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193C1" w14:textId="40F3033A" w:rsidR="00A86A9D" w:rsidRPr="00B31166" w:rsidRDefault="00A86A9D" w:rsidP="00A86A9D">
      <w:pPr>
        <w:rPr>
          <w:rFonts w:cs="Arial"/>
          <w:b/>
          <w:color w:val="000000"/>
          <w:sz w:val="44"/>
          <w:szCs w:val="44"/>
        </w:rPr>
      </w:pPr>
      <w:r w:rsidRPr="00C705C9">
        <w:rPr>
          <w:rFonts w:cs="Arial"/>
          <w:b/>
          <w:color w:val="000000"/>
          <w:sz w:val="44"/>
          <w:szCs w:val="44"/>
        </w:rPr>
        <w:t xml:space="preserve">Canberra Health Services </w:t>
      </w:r>
    </w:p>
    <w:p w14:paraId="0F2193C2" w14:textId="2FF8CA25" w:rsidR="00A86A9D" w:rsidRPr="00362267" w:rsidRDefault="00B31166" w:rsidP="00362267">
      <w:pPr>
        <w:rPr>
          <w:rFonts w:cs="Arial"/>
          <w:b/>
          <w:sz w:val="36"/>
          <w:szCs w:val="36"/>
        </w:rPr>
      </w:pPr>
      <w:r>
        <w:rPr>
          <w:rFonts w:cs="Arial"/>
          <w:b/>
          <w:sz w:val="36"/>
          <w:szCs w:val="36"/>
        </w:rPr>
        <w:t>Portable and Attractive Items</w:t>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0F2193C4" w14:textId="77777777" w:rsidTr="00537C9E">
        <w:trPr>
          <w:cantSplit/>
          <w:trHeight w:val="285"/>
        </w:trPr>
        <w:tc>
          <w:tcPr>
            <w:tcW w:w="9158" w:type="dxa"/>
            <w:shd w:val="clear" w:color="auto" w:fill="000000"/>
          </w:tcPr>
          <w:p w14:paraId="0F2193C3" w14:textId="77777777" w:rsidR="00A86A9D" w:rsidRPr="007A238D" w:rsidRDefault="00A86A9D" w:rsidP="007A238D">
            <w:pPr>
              <w:pStyle w:val="Heading1"/>
              <w:rPr>
                <w:szCs w:val="24"/>
              </w:rPr>
            </w:pPr>
            <w:r w:rsidRPr="007A238D">
              <w:rPr>
                <w:szCs w:val="24"/>
              </w:rPr>
              <w:t>Purpose</w:t>
            </w:r>
          </w:p>
        </w:tc>
      </w:tr>
    </w:tbl>
    <w:p w14:paraId="0F2193C5" w14:textId="77777777" w:rsidR="00362267" w:rsidRDefault="00362267" w:rsidP="00362267">
      <w:pPr>
        <w:rPr>
          <w:rFonts w:asciiTheme="minorHAnsi" w:hAnsiTheme="minorHAnsi" w:cs="Arial"/>
          <w:i/>
          <w:szCs w:val="24"/>
        </w:rPr>
      </w:pPr>
    </w:p>
    <w:p w14:paraId="77A2A6A3" w14:textId="4615821B" w:rsidR="00C62A01" w:rsidRDefault="00491A10" w:rsidP="00362267">
      <w:pPr>
        <w:rPr>
          <w:rFonts w:asciiTheme="minorHAnsi" w:hAnsiTheme="minorHAnsi" w:cs="Arial"/>
          <w:iCs/>
          <w:szCs w:val="24"/>
        </w:rPr>
      </w:pPr>
      <w:r w:rsidRPr="00863B39">
        <w:rPr>
          <w:rFonts w:asciiTheme="minorHAnsi" w:hAnsiTheme="minorHAnsi" w:cs="Arial"/>
          <w:iCs/>
          <w:szCs w:val="24"/>
        </w:rPr>
        <w:t>The</w:t>
      </w:r>
      <w:r w:rsidR="0062590A">
        <w:rPr>
          <w:rFonts w:asciiTheme="minorHAnsi" w:hAnsiTheme="minorHAnsi" w:cs="Arial"/>
          <w:iCs/>
          <w:szCs w:val="24"/>
        </w:rPr>
        <w:t xml:space="preserve"> </w:t>
      </w:r>
      <w:r w:rsidR="00B31166" w:rsidRPr="00863B39">
        <w:rPr>
          <w:rFonts w:asciiTheme="minorHAnsi" w:hAnsiTheme="minorHAnsi" w:cs="Arial"/>
          <w:iCs/>
          <w:szCs w:val="24"/>
        </w:rPr>
        <w:t>ACT Accounting Policy: Portable and Attractive Items provides general guidance to staff on accounting for and the management of portable and attractive items.</w:t>
      </w:r>
    </w:p>
    <w:p w14:paraId="422D32D4" w14:textId="77777777" w:rsidR="00C62A01" w:rsidRPr="00863B39" w:rsidRDefault="00C62A01" w:rsidP="00362267">
      <w:pPr>
        <w:rPr>
          <w:rFonts w:asciiTheme="minorHAnsi" w:hAnsiTheme="minorHAnsi" w:cs="Arial"/>
          <w:iCs/>
          <w:szCs w:val="24"/>
        </w:rPr>
      </w:pPr>
    </w:p>
    <w:p w14:paraId="15E2712D" w14:textId="5B03D3DE" w:rsidR="00C62A01" w:rsidRDefault="00362267" w:rsidP="00C62A01">
      <w:r w:rsidRPr="00863B39">
        <w:rPr>
          <w:rFonts w:cs="Arial"/>
          <w:iCs/>
          <w:szCs w:val="24"/>
        </w:rPr>
        <w:t xml:space="preserve"> </w:t>
      </w:r>
      <w:r w:rsidR="00C62A01" w:rsidRPr="0072228B">
        <w:rPr>
          <w:b/>
          <w:bCs/>
        </w:rPr>
        <w:t>Portable and attractive items</w:t>
      </w:r>
      <w:r w:rsidR="00C62A01">
        <w:t xml:space="preserve"> are non-consumable items that: </w:t>
      </w:r>
    </w:p>
    <w:p w14:paraId="2B1C9AFF" w14:textId="77777777" w:rsidR="00C62A01" w:rsidRDefault="00C62A01" w:rsidP="00C62A01">
      <w:pPr>
        <w:pStyle w:val="ListParagraph"/>
        <w:numPr>
          <w:ilvl w:val="0"/>
          <w:numId w:val="9"/>
        </w:numPr>
      </w:pPr>
      <w:r>
        <w:t>have a value below an agency’s capitalisation threshold (this threshold is between $2,000 and $5,000); and</w:t>
      </w:r>
    </w:p>
    <w:p w14:paraId="037305B4" w14:textId="77777777" w:rsidR="00C62A01" w:rsidRDefault="00C62A01" w:rsidP="00C62A01">
      <w:pPr>
        <w:pStyle w:val="ListParagraph"/>
        <w:numPr>
          <w:ilvl w:val="0"/>
          <w:numId w:val="9"/>
        </w:numPr>
      </w:pPr>
      <w:r>
        <w:t xml:space="preserve">are susceptible to theft or loss due to their portable nature and attractiveness for personal use or resale. </w:t>
      </w:r>
    </w:p>
    <w:p w14:paraId="2FE41349" w14:textId="77777777" w:rsidR="00C36C58" w:rsidRDefault="00C36C58" w:rsidP="00C62A01"/>
    <w:p w14:paraId="6EAE6E6E" w14:textId="3D3EDE54" w:rsidR="00C62A01" w:rsidRDefault="00C62A01" w:rsidP="00C62A01">
      <w:r>
        <w:t>Following are examples of items often meeting this definition:</w:t>
      </w:r>
    </w:p>
    <w:p w14:paraId="34CF59F6" w14:textId="1D736F7E" w:rsidR="00C62A01" w:rsidRDefault="00C62A01" w:rsidP="00C62A01">
      <w:pPr>
        <w:pStyle w:val="ListParagraph"/>
        <w:numPr>
          <w:ilvl w:val="0"/>
          <w:numId w:val="9"/>
        </w:numPr>
      </w:pPr>
      <w:r>
        <w:t xml:space="preserve">laptop computers </w:t>
      </w:r>
    </w:p>
    <w:p w14:paraId="11BB10B4" w14:textId="2C30599C" w:rsidR="00C62A01" w:rsidRDefault="00C62A01" w:rsidP="00C62A01">
      <w:pPr>
        <w:pStyle w:val="ListParagraph"/>
        <w:numPr>
          <w:ilvl w:val="0"/>
          <w:numId w:val="9"/>
        </w:numPr>
      </w:pPr>
      <w:r>
        <w:t xml:space="preserve">mobile phones </w:t>
      </w:r>
    </w:p>
    <w:p w14:paraId="507C972A" w14:textId="33EB4C0C" w:rsidR="00C62A01" w:rsidRDefault="00C62A01" w:rsidP="00C62A01">
      <w:pPr>
        <w:pStyle w:val="ListParagraph"/>
        <w:numPr>
          <w:ilvl w:val="0"/>
          <w:numId w:val="9"/>
        </w:numPr>
      </w:pPr>
      <w:r>
        <w:t xml:space="preserve">PDAs/Palm pilots </w:t>
      </w:r>
    </w:p>
    <w:p w14:paraId="56C014ED" w14:textId="245B8A53" w:rsidR="00C62A01" w:rsidRDefault="00C62A01" w:rsidP="00C62A01">
      <w:pPr>
        <w:pStyle w:val="ListParagraph"/>
        <w:numPr>
          <w:ilvl w:val="0"/>
          <w:numId w:val="9"/>
        </w:numPr>
      </w:pPr>
      <w:r>
        <w:t xml:space="preserve">cameras – digital/film/video </w:t>
      </w:r>
    </w:p>
    <w:p w14:paraId="21EFACCE" w14:textId="58E74405" w:rsidR="00C62A01" w:rsidRDefault="00C62A01" w:rsidP="00C62A01">
      <w:pPr>
        <w:pStyle w:val="ListParagraph"/>
        <w:numPr>
          <w:ilvl w:val="0"/>
          <w:numId w:val="9"/>
        </w:numPr>
      </w:pPr>
      <w:proofErr w:type="gramStart"/>
      <w:r>
        <w:t>lite-pros</w:t>
      </w:r>
      <w:proofErr w:type="gramEnd"/>
      <w:r>
        <w:t xml:space="preserve">/projectors </w:t>
      </w:r>
    </w:p>
    <w:p w14:paraId="02C5131C" w14:textId="5D67E239" w:rsidR="00C62A01" w:rsidRDefault="00C62A01" w:rsidP="00C62A01">
      <w:pPr>
        <w:pStyle w:val="ListParagraph"/>
        <w:numPr>
          <w:ilvl w:val="0"/>
          <w:numId w:val="9"/>
        </w:numPr>
      </w:pPr>
      <w:r>
        <w:t xml:space="preserve">label printers </w:t>
      </w:r>
    </w:p>
    <w:p w14:paraId="5D7ADC75" w14:textId="11E2977B" w:rsidR="00C62A01" w:rsidRDefault="00C62A01" w:rsidP="00C62A01">
      <w:pPr>
        <w:pStyle w:val="ListParagraph"/>
        <w:numPr>
          <w:ilvl w:val="0"/>
          <w:numId w:val="9"/>
        </w:numPr>
      </w:pPr>
      <w:r>
        <w:t xml:space="preserve">televisions </w:t>
      </w:r>
    </w:p>
    <w:p w14:paraId="4D6852B1" w14:textId="2EF66368" w:rsidR="00C62A01" w:rsidRDefault="00C62A01" w:rsidP="00C62A01">
      <w:pPr>
        <w:pStyle w:val="ListParagraph"/>
        <w:numPr>
          <w:ilvl w:val="0"/>
          <w:numId w:val="9"/>
        </w:numPr>
      </w:pPr>
      <w:r>
        <w:t xml:space="preserve">power tools </w:t>
      </w:r>
    </w:p>
    <w:p w14:paraId="36392725" w14:textId="72A76FC2" w:rsidR="00C62A01" w:rsidRDefault="00C62A01" w:rsidP="00C62A01">
      <w:pPr>
        <w:pStyle w:val="ListParagraph"/>
        <w:numPr>
          <w:ilvl w:val="0"/>
          <w:numId w:val="9"/>
        </w:numPr>
      </w:pPr>
      <w:r>
        <w:t>DVD/video players</w:t>
      </w:r>
    </w:p>
    <w:p w14:paraId="499F7DEC" w14:textId="4E87033D" w:rsidR="00C62A01" w:rsidRDefault="00C62A01" w:rsidP="00C62A01">
      <w:pPr>
        <w:pStyle w:val="ListParagraph"/>
        <w:numPr>
          <w:ilvl w:val="0"/>
          <w:numId w:val="9"/>
        </w:numPr>
      </w:pPr>
      <w:r>
        <w:t xml:space="preserve">firearms </w:t>
      </w:r>
    </w:p>
    <w:p w14:paraId="06AEAB84" w14:textId="7895BCD8" w:rsidR="00C62A01" w:rsidRDefault="00C62A01" w:rsidP="00C62A01">
      <w:pPr>
        <w:pStyle w:val="ListParagraph"/>
        <w:numPr>
          <w:ilvl w:val="0"/>
          <w:numId w:val="9"/>
        </w:numPr>
      </w:pPr>
      <w:r>
        <w:t>other audio-visual equipment</w:t>
      </w:r>
    </w:p>
    <w:p w14:paraId="0F2193CC" w14:textId="12528B55" w:rsidR="00A86A9D" w:rsidRPr="00863B39" w:rsidRDefault="00A86A9D" w:rsidP="00362267">
      <w:pPr>
        <w:rPr>
          <w:rFonts w:cs="Arial"/>
          <w:iCs/>
          <w:szCs w:val="24"/>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0F2193CE" w14:textId="77777777" w:rsidTr="00537C9E">
        <w:trPr>
          <w:cantSplit/>
          <w:trHeight w:val="285"/>
        </w:trPr>
        <w:tc>
          <w:tcPr>
            <w:tcW w:w="9158" w:type="dxa"/>
            <w:shd w:val="clear" w:color="auto" w:fill="000000"/>
          </w:tcPr>
          <w:p w14:paraId="0F2193CD" w14:textId="77777777" w:rsidR="00A86A9D" w:rsidRPr="001502DF" w:rsidRDefault="00A86A9D" w:rsidP="007A238D">
            <w:pPr>
              <w:pStyle w:val="Heading1"/>
              <w:rPr>
                <w:b w:val="0"/>
                <w:szCs w:val="24"/>
              </w:rPr>
            </w:pPr>
            <w:r w:rsidRPr="001502DF">
              <w:rPr>
                <w:szCs w:val="24"/>
              </w:rPr>
              <w:t>Scope</w:t>
            </w:r>
          </w:p>
        </w:tc>
      </w:tr>
    </w:tbl>
    <w:p w14:paraId="0F2193CF" w14:textId="77777777" w:rsidR="00A86A9D" w:rsidRDefault="00A86A9D" w:rsidP="00A86A9D">
      <w:pPr>
        <w:jc w:val="both"/>
        <w:rPr>
          <w:rFonts w:cs="Arial"/>
          <w:b/>
          <w:szCs w:val="24"/>
        </w:rPr>
      </w:pPr>
    </w:p>
    <w:p w14:paraId="0F2193D5" w14:textId="7B21E904" w:rsidR="00362267" w:rsidRPr="00863B39" w:rsidRDefault="00491A10" w:rsidP="00362267">
      <w:pPr>
        <w:rPr>
          <w:rFonts w:asciiTheme="minorHAnsi" w:hAnsiTheme="minorHAnsi" w:cs="Arial"/>
          <w:iCs/>
          <w:szCs w:val="24"/>
        </w:rPr>
      </w:pPr>
      <w:r w:rsidRPr="00863B39">
        <w:rPr>
          <w:rFonts w:asciiTheme="minorHAnsi" w:hAnsiTheme="minorHAnsi" w:cs="Arial"/>
          <w:iCs/>
          <w:szCs w:val="24"/>
        </w:rPr>
        <w:t>Th</w:t>
      </w:r>
      <w:r w:rsidR="00B31166" w:rsidRPr="00863B39">
        <w:rPr>
          <w:rFonts w:asciiTheme="minorHAnsi" w:hAnsiTheme="minorHAnsi" w:cs="Arial"/>
          <w:iCs/>
          <w:szCs w:val="24"/>
        </w:rPr>
        <w:t>is policy is</w:t>
      </w:r>
      <w:r w:rsidRPr="00863B39">
        <w:rPr>
          <w:rFonts w:asciiTheme="minorHAnsi" w:hAnsiTheme="minorHAnsi" w:cs="Arial"/>
          <w:iCs/>
          <w:szCs w:val="24"/>
        </w:rPr>
        <w:t xml:space="preserve"> applicable to all Divisions of Canberra </w:t>
      </w:r>
      <w:r w:rsidR="0062590A">
        <w:rPr>
          <w:rFonts w:asciiTheme="minorHAnsi" w:hAnsiTheme="minorHAnsi" w:cs="Arial"/>
          <w:iCs/>
          <w:szCs w:val="24"/>
        </w:rPr>
        <w:t>Health Services.</w:t>
      </w:r>
    </w:p>
    <w:p w14:paraId="0F2193D6" w14:textId="77777777" w:rsidR="00491A10" w:rsidRDefault="00491A10" w:rsidP="00C36C58">
      <w:pPr>
        <w:rPr>
          <w:rFonts w:asciiTheme="minorHAnsi" w:hAnsiTheme="minorHAnsi" w:cs="Arial"/>
          <w:i/>
          <w:szCs w:val="24"/>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362267" w:rsidRPr="001B2BAC" w14:paraId="0F2193D8" w14:textId="77777777" w:rsidTr="00537C9E">
        <w:trPr>
          <w:cantSplit/>
          <w:trHeight w:val="285"/>
        </w:trPr>
        <w:tc>
          <w:tcPr>
            <w:tcW w:w="9158" w:type="dxa"/>
            <w:shd w:val="clear" w:color="auto" w:fill="000000"/>
          </w:tcPr>
          <w:p w14:paraId="0F2193D7" w14:textId="548D451F" w:rsidR="00362267" w:rsidRPr="007A238D" w:rsidRDefault="00362267" w:rsidP="00717EBF">
            <w:pPr>
              <w:pStyle w:val="Heading1"/>
              <w:rPr>
                <w:color w:val="FFFFFF" w:themeColor="background1"/>
              </w:rPr>
            </w:pPr>
            <w:r>
              <w:rPr>
                <w:color w:val="FFFFFF" w:themeColor="background1"/>
              </w:rPr>
              <w:t xml:space="preserve">Which area in </w:t>
            </w:r>
            <w:r w:rsidR="008459BF">
              <w:rPr>
                <w:color w:val="FFFFFF" w:themeColor="background1"/>
              </w:rPr>
              <w:t>Canberra Health Services</w:t>
            </w:r>
            <w:r>
              <w:rPr>
                <w:color w:val="FFFFFF" w:themeColor="background1"/>
              </w:rPr>
              <w:t xml:space="preserve"> can I contact for more information?</w:t>
            </w:r>
          </w:p>
        </w:tc>
      </w:tr>
    </w:tbl>
    <w:p w14:paraId="0F2193D9" w14:textId="77777777" w:rsidR="00362267" w:rsidRDefault="00362267" w:rsidP="00362267">
      <w:pPr>
        <w:rPr>
          <w:rFonts w:cs="Arial"/>
          <w:i/>
          <w:szCs w:val="24"/>
        </w:rPr>
      </w:pPr>
    </w:p>
    <w:p w14:paraId="596DEAF4" w14:textId="222A5FFB" w:rsidR="007203D6" w:rsidRPr="00563302" w:rsidRDefault="0062590A" w:rsidP="00362267">
      <w:pPr>
        <w:rPr>
          <w:rFonts w:cs="Arial"/>
          <w:i/>
          <w:szCs w:val="24"/>
        </w:rPr>
      </w:pPr>
      <w:r w:rsidRPr="0062590A">
        <w:rPr>
          <w:rFonts w:asciiTheme="minorHAnsi" w:hAnsiTheme="minorHAnsi" w:cs="Arial"/>
          <w:iCs/>
          <w:szCs w:val="24"/>
        </w:rPr>
        <w:t>Infrastructure and Health Support Services (IHSS)</w:t>
      </w:r>
      <w:r w:rsidR="00563302">
        <w:rPr>
          <w:rFonts w:asciiTheme="minorHAnsi" w:hAnsiTheme="minorHAnsi" w:cs="Arial"/>
          <w:iCs/>
          <w:szCs w:val="24"/>
        </w:rPr>
        <w:t xml:space="preserve"> - </w:t>
      </w:r>
      <w:hyperlink r:id="rId11" w:history="1">
        <w:r w:rsidR="00563302" w:rsidRPr="000D77D0">
          <w:rPr>
            <w:rStyle w:val="Hyperlink"/>
            <w:rFonts w:asciiTheme="minorHAnsi" w:hAnsiTheme="minorHAnsi" w:cs="Arial"/>
            <w:iCs/>
            <w:szCs w:val="24"/>
          </w:rPr>
          <w:t>IHSS@act.gov.au</w:t>
        </w:r>
      </w:hyperlink>
      <w:r w:rsidR="00563302">
        <w:rPr>
          <w:rFonts w:asciiTheme="minorHAnsi" w:hAnsiTheme="minorHAnsi" w:cs="Arial"/>
          <w:iCs/>
          <w:szCs w:val="24"/>
        </w:rPr>
        <w:t xml:space="preserve">. </w:t>
      </w:r>
    </w:p>
    <w:p w14:paraId="0F2193DB" w14:textId="77777777" w:rsidR="00A02258" w:rsidRDefault="00A02258" w:rsidP="00C36C58"/>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362267" w:rsidRPr="001B2BAC" w14:paraId="0F2193DD" w14:textId="77777777" w:rsidTr="00537C9E">
        <w:trPr>
          <w:cantSplit/>
          <w:trHeight w:val="285"/>
        </w:trPr>
        <w:tc>
          <w:tcPr>
            <w:tcW w:w="9158" w:type="dxa"/>
            <w:shd w:val="clear" w:color="auto" w:fill="000000"/>
          </w:tcPr>
          <w:p w14:paraId="0F2193DC" w14:textId="77777777" w:rsidR="00362267" w:rsidRPr="007A238D" w:rsidRDefault="00362267" w:rsidP="00717EBF">
            <w:pPr>
              <w:pStyle w:val="Heading1"/>
              <w:rPr>
                <w:color w:val="FFFFFF" w:themeColor="background1"/>
              </w:rPr>
            </w:pPr>
            <w:r>
              <w:rPr>
                <w:color w:val="FFFFFF" w:themeColor="background1"/>
              </w:rPr>
              <w:t>How can I access the document?</w:t>
            </w:r>
          </w:p>
        </w:tc>
      </w:tr>
    </w:tbl>
    <w:p w14:paraId="0F2193DE" w14:textId="77777777" w:rsidR="00362267" w:rsidRDefault="00362267" w:rsidP="00362267">
      <w:pPr>
        <w:rPr>
          <w:rFonts w:cs="Calibri,Bold"/>
          <w:bCs/>
          <w:i/>
          <w:szCs w:val="24"/>
          <w:lang w:eastAsia="en-AU"/>
        </w:rPr>
      </w:pPr>
    </w:p>
    <w:p w14:paraId="131D0D89" w14:textId="4EB0F6BA" w:rsidR="007203D6" w:rsidRDefault="00863B39" w:rsidP="00362267">
      <w:r>
        <w:t xml:space="preserve">Access to this policy </w:t>
      </w:r>
      <w:r w:rsidR="009913CC">
        <w:t>is via</w:t>
      </w:r>
      <w:r w:rsidR="00563302">
        <w:t>:</w:t>
      </w:r>
      <w:r w:rsidR="009913CC">
        <w:t xml:space="preserve"> </w:t>
      </w:r>
      <w:hyperlink r:id="rId12" w:history="1">
        <w:r w:rsidR="009913CC" w:rsidRPr="00C1034C">
          <w:rPr>
            <w:rStyle w:val="Hyperlink"/>
          </w:rPr>
          <w:t>https://www.treasury.act.gov.au/__data/assets/pdf_file/0018/604323/Portable-and-Attractive-Items.pdf</w:t>
        </w:r>
      </w:hyperlink>
    </w:p>
    <w:p w14:paraId="0DA8F72C" w14:textId="77777777" w:rsidR="007203D6" w:rsidRDefault="007203D6" w:rsidP="00362267"/>
    <w:p w14:paraId="0F2193E0" w14:textId="5C9CFD29" w:rsidR="00362267" w:rsidRDefault="007203D6" w:rsidP="00C36C58">
      <w:pPr>
        <w:spacing w:after="120"/>
        <w:rPr>
          <w:rFonts w:cs="Calibri,Bold"/>
          <w:bCs/>
          <w:i/>
          <w:szCs w:val="24"/>
          <w:lang w:eastAsia="en-AU"/>
        </w:rPr>
      </w:pPr>
      <w:r>
        <w:t xml:space="preserve">This document is on the treasury website </w:t>
      </w:r>
      <w:hyperlink r:id="rId13" w:history="1">
        <w:r>
          <w:rPr>
            <w:rStyle w:val="Hyperlink"/>
          </w:rPr>
          <w:t>https://www.treasury.act.gov.au/accounting</w:t>
        </w:r>
      </w:hyperlink>
      <w:r>
        <w:t xml:space="preserve"> under the accounting and related tax policies section.</w:t>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636DD9" w:rsidRPr="001B2BAC" w14:paraId="0F2193E2" w14:textId="77777777" w:rsidTr="00537C9E">
        <w:trPr>
          <w:cantSplit/>
          <w:trHeight w:val="285"/>
        </w:trPr>
        <w:tc>
          <w:tcPr>
            <w:tcW w:w="9158" w:type="dxa"/>
            <w:shd w:val="clear" w:color="auto" w:fill="000000"/>
          </w:tcPr>
          <w:p w14:paraId="0F2193E1" w14:textId="77777777" w:rsidR="00636DD9" w:rsidRPr="007A238D" w:rsidRDefault="00636DD9" w:rsidP="004C183B">
            <w:pPr>
              <w:pStyle w:val="Heading1"/>
              <w:rPr>
                <w:color w:val="FFFFFF" w:themeColor="background1"/>
              </w:rPr>
            </w:pPr>
            <w:r>
              <w:rPr>
                <w:color w:val="FFFFFF" w:themeColor="background1"/>
              </w:rPr>
              <w:t>Search Terms</w:t>
            </w:r>
          </w:p>
        </w:tc>
      </w:tr>
    </w:tbl>
    <w:p w14:paraId="0F2193E3" w14:textId="77777777" w:rsidR="00636DD9" w:rsidRDefault="00636DD9" w:rsidP="00636DD9">
      <w:pPr>
        <w:rPr>
          <w:rFonts w:cs="Calibri,Bold"/>
          <w:bCs/>
          <w:i/>
          <w:szCs w:val="24"/>
          <w:lang w:eastAsia="en-AU"/>
        </w:rPr>
      </w:pPr>
    </w:p>
    <w:p w14:paraId="37AC1354" w14:textId="5848BCBB" w:rsidR="0072228B" w:rsidRDefault="007203D6" w:rsidP="00C36C58">
      <w:pPr>
        <w:spacing w:after="120"/>
        <w:rPr>
          <w:rFonts w:cs="Calibri,Bold"/>
          <w:bCs/>
          <w:iCs/>
          <w:szCs w:val="24"/>
          <w:lang w:eastAsia="en-AU"/>
        </w:rPr>
      </w:pPr>
      <w:r w:rsidRPr="00863B39">
        <w:rPr>
          <w:rFonts w:cs="Calibri,Bold"/>
          <w:bCs/>
          <w:iCs/>
          <w:szCs w:val="24"/>
          <w:lang w:eastAsia="en-AU"/>
        </w:rPr>
        <w:t xml:space="preserve">Portable items, attractive items, IHSS, </w:t>
      </w:r>
      <w:r w:rsidR="00026311">
        <w:rPr>
          <w:rFonts w:cs="Calibri,Bold"/>
          <w:bCs/>
          <w:iCs/>
          <w:szCs w:val="24"/>
          <w:lang w:eastAsia="en-AU"/>
        </w:rPr>
        <w:t>finance, accounting, portable and attractive register</w:t>
      </w:r>
      <w:r w:rsidR="00307ED1">
        <w:rPr>
          <w:rFonts w:cs="Calibri,Bold"/>
          <w:bCs/>
          <w:iCs/>
          <w:szCs w:val="24"/>
          <w:lang w:eastAsia="en-AU"/>
        </w:rPr>
        <w:t>, stocktake</w:t>
      </w:r>
      <w:r w:rsidR="005C2ADB">
        <w:rPr>
          <w:rFonts w:cs="Calibri,Bold"/>
          <w:bCs/>
          <w:iCs/>
          <w:szCs w:val="24"/>
          <w:lang w:eastAsia="en-AU"/>
        </w:rPr>
        <w:t>, SERBIR.</w:t>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863B39" w:rsidRPr="001B2BAC" w14:paraId="2B95DC5A" w14:textId="77777777" w:rsidTr="0078579A">
        <w:trPr>
          <w:cantSplit/>
          <w:trHeight w:val="285"/>
        </w:trPr>
        <w:tc>
          <w:tcPr>
            <w:tcW w:w="9158" w:type="dxa"/>
            <w:shd w:val="clear" w:color="auto" w:fill="000000"/>
          </w:tcPr>
          <w:p w14:paraId="41BDDB60" w14:textId="77777777" w:rsidR="00863B39" w:rsidRPr="007A238D" w:rsidRDefault="00863B39" w:rsidP="0078579A">
            <w:pPr>
              <w:pStyle w:val="Heading1"/>
              <w:rPr>
                <w:color w:val="FFFFFF" w:themeColor="background1"/>
              </w:rPr>
            </w:pPr>
            <w:r>
              <w:rPr>
                <w:color w:val="FFFFFF" w:themeColor="background1"/>
              </w:rPr>
              <w:t>Related Policies, Procedures, Guidelines and Legislation</w:t>
            </w:r>
          </w:p>
        </w:tc>
      </w:tr>
    </w:tbl>
    <w:p w14:paraId="2F332071" w14:textId="77777777" w:rsidR="00863B39" w:rsidRPr="00C36C58" w:rsidRDefault="00863B39" w:rsidP="00C36C58">
      <w:pPr>
        <w:jc w:val="both"/>
        <w:rPr>
          <w:rFonts w:cs="Arial"/>
          <w:b/>
          <w:szCs w:val="24"/>
        </w:rPr>
      </w:pPr>
    </w:p>
    <w:p w14:paraId="6EB3F6A6" w14:textId="77777777" w:rsidR="00863B39" w:rsidRPr="00201FB6" w:rsidRDefault="00863B39" w:rsidP="00863B39">
      <w:pPr>
        <w:rPr>
          <w:b/>
        </w:rPr>
      </w:pPr>
      <w:r w:rsidRPr="00201FB6">
        <w:rPr>
          <w:b/>
        </w:rPr>
        <w:t>Policies</w:t>
      </w:r>
    </w:p>
    <w:p w14:paraId="34EE0D76" w14:textId="163348B8" w:rsidR="00863B39" w:rsidRDefault="00563302" w:rsidP="004D578C">
      <w:pPr>
        <w:numPr>
          <w:ilvl w:val="0"/>
          <w:numId w:val="1"/>
        </w:numPr>
        <w:tabs>
          <w:tab w:val="clear" w:pos="1080"/>
          <w:tab w:val="num" w:pos="360"/>
        </w:tabs>
        <w:ind w:left="360"/>
      </w:pPr>
      <w:r w:rsidRPr="00563302">
        <w:t>Asset Management Policy</w:t>
      </w:r>
    </w:p>
    <w:p w14:paraId="7839128D" w14:textId="77777777" w:rsidR="00563302" w:rsidRDefault="00563302" w:rsidP="004D578C">
      <w:pPr>
        <w:pStyle w:val="ListBullet"/>
        <w:tabs>
          <w:tab w:val="clear" w:pos="1080"/>
          <w:tab w:val="num" w:pos="360"/>
        </w:tabs>
        <w:ind w:left="360"/>
      </w:pPr>
      <w:r>
        <w:t>Introduction of New Technology</w:t>
      </w:r>
    </w:p>
    <w:p w14:paraId="40899120" w14:textId="010E5FCC" w:rsidR="00563302" w:rsidRDefault="00563302" w:rsidP="004D578C">
      <w:pPr>
        <w:pStyle w:val="ListBullet"/>
        <w:tabs>
          <w:tab w:val="clear" w:pos="1080"/>
          <w:tab w:val="num" w:pos="360"/>
        </w:tabs>
        <w:ind w:left="360"/>
      </w:pPr>
      <w:r>
        <w:t>Pathology Point of Care</w:t>
      </w:r>
      <w:r w:rsidR="000A650F">
        <w:t xml:space="preserve"> Testing</w:t>
      </w:r>
    </w:p>
    <w:p w14:paraId="1F7DB99A" w14:textId="35460E08" w:rsidR="000A650F" w:rsidRDefault="000A650F" w:rsidP="004D578C">
      <w:pPr>
        <w:pStyle w:val="ListBullet"/>
        <w:tabs>
          <w:tab w:val="clear" w:pos="1080"/>
          <w:tab w:val="num" w:pos="360"/>
        </w:tabs>
        <w:ind w:left="360"/>
      </w:pPr>
      <w:r w:rsidRPr="00563302">
        <w:t>Incident Management – Clinical Policy</w:t>
      </w:r>
    </w:p>
    <w:p w14:paraId="798FD4DF" w14:textId="77777777" w:rsidR="00563302" w:rsidRPr="00563302" w:rsidRDefault="00563302" w:rsidP="00563302"/>
    <w:p w14:paraId="2B87459B" w14:textId="77777777" w:rsidR="00863B39" w:rsidRPr="00201FB6" w:rsidRDefault="00863B39" w:rsidP="00863B39">
      <w:pPr>
        <w:rPr>
          <w:b/>
        </w:rPr>
      </w:pPr>
      <w:r w:rsidRPr="00201FB6">
        <w:rPr>
          <w:b/>
        </w:rPr>
        <w:t>Procedures</w:t>
      </w:r>
    </w:p>
    <w:p w14:paraId="348A331A" w14:textId="5480A0DD" w:rsidR="00563302" w:rsidRPr="00563302" w:rsidRDefault="000A650F" w:rsidP="004D578C">
      <w:pPr>
        <w:numPr>
          <w:ilvl w:val="0"/>
          <w:numId w:val="1"/>
        </w:numPr>
        <w:tabs>
          <w:tab w:val="clear" w:pos="1080"/>
          <w:tab w:val="num" w:pos="360"/>
        </w:tabs>
        <w:ind w:left="360"/>
      </w:pPr>
      <w:r>
        <w:t xml:space="preserve">Infection Prevention and </w:t>
      </w:r>
      <w:r w:rsidR="00563302" w:rsidRPr="00563302">
        <w:t>Healthcare Associated Infections Clinical Procedure</w:t>
      </w:r>
    </w:p>
    <w:p w14:paraId="34D7446A" w14:textId="77777777" w:rsidR="00563302" w:rsidRPr="00563302" w:rsidRDefault="00563302" w:rsidP="004D578C">
      <w:pPr>
        <w:numPr>
          <w:ilvl w:val="0"/>
          <w:numId w:val="1"/>
        </w:numPr>
        <w:tabs>
          <w:tab w:val="clear" w:pos="1080"/>
          <w:tab w:val="num" w:pos="360"/>
        </w:tabs>
        <w:ind w:left="360"/>
      </w:pPr>
      <w:r w:rsidRPr="00563302">
        <w:t>Strategic Asset Management Plans</w:t>
      </w:r>
    </w:p>
    <w:p w14:paraId="4168536D" w14:textId="77777777" w:rsidR="00563302" w:rsidRPr="00563302" w:rsidRDefault="00563302" w:rsidP="004D578C">
      <w:pPr>
        <w:numPr>
          <w:ilvl w:val="0"/>
          <w:numId w:val="1"/>
        </w:numPr>
        <w:tabs>
          <w:tab w:val="clear" w:pos="1080"/>
          <w:tab w:val="num" w:pos="360"/>
        </w:tabs>
        <w:ind w:left="360"/>
      </w:pPr>
      <w:r w:rsidRPr="00563302">
        <w:t>Asset Management Plans (Buildings)</w:t>
      </w:r>
    </w:p>
    <w:p w14:paraId="5A5549EC" w14:textId="77777777" w:rsidR="00563302" w:rsidRPr="00563302" w:rsidRDefault="00563302" w:rsidP="004D578C">
      <w:pPr>
        <w:numPr>
          <w:ilvl w:val="0"/>
          <w:numId w:val="1"/>
        </w:numPr>
        <w:tabs>
          <w:tab w:val="clear" w:pos="1080"/>
          <w:tab w:val="num" w:pos="360"/>
        </w:tabs>
        <w:ind w:left="360"/>
      </w:pPr>
      <w:r w:rsidRPr="00563302">
        <w:t>CHS Infrastructure Plan</w:t>
      </w:r>
    </w:p>
    <w:p w14:paraId="1501CDF6" w14:textId="77777777" w:rsidR="00563302" w:rsidRPr="00563302" w:rsidRDefault="00563302" w:rsidP="004D578C">
      <w:pPr>
        <w:numPr>
          <w:ilvl w:val="0"/>
          <w:numId w:val="1"/>
        </w:numPr>
        <w:tabs>
          <w:tab w:val="clear" w:pos="1080"/>
          <w:tab w:val="num" w:pos="360"/>
        </w:tabs>
        <w:ind w:left="360"/>
      </w:pPr>
      <w:r w:rsidRPr="00563302">
        <w:t>CHS Procurement Plan</w:t>
      </w:r>
    </w:p>
    <w:p w14:paraId="01470713" w14:textId="77777777" w:rsidR="00563302" w:rsidRPr="00563302" w:rsidRDefault="00563302" w:rsidP="004D578C">
      <w:pPr>
        <w:numPr>
          <w:ilvl w:val="0"/>
          <w:numId w:val="1"/>
        </w:numPr>
        <w:tabs>
          <w:tab w:val="clear" w:pos="1080"/>
          <w:tab w:val="num" w:pos="360"/>
        </w:tabs>
        <w:ind w:left="360"/>
      </w:pPr>
      <w:r w:rsidRPr="00563302">
        <w:t>Asset Management Standard Operating Procedure</w:t>
      </w:r>
    </w:p>
    <w:p w14:paraId="1CE719EE" w14:textId="0C23774B" w:rsidR="00563302" w:rsidRPr="00563302" w:rsidRDefault="00563302" w:rsidP="004D578C">
      <w:pPr>
        <w:numPr>
          <w:ilvl w:val="0"/>
          <w:numId w:val="1"/>
        </w:numPr>
        <w:tabs>
          <w:tab w:val="clear" w:pos="1080"/>
          <w:tab w:val="num" w:pos="360"/>
        </w:tabs>
        <w:ind w:left="360"/>
      </w:pPr>
      <w:r w:rsidRPr="00563302">
        <w:t>Pathology Point of Care</w:t>
      </w:r>
      <w:r w:rsidR="000A650F">
        <w:t xml:space="preserve"> Testing</w:t>
      </w:r>
    </w:p>
    <w:p w14:paraId="5A04298A" w14:textId="3389045C" w:rsidR="00863B39" w:rsidRPr="00C36C58" w:rsidRDefault="00563302" w:rsidP="00C36C58">
      <w:pPr>
        <w:pStyle w:val="ListBullet"/>
        <w:tabs>
          <w:tab w:val="clear" w:pos="1080"/>
          <w:tab w:val="num" w:pos="360"/>
        </w:tabs>
        <w:ind w:left="360"/>
      </w:pPr>
      <w:r w:rsidRPr="00563302">
        <w:t xml:space="preserve">Incident Management – Clinical </w:t>
      </w:r>
    </w:p>
    <w:p w14:paraId="2A790415" w14:textId="77777777" w:rsidR="00C36C58" w:rsidRPr="000A650F" w:rsidRDefault="00C36C58" w:rsidP="00C36C58">
      <w:pPr>
        <w:rPr>
          <w:rFonts w:cs="Arial"/>
          <w:szCs w:val="24"/>
        </w:rPr>
      </w:pPr>
    </w:p>
    <w:p w14:paraId="6CBA7B22" w14:textId="77777777" w:rsidR="00863B39" w:rsidRPr="00DF2428" w:rsidRDefault="00863B39" w:rsidP="00863B39">
      <w:pPr>
        <w:rPr>
          <w:sz w:val="8"/>
          <w:szCs w:val="8"/>
        </w:rPr>
      </w:pPr>
    </w:p>
    <w:p w14:paraId="4912A5B0" w14:textId="73F02AC2" w:rsidR="00863B39" w:rsidRDefault="00863B39" w:rsidP="00C36C58">
      <w:pPr>
        <w:rPr>
          <w:b/>
        </w:rPr>
      </w:pPr>
      <w:r w:rsidRPr="00201FB6">
        <w:rPr>
          <w:b/>
        </w:rPr>
        <w:t>Legislation</w:t>
      </w:r>
      <w:r>
        <w:rPr>
          <w:b/>
        </w:rPr>
        <w:t xml:space="preserve"> and Standards</w:t>
      </w:r>
    </w:p>
    <w:p w14:paraId="707B8CBA" w14:textId="06BEFD93" w:rsidR="00563302" w:rsidRPr="00563302" w:rsidRDefault="00563302" w:rsidP="004D578C">
      <w:pPr>
        <w:numPr>
          <w:ilvl w:val="0"/>
          <w:numId w:val="1"/>
        </w:numPr>
        <w:tabs>
          <w:tab w:val="clear" w:pos="1080"/>
          <w:tab w:val="num" w:pos="360"/>
        </w:tabs>
        <w:ind w:left="360"/>
      </w:pPr>
      <w:r w:rsidRPr="00563302">
        <w:t xml:space="preserve">ISO 55000:2014 Asset Management – Overview, Principles and Terminology  </w:t>
      </w:r>
    </w:p>
    <w:p w14:paraId="4ED2C237" w14:textId="77777777" w:rsidR="00563302" w:rsidRPr="00563302" w:rsidRDefault="00563302" w:rsidP="004D578C">
      <w:pPr>
        <w:numPr>
          <w:ilvl w:val="0"/>
          <w:numId w:val="1"/>
        </w:numPr>
        <w:tabs>
          <w:tab w:val="clear" w:pos="1080"/>
          <w:tab w:val="num" w:pos="360"/>
        </w:tabs>
        <w:ind w:left="360"/>
      </w:pPr>
      <w:r w:rsidRPr="00563302">
        <w:t>ISO 55001:2014 Asset Management – Management Systems – Requirements</w:t>
      </w:r>
    </w:p>
    <w:p w14:paraId="0671A18F" w14:textId="77777777" w:rsidR="00563302" w:rsidRPr="00563302" w:rsidRDefault="00563302" w:rsidP="004D578C">
      <w:pPr>
        <w:numPr>
          <w:ilvl w:val="0"/>
          <w:numId w:val="1"/>
        </w:numPr>
        <w:tabs>
          <w:tab w:val="clear" w:pos="1080"/>
          <w:tab w:val="num" w:pos="360"/>
        </w:tabs>
        <w:ind w:left="360"/>
      </w:pPr>
      <w:r w:rsidRPr="00563302">
        <w:t>ISO 55002:2018 Guidelines for the Application of ISO 55001</w:t>
      </w:r>
    </w:p>
    <w:p w14:paraId="504F9BCD" w14:textId="761E62BE" w:rsidR="00563302" w:rsidRPr="00563302" w:rsidRDefault="00563302" w:rsidP="004D578C">
      <w:pPr>
        <w:numPr>
          <w:ilvl w:val="0"/>
          <w:numId w:val="1"/>
        </w:numPr>
        <w:tabs>
          <w:tab w:val="clear" w:pos="1080"/>
          <w:tab w:val="num" w:pos="360"/>
        </w:tabs>
        <w:ind w:left="360"/>
      </w:pPr>
      <w:r w:rsidRPr="00563302">
        <w:t>AS/NZS 3551: 2012 - Management Program for Medical Equipment</w:t>
      </w:r>
    </w:p>
    <w:p w14:paraId="1918F1CC" w14:textId="77777777" w:rsidR="00563302" w:rsidRPr="00563302" w:rsidRDefault="00563302" w:rsidP="004D578C">
      <w:pPr>
        <w:numPr>
          <w:ilvl w:val="0"/>
          <w:numId w:val="1"/>
        </w:numPr>
        <w:tabs>
          <w:tab w:val="clear" w:pos="1080"/>
          <w:tab w:val="num" w:pos="360"/>
        </w:tabs>
        <w:ind w:left="360"/>
      </w:pPr>
      <w:r w:rsidRPr="00563302">
        <w:t>ISO 22870:2016 Point of Care Testing – Requirements for Quality and Competence</w:t>
      </w:r>
    </w:p>
    <w:p w14:paraId="6D00EF48" w14:textId="77777777" w:rsidR="00563302" w:rsidRPr="00563302" w:rsidRDefault="00563302" w:rsidP="004D578C">
      <w:pPr>
        <w:numPr>
          <w:ilvl w:val="0"/>
          <w:numId w:val="1"/>
        </w:numPr>
        <w:tabs>
          <w:tab w:val="clear" w:pos="1080"/>
          <w:tab w:val="num" w:pos="360"/>
        </w:tabs>
        <w:ind w:left="360"/>
      </w:pPr>
      <w:r w:rsidRPr="00563302">
        <w:t>ISO 15189:2012 Medical Laboratories – requirements for Quality and Competence</w:t>
      </w:r>
    </w:p>
    <w:p w14:paraId="57E884A2" w14:textId="77777777" w:rsidR="00563302" w:rsidRPr="00563302" w:rsidRDefault="00563302" w:rsidP="004D578C">
      <w:pPr>
        <w:numPr>
          <w:ilvl w:val="0"/>
          <w:numId w:val="1"/>
        </w:numPr>
        <w:tabs>
          <w:tab w:val="clear" w:pos="1080"/>
          <w:tab w:val="num" w:pos="360"/>
        </w:tabs>
        <w:ind w:left="360"/>
      </w:pPr>
      <w:r w:rsidRPr="00563302">
        <w:t>National Pathology Accreditation Advisory Council Guidelines</w:t>
      </w:r>
    </w:p>
    <w:p w14:paraId="0E350ED9" w14:textId="77777777" w:rsidR="00563302" w:rsidRPr="00563302" w:rsidRDefault="00563302" w:rsidP="004D578C">
      <w:pPr>
        <w:numPr>
          <w:ilvl w:val="0"/>
          <w:numId w:val="1"/>
        </w:numPr>
        <w:tabs>
          <w:tab w:val="clear" w:pos="1080"/>
          <w:tab w:val="num" w:pos="360"/>
        </w:tabs>
        <w:ind w:left="360"/>
      </w:pPr>
      <w:r w:rsidRPr="00563302">
        <w:t xml:space="preserve">AS/NZS 864.2:2012 Medical Refrigeration Equipment  </w:t>
      </w:r>
    </w:p>
    <w:p w14:paraId="24876610" w14:textId="77777777" w:rsidR="00563302" w:rsidRPr="00563302" w:rsidRDefault="00563302" w:rsidP="004D578C">
      <w:pPr>
        <w:numPr>
          <w:ilvl w:val="0"/>
          <w:numId w:val="1"/>
        </w:numPr>
        <w:tabs>
          <w:tab w:val="clear" w:pos="1080"/>
          <w:tab w:val="num" w:pos="360"/>
        </w:tabs>
        <w:ind w:left="360"/>
      </w:pPr>
      <w:r w:rsidRPr="00563302">
        <w:t>Pathology Laboratory Equipment Standard(s)</w:t>
      </w:r>
    </w:p>
    <w:p w14:paraId="5D42EC8A" w14:textId="77777777" w:rsidR="00563302" w:rsidRPr="003D3703" w:rsidRDefault="00563302" w:rsidP="004D578C">
      <w:pPr>
        <w:pStyle w:val="ListBullet"/>
        <w:tabs>
          <w:tab w:val="clear" w:pos="1080"/>
          <w:tab w:val="num" w:pos="360"/>
        </w:tabs>
        <w:ind w:left="360"/>
        <w:jc w:val="both"/>
        <w:rPr>
          <w:iCs/>
        </w:rPr>
      </w:pPr>
      <w:r w:rsidRPr="000A650F">
        <w:rPr>
          <w:i/>
        </w:rPr>
        <w:t>The Therapeutic Goods Act</w:t>
      </w:r>
      <w:r w:rsidRPr="0031633F">
        <w:rPr>
          <w:iCs/>
        </w:rPr>
        <w:t xml:space="preserve"> 1989 and associated Regulations</w:t>
      </w:r>
      <w:r w:rsidRPr="003D3703">
        <w:rPr>
          <w:iCs/>
        </w:rPr>
        <w:t xml:space="preserve"> </w:t>
      </w:r>
    </w:p>
    <w:p w14:paraId="6B79471E" w14:textId="77777777" w:rsidR="00563302" w:rsidRPr="0031633F" w:rsidRDefault="00563302" w:rsidP="004D578C">
      <w:pPr>
        <w:pStyle w:val="ListBullet"/>
        <w:tabs>
          <w:tab w:val="clear" w:pos="1080"/>
          <w:tab w:val="num" w:pos="360"/>
        </w:tabs>
        <w:ind w:left="360"/>
        <w:rPr>
          <w:iCs/>
        </w:rPr>
      </w:pPr>
      <w:r w:rsidRPr="000A650F">
        <w:rPr>
          <w:i/>
        </w:rPr>
        <w:t>Work Health and Safety Act</w:t>
      </w:r>
      <w:r w:rsidRPr="0031633F">
        <w:rPr>
          <w:iCs/>
        </w:rPr>
        <w:t xml:space="preserve"> 2011</w:t>
      </w:r>
    </w:p>
    <w:p w14:paraId="26AA33B3" w14:textId="77777777" w:rsidR="00563302" w:rsidRPr="0031633F" w:rsidRDefault="00563302" w:rsidP="004D578C">
      <w:pPr>
        <w:pStyle w:val="ListBullet"/>
        <w:tabs>
          <w:tab w:val="clear" w:pos="1080"/>
          <w:tab w:val="num" w:pos="360"/>
        </w:tabs>
        <w:ind w:left="360"/>
        <w:rPr>
          <w:iCs/>
        </w:rPr>
      </w:pPr>
      <w:r w:rsidRPr="000A650F">
        <w:rPr>
          <w:i/>
        </w:rPr>
        <w:t>Government Procurement Act 2001</w:t>
      </w:r>
      <w:r w:rsidRPr="0031633F">
        <w:rPr>
          <w:iCs/>
        </w:rPr>
        <w:t xml:space="preserve"> and associated Regulations</w:t>
      </w:r>
    </w:p>
    <w:p w14:paraId="6A8E1FC9" w14:textId="77777777" w:rsidR="00563302" w:rsidRPr="003D3703" w:rsidRDefault="00563302" w:rsidP="004D578C">
      <w:pPr>
        <w:pStyle w:val="ListBullet"/>
        <w:tabs>
          <w:tab w:val="clear" w:pos="1080"/>
          <w:tab w:val="num" w:pos="360"/>
        </w:tabs>
        <w:ind w:left="360"/>
        <w:rPr>
          <w:iCs/>
        </w:rPr>
      </w:pPr>
      <w:r w:rsidRPr="000A650F">
        <w:rPr>
          <w:i/>
        </w:rPr>
        <w:t>Financial Management Act</w:t>
      </w:r>
      <w:r w:rsidRPr="0031633F">
        <w:rPr>
          <w:iCs/>
        </w:rPr>
        <w:t xml:space="preserve"> 1996</w:t>
      </w:r>
    </w:p>
    <w:p w14:paraId="69663FFA" w14:textId="2F3A52CE" w:rsidR="00563302" w:rsidRPr="0031633F" w:rsidRDefault="000A650F" w:rsidP="004D578C">
      <w:pPr>
        <w:pStyle w:val="ListBullet"/>
        <w:tabs>
          <w:tab w:val="clear" w:pos="1080"/>
          <w:tab w:val="num" w:pos="360"/>
        </w:tabs>
        <w:ind w:left="360"/>
        <w:rPr>
          <w:iCs/>
        </w:rPr>
      </w:pPr>
      <w:r>
        <w:rPr>
          <w:iCs/>
        </w:rPr>
        <w:t xml:space="preserve">Australian </w:t>
      </w:r>
      <w:r w:rsidR="00563302" w:rsidRPr="0031633F">
        <w:rPr>
          <w:iCs/>
        </w:rPr>
        <w:t>Charter of Healthcare Rights</w:t>
      </w:r>
    </w:p>
    <w:p w14:paraId="5FA53848" w14:textId="606CF9E5" w:rsidR="00863B39" w:rsidRDefault="00863B39" w:rsidP="00863B39">
      <w:pPr>
        <w:rPr>
          <w:b/>
        </w:rPr>
      </w:pPr>
    </w:p>
    <w:p w14:paraId="4FBBBAEE" w14:textId="77777777" w:rsidR="00863B39" w:rsidRPr="00201FB6" w:rsidRDefault="00863B39" w:rsidP="00863B39">
      <w:pPr>
        <w:rPr>
          <w:b/>
        </w:rPr>
      </w:pPr>
    </w:p>
    <w:p w14:paraId="0F2193E7" w14:textId="4708CCAA" w:rsidR="00373B7C" w:rsidRDefault="00720A69" w:rsidP="00373B7C">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0F2193E8" w14:textId="77777777" w:rsidR="00373B7C" w:rsidRDefault="00373B7C" w:rsidP="00373B7C">
      <w:pPr>
        <w:rPr>
          <w:rFonts w:cs="Arial"/>
          <w:i/>
          <w:iCs/>
          <w:sz w:val="20"/>
        </w:rPr>
      </w:pPr>
    </w:p>
    <w:p w14:paraId="0F2193E9" w14:textId="77777777" w:rsidR="00373B7C" w:rsidRPr="00D86A19" w:rsidRDefault="00373B7C" w:rsidP="00373B7C">
      <w:pPr>
        <w:rPr>
          <w:rFonts w:cs="Arial"/>
          <w:i/>
          <w:iCs/>
          <w:sz w:val="20"/>
          <w:szCs w:val="24"/>
        </w:rPr>
      </w:pPr>
      <w:r w:rsidRPr="00D86A19">
        <w:rPr>
          <w:rFonts w:cs="Arial"/>
          <w:i/>
          <w:iCs/>
          <w:sz w:val="20"/>
          <w:szCs w:val="24"/>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373B7C" w:rsidRPr="00D86A19" w14:paraId="0F2193EE" w14:textId="77777777" w:rsidTr="005B3A1A">
        <w:tc>
          <w:tcPr>
            <w:tcW w:w="2265" w:type="dxa"/>
          </w:tcPr>
          <w:p w14:paraId="0F2193EA" w14:textId="77777777" w:rsidR="00373B7C" w:rsidRPr="00D86A19" w:rsidRDefault="00373B7C" w:rsidP="005B3A1A">
            <w:pPr>
              <w:rPr>
                <w:i/>
                <w:sz w:val="20"/>
                <w:szCs w:val="24"/>
              </w:rPr>
            </w:pPr>
            <w:r w:rsidRPr="00D86A19">
              <w:rPr>
                <w:i/>
                <w:sz w:val="20"/>
                <w:szCs w:val="24"/>
              </w:rPr>
              <w:t>Date Amended</w:t>
            </w:r>
          </w:p>
        </w:tc>
        <w:tc>
          <w:tcPr>
            <w:tcW w:w="2265" w:type="dxa"/>
          </w:tcPr>
          <w:p w14:paraId="0F2193EB" w14:textId="77777777" w:rsidR="00373B7C" w:rsidRPr="00D86A19" w:rsidRDefault="00373B7C" w:rsidP="005B3A1A">
            <w:pPr>
              <w:rPr>
                <w:i/>
                <w:sz w:val="20"/>
                <w:szCs w:val="24"/>
              </w:rPr>
            </w:pPr>
            <w:r w:rsidRPr="00D86A19">
              <w:rPr>
                <w:i/>
                <w:sz w:val="20"/>
                <w:szCs w:val="24"/>
              </w:rPr>
              <w:t>Section Amended</w:t>
            </w:r>
          </w:p>
        </w:tc>
        <w:tc>
          <w:tcPr>
            <w:tcW w:w="2265" w:type="dxa"/>
          </w:tcPr>
          <w:p w14:paraId="0F2193EC" w14:textId="77777777" w:rsidR="00373B7C" w:rsidRPr="00D86A19" w:rsidRDefault="00373B7C" w:rsidP="005B3A1A">
            <w:pPr>
              <w:rPr>
                <w:i/>
                <w:sz w:val="20"/>
                <w:szCs w:val="24"/>
              </w:rPr>
            </w:pPr>
            <w:r w:rsidRPr="00D86A19">
              <w:rPr>
                <w:i/>
                <w:sz w:val="20"/>
                <w:szCs w:val="24"/>
              </w:rPr>
              <w:t>Divisional Approval</w:t>
            </w:r>
          </w:p>
        </w:tc>
        <w:tc>
          <w:tcPr>
            <w:tcW w:w="2265" w:type="dxa"/>
          </w:tcPr>
          <w:p w14:paraId="0F2193ED" w14:textId="77777777" w:rsidR="00373B7C" w:rsidRPr="00D86A19" w:rsidRDefault="00373B7C" w:rsidP="005B3A1A">
            <w:pPr>
              <w:rPr>
                <w:i/>
                <w:sz w:val="20"/>
                <w:szCs w:val="24"/>
              </w:rPr>
            </w:pPr>
            <w:r w:rsidRPr="00D86A19">
              <w:rPr>
                <w:i/>
                <w:sz w:val="20"/>
                <w:szCs w:val="24"/>
              </w:rPr>
              <w:t xml:space="preserve">Final Approval </w:t>
            </w:r>
          </w:p>
        </w:tc>
      </w:tr>
      <w:tr w:rsidR="00373B7C" w:rsidRPr="00D86A19" w14:paraId="0F2193F3" w14:textId="77777777" w:rsidTr="005B3A1A">
        <w:tc>
          <w:tcPr>
            <w:tcW w:w="2265" w:type="dxa"/>
          </w:tcPr>
          <w:p w14:paraId="0F2193EF" w14:textId="662E180B" w:rsidR="00373B7C" w:rsidRPr="00D86A19" w:rsidRDefault="0067350B" w:rsidP="005B3A1A">
            <w:pPr>
              <w:rPr>
                <w:i/>
                <w:sz w:val="20"/>
                <w:szCs w:val="24"/>
              </w:rPr>
            </w:pPr>
            <w:r>
              <w:rPr>
                <w:i/>
                <w:sz w:val="20"/>
                <w:szCs w:val="24"/>
              </w:rPr>
              <w:t>14 April 2022</w:t>
            </w:r>
          </w:p>
        </w:tc>
        <w:tc>
          <w:tcPr>
            <w:tcW w:w="2265" w:type="dxa"/>
          </w:tcPr>
          <w:p w14:paraId="0F2193F0" w14:textId="630D9ED3" w:rsidR="00373B7C" w:rsidRPr="00D86A19" w:rsidRDefault="0067350B" w:rsidP="005B3A1A">
            <w:pPr>
              <w:rPr>
                <w:i/>
                <w:sz w:val="20"/>
                <w:szCs w:val="24"/>
              </w:rPr>
            </w:pPr>
            <w:r>
              <w:rPr>
                <w:i/>
                <w:sz w:val="20"/>
                <w:szCs w:val="24"/>
              </w:rPr>
              <w:t>New placeholder</w:t>
            </w:r>
          </w:p>
        </w:tc>
        <w:tc>
          <w:tcPr>
            <w:tcW w:w="2265" w:type="dxa"/>
          </w:tcPr>
          <w:p w14:paraId="0F2193F1" w14:textId="4F0D6A25" w:rsidR="00373B7C" w:rsidRPr="00D86A19" w:rsidRDefault="0067350B" w:rsidP="005B3A1A">
            <w:pPr>
              <w:rPr>
                <w:i/>
                <w:sz w:val="20"/>
                <w:szCs w:val="24"/>
              </w:rPr>
            </w:pPr>
            <w:r>
              <w:rPr>
                <w:i/>
                <w:sz w:val="20"/>
                <w:szCs w:val="24"/>
              </w:rPr>
              <w:t>Chris Tarbuck</w:t>
            </w:r>
            <w:r w:rsidR="004F2CED">
              <w:rPr>
                <w:i/>
                <w:sz w:val="20"/>
                <w:szCs w:val="24"/>
              </w:rPr>
              <w:t xml:space="preserve">, </w:t>
            </w:r>
            <w:r>
              <w:rPr>
                <w:i/>
                <w:sz w:val="20"/>
                <w:szCs w:val="24"/>
              </w:rPr>
              <w:t>A/g EGM</w:t>
            </w:r>
            <w:r w:rsidR="004F2CED">
              <w:rPr>
                <w:i/>
                <w:sz w:val="20"/>
                <w:szCs w:val="24"/>
              </w:rPr>
              <w:t xml:space="preserve"> - </w:t>
            </w:r>
            <w:r>
              <w:rPr>
                <w:i/>
                <w:sz w:val="20"/>
                <w:szCs w:val="24"/>
              </w:rPr>
              <w:t>IHSS</w:t>
            </w:r>
          </w:p>
        </w:tc>
        <w:tc>
          <w:tcPr>
            <w:tcW w:w="2265" w:type="dxa"/>
          </w:tcPr>
          <w:p w14:paraId="0F2193F2" w14:textId="44B25C20" w:rsidR="00373B7C" w:rsidRPr="00D86A19" w:rsidRDefault="0067350B" w:rsidP="005B3A1A">
            <w:pPr>
              <w:rPr>
                <w:i/>
                <w:sz w:val="20"/>
                <w:szCs w:val="24"/>
              </w:rPr>
            </w:pPr>
            <w:r>
              <w:rPr>
                <w:i/>
                <w:sz w:val="20"/>
                <w:szCs w:val="24"/>
              </w:rPr>
              <w:t>Josephine Smith</w:t>
            </w:r>
            <w:r w:rsidR="004F2CED">
              <w:rPr>
                <w:i/>
                <w:sz w:val="20"/>
                <w:szCs w:val="24"/>
              </w:rPr>
              <w:t xml:space="preserve">, </w:t>
            </w:r>
            <w:r>
              <w:rPr>
                <w:i/>
                <w:sz w:val="20"/>
                <w:szCs w:val="24"/>
              </w:rPr>
              <w:t>EBM</w:t>
            </w:r>
            <w:r w:rsidR="004F2CED">
              <w:rPr>
                <w:i/>
                <w:sz w:val="20"/>
                <w:szCs w:val="24"/>
              </w:rPr>
              <w:t xml:space="preserve"> -</w:t>
            </w:r>
            <w:r>
              <w:rPr>
                <w:i/>
                <w:sz w:val="20"/>
                <w:szCs w:val="24"/>
              </w:rPr>
              <w:t xml:space="preserve"> Strategy and Governance</w:t>
            </w:r>
          </w:p>
        </w:tc>
      </w:tr>
      <w:tr w:rsidR="00373B7C" w:rsidRPr="00D86A19" w14:paraId="0F2193F8" w14:textId="77777777" w:rsidTr="005B3A1A">
        <w:tc>
          <w:tcPr>
            <w:tcW w:w="2265" w:type="dxa"/>
          </w:tcPr>
          <w:p w14:paraId="0F2193F4" w14:textId="77777777" w:rsidR="00373B7C" w:rsidRPr="00D86A19" w:rsidRDefault="00373B7C" w:rsidP="005B3A1A">
            <w:pPr>
              <w:rPr>
                <w:i/>
                <w:sz w:val="20"/>
                <w:szCs w:val="24"/>
              </w:rPr>
            </w:pPr>
          </w:p>
        </w:tc>
        <w:tc>
          <w:tcPr>
            <w:tcW w:w="2265" w:type="dxa"/>
          </w:tcPr>
          <w:p w14:paraId="0F2193F5" w14:textId="77777777" w:rsidR="00373B7C" w:rsidRPr="00D86A19" w:rsidRDefault="00373B7C" w:rsidP="005B3A1A">
            <w:pPr>
              <w:rPr>
                <w:i/>
                <w:sz w:val="20"/>
                <w:szCs w:val="24"/>
              </w:rPr>
            </w:pPr>
          </w:p>
        </w:tc>
        <w:tc>
          <w:tcPr>
            <w:tcW w:w="2265" w:type="dxa"/>
          </w:tcPr>
          <w:p w14:paraId="0F2193F6" w14:textId="77777777" w:rsidR="00373B7C" w:rsidRPr="00D86A19" w:rsidRDefault="00373B7C" w:rsidP="005B3A1A">
            <w:pPr>
              <w:rPr>
                <w:i/>
                <w:sz w:val="20"/>
                <w:szCs w:val="24"/>
              </w:rPr>
            </w:pPr>
          </w:p>
        </w:tc>
        <w:tc>
          <w:tcPr>
            <w:tcW w:w="2265" w:type="dxa"/>
          </w:tcPr>
          <w:p w14:paraId="0F2193F7" w14:textId="77777777" w:rsidR="00373B7C" w:rsidRPr="00D86A19" w:rsidRDefault="00373B7C" w:rsidP="005B3A1A">
            <w:pPr>
              <w:rPr>
                <w:i/>
                <w:sz w:val="20"/>
                <w:szCs w:val="24"/>
              </w:rPr>
            </w:pPr>
          </w:p>
        </w:tc>
      </w:tr>
    </w:tbl>
    <w:p w14:paraId="0F2193F9" w14:textId="77777777" w:rsidR="00373B7C" w:rsidRPr="00D86A19" w:rsidRDefault="00373B7C" w:rsidP="00373B7C">
      <w:pPr>
        <w:rPr>
          <w:rFonts w:cs="Arial"/>
          <w:sz w:val="20"/>
          <w:szCs w:val="24"/>
        </w:rPr>
      </w:pPr>
    </w:p>
    <w:p w14:paraId="0F2193FA" w14:textId="77777777" w:rsidR="00373B7C" w:rsidRPr="00D86A19" w:rsidRDefault="00373B7C" w:rsidP="00373B7C">
      <w:pPr>
        <w:rPr>
          <w:rFonts w:cs="Arial"/>
          <w:i/>
          <w:sz w:val="20"/>
          <w:szCs w:val="24"/>
        </w:rPr>
      </w:pPr>
      <w:r w:rsidRPr="00D86A19">
        <w:rPr>
          <w:rFonts w:cs="Arial"/>
          <w:i/>
          <w:sz w:val="20"/>
          <w:szCs w:val="24"/>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373B7C" w:rsidRPr="00D86A19" w14:paraId="0F2193FD" w14:textId="77777777" w:rsidTr="005B3A1A">
        <w:tc>
          <w:tcPr>
            <w:tcW w:w="2122" w:type="dxa"/>
          </w:tcPr>
          <w:p w14:paraId="0F2193FB" w14:textId="77777777" w:rsidR="00373B7C" w:rsidRPr="00D86A19" w:rsidRDefault="00373B7C" w:rsidP="005B3A1A">
            <w:pPr>
              <w:rPr>
                <w:i/>
                <w:sz w:val="20"/>
                <w:szCs w:val="24"/>
              </w:rPr>
            </w:pPr>
            <w:r w:rsidRPr="00D86A19">
              <w:rPr>
                <w:i/>
                <w:sz w:val="20"/>
                <w:szCs w:val="24"/>
              </w:rPr>
              <w:t>Document Number</w:t>
            </w:r>
          </w:p>
        </w:tc>
        <w:tc>
          <w:tcPr>
            <w:tcW w:w="6938" w:type="dxa"/>
          </w:tcPr>
          <w:p w14:paraId="0F2193FC" w14:textId="77777777" w:rsidR="00373B7C" w:rsidRPr="00D86A19" w:rsidRDefault="00373B7C" w:rsidP="005B3A1A">
            <w:pPr>
              <w:rPr>
                <w:i/>
                <w:sz w:val="20"/>
                <w:szCs w:val="24"/>
              </w:rPr>
            </w:pPr>
            <w:r w:rsidRPr="00D86A19">
              <w:rPr>
                <w:i/>
                <w:sz w:val="20"/>
                <w:szCs w:val="24"/>
              </w:rPr>
              <w:t>Document Name</w:t>
            </w:r>
          </w:p>
        </w:tc>
      </w:tr>
      <w:tr w:rsidR="00373B7C" w:rsidRPr="00D86A19" w14:paraId="0F219400" w14:textId="77777777" w:rsidTr="005B3A1A">
        <w:tc>
          <w:tcPr>
            <w:tcW w:w="2122" w:type="dxa"/>
          </w:tcPr>
          <w:p w14:paraId="0F2193FE" w14:textId="77777777" w:rsidR="00373B7C" w:rsidRPr="00D86A19" w:rsidRDefault="00373B7C" w:rsidP="005B3A1A">
            <w:pPr>
              <w:rPr>
                <w:i/>
                <w:sz w:val="20"/>
                <w:szCs w:val="24"/>
              </w:rPr>
            </w:pPr>
          </w:p>
        </w:tc>
        <w:tc>
          <w:tcPr>
            <w:tcW w:w="6938" w:type="dxa"/>
          </w:tcPr>
          <w:p w14:paraId="0F2193FF" w14:textId="77777777" w:rsidR="00373B7C" w:rsidRPr="00D86A19" w:rsidRDefault="00373B7C" w:rsidP="005B3A1A">
            <w:pPr>
              <w:rPr>
                <w:i/>
                <w:sz w:val="20"/>
                <w:szCs w:val="24"/>
              </w:rPr>
            </w:pPr>
          </w:p>
        </w:tc>
      </w:tr>
      <w:tr w:rsidR="00373B7C" w:rsidRPr="00D86A19" w14:paraId="0F219403" w14:textId="77777777" w:rsidTr="005B3A1A">
        <w:tc>
          <w:tcPr>
            <w:tcW w:w="2122" w:type="dxa"/>
          </w:tcPr>
          <w:p w14:paraId="0F219401" w14:textId="77777777" w:rsidR="00373B7C" w:rsidRPr="00D86A19" w:rsidRDefault="00373B7C" w:rsidP="005B3A1A">
            <w:pPr>
              <w:rPr>
                <w:i/>
                <w:sz w:val="20"/>
                <w:szCs w:val="24"/>
              </w:rPr>
            </w:pPr>
          </w:p>
        </w:tc>
        <w:tc>
          <w:tcPr>
            <w:tcW w:w="6938" w:type="dxa"/>
          </w:tcPr>
          <w:p w14:paraId="0F219402" w14:textId="77777777" w:rsidR="00373B7C" w:rsidRPr="00D86A19" w:rsidRDefault="00373B7C" w:rsidP="005B3A1A">
            <w:pPr>
              <w:rPr>
                <w:i/>
                <w:sz w:val="20"/>
                <w:szCs w:val="24"/>
              </w:rPr>
            </w:pPr>
          </w:p>
        </w:tc>
      </w:tr>
    </w:tbl>
    <w:p w14:paraId="0F219404" w14:textId="77777777" w:rsidR="00373B7C" w:rsidRPr="00010E74" w:rsidRDefault="00373B7C" w:rsidP="00373B7C">
      <w:pPr>
        <w:rPr>
          <w:i/>
          <w:sz w:val="20"/>
          <w:szCs w:val="24"/>
        </w:rPr>
      </w:pPr>
    </w:p>
    <w:p w14:paraId="0F219405" w14:textId="77777777" w:rsidR="002F61F7" w:rsidRPr="00A86A9D" w:rsidRDefault="002F61F7" w:rsidP="00373B7C">
      <w:pPr>
        <w:rPr>
          <w:szCs w:val="24"/>
        </w:rPr>
      </w:pPr>
    </w:p>
    <w:sectPr w:rsidR="002F61F7" w:rsidRPr="00A86A9D" w:rsidSect="002F61F7">
      <w:headerReference w:type="even" r:id="rId14"/>
      <w:headerReference w:type="default" r:id="rId15"/>
      <w:footerReference w:type="even" r:id="rId16"/>
      <w:footerReference w:type="default" r:id="rId17"/>
      <w:headerReference w:type="first" r:id="rId18"/>
      <w:footerReference w:type="first" r:id="rId19"/>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E3C98" w14:textId="77777777" w:rsidR="00DF6F75" w:rsidRDefault="00DF6F75" w:rsidP="00F66CB0">
      <w:r>
        <w:separator/>
      </w:r>
    </w:p>
  </w:endnote>
  <w:endnote w:type="continuationSeparator" w:id="0">
    <w:p w14:paraId="074BA5FD" w14:textId="77777777" w:rsidR="00DF6F75" w:rsidRDefault="00DF6F75"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31F9E" w14:textId="77777777" w:rsidR="00A673B8" w:rsidRDefault="00A67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E9072F" w:rsidRPr="00AE7C5C" w14:paraId="0F219414" w14:textId="77777777" w:rsidTr="004938EF">
      <w:tc>
        <w:tcPr>
          <w:tcW w:w="1515" w:type="dxa"/>
        </w:tcPr>
        <w:p w14:paraId="0F21940E" w14:textId="77777777" w:rsidR="00E9072F" w:rsidRPr="00B3752F" w:rsidRDefault="00E9072F" w:rsidP="002F61F7">
          <w:pPr>
            <w:pStyle w:val="Footer"/>
            <w:rPr>
              <w:rFonts w:cs="Arial"/>
              <w:b/>
              <w:bCs/>
              <w:i/>
              <w:sz w:val="20"/>
            </w:rPr>
          </w:pPr>
          <w:r w:rsidRPr="00B3752F">
            <w:rPr>
              <w:rFonts w:cs="Arial"/>
              <w:b/>
              <w:bCs/>
              <w:i/>
              <w:sz w:val="20"/>
            </w:rPr>
            <w:t>Doc Number</w:t>
          </w:r>
        </w:p>
      </w:tc>
      <w:tc>
        <w:tcPr>
          <w:tcW w:w="965" w:type="dxa"/>
        </w:tcPr>
        <w:p w14:paraId="0F21940F" w14:textId="77777777" w:rsidR="00E9072F" w:rsidRPr="00B3752F" w:rsidRDefault="00E9072F" w:rsidP="002F61F7">
          <w:pPr>
            <w:pStyle w:val="Footer"/>
            <w:rPr>
              <w:rFonts w:cs="Arial"/>
              <w:b/>
              <w:bCs/>
              <w:i/>
              <w:sz w:val="20"/>
            </w:rPr>
          </w:pPr>
          <w:r w:rsidRPr="00B3752F">
            <w:rPr>
              <w:rFonts w:cs="Arial"/>
              <w:b/>
              <w:bCs/>
              <w:i/>
              <w:sz w:val="20"/>
            </w:rPr>
            <w:t>Version</w:t>
          </w:r>
        </w:p>
      </w:tc>
      <w:tc>
        <w:tcPr>
          <w:tcW w:w="1552" w:type="dxa"/>
        </w:tcPr>
        <w:p w14:paraId="0F219410" w14:textId="77777777" w:rsidR="00E9072F" w:rsidRPr="00B3752F" w:rsidRDefault="00E9072F" w:rsidP="002F61F7">
          <w:pPr>
            <w:pStyle w:val="Footer"/>
            <w:rPr>
              <w:rFonts w:cs="Arial"/>
              <w:b/>
              <w:bCs/>
              <w:i/>
              <w:sz w:val="20"/>
            </w:rPr>
          </w:pPr>
          <w:r w:rsidRPr="00B3752F">
            <w:rPr>
              <w:rFonts w:cs="Arial"/>
              <w:b/>
              <w:bCs/>
              <w:i/>
              <w:sz w:val="20"/>
            </w:rPr>
            <w:t>Issued</w:t>
          </w:r>
        </w:p>
      </w:tc>
      <w:tc>
        <w:tcPr>
          <w:tcW w:w="1456" w:type="dxa"/>
        </w:tcPr>
        <w:p w14:paraId="0F219411" w14:textId="77777777" w:rsidR="00E9072F" w:rsidRPr="00B3752F" w:rsidRDefault="00E9072F" w:rsidP="002F61F7">
          <w:pPr>
            <w:pStyle w:val="Footer"/>
            <w:rPr>
              <w:rFonts w:cs="Arial"/>
              <w:b/>
              <w:bCs/>
              <w:i/>
              <w:sz w:val="20"/>
            </w:rPr>
          </w:pPr>
          <w:r w:rsidRPr="00B3752F">
            <w:rPr>
              <w:rFonts w:cs="Arial"/>
              <w:b/>
              <w:bCs/>
              <w:i/>
              <w:sz w:val="20"/>
            </w:rPr>
            <w:t>Review Date</w:t>
          </w:r>
        </w:p>
      </w:tc>
      <w:tc>
        <w:tcPr>
          <w:tcW w:w="1746" w:type="dxa"/>
        </w:tcPr>
        <w:p w14:paraId="0F219412" w14:textId="77777777" w:rsidR="00E9072F" w:rsidRPr="00B3752F" w:rsidRDefault="00E9072F" w:rsidP="002F61F7">
          <w:pPr>
            <w:pStyle w:val="Footer"/>
            <w:rPr>
              <w:rFonts w:cs="Arial"/>
              <w:b/>
              <w:bCs/>
              <w:i/>
              <w:sz w:val="20"/>
            </w:rPr>
          </w:pPr>
          <w:r w:rsidRPr="00B3752F">
            <w:rPr>
              <w:rFonts w:cs="Arial"/>
              <w:b/>
              <w:bCs/>
              <w:i/>
              <w:sz w:val="20"/>
            </w:rPr>
            <w:t>Area Responsible</w:t>
          </w:r>
        </w:p>
      </w:tc>
      <w:tc>
        <w:tcPr>
          <w:tcW w:w="1836" w:type="dxa"/>
        </w:tcPr>
        <w:p w14:paraId="0F219413" w14:textId="77777777" w:rsidR="00E9072F" w:rsidRPr="00B3752F" w:rsidRDefault="00E9072F" w:rsidP="002F61F7">
          <w:pPr>
            <w:pStyle w:val="Footer"/>
            <w:rPr>
              <w:rFonts w:cs="Arial"/>
              <w:b/>
              <w:bCs/>
              <w:i/>
              <w:sz w:val="20"/>
            </w:rPr>
          </w:pPr>
          <w:r w:rsidRPr="00B3752F">
            <w:rPr>
              <w:rFonts w:cs="Arial"/>
              <w:b/>
              <w:bCs/>
              <w:i/>
              <w:sz w:val="20"/>
            </w:rPr>
            <w:t>Page</w:t>
          </w:r>
        </w:p>
      </w:tc>
    </w:tr>
    <w:tr w:rsidR="00E9072F" w14:paraId="0F21941B" w14:textId="77777777" w:rsidTr="004938EF">
      <w:tc>
        <w:tcPr>
          <w:tcW w:w="1515" w:type="dxa"/>
        </w:tcPr>
        <w:p w14:paraId="0F219415" w14:textId="266E2164" w:rsidR="00E9072F" w:rsidRPr="00542EE6" w:rsidRDefault="00A673B8" w:rsidP="002F61F7">
          <w:pPr>
            <w:pStyle w:val="Footer"/>
            <w:rPr>
              <w:rFonts w:cs="Arial"/>
              <w:b/>
              <w:bCs/>
              <w:sz w:val="20"/>
            </w:rPr>
          </w:pPr>
          <w:r>
            <w:rPr>
              <w:b/>
              <w:sz w:val="20"/>
            </w:rPr>
            <w:t>CHS22/175</w:t>
          </w:r>
        </w:p>
      </w:tc>
      <w:tc>
        <w:tcPr>
          <w:tcW w:w="965" w:type="dxa"/>
        </w:tcPr>
        <w:p w14:paraId="0F219416" w14:textId="2FBD6AD0" w:rsidR="00E9072F" w:rsidRPr="00B3752F" w:rsidRDefault="00A673B8" w:rsidP="002F61F7">
          <w:pPr>
            <w:pStyle w:val="Footer"/>
            <w:rPr>
              <w:rFonts w:cs="Arial"/>
              <w:b/>
              <w:bCs/>
              <w:sz w:val="20"/>
            </w:rPr>
          </w:pPr>
          <w:r>
            <w:rPr>
              <w:rFonts w:cs="Arial"/>
              <w:b/>
              <w:bCs/>
              <w:sz w:val="20"/>
            </w:rPr>
            <w:t>1</w:t>
          </w:r>
        </w:p>
      </w:tc>
      <w:tc>
        <w:tcPr>
          <w:tcW w:w="1552" w:type="dxa"/>
        </w:tcPr>
        <w:p w14:paraId="0F219417" w14:textId="51D2FD40" w:rsidR="00E9072F" w:rsidRPr="00B3752F" w:rsidRDefault="00A673B8" w:rsidP="002F61F7">
          <w:pPr>
            <w:pStyle w:val="Footer"/>
            <w:rPr>
              <w:rFonts w:cs="Arial"/>
              <w:b/>
              <w:bCs/>
              <w:sz w:val="20"/>
            </w:rPr>
          </w:pPr>
          <w:r>
            <w:rPr>
              <w:rFonts w:cs="Arial"/>
              <w:b/>
              <w:bCs/>
              <w:sz w:val="20"/>
            </w:rPr>
            <w:t>22/04/2022</w:t>
          </w:r>
        </w:p>
      </w:tc>
      <w:tc>
        <w:tcPr>
          <w:tcW w:w="1456" w:type="dxa"/>
        </w:tcPr>
        <w:p w14:paraId="0F219418" w14:textId="2C759F3E" w:rsidR="00E9072F" w:rsidRPr="00B3752F" w:rsidRDefault="00BA61D6" w:rsidP="00720A69">
          <w:pPr>
            <w:pStyle w:val="Footer"/>
            <w:rPr>
              <w:rFonts w:cs="Arial"/>
              <w:b/>
              <w:bCs/>
              <w:sz w:val="20"/>
            </w:rPr>
          </w:pPr>
          <w:r>
            <w:rPr>
              <w:rFonts w:cs="Arial"/>
              <w:b/>
              <w:bCs/>
              <w:sz w:val="20"/>
            </w:rPr>
            <w:t>01/05/2027</w:t>
          </w:r>
        </w:p>
      </w:tc>
      <w:tc>
        <w:tcPr>
          <w:tcW w:w="1746" w:type="dxa"/>
        </w:tcPr>
        <w:p w14:paraId="0F219419" w14:textId="5C7ED529" w:rsidR="00E9072F" w:rsidRPr="00B3752F" w:rsidRDefault="00563302" w:rsidP="002F61F7">
          <w:pPr>
            <w:pStyle w:val="Footer"/>
            <w:rPr>
              <w:rFonts w:cs="Arial"/>
              <w:b/>
              <w:bCs/>
              <w:sz w:val="20"/>
            </w:rPr>
          </w:pPr>
          <w:r>
            <w:rPr>
              <w:rFonts w:cs="Arial"/>
              <w:b/>
              <w:bCs/>
              <w:sz w:val="20"/>
            </w:rPr>
            <w:t>IHSS</w:t>
          </w:r>
        </w:p>
      </w:tc>
      <w:tc>
        <w:tcPr>
          <w:tcW w:w="1836" w:type="dxa"/>
        </w:tcPr>
        <w:p w14:paraId="0F21941A" w14:textId="77777777" w:rsidR="00E9072F" w:rsidRPr="00B3752F" w:rsidRDefault="0040217A" w:rsidP="002F61F7">
          <w:pPr>
            <w:pStyle w:val="Footer"/>
            <w:rPr>
              <w:sz w:val="20"/>
            </w:rPr>
          </w:pPr>
          <w:r w:rsidRPr="00B3752F">
            <w:rPr>
              <w:rStyle w:val="PageNumber"/>
              <w:sz w:val="20"/>
            </w:rPr>
            <w:fldChar w:fldCharType="begin"/>
          </w:r>
          <w:r w:rsidR="00E9072F" w:rsidRPr="00B3752F">
            <w:rPr>
              <w:rStyle w:val="PageNumber"/>
              <w:sz w:val="20"/>
            </w:rPr>
            <w:instrText xml:space="preserve"> PAGE </w:instrText>
          </w:r>
          <w:r w:rsidRPr="00B3752F">
            <w:rPr>
              <w:rStyle w:val="PageNumber"/>
              <w:sz w:val="20"/>
            </w:rPr>
            <w:fldChar w:fldCharType="separate"/>
          </w:r>
          <w:r w:rsidR="00D86A19">
            <w:rPr>
              <w:rStyle w:val="PageNumber"/>
              <w:noProof/>
              <w:sz w:val="20"/>
            </w:rPr>
            <w:t>2</w:t>
          </w:r>
          <w:r w:rsidRPr="00B3752F">
            <w:rPr>
              <w:rStyle w:val="PageNumber"/>
              <w:sz w:val="20"/>
            </w:rPr>
            <w:fldChar w:fldCharType="end"/>
          </w:r>
          <w:r w:rsidR="00E9072F" w:rsidRPr="00B3752F">
            <w:rPr>
              <w:rStyle w:val="PageNumber"/>
              <w:sz w:val="20"/>
            </w:rPr>
            <w:t xml:space="preserve"> of </w:t>
          </w:r>
          <w:r w:rsidRPr="00B3752F">
            <w:rPr>
              <w:rStyle w:val="PageNumber"/>
              <w:sz w:val="20"/>
            </w:rPr>
            <w:fldChar w:fldCharType="begin"/>
          </w:r>
          <w:r w:rsidR="00E9072F" w:rsidRPr="00B3752F">
            <w:rPr>
              <w:rStyle w:val="PageNumber"/>
              <w:sz w:val="20"/>
            </w:rPr>
            <w:instrText xml:space="preserve"> NUMPAGES </w:instrText>
          </w:r>
          <w:r w:rsidRPr="00B3752F">
            <w:rPr>
              <w:rStyle w:val="PageNumber"/>
              <w:sz w:val="20"/>
            </w:rPr>
            <w:fldChar w:fldCharType="separate"/>
          </w:r>
          <w:r w:rsidR="00D86A19">
            <w:rPr>
              <w:rStyle w:val="PageNumber"/>
              <w:noProof/>
              <w:sz w:val="20"/>
            </w:rPr>
            <w:t>2</w:t>
          </w:r>
          <w:r w:rsidRPr="00B3752F">
            <w:rPr>
              <w:rStyle w:val="PageNumber"/>
              <w:sz w:val="20"/>
            </w:rPr>
            <w:fldChar w:fldCharType="end"/>
          </w:r>
        </w:p>
      </w:tc>
    </w:tr>
    <w:tr w:rsidR="004938EF" w14:paraId="5A1BA8DD"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67B65D06" w14:textId="1678DE38" w:rsidR="004938EF" w:rsidRPr="002C1428" w:rsidRDefault="004938EF" w:rsidP="004938EF">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5869A9">
            <w:rPr>
              <w:sz w:val="16"/>
              <w:szCs w:val="16"/>
            </w:rPr>
            <w:t xml:space="preserve">CHS </w:t>
          </w:r>
          <w:r w:rsidRPr="002C1428">
            <w:rPr>
              <w:sz w:val="16"/>
              <w:szCs w:val="16"/>
            </w:rPr>
            <w:t>Policy Register</w:t>
          </w:r>
        </w:p>
      </w:tc>
    </w:tr>
  </w:tbl>
  <w:p w14:paraId="0F21941C" w14:textId="77777777" w:rsidR="00E9072F" w:rsidRPr="00A547D6" w:rsidRDefault="00E9072F" w:rsidP="002F61F7">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18B4C" w14:textId="77777777" w:rsidR="00A673B8" w:rsidRDefault="00A67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8E5BE" w14:textId="77777777" w:rsidR="00DF6F75" w:rsidRDefault="00DF6F75" w:rsidP="00F66CB0">
      <w:r>
        <w:separator/>
      </w:r>
    </w:p>
  </w:footnote>
  <w:footnote w:type="continuationSeparator" w:id="0">
    <w:p w14:paraId="343A0356" w14:textId="77777777" w:rsidR="00DF6F75" w:rsidRDefault="00DF6F75"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845B" w14:textId="77777777" w:rsidR="00A673B8" w:rsidRDefault="00A67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3"/>
      <w:gridCol w:w="3671"/>
    </w:tblGrid>
    <w:tr w:rsidR="00DF6B10" w14:paraId="09252DAC" w14:textId="77777777" w:rsidTr="009F6A81">
      <w:trPr>
        <w:trHeight w:val="1418"/>
      </w:trPr>
      <w:tc>
        <w:tcPr>
          <w:tcW w:w="5543" w:type="dxa"/>
          <w:vAlign w:val="center"/>
        </w:tcPr>
        <w:p w14:paraId="09578450" w14:textId="77777777" w:rsidR="00DF6B10" w:rsidRPr="00EF02B0" w:rsidRDefault="00DF6B10" w:rsidP="00DF6B10">
          <w:pPr>
            <w:pStyle w:val="Header"/>
            <w:rPr>
              <w:sz w:val="20"/>
            </w:rPr>
          </w:pPr>
          <w:r>
            <w:rPr>
              <w:noProof/>
              <w:sz w:val="20"/>
            </w:rPr>
            <w:drawing>
              <wp:inline distT="0" distB="0" distL="0" distR="0" wp14:anchorId="7255E53D" wp14:editId="6448597B">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671" w:type="dxa"/>
          <w:vAlign w:val="center"/>
        </w:tcPr>
        <w:p w14:paraId="7D7B958D" w14:textId="096F7FB1" w:rsidR="00DF6B10" w:rsidRDefault="00A673B8" w:rsidP="00DF6B10">
          <w:pPr>
            <w:pStyle w:val="Header"/>
            <w:tabs>
              <w:tab w:val="clear" w:pos="4153"/>
              <w:tab w:val="clear" w:pos="8306"/>
            </w:tabs>
            <w:jc w:val="right"/>
            <w:rPr>
              <w:sz w:val="20"/>
            </w:rPr>
          </w:pPr>
          <w:bookmarkStart w:id="0" w:name="_top"/>
          <w:bookmarkEnd w:id="0"/>
          <w:r>
            <w:rPr>
              <w:sz w:val="20"/>
            </w:rPr>
            <w:t>CHS22/175</w:t>
          </w:r>
        </w:p>
      </w:tc>
    </w:tr>
  </w:tbl>
  <w:p w14:paraId="0F21940D" w14:textId="77777777" w:rsidR="00E9072F" w:rsidRPr="00FC3538" w:rsidRDefault="00E9072F">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D2852" w14:textId="77777777" w:rsidR="00A673B8" w:rsidRDefault="00A67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08831A4"/>
    <w:multiLevelType w:val="hybridMultilevel"/>
    <w:tmpl w:val="5D0C14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B6E354D"/>
    <w:multiLevelType w:val="hybridMultilevel"/>
    <w:tmpl w:val="196CC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0316322"/>
    <w:multiLevelType w:val="hybridMultilevel"/>
    <w:tmpl w:val="406CF6C2"/>
    <w:lvl w:ilvl="0" w:tplc="E086F680">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9837006"/>
    <w:multiLevelType w:val="hybridMultilevel"/>
    <w:tmpl w:val="EDB6E8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7E171A5C"/>
    <w:multiLevelType w:val="hybridMultilevel"/>
    <w:tmpl w:val="DFC08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2"/>
  </w:num>
  <w:num w:numId="5">
    <w:abstractNumId w:val="3"/>
  </w:num>
  <w:num w:numId="6">
    <w:abstractNumId w:val="8"/>
  </w:num>
  <w:num w:numId="7">
    <w:abstractNumId w:val="4"/>
  </w:num>
  <w:num w:numId="8">
    <w:abstractNumId w:val="5"/>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607A"/>
    <w:rsid w:val="00026311"/>
    <w:rsid w:val="00050A68"/>
    <w:rsid w:val="000A650F"/>
    <w:rsid w:val="000B5C8C"/>
    <w:rsid w:val="000C59E2"/>
    <w:rsid w:val="000C7B2D"/>
    <w:rsid w:val="000F46D0"/>
    <w:rsid w:val="000F7B7E"/>
    <w:rsid w:val="00103EEA"/>
    <w:rsid w:val="00191109"/>
    <w:rsid w:val="001A0053"/>
    <w:rsid w:val="001B2465"/>
    <w:rsid w:val="001F6D2D"/>
    <w:rsid w:val="00211130"/>
    <w:rsid w:val="00240B97"/>
    <w:rsid w:val="0025382D"/>
    <w:rsid w:val="00263BA6"/>
    <w:rsid w:val="0027264D"/>
    <w:rsid w:val="00293E43"/>
    <w:rsid w:val="002B5F43"/>
    <w:rsid w:val="002D7104"/>
    <w:rsid w:val="002F61F7"/>
    <w:rsid w:val="00307ED1"/>
    <w:rsid w:val="00313707"/>
    <w:rsid w:val="00344838"/>
    <w:rsid w:val="00362267"/>
    <w:rsid w:val="00373B7C"/>
    <w:rsid w:val="00376A6D"/>
    <w:rsid w:val="00380B98"/>
    <w:rsid w:val="00396023"/>
    <w:rsid w:val="003C4BB5"/>
    <w:rsid w:val="003E4CC0"/>
    <w:rsid w:val="003F3D8F"/>
    <w:rsid w:val="0040217A"/>
    <w:rsid w:val="00412CED"/>
    <w:rsid w:val="00427139"/>
    <w:rsid w:val="004358E9"/>
    <w:rsid w:val="00487DD5"/>
    <w:rsid w:val="00491A10"/>
    <w:rsid w:val="004938EF"/>
    <w:rsid w:val="004A2E02"/>
    <w:rsid w:val="004B7C43"/>
    <w:rsid w:val="004C2B20"/>
    <w:rsid w:val="004D578C"/>
    <w:rsid w:val="004E28AD"/>
    <w:rsid w:val="004E2D2A"/>
    <w:rsid w:val="004F1D05"/>
    <w:rsid w:val="004F2CED"/>
    <w:rsid w:val="005149D6"/>
    <w:rsid w:val="0052443C"/>
    <w:rsid w:val="0052775E"/>
    <w:rsid w:val="00537C9E"/>
    <w:rsid w:val="00542514"/>
    <w:rsid w:val="00546AED"/>
    <w:rsid w:val="005621E4"/>
    <w:rsid w:val="00563302"/>
    <w:rsid w:val="005869A9"/>
    <w:rsid w:val="00596FD7"/>
    <w:rsid w:val="005A2C1F"/>
    <w:rsid w:val="005A3625"/>
    <w:rsid w:val="005B4738"/>
    <w:rsid w:val="005B6AEF"/>
    <w:rsid w:val="005C212D"/>
    <w:rsid w:val="005C2ADB"/>
    <w:rsid w:val="005C3CB0"/>
    <w:rsid w:val="005F7499"/>
    <w:rsid w:val="00612231"/>
    <w:rsid w:val="0062590A"/>
    <w:rsid w:val="00635EB1"/>
    <w:rsid w:val="00636DD9"/>
    <w:rsid w:val="006473BB"/>
    <w:rsid w:val="0066495D"/>
    <w:rsid w:val="0067350B"/>
    <w:rsid w:val="00695EB6"/>
    <w:rsid w:val="006A4D46"/>
    <w:rsid w:val="006A6024"/>
    <w:rsid w:val="006C31FF"/>
    <w:rsid w:val="006C6B6C"/>
    <w:rsid w:val="006C704D"/>
    <w:rsid w:val="006E1B0C"/>
    <w:rsid w:val="006E31CB"/>
    <w:rsid w:val="0070331D"/>
    <w:rsid w:val="00712B30"/>
    <w:rsid w:val="007203D6"/>
    <w:rsid w:val="00720A69"/>
    <w:rsid w:val="0072228B"/>
    <w:rsid w:val="00741B43"/>
    <w:rsid w:val="00756537"/>
    <w:rsid w:val="0078251B"/>
    <w:rsid w:val="007A0EBC"/>
    <w:rsid w:val="007A238D"/>
    <w:rsid w:val="007B4ABB"/>
    <w:rsid w:val="007B6904"/>
    <w:rsid w:val="007C0E06"/>
    <w:rsid w:val="0081192D"/>
    <w:rsid w:val="00816782"/>
    <w:rsid w:val="0082141D"/>
    <w:rsid w:val="00827F24"/>
    <w:rsid w:val="008459BF"/>
    <w:rsid w:val="00855DA8"/>
    <w:rsid w:val="00863B39"/>
    <w:rsid w:val="00886399"/>
    <w:rsid w:val="008974CA"/>
    <w:rsid w:val="008C08CD"/>
    <w:rsid w:val="008E0BB0"/>
    <w:rsid w:val="008E1F7F"/>
    <w:rsid w:val="008F00E8"/>
    <w:rsid w:val="008F6921"/>
    <w:rsid w:val="00933EED"/>
    <w:rsid w:val="0093434A"/>
    <w:rsid w:val="00940CDE"/>
    <w:rsid w:val="00942B11"/>
    <w:rsid w:val="00954112"/>
    <w:rsid w:val="0097742A"/>
    <w:rsid w:val="00980EED"/>
    <w:rsid w:val="009913CC"/>
    <w:rsid w:val="00991670"/>
    <w:rsid w:val="00991D62"/>
    <w:rsid w:val="009B3F8C"/>
    <w:rsid w:val="009B6C8C"/>
    <w:rsid w:val="009C0FCA"/>
    <w:rsid w:val="009C3963"/>
    <w:rsid w:val="009D323C"/>
    <w:rsid w:val="009F6A81"/>
    <w:rsid w:val="00A02258"/>
    <w:rsid w:val="00A35E2D"/>
    <w:rsid w:val="00A6718B"/>
    <w:rsid w:val="00A673B8"/>
    <w:rsid w:val="00A74B8A"/>
    <w:rsid w:val="00A83C2D"/>
    <w:rsid w:val="00A85F61"/>
    <w:rsid w:val="00A86A9D"/>
    <w:rsid w:val="00A86DB3"/>
    <w:rsid w:val="00AA25DC"/>
    <w:rsid w:val="00AB4914"/>
    <w:rsid w:val="00AE7FD2"/>
    <w:rsid w:val="00B21043"/>
    <w:rsid w:val="00B31166"/>
    <w:rsid w:val="00B44CAC"/>
    <w:rsid w:val="00B573D6"/>
    <w:rsid w:val="00B7783C"/>
    <w:rsid w:val="00B81455"/>
    <w:rsid w:val="00B9627F"/>
    <w:rsid w:val="00B9680B"/>
    <w:rsid w:val="00BA2415"/>
    <w:rsid w:val="00BA4F95"/>
    <w:rsid w:val="00BA61D6"/>
    <w:rsid w:val="00BB33F9"/>
    <w:rsid w:val="00BC3CE6"/>
    <w:rsid w:val="00BE5E41"/>
    <w:rsid w:val="00C24EDC"/>
    <w:rsid w:val="00C25A76"/>
    <w:rsid w:val="00C32206"/>
    <w:rsid w:val="00C36C58"/>
    <w:rsid w:val="00C45C67"/>
    <w:rsid w:val="00C46419"/>
    <w:rsid w:val="00C46710"/>
    <w:rsid w:val="00C46765"/>
    <w:rsid w:val="00C523FF"/>
    <w:rsid w:val="00C62A01"/>
    <w:rsid w:val="00C71C3C"/>
    <w:rsid w:val="00CA4386"/>
    <w:rsid w:val="00CA593D"/>
    <w:rsid w:val="00CC71D4"/>
    <w:rsid w:val="00D21780"/>
    <w:rsid w:val="00D23346"/>
    <w:rsid w:val="00D243B8"/>
    <w:rsid w:val="00D34794"/>
    <w:rsid w:val="00D4502D"/>
    <w:rsid w:val="00D530CE"/>
    <w:rsid w:val="00D53E3C"/>
    <w:rsid w:val="00D77950"/>
    <w:rsid w:val="00D80114"/>
    <w:rsid w:val="00D8106C"/>
    <w:rsid w:val="00D86A19"/>
    <w:rsid w:val="00DC3762"/>
    <w:rsid w:val="00DD616A"/>
    <w:rsid w:val="00DE0465"/>
    <w:rsid w:val="00DF6B10"/>
    <w:rsid w:val="00DF6F75"/>
    <w:rsid w:val="00E049ED"/>
    <w:rsid w:val="00E34E6D"/>
    <w:rsid w:val="00E37CD4"/>
    <w:rsid w:val="00E57848"/>
    <w:rsid w:val="00E65F32"/>
    <w:rsid w:val="00E9072F"/>
    <w:rsid w:val="00E96207"/>
    <w:rsid w:val="00ED21C3"/>
    <w:rsid w:val="00ED388C"/>
    <w:rsid w:val="00EF02B0"/>
    <w:rsid w:val="00F01B61"/>
    <w:rsid w:val="00F0517F"/>
    <w:rsid w:val="00F149FD"/>
    <w:rsid w:val="00F4262F"/>
    <w:rsid w:val="00F53719"/>
    <w:rsid w:val="00F56495"/>
    <w:rsid w:val="00F57291"/>
    <w:rsid w:val="00F66CB0"/>
    <w:rsid w:val="00F76C89"/>
    <w:rsid w:val="00FA29B8"/>
    <w:rsid w:val="00FD3D92"/>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F2193C0"/>
  <w15:docId w15:val="{AA389BF4-9F6E-4297-888A-3E04B216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C46710"/>
    <w:rPr>
      <w:sz w:val="16"/>
      <w:szCs w:val="16"/>
    </w:rPr>
  </w:style>
  <w:style w:type="paragraph" w:styleId="CommentText">
    <w:name w:val="annotation text"/>
    <w:basedOn w:val="Normal"/>
    <w:link w:val="CommentTextChar"/>
    <w:uiPriority w:val="99"/>
    <w:semiHidden/>
    <w:unhideWhenUsed/>
    <w:rsid w:val="00C46710"/>
    <w:rPr>
      <w:sz w:val="20"/>
    </w:rPr>
  </w:style>
  <w:style w:type="character" w:customStyle="1" w:styleId="CommentTextChar">
    <w:name w:val="Comment Text Char"/>
    <w:basedOn w:val="DefaultParagraphFont"/>
    <w:link w:val="CommentText"/>
    <w:uiPriority w:val="99"/>
    <w:semiHidden/>
    <w:rsid w:val="00C4671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46710"/>
    <w:rPr>
      <w:b/>
      <w:bCs/>
    </w:rPr>
  </w:style>
  <w:style w:type="character" w:customStyle="1" w:styleId="CommentSubjectChar">
    <w:name w:val="Comment Subject Char"/>
    <w:basedOn w:val="CommentTextChar"/>
    <w:link w:val="CommentSubject"/>
    <w:uiPriority w:val="99"/>
    <w:semiHidden/>
    <w:rsid w:val="00C46710"/>
    <w:rPr>
      <w:rFonts w:ascii="Calibri" w:eastAsia="Times New Roman" w:hAnsi="Calibri" w:cs="Times New Roman"/>
      <w:b/>
      <w:bCs/>
      <w:sz w:val="20"/>
      <w:szCs w:val="20"/>
    </w:rPr>
  </w:style>
  <w:style w:type="character" w:styleId="UnresolvedMention">
    <w:name w:val="Unresolved Mention"/>
    <w:basedOn w:val="DefaultParagraphFont"/>
    <w:uiPriority w:val="99"/>
    <w:semiHidden/>
    <w:unhideWhenUsed/>
    <w:rsid w:val="00720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40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easury.act.gov.au/accountin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reasury.act.gov.au/__data/assets/pdf_file/0018/604323/Portable-and-Attractive-Item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HSS@act.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8E4E67227A39440A0156BC63E383DB0" ma:contentTypeVersion="4" ma:contentTypeDescription="Create a new document." ma:contentTypeScope="" ma:versionID="849f18909c72ce2fbe1b9d1b5331016d">
  <xsd:schema xmlns:xsd="http://www.w3.org/2001/XMLSchema" xmlns:xs="http://www.w3.org/2001/XMLSchema" xmlns:p="http://schemas.microsoft.com/office/2006/metadata/properties" xmlns:ns2="4504225e-b2d9-4497-b505-38d38bf039d6" targetNamespace="http://schemas.microsoft.com/office/2006/metadata/properties" ma:root="true" ma:fieldsID="9ea13963d51c1919d4e957a56817649e" ns2:_="">
    <xsd:import namespace="4504225e-b2d9-4497-b505-38d38bf039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4225e-b2d9-4497-b505-38d38bf03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8E7612-4F52-47D8-8A8F-EDDADEBDD7BD}">
  <ds:schemaRefs>
    <ds:schemaRef ds:uri="http://schemas.openxmlformats.org/officeDocument/2006/bibliography"/>
  </ds:schemaRefs>
</ds:datastoreItem>
</file>

<file path=customXml/itemProps2.xml><?xml version="1.0" encoding="utf-8"?>
<ds:datastoreItem xmlns:ds="http://schemas.openxmlformats.org/officeDocument/2006/customXml" ds:itemID="{EC5CE324-5FE1-4F87-A9A8-F0ACD61F7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4225e-b2d9-4497-b505-38d38bf03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F058C-E928-43C8-9BF0-43F1BC651431}">
  <ds:schemaRefs>
    <ds:schemaRef ds:uri="http://schemas.microsoft.com/office/2006/metadata/properties"/>
    <ds:schemaRef ds:uri="http://schemas.microsoft.com/office/infopath/2007/PartnerControls"/>
    <ds:schemaRef ds:uri="0c8e588b-9c83-49d3-a6c8-a54de8f95e6a"/>
  </ds:schemaRefs>
</ds:datastoreItem>
</file>

<file path=customXml/itemProps4.xml><?xml version="1.0" encoding="utf-8"?>
<ds:datastoreItem xmlns:ds="http://schemas.openxmlformats.org/officeDocument/2006/customXml" ds:itemID="{E178EEFF-BD7A-446F-BBA1-332E667371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Kerryn Hunter</dc:creator>
  <cp:lastModifiedBy>Stahre, Maria (Health)</cp:lastModifiedBy>
  <cp:revision>19</cp:revision>
  <cp:lastPrinted>2014-07-16T01:36:00Z</cp:lastPrinted>
  <dcterms:created xsi:type="dcterms:W3CDTF">2022-03-20T11:14:00Z</dcterms:created>
  <dcterms:modified xsi:type="dcterms:W3CDTF">2022-04-22T04:15:00Z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0x010100E8E4E67227A39440A0156BC63E383DB0</vt:lpwstr>
  </property>
  <property fmtid="{D5CDD505-2E9C-101B-9397-08002B2CF9AE}" pid="3" name="_ExtendedDescription">
    <vt:lpwstr/>
  </property>
</Properties>
</file>