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89F75" w14:textId="77777777" w:rsidR="00197F2E" w:rsidRPr="0007270D" w:rsidRDefault="00EE0C5F" w:rsidP="00241A68">
      <w:pPr>
        <w:pStyle w:val="Heading1"/>
      </w:pPr>
      <w:r>
        <w:t>Procedure</w:t>
      </w:r>
      <w:r w:rsidR="008606A0" w:rsidRPr="0007270D">
        <w:t xml:space="preserve"> </w:t>
      </w:r>
      <w:r w:rsidR="008606A0" w:rsidRPr="00241A68">
        <w:rPr>
          <w:b w:val="0"/>
          <w:bCs w:val="0"/>
        </w:rPr>
        <w:t xml:space="preserve">| </w:t>
      </w:r>
      <w:r w:rsidR="00481A6C" w:rsidRPr="00241A68">
        <w:rPr>
          <w:b w:val="0"/>
          <w:bCs w:val="0"/>
        </w:rPr>
        <w:t>Canberra Health Services</w:t>
      </w:r>
    </w:p>
    <w:p w14:paraId="343A4749" w14:textId="7B34036F" w:rsidR="00197F2E" w:rsidRDefault="00D61C03" w:rsidP="00197F2E">
      <w:pPr>
        <w:pStyle w:val="Heading2"/>
      </w:pPr>
      <w:r>
        <w:rPr>
          <w:szCs w:val="32"/>
        </w:rPr>
        <w:t xml:space="preserve">Physiotherapy Pessary Clinic (Adults) </w:t>
      </w:r>
      <w:r w:rsidR="00197F2E">
        <w:rPr>
          <w:rStyle w:val="Heading2Char"/>
        </w:rPr>
        <w:t xml:space="preserve"> </w:t>
      </w:r>
    </w:p>
    <w:p w14:paraId="3ACD980E" w14:textId="5157B92A" w:rsidR="00CA4FDE" w:rsidRPr="00C34A10" w:rsidRDefault="00E31596" w:rsidP="00C34A10">
      <w:pPr>
        <w:pStyle w:val="BodyCopy"/>
        <w:spacing w:before="0" w:line="240" w:lineRule="auto"/>
        <w:rPr>
          <w:color w:val="575757" w:themeColor="text2"/>
        </w:rPr>
      </w:pPr>
      <w:r w:rsidRPr="00197F2E">
        <w:t>CHS</w:t>
      </w:r>
      <w:r w:rsidR="004D4EE4">
        <w:t>24</w:t>
      </w:r>
      <w:r w:rsidRPr="00197F2E">
        <w:t>/</w:t>
      </w:r>
      <w:r w:rsidR="004D4EE4">
        <w:t>454</w:t>
      </w:r>
      <w:bookmarkStart w:id="0" w:name="_Hlk157074578"/>
    </w:p>
    <w:sdt>
      <w:sdtPr>
        <w:rPr>
          <w:sz w:val="32"/>
        </w:rPr>
        <w:id w:val="-1206019646"/>
        <w:docPartObj>
          <w:docPartGallery w:val="Table of Contents"/>
          <w:docPartUnique/>
        </w:docPartObj>
      </w:sdtPr>
      <w:sdtEndPr>
        <w:rPr>
          <w:noProof/>
        </w:rPr>
      </w:sdtEndPr>
      <w:sdtContent>
        <w:p w14:paraId="7C4F376F" w14:textId="77777777" w:rsidR="00A731B8" w:rsidRPr="000E7683" w:rsidRDefault="00A731B8">
          <w:pPr>
            <w:pStyle w:val="TOCHeading"/>
            <w:rPr>
              <w:rStyle w:val="Heading3Char"/>
              <w:b/>
              <w:bCs w:val="0"/>
            </w:rPr>
          </w:pPr>
          <w:r w:rsidRPr="007B1A7B">
            <w:rPr>
              <w:rStyle w:val="Heading3Char"/>
              <w:b/>
              <w:bCs w:val="0"/>
            </w:rPr>
            <w:t>Contents</w:t>
          </w:r>
        </w:p>
        <w:p w14:paraId="034DB56B" w14:textId="58779E09" w:rsidR="00D4191A" w:rsidRDefault="00A621FE">
          <w:pPr>
            <w:pStyle w:val="TOC1"/>
            <w:rPr>
              <w:rFonts w:asciiTheme="minorHAnsi" w:eastAsiaTheme="minorEastAsia" w:hAnsiTheme="minorHAnsi" w:cstheme="minorBidi"/>
              <w:color w:val="auto"/>
              <w:kern w:val="2"/>
              <w:sz w:val="22"/>
              <w:szCs w:val="22"/>
              <w14:ligatures w14:val="standardContextual"/>
            </w:rPr>
          </w:pPr>
          <w:r>
            <w:rPr>
              <w:rFonts w:cs="Times New Roman"/>
              <w:b/>
            </w:rPr>
            <w:fldChar w:fldCharType="begin"/>
          </w:r>
          <w:r>
            <w:rPr>
              <w:rFonts w:cs="Times New Roman"/>
              <w:b/>
            </w:rPr>
            <w:instrText xml:space="preserve"> TOC \h \z \u \t "Heading 4,1" </w:instrText>
          </w:r>
          <w:r>
            <w:rPr>
              <w:rFonts w:cs="Times New Roman"/>
              <w:b/>
            </w:rPr>
            <w:fldChar w:fldCharType="separate"/>
          </w:r>
          <w:hyperlink w:anchor="_Toc176781594" w:history="1">
            <w:r w:rsidR="00D4191A" w:rsidRPr="00074919">
              <w:rPr>
                <w:rStyle w:val="Hyperlink"/>
              </w:rPr>
              <w:t>Purpose</w:t>
            </w:r>
            <w:r w:rsidR="00D4191A">
              <w:rPr>
                <w:webHidden/>
              </w:rPr>
              <w:tab/>
            </w:r>
            <w:r w:rsidR="00D4191A">
              <w:rPr>
                <w:webHidden/>
              </w:rPr>
              <w:fldChar w:fldCharType="begin"/>
            </w:r>
            <w:r w:rsidR="00D4191A">
              <w:rPr>
                <w:webHidden/>
              </w:rPr>
              <w:instrText xml:space="preserve"> PAGEREF _Toc176781594 \h </w:instrText>
            </w:r>
            <w:r w:rsidR="00D4191A">
              <w:rPr>
                <w:webHidden/>
              </w:rPr>
            </w:r>
            <w:r w:rsidR="00D4191A">
              <w:rPr>
                <w:webHidden/>
              </w:rPr>
              <w:fldChar w:fldCharType="separate"/>
            </w:r>
            <w:r w:rsidR="00D4191A">
              <w:rPr>
                <w:webHidden/>
              </w:rPr>
              <w:t>2</w:t>
            </w:r>
            <w:r w:rsidR="00D4191A">
              <w:rPr>
                <w:webHidden/>
              </w:rPr>
              <w:fldChar w:fldCharType="end"/>
            </w:r>
          </w:hyperlink>
        </w:p>
        <w:p w14:paraId="57357015" w14:textId="00065F94" w:rsidR="00D4191A" w:rsidRDefault="004D4EE4">
          <w:pPr>
            <w:pStyle w:val="TOC1"/>
            <w:rPr>
              <w:rFonts w:asciiTheme="minorHAnsi" w:eastAsiaTheme="minorEastAsia" w:hAnsiTheme="minorHAnsi" w:cstheme="minorBidi"/>
              <w:color w:val="auto"/>
              <w:kern w:val="2"/>
              <w:sz w:val="22"/>
              <w:szCs w:val="22"/>
              <w14:ligatures w14:val="standardContextual"/>
            </w:rPr>
          </w:pPr>
          <w:hyperlink w:anchor="_Toc176781595" w:history="1">
            <w:r w:rsidR="00D4191A" w:rsidRPr="00074919">
              <w:rPr>
                <w:rStyle w:val="Hyperlink"/>
              </w:rPr>
              <w:t>Scope</w:t>
            </w:r>
            <w:r w:rsidR="00D4191A">
              <w:rPr>
                <w:webHidden/>
              </w:rPr>
              <w:tab/>
            </w:r>
            <w:r w:rsidR="00D4191A">
              <w:rPr>
                <w:webHidden/>
              </w:rPr>
              <w:fldChar w:fldCharType="begin"/>
            </w:r>
            <w:r w:rsidR="00D4191A">
              <w:rPr>
                <w:webHidden/>
              </w:rPr>
              <w:instrText xml:space="preserve"> PAGEREF _Toc176781595 \h </w:instrText>
            </w:r>
            <w:r w:rsidR="00D4191A">
              <w:rPr>
                <w:webHidden/>
              </w:rPr>
            </w:r>
            <w:r w:rsidR="00D4191A">
              <w:rPr>
                <w:webHidden/>
              </w:rPr>
              <w:fldChar w:fldCharType="separate"/>
            </w:r>
            <w:r w:rsidR="00D4191A">
              <w:rPr>
                <w:webHidden/>
              </w:rPr>
              <w:t>2</w:t>
            </w:r>
            <w:r w:rsidR="00D4191A">
              <w:rPr>
                <w:webHidden/>
              </w:rPr>
              <w:fldChar w:fldCharType="end"/>
            </w:r>
          </w:hyperlink>
        </w:p>
        <w:p w14:paraId="3819C7E6" w14:textId="7C8B6EC3" w:rsidR="00D4191A" w:rsidRDefault="004D4EE4">
          <w:pPr>
            <w:pStyle w:val="TOC1"/>
            <w:rPr>
              <w:rFonts w:asciiTheme="minorHAnsi" w:eastAsiaTheme="minorEastAsia" w:hAnsiTheme="minorHAnsi" w:cstheme="minorBidi"/>
              <w:color w:val="auto"/>
              <w:kern w:val="2"/>
              <w:sz w:val="22"/>
              <w:szCs w:val="22"/>
              <w14:ligatures w14:val="standardContextual"/>
            </w:rPr>
          </w:pPr>
          <w:hyperlink w:anchor="_Toc176781596" w:history="1">
            <w:r w:rsidR="00D4191A" w:rsidRPr="00074919">
              <w:rPr>
                <w:rStyle w:val="Hyperlink"/>
              </w:rPr>
              <w:t>Section 1 – Eligibility and Referrals</w:t>
            </w:r>
            <w:r w:rsidR="00D4191A">
              <w:rPr>
                <w:webHidden/>
              </w:rPr>
              <w:tab/>
            </w:r>
            <w:r w:rsidR="00D4191A">
              <w:rPr>
                <w:webHidden/>
              </w:rPr>
              <w:fldChar w:fldCharType="begin"/>
            </w:r>
            <w:r w:rsidR="00D4191A">
              <w:rPr>
                <w:webHidden/>
              </w:rPr>
              <w:instrText xml:space="preserve"> PAGEREF _Toc176781596 \h </w:instrText>
            </w:r>
            <w:r w:rsidR="00D4191A">
              <w:rPr>
                <w:webHidden/>
              </w:rPr>
            </w:r>
            <w:r w:rsidR="00D4191A">
              <w:rPr>
                <w:webHidden/>
              </w:rPr>
              <w:fldChar w:fldCharType="separate"/>
            </w:r>
            <w:r w:rsidR="00D4191A">
              <w:rPr>
                <w:webHidden/>
              </w:rPr>
              <w:t>2</w:t>
            </w:r>
            <w:r w:rsidR="00D4191A">
              <w:rPr>
                <w:webHidden/>
              </w:rPr>
              <w:fldChar w:fldCharType="end"/>
            </w:r>
          </w:hyperlink>
        </w:p>
        <w:p w14:paraId="50168D1C" w14:textId="3938A864" w:rsidR="00D4191A" w:rsidRDefault="004D4EE4">
          <w:pPr>
            <w:pStyle w:val="TOC1"/>
            <w:rPr>
              <w:rFonts w:asciiTheme="minorHAnsi" w:eastAsiaTheme="minorEastAsia" w:hAnsiTheme="minorHAnsi" w:cstheme="minorBidi"/>
              <w:color w:val="auto"/>
              <w:kern w:val="2"/>
              <w:sz w:val="22"/>
              <w:szCs w:val="22"/>
              <w14:ligatures w14:val="standardContextual"/>
            </w:rPr>
          </w:pPr>
          <w:hyperlink w:anchor="_Toc176781597" w:history="1">
            <w:r w:rsidR="00D4191A" w:rsidRPr="00074919">
              <w:rPr>
                <w:rStyle w:val="Hyperlink"/>
              </w:rPr>
              <w:t>Section 2 – Bookings</w:t>
            </w:r>
            <w:r w:rsidR="00D4191A">
              <w:rPr>
                <w:webHidden/>
              </w:rPr>
              <w:tab/>
            </w:r>
            <w:r w:rsidR="00D4191A">
              <w:rPr>
                <w:webHidden/>
              </w:rPr>
              <w:fldChar w:fldCharType="begin"/>
            </w:r>
            <w:r w:rsidR="00D4191A">
              <w:rPr>
                <w:webHidden/>
              </w:rPr>
              <w:instrText xml:space="preserve"> PAGEREF _Toc176781597 \h </w:instrText>
            </w:r>
            <w:r w:rsidR="00D4191A">
              <w:rPr>
                <w:webHidden/>
              </w:rPr>
            </w:r>
            <w:r w:rsidR="00D4191A">
              <w:rPr>
                <w:webHidden/>
              </w:rPr>
              <w:fldChar w:fldCharType="separate"/>
            </w:r>
            <w:r w:rsidR="00D4191A">
              <w:rPr>
                <w:webHidden/>
              </w:rPr>
              <w:t>3</w:t>
            </w:r>
            <w:r w:rsidR="00D4191A">
              <w:rPr>
                <w:webHidden/>
              </w:rPr>
              <w:fldChar w:fldCharType="end"/>
            </w:r>
          </w:hyperlink>
        </w:p>
        <w:p w14:paraId="0C303AC0" w14:textId="77613708" w:rsidR="00D4191A" w:rsidRDefault="004D4EE4">
          <w:pPr>
            <w:pStyle w:val="TOC1"/>
            <w:rPr>
              <w:rFonts w:asciiTheme="minorHAnsi" w:eastAsiaTheme="minorEastAsia" w:hAnsiTheme="minorHAnsi" w:cstheme="minorBidi"/>
              <w:color w:val="auto"/>
              <w:kern w:val="2"/>
              <w:sz w:val="22"/>
              <w:szCs w:val="22"/>
              <w14:ligatures w14:val="standardContextual"/>
            </w:rPr>
          </w:pPr>
          <w:hyperlink w:anchor="_Toc176781598" w:history="1">
            <w:r w:rsidR="00D4191A" w:rsidRPr="00074919">
              <w:rPr>
                <w:rStyle w:val="Hyperlink"/>
              </w:rPr>
              <w:t>Section 3 – Physiotherapist Requirements</w:t>
            </w:r>
            <w:r w:rsidR="00D4191A">
              <w:rPr>
                <w:webHidden/>
              </w:rPr>
              <w:tab/>
            </w:r>
            <w:r w:rsidR="00D4191A">
              <w:rPr>
                <w:webHidden/>
              </w:rPr>
              <w:fldChar w:fldCharType="begin"/>
            </w:r>
            <w:r w:rsidR="00D4191A">
              <w:rPr>
                <w:webHidden/>
              </w:rPr>
              <w:instrText xml:space="preserve"> PAGEREF _Toc176781598 \h </w:instrText>
            </w:r>
            <w:r w:rsidR="00D4191A">
              <w:rPr>
                <w:webHidden/>
              </w:rPr>
            </w:r>
            <w:r w:rsidR="00D4191A">
              <w:rPr>
                <w:webHidden/>
              </w:rPr>
              <w:fldChar w:fldCharType="separate"/>
            </w:r>
            <w:r w:rsidR="00D4191A">
              <w:rPr>
                <w:webHidden/>
              </w:rPr>
              <w:t>3</w:t>
            </w:r>
            <w:r w:rsidR="00D4191A">
              <w:rPr>
                <w:webHidden/>
              </w:rPr>
              <w:fldChar w:fldCharType="end"/>
            </w:r>
          </w:hyperlink>
        </w:p>
        <w:p w14:paraId="314A877B" w14:textId="45350894" w:rsidR="00D4191A" w:rsidRDefault="004D4EE4">
          <w:pPr>
            <w:pStyle w:val="TOC1"/>
            <w:rPr>
              <w:rFonts w:asciiTheme="minorHAnsi" w:eastAsiaTheme="minorEastAsia" w:hAnsiTheme="minorHAnsi" w:cstheme="minorBidi"/>
              <w:color w:val="auto"/>
              <w:kern w:val="2"/>
              <w:sz w:val="22"/>
              <w:szCs w:val="22"/>
              <w14:ligatures w14:val="standardContextual"/>
            </w:rPr>
          </w:pPr>
          <w:hyperlink w:anchor="_Toc176781599" w:history="1">
            <w:r w:rsidR="00D4191A" w:rsidRPr="00074919">
              <w:rPr>
                <w:rStyle w:val="Hyperlink"/>
              </w:rPr>
              <w:t>Section 4 – Pessary Change Procedure</w:t>
            </w:r>
            <w:r w:rsidR="00D4191A">
              <w:rPr>
                <w:webHidden/>
              </w:rPr>
              <w:tab/>
            </w:r>
            <w:r w:rsidR="00D4191A">
              <w:rPr>
                <w:webHidden/>
              </w:rPr>
              <w:fldChar w:fldCharType="begin"/>
            </w:r>
            <w:r w:rsidR="00D4191A">
              <w:rPr>
                <w:webHidden/>
              </w:rPr>
              <w:instrText xml:space="preserve"> PAGEREF _Toc176781599 \h </w:instrText>
            </w:r>
            <w:r w:rsidR="00D4191A">
              <w:rPr>
                <w:webHidden/>
              </w:rPr>
            </w:r>
            <w:r w:rsidR="00D4191A">
              <w:rPr>
                <w:webHidden/>
              </w:rPr>
              <w:fldChar w:fldCharType="separate"/>
            </w:r>
            <w:r w:rsidR="00D4191A">
              <w:rPr>
                <w:webHidden/>
              </w:rPr>
              <w:t>3</w:t>
            </w:r>
            <w:r w:rsidR="00D4191A">
              <w:rPr>
                <w:webHidden/>
              </w:rPr>
              <w:fldChar w:fldCharType="end"/>
            </w:r>
          </w:hyperlink>
        </w:p>
        <w:p w14:paraId="133C4836" w14:textId="1D375B79" w:rsidR="00D4191A" w:rsidRDefault="004D4EE4">
          <w:pPr>
            <w:pStyle w:val="TOC1"/>
            <w:rPr>
              <w:rFonts w:asciiTheme="minorHAnsi" w:eastAsiaTheme="minorEastAsia" w:hAnsiTheme="minorHAnsi" w:cstheme="minorBidi"/>
              <w:color w:val="auto"/>
              <w:kern w:val="2"/>
              <w:sz w:val="22"/>
              <w:szCs w:val="22"/>
              <w14:ligatures w14:val="standardContextual"/>
            </w:rPr>
          </w:pPr>
          <w:hyperlink w:anchor="_Toc176781600" w:history="1">
            <w:r w:rsidR="00D4191A" w:rsidRPr="00074919">
              <w:rPr>
                <w:rStyle w:val="Hyperlink"/>
              </w:rPr>
              <w:t>Evaluation</w:t>
            </w:r>
            <w:r w:rsidR="00D4191A">
              <w:rPr>
                <w:webHidden/>
              </w:rPr>
              <w:tab/>
            </w:r>
            <w:r w:rsidR="00D4191A">
              <w:rPr>
                <w:webHidden/>
              </w:rPr>
              <w:fldChar w:fldCharType="begin"/>
            </w:r>
            <w:r w:rsidR="00D4191A">
              <w:rPr>
                <w:webHidden/>
              </w:rPr>
              <w:instrText xml:space="preserve"> PAGEREF _Toc176781600 \h </w:instrText>
            </w:r>
            <w:r w:rsidR="00D4191A">
              <w:rPr>
                <w:webHidden/>
              </w:rPr>
            </w:r>
            <w:r w:rsidR="00D4191A">
              <w:rPr>
                <w:webHidden/>
              </w:rPr>
              <w:fldChar w:fldCharType="separate"/>
            </w:r>
            <w:r w:rsidR="00D4191A">
              <w:rPr>
                <w:webHidden/>
              </w:rPr>
              <w:t>8</w:t>
            </w:r>
            <w:r w:rsidR="00D4191A">
              <w:rPr>
                <w:webHidden/>
              </w:rPr>
              <w:fldChar w:fldCharType="end"/>
            </w:r>
          </w:hyperlink>
        </w:p>
        <w:p w14:paraId="0AAB00E2" w14:textId="2B235098" w:rsidR="00D4191A" w:rsidRDefault="004D4EE4">
          <w:pPr>
            <w:pStyle w:val="TOC1"/>
            <w:rPr>
              <w:rFonts w:asciiTheme="minorHAnsi" w:eastAsiaTheme="minorEastAsia" w:hAnsiTheme="minorHAnsi" w:cstheme="minorBidi"/>
              <w:color w:val="auto"/>
              <w:kern w:val="2"/>
              <w:sz w:val="22"/>
              <w:szCs w:val="22"/>
              <w14:ligatures w14:val="standardContextual"/>
            </w:rPr>
          </w:pPr>
          <w:hyperlink w:anchor="_Toc176781601" w:history="1">
            <w:r w:rsidR="00D4191A" w:rsidRPr="00074919">
              <w:rPr>
                <w:rStyle w:val="Hyperlink"/>
              </w:rPr>
              <w:t>Related policies, procedures, guidelines and legislation</w:t>
            </w:r>
            <w:r w:rsidR="00D4191A">
              <w:rPr>
                <w:webHidden/>
              </w:rPr>
              <w:tab/>
            </w:r>
            <w:r w:rsidR="00D4191A">
              <w:rPr>
                <w:webHidden/>
              </w:rPr>
              <w:fldChar w:fldCharType="begin"/>
            </w:r>
            <w:r w:rsidR="00D4191A">
              <w:rPr>
                <w:webHidden/>
              </w:rPr>
              <w:instrText xml:space="preserve"> PAGEREF _Toc176781601 \h </w:instrText>
            </w:r>
            <w:r w:rsidR="00D4191A">
              <w:rPr>
                <w:webHidden/>
              </w:rPr>
            </w:r>
            <w:r w:rsidR="00D4191A">
              <w:rPr>
                <w:webHidden/>
              </w:rPr>
              <w:fldChar w:fldCharType="separate"/>
            </w:r>
            <w:r w:rsidR="00D4191A">
              <w:rPr>
                <w:webHidden/>
              </w:rPr>
              <w:t>8</w:t>
            </w:r>
            <w:r w:rsidR="00D4191A">
              <w:rPr>
                <w:webHidden/>
              </w:rPr>
              <w:fldChar w:fldCharType="end"/>
            </w:r>
          </w:hyperlink>
        </w:p>
        <w:p w14:paraId="5D4D9998" w14:textId="310CBAD8" w:rsidR="00D4191A" w:rsidRDefault="004D4EE4">
          <w:pPr>
            <w:pStyle w:val="TOC1"/>
            <w:rPr>
              <w:rFonts w:asciiTheme="minorHAnsi" w:eastAsiaTheme="minorEastAsia" w:hAnsiTheme="minorHAnsi" w:cstheme="minorBidi"/>
              <w:color w:val="auto"/>
              <w:kern w:val="2"/>
              <w:sz w:val="22"/>
              <w:szCs w:val="22"/>
              <w14:ligatures w14:val="standardContextual"/>
            </w:rPr>
          </w:pPr>
          <w:hyperlink w:anchor="_Toc176781602" w:history="1">
            <w:r w:rsidR="00D4191A" w:rsidRPr="00074919">
              <w:rPr>
                <w:rStyle w:val="Hyperlink"/>
              </w:rPr>
              <w:t>References</w:t>
            </w:r>
            <w:r w:rsidR="00D4191A">
              <w:rPr>
                <w:webHidden/>
              </w:rPr>
              <w:tab/>
            </w:r>
            <w:r w:rsidR="00D4191A">
              <w:rPr>
                <w:webHidden/>
              </w:rPr>
              <w:fldChar w:fldCharType="begin"/>
            </w:r>
            <w:r w:rsidR="00D4191A">
              <w:rPr>
                <w:webHidden/>
              </w:rPr>
              <w:instrText xml:space="preserve"> PAGEREF _Toc176781602 \h </w:instrText>
            </w:r>
            <w:r w:rsidR="00D4191A">
              <w:rPr>
                <w:webHidden/>
              </w:rPr>
            </w:r>
            <w:r w:rsidR="00D4191A">
              <w:rPr>
                <w:webHidden/>
              </w:rPr>
              <w:fldChar w:fldCharType="separate"/>
            </w:r>
            <w:r w:rsidR="00D4191A">
              <w:rPr>
                <w:webHidden/>
              </w:rPr>
              <w:t>9</w:t>
            </w:r>
            <w:r w:rsidR="00D4191A">
              <w:rPr>
                <w:webHidden/>
              </w:rPr>
              <w:fldChar w:fldCharType="end"/>
            </w:r>
          </w:hyperlink>
        </w:p>
        <w:p w14:paraId="050A3E9B" w14:textId="4A0B61DC" w:rsidR="00D4191A" w:rsidRDefault="004D4EE4">
          <w:pPr>
            <w:pStyle w:val="TOC1"/>
            <w:rPr>
              <w:rFonts w:asciiTheme="minorHAnsi" w:eastAsiaTheme="minorEastAsia" w:hAnsiTheme="minorHAnsi" w:cstheme="minorBidi"/>
              <w:color w:val="auto"/>
              <w:kern w:val="2"/>
              <w:sz w:val="22"/>
              <w:szCs w:val="22"/>
              <w14:ligatures w14:val="standardContextual"/>
            </w:rPr>
          </w:pPr>
          <w:hyperlink w:anchor="_Toc176781603" w:history="1">
            <w:r w:rsidR="00D4191A" w:rsidRPr="00074919">
              <w:rPr>
                <w:rStyle w:val="Hyperlink"/>
              </w:rPr>
              <w:t>Definition of terms</w:t>
            </w:r>
            <w:r w:rsidR="00D4191A">
              <w:rPr>
                <w:webHidden/>
              </w:rPr>
              <w:tab/>
            </w:r>
            <w:r w:rsidR="00D4191A">
              <w:rPr>
                <w:webHidden/>
              </w:rPr>
              <w:fldChar w:fldCharType="begin"/>
            </w:r>
            <w:r w:rsidR="00D4191A">
              <w:rPr>
                <w:webHidden/>
              </w:rPr>
              <w:instrText xml:space="preserve"> PAGEREF _Toc176781603 \h </w:instrText>
            </w:r>
            <w:r w:rsidR="00D4191A">
              <w:rPr>
                <w:webHidden/>
              </w:rPr>
            </w:r>
            <w:r w:rsidR="00D4191A">
              <w:rPr>
                <w:webHidden/>
              </w:rPr>
              <w:fldChar w:fldCharType="separate"/>
            </w:r>
            <w:r w:rsidR="00D4191A">
              <w:rPr>
                <w:webHidden/>
              </w:rPr>
              <w:t>9</w:t>
            </w:r>
            <w:r w:rsidR="00D4191A">
              <w:rPr>
                <w:webHidden/>
              </w:rPr>
              <w:fldChar w:fldCharType="end"/>
            </w:r>
          </w:hyperlink>
        </w:p>
        <w:p w14:paraId="75106060" w14:textId="562FA7C7" w:rsidR="00D4191A" w:rsidRDefault="004D4EE4">
          <w:pPr>
            <w:pStyle w:val="TOC1"/>
            <w:rPr>
              <w:rFonts w:asciiTheme="minorHAnsi" w:eastAsiaTheme="minorEastAsia" w:hAnsiTheme="minorHAnsi" w:cstheme="minorBidi"/>
              <w:color w:val="auto"/>
              <w:kern w:val="2"/>
              <w:sz w:val="22"/>
              <w:szCs w:val="22"/>
              <w14:ligatures w14:val="standardContextual"/>
            </w:rPr>
          </w:pPr>
          <w:hyperlink w:anchor="_Toc176781604" w:history="1">
            <w:r w:rsidR="00D4191A" w:rsidRPr="00074919">
              <w:rPr>
                <w:rStyle w:val="Hyperlink"/>
              </w:rPr>
              <w:t>Search terms</w:t>
            </w:r>
            <w:r w:rsidR="00D4191A">
              <w:rPr>
                <w:webHidden/>
              </w:rPr>
              <w:tab/>
            </w:r>
            <w:r w:rsidR="00D4191A">
              <w:rPr>
                <w:webHidden/>
              </w:rPr>
              <w:fldChar w:fldCharType="begin"/>
            </w:r>
            <w:r w:rsidR="00D4191A">
              <w:rPr>
                <w:webHidden/>
              </w:rPr>
              <w:instrText xml:space="preserve"> PAGEREF _Toc176781604 \h </w:instrText>
            </w:r>
            <w:r w:rsidR="00D4191A">
              <w:rPr>
                <w:webHidden/>
              </w:rPr>
            </w:r>
            <w:r w:rsidR="00D4191A">
              <w:rPr>
                <w:webHidden/>
              </w:rPr>
              <w:fldChar w:fldCharType="separate"/>
            </w:r>
            <w:r w:rsidR="00D4191A">
              <w:rPr>
                <w:webHidden/>
              </w:rPr>
              <w:t>9</w:t>
            </w:r>
            <w:r w:rsidR="00D4191A">
              <w:rPr>
                <w:webHidden/>
              </w:rPr>
              <w:fldChar w:fldCharType="end"/>
            </w:r>
          </w:hyperlink>
        </w:p>
        <w:p w14:paraId="104E3931" w14:textId="3DADB3A7" w:rsidR="00D4191A" w:rsidRDefault="004D4EE4">
          <w:pPr>
            <w:pStyle w:val="TOC1"/>
            <w:rPr>
              <w:rFonts w:asciiTheme="minorHAnsi" w:eastAsiaTheme="minorEastAsia" w:hAnsiTheme="minorHAnsi" w:cstheme="minorBidi"/>
              <w:color w:val="auto"/>
              <w:kern w:val="2"/>
              <w:sz w:val="22"/>
              <w:szCs w:val="22"/>
              <w14:ligatures w14:val="standardContextual"/>
            </w:rPr>
          </w:pPr>
          <w:hyperlink w:anchor="_Toc176781605" w:history="1">
            <w:r w:rsidR="00D4191A" w:rsidRPr="00074919">
              <w:rPr>
                <w:rStyle w:val="Hyperlink"/>
              </w:rPr>
              <w:t>Attachments</w:t>
            </w:r>
            <w:r w:rsidR="00D4191A">
              <w:rPr>
                <w:webHidden/>
              </w:rPr>
              <w:tab/>
            </w:r>
            <w:r w:rsidR="00D4191A">
              <w:rPr>
                <w:webHidden/>
              </w:rPr>
              <w:fldChar w:fldCharType="begin"/>
            </w:r>
            <w:r w:rsidR="00D4191A">
              <w:rPr>
                <w:webHidden/>
              </w:rPr>
              <w:instrText xml:space="preserve"> PAGEREF _Toc176781605 \h </w:instrText>
            </w:r>
            <w:r w:rsidR="00D4191A">
              <w:rPr>
                <w:webHidden/>
              </w:rPr>
            </w:r>
            <w:r w:rsidR="00D4191A">
              <w:rPr>
                <w:webHidden/>
              </w:rPr>
              <w:fldChar w:fldCharType="separate"/>
            </w:r>
            <w:r w:rsidR="00D4191A">
              <w:rPr>
                <w:webHidden/>
              </w:rPr>
              <w:t>9</w:t>
            </w:r>
            <w:r w:rsidR="00D4191A">
              <w:rPr>
                <w:webHidden/>
              </w:rPr>
              <w:fldChar w:fldCharType="end"/>
            </w:r>
          </w:hyperlink>
        </w:p>
        <w:p w14:paraId="23F4B916" w14:textId="1F60153F" w:rsidR="00D4191A" w:rsidRDefault="004D4EE4">
          <w:pPr>
            <w:pStyle w:val="TOC1"/>
            <w:rPr>
              <w:rFonts w:asciiTheme="minorHAnsi" w:eastAsiaTheme="minorEastAsia" w:hAnsiTheme="minorHAnsi" w:cstheme="minorBidi"/>
              <w:color w:val="auto"/>
              <w:kern w:val="2"/>
              <w:sz w:val="22"/>
              <w:szCs w:val="22"/>
              <w14:ligatures w14:val="standardContextual"/>
            </w:rPr>
          </w:pPr>
          <w:hyperlink w:anchor="_Toc176781606" w:history="1">
            <w:r w:rsidR="00D4191A" w:rsidRPr="00074919">
              <w:rPr>
                <w:rStyle w:val="Hyperlink"/>
              </w:rPr>
              <w:t>Attachment 1 – Competency Assessment for Ring Pessary</w:t>
            </w:r>
            <w:r w:rsidR="00D4191A">
              <w:rPr>
                <w:webHidden/>
              </w:rPr>
              <w:tab/>
            </w:r>
            <w:r w:rsidR="00D4191A">
              <w:rPr>
                <w:webHidden/>
              </w:rPr>
              <w:fldChar w:fldCharType="begin"/>
            </w:r>
            <w:r w:rsidR="00D4191A">
              <w:rPr>
                <w:webHidden/>
              </w:rPr>
              <w:instrText xml:space="preserve"> PAGEREF _Toc176781606 \h </w:instrText>
            </w:r>
            <w:r w:rsidR="00D4191A">
              <w:rPr>
                <w:webHidden/>
              </w:rPr>
            </w:r>
            <w:r w:rsidR="00D4191A">
              <w:rPr>
                <w:webHidden/>
              </w:rPr>
              <w:fldChar w:fldCharType="separate"/>
            </w:r>
            <w:r w:rsidR="00D4191A">
              <w:rPr>
                <w:webHidden/>
              </w:rPr>
              <w:t>11</w:t>
            </w:r>
            <w:r w:rsidR="00D4191A">
              <w:rPr>
                <w:webHidden/>
              </w:rPr>
              <w:fldChar w:fldCharType="end"/>
            </w:r>
          </w:hyperlink>
        </w:p>
        <w:p w14:paraId="3639FA31" w14:textId="7E6D41E0" w:rsidR="00481A6C" w:rsidRDefault="00A621FE" w:rsidP="00481A6C">
          <w:pPr>
            <w:pStyle w:val="TOCHeading2"/>
          </w:pPr>
          <w:r>
            <w:rPr>
              <w:rFonts w:eastAsia="Calibri" w:cs="Times New Roman"/>
              <w:b w:val="0"/>
              <w:noProof/>
              <w:color w:val="000000" w:themeColor="text1"/>
              <w:sz w:val="24"/>
              <w:szCs w:val="24"/>
              <w:lang w:eastAsia="en-AU"/>
            </w:rPr>
            <w:fldChar w:fldCharType="end"/>
          </w:r>
        </w:p>
      </w:sdtContent>
    </w:sdt>
    <w:p w14:paraId="694002BD" w14:textId="77777777" w:rsidR="00FE46F1" w:rsidRDefault="00FE46F1">
      <w:pPr>
        <w:spacing w:before="0" w:after="0" w:line="240" w:lineRule="auto"/>
        <w:rPr>
          <w:rFonts w:eastAsia="Times New Roman"/>
          <w:b/>
          <w:color w:val="FFFFFF" w:themeColor="background1"/>
          <w:szCs w:val="80"/>
          <w:lang w:eastAsia="en-US"/>
        </w:rPr>
      </w:pPr>
    </w:p>
    <w:p w14:paraId="57B5FDCD" w14:textId="77777777" w:rsidR="00201AF6" w:rsidRDefault="00201AF6">
      <w:pPr>
        <w:spacing w:before="0" w:after="0" w:line="240" w:lineRule="auto"/>
        <w:rPr>
          <w:rFonts w:eastAsia="Times New Roman"/>
          <w:b/>
          <w:bCs/>
          <w:iCs/>
          <w:color w:val="FFFFFF" w:themeColor="background1"/>
          <w:lang w:eastAsia="en-US"/>
        </w:rPr>
      </w:pPr>
      <w:r>
        <w:br w:type="page"/>
      </w:r>
    </w:p>
    <w:p w14:paraId="7BD685F3" w14:textId="1574BF99" w:rsidR="0078367D" w:rsidRPr="00036249" w:rsidRDefault="003254E1" w:rsidP="00036249">
      <w:pPr>
        <w:pStyle w:val="Heading4"/>
      </w:pPr>
      <w:bookmarkStart w:id="1" w:name="_Toc176781594"/>
      <w:r>
        <w:lastRenderedPageBreak/>
        <w:t>Purpose</w:t>
      </w:r>
      <w:bookmarkEnd w:id="1"/>
      <w:r w:rsidR="009746B1" w:rsidRPr="00036249">
        <w:t xml:space="preserve"> </w:t>
      </w:r>
    </w:p>
    <w:p w14:paraId="30EA6C0C" w14:textId="77777777" w:rsidR="00D61C03" w:rsidRPr="00D61C03" w:rsidRDefault="00D61C03" w:rsidP="00D61C03">
      <w:pPr>
        <w:pStyle w:val="BodyCopy"/>
      </w:pPr>
      <w:r w:rsidRPr="00D61C03">
        <w:t xml:space="preserve">Vaginal support pessaries are widely considered to be a safe and effective conservative management option for patients with </w:t>
      </w:r>
      <w:proofErr w:type="spellStart"/>
      <w:r w:rsidRPr="00D61C03">
        <w:t>urogynaecological</w:t>
      </w:r>
      <w:proofErr w:type="spellEnd"/>
      <w:r w:rsidRPr="00D61C03">
        <w:t xml:space="preserve"> conditions, including pelvic organ prolapse.</w:t>
      </w:r>
      <w:r w:rsidRPr="00D61C03">
        <w:rPr>
          <w:vertAlign w:val="superscript"/>
        </w:rPr>
        <w:t>1,2</w:t>
      </w:r>
      <w:r w:rsidRPr="00D61C03">
        <w:t xml:space="preserve"> </w:t>
      </w:r>
    </w:p>
    <w:p w14:paraId="2C3FE738" w14:textId="77777777" w:rsidR="00D61C03" w:rsidRPr="00D61C03" w:rsidRDefault="00D61C03" w:rsidP="00D61C03">
      <w:pPr>
        <w:pStyle w:val="BodyCopy"/>
      </w:pPr>
      <w:r w:rsidRPr="00D61C03">
        <w:t>Regular monitoring of patients who use a pessary is indicated to ensure prolapse symptoms are effectively managed and to monitor for pessary complications. These can include erosion or abrasions to the vaginal walls, increased vaginal discharge and voiding dysfunction.</w:t>
      </w:r>
      <w:r w:rsidRPr="00D61C03">
        <w:rPr>
          <w:vertAlign w:val="superscript"/>
        </w:rPr>
        <w:t xml:space="preserve"> 1,2</w:t>
      </w:r>
      <w:r w:rsidRPr="00D61C03">
        <w:t xml:space="preserve"> </w:t>
      </w:r>
    </w:p>
    <w:p w14:paraId="2A962789" w14:textId="77777777" w:rsidR="00D61C03" w:rsidRPr="00D61C03" w:rsidRDefault="00D61C03" w:rsidP="00D61C03">
      <w:pPr>
        <w:pStyle w:val="BodyCopy"/>
      </w:pPr>
      <w:r w:rsidRPr="00D61C03">
        <w:t>The Physiotherapy Pessary Clinic aims to provide timely, efficient and safe pessary care for patients with a ring pessary who access gynaecology services at Canberra Hospital.</w:t>
      </w:r>
    </w:p>
    <w:p w14:paraId="5D778497" w14:textId="77777777" w:rsidR="00D61C03" w:rsidRPr="00D61C03" w:rsidRDefault="00D61C03" w:rsidP="00D61C03">
      <w:pPr>
        <w:pStyle w:val="BodyCopy"/>
      </w:pPr>
      <w:r w:rsidRPr="00D61C03">
        <w:t xml:space="preserve">This procedure outlines the pessary review process followed by staff in the Physiotherapy Pessary Clinic. </w:t>
      </w:r>
    </w:p>
    <w:p w14:paraId="2154F932" w14:textId="77777777" w:rsidR="00481A6C" w:rsidRDefault="004D4EE4" w:rsidP="00481A6C">
      <w:pPr>
        <w:pStyle w:val="BodyCopy"/>
        <w:rPr>
          <w:rStyle w:val="Hyperlink"/>
          <w:iCs w:val="0"/>
        </w:rPr>
      </w:pPr>
      <w:hyperlink w:anchor="_top" w:history="1">
        <w:r w:rsidR="00481A6C" w:rsidRPr="00481A6C">
          <w:rPr>
            <w:rStyle w:val="Hyperlink"/>
            <w:iCs w:val="0"/>
          </w:rPr>
          <w:t>Back to Contents</w:t>
        </w:r>
      </w:hyperlink>
    </w:p>
    <w:p w14:paraId="47061E64" w14:textId="77777777" w:rsidR="003254E1" w:rsidRDefault="003254E1" w:rsidP="003254E1">
      <w:pPr>
        <w:pStyle w:val="Heading4"/>
      </w:pPr>
      <w:bookmarkStart w:id="2" w:name="_Toc176781595"/>
      <w:r>
        <w:t>Scope</w:t>
      </w:r>
      <w:bookmarkEnd w:id="2"/>
    </w:p>
    <w:p w14:paraId="13370A24" w14:textId="77777777" w:rsidR="00D61C03" w:rsidRDefault="00D61C03" w:rsidP="00D61C03">
      <w:pPr>
        <w:pStyle w:val="BodyCopy"/>
      </w:pPr>
      <w:r>
        <w:t>This document applies to the following Canberra Hospital staff working within their scope of practice:</w:t>
      </w:r>
    </w:p>
    <w:p w14:paraId="418CB921" w14:textId="515132CA" w:rsidR="00D61C03" w:rsidRDefault="00D61C03" w:rsidP="00D61C03">
      <w:pPr>
        <w:pStyle w:val="Bullet"/>
      </w:pPr>
      <w:r>
        <w:t>Physiotherapists</w:t>
      </w:r>
    </w:p>
    <w:p w14:paraId="4EA70DB7" w14:textId="7C7099EE" w:rsidR="00D61C03" w:rsidRDefault="00D61C03" w:rsidP="00D61C03">
      <w:pPr>
        <w:pStyle w:val="Bullet"/>
      </w:pPr>
      <w:r>
        <w:t>Medical staff</w:t>
      </w:r>
    </w:p>
    <w:p w14:paraId="79C60071" w14:textId="32B7BFB5" w:rsidR="00D61C03" w:rsidRDefault="00D61C03" w:rsidP="00D61C03">
      <w:pPr>
        <w:pStyle w:val="Bullet"/>
      </w:pPr>
      <w:r>
        <w:t>Gynaecology nursing staff</w:t>
      </w:r>
    </w:p>
    <w:p w14:paraId="3C0BDC86" w14:textId="62E42505" w:rsidR="00D61C03" w:rsidRDefault="00D61C03" w:rsidP="00D61C03">
      <w:pPr>
        <w:pStyle w:val="Bullet"/>
      </w:pPr>
      <w:r>
        <w:t>Administrative staff</w:t>
      </w:r>
    </w:p>
    <w:p w14:paraId="4F8E8697" w14:textId="23CB7A5E" w:rsidR="00D61C03" w:rsidRDefault="00D61C03" w:rsidP="00D61C03">
      <w:pPr>
        <w:pStyle w:val="Bullet"/>
      </w:pPr>
      <w:r>
        <w:t>Student physiotherapists under direct supervision.</w:t>
      </w:r>
    </w:p>
    <w:p w14:paraId="7FD456DA" w14:textId="77777777" w:rsidR="003254E1" w:rsidRPr="003254E1" w:rsidRDefault="004D4EE4" w:rsidP="003254E1">
      <w:pPr>
        <w:pStyle w:val="BodyCopy"/>
        <w:spacing w:before="240"/>
      </w:pPr>
      <w:hyperlink w:anchor="_top" w:history="1">
        <w:r w:rsidR="003254E1" w:rsidRPr="00481A6C">
          <w:rPr>
            <w:rStyle w:val="Hyperlink"/>
            <w:iCs w:val="0"/>
          </w:rPr>
          <w:t>Back to Contents</w:t>
        </w:r>
      </w:hyperlink>
    </w:p>
    <w:p w14:paraId="1014F4A4" w14:textId="1E7F87E7" w:rsidR="0078367D" w:rsidRDefault="0078367D" w:rsidP="00197F2E">
      <w:pPr>
        <w:pStyle w:val="Heading4"/>
      </w:pPr>
      <w:bookmarkStart w:id="3" w:name="_Toc176781596"/>
      <w:r>
        <w:t xml:space="preserve">Section 1 </w:t>
      </w:r>
      <w:r w:rsidR="00D61C03">
        <w:t>–</w:t>
      </w:r>
      <w:r>
        <w:t xml:space="preserve"> </w:t>
      </w:r>
      <w:r w:rsidR="00D61C03">
        <w:t>Eligibility and Referrals</w:t>
      </w:r>
      <w:bookmarkEnd w:id="3"/>
      <w:r w:rsidR="00D61C03">
        <w:t xml:space="preserve"> </w:t>
      </w:r>
    </w:p>
    <w:p w14:paraId="00FCE2E7" w14:textId="77777777" w:rsidR="003254E1" w:rsidRDefault="003254E1" w:rsidP="003254E1">
      <w:pPr>
        <w:pStyle w:val="Heading5"/>
      </w:pPr>
      <w:r>
        <w:t xml:space="preserve">Procedure </w:t>
      </w:r>
    </w:p>
    <w:p w14:paraId="514E331F" w14:textId="77777777" w:rsidR="00D61C03" w:rsidRDefault="00D61C03" w:rsidP="00D61C03">
      <w:pPr>
        <w:pStyle w:val="BodyCopy"/>
      </w:pPr>
      <w:r>
        <w:t>Patients are eligible to access the Physiotherapy Pessary Clinic if they have had a ring pessary inserted by a gynaecologist at Canberra Hospital.</w:t>
      </w:r>
    </w:p>
    <w:p w14:paraId="29CE540C" w14:textId="77777777" w:rsidR="00D61C03" w:rsidRDefault="00D61C03" w:rsidP="00D61C03">
      <w:pPr>
        <w:pStyle w:val="BodyCopy"/>
      </w:pPr>
      <w:r>
        <w:t>To refer a patient to the Physiotherapy Pessary Clinic, an order for outpatient referral to physiotherapy must be created in the Digital Health Record (DHR) by a member of the gynaecology team who inserted the pessary (for example the consultant, registrar or nurse).</w:t>
      </w:r>
    </w:p>
    <w:p w14:paraId="57711CF5" w14:textId="2A2D2727" w:rsidR="00D61C03" w:rsidRDefault="00D61C03" w:rsidP="00D61C03">
      <w:pPr>
        <w:pStyle w:val="BodyCopy"/>
      </w:pPr>
      <w:r>
        <w:t>In addition to patient identification details, the referral or corresponding DHR documentation must include the reason for referral (for example pessary review), details of the ring pessary size inserted and requested review frequency.</w:t>
      </w:r>
    </w:p>
    <w:p w14:paraId="424D05A5" w14:textId="77777777" w:rsidR="00481A6C" w:rsidRPr="00481A6C" w:rsidRDefault="004D4EE4" w:rsidP="005C5F49">
      <w:pPr>
        <w:pStyle w:val="BodyCopy"/>
        <w:spacing w:before="240"/>
      </w:pPr>
      <w:hyperlink w:anchor="_top" w:history="1">
        <w:r w:rsidR="00481A6C" w:rsidRPr="00481A6C">
          <w:rPr>
            <w:rStyle w:val="Hyperlink"/>
            <w:iCs w:val="0"/>
          </w:rPr>
          <w:t>Back to Contents</w:t>
        </w:r>
      </w:hyperlink>
    </w:p>
    <w:p w14:paraId="1FDE581F" w14:textId="3A0C6A6D" w:rsidR="0078367D" w:rsidRDefault="0078367D" w:rsidP="00A6051F">
      <w:pPr>
        <w:pStyle w:val="Heading4"/>
      </w:pPr>
      <w:bookmarkStart w:id="4" w:name="_Toc176781597"/>
      <w:r>
        <w:lastRenderedPageBreak/>
        <w:t xml:space="preserve">Section 2 </w:t>
      </w:r>
      <w:r w:rsidR="00D61C03">
        <w:t>–</w:t>
      </w:r>
      <w:r>
        <w:t xml:space="preserve"> </w:t>
      </w:r>
      <w:r w:rsidR="00D61C03">
        <w:t>Bookings</w:t>
      </w:r>
      <w:bookmarkEnd w:id="4"/>
      <w:r w:rsidR="00D61C03">
        <w:t xml:space="preserve"> </w:t>
      </w:r>
    </w:p>
    <w:p w14:paraId="36297DAC" w14:textId="77777777" w:rsidR="003254E1" w:rsidRDefault="003254E1" w:rsidP="003254E1">
      <w:pPr>
        <w:pStyle w:val="Heading5"/>
      </w:pPr>
      <w:r>
        <w:t xml:space="preserve">Procedure </w:t>
      </w:r>
    </w:p>
    <w:p w14:paraId="35940AB4" w14:textId="77777777" w:rsidR="00D61C03" w:rsidRPr="00D61C03" w:rsidRDefault="00D61C03" w:rsidP="00D61C03">
      <w:pPr>
        <w:pStyle w:val="Heading5"/>
        <w:rPr>
          <w:rFonts w:eastAsia="Times New Roman" w:cs="Arial"/>
          <w:b w:val="0"/>
          <w:color w:val="000000" w:themeColor="text1"/>
          <w:szCs w:val="24"/>
        </w:rPr>
      </w:pPr>
      <w:r w:rsidRPr="00D61C03">
        <w:rPr>
          <w:rFonts w:eastAsia="Times New Roman" w:cs="Arial"/>
          <w:b w:val="0"/>
          <w:color w:val="000000" w:themeColor="text1"/>
          <w:szCs w:val="24"/>
        </w:rPr>
        <w:t xml:space="preserve">A DHR work queue will be used to book appointments in the Physiotherapy Pessary Clinic. </w:t>
      </w:r>
    </w:p>
    <w:p w14:paraId="0B6B6B31" w14:textId="77777777" w:rsidR="00D61C03" w:rsidRPr="00D61C03" w:rsidRDefault="00D61C03" w:rsidP="00D61C03">
      <w:pPr>
        <w:pStyle w:val="Heading5"/>
        <w:rPr>
          <w:rFonts w:eastAsia="Times New Roman" w:cs="Arial"/>
          <w:b w:val="0"/>
          <w:color w:val="000000" w:themeColor="text1"/>
          <w:szCs w:val="24"/>
        </w:rPr>
      </w:pPr>
      <w:r w:rsidRPr="00D61C03">
        <w:rPr>
          <w:rFonts w:eastAsia="Times New Roman" w:cs="Arial"/>
          <w:b w:val="0"/>
          <w:color w:val="000000" w:themeColor="text1"/>
          <w:szCs w:val="24"/>
        </w:rPr>
        <w:t xml:space="preserve">New referrals will be triaged. The physiotherapist triaging the referral will be responsible for creating an appointment request as per the requested review frequency.  </w:t>
      </w:r>
    </w:p>
    <w:p w14:paraId="32FBFB70" w14:textId="77777777" w:rsidR="00D61C03" w:rsidRPr="00D61C03" w:rsidRDefault="00D61C03" w:rsidP="00D61C03">
      <w:pPr>
        <w:pStyle w:val="Heading5"/>
        <w:rPr>
          <w:rFonts w:eastAsia="Times New Roman" w:cs="Arial"/>
          <w:b w:val="0"/>
          <w:color w:val="000000" w:themeColor="text1"/>
          <w:szCs w:val="24"/>
        </w:rPr>
      </w:pPr>
      <w:r w:rsidRPr="00D61C03">
        <w:rPr>
          <w:rFonts w:eastAsia="Times New Roman" w:cs="Arial"/>
          <w:b w:val="0"/>
          <w:color w:val="000000" w:themeColor="text1"/>
          <w:szCs w:val="24"/>
        </w:rPr>
        <w:t>Patients will be booked into the ‘</w:t>
      </w:r>
      <w:proofErr w:type="spellStart"/>
      <w:r w:rsidRPr="00D61C03">
        <w:rPr>
          <w:rFonts w:eastAsia="Times New Roman" w:cs="Arial"/>
          <w:b w:val="0"/>
          <w:color w:val="000000" w:themeColor="text1"/>
          <w:szCs w:val="24"/>
        </w:rPr>
        <w:t>Womens</w:t>
      </w:r>
      <w:proofErr w:type="spellEnd"/>
      <w:r w:rsidRPr="00D61C03">
        <w:rPr>
          <w:rFonts w:eastAsia="Times New Roman" w:cs="Arial"/>
          <w:b w:val="0"/>
          <w:color w:val="000000" w:themeColor="text1"/>
          <w:szCs w:val="24"/>
        </w:rPr>
        <w:t xml:space="preserve"> Health Pessary Physio Clinic’ by an administrative officer or physiotherapist from the work queue.</w:t>
      </w:r>
    </w:p>
    <w:p w14:paraId="03E9056D" w14:textId="77777777" w:rsidR="00D61C03" w:rsidRDefault="00D61C03" w:rsidP="00D61C03">
      <w:pPr>
        <w:pStyle w:val="BodyCopy"/>
      </w:pPr>
      <w:r w:rsidRPr="00D61C03">
        <w:t xml:space="preserve">The appointment length is 45 minutes. </w:t>
      </w:r>
    </w:p>
    <w:p w14:paraId="1F923D42" w14:textId="2C8BA295" w:rsidR="00481A6C" w:rsidRDefault="004D4EE4" w:rsidP="00D61C03">
      <w:pPr>
        <w:pStyle w:val="BodyCopy"/>
      </w:pPr>
      <w:hyperlink w:anchor="_top" w:history="1">
        <w:r w:rsidR="00481A6C" w:rsidRPr="00481A6C">
          <w:rPr>
            <w:rStyle w:val="Hyperlink"/>
            <w:iCs w:val="0"/>
          </w:rPr>
          <w:t>Back to Contents</w:t>
        </w:r>
      </w:hyperlink>
    </w:p>
    <w:p w14:paraId="4844C1F3" w14:textId="3A3B9489" w:rsidR="0078367D" w:rsidRDefault="0078367D" w:rsidP="00A6051F">
      <w:pPr>
        <w:pStyle w:val="Heading4"/>
      </w:pPr>
      <w:bookmarkStart w:id="5" w:name="_Toc176781598"/>
      <w:r w:rsidRPr="0078367D">
        <w:t xml:space="preserve">Section </w:t>
      </w:r>
      <w:r w:rsidR="00D61C03">
        <w:t>3</w:t>
      </w:r>
      <w:r w:rsidRPr="0078367D">
        <w:t xml:space="preserve"> </w:t>
      </w:r>
      <w:r w:rsidR="00D61C03">
        <w:t>–</w:t>
      </w:r>
      <w:r w:rsidRPr="0078367D">
        <w:t xml:space="preserve"> </w:t>
      </w:r>
      <w:r w:rsidR="00D61C03">
        <w:t>Physiotherapist Requirements</w:t>
      </w:r>
      <w:bookmarkEnd w:id="5"/>
      <w:r w:rsidR="00D61C03">
        <w:t xml:space="preserve"> </w:t>
      </w:r>
    </w:p>
    <w:p w14:paraId="1F76828E" w14:textId="77777777" w:rsidR="00D61C03" w:rsidRDefault="00D61C03" w:rsidP="00D61C03">
      <w:pPr>
        <w:pStyle w:val="BodyCopy"/>
      </w:pPr>
      <w:r>
        <w:t xml:space="preserve">Physiotherapists working in the Physiotherapy Pessary Clinic must complete competency training assessed by a gynaecology specialist. Further information about the competency training and assessment process can be obtained from the Physiotherapy Team Leader (Women and Children) or Director of Obstetrics and Gynaecology. See Attachment 1 Competency Assessment for Ring Pessary. </w:t>
      </w:r>
    </w:p>
    <w:p w14:paraId="603598C5" w14:textId="207B4330" w:rsidR="00D61C03" w:rsidRDefault="00D61C03" w:rsidP="00D61C03">
      <w:pPr>
        <w:pStyle w:val="BodyCopy"/>
      </w:pPr>
      <w:r>
        <w:t xml:space="preserve">Once the physiotherapist has completed their competency assessment, they can undertake the ring pessary change procedure independently if there are no complications that require medical review. However, a gynaecologist must be available throughout the clinic to consult if referral for medical input is indicated (See Section 4.5). The Physiotherapy Pessary Clinic will be included in the gynaecology clinic rosters to ensure medical staffing is allocated and available.  </w:t>
      </w:r>
    </w:p>
    <w:p w14:paraId="4DF191C4" w14:textId="77777777" w:rsidR="00481A6C" w:rsidRDefault="004D4EE4" w:rsidP="0091462B">
      <w:pPr>
        <w:pStyle w:val="BodyCopy"/>
        <w:rPr>
          <w:rStyle w:val="Hyperlink"/>
          <w:iCs w:val="0"/>
        </w:rPr>
      </w:pPr>
      <w:hyperlink w:anchor="_top" w:history="1">
        <w:r w:rsidR="00481A6C" w:rsidRPr="00481A6C">
          <w:rPr>
            <w:rStyle w:val="Hyperlink"/>
            <w:iCs w:val="0"/>
          </w:rPr>
          <w:t>Back to Contents</w:t>
        </w:r>
      </w:hyperlink>
    </w:p>
    <w:p w14:paraId="13338245" w14:textId="75C970E2" w:rsidR="00D61C03" w:rsidRDefault="00D61C03" w:rsidP="00D61C03">
      <w:pPr>
        <w:pStyle w:val="Heading4"/>
      </w:pPr>
      <w:bookmarkStart w:id="6" w:name="_Toc176781599"/>
      <w:r w:rsidRPr="0078367D">
        <w:t xml:space="preserve">Section </w:t>
      </w:r>
      <w:r>
        <w:t>4</w:t>
      </w:r>
      <w:r w:rsidRPr="0078367D">
        <w:t xml:space="preserve"> </w:t>
      </w:r>
      <w:r>
        <w:t>–</w:t>
      </w:r>
      <w:r w:rsidRPr="0078367D">
        <w:t xml:space="preserve"> </w:t>
      </w:r>
      <w:r>
        <w:t>Pessary Change Procedure</w:t>
      </w:r>
      <w:bookmarkEnd w:id="6"/>
      <w:r>
        <w:t xml:space="preserve"> </w:t>
      </w:r>
    </w:p>
    <w:p w14:paraId="5372B904" w14:textId="4EEEAE54" w:rsidR="00D61C03" w:rsidRDefault="00D61C03" w:rsidP="00D61C03">
      <w:pPr>
        <w:pStyle w:val="Heading5"/>
      </w:pPr>
      <w:r>
        <w:t>Equipment</w:t>
      </w:r>
    </w:p>
    <w:p w14:paraId="3AD6CC1B" w14:textId="05428FCA" w:rsidR="00D61C03" w:rsidRDefault="00D61C03" w:rsidP="00D61C03">
      <w:pPr>
        <w:pStyle w:val="Bullet"/>
      </w:pPr>
      <w:r>
        <w:t>gloves</w:t>
      </w:r>
    </w:p>
    <w:p w14:paraId="5D60E912" w14:textId="4FCE2FD6" w:rsidR="00D61C03" w:rsidRDefault="00D61C03" w:rsidP="00D61C03">
      <w:pPr>
        <w:pStyle w:val="Bullet"/>
      </w:pPr>
      <w:r>
        <w:t>lubricant</w:t>
      </w:r>
    </w:p>
    <w:p w14:paraId="69DA3965" w14:textId="17F22B8B" w:rsidR="00D61C03" w:rsidRDefault="00D61C03" w:rsidP="00D61C03">
      <w:pPr>
        <w:pStyle w:val="Bullet"/>
      </w:pPr>
      <w:r>
        <w:t>speculum</w:t>
      </w:r>
    </w:p>
    <w:p w14:paraId="73D8BA12" w14:textId="20BF3CEB" w:rsidR="00D61C03" w:rsidRDefault="00D61C03" w:rsidP="00D61C03">
      <w:pPr>
        <w:pStyle w:val="Bullet"/>
      </w:pPr>
      <w:r>
        <w:t>ring pessaries</w:t>
      </w:r>
    </w:p>
    <w:p w14:paraId="5C673155" w14:textId="445896C2" w:rsidR="00D61C03" w:rsidRDefault="00D61C03" w:rsidP="00D61C03">
      <w:pPr>
        <w:pStyle w:val="Bullet"/>
      </w:pPr>
      <w:r>
        <w:t>linen including drape for privacy</w:t>
      </w:r>
    </w:p>
    <w:p w14:paraId="7DDC8030" w14:textId="2E45647A" w:rsidR="00D61C03" w:rsidRDefault="00D61C03" w:rsidP="00D61C03">
      <w:pPr>
        <w:pStyle w:val="Bullet"/>
      </w:pPr>
      <w:r>
        <w:t>bluey</w:t>
      </w:r>
    </w:p>
    <w:p w14:paraId="0F2EAA60" w14:textId="3CFAB462" w:rsidR="00D61C03" w:rsidRDefault="00D61C03" w:rsidP="00D61C03">
      <w:pPr>
        <w:pStyle w:val="Bullet"/>
      </w:pPr>
      <w:r>
        <w:t>equipment trolley</w:t>
      </w:r>
    </w:p>
    <w:p w14:paraId="0C4ADEF3" w14:textId="4AD18085" w:rsidR="00D61C03" w:rsidRDefault="00D61C03" w:rsidP="00D61C03">
      <w:pPr>
        <w:pStyle w:val="Bullet"/>
      </w:pPr>
      <w:r>
        <w:t>dish with warm soapy water</w:t>
      </w:r>
    </w:p>
    <w:p w14:paraId="2F57BAFD" w14:textId="3EEAE9B8" w:rsidR="00D61C03" w:rsidRDefault="00D61C03" w:rsidP="00D61C03">
      <w:pPr>
        <w:pStyle w:val="Bullet"/>
      </w:pPr>
      <w:r>
        <w:t>clean towel</w:t>
      </w:r>
    </w:p>
    <w:p w14:paraId="306F6BFC" w14:textId="2414FB18" w:rsidR="00D61C03" w:rsidRDefault="00D61C03" w:rsidP="00D61C03">
      <w:pPr>
        <w:pStyle w:val="Bullet"/>
      </w:pPr>
      <w:r>
        <w:lastRenderedPageBreak/>
        <w:t>mobile or fixed lamp.</w:t>
      </w:r>
    </w:p>
    <w:p w14:paraId="08BF9530" w14:textId="38CB0C22" w:rsidR="00D61C03" w:rsidRPr="00167D2C" w:rsidRDefault="00D61C03" w:rsidP="00167D2C">
      <w:pPr>
        <w:pStyle w:val="Heading5"/>
      </w:pPr>
      <w:r w:rsidRPr="00167D2C">
        <w:t xml:space="preserve">Procedure </w:t>
      </w:r>
    </w:p>
    <w:p w14:paraId="01D01443" w14:textId="77777777" w:rsidR="00D61C03" w:rsidRPr="00D61C03" w:rsidRDefault="00D61C03" w:rsidP="00D61C03">
      <w:pPr>
        <w:pStyle w:val="Heading6"/>
      </w:pPr>
      <w:r w:rsidRPr="00D61C03">
        <w:t>4.1</w:t>
      </w:r>
      <w:r w:rsidRPr="00D61C03">
        <w:tab/>
        <w:t>Subjective assessment</w:t>
      </w:r>
    </w:p>
    <w:p w14:paraId="26A5EFFC" w14:textId="77777777" w:rsidR="00D61C03" w:rsidRPr="00D61C03" w:rsidRDefault="00D61C03" w:rsidP="00D61C03">
      <w:pPr>
        <w:pStyle w:val="Heading5"/>
        <w:rPr>
          <w:rFonts w:eastAsia="Times New Roman" w:cs="Arial"/>
          <w:b w:val="0"/>
          <w:color w:val="000000" w:themeColor="text1"/>
          <w:szCs w:val="24"/>
        </w:rPr>
      </w:pPr>
      <w:r w:rsidRPr="00D61C03">
        <w:rPr>
          <w:rFonts w:eastAsia="Times New Roman" w:cs="Arial"/>
          <w:b w:val="0"/>
          <w:color w:val="000000" w:themeColor="text1"/>
          <w:szCs w:val="24"/>
        </w:rPr>
        <w:t xml:space="preserve">A targeted subjective assessment is completed, </w:t>
      </w:r>
      <w:proofErr w:type="gramStart"/>
      <w:r w:rsidRPr="00D61C03">
        <w:rPr>
          <w:rFonts w:eastAsia="Times New Roman" w:cs="Arial"/>
          <w:b w:val="0"/>
          <w:color w:val="000000" w:themeColor="text1"/>
          <w:szCs w:val="24"/>
        </w:rPr>
        <w:t>in particular screening</w:t>
      </w:r>
      <w:proofErr w:type="gramEnd"/>
      <w:r w:rsidRPr="00D61C03">
        <w:rPr>
          <w:rFonts w:eastAsia="Times New Roman" w:cs="Arial"/>
          <w:b w:val="0"/>
          <w:color w:val="000000" w:themeColor="text1"/>
          <w:szCs w:val="24"/>
        </w:rPr>
        <w:t xml:space="preserve"> for:</w:t>
      </w:r>
    </w:p>
    <w:p w14:paraId="46F45F61" w14:textId="2C7E52C3" w:rsidR="00D61C03" w:rsidRPr="00D61C03" w:rsidRDefault="00D61C03" w:rsidP="00D61C03">
      <w:pPr>
        <w:pStyle w:val="Bullet"/>
      </w:pPr>
      <w:r w:rsidRPr="00D61C03">
        <w:t>symptoms of poor tolerance to pessary use including vaginal irritation, bleeding or abnormal vaginal discharge</w:t>
      </w:r>
    </w:p>
    <w:p w14:paraId="27FBEC00" w14:textId="13F13DA2" w:rsidR="00D61C03" w:rsidRPr="00D61C03" w:rsidRDefault="00D61C03" w:rsidP="00D61C03">
      <w:pPr>
        <w:pStyle w:val="Bullet"/>
      </w:pPr>
      <w:r w:rsidRPr="00D61C03">
        <w:t>pessary effectiveness in reducing pelvic organ prolapse symptoms</w:t>
      </w:r>
    </w:p>
    <w:p w14:paraId="069974B9" w14:textId="3AFC14D8" w:rsidR="00D61C03" w:rsidRPr="00D61C03" w:rsidRDefault="00D61C03" w:rsidP="00D61C03">
      <w:pPr>
        <w:pStyle w:val="Bullet"/>
      </w:pPr>
      <w:r w:rsidRPr="00D61C03">
        <w:t>symptoms of voiding or defecation dysfunction due to pessary placement</w:t>
      </w:r>
    </w:p>
    <w:p w14:paraId="481FA3F0" w14:textId="040A9C77" w:rsidR="00D61C03" w:rsidRPr="00D61C03" w:rsidRDefault="00D61C03" w:rsidP="00D61C03">
      <w:pPr>
        <w:pStyle w:val="Bullet"/>
      </w:pPr>
      <w:r w:rsidRPr="00D61C03">
        <w:t>use of topical oestrogen</w:t>
      </w:r>
    </w:p>
    <w:p w14:paraId="00E11A03" w14:textId="64994249" w:rsidR="00D61C03" w:rsidRPr="00D61C03" w:rsidRDefault="00D61C03" w:rsidP="00D61C03">
      <w:pPr>
        <w:pStyle w:val="Bullet"/>
      </w:pPr>
      <w:r w:rsidRPr="00D61C03">
        <w:t>precautions/ contraindications to pessary management</w:t>
      </w:r>
    </w:p>
    <w:p w14:paraId="56AFA72D" w14:textId="5B4E0925" w:rsidR="00D61C03" w:rsidRPr="00D61C03" w:rsidRDefault="00D61C03" w:rsidP="00D61C03">
      <w:pPr>
        <w:pStyle w:val="Bullet"/>
      </w:pPr>
      <w:r w:rsidRPr="00D61C03">
        <w:t xml:space="preserve">ability to </w:t>
      </w:r>
      <w:proofErr w:type="spellStart"/>
      <w:r w:rsidRPr="00D61C03">
        <w:t>self manage</w:t>
      </w:r>
      <w:proofErr w:type="spellEnd"/>
      <w:r w:rsidRPr="00D61C03">
        <w:t xml:space="preserve"> pessary removal/insertion if applicable</w:t>
      </w:r>
    </w:p>
    <w:p w14:paraId="481DFD5B" w14:textId="7B253178" w:rsidR="00D61C03" w:rsidRDefault="00D61C03" w:rsidP="00B07A95">
      <w:pPr>
        <w:pStyle w:val="Bullet"/>
      </w:pPr>
      <w:r w:rsidRPr="00D61C03">
        <w:t>ability to reposition the pessary if required.</w:t>
      </w:r>
    </w:p>
    <w:p w14:paraId="399ACEE3" w14:textId="6BDF8451" w:rsidR="00D61C03" w:rsidRPr="00D61C03" w:rsidRDefault="00D61C03" w:rsidP="00D61C03">
      <w:pPr>
        <w:pStyle w:val="Heading6"/>
      </w:pPr>
      <w:r w:rsidRPr="00D61C03">
        <w:t>4.2</w:t>
      </w:r>
      <w:r w:rsidRPr="00D61C03">
        <w:tab/>
      </w:r>
      <w:r>
        <w:t xml:space="preserve"> </w:t>
      </w:r>
      <w:r w:rsidRPr="00D61C03">
        <w:t>Preparation</w:t>
      </w:r>
    </w:p>
    <w:p w14:paraId="02FFA15A" w14:textId="0DEA74B2" w:rsidR="00D61C03" w:rsidRDefault="00D61C03" w:rsidP="00167D2C">
      <w:pPr>
        <w:pStyle w:val="BodyCopy"/>
      </w:pPr>
      <w:r>
        <w:t>The procedure for the pessary change is described to the patient and verbal informed</w:t>
      </w:r>
      <w:r w:rsidR="00167D2C">
        <w:t xml:space="preserve"> </w:t>
      </w:r>
      <w:r>
        <w:t xml:space="preserve">consent is obtained. See </w:t>
      </w:r>
      <w:r w:rsidRPr="00167D2C">
        <w:rPr>
          <w:i/>
          <w:iCs w:val="0"/>
        </w:rPr>
        <w:t>Consent for Healthcare Treatment Guideline</w:t>
      </w:r>
      <w:r>
        <w:t xml:space="preserve">, located on the CHS Policy and Guidance Documents Register. </w:t>
      </w:r>
    </w:p>
    <w:p w14:paraId="23DDA6BB" w14:textId="77777777" w:rsidR="00D61C03" w:rsidRDefault="00D61C03" w:rsidP="00167D2C">
      <w:pPr>
        <w:pStyle w:val="BodyCopy"/>
      </w:pPr>
      <w:r>
        <w:t xml:space="preserve">A chaperone is offered but not required as per the </w:t>
      </w:r>
      <w:r w:rsidRPr="00167D2C">
        <w:rPr>
          <w:i/>
          <w:iCs w:val="0"/>
        </w:rPr>
        <w:t>Intimate Body Care and/or Examination of Patients or Clients by Health Care Workers Procedure</w:t>
      </w:r>
      <w:r>
        <w:t xml:space="preserve">, located on the CHS Policy and Guidance Documents Register. </w:t>
      </w:r>
    </w:p>
    <w:p w14:paraId="09520DC9" w14:textId="77777777" w:rsidR="00D61C03" w:rsidRDefault="00D61C03" w:rsidP="00167D2C">
      <w:pPr>
        <w:pStyle w:val="BodyCopy"/>
      </w:pPr>
      <w:r>
        <w:t xml:space="preserve">The patient is encouraged to void then position themselves on the bed with clothing removed from the waist down. A drape is </w:t>
      </w:r>
      <w:proofErr w:type="gramStart"/>
      <w:r>
        <w:t>provided</w:t>
      </w:r>
      <w:proofErr w:type="gramEnd"/>
      <w:r>
        <w:t xml:space="preserve"> and privacy is maintained throughout the procedure.</w:t>
      </w:r>
    </w:p>
    <w:p w14:paraId="0F8A7FEE" w14:textId="2BE784D4" w:rsidR="00D61C03" w:rsidRDefault="00D61C03" w:rsidP="00167D2C">
      <w:pPr>
        <w:pStyle w:val="BodyCopy"/>
      </w:pPr>
      <w:r>
        <w:t xml:space="preserve">Infection control is maintained throughout the procedure as per the </w:t>
      </w:r>
      <w:r w:rsidRPr="00167D2C">
        <w:rPr>
          <w:i/>
          <w:iCs w:val="0"/>
        </w:rPr>
        <w:t>Infection Prevention and Control Procedure</w:t>
      </w:r>
      <w:r>
        <w:t xml:space="preserve"> located on the CHS Policy and Guidance Documents Register. An equipment trolley may be used for placement of prepared equipment (for example pessaries) to maintain clean working space.</w:t>
      </w:r>
    </w:p>
    <w:p w14:paraId="395231BF" w14:textId="77777777" w:rsidR="00167D2C" w:rsidRDefault="00167D2C" w:rsidP="00167D2C">
      <w:pPr>
        <w:pStyle w:val="Heading6"/>
      </w:pPr>
      <w:r>
        <w:t>4.3</w:t>
      </w:r>
      <w:r>
        <w:tab/>
        <w:t>Pessary removal</w:t>
      </w:r>
    </w:p>
    <w:p w14:paraId="214B4A59" w14:textId="77777777" w:rsidR="00167D2C" w:rsidRPr="00167D2C" w:rsidRDefault="00167D2C" w:rsidP="00167D2C">
      <w:pPr>
        <w:pStyle w:val="BodyCopy"/>
      </w:pPr>
      <w:r w:rsidRPr="00167D2C">
        <w:t xml:space="preserve">The ring pessary is removed by hooking the index finger under the leading edge of the pessary, rotating the pessary obliquely and drawing it down while the woman gently </w:t>
      </w:r>
      <w:proofErr w:type="spellStart"/>
      <w:r w:rsidRPr="00167D2C">
        <w:t>valsalvas</w:t>
      </w:r>
      <w:proofErr w:type="spellEnd"/>
      <w:r w:rsidRPr="00167D2C">
        <w:t>. The pessary should be compressed during removal to improve patient comfort.</w:t>
      </w:r>
      <w:r w:rsidRPr="00167D2C">
        <w:rPr>
          <w:vertAlign w:val="superscript"/>
        </w:rPr>
        <w:t>1</w:t>
      </w:r>
    </w:p>
    <w:p w14:paraId="78745F6C" w14:textId="42DB3FAD" w:rsidR="00167D2C" w:rsidRPr="00167D2C" w:rsidRDefault="00167D2C" w:rsidP="00167D2C">
      <w:pPr>
        <w:pStyle w:val="BodyCopy"/>
        <w:rPr>
          <w:vertAlign w:val="superscript"/>
        </w:rPr>
      </w:pPr>
      <w:r w:rsidRPr="00167D2C">
        <w:t>The used pessary is examined by the physiotherapist to ensure there is no physical damage. The used pessary is then either washed in warm soapy water by the physiotherapist and dried for re-insertion or a new pessary is provided, according to the manufacturer’s instructions or the physiotherapist’s discretion.</w:t>
      </w:r>
      <w:r w:rsidRPr="00167D2C">
        <w:rPr>
          <w:vertAlign w:val="superscript"/>
        </w:rPr>
        <w:t>1</w:t>
      </w:r>
    </w:p>
    <w:p w14:paraId="4439FAC0" w14:textId="77777777" w:rsidR="00167D2C" w:rsidRDefault="00167D2C" w:rsidP="00167D2C">
      <w:pPr>
        <w:pStyle w:val="Heading6"/>
      </w:pPr>
      <w:r>
        <w:lastRenderedPageBreak/>
        <w:t>4.4</w:t>
      </w:r>
      <w:r>
        <w:tab/>
        <w:t>Physical assessment</w:t>
      </w:r>
    </w:p>
    <w:p w14:paraId="7F557AE0" w14:textId="77777777" w:rsidR="00167D2C" w:rsidRDefault="00167D2C" w:rsidP="00167D2C">
      <w:pPr>
        <w:pStyle w:val="BodyCopy"/>
      </w:pPr>
      <w:r>
        <w:t>A speculum examination is conducted to assess for evidence of abrasions or erosion caused by the pessary.</w:t>
      </w:r>
      <w:r w:rsidRPr="00167D2C">
        <w:rPr>
          <w:vertAlign w:val="superscript"/>
        </w:rPr>
        <w:t>2</w:t>
      </w:r>
      <w:r>
        <w:t xml:space="preserve"> This involves:</w:t>
      </w:r>
    </w:p>
    <w:p w14:paraId="0D57EF7F" w14:textId="6623122A" w:rsidR="00167D2C" w:rsidRDefault="00167D2C" w:rsidP="00167D2C">
      <w:pPr>
        <w:pStyle w:val="Bullet"/>
      </w:pPr>
      <w:r>
        <w:t>separating the labia with the thumb and forefinger and inserting a closed speculum into the vagina (guided by the posterior vaginal wall)</w:t>
      </w:r>
    </w:p>
    <w:p w14:paraId="018B8207" w14:textId="50EAEEFD" w:rsidR="00167D2C" w:rsidRDefault="00167D2C" w:rsidP="00167D2C">
      <w:pPr>
        <w:pStyle w:val="Bullet"/>
      </w:pPr>
      <w:r>
        <w:t>opening the speculum blades to locate and visualise the cervix</w:t>
      </w:r>
    </w:p>
    <w:p w14:paraId="6008046F" w14:textId="12A301D2" w:rsidR="00167D2C" w:rsidRDefault="00167D2C" w:rsidP="00167D2C">
      <w:pPr>
        <w:pStyle w:val="Bullet"/>
      </w:pPr>
      <w:r>
        <w:t>visually inspecting the cervix and vaginal walls</w:t>
      </w:r>
    </w:p>
    <w:p w14:paraId="2E9EF184" w14:textId="42590CFA" w:rsidR="00167D2C" w:rsidRDefault="00167D2C" w:rsidP="00167D2C">
      <w:pPr>
        <w:pStyle w:val="Bullet"/>
      </w:pPr>
      <w:r>
        <w:t>slowly withdrawing the speculum, continuing to observe the vaginal walls for erosion or abrasion on removal.</w:t>
      </w:r>
    </w:p>
    <w:p w14:paraId="22A41611" w14:textId="77777777" w:rsidR="00167D2C" w:rsidRDefault="00167D2C" w:rsidP="00167D2C">
      <w:pPr>
        <w:pStyle w:val="BodyCopy"/>
      </w:pPr>
      <w:r>
        <w:t>If subjective assessment indicates a different pessary size should be trialled, pessary size is assessed by:</w:t>
      </w:r>
    </w:p>
    <w:p w14:paraId="0BEF5E19" w14:textId="3EAEDA15" w:rsidR="00167D2C" w:rsidRDefault="00167D2C" w:rsidP="00167D2C">
      <w:pPr>
        <w:pStyle w:val="Bullet"/>
      </w:pPr>
      <w:r>
        <w:t>estimating vaginal dimensions by palpating vaginal width and length. To assess width, the index and middle fingers are spread horizontally high in the upper vagina. To assess length, the posterior fornix (or vaginal vault in the absence of the cervix) is palpated with the index or middle finger and the distance to the pubic symphysis is estimated.</w:t>
      </w:r>
    </w:p>
    <w:p w14:paraId="78F9A957" w14:textId="45178DDA" w:rsidR="00167D2C" w:rsidRDefault="00167D2C" w:rsidP="00167D2C">
      <w:pPr>
        <w:pStyle w:val="Bullet"/>
      </w:pPr>
      <w:r>
        <w:t>visually comparing the mental image of the vaginal vault size and shape with the actual pessaries (selecting the pessary that most closely represents the visual image).</w:t>
      </w:r>
      <w:r w:rsidRPr="00167D2C">
        <w:rPr>
          <w:vertAlign w:val="superscript"/>
        </w:rPr>
        <w:t xml:space="preserve">1 </w:t>
      </w:r>
    </w:p>
    <w:p w14:paraId="31D30F29" w14:textId="1CE25AA8" w:rsidR="00D61C03" w:rsidRDefault="00167D2C" w:rsidP="00167D2C">
      <w:pPr>
        <w:pStyle w:val="BodyCopy"/>
      </w:pPr>
      <w:r>
        <w:t>The physiotherapist may also conduct further assessment (for example of pelvic floor muscle function) at this time if indicated with verbal consent from the patient.</w:t>
      </w:r>
    </w:p>
    <w:p w14:paraId="53D13CC6" w14:textId="77777777" w:rsidR="00167D2C" w:rsidRDefault="00167D2C" w:rsidP="00167D2C">
      <w:pPr>
        <w:pStyle w:val="Heading6"/>
      </w:pPr>
      <w:r>
        <w:t>4.5</w:t>
      </w:r>
      <w:r>
        <w:tab/>
        <w:t xml:space="preserve"> Referral for medical review</w:t>
      </w:r>
    </w:p>
    <w:p w14:paraId="1D1566E7" w14:textId="77777777" w:rsidR="00167D2C" w:rsidRDefault="00167D2C" w:rsidP="00167D2C">
      <w:pPr>
        <w:pStyle w:val="BodyCopy"/>
      </w:pPr>
      <w:r>
        <w:t>Vaginal wall abrasion or erosion can be a side effect of pessary use and can be managed by short-term removal of the pessary and use of topical oestrogen.</w:t>
      </w:r>
      <w:r w:rsidRPr="00167D2C">
        <w:rPr>
          <w:vertAlign w:val="superscript"/>
        </w:rPr>
        <w:t xml:space="preserve">1 </w:t>
      </w:r>
    </w:p>
    <w:p w14:paraId="59195FC4" w14:textId="77777777" w:rsidR="00167D2C" w:rsidRDefault="00167D2C" w:rsidP="00167D2C">
      <w:pPr>
        <w:pStyle w:val="BodyCopy"/>
      </w:pPr>
      <w:r>
        <w:t xml:space="preserve">The physiotherapist will consult with the gynaecologist during the pessary change procedure: </w:t>
      </w:r>
    </w:p>
    <w:p w14:paraId="3D7BD6B8" w14:textId="620A78DE" w:rsidR="00167D2C" w:rsidRDefault="00167D2C" w:rsidP="00167D2C">
      <w:pPr>
        <w:pStyle w:val="Bullet"/>
      </w:pPr>
      <w:r>
        <w:t xml:space="preserve">if new vaginal abrasions or erosion are identified </w:t>
      </w:r>
    </w:p>
    <w:p w14:paraId="52E915A1" w14:textId="1343C722" w:rsidR="00167D2C" w:rsidRDefault="00167D2C" w:rsidP="00167D2C">
      <w:pPr>
        <w:pStyle w:val="Bullet"/>
      </w:pPr>
      <w:r>
        <w:t xml:space="preserve">if abnormal vaginal discharge is observed on speculum examination or review of the removed pessary. </w:t>
      </w:r>
    </w:p>
    <w:p w14:paraId="52EF9196" w14:textId="77777777" w:rsidR="00167D2C" w:rsidRDefault="00167D2C" w:rsidP="00167D2C">
      <w:pPr>
        <w:pStyle w:val="BodyCopy"/>
      </w:pPr>
      <w:r>
        <w:t xml:space="preserve">Reinsertion of the pessary and management of the abrasions/erosion and/or vaginal discharge (including review frequency) will be determined in conjunction with the gynaecologist. </w:t>
      </w:r>
    </w:p>
    <w:p w14:paraId="4BB10800" w14:textId="77777777" w:rsidR="00167D2C" w:rsidRDefault="00167D2C" w:rsidP="00167D2C">
      <w:pPr>
        <w:pStyle w:val="BodyCopy"/>
      </w:pPr>
      <w:r>
        <w:t>Medical input is also required if:</w:t>
      </w:r>
    </w:p>
    <w:p w14:paraId="618CC00A" w14:textId="5DDBBBFA" w:rsidR="00167D2C" w:rsidRDefault="00167D2C" w:rsidP="00167D2C">
      <w:pPr>
        <w:pStyle w:val="Bullet"/>
      </w:pPr>
      <w:r>
        <w:t>Subjective examination indicates the pessary may be causing vaginal irritation, bleeding, abnormal vaginal discharge or symptoms of voiding dysfunction</w:t>
      </w:r>
    </w:p>
    <w:p w14:paraId="0F38C9F1" w14:textId="77777777" w:rsidR="00167D2C" w:rsidRDefault="00167D2C" w:rsidP="00167D2C">
      <w:pPr>
        <w:pStyle w:val="Bullet"/>
      </w:pPr>
      <w:r>
        <w:t>Prescription for topical oestrogen is indicated</w:t>
      </w:r>
    </w:p>
    <w:p w14:paraId="1420AF71" w14:textId="72B7C621" w:rsidR="00167D2C" w:rsidRDefault="00167D2C" w:rsidP="00167D2C">
      <w:pPr>
        <w:pStyle w:val="Bullet"/>
      </w:pPr>
      <w:r>
        <w:t>The physiotherapist is concerned.</w:t>
      </w:r>
    </w:p>
    <w:p w14:paraId="10E4A690" w14:textId="77777777" w:rsidR="00167D2C" w:rsidRDefault="00167D2C" w:rsidP="00167D2C">
      <w:pPr>
        <w:pStyle w:val="Bullet"/>
        <w:numPr>
          <w:ilvl w:val="0"/>
          <w:numId w:val="0"/>
        </w:numPr>
        <w:ind w:left="360" w:hanging="360"/>
      </w:pPr>
    </w:p>
    <w:p w14:paraId="7D42166A" w14:textId="77777777" w:rsidR="00167D2C" w:rsidRDefault="00167D2C" w:rsidP="00167D2C">
      <w:pPr>
        <w:pStyle w:val="Heading6"/>
      </w:pPr>
      <w:r>
        <w:lastRenderedPageBreak/>
        <w:t>4.6</w:t>
      </w:r>
      <w:r>
        <w:tab/>
        <w:t>Pessary re-insertion</w:t>
      </w:r>
    </w:p>
    <w:p w14:paraId="6B62D518" w14:textId="77777777" w:rsidR="00167D2C" w:rsidRDefault="00167D2C" w:rsidP="00167D2C">
      <w:pPr>
        <w:pStyle w:val="BodyCopy"/>
      </w:pPr>
      <w:r>
        <w:t xml:space="preserve">In most instances the same size pessary is reinserted. </w:t>
      </w:r>
    </w:p>
    <w:p w14:paraId="4995EBD6" w14:textId="77777777" w:rsidR="00167D2C" w:rsidRDefault="00167D2C" w:rsidP="00167D2C">
      <w:pPr>
        <w:pStyle w:val="BodyCopy"/>
      </w:pPr>
      <w:r>
        <w:t>The ring pessary is inserted by:</w:t>
      </w:r>
    </w:p>
    <w:p w14:paraId="17853CCC" w14:textId="3E56644D" w:rsidR="00167D2C" w:rsidRDefault="00167D2C" w:rsidP="00167D2C">
      <w:pPr>
        <w:pStyle w:val="Bullet"/>
      </w:pPr>
      <w:r>
        <w:t>compressing the pessary and applying water-based lubricant to the leading edge of the pessary or to the introitus</w:t>
      </w:r>
    </w:p>
    <w:p w14:paraId="6D7A1F98" w14:textId="645A5B27" w:rsidR="00167D2C" w:rsidRDefault="00167D2C" w:rsidP="00167D2C">
      <w:pPr>
        <w:pStyle w:val="Bullet"/>
      </w:pPr>
      <w:r>
        <w:t>separating the labia with the thumb and forefinger</w:t>
      </w:r>
    </w:p>
    <w:p w14:paraId="011B00FC" w14:textId="1C58BBEB" w:rsidR="00167D2C" w:rsidRDefault="00167D2C" w:rsidP="00167D2C">
      <w:pPr>
        <w:pStyle w:val="Bullet"/>
      </w:pPr>
      <w:r>
        <w:t>inserting the pessary at the introitus and sliding it up the posterior vaginal wall with gentle pressure. The pessary can then be eased into position in the upper part of the vagina and behind the pubic symphysis.</w:t>
      </w:r>
      <w:r w:rsidRPr="00167D2C">
        <w:rPr>
          <w:vertAlign w:val="superscript"/>
        </w:rPr>
        <w:t xml:space="preserve">1 </w:t>
      </w:r>
    </w:p>
    <w:p w14:paraId="04017348" w14:textId="77777777" w:rsidR="00167D2C" w:rsidRDefault="00167D2C" w:rsidP="00167D2C">
      <w:pPr>
        <w:pStyle w:val="BodyCopy"/>
      </w:pPr>
      <w:r>
        <w:t xml:space="preserve">After insertion, the physiotherapist should palpate the pessary in situ to determine correct positioning – the front edge should be positioned behind the pubic symphysis and the back edge should be behind the cervix in the posterior fornix or at the top of the vaginal vault (if the patient does not have a cervix). The physiotherapist should also sweep a finger between the pessary and the vaginal walls, checking that the pessary is not tight against the vaginal walls. </w:t>
      </w:r>
    </w:p>
    <w:p w14:paraId="70E8CA56" w14:textId="46B03952" w:rsidR="00167D2C" w:rsidRDefault="00167D2C" w:rsidP="00167D2C">
      <w:pPr>
        <w:pStyle w:val="BodyCopy"/>
        <w:rPr>
          <w:vertAlign w:val="superscript"/>
        </w:rPr>
      </w:pPr>
      <w:r>
        <w:t>Retention of the pessary and patient comfort during cough/Valsalva and with standing should also be considered.</w:t>
      </w:r>
      <w:r w:rsidRPr="00167D2C">
        <w:rPr>
          <w:vertAlign w:val="superscript"/>
        </w:rPr>
        <w:t>1</w:t>
      </w:r>
      <w:r>
        <w:t xml:space="preserve"> The patient is encouraged to empty their bladder in the clinic to confirm the absence of voiding dysfunction following pessary insertion.</w:t>
      </w:r>
      <w:r w:rsidRPr="00167D2C">
        <w:rPr>
          <w:vertAlign w:val="superscript"/>
        </w:rPr>
        <w:t>1</w:t>
      </w:r>
    </w:p>
    <w:p w14:paraId="1198C8F5" w14:textId="77777777" w:rsidR="00167D2C" w:rsidRDefault="00167D2C" w:rsidP="00167D2C">
      <w:pPr>
        <w:pStyle w:val="Heading6"/>
      </w:pPr>
      <w:r>
        <w:t>4.7</w:t>
      </w:r>
      <w:r>
        <w:tab/>
        <w:t xml:space="preserve">Pessary </w:t>
      </w:r>
      <w:proofErr w:type="spellStart"/>
      <w:r>
        <w:t>self care</w:t>
      </w:r>
      <w:proofErr w:type="spellEnd"/>
    </w:p>
    <w:p w14:paraId="2D621FAB" w14:textId="77777777" w:rsidR="00167D2C" w:rsidRPr="00167D2C" w:rsidRDefault="00167D2C" w:rsidP="00167D2C">
      <w:pPr>
        <w:pStyle w:val="BodyCopy"/>
      </w:pPr>
      <w:r w:rsidRPr="00167D2C">
        <w:t>Pessary self-care consists of periodic removal of the pessary for cleaning and replacement. Self-care can reduce the possibility of complications as the pessary can be cleaned and left out overnight or for longer intervals before re-insertion.</w:t>
      </w:r>
      <w:r w:rsidRPr="00167D2C">
        <w:rPr>
          <w:vertAlign w:val="superscript"/>
        </w:rPr>
        <w:t>1</w:t>
      </w:r>
      <w:r w:rsidRPr="00167D2C">
        <w:t xml:space="preserve"> Not all patients choose to </w:t>
      </w:r>
      <w:proofErr w:type="spellStart"/>
      <w:r w:rsidRPr="00167D2C">
        <w:t>self manage</w:t>
      </w:r>
      <w:proofErr w:type="spellEnd"/>
      <w:r w:rsidRPr="00167D2C">
        <w:t xml:space="preserve"> their pessary.</w:t>
      </w:r>
    </w:p>
    <w:p w14:paraId="2865B399" w14:textId="77777777" w:rsidR="00167D2C" w:rsidRPr="00167D2C" w:rsidRDefault="00167D2C" w:rsidP="00167D2C">
      <w:pPr>
        <w:pStyle w:val="BodyCopy"/>
      </w:pPr>
      <w:r w:rsidRPr="00167D2C">
        <w:t>If a patient would like self-care for their pessary, the physiotherapist may teach the patient these skills. The physiotherapist will ensure the patient is confident to insert, remove and clean their pessary by providing specific instruction during the consultation and written information for the patient to refer to as required – provide</w:t>
      </w:r>
      <w:r w:rsidRPr="00975DCA">
        <w:t xml:space="preserve"> Health Information Sheet: </w:t>
      </w:r>
      <w:r w:rsidRPr="00975DCA">
        <w:rPr>
          <w:i/>
          <w:iCs w:val="0"/>
        </w:rPr>
        <w:t>Using a Pessary for Pelvic Organ Prolapse</w:t>
      </w:r>
      <w:r w:rsidRPr="00167D2C">
        <w:t xml:space="preserve">, located on the CHS Policy and Guidance Documents Register. </w:t>
      </w:r>
    </w:p>
    <w:p w14:paraId="7968F807" w14:textId="60A7AB34" w:rsidR="00167D2C" w:rsidRPr="00167D2C" w:rsidRDefault="00167D2C" w:rsidP="00167D2C">
      <w:pPr>
        <w:pStyle w:val="BodyCopy"/>
      </w:pPr>
      <w:r w:rsidRPr="00167D2C">
        <w:t>Holistic education regarding pelvic floor muscle training and lifestyle advice (for example constipation management) should also be provided as appropriate. If indicated, the physiotherapist can refer the patient for ongoing physiotherapy management to continue pelvic floor muscle training and education around conservative prolapse management.</w:t>
      </w:r>
    </w:p>
    <w:p w14:paraId="403FA2D1" w14:textId="77777777" w:rsidR="00975DCA" w:rsidRDefault="00975DCA" w:rsidP="00975DCA">
      <w:pPr>
        <w:pStyle w:val="Heading6"/>
      </w:pPr>
      <w:r>
        <w:t>4.8</w:t>
      </w:r>
      <w:r>
        <w:tab/>
        <w:t>Review interval</w:t>
      </w:r>
    </w:p>
    <w:p w14:paraId="645603AA" w14:textId="77777777" w:rsidR="00975DCA" w:rsidRDefault="00975DCA" w:rsidP="00975DCA">
      <w:pPr>
        <w:pStyle w:val="BodyCopy"/>
      </w:pPr>
      <w:r>
        <w:t>Review frequency is individualised to each patient, particularly in the event of complications such as erosion.</w:t>
      </w:r>
    </w:p>
    <w:p w14:paraId="52D7857F" w14:textId="77777777" w:rsidR="00975DCA" w:rsidRDefault="00975DCA" w:rsidP="00975DCA">
      <w:pPr>
        <w:pStyle w:val="BodyCopy"/>
      </w:pPr>
      <w:r>
        <w:t>If the pessary is well tolerated and the patient is not self-removing the pessary regularly, a review timeframe of up to six months is appropriate.</w:t>
      </w:r>
      <w:r w:rsidRPr="00975DCA">
        <w:rPr>
          <w:vertAlign w:val="superscript"/>
        </w:rPr>
        <w:t>1,2</w:t>
      </w:r>
    </w:p>
    <w:p w14:paraId="312932D4" w14:textId="77777777" w:rsidR="00975DCA" w:rsidRDefault="00975DCA" w:rsidP="00975DCA">
      <w:pPr>
        <w:pStyle w:val="BodyCopy"/>
      </w:pPr>
      <w:r>
        <w:lastRenderedPageBreak/>
        <w:t xml:space="preserve">If a patient is </w:t>
      </w:r>
      <w:proofErr w:type="spellStart"/>
      <w:r>
        <w:t>self managing</w:t>
      </w:r>
      <w:proofErr w:type="spellEnd"/>
      <w:r>
        <w:t xml:space="preserve"> their pessary, yearly review may be considered.</w:t>
      </w:r>
      <w:r w:rsidRPr="00975DCA">
        <w:rPr>
          <w:vertAlign w:val="superscript"/>
        </w:rPr>
        <w:t xml:space="preserve">1,2 </w:t>
      </w:r>
    </w:p>
    <w:p w14:paraId="00884D22" w14:textId="4082B9A9" w:rsidR="00167D2C" w:rsidRDefault="00975DCA" w:rsidP="00975DCA">
      <w:pPr>
        <w:pStyle w:val="BodyCopy"/>
      </w:pPr>
      <w:r>
        <w:t>It is determined that the Physiotherapy Pessary Clinic fulfills any requirements for annual speculum review by a medical professional</w:t>
      </w:r>
      <w:r w:rsidRPr="00975DCA">
        <w:rPr>
          <w:vertAlign w:val="superscript"/>
        </w:rPr>
        <w:t>1</w:t>
      </w:r>
      <w:r>
        <w:t xml:space="preserve"> as a gynaecologist is available to consult throughout the clinic. The consulting gynaecologist will directly manage any patient complications that are identified in the clinic.</w:t>
      </w:r>
    </w:p>
    <w:p w14:paraId="60EBBCD0" w14:textId="0D36EEF2" w:rsidR="00975DCA" w:rsidRDefault="00975DCA" w:rsidP="00975DCA">
      <w:pPr>
        <w:pStyle w:val="Heading6"/>
      </w:pPr>
      <w:r>
        <w:t>4.</w:t>
      </w:r>
      <w:r w:rsidR="007E4484">
        <w:t>9</w:t>
      </w:r>
      <w:r>
        <w:t xml:space="preserve"> Patient education</w:t>
      </w:r>
    </w:p>
    <w:p w14:paraId="4EB771EB" w14:textId="77777777" w:rsidR="00975DCA" w:rsidRDefault="00975DCA" w:rsidP="00975DCA">
      <w:pPr>
        <w:pStyle w:val="BodyCopy"/>
      </w:pPr>
      <w:r>
        <w:t>All patients must be informed of their scheduled clinic appointment:</w:t>
      </w:r>
    </w:p>
    <w:p w14:paraId="6E9A35F6" w14:textId="33572680" w:rsidR="00975DCA" w:rsidRDefault="00975DCA" w:rsidP="00975DCA">
      <w:pPr>
        <w:pStyle w:val="Bullet"/>
      </w:pPr>
      <w:r>
        <w:t>when their next review is required and the importance of review (See Section 4.8)</w:t>
      </w:r>
    </w:p>
    <w:p w14:paraId="2D15064B" w14:textId="37FA32AF" w:rsidR="00975DCA" w:rsidRDefault="00975DCA" w:rsidP="00975DCA">
      <w:pPr>
        <w:pStyle w:val="Bullet"/>
      </w:pPr>
      <w:r>
        <w:t>to contact the physiotherapy department or gynaecology clinic if they identify any issues between scheduled consultations including:</w:t>
      </w:r>
    </w:p>
    <w:p w14:paraId="1A9F42B1" w14:textId="3AAA5DA4" w:rsidR="00975DCA" w:rsidRDefault="00975DCA" w:rsidP="00975DCA">
      <w:pPr>
        <w:pStyle w:val="Bullet"/>
        <w:numPr>
          <w:ilvl w:val="1"/>
          <w:numId w:val="26"/>
        </w:numPr>
      </w:pPr>
      <w:r>
        <w:t>vaginal bleeding/irritation or abnormal vaginal discharge</w:t>
      </w:r>
    </w:p>
    <w:p w14:paraId="6ACE32CD" w14:textId="3F079BC7" w:rsidR="00975DCA" w:rsidRDefault="00975DCA" w:rsidP="00975DCA">
      <w:pPr>
        <w:pStyle w:val="Bullet"/>
        <w:numPr>
          <w:ilvl w:val="1"/>
          <w:numId w:val="26"/>
        </w:numPr>
      </w:pPr>
      <w:r>
        <w:t>obstructed voiding</w:t>
      </w:r>
    </w:p>
    <w:p w14:paraId="037FCCA6" w14:textId="0CA20EA0" w:rsidR="00975DCA" w:rsidRDefault="00975DCA" w:rsidP="00975DCA">
      <w:pPr>
        <w:pStyle w:val="Bullet"/>
        <w:numPr>
          <w:ilvl w:val="1"/>
          <w:numId w:val="26"/>
        </w:numPr>
      </w:pPr>
      <w:r>
        <w:t>the pessary is not retained.</w:t>
      </w:r>
    </w:p>
    <w:p w14:paraId="5605499F" w14:textId="58DABE9D" w:rsidR="00975DCA" w:rsidRDefault="00975DCA" w:rsidP="00975DCA">
      <w:pPr>
        <w:pStyle w:val="BodyCopy"/>
      </w:pPr>
      <w:r>
        <w:t xml:space="preserve">This information will be provided verbally by the therapist during the consultation and will be reinforced with written information provided to the patient – provide Health Information Sheet: </w:t>
      </w:r>
      <w:r w:rsidRPr="00975DCA">
        <w:rPr>
          <w:i/>
          <w:iCs w:val="0"/>
        </w:rPr>
        <w:t>Using a Pessary for Pelvic Organ Prolapse</w:t>
      </w:r>
      <w:r>
        <w:t>, located on the CHS Policy and Guidance Documents Register.</w:t>
      </w:r>
    </w:p>
    <w:p w14:paraId="2D9B8D36" w14:textId="3FD98D56" w:rsidR="004E7569" w:rsidRDefault="004E7569" w:rsidP="004E7569">
      <w:pPr>
        <w:pStyle w:val="Heading6"/>
      </w:pPr>
      <w:r>
        <w:t>4.1</w:t>
      </w:r>
      <w:r w:rsidR="007E4484">
        <w:t>0</w:t>
      </w:r>
      <w:r>
        <w:t xml:space="preserve"> Documentation</w:t>
      </w:r>
    </w:p>
    <w:p w14:paraId="438529DB" w14:textId="77777777" w:rsidR="004E7569" w:rsidRPr="004E7569" w:rsidRDefault="004E7569" w:rsidP="004E7569">
      <w:pPr>
        <w:pStyle w:val="BodyCopy"/>
      </w:pPr>
      <w:r w:rsidRPr="004E7569">
        <w:t>Clinical documentation is completed in the patient’s clinical record. Documentation must include the size of ring pessary inserted, the tracing number of the speculum used and review frequency. A letter is sent to the patient’s General Practitioner (GP) advising them of the pessary change outcome.</w:t>
      </w:r>
    </w:p>
    <w:p w14:paraId="66A39D35" w14:textId="77777777" w:rsidR="004E7569" w:rsidRPr="004E7569" w:rsidRDefault="004E7569" w:rsidP="004E7569">
      <w:pPr>
        <w:pStyle w:val="BodyCopy"/>
      </w:pPr>
      <w:r w:rsidRPr="004E7569">
        <w:t xml:space="preserve">A follow up appointment request will be created with the appropriate review timeframe documented and will be actioned by an administrative officer or physiotherapist. </w:t>
      </w:r>
    </w:p>
    <w:p w14:paraId="10FEF644" w14:textId="38D3249E" w:rsidR="004E7569" w:rsidRDefault="004E7569" w:rsidP="004E7569">
      <w:pPr>
        <w:pStyle w:val="Heading6"/>
      </w:pPr>
      <w:r>
        <w:t>4.1</w:t>
      </w:r>
      <w:r w:rsidR="007E4484">
        <w:t>1</w:t>
      </w:r>
      <w:r>
        <w:t xml:space="preserve"> Patients who are unable to be contacted </w:t>
      </w:r>
    </w:p>
    <w:p w14:paraId="203A5045" w14:textId="77777777" w:rsidR="004E7569" w:rsidRDefault="004E7569" w:rsidP="004E7569">
      <w:pPr>
        <w:pStyle w:val="BodyCopy"/>
      </w:pPr>
      <w:r>
        <w:t>Regular timely follow up is a condition of safe and effective pessary use.</w:t>
      </w:r>
      <w:r w:rsidRPr="004E7569">
        <w:rPr>
          <w:vertAlign w:val="superscript"/>
        </w:rPr>
        <w:t>1</w:t>
      </w:r>
    </w:p>
    <w:p w14:paraId="78261811" w14:textId="77777777" w:rsidR="004E7569" w:rsidRDefault="004E7569" w:rsidP="004E7569">
      <w:pPr>
        <w:pStyle w:val="BodyCopy"/>
      </w:pPr>
      <w:r>
        <w:t xml:space="preserve">If a patient does not attend their pessary review appointment, the treating physiotherapist or an administrative officer will attempt to contact the patient directly to rebook their appointment. After multiple (minimum three) attempts to contact the patient via telephone, an ‘unable to contact’ letter will be sent to the patient, requesting that they contact Women’s Health Physiotherapy to book an appointment. Email contact or DHR communication may also be considered (pending the patient’s communication preferences). </w:t>
      </w:r>
    </w:p>
    <w:p w14:paraId="68763C6F" w14:textId="77777777" w:rsidR="004E7569" w:rsidRDefault="004E7569" w:rsidP="004E7569">
      <w:pPr>
        <w:pStyle w:val="BodyCopy"/>
      </w:pPr>
      <w:r>
        <w:t xml:space="preserve">All contact attempts will be documented in the patient’s clinical record.  </w:t>
      </w:r>
    </w:p>
    <w:p w14:paraId="73A26CCF" w14:textId="1AF95CB2" w:rsidR="004E7569" w:rsidRDefault="004E7569" w:rsidP="004E7569">
      <w:pPr>
        <w:pStyle w:val="BodyCopy"/>
      </w:pPr>
      <w:r>
        <w:t>If all attempts to contact the patient are unsuccessful, the treating physiotherapist will inform the patient’s GP and referring gynaecologist in writing that the patient is unable to be contacted.</w:t>
      </w:r>
    </w:p>
    <w:p w14:paraId="78362558" w14:textId="5D740CDA" w:rsidR="00D61C03" w:rsidRDefault="004D4EE4" w:rsidP="00D61C03">
      <w:pPr>
        <w:pStyle w:val="Bullet"/>
        <w:numPr>
          <w:ilvl w:val="0"/>
          <w:numId w:val="0"/>
        </w:numPr>
        <w:ind w:left="360" w:hanging="360"/>
      </w:pPr>
      <w:hyperlink w:anchor="_top" w:history="1">
        <w:r w:rsidR="00D61C03" w:rsidRPr="00481A6C">
          <w:rPr>
            <w:rStyle w:val="Hyperlink"/>
          </w:rPr>
          <w:t>Back to Contents</w:t>
        </w:r>
      </w:hyperlink>
    </w:p>
    <w:p w14:paraId="4771E1EC" w14:textId="77777777" w:rsidR="0078367D" w:rsidRDefault="0078367D" w:rsidP="00A6051F">
      <w:pPr>
        <w:pStyle w:val="Heading4"/>
      </w:pPr>
      <w:bookmarkStart w:id="7" w:name="_Toc176348490"/>
      <w:bookmarkStart w:id="8" w:name="_Toc176781600"/>
      <w:r>
        <w:t>Evaluation</w:t>
      </w:r>
      <w:bookmarkStart w:id="9" w:name="_Hlk43366294"/>
      <w:bookmarkEnd w:id="7"/>
      <w:bookmarkEnd w:id="8"/>
    </w:p>
    <w:p w14:paraId="1BCC751E" w14:textId="77777777" w:rsidR="00481A6C" w:rsidRDefault="00481A6C" w:rsidP="00C34A10">
      <w:pPr>
        <w:pStyle w:val="Heading5"/>
      </w:pPr>
      <w:bookmarkStart w:id="10" w:name="_Hlk170467190"/>
      <w:bookmarkEnd w:id="9"/>
      <w:r w:rsidRPr="00C34A10">
        <w:t>Outcome</w:t>
      </w:r>
    </w:p>
    <w:p w14:paraId="384594FA" w14:textId="77777777" w:rsidR="00571F94" w:rsidRPr="00571F94" w:rsidRDefault="00571F94" w:rsidP="00571F94">
      <w:pPr>
        <w:pStyle w:val="Bullet"/>
      </w:pPr>
      <w:bookmarkStart w:id="11" w:name="_Hlk170467240"/>
      <w:bookmarkEnd w:id="10"/>
      <w:r w:rsidRPr="00571F94">
        <w:t xml:space="preserve">Suitable CHS gynaecology patients requiring regular review of a ring pessary are managed as per this procedure. </w:t>
      </w:r>
    </w:p>
    <w:p w14:paraId="655650DB" w14:textId="77777777" w:rsidR="00481A6C" w:rsidRPr="00C34A10" w:rsidRDefault="00C34A10" w:rsidP="00C34A10">
      <w:pPr>
        <w:pStyle w:val="Heading5"/>
      </w:pPr>
      <w:r>
        <w:t>Measures</w:t>
      </w:r>
    </w:p>
    <w:bookmarkEnd w:id="11"/>
    <w:p w14:paraId="49D972C5" w14:textId="07A9B284" w:rsidR="00571F94" w:rsidRPr="00571F94" w:rsidRDefault="00571F94" w:rsidP="00571F94">
      <w:pPr>
        <w:pStyle w:val="Bullet"/>
      </w:pPr>
      <w:r w:rsidRPr="00571F94">
        <w:t>Appointment requests will be monitored via the appointment request work</w:t>
      </w:r>
      <w:r>
        <w:t xml:space="preserve"> </w:t>
      </w:r>
      <w:r w:rsidRPr="00571F94">
        <w:t>queue (Section 2). A physiotherapist will review this work</w:t>
      </w:r>
      <w:r>
        <w:t xml:space="preserve"> </w:t>
      </w:r>
      <w:r w:rsidRPr="00571F94">
        <w:t>queue regularly. The treating physiotherapist and/or administrative staff will communicate any issues with wait times or patient access to the clinic with the gynaecology team.</w:t>
      </w:r>
    </w:p>
    <w:p w14:paraId="3614B986" w14:textId="77777777" w:rsidR="00571F94" w:rsidRPr="00571F94" w:rsidRDefault="00571F94" w:rsidP="00571F94">
      <w:pPr>
        <w:pStyle w:val="Bullet"/>
      </w:pPr>
      <w:proofErr w:type="spellStart"/>
      <w:r w:rsidRPr="00571F94">
        <w:t>Riskman</w:t>
      </w:r>
      <w:proofErr w:type="spellEnd"/>
      <w:r w:rsidRPr="00571F94">
        <w:t xml:space="preserve"> will be used to record and review any adverse events. </w:t>
      </w:r>
    </w:p>
    <w:p w14:paraId="1133743A" w14:textId="77777777" w:rsidR="00481A6C" w:rsidRDefault="004D4EE4" w:rsidP="002D7682">
      <w:pPr>
        <w:pStyle w:val="BodyCopy"/>
        <w:spacing w:after="120"/>
        <w:rPr>
          <w:rStyle w:val="Hyperlink"/>
          <w:iCs w:val="0"/>
        </w:rPr>
      </w:pPr>
      <w:hyperlink w:anchor="_top" w:history="1">
        <w:r w:rsidR="00481A6C" w:rsidRPr="00481A6C">
          <w:rPr>
            <w:rStyle w:val="Hyperlink"/>
            <w:iCs w:val="0"/>
          </w:rPr>
          <w:t>Back to Contents</w:t>
        </w:r>
      </w:hyperlink>
    </w:p>
    <w:p w14:paraId="7DFE9488" w14:textId="77777777" w:rsidR="00A6051F" w:rsidRDefault="00A6051F" w:rsidP="00A6051F">
      <w:pPr>
        <w:pStyle w:val="Heading4"/>
      </w:pPr>
      <w:bookmarkStart w:id="12" w:name="_Toc176781601"/>
      <w:r>
        <w:t>Related policies, procedures, guidelines and legislation</w:t>
      </w:r>
      <w:bookmarkEnd w:id="12"/>
    </w:p>
    <w:p w14:paraId="35F34D74" w14:textId="77777777" w:rsidR="00481A6C" w:rsidRPr="00A66966" w:rsidRDefault="00481A6C" w:rsidP="00A6051F">
      <w:pPr>
        <w:pStyle w:val="Heading5"/>
      </w:pPr>
      <w:r w:rsidRPr="00A66966">
        <w:t>Policies</w:t>
      </w:r>
    </w:p>
    <w:p w14:paraId="5EA58BD0" w14:textId="77777777" w:rsidR="00635114" w:rsidRPr="000E7683" w:rsidRDefault="00635114" w:rsidP="000E7683">
      <w:pPr>
        <w:pStyle w:val="Bullet"/>
      </w:pPr>
      <w:r>
        <w:t>Preventing and Controlling Health Care Associated Infections</w:t>
      </w:r>
    </w:p>
    <w:p w14:paraId="0FF1A00E" w14:textId="77777777" w:rsidR="00481A6C" w:rsidRDefault="00481A6C" w:rsidP="00A6051F">
      <w:pPr>
        <w:pStyle w:val="Heading5"/>
      </w:pPr>
      <w:r>
        <w:t>Procedures</w:t>
      </w:r>
    </w:p>
    <w:p w14:paraId="4395E55E" w14:textId="77777777" w:rsidR="00481A6C" w:rsidRPr="000E7683" w:rsidRDefault="00635114" w:rsidP="000E7683">
      <w:pPr>
        <w:pStyle w:val="Bullet"/>
      </w:pPr>
      <w:r>
        <w:t>Infection Prevention and Control</w:t>
      </w:r>
    </w:p>
    <w:p w14:paraId="0085E044" w14:textId="6FF6B761" w:rsidR="00571F94" w:rsidRDefault="00571F94" w:rsidP="00571F94">
      <w:pPr>
        <w:pStyle w:val="Bullet"/>
      </w:pPr>
      <w:r w:rsidRPr="00571F94">
        <w:t>Intimate Body Care and/or Examination of Patients or Clients by Health Care Workers</w:t>
      </w:r>
    </w:p>
    <w:p w14:paraId="688D2E66" w14:textId="011AE9BE" w:rsidR="00481A6C" w:rsidRPr="000E7683" w:rsidRDefault="00481A6C" w:rsidP="000E7683">
      <w:pPr>
        <w:pStyle w:val="Bullet"/>
      </w:pPr>
      <w:r w:rsidRPr="000E7683">
        <w:t xml:space="preserve">Patient Identification and Procedure Matching </w:t>
      </w:r>
    </w:p>
    <w:p w14:paraId="0B39E470" w14:textId="77777777" w:rsidR="00481A6C" w:rsidRDefault="00481A6C" w:rsidP="00A6051F">
      <w:pPr>
        <w:pStyle w:val="Heading5"/>
      </w:pPr>
      <w:r>
        <w:t xml:space="preserve">Guidelines </w:t>
      </w:r>
    </w:p>
    <w:p w14:paraId="46FD46F2" w14:textId="77777777" w:rsidR="009746B1" w:rsidRDefault="009746B1" w:rsidP="009746B1">
      <w:pPr>
        <w:pStyle w:val="Bullet"/>
      </w:pPr>
      <w:r>
        <w:t>Consent for Healthcare Treatment</w:t>
      </w:r>
    </w:p>
    <w:p w14:paraId="7D979CD5" w14:textId="77777777" w:rsidR="00481A6C" w:rsidRDefault="00481A6C" w:rsidP="00A6051F">
      <w:pPr>
        <w:pStyle w:val="Heading5"/>
      </w:pPr>
      <w:r>
        <w:t>Legislation</w:t>
      </w:r>
    </w:p>
    <w:p w14:paraId="3C689F4D" w14:textId="77777777" w:rsidR="00481A6C" w:rsidRPr="000E7683" w:rsidRDefault="00481A6C" w:rsidP="000E7683">
      <w:pPr>
        <w:pStyle w:val="Bullet"/>
      </w:pPr>
      <w:r w:rsidRPr="00FE46F1">
        <w:rPr>
          <w:i/>
          <w:iCs/>
        </w:rPr>
        <w:t>Health Records (Privacy and Access) Act</w:t>
      </w:r>
      <w:r w:rsidRPr="000E7683">
        <w:t xml:space="preserve"> 1997</w:t>
      </w:r>
    </w:p>
    <w:p w14:paraId="14B413A2" w14:textId="77777777" w:rsidR="00481A6C" w:rsidRPr="000E7683" w:rsidRDefault="00481A6C" w:rsidP="000E7683">
      <w:pPr>
        <w:pStyle w:val="Bullet"/>
      </w:pPr>
      <w:r w:rsidRPr="00FE46F1">
        <w:rPr>
          <w:i/>
          <w:iCs/>
        </w:rPr>
        <w:t>Human Rights Act</w:t>
      </w:r>
      <w:r w:rsidRPr="000E7683">
        <w:t xml:space="preserve"> 2004</w:t>
      </w:r>
    </w:p>
    <w:p w14:paraId="5B61EC57" w14:textId="77777777" w:rsidR="00481A6C" w:rsidRPr="000E7683" w:rsidRDefault="00481A6C" w:rsidP="000E7683">
      <w:pPr>
        <w:pStyle w:val="Bullet"/>
      </w:pPr>
      <w:r w:rsidRPr="00FE46F1">
        <w:rPr>
          <w:i/>
          <w:iCs/>
        </w:rPr>
        <w:t>Work Health and Safety Act</w:t>
      </w:r>
      <w:r w:rsidRPr="000E7683">
        <w:t xml:space="preserve"> 2011</w:t>
      </w:r>
    </w:p>
    <w:p w14:paraId="56B4B22D" w14:textId="77777777" w:rsidR="00481A6C" w:rsidRPr="000E7683" w:rsidRDefault="00481A6C" w:rsidP="000E7683">
      <w:pPr>
        <w:pStyle w:val="Bullet"/>
      </w:pPr>
      <w:r w:rsidRPr="00FE46F1">
        <w:rPr>
          <w:i/>
          <w:iCs/>
        </w:rPr>
        <w:t>Carers Recognition Act</w:t>
      </w:r>
      <w:r w:rsidRPr="000E7683">
        <w:t xml:space="preserve"> 2021</w:t>
      </w:r>
    </w:p>
    <w:p w14:paraId="6D2449C1" w14:textId="77777777" w:rsidR="00481A6C" w:rsidRDefault="00481A6C" w:rsidP="00A6051F">
      <w:pPr>
        <w:pStyle w:val="Heading5"/>
      </w:pPr>
      <w:r>
        <w:t>Other</w:t>
      </w:r>
    </w:p>
    <w:p w14:paraId="242E500D" w14:textId="77777777" w:rsidR="000E7683" w:rsidRDefault="00481A6C" w:rsidP="00A66966">
      <w:pPr>
        <w:pStyle w:val="Bullet"/>
      </w:pPr>
      <w:r w:rsidRPr="00A66966">
        <w:t>Australian</w:t>
      </w:r>
      <w:r w:rsidRPr="000E7683">
        <w:t xml:space="preserve"> Charter of Healthcare Right</w:t>
      </w:r>
      <w:r w:rsidR="00280C5D" w:rsidRPr="000E7683">
        <w:t>s</w:t>
      </w:r>
    </w:p>
    <w:p w14:paraId="1FC1BB98" w14:textId="77777777" w:rsidR="000E7683" w:rsidRPr="000E7683" w:rsidRDefault="004D4EE4" w:rsidP="002D7682">
      <w:pPr>
        <w:pStyle w:val="BodyCopy"/>
      </w:pPr>
      <w:hyperlink w:anchor="_top" w:history="1">
        <w:r w:rsidR="000E7683" w:rsidRPr="004A7A7F">
          <w:rPr>
            <w:rStyle w:val="Hyperlink"/>
          </w:rPr>
          <w:t>Back to Contents</w:t>
        </w:r>
      </w:hyperlink>
    </w:p>
    <w:p w14:paraId="66468AE3" w14:textId="77777777" w:rsidR="0078367D" w:rsidRPr="0078367D" w:rsidRDefault="0078367D" w:rsidP="00A6051F">
      <w:pPr>
        <w:pStyle w:val="Heading4"/>
      </w:pPr>
      <w:bookmarkStart w:id="13" w:name="_Toc176781602"/>
      <w:r w:rsidRPr="0078367D">
        <w:t>References</w:t>
      </w:r>
      <w:bookmarkEnd w:id="13"/>
    </w:p>
    <w:p w14:paraId="2EB33884" w14:textId="069B4A60" w:rsidR="00571F94" w:rsidRDefault="00571F94" w:rsidP="00571F94">
      <w:pPr>
        <w:pStyle w:val="Numberedlist"/>
      </w:pPr>
      <w:r>
        <w:lastRenderedPageBreak/>
        <w:t xml:space="preserve">International Centre for Allied Health Evidence; Guidelines for the use of support pessaries in the management of pelvic organ prolapse (2012) </w:t>
      </w:r>
    </w:p>
    <w:p w14:paraId="1D00E5F2" w14:textId="57C178D4" w:rsidR="00571F94" w:rsidRDefault="00571F94" w:rsidP="00571F94">
      <w:pPr>
        <w:pStyle w:val="Numberedlist"/>
      </w:pPr>
      <w:r>
        <w:t>Pelvic Obstetric and Gynaecological Physiotherapy and United Kingdom Continence Society; UK Clinical Guideline for best practice in the use of vaginal pessaries for pelvic organ prolapse (2021).</w:t>
      </w:r>
    </w:p>
    <w:p w14:paraId="1CF6960F" w14:textId="66E5E7F7" w:rsidR="00280C5D" w:rsidRDefault="004D4EE4" w:rsidP="002D7682">
      <w:pPr>
        <w:pStyle w:val="Bullet"/>
        <w:numPr>
          <w:ilvl w:val="0"/>
          <w:numId w:val="0"/>
        </w:numPr>
        <w:tabs>
          <w:tab w:val="clear" w:pos="425"/>
        </w:tabs>
        <w:spacing w:after="240"/>
        <w:ind w:left="357" w:hanging="357"/>
        <w:rPr>
          <w:lang w:eastAsia="en-US"/>
        </w:rPr>
      </w:pPr>
      <w:hyperlink w:anchor="_top" w:history="1">
        <w:r w:rsidR="00280C5D" w:rsidRPr="004A7A7F">
          <w:rPr>
            <w:rStyle w:val="Hyperlink"/>
          </w:rPr>
          <w:t>Back to Contents</w:t>
        </w:r>
      </w:hyperlink>
    </w:p>
    <w:p w14:paraId="3AE77C3D" w14:textId="3445332F" w:rsidR="0078367D" w:rsidRDefault="0078367D" w:rsidP="00A6051F">
      <w:pPr>
        <w:pStyle w:val="Heading4"/>
      </w:pPr>
      <w:bookmarkStart w:id="14" w:name="_Toc176781603"/>
      <w:r>
        <w:t>Definition of terms</w:t>
      </w:r>
      <w:bookmarkEnd w:id="14"/>
    </w:p>
    <w:p w14:paraId="2C033498" w14:textId="203D4624" w:rsidR="00571F94" w:rsidRDefault="00571F94" w:rsidP="00571F94">
      <w:pPr>
        <w:pStyle w:val="Bullet"/>
      </w:pPr>
      <w:r>
        <w:t xml:space="preserve">Pelvic </w:t>
      </w:r>
      <w:proofErr w:type="gramStart"/>
      <w:r>
        <w:t>organ</w:t>
      </w:r>
      <w:proofErr w:type="gramEnd"/>
      <w:r>
        <w:t xml:space="preserve"> prolapse (POP) - the descent of one or more of the:</w:t>
      </w:r>
    </w:p>
    <w:p w14:paraId="120575C7" w14:textId="67F79CC8" w:rsidR="00571F94" w:rsidRDefault="00571F94" w:rsidP="00571F94">
      <w:pPr>
        <w:pStyle w:val="Bullet"/>
        <w:numPr>
          <w:ilvl w:val="1"/>
          <w:numId w:val="27"/>
        </w:numPr>
      </w:pPr>
      <w:r>
        <w:t xml:space="preserve">anterior vaginal wall (central, </w:t>
      </w:r>
      <w:proofErr w:type="spellStart"/>
      <w:r>
        <w:t>paravagainal</w:t>
      </w:r>
      <w:proofErr w:type="spellEnd"/>
      <w:r>
        <w:t xml:space="preserve"> or combination cystocele)</w:t>
      </w:r>
    </w:p>
    <w:p w14:paraId="7683FC80" w14:textId="2A162CCD" w:rsidR="00571F94" w:rsidRDefault="00571F94" w:rsidP="00571F94">
      <w:pPr>
        <w:pStyle w:val="Bullet"/>
        <w:numPr>
          <w:ilvl w:val="1"/>
          <w:numId w:val="27"/>
        </w:numPr>
      </w:pPr>
      <w:r>
        <w:t>posterior vaginal wall (enterocoele or rectocele)</w:t>
      </w:r>
    </w:p>
    <w:p w14:paraId="407AB6F5" w14:textId="2ADFF9E4" w:rsidR="00571F94" w:rsidRDefault="00571F94" w:rsidP="00571F94">
      <w:pPr>
        <w:pStyle w:val="Bullet"/>
        <w:numPr>
          <w:ilvl w:val="1"/>
          <w:numId w:val="27"/>
        </w:numPr>
      </w:pPr>
      <w:r>
        <w:t xml:space="preserve">the uterus (cervix) or the apex of the vagina (vaginal vault or cuff scar). </w:t>
      </w:r>
    </w:p>
    <w:p w14:paraId="0C563D99" w14:textId="3C8EBFD4" w:rsidR="00571F94" w:rsidRDefault="00571F94" w:rsidP="00571F94">
      <w:pPr>
        <w:pStyle w:val="Bullet"/>
      </w:pPr>
      <w:r>
        <w:t>Pessary (support pessary) - A device inserted into the vagina to support the walls and related pelvic organs. Support pessaries may be made of silicone, rubber or plastic.</w:t>
      </w:r>
    </w:p>
    <w:p w14:paraId="6146A572" w14:textId="77777777" w:rsidR="00280C5D" w:rsidRDefault="004D4EE4" w:rsidP="002D7682">
      <w:pPr>
        <w:pStyle w:val="BodyCopy"/>
      </w:pPr>
      <w:hyperlink w:anchor="_top" w:history="1">
        <w:r w:rsidR="00280C5D" w:rsidRPr="00481A6C">
          <w:rPr>
            <w:rStyle w:val="Hyperlink"/>
            <w:iCs w:val="0"/>
          </w:rPr>
          <w:t>Back to Contents</w:t>
        </w:r>
      </w:hyperlink>
    </w:p>
    <w:p w14:paraId="6E45E6D8" w14:textId="77777777" w:rsidR="0078367D" w:rsidRDefault="0078367D" w:rsidP="00A6051F">
      <w:pPr>
        <w:pStyle w:val="Heading4"/>
      </w:pPr>
      <w:bookmarkStart w:id="15" w:name="_Toc176781604"/>
      <w:r>
        <w:t>Search terms</w:t>
      </w:r>
      <w:bookmarkEnd w:id="15"/>
    </w:p>
    <w:p w14:paraId="59CD417B" w14:textId="77777777" w:rsidR="00571F94" w:rsidRDefault="00571F94" w:rsidP="00571F94">
      <w:pPr>
        <w:pStyle w:val="BodyCopy"/>
        <w:rPr>
          <w:lang w:eastAsia="en-US"/>
        </w:rPr>
      </w:pPr>
      <w:r w:rsidRPr="00571F94">
        <w:rPr>
          <w:lang w:eastAsia="en-US"/>
        </w:rPr>
        <w:t>Pessary, Support pessary, Pelvic organ prolapse</w:t>
      </w:r>
    </w:p>
    <w:p w14:paraId="7EF5036F" w14:textId="0992A4E9" w:rsidR="00280C5D" w:rsidRDefault="004D4EE4" w:rsidP="002D7682">
      <w:pPr>
        <w:pStyle w:val="Bullet"/>
        <w:numPr>
          <w:ilvl w:val="0"/>
          <w:numId w:val="0"/>
        </w:numPr>
        <w:spacing w:after="240"/>
        <w:rPr>
          <w:lang w:eastAsia="en-US"/>
        </w:rPr>
      </w:pPr>
      <w:hyperlink w:anchor="_top" w:history="1">
        <w:r w:rsidR="00280C5D" w:rsidRPr="00481A6C">
          <w:rPr>
            <w:rStyle w:val="Hyperlink"/>
          </w:rPr>
          <w:t>Back to Contents</w:t>
        </w:r>
      </w:hyperlink>
    </w:p>
    <w:p w14:paraId="1891B675" w14:textId="632CF5A4" w:rsidR="0078367D" w:rsidRPr="009A5010" w:rsidRDefault="0078367D" w:rsidP="00A6051F">
      <w:pPr>
        <w:pStyle w:val="Heading4"/>
      </w:pPr>
      <w:bookmarkStart w:id="16" w:name="_Toc176781605"/>
      <w:r>
        <w:t>Attachments</w:t>
      </w:r>
      <w:bookmarkEnd w:id="16"/>
      <w:r w:rsidR="009746B1">
        <w:t xml:space="preserve"> </w:t>
      </w:r>
    </w:p>
    <w:p w14:paraId="1BAFAD19" w14:textId="4B7F66ED" w:rsidR="001F3ED6" w:rsidRPr="00571F94" w:rsidRDefault="001F3ED6" w:rsidP="00571F94">
      <w:pPr>
        <w:pStyle w:val="Heading7"/>
      </w:pPr>
      <w:r w:rsidRPr="00571F94">
        <w:t>Attachment 1</w:t>
      </w:r>
      <w:r w:rsidR="00571F94" w:rsidRPr="00571F94">
        <w:t>: Competency Assessment</w:t>
      </w:r>
      <w:r w:rsidR="00571F94">
        <w:t xml:space="preserve"> for Ring Pessary </w:t>
      </w:r>
    </w:p>
    <w:p w14:paraId="7626D28E" w14:textId="77777777" w:rsidR="007B1A7B" w:rsidRDefault="004D4EE4" w:rsidP="002D7682">
      <w:pPr>
        <w:pStyle w:val="Bullet"/>
        <w:numPr>
          <w:ilvl w:val="0"/>
          <w:numId w:val="0"/>
        </w:numPr>
        <w:spacing w:after="240"/>
        <w:rPr>
          <w:rStyle w:val="Hyperlink"/>
        </w:rPr>
      </w:pPr>
      <w:hyperlink w:anchor="_top" w:history="1">
        <w:r w:rsidR="002D7682" w:rsidRPr="00481A6C">
          <w:rPr>
            <w:rStyle w:val="Hyperlink"/>
          </w:rPr>
          <w:t>Back to Contents</w:t>
        </w:r>
      </w:hyperlink>
    </w:p>
    <w:p w14:paraId="4A6895E9" w14:textId="77777777" w:rsidR="007B1A7B" w:rsidRDefault="007B1A7B">
      <w:pPr>
        <w:spacing w:before="0" w:after="0" w:line="240" w:lineRule="auto"/>
        <w:rPr>
          <w:rStyle w:val="Hyperlink"/>
          <w:rFonts w:eastAsia="Times New Roman"/>
        </w:rPr>
      </w:pPr>
      <w:r>
        <w:rPr>
          <w:rStyle w:val="Hyperlink"/>
        </w:rPr>
        <w:br w:type="page"/>
      </w:r>
    </w:p>
    <w:p w14:paraId="294BDD18" w14:textId="77777777" w:rsidR="009A5010" w:rsidRPr="001F3ED6" w:rsidRDefault="00280C5D" w:rsidP="001F3ED6">
      <w:pPr>
        <w:pStyle w:val="BodyCopy"/>
        <w:rPr>
          <w:rStyle w:val="Bold"/>
        </w:rPr>
      </w:pPr>
      <w:r w:rsidRPr="001F3ED6">
        <w:rPr>
          <w:rStyle w:val="Bold"/>
        </w:rPr>
        <w:lastRenderedPageBreak/>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14:paraId="1EB1335C"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5E6DA634" w14:textId="77777777" w:rsidR="00280C5D" w:rsidRDefault="00280C5D" w:rsidP="003B0E72">
            <w:pPr>
              <w:pStyle w:val="Tableheader"/>
            </w:pPr>
            <w:r>
              <w:t>Date amended</w:t>
            </w:r>
          </w:p>
        </w:tc>
        <w:tc>
          <w:tcPr>
            <w:tcW w:w="2477" w:type="dxa"/>
          </w:tcPr>
          <w:p w14:paraId="2F8DF37B" w14:textId="77777777" w:rsidR="00280C5D" w:rsidRDefault="00280C5D" w:rsidP="003B0E72">
            <w:pPr>
              <w:pStyle w:val="Tableheader"/>
            </w:pPr>
            <w:r>
              <w:t>Section amended</w:t>
            </w:r>
          </w:p>
        </w:tc>
        <w:tc>
          <w:tcPr>
            <w:tcW w:w="2555" w:type="dxa"/>
          </w:tcPr>
          <w:p w14:paraId="73C2804F" w14:textId="77777777" w:rsidR="00280C5D" w:rsidRDefault="00280C5D" w:rsidP="003B0E72">
            <w:pPr>
              <w:pStyle w:val="Tableheader"/>
            </w:pPr>
            <w:r>
              <w:t>Divisional approval</w:t>
            </w:r>
          </w:p>
        </w:tc>
        <w:tc>
          <w:tcPr>
            <w:tcW w:w="2403" w:type="dxa"/>
          </w:tcPr>
          <w:p w14:paraId="07C1539C" w14:textId="77777777" w:rsidR="00280C5D" w:rsidRDefault="00280C5D" w:rsidP="003B0E72">
            <w:pPr>
              <w:pStyle w:val="Tableheader"/>
            </w:pPr>
            <w:r>
              <w:t>Final approval</w:t>
            </w:r>
          </w:p>
        </w:tc>
      </w:tr>
      <w:tr w:rsidR="00280C5D" w14:paraId="5F2870EA" w14:textId="77777777" w:rsidTr="003B0E72">
        <w:tc>
          <w:tcPr>
            <w:tcW w:w="2476" w:type="dxa"/>
          </w:tcPr>
          <w:p w14:paraId="0F0BFFEE" w14:textId="0C2FCB22" w:rsidR="00280C5D" w:rsidRDefault="004D4EE4" w:rsidP="003B0E72">
            <w:pPr>
              <w:pStyle w:val="Tablebody"/>
              <w:rPr>
                <w:lang w:eastAsia="en-US"/>
              </w:rPr>
            </w:pPr>
            <w:r>
              <w:rPr>
                <w:lang w:eastAsia="en-US"/>
              </w:rPr>
              <w:t>11/10/2024</w:t>
            </w:r>
          </w:p>
        </w:tc>
        <w:tc>
          <w:tcPr>
            <w:tcW w:w="2477" w:type="dxa"/>
          </w:tcPr>
          <w:p w14:paraId="5A660714" w14:textId="0ED8E5DB" w:rsidR="00280C5D" w:rsidRDefault="004D4EE4" w:rsidP="003B0E72">
            <w:pPr>
              <w:pStyle w:val="Tablebody"/>
              <w:rPr>
                <w:lang w:eastAsia="en-US"/>
              </w:rPr>
            </w:pPr>
            <w:r>
              <w:rPr>
                <w:lang w:eastAsia="en-US"/>
              </w:rPr>
              <w:t>New Document Added</w:t>
            </w:r>
          </w:p>
        </w:tc>
        <w:tc>
          <w:tcPr>
            <w:tcW w:w="2555" w:type="dxa"/>
          </w:tcPr>
          <w:p w14:paraId="172A7E42" w14:textId="159D1C3C" w:rsidR="00280C5D" w:rsidRDefault="004D4EE4" w:rsidP="003B0E72">
            <w:pPr>
              <w:pStyle w:val="Tablebody"/>
              <w:rPr>
                <w:lang w:eastAsia="en-US"/>
              </w:rPr>
            </w:pPr>
            <w:r>
              <w:rPr>
                <w:lang w:eastAsia="en-US"/>
              </w:rPr>
              <w:t>Felicity Martin, A/G ED, Allied Health</w:t>
            </w:r>
          </w:p>
        </w:tc>
        <w:tc>
          <w:tcPr>
            <w:tcW w:w="2403" w:type="dxa"/>
          </w:tcPr>
          <w:p w14:paraId="543A6458" w14:textId="0C96CE4D" w:rsidR="00280C5D" w:rsidRDefault="004D4EE4" w:rsidP="003B0E72">
            <w:pPr>
              <w:pStyle w:val="Tablebody"/>
              <w:rPr>
                <w:lang w:eastAsia="en-US"/>
              </w:rPr>
            </w:pPr>
            <w:r>
              <w:rPr>
                <w:lang w:eastAsia="en-US"/>
              </w:rPr>
              <w:t>Policy Document Review Panel</w:t>
            </w:r>
          </w:p>
        </w:tc>
      </w:tr>
      <w:tr w:rsidR="00280C5D" w14:paraId="0A2D76CA" w14:textId="77777777" w:rsidTr="003B0E72">
        <w:tc>
          <w:tcPr>
            <w:tcW w:w="2476" w:type="dxa"/>
          </w:tcPr>
          <w:p w14:paraId="2D809EE5" w14:textId="77777777" w:rsidR="00280C5D" w:rsidRDefault="00280C5D" w:rsidP="003B0E72">
            <w:pPr>
              <w:pStyle w:val="Tablebody"/>
              <w:rPr>
                <w:lang w:eastAsia="en-US"/>
              </w:rPr>
            </w:pPr>
          </w:p>
        </w:tc>
        <w:tc>
          <w:tcPr>
            <w:tcW w:w="2477" w:type="dxa"/>
          </w:tcPr>
          <w:p w14:paraId="3A5C8185" w14:textId="77777777" w:rsidR="00280C5D" w:rsidRDefault="00280C5D" w:rsidP="003B0E72">
            <w:pPr>
              <w:pStyle w:val="Tablebody"/>
              <w:rPr>
                <w:lang w:eastAsia="en-US"/>
              </w:rPr>
            </w:pPr>
          </w:p>
        </w:tc>
        <w:tc>
          <w:tcPr>
            <w:tcW w:w="2555" w:type="dxa"/>
          </w:tcPr>
          <w:p w14:paraId="09E1AC5A" w14:textId="77777777" w:rsidR="00280C5D" w:rsidRDefault="00280C5D" w:rsidP="003B0E72">
            <w:pPr>
              <w:pStyle w:val="Tablebody"/>
              <w:rPr>
                <w:lang w:eastAsia="en-US"/>
              </w:rPr>
            </w:pPr>
          </w:p>
        </w:tc>
        <w:tc>
          <w:tcPr>
            <w:tcW w:w="2403" w:type="dxa"/>
          </w:tcPr>
          <w:p w14:paraId="319DB4CA" w14:textId="77777777" w:rsidR="00280C5D" w:rsidRDefault="00280C5D" w:rsidP="003B0E72">
            <w:pPr>
              <w:pStyle w:val="Tablebody"/>
              <w:rPr>
                <w:lang w:eastAsia="en-US"/>
              </w:rPr>
            </w:pPr>
          </w:p>
        </w:tc>
      </w:tr>
    </w:tbl>
    <w:p w14:paraId="0D32C8DA" w14:textId="77777777" w:rsidR="00280C5D" w:rsidRDefault="00280C5D" w:rsidP="00A6051F">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4E9CB821"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704FFFC6" w14:textId="77777777" w:rsidR="00280C5D" w:rsidRDefault="00280C5D" w:rsidP="003B0E72">
            <w:pPr>
              <w:pStyle w:val="Tableheader"/>
            </w:pPr>
            <w:r>
              <w:t>Document number</w:t>
            </w:r>
          </w:p>
        </w:tc>
        <w:tc>
          <w:tcPr>
            <w:tcW w:w="7653" w:type="dxa"/>
          </w:tcPr>
          <w:p w14:paraId="4814520E" w14:textId="77777777" w:rsidR="00280C5D" w:rsidRDefault="00280C5D" w:rsidP="003B0E72">
            <w:pPr>
              <w:pStyle w:val="Tableheader"/>
            </w:pPr>
            <w:r>
              <w:t>Document name</w:t>
            </w:r>
          </w:p>
        </w:tc>
      </w:tr>
      <w:tr w:rsidR="00280C5D" w14:paraId="53190753" w14:textId="77777777" w:rsidTr="003B0E72">
        <w:tc>
          <w:tcPr>
            <w:tcW w:w="2548" w:type="dxa"/>
          </w:tcPr>
          <w:p w14:paraId="6D50AA0B" w14:textId="77777777" w:rsidR="00280C5D" w:rsidRDefault="00280C5D" w:rsidP="003B0E72">
            <w:pPr>
              <w:pStyle w:val="Tablebody"/>
              <w:rPr>
                <w:lang w:eastAsia="en-US"/>
              </w:rPr>
            </w:pPr>
          </w:p>
        </w:tc>
        <w:tc>
          <w:tcPr>
            <w:tcW w:w="7653" w:type="dxa"/>
          </w:tcPr>
          <w:p w14:paraId="4A9862F4" w14:textId="77777777" w:rsidR="00280C5D" w:rsidRDefault="00280C5D" w:rsidP="003B0E72">
            <w:pPr>
              <w:pStyle w:val="Tablebody"/>
              <w:rPr>
                <w:lang w:eastAsia="en-US"/>
              </w:rPr>
            </w:pPr>
          </w:p>
        </w:tc>
      </w:tr>
      <w:tr w:rsidR="00280C5D" w14:paraId="73DF51B5" w14:textId="77777777" w:rsidTr="003B0E72">
        <w:tc>
          <w:tcPr>
            <w:tcW w:w="2548" w:type="dxa"/>
          </w:tcPr>
          <w:p w14:paraId="023AEF72" w14:textId="77777777" w:rsidR="00280C5D" w:rsidRDefault="00280C5D" w:rsidP="003B0E72">
            <w:pPr>
              <w:pStyle w:val="Tablebody"/>
              <w:rPr>
                <w:lang w:eastAsia="en-US"/>
              </w:rPr>
            </w:pPr>
          </w:p>
        </w:tc>
        <w:tc>
          <w:tcPr>
            <w:tcW w:w="7653" w:type="dxa"/>
          </w:tcPr>
          <w:p w14:paraId="2A00984B" w14:textId="77777777" w:rsidR="00280C5D" w:rsidRDefault="00280C5D" w:rsidP="003B0E72">
            <w:pPr>
              <w:pStyle w:val="Tablebody"/>
              <w:rPr>
                <w:lang w:eastAsia="en-US"/>
              </w:rPr>
            </w:pPr>
          </w:p>
        </w:tc>
      </w:tr>
    </w:tbl>
    <w:p w14:paraId="594E8324" w14:textId="77777777" w:rsidR="00280C5D" w:rsidRPr="001F3ED6" w:rsidRDefault="00280C5D" w:rsidP="001F3ED6">
      <w:pPr>
        <w:pStyle w:val="BodyCopy"/>
        <w:rPr>
          <w:rStyle w:val="Bold"/>
        </w:rPr>
      </w:pPr>
      <w:r w:rsidRPr="001F3ED6">
        <w:rPr>
          <w:rStyle w:val="Bold"/>
        </w:rPr>
        <w:t>Disclaimer</w:t>
      </w:r>
    </w:p>
    <w:p w14:paraId="3409D59E"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7854EA8F" w14:textId="77777777" w:rsidR="00280C5D" w:rsidRDefault="004D4EE4" w:rsidP="00280C5D">
      <w:pPr>
        <w:pStyle w:val="Bullet"/>
        <w:numPr>
          <w:ilvl w:val="0"/>
          <w:numId w:val="0"/>
        </w:numPr>
        <w:rPr>
          <w:rStyle w:val="Hyperlink"/>
        </w:rPr>
      </w:pPr>
      <w:hyperlink w:anchor="_top" w:history="1">
        <w:r w:rsidR="00280C5D" w:rsidRPr="00481A6C">
          <w:rPr>
            <w:rStyle w:val="Hyperlink"/>
          </w:rPr>
          <w:t>Back to Contents</w:t>
        </w:r>
      </w:hyperlink>
    </w:p>
    <w:p w14:paraId="6CB759D2"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34992247" w14:textId="77777777" w:rsidTr="003B0E72">
        <w:tc>
          <w:tcPr>
            <w:tcW w:w="5529" w:type="dxa"/>
            <w:shd w:val="clear" w:color="auto" w:fill="F4F3EE"/>
            <w:tcMar>
              <w:top w:w="142" w:type="dxa"/>
              <w:left w:w="170" w:type="dxa"/>
              <w:bottom w:w="142" w:type="dxa"/>
              <w:right w:w="170" w:type="dxa"/>
            </w:tcMar>
          </w:tcPr>
          <w:bookmarkStart w:id="17" w:name="_Hlk160027189" w:displacedByCustomXml="next"/>
          <w:sdt>
            <w:sdtPr>
              <w:rPr>
                <w:color w:val="auto"/>
                <w:u w:val="single"/>
              </w:rPr>
              <w:id w:val="643171884"/>
              <w:placeholder>
                <w:docPart w:val="0DCFBF5A22294A3AAFECE060F74A7DA1"/>
              </w:placeholder>
            </w:sdtPr>
            <w:sdtEndPr>
              <w:rPr>
                <w:color w:val="000000" w:themeColor="text1"/>
                <w:u w:val="none"/>
              </w:rPr>
            </w:sdtEndPr>
            <w:sdtContent>
              <w:p w14:paraId="50FDC074" w14:textId="77777777" w:rsidR="00280C5D" w:rsidRPr="00350211" w:rsidRDefault="00280C5D" w:rsidP="003B0E72">
                <w:pPr>
                  <w:pStyle w:val="Bottomblocktext"/>
                  <w:rPr>
                    <w:b/>
                    <w:bCs w:val="0"/>
                    <w:sz w:val="20"/>
                    <w:szCs w:val="20"/>
                  </w:rPr>
                </w:pPr>
                <w:r>
                  <w:rPr>
                    <w:noProof/>
                    <w:sz w:val="20"/>
                    <w:szCs w:val="20"/>
                  </w:rPr>
                  <w:drawing>
                    <wp:inline distT="0" distB="0" distL="0" distR="0" wp14:anchorId="549288A5" wp14:editId="149114A9">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1"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31CD0306" w14:textId="77777777" w:rsidR="00280C5D" w:rsidRDefault="00280C5D" w:rsidP="003B0E72">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any other people or families with connection to the lands of the ACT and region. We acknowledge and respect their continuing culture and contribution to the life of this region.</w:t>
                </w:r>
              </w:p>
              <w:p w14:paraId="20F9D1B3"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298D0DE628BB4C9B965DF22780B95C41"/>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504597901A184C63A46D6A1BB5F2642C"/>
            </w:placeholder>
            <w:showingPlcHdr/>
          </w:sdtPr>
          <w:sdtEndPr/>
          <w:sdtContent>
            <w:tc>
              <w:tcPr>
                <w:tcW w:w="4665" w:type="dxa"/>
                <w:shd w:val="clear" w:color="auto" w:fill="F4F3EE"/>
                <w:tcMar>
                  <w:top w:w="142" w:type="dxa"/>
                  <w:left w:w="170" w:type="dxa"/>
                  <w:bottom w:w="142" w:type="dxa"/>
                  <w:right w:w="170" w:type="dxa"/>
                </w:tcMar>
              </w:tcPr>
              <w:p w14:paraId="2AEE95AC"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1CD24E65" wp14:editId="4B16389B">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2"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2E8669D4" wp14:editId="7596A37C">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1DF0B291"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2F0AB21A" wp14:editId="485F5235">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4"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0BE18F07" wp14:editId="6738B5DD">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35FF184D" w14:textId="77777777" w:rsidR="00280C5D" w:rsidRDefault="004D4EE4" w:rsidP="003B0E72">
                <w:pPr>
                  <w:pStyle w:val="Bottomblocktext"/>
                  <w:rPr>
                    <w:sz w:val="20"/>
                    <w:szCs w:val="20"/>
                  </w:rPr>
                </w:pPr>
                <w:hyperlink r:id="rId15" w:history="1">
                  <w:r w:rsidR="00280C5D" w:rsidRPr="00350211">
                    <w:rPr>
                      <w:rStyle w:val="Hyperlink"/>
                      <w:sz w:val="20"/>
                      <w:szCs w:val="20"/>
                    </w:rPr>
                    <w:t>canberrahealthservices.act.gov.au/accessibility</w:t>
                  </w:r>
                </w:hyperlink>
              </w:p>
              <w:p w14:paraId="16542196" w14:textId="77777777" w:rsidR="00280C5D" w:rsidRDefault="00280C5D" w:rsidP="003B0E72">
                <w:pPr>
                  <w:pStyle w:val="Bottomblocktext"/>
                </w:pPr>
                <w:r>
                  <w:rPr>
                    <w:b/>
                    <w:bCs w:val="0"/>
                    <w:noProof/>
                  </w:rPr>
                  <w:drawing>
                    <wp:inline distT="0" distB="0" distL="0" distR="0" wp14:anchorId="05A5D394" wp14:editId="45B284A5">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16"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0"/>
      <w:bookmarkEnd w:id="17"/>
    </w:tbl>
    <w:p w14:paraId="71C4CCC4" w14:textId="77777777" w:rsidR="00201AF6" w:rsidRDefault="00201AF6" w:rsidP="000E7683">
      <w:pPr>
        <w:rPr>
          <w:lang w:eastAsia="en-US"/>
        </w:rPr>
      </w:pPr>
    </w:p>
    <w:p w14:paraId="25F06647" w14:textId="77777777" w:rsidR="00201AF6" w:rsidRDefault="00201AF6">
      <w:pPr>
        <w:spacing w:before="0" w:after="0" w:line="240" w:lineRule="auto"/>
        <w:rPr>
          <w:lang w:eastAsia="en-US"/>
        </w:rPr>
      </w:pPr>
      <w:r>
        <w:rPr>
          <w:lang w:eastAsia="en-US"/>
        </w:rPr>
        <w:br w:type="page"/>
      </w:r>
    </w:p>
    <w:p w14:paraId="12907B00" w14:textId="62EFB6BD" w:rsidR="004A7A7F" w:rsidRDefault="00201AF6" w:rsidP="00201AF6">
      <w:pPr>
        <w:pStyle w:val="Heading4"/>
      </w:pPr>
      <w:bookmarkStart w:id="18" w:name="_Toc176781606"/>
      <w:r>
        <w:lastRenderedPageBreak/>
        <w:t xml:space="preserve">Attachment 1 </w:t>
      </w:r>
      <w:r w:rsidR="00571F94">
        <w:t>– Competency Assessment for Ring Pessary</w:t>
      </w:r>
      <w:bookmarkEnd w:id="18"/>
      <w:r w:rsidR="00571F94">
        <w:t xml:space="preserve"> </w:t>
      </w:r>
    </w:p>
    <w:p w14:paraId="20F3AB63" w14:textId="77777777" w:rsidR="00571F94" w:rsidRDefault="00571F94" w:rsidP="00571F94">
      <w:pPr>
        <w:spacing w:before="0" w:after="0" w:line="240" w:lineRule="auto"/>
        <w:jc w:val="center"/>
        <w:rPr>
          <w:rFonts w:ascii="Calibri" w:eastAsia="Times New Roman" w:hAnsi="Calibri" w:cs="Times New Roman"/>
          <w:b/>
          <w:color w:val="auto"/>
          <w:sz w:val="21"/>
          <w:szCs w:val="21"/>
          <w:lang w:eastAsia="en-US"/>
        </w:rPr>
      </w:pPr>
    </w:p>
    <w:p w14:paraId="3F02AAEA" w14:textId="77777777" w:rsidR="00571F94" w:rsidRPr="00DA5561" w:rsidRDefault="00571F94" w:rsidP="00571F94">
      <w:pPr>
        <w:spacing w:before="0" w:after="0" w:line="240" w:lineRule="auto"/>
        <w:jc w:val="center"/>
        <w:rPr>
          <w:rFonts w:ascii="Calibri" w:eastAsia="Times New Roman" w:hAnsi="Calibri" w:cs="Times New Roman"/>
          <w:b/>
          <w:color w:val="auto"/>
          <w:sz w:val="21"/>
          <w:szCs w:val="21"/>
          <w:lang w:eastAsia="en-US"/>
        </w:rPr>
      </w:pPr>
      <w:r w:rsidRPr="00DA5561">
        <w:rPr>
          <w:rFonts w:ascii="Calibri" w:eastAsia="Times New Roman" w:hAnsi="Calibri" w:cs="Times New Roman"/>
          <w:b/>
          <w:color w:val="auto"/>
          <w:sz w:val="21"/>
          <w:szCs w:val="21"/>
          <w:lang w:eastAsia="en-US"/>
        </w:rPr>
        <w:t>Competency Assessment for Ring Pessary</w:t>
      </w:r>
    </w:p>
    <w:p w14:paraId="6463A474" w14:textId="77777777" w:rsidR="00571F94" w:rsidRPr="00DA5561" w:rsidRDefault="00571F94" w:rsidP="00571F94">
      <w:pPr>
        <w:spacing w:before="0" w:after="0" w:line="240" w:lineRule="auto"/>
        <w:rPr>
          <w:rFonts w:ascii="Calibri" w:eastAsia="Times New Roman" w:hAnsi="Calibri" w:cs="Times New Roman"/>
          <w:bCs/>
          <w:color w:val="auto"/>
          <w:sz w:val="21"/>
          <w:szCs w:val="21"/>
          <w:lang w:eastAsia="en-US"/>
        </w:rPr>
      </w:pPr>
    </w:p>
    <w:p w14:paraId="5DA8E0FD" w14:textId="77777777" w:rsidR="00571F94" w:rsidRPr="00DA5561" w:rsidRDefault="00571F94" w:rsidP="00571F94">
      <w:pPr>
        <w:spacing w:before="0" w:after="0" w:line="240" w:lineRule="auto"/>
        <w:rPr>
          <w:rFonts w:ascii="Calibri" w:eastAsia="Times New Roman" w:hAnsi="Calibri" w:cs="Times New Roman"/>
          <w:b/>
          <w:color w:val="auto"/>
          <w:sz w:val="21"/>
          <w:szCs w:val="21"/>
          <w:lang w:eastAsia="en-US"/>
        </w:rPr>
      </w:pPr>
      <w:r w:rsidRPr="00DA5561">
        <w:rPr>
          <w:rFonts w:ascii="Calibri" w:eastAsia="Times New Roman" w:hAnsi="Calibri" w:cs="Times New Roman"/>
          <w:b/>
          <w:color w:val="auto"/>
          <w:sz w:val="21"/>
          <w:szCs w:val="21"/>
          <w:u w:val="single"/>
          <w:lang w:eastAsia="en-US"/>
        </w:rPr>
        <w:t>Outcome Statement</w:t>
      </w:r>
      <w:r w:rsidRPr="00DA5561">
        <w:rPr>
          <w:rFonts w:ascii="Calibri" w:eastAsia="Times New Roman" w:hAnsi="Calibri" w:cs="Times New Roman"/>
          <w:b/>
          <w:color w:val="auto"/>
          <w:sz w:val="21"/>
          <w:szCs w:val="21"/>
          <w:lang w:eastAsia="en-US"/>
        </w:rPr>
        <w:t xml:space="preserve">: </w:t>
      </w:r>
    </w:p>
    <w:p w14:paraId="32CC2480" w14:textId="77777777" w:rsidR="00571F94" w:rsidRPr="00DA5561" w:rsidRDefault="00571F94" w:rsidP="00571F94">
      <w:pPr>
        <w:spacing w:before="0" w:after="0" w:line="240" w:lineRule="auto"/>
        <w:rPr>
          <w:rFonts w:ascii="Calibri" w:eastAsia="Times New Roman" w:hAnsi="Calibri" w:cs="Times New Roman"/>
          <w:b/>
          <w:color w:val="auto"/>
          <w:sz w:val="21"/>
          <w:szCs w:val="21"/>
          <w:lang w:eastAsia="en-US"/>
        </w:rPr>
      </w:pPr>
    </w:p>
    <w:p w14:paraId="5CA10D21" w14:textId="77777777" w:rsidR="00571F94" w:rsidRPr="00DA5561" w:rsidRDefault="00571F94" w:rsidP="00571F94">
      <w:pPr>
        <w:spacing w:before="0" w:after="0" w:line="240" w:lineRule="auto"/>
        <w:rPr>
          <w:rFonts w:ascii="Calibri" w:eastAsia="Times New Roman" w:hAnsi="Calibri" w:cs="Calibri"/>
          <w:color w:val="auto"/>
          <w:sz w:val="21"/>
          <w:szCs w:val="21"/>
          <w:lang w:eastAsia="en-US"/>
        </w:rPr>
      </w:pPr>
      <w:r w:rsidRPr="00DA5561">
        <w:rPr>
          <w:rFonts w:ascii="Calibri" w:eastAsia="Times New Roman" w:hAnsi="Calibri" w:cs="Calibri"/>
          <w:color w:val="auto"/>
          <w:sz w:val="21"/>
          <w:szCs w:val="21"/>
          <w:lang w:eastAsia="en-US"/>
        </w:rPr>
        <w:t>The Physiotherapist demonstrates appropriate knowledge and skill to accurately size and fit a ring pessary for pelvic organ prolapse (POP)</w:t>
      </w:r>
    </w:p>
    <w:p w14:paraId="29818188" w14:textId="77777777" w:rsidR="00571F94" w:rsidRPr="00DA5561" w:rsidRDefault="00571F94" w:rsidP="00571F94">
      <w:pPr>
        <w:spacing w:before="0" w:after="0" w:line="240" w:lineRule="auto"/>
        <w:rPr>
          <w:rFonts w:ascii="Calibri" w:eastAsia="Times New Roman" w:hAnsi="Calibri" w:cs="Calibri"/>
          <w:color w:val="auto"/>
          <w:sz w:val="21"/>
          <w:szCs w:val="21"/>
          <w:lang w:eastAsia="en-US"/>
        </w:rPr>
      </w:pPr>
    </w:p>
    <w:p w14:paraId="68531060" w14:textId="77777777" w:rsidR="00571F94" w:rsidRPr="00DA5561" w:rsidRDefault="00571F94" w:rsidP="00571F94">
      <w:pPr>
        <w:spacing w:before="0" w:after="0" w:line="240" w:lineRule="auto"/>
        <w:rPr>
          <w:rFonts w:ascii="Calibri" w:eastAsia="Times New Roman" w:hAnsi="Calibri" w:cs="Calibri"/>
          <w:color w:val="auto"/>
          <w:sz w:val="21"/>
          <w:szCs w:val="21"/>
          <w:lang w:eastAsia="en-US"/>
        </w:rPr>
      </w:pPr>
      <w:r w:rsidRPr="00DA5561">
        <w:rPr>
          <w:rFonts w:ascii="Calibri" w:eastAsia="Times New Roman" w:hAnsi="Calibri" w:cs="Calibri"/>
          <w:color w:val="auto"/>
          <w:sz w:val="21"/>
          <w:szCs w:val="21"/>
          <w:lang w:eastAsia="en-US"/>
        </w:rPr>
        <w:t>Assessor: Gynaecological specialist</w:t>
      </w:r>
    </w:p>
    <w:p w14:paraId="55A82823" w14:textId="77777777" w:rsidR="00571F94" w:rsidRPr="00DA5561" w:rsidRDefault="00571F94" w:rsidP="00571F94">
      <w:pPr>
        <w:spacing w:before="0" w:after="0" w:line="240" w:lineRule="auto"/>
        <w:rPr>
          <w:rFonts w:ascii="Calibri" w:eastAsia="Times New Roman" w:hAnsi="Calibri" w:cs="Calibri"/>
          <w:color w:val="auto"/>
          <w:sz w:val="21"/>
          <w:szCs w:val="21"/>
          <w:lang w:eastAsia="en-US"/>
        </w:rPr>
      </w:pPr>
    </w:p>
    <w:p w14:paraId="2F18AAD2" w14:textId="77777777" w:rsidR="00571F94" w:rsidRPr="00DA5561" w:rsidRDefault="00571F94" w:rsidP="00571F94">
      <w:pPr>
        <w:pBdr>
          <w:top w:val="single" w:sz="4" w:space="1" w:color="auto"/>
          <w:left w:val="single" w:sz="4" w:space="4" w:color="auto"/>
          <w:bottom w:val="single" w:sz="4" w:space="1" w:color="auto"/>
          <w:right w:val="single" w:sz="4" w:space="4" w:color="auto"/>
        </w:pBdr>
        <w:spacing w:before="0" w:after="0" w:line="240" w:lineRule="auto"/>
        <w:jc w:val="center"/>
        <w:rPr>
          <w:rFonts w:ascii="Calibri" w:eastAsia="Times New Roman" w:hAnsi="Calibri" w:cs="Calibri"/>
          <w:b/>
          <w:color w:val="auto"/>
          <w:sz w:val="21"/>
          <w:szCs w:val="21"/>
          <w:lang w:eastAsia="en-US"/>
        </w:rPr>
      </w:pPr>
      <w:r w:rsidRPr="00DA5561">
        <w:rPr>
          <w:rFonts w:ascii="Calibri" w:eastAsia="Times New Roman" w:hAnsi="Calibri" w:cs="Calibri"/>
          <w:b/>
          <w:color w:val="auto"/>
          <w:sz w:val="21"/>
          <w:szCs w:val="21"/>
          <w:lang w:eastAsia="en-US"/>
        </w:rPr>
        <w:t>Assessment Requirements</w:t>
      </w:r>
    </w:p>
    <w:p w14:paraId="605E078A" w14:textId="77777777" w:rsidR="00571F94" w:rsidRPr="00DA5561" w:rsidRDefault="00571F94" w:rsidP="00571F94">
      <w:pPr>
        <w:spacing w:before="0" w:after="0" w:line="240" w:lineRule="auto"/>
        <w:rPr>
          <w:rFonts w:ascii="Calibri" w:eastAsia="Times New Roman" w:hAnsi="Calibri" w:cs="Calibri"/>
          <w:b/>
          <w:color w:val="auto"/>
          <w:sz w:val="21"/>
          <w:szCs w:val="21"/>
          <w:lang w:eastAsia="en-US"/>
        </w:rPr>
      </w:pPr>
    </w:p>
    <w:p w14:paraId="12541D64" w14:textId="77777777" w:rsidR="00571F94" w:rsidRPr="00DA5561" w:rsidRDefault="00571F94" w:rsidP="00571F94">
      <w:pPr>
        <w:spacing w:before="0" w:after="0" w:line="240" w:lineRule="auto"/>
        <w:rPr>
          <w:rFonts w:ascii="Calibri" w:eastAsia="Times New Roman" w:hAnsi="Calibri" w:cs="Calibri"/>
          <w:color w:val="auto"/>
          <w:sz w:val="21"/>
          <w:szCs w:val="21"/>
          <w:lang w:eastAsia="en-US"/>
        </w:rPr>
      </w:pPr>
      <w:r w:rsidRPr="00DA5561">
        <w:rPr>
          <w:rFonts w:ascii="Calibri" w:eastAsia="Times New Roman" w:hAnsi="Calibri" w:cs="Calibri"/>
          <w:b/>
          <w:color w:val="auto"/>
          <w:sz w:val="21"/>
          <w:szCs w:val="21"/>
          <w:lang w:eastAsia="en-US"/>
        </w:rPr>
        <w:t>Theory completed</w:t>
      </w:r>
      <w:r w:rsidRPr="00DA5561">
        <w:rPr>
          <w:rFonts w:ascii="Calibri" w:eastAsia="Times New Roman" w:hAnsi="Calibri" w:cs="Calibri"/>
          <w:color w:val="auto"/>
          <w:sz w:val="21"/>
          <w:szCs w:val="21"/>
          <w:lang w:eastAsia="en-US"/>
        </w:rPr>
        <w:t>:</w:t>
      </w:r>
    </w:p>
    <w:p w14:paraId="3FF83A27" w14:textId="77777777" w:rsidR="00571F94" w:rsidRPr="00DA5561" w:rsidRDefault="00571F94" w:rsidP="00571F94">
      <w:pPr>
        <w:numPr>
          <w:ilvl w:val="0"/>
          <w:numId w:val="28"/>
        </w:numPr>
        <w:spacing w:before="100" w:beforeAutospacing="1" w:after="100" w:afterAutospacing="1" w:line="240" w:lineRule="auto"/>
        <w:rPr>
          <w:rFonts w:ascii="Calibri" w:eastAsia="Times New Roman" w:hAnsi="Calibri" w:cs="Calibri"/>
          <w:color w:val="000000"/>
          <w:sz w:val="21"/>
          <w:szCs w:val="21"/>
        </w:rPr>
      </w:pPr>
      <w:r w:rsidRPr="00DA5561">
        <w:rPr>
          <w:rFonts w:ascii="Calibri" w:eastAsia="Times New Roman" w:hAnsi="Calibri" w:cs="Calibri"/>
          <w:color w:val="auto"/>
          <w:sz w:val="21"/>
          <w:szCs w:val="21"/>
        </w:rPr>
        <w:t xml:space="preserve">Read Canberra Health Services Procedure: </w:t>
      </w:r>
      <w:r w:rsidRPr="00DA5561">
        <w:rPr>
          <w:rFonts w:ascii="Calibri" w:eastAsia="Times New Roman" w:hAnsi="Calibri" w:cs="Calibri"/>
          <w:color w:val="000000"/>
          <w:sz w:val="21"/>
          <w:szCs w:val="21"/>
        </w:rPr>
        <w:t xml:space="preserve">Intimate Body Care and/or Examination of Patients/Clients by Health Care Workers </w:t>
      </w:r>
    </w:p>
    <w:p w14:paraId="30DBC62E" w14:textId="77777777" w:rsidR="00571F94" w:rsidRPr="00DA5561" w:rsidRDefault="00571F94" w:rsidP="00571F94">
      <w:pPr>
        <w:numPr>
          <w:ilvl w:val="0"/>
          <w:numId w:val="28"/>
        </w:numPr>
        <w:spacing w:before="0" w:after="0" w:line="240" w:lineRule="auto"/>
        <w:contextualSpacing/>
        <w:rPr>
          <w:rFonts w:ascii="Calibri" w:eastAsia="Times New Roman" w:hAnsi="Calibri" w:cs="Calibri"/>
          <w:color w:val="auto"/>
          <w:sz w:val="21"/>
          <w:szCs w:val="21"/>
          <w:lang w:eastAsia="en-US"/>
        </w:rPr>
      </w:pPr>
      <w:r w:rsidRPr="00DA5561">
        <w:rPr>
          <w:rFonts w:ascii="Calibri" w:eastAsia="Times New Roman" w:hAnsi="Calibri" w:cs="Calibri"/>
          <w:color w:val="auto"/>
          <w:sz w:val="21"/>
          <w:szCs w:val="21"/>
          <w:lang w:eastAsia="en-US"/>
        </w:rPr>
        <w:t xml:space="preserve">Read </w:t>
      </w:r>
      <w:r w:rsidRPr="00DA5561">
        <w:rPr>
          <w:rFonts w:ascii="Calibri" w:hAnsi="Calibri" w:cs="Calibri"/>
          <w:bCs/>
          <w:color w:val="000000"/>
          <w:sz w:val="21"/>
          <w:szCs w:val="21"/>
          <w:lang w:eastAsia="en-US"/>
        </w:rPr>
        <w:t xml:space="preserve">International Centre for Allied Health Evidence </w:t>
      </w:r>
      <w:r w:rsidRPr="00DA5561">
        <w:rPr>
          <w:rFonts w:ascii="Calibri" w:hAnsi="Calibri" w:cs="Calibri"/>
          <w:bCs/>
          <w:i/>
          <w:iCs/>
          <w:color w:val="000000"/>
          <w:sz w:val="21"/>
          <w:szCs w:val="21"/>
          <w:lang w:eastAsia="en-US"/>
        </w:rPr>
        <w:t>Guidelines for the use of support pessaries in the management of pelvic organ prolapse (2012)</w:t>
      </w:r>
    </w:p>
    <w:p w14:paraId="7A4EAEA5" w14:textId="77777777" w:rsidR="00571F94" w:rsidRPr="00DA5561" w:rsidRDefault="00571F94" w:rsidP="00571F94">
      <w:pPr>
        <w:spacing w:before="0" w:after="0" w:line="240" w:lineRule="auto"/>
        <w:ind w:left="426" w:hanging="426"/>
        <w:rPr>
          <w:rFonts w:ascii="Calibri" w:eastAsia="Times New Roman" w:hAnsi="Calibri" w:cs="Times New Roman"/>
          <w:color w:val="auto"/>
          <w:sz w:val="21"/>
          <w:szCs w:val="21"/>
          <w:lang w:eastAsia="en-US"/>
        </w:rPr>
      </w:pPr>
    </w:p>
    <w:p w14:paraId="378EEB46" w14:textId="77777777" w:rsidR="00571F94" w:rsidRPr="00DA5561" w:rsidRDefault="00571F94" w:rsidP="00571F94">
      <w:pPr>
        <w:spacing w:before="0" w:after="0" w:line="240" w:lineRule="auto"/>
        <w:ind w:left="426" w:hanging="426"/>
        <w:rPr>
          <w:rFonts w:ascii="Calibri" w:eastAsia="Times New Roman" w:hAnsi="Calibri" w:cs="Times New Roman"/>
          <w:b/>
          <w:bCs/>
          <w:color w:val="auto"/>
          <w:sz w:val="21"/>
          <w:szCs w:val="21"/>
          <w:lang w:eastAsia="en-US"/>
        </w:rPr>
      </w:pPr>
      <w:r w:rsidRPr="00DA5561">
        <w:rPr>
          <w:rFonts w:ascii="Calibri" w:eastAsia="Times New Roman" w:hAnsi="Calibri" w:cs="Times New Roman"/>
          <w:b/>
          <w:bCs/>
          <w:color w:val="auto"/>
          <w:sz w:val="21"/>
          <w:szCs w:val="21"/>
          <w:lang w:eastAsia="en-US"/>
        </w:rPr>
        <w:t>Training completed:</w:t>
      </w:r>
    </w:p>
    <w:p w14:paraId="00E4B5AC" w14:textId="77777777" w:rsidR="00571F94" w:rsidRPr="00DA5561" w:rsidRDefault="00571F94" w:rsidP="00571F94">
      <w:pPr>
        <w:numPr>
          <w:ilvl w:val="0"/>
          <w:numId w:val="28"/>
        </w:numPr>
        <w:spacing w:before="0" w:after="0" w:line="240" w:lineRule="auto"/>
        <w:contextualSpacing/>
        <w:rPr>
          <w:rFonts w:ascii="Calibri" w:eastAsia="Times New Roman" w:hAnsi="Calibri" w:cs="Times New Roman"/>
          <w:color w:val="auto"/>
          <w:sz w:val="21"/>
          <w:szCs w:val="21"/>
          <w:lang w:eastAsia="en-US"/>
        </w:rPr>
      </w:pPr>
      <w:r w:rsidRPr="00DA5561">
        <w:rPr>
          <w:rFonts w:ascii="Calibri" w:eastAsia="Times New Roman" w:hAnsi="Calibri" w:cs="Times New Roman"/>
          <w:color w:val="auto"/>
          <w:sz w:val="21"/>
          <w:szCs w:val="21"/>
          <w:lang w:eastAsia="en-US"/>
        </w:rPr>
        <w:t>Infection Prevention and Control, Occupational Medicine and Waste Management (e-Learning)</w:t>
      </w:r>
    </w:p>
    <w:p w14:paraId="611A47C5" w14:textId="77777777" w:rsidR="00571F94" w:rsidRPr="00DA5561" w:rsidRDefault="00571F94" w:rsidP="00571F94">
      <w:pPr>
        <w:numPr>
          <w:ilvl w:val="0"/>
          <w:numId w:val="28"/>
        </w:numPr>
        <w:spacing w:before="0" w:after="0" w:line="240" w:lineRule="auto"/>
        <w:contextualSpacing/>
        <w:rPr>
          <w:rFonts w:ascii="Calibri" w:eastAsia="Times New Roman" w:hAnsi="Calibri" w:cs="Times New Roman"/>
          <w:color w:val="auto"/>
          <w:sz w:val="21"/>
          <w:szCs w:val="21"/>
          <w:lang w:eastAsia="en-US"/>
        </w:rPr>
      </w:pPr>
      <w:r w:rsidRPr="00DA5561">
        <w:rPr>
          <w:rFonts w:ascii="Calibri" w:eastAsia="Times New Roman" w:hAnsi="Calibri" w:cs="Times New Roman"/>
          <w:color w:val="auto"/>
          <w:sz w:val="21"/>
          <w:szCs w:val="21"/>
          <w:lang w:eastAsia="en-US"/>
        </w:rPr>
        <w:t>Completion of at least one relevant external professional development course:</w:t>
      </w:r>
    </w:p>
    <w:p w14:paraId="48404AED" w14:textId="77777777" w:rsidR="00571F94" w:rsidRPr="00DA5561" w:rsidRDefault="00571F94" w:rsidP="00571F94">
      <w:pPr>
        <w:spacing w:before="0" w:after="0" w:line="240" w:lineRule="auto"/>
        <w:ind w:left="426"/>
        <w:rPr>
          <w:rFonts w:ascii="Calibri" w:eastAsia="Times New Roman" w:hAnsi="Calibri" w:cs="Times New Roman"/>
          <w:color w:val="auto"/>
          <w:sz w:val="21"/>
          <w:szCs w:val="21"/>
          <w:lang w:eastAsia="en-US"/>
        </w:rPr>
      </w:pP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2718"/>
      </w:tblGrid>
      <w:tr w:rsidR="00571F94" w:rsidRPr="00DA5561" w14:paraId="640FD2C5" w14:textId="77777777" w:rsidTr="002F4B8B">
        <w:tc>
          <w:tcPr>
            <w:tcW w:w="7225" w:type="dxa"/>
          </w:tcPr>
          <w:p w14:paraId="65873CCA" w14:textId="77777777" w:rsidR="00571F94" w:rsidRPr="00DA5561" w:rsidRDefault="00571F94" w:rsidP="00571F94">
            <w:pPr>
              <w:numPr>
                <w:ilvl w:val="0"/>
                <w:numId w:val="29"/>
              </w:numPr>
              <w:spacing w:before="0" w:after="0" w:line="240" w:lineRule="auto"/>
              <w:contextualSpacing/>
              <w:rPr>
                <w:rFonts w:ascii="Calibri" w:hAnsi="Calibri"/>
                <w:sz w:val="21"/>
                <w:szCs w:val="21"/>
              </w:rPr>
            </w:pPr>
            <w:r w:rsidRPr="00DA5561">
              <w:rPr>
                <w:rFonts w:ascii="Calibri" w:hAnsi="Calibri"/>
                <w:sz w:val="21"/>
                <w:szCs w:val="21"/>
              </w:rPr>
              <w:t xml:space="preserve">Women’s Health Training Associates (WHTA) Advanced POP/SUI </w:t>
            </w:r>
          </w:p>
          <w:p w14:paraId="1033F14B" w14:textId="77777777" w:rsidR="00571F94" w:rsidRPr="00DA5561" w:rsidRDefault="00571F94" w:rsidP="002F4B8B">
            <w:pPr>
              <w:spacing w:before="0" w:after="0" w:line="240" w:lineRule="auto"/>
              <w:ind w:left="426"/>
              <w:rPr>
                <w:rFonts w:ascii="Calibri" w:hAnsi="Calibri"/>
                <w:sz w:val="21"/>
                <w:szCs w:val="21"/>
              </w:rPr>
            </w:pPr>
          </w:p>
        </w:tc>
        <w:tc>
          <w:tcPr>
            <w:tcW w:w="2693" w:type="dxa"/>
          </w:tcPr>
          <w:p w14:paraId="33BC90E8" w14:textId="77777777" w:rsidR="00571F94" w:rsidRPr="00DA5561" w:rsidRDefault="00571F94" w:rsidP="002F4B8B">
            <w:pPr>
              <w:spacing w:before="0" w:after="0" w:line="240" w:lineRule="auto"/>
              <w:ind w:left="426" w:hanging="426"/>
              <w:rPr>
                <w:rFonts w:ascii="Calibri" w:hAnsi="Calibri"/>
                <w:sz w:val="21"/>
                <w:szCs w:val="21"/>
              </w:rPr>
            </w:pPr>
            <w:r w:rsidRPr="00DA5561">
              <w:rPr>
                <w:rFonts w:ascii="Calibri" w:hAnsi="Calibri"/>
                <w:sz w:val="21"/>
                <w:szCs w:val="21"/>
              </w:rPr>
              <w:t>Date: __________________</w:t>
            </w:r>
          </w:p>
        </w:tc>
      </w:tr>
      <w:tr w:rsidR="00571F94" w:rsidRPr="00DA5561" w14:paraId="02311D54" w14:textId="77777777" w:rsidTr="002F4B8B">
        <w:tc>
          <w:tcPr>
            <w:tcW w:w="7225" w:type="dxa"/>
          </w:tcPr>
          <w:p w14:paraId="4E15BC23" w14:textId="77777777" w:rsidR="00571F94" w:rsidRPr="00DA5561" w:rsidRDefault="00571F94" w:rsidP="00571F94">
            <w:pPr>
              <w:numPr>
                <w:ilvl w:val="0"/>
                <w:numId w:val="29"/>
              </w:numPr>
              <w:spacing w:before="0" w:after="0" w:line="240" w:lineRule="auto"/>
              <w:rPr>
                <w:rFonts w:ascii="Calibri" w:hAnsi="Calibri"/>
                <w:sz w:val="21"/>
                <w:szCs w:val="21"/>
              </w:rPr>
            </w:pPr>
            <w:r w:rsidRPr="00DA5561">
              <w:rPr>
                <w:rFonts w:ascii="Calibri" w:hAnsi="Calibri"/>
                <w:sz w:val="21"/>
                <w:szCs w:val="21"/>
              </w:rPr>
              <w:t>WHTA Advanced Pessary Practical</w:t>
            </w:r>
          </w:p>
          <w:p w14:paraId="32DF6C1F" w14:textId="77777777" w:rsidR="00571F94" w:rsidRPr="00DA5561" w:rsidRDefault="00571F94" w:rsidP="002F4B8B">
            <w:pPr>
              <w:spacing w:before="0" w:after="0" w:line="240" w:lineRule="auto"/>
              <w:ind w:left="720"/>
              <w:rPr>
                <w:rFonts w:ascii="Calibri" w:hAnsi="Calibri"/>
                <w:sz w:val="21"/>
                <w:szCs w:val="21"/>
              </w:rPr>
            </w:pPr>
          </w:p>
        </w:tc>
        <w:tc>
          <w:tcPr>
            <w:tcW w:w="2693" w:type="dxa"/>
          </w:tcPr>
          <w:p w14:paraId="4043C032" w14:textId="77777777" w:rsidR="00571F94" w:rsidRPr="00DA5561" w:rsidRDefault="00571F94" w:rsidP="002F4B8B">
            <w:pPr>
              <w:spacing w:before="0" w:after="0" w:line="240" w:lineRule="auto"/>
              <w:ind w:left="426" w:hanging="426"/>
              <w:rPr>
                <w:rFonts w:ascii="Calibri" w:hAnsi="Calibri"/>
                <w:sz w:val="21"/>
                <w:szCs w:val="21"/>
              </w:rPr>
            </w:pPr>
            <w:r w:rsidRPr="00DA5561">
              <w:rPr>
                <w:rFonts w:ascii="Calibri" w:hAnsi="Calibri"/>
                <w:sz w:val="21"/>
                <w:szCs w:val="21"/>
              </w:rPr>
              <w:t>Date: __________________</w:t>
            </w:r>
          </w:p>
        </w:tc>
      </w:tr>
      <w:tr w:rsidR="00571F94" w:rsidRPr="00DA5561" w14:paraId="1DBF8203" w14:textId="77777777" w:rsidTr="002F4B8B">
        <w:tc>
          <w:tcPr>
            <w:tcW w:w="7225" w:type="dxa"/>
          </w:tcPr>
          <w:p w14:paraId="313EC6DB" w14:textId="77777777" w:rsidR="00571F94" w:rsidRPr="00DA5561" w:rsidRDefault="00571F94" w:rsidP="00571F94">
            <w:pPr>
              <w:numPr>
                <w:ilvl w:val="0"/>
                <w:numId w:val="29"/>
              </w:numPr>
              <w:spacing w:before="0" w:after="0" w:line="240" w:lineRule="auto"/>
              <w:contextualSpacing/>
              <w:rPr>
                <w:rFonts w:ascii="Calibri" w:hAnsi="Calibri"/>
                <w:sz w:val="21"/>
                <w:szCs w:val="21"/>
              </w:rPr>
            </w:pPr>
            <w:r w:rsidRPr="00DA5561">
              <w:rPr>
                <w:rFonts w:ascii="Calibri" w:hAnsi="Calibri"/>
                <w:sz w:val="21"/>
                <w:szCs w:val="21"/>
              </w:rPr>
              <w:t>University of South Australia Professional Certificate in Conservative Management of Pelvic Organ Prolapse</w:t>
            </w:r>
          </w:p>
          <w:p w14:paraId="505F80E6" w14:textId="77777777" w:rsidR="00571F94" w:rsidRPr="00DA5561" w:rsidRDefault="00571F94" w:rsidP="002F4B8B">
            <w:pPr>
              <w:spacing w:before="0" w:after="0" w:line="240" w:lineRule="auto"/>
              <w:ind w:left="426"/>
              <w:rPr>
                <w:rFonts w:ascii="Calibri" w:hAnsi="Calibri"/>
                <w:sz w:val="21"/>
                <w:szCs w:val="21"/>
              </w:rPr>
            </w:pPr>
          </w:p>
        </w:tc>
        <w:tc>
          <w:tcPr>
            <w:tcW w:w="2693" w:type="dxa"/>
          </w:tcPr>
          <w:p w14:paraId="7AE0D104" w14:textId="77777777" w:rsidR="00571F94" w:rsidRPr="00DA5561" w:rsidRDefault="00571F94" w:rsidP="002F4B8B">
            <w:pPr>
              <w:spacing w:before="0" w:after="0" w:line="240" w:lineRule="auto"/>
              <w:ind w:left="426" w:hanging="426"/>
              <w:rPr>
                <w:rFonts w:ascii="Calibri" w:hAnsi="Calibri"/>
                <w:sz w:val="21"/>
                <w:szCs w:val="21"/>
              </w:rPr>
            </w:pPr>
            <w:proofErr w:type="gramStart"/>
            <w:r w:rsidRPr="00DA5561">
              <w:rPr>
                <w:rFonts w:ascii="Calibri" w:hAnsi="Calibri"/>
                <w:sz w:val="21"/>
                <w:szCs w:val="21"/>
              </w:rPr>
              <w:t>Date:.</w:t>
            </w:r>
            <w:proofErr w:type="gramEnd"/>
            <w:r w:rsidRPr="00DA5561">
              <w:rPr>
                <w:rFonts w:ascii="Calibri" w:hAnsi="Calibri"/>
                <w:sz w:val="21"/>
                <w:szCs w:val="21"/>
              </w:rPr>
              <w:t>___________________</w:t>
            </w:r>
          </w:p>
        </w:tc>
      </w:tr>
      <w:tr w:rsidR="00571F94" w:rsidRPr="00DA5561" w14:paraId="0A611A34" w14:textId="77777777" w:rsidTr="002F4B8B">
        <w:tc>
          <w:tcPr>
            <w:tcW w:w="7225" w:type="dxa"/>
          </w:tcPr>
          <w:p w14:paraId="56EB74CC" w14:textId="77777777" w:rsidR="00571F94" w:rsidRPr="00DA5561" w:rsidRDefault="00571F94" w:rsidP="00571F94">
            <w:pPr>
              <w:numPr>
                <w:ilvl w:val="0"/>
                <w:numId w:val="29"/>
              </w:numPr>
              <w:spacing w:before="0" w:after="0" w:line="240" w:lineRule="auto"/>
              <w:rPr>
                <w:rFonts w:ascii="Calibri" w:hAnsi="Calibri"/>
                <w:sz w:val="21"/>
                <w:szCs w:val="21"/>
              </w:rPr>
            </w:pPr>
            <w:r w:rsidRPr="00DA5561">
              <w:rPr>
                <w:rFonts w:ascii="Calibri" w:hAnsi="Calibri"/>
                <w:sz w:val="21"/>
                <w:szCs w:val="21"/>
              </w:rPr>
              <w:t>Other: ___________________________________________________</w:t>
            </w:r>
          </w:p>
        </w:tc>
        <w:tc>
          <w:tcPr>
            <w:tcW w:w="2693" w:type="dxa"/>
          </w:tcPr>
          <w:p w14:paraId="21EC896F" w14:textId="77777777" w:rsidR="00571F94" w:rsidRPr="00DA5561" w:rsidRDefault="00571F94" w:rsidP="002F4B8B">
            <w:pPr>
              <w:spacing w:before="0" w:after="0" w:line="240" w:lineRule="auto"/>
              <w:ind w:left="426" w:hanging="426"/>
              <w:rPr>
                <w:rFonts w:ascii="Calibri" w:hAnsi="Calibri"/>
                <w:sz w:val="21"/>
                <w:szCs w:val="21"/>
              </w:rPr>
            </w:pPr>
            <w:r w:rsidRPr="00DA5561">
              <w:rPr>
                <w:rFonts w:ascii="Calibri" w:hAnsi="Calibri"/>
                <w:sz w:val="21"/>
                <w:szCs w:val="21"/>
              </w:rPr>
              <w:t>Date: ___________________</w:t>
            </w:r>
          </w:p>
        </w:tc>
      </w:tr>
    </w:tbl>
    <w:p w14:paraId="4A36FD2E" w14:textId="77777777" w:rsidR="00571F94" w:rsidRPr="00DA5561" w:rsidRDefault="00571F94" w:rsidP="00571F94">
      <w:pPr>
        <w:spacing w:before="0" w:after="0" w:line="240" w:lineRule="auto"/>
        <w:ind w:left="426"/>
        <w:rPr>
          <w:rFonts w:ascii="Calibri" w:eastAsia="Times New Roman" w:hAnsi="Calibri" w:cs="Times New Roman"/>
          <w:color w:val="auto"/>
          <w:sz w:val="21"/>
          <w:szCs w:val="21"/>
          <w:lang w:eastAsia="en-US"/>
        </w:rPr>
      </w:pPr>
    </w:p>
    <w:p w14:paraId="3A9BA1B5" w14:textId="77777777" w:rsidR="00571F94" w:rsidRPr="00DA5561" w:rsidRDefault="00571F94" w:rsidP="00571F94">
      <w:pPr>
        <w:spacing w:before="0" w:after="0" w:line="240" w:lineRule="auto"/>
        <w:ind w:left="426" w:hanging="426"/>
        <w:rPr>
          <w:rFonts w:ascii="Calibri" w:eastAsia="Times New Roman" w:hAnsi="Calibri" w:cs="Times New Roman"/>
          <w:color w:val="auto"/>
          <w:sz w:val="21"/>
          <w:szCs w:val="21"/>
          <w:lang w:eastAsia="en-US"/>
        </w:rPr>
      </w:pPr>
      <w:r w:rsidRPr="00DA5561">
        <w:rPr>
          <w:rFonts w:ascii="Calibri" w:eastAsia="Times New Roman" w:hAnsi="Calibri" w:cs="Times New Roman"/>
          <w:color w:val="auto"/>
          <w:sz w:val="21"/>
          <w:szCs w:val="21"/>
          <w:lang w:eastAsia="en-US"/>
        </w:rPr>
        <w:t>Prior work experience or training may be accepted to verify competence in fitting of ring pessaries. This</w:t>
      </w:r>
    </w:p>
    <w:p w14:paraId="7F9767FA" w14:textId="77777777" w:rsidR="00571F94" w:rsidRPr="00DA5561" w:rsidRDefault="00571F94" w:rsidP="00571F94">
      <w:pPr>
        <w:spacing w:before="0" w:after="0" w:line="240" w:lineRule="auto"/>
        <w:ind w:left="426" w:hanging="426"/>
        <w:rPr>
          <w:rFonts w:ascii="Calibri" w:eastAsia="Times New Roman" w:hAnsi="Calibri" w:cs="Times New Roman"/>
          <w:color w:val="auto"/>
          <w:sz w:val="21"/>
          <w:szCs w:val="21"/>
          <w:lang w:eastAsia="en-US"/>
        </w:rPr>
      </w:pPr>
      <w:r w:rsidRPr="00DA5561">
        <w:rPr>
          <w:rFonts w:ascii="Calibri" w:eastAsia="Times New Roman" w:hAnsi="Calibri" w:cs="Times New Roman"/>
          <w:color w:val="auto"/>
          <w:sz w:val="21"/>
          <w:szCs w:val="21"/>
          <w:lang w:eastAsia="en-US"/>
        </w:rPr>
        <w:t xml:space="preserve">will be assessed on a case-by-case basis against this standard by a gynaecological specialist This process will only be offered to clinicians holding relevant pre-requisites. </w:t>
      </w:r>
    </w:p>
    <w:p w14:paraId="6E7CF01B" w14:textId="77777777" w:rsidR="00571F94" w:rsidRPr="00DA5561" w:rsidRDefault="00571F94" w:rsidP="00571F94">
      <w:pPr>
        <w:spacing w:before="0" w:after="0" w:line="240" w:lineRule="auto"/>
        <w:ind w:left="426" w:hanging="426"/>
        <w:rPr>
          <w:rFonts w:ascii="Calibri" w:eastAsia="Times New Roman" w:hAnsi="Calibri" w:cs="Times New Roman"/>
          <w:color w:val="auto"/>
          <w:sz w:val="21"/>
          <w:szCs w:val="21"/>
          <w:lang w:eastAsia="en-US"/>
        </w:rPr>
      </w:pPr>
    </w:p>
    <w:p w14:paraId="4A14399D" w14:textId="77777777" w:rsidR="00571F94" w:rsidRPr="00DA5561" w:rsidRDefault="00571F94" w:rsidP="00571F94">
      <w:pPr>
        <w:spacing w:before="0" w:after="0" w:line="240" w:lineRule="auto"/>
        <w:ind w:left="426" w:hanging="426"/>
        <w:rPr>
          <w:rFonts w:ascii="Calibri" w:eastAsia="Times New Roman" w:hAnsi="Calibri" w:cs="Times New Roman"/>
          <w:color w:val="auto"/>
          <w:sz w:val="21"/>
          <w:szCs w:val="21"/>
          <w:lang w:eastAsia="en-US"/>
        </w:rPr>
      </w:pPr>
      <w:r w:rsidRPr="00DA5561">
        <w:rPr>
          <w:rFonts w:ascii="Calibri" w:eastAsia="Times New Roman" w:hAnsi="Calibri" w:cs="Times New Roman"/>
          <w:color w:val="auto"/>
          <w:sz w:val="21"/>
          <w:szCs w:val="21"/>
          <w:lang w:eastAsia="en-US"/>
        </w:rPr>
        <w:t>The physiotherapist will observe a gynaecologist perform three ring pessary fittings prior to completing</w:t>
      </w:r>
    </w:p>
    <w:p w14:paraId="04F314FB" w14:textId="77777777" w:rsidR="00571F94" w:rsidRPr="00DA5561" w:rsidRDefault="00571F94" w:rsidP="00571F94">
      <w:pPr>
        <w:spacing w:before="0" w:after="0" w:line="240" w:lineRule="auto"/>
        <w:ind w:left="426" w:hanging="426"/>
        <w:rPr>
          <w:rFonts w:ascii="Calibri" w:eastAsia="Times New Roman" w:hAnsi="Calibri" w:cs="Times New Roman"/>
          <w:color w:val="auto"/>
          <w:sz w:val="21"/>
          <w:szCs w:val="21"/>
          <w:lang w:eastAsia="en-US"/>
        </w:rPr>
      </w:pPr>
      <w:r w:rsidRPr="00DA5561">
        <w:rPr>
          <w:rFonts w:ascii="Calibri" w:eastAsia="Times New Roman" w:hAnsi="Calibri" w:cs="Times New Roman"/>
          <w:color w:val="auto"/>
          <w:sz w:val="21"/>
          <w:szCs w:val="21"/>
          <w:lang w:eastAsia="en-US"/>
        </w:rPr>
        <w:t xml:space="preserve">the competency assessment. The physiotherapist must then be observed successfully completing the pessary review procedure on three occasions to be deemed competent. </w:t>
      </w:r>
    </w:p>
    <w:p w14:paraId="7C788598" w14:textId="77777777" w:rsidR="00571F94" w:rsidRPr="00DA5561" w:rsidRDefault="00571F94" w:rsidP="00571F94">
      <w:pPr>
        <w:spacing w:before="0" w:after="0" w:line="240" w:lineRule="auto"/>
        <w:ind w:left="360"/>
        <w:rPr>
          <w:rFonts w:ascii="Calibri" w:eastAsia="Times New Roman" w:hAnsi="Calibri" w:cs="Times New Roman"/>
          <w:color w:val="auto"/>
          <w:sz w:val="21"/>
          <w:szCs w:val="21"/>
          <w:lang w:eastAsia="en-US"/>
        </w:rPr>
      </w:pPr>
    </w:p>
    <w:p w14:paraId="36AA2310" w14:textId="77777777" w:rsidR="00571F94" w:rsidRPr="00DA5561" w:rsidRDefault="00571F94" w:rsidP="00571F94">
      <w:pPr>
        <w:spacing w:before="0" w:after="0" w:line="240" w:lineRule="auto"/>
        <w:ind w:left="720"/>
        <w:rPr>
          <w:rFonts w:ascii="Calibri" w:eastAsia="Times New Roman" w:hAnsi="Calibri" w:cs="Times New Roman"/>
          <w:color w:val="auto"/>
          <w:sz w:val="21"/>
          <w:szCs w:val="21"/>
          <w:lang w:eastAsia="en-US"/>
        </w:rPr>
      </w:pPr>
    </w:p>
    <w:p w14:paraId="380FE69E" w14:textId="77777777" w:rsidR="00571F94" w:rsidRPr="00DA5561" w:rsidRDefault="00571F94" w:rsidP="00571F94">
      <w:pPr>
        <w:spacing w:before="0" w:after="0" w:line="240" w:lineRule="auto"/>
        <w:rPr>
          <w:rFonts w:ascii="Calibri" w:eastAsia="Times New Roman" w:hAnsi="Calibri" w:cs="Times New Roman"/>
          <w:b/>
          <w:color w:val="auto"/>
          <w:sz w:val="21"/>
          <w:szCs w:val="21"/>
          <w:lang w:eastAsia="en-US"/>
        </w:rPr>
      </w:pPr>
      <w:r w:rsidRPr="00DA5561">
        <w:rPr>
          <w:rFonts w:ascii="Calibri" w:eastAsia="Times New Roman" w:hAnsi="Calibri" w:cs="Times New Roman"/>
          <w:b/>
          <w:color w:val="auto"/>
          <w:sz w:val="21"/>
          <w:szCs w:val="21"/>
          <w:u w:val="single"/>
          <w:lang w:eastAsia="en-US"/>
        </w:rPr>
        <w:t>Overall Assessment</w:t>
      </w:r>
      <w:r w:rsidRPr="00DA5561">
        <w:rPr>
          <w:rFonts w:ascii="Calibri" w:eastAsia="Times New Roman" w:hAnsi="Calibri" w:cs="Times New Roman"/>
          <w:b/>
          <w:color w:val="auto"/>
          <w:sz w:val="21"/>
          <w:szCs w:val="21"/>
          <w:lang w:eastAsia="en-US"/>
        </w:rPr>
        <w:t>:  COMPETENT (C) / NOT YET COMPETENT (NYC)/ CONDITIONAL (please circle)</w:t>
      </w:r>
    </w:p>
    <w:p w14:paraId="550F1204" w14:textId="77777777" w:rsidR="00571F94" w:rsidRPr="00DA5561" w:rsidRDefault="00571F94" w:rsidP="00571F94">
      <w:pPr>
        <w:spacing w:before="0" w:after="0" w:line="240" w:lineRule="auto"/>
        <w:rPr>
          <w:rFonts w:ascii="Calibri" w:eastAsia="Times New Roman" w:hAnsi="Calibri" w:cs="Times New Roman"/>
          <w:color w:val="auto"/>
          <w:sz w:val="21"/>
          <w:szCs w:val="21"/>
          <w:lang w:eastAsia="en-US"/>
        </w:rPr>
      </w:pPr>
    </w:p>
    <w:p w14:paraId="3E32FC65" w14:textId="77777777" w:rsidR="00571F94" w:rsidRPr="00DA5561" w:rsidRDefault="00571F94" w:rsidP="00571F94">
      <w:pPr>
        <w:spacing w:before="0" w:after="0" w:line="240" w:lineRule="auto"/>
        <w:rPr>
          <w:rFonts w:ascii="Calibri" w:eastAsia="Times New Roman" w:hAnsi="Calibri" w:cs="Times New Roman"/>
          <w:color w:val="auto"/>
          <w:sz w:val="21"/>
          <w:szCs w:val="21"/>
          <w:lang w:eastAsia="en-US"/>
        </w:rPr>
      </w:pPr>
      <w:r w:rsidRPr="00DA5561">
        <w:rPr>
          <w:rFonts w:ascii="Calibri" w:eastAsia="Times New Roman" w:hAnsi="Calibri" w:cs="Times New Roman"/>
          <w:color w:val="auto"/>
          <w:sz w:val="21"/>
          <w:szCs w:val="21"/>
          <w:lang w:eastAsia="en-US"/>
        </w:rPr>
        <w:t>Assessor Name: ____________________________________</w:t>
      </w:r>
      <w:proofErr w:type="gramStart"/>
      <w:r w:rsidRPr="00DA5561">
        <w:rPr>
          <w:rFonts w:ascii="Calibri" w:eastAsia="Times New Roman" w:hAnsi="Calibri" w:cs="Times New Roman"/>
          <w:color w:val="auto"/>
          <w:sz w:val="21"/>
          <w:szCs w:val="21"/>
          <w:lang w:eastAsia="en-US"/>
        </w:rPr>
        <w:t>_  Designation</w:t>
      </w:r>
      <w:proofErr w:type="gramEnd"/>
      <w:r w:rsidRPr="00DA5561">
        <w:rPr>
          <w:rFonts w:ascii="Calibri" w:eastAsia="Times New Roman" w:hAnsi="Calibri" w:cs="Times New Roman"/>
          <w:color w:val="auto"/>
          <w:sz w:val="21"/>
          <w:szCs w:val="21"/>
          <w:lang w:eastAsia="en-US"/>
        </w:rPr>
        <w:t>: ___________________</w:t>
      </w:r>
    </w:p>
    <w:p w14:paraId="45097978" w14:textId="77777777" w:rsidR="00571F94" w:rsidRPr="00DA5561" w:rsidRDefault="00571F94" w:rsidP="00571F94">
      <w:pPr>
        <w:spacing w:before="0" w:after="0" w:line="240" w:lineRule="auto"/>
        <w:rPr>
          <w:rFonts w:ascii="Calibri" w:eastAsia="Times New Roman" w:hAnsi="Calibri" w:cs="Times New Roman"/>
          <w:color w:val="auto"/>
          <w:sz w:val="21"/>
          <w:szCs w:val="21"/>
          <w:lang w:eastAsia="en-US"/>
        </w:rPr>
      </w:pPr>
    </w:p>
    <w:p w14:paraId="1785D513" w14:textId="77777777" w:rsidR="00571F94" w:rsidRPr="00DA5561" w:rsidRDefault="00571F94" w:rsidP="00571F94">
      <w:pPr>
        <w:spacing w:before="0" w:after="0" w:line="240" w:lineRule="auto"/>
        <w:rPr>
          <w:rFonts w:ascii="Calibri" w:eastAsia="Times New Roman" w:hAnsi="Calibri" w:cs="Times New Roman"/>
          <w:color w:val="auto"/>
          <w:sz w:val="21"/>
          <w:szCs w:val="21"/>
          <w:lang w:eastAsia="en-US"/>
        </w:rPr>
      </w:pPr>
      <w:r w:rsidRPr="00DA5561">
        <w:rPr>
          <w:rFonts w:ascii="Calibri" w:eastAsia="Times New Roman" w:hAnsi="Calibri" w:cs="Times New Roman"/>
          <w:color w:val="auto"/>
          <w:sz w:val="21"/>
          <w:szCs w:val="21"/>
          <w:lang w:eastAsia="en-US"/>
        </w:rPr>
        <w:t>Signature: __________________________________________ Date: _________________________</w:t>
      </w:r>
    </w:p>
    <w:p w14:paraId="044C03A3" w14:textId="77777777" w:rsidR="00571F94" w:rsidRPr="00DA5561" w:rsidRDefault="00571F94" w:rsidP="00571F94">
      <w:pPr>
        <w:spacing w:before="0" w:after="0" w:line="240" w:lineRule="auto"/>
        <w:rPr>
          <w:rFonts w:ascii="Calibri" w:eastAsia="Times New Roman" w:hAnsi="Calibri" w:cs="Times New Roman"/>
          <w:color w:val="auto"/>
          <w:szCs w:val="20"/>
          <w:lang w:eastAsia="en-US"/>
        </w:rPr>
      </w:pPr>
    </w:p>
    <w:p w14:paraId="73342D7F" w14:textId="77777777" w:rsidR="00571F94" w:rsidRPr="00DA5561" w:rsidRDefault="00571F94" w:rsidP="00571F94">
      <w:pPr>
        <w:spacing w:before="0" w:after="0" w:line="240" w:lineRule="auto"/>
        <w:rPr>
          <w:rFonts w:ascii="Calibri" w:eastAsia="Times New Roman" w:hAnsi="Calibri" w:cs="Times New Roman"/>
          <w:color w:val="auto"/>
          <w:szCs w:val="20"/>
          <w:lang w:eastAsia="en-US"/>
        </w:rPr>
      </w:pPr>
    </w:p>
    <w:p w14:paraId="16C3806F" w14:textId="77777777" w:rsidR="00571F94" w:rsidRDefault="00571F94" w:rsidP="00A513AA">
      <w:pPr>
        <w:pStyle w:val="Bullet"/>
        <w:numPr>
          <w:ilvl w:val="0"/>
          <w:numId w:val="0"/>
        </w:numPr>
      </w:pPr>
    </w:p>
    <w:p w14:paraId="69B5C4A6" w14:textId="77777777" w:rsidR="00571F94" w:rsidRDefault="00571F94" w:rsidP="00A513AA">
      <w:pPr>
        <w:pStyle w:val="Bullet"/>
        <w:numPr>
          <w:ilvl w:val="0"/>
          <w:numId w:val="0"/>
        </w:numPr>
      </w:pPr>
    </w:p>
    <w:p w14:paraId="7BE411FC" w14:textId="77777777" w:rsidR="00571F94" w:rsidRPr="00DA5561" w:rsidRDefault="00571F94" w:rsidP="00571F94">
      <w:pPr>
        <w:spacing w:before="0" w:after="0" w:line="240" w:lineRule="auto"/>
        <w:rPr>
          <w:rFonts w:ascii="Calibri" w:eastAsia="Times New Roman" w:hAnsi="Calibri" w:cs="Times New Roman"/>
          <w:color w:val="auto"/>
          <w:szCs w:val="20"/>
          <w:lang w:eastAsia="en-US"/>
        </w:rPr>
      </w:pPr>
    </w:p>
    <w:tbl>
      <w:tblPr>
        <w:tblStyle w:val="TableGrid1"/>
        <w:tblW w:w="9923" w:type="dxa"/>
        <w:tblInd w:w="-147" w:type="dxa"/>
        <w:tblLook w:val="04A0" w:firstRow="1" w:lastRow="0" w:firstColumn="1" w:lastColumn="0" w:noHBand="0" w:noVBand="1"/>
      </w:tblPr>
      <w:tblGrid>
        <w:gridCol w:w="476"/>
        <w:gridCol w:w="1367"/>
        <w:gridCol w:w="1701"/>
        <w:gridCol w:w="1701"/>
        <w:gridCol w:w="2552"/>
        <w:gridCol w:w="2126"/>
      </w:tblGrid>
      <w:tr w:rsidR="00571F94" w:rsidRPr="00DA5561" w14:paraId="5B673317" w14:textId="77777777" w:rsidTr="002F4B8B">
        <w:tc>
          <w:tcPr>
            <w:tcW w:w="9923" w:type="dxa"/>
            <w:gridSpan w:val="6"/>
            <w:shd w:val="clear" w:color="auto" w:fill="E5B8B7"/>
          </w:tcPr>
          <w:p w14:paraId="7792F252" w14:textId="77777777" w:rsidR="00571F94" w:rsidRPr="00DA5561" w:rsidRDefault="00571F94" w:rsidP="002F4B8B">
            <w:pPr>
              <w:spacing w:before="0" w:after="0" w:line="360" w:lineRule="auto"/>
              <w:rPr>
                <w:rFonts w:ascii="Calibri" w:hAnsi="Calibri"/>
                <w:b/>
                <w:bCs/>
                <w:sz w:val="22"/>
                <w:szCs w:val="22"/>
              </w:rPr>
            </w:pPr>
            <w:r w:rsidRPr="00DA5561">
              <w:rPr>
                <w:rFonts w:ascii="Calibri" w:hAnsi="Calibri"/>
                <w:b/>
                <w:bCs/>
                <w:sz w:val="22"/>
                <w:szCs w:val="22"/>
              </w:rPr>
              <w:lastRenderedPageBreak/>
              <w:t>Observation</w:t>
            </w:r>
          </w:p>
        </w:tc>
      </w:tr>
      <w:tr w:rsidR="00571F94" w:rsidRPr="00DA5561" w14:paraId="55CB7851" w14:textId="77777777" w:rsidTr="002F4B8B">
        <w:tc>
          <w:tcPr>
            <w:tcW w:w="476" w:type="dxa"/>
            <w:tcBorders>
              <w:right w:val="nil"/>
            </w:tcBorders>
          </w:tcPr>
          <w:p w14:paraId="211FEA93" w14:textId="77777777" w:rsidR="00571F94" w:rsidRPr="00DA5561" w:rsidRDefault="00571F94" w:rsidP="002F4B8B">
            <w:pPr>
              <w:spacing w:before="0" w:after="0" w:line="360" w:lineRule="auto"/>
              <w:rPr>
                <w:rFonts w:ascii="Calibri" w:hAnsi="Calibri"/>
                <w:sz w:val="22"/>
                <w:szCs w:val="22"/>
              </w:rPr>
            </w:pPr>
          </w:p>
        </w:tc>
        <w:tc>
          <w:tcPr>
            <w:tcW w:w="1367" w:type="dxa"/>
            <w:tcBorders>
              <w:left w:val="nil"/>
            </w:tcBorders>
          </w:tcPr>
          <w:p w14:paraId="6076CE7C" w14:textId="77777777" w:rsidR="00571F94" w:rsidRPr="00DA5561" w:rsidRDefault="00571F94" w:rsidP="002F4B8B">
            <w:pPr>
              <w:spacing w:before="0" w:after="0" w:line="360" w:lineRule="auto"/>
              <w:rPr>
                <w:rFonts w:ascii="Calibri" w:hAnsi="Calibri"/>
                <w:sz w:val="22"/>
                <w:szCs w:val="22"/>
              </w:rPr>
            </w:pPr>
            <w:r w:rsidRPr="00DA5561">
              <w:rPr>
                <w:rFonts w:ascii="Calibri" w:hAnsi="Calibri"/>
                <w:sz w:val="22"/>
                <w:szCs w:val="22"/>
              </w:rPr>
              <w:t>Date</w:t>
            </w:r>
          </w:p>
        </w:tc>
        <w:tc>
          <w:tcPr>
            <w:tcW w:w="1701" w:type="dxa"/>
          </w:tcPr>
          <w:p w14:paraId="48DC5705" w14:textId="77777777" w:rsidR="00571F94" w:rsidRPr="00DA5561" w:rsidRDefault="00571F94" w:rsidP="002F4B8B">
            <w:pPr>
              <w:spacing w:before="0" w:after="0" w:line="360" w:lineRule="auto"/>
              <w:rPr>
                <w:rFonts w:ascii="Calibri" w:hAnsi="Calibri"/>
                <w:sz w:val="22"/>
                <w:szCs w:val="22"/>
              </w:rPr>
            </w:pPr>
            <w:r w:rsidRPr="00DA5561">
              <w:rPr>
                <w:rFonts w:ascii="Calibri" w:hAnsi="Calibri"/>
                <w:sz w:val="22"/>
                <w:szCs w:val="22"/>
              </w:rPr>
              <w:t>Patient URN</w:t>
            </w:r>
          </w:p>
        </w:tc>
        <w:tc>
          <w:tcPr>
            <w:tcW w:w="1701" w:type="dxa"/>
          </w:tcPr>
          <w:p w14:paraId="48032AD7" w14:textId="77777777" w:rsidR="00571F94" w:rsidRPr="00DA5561" w:rsidRDefault="00571F94" w:rsidP="002F4B8B">
            <w:pPr>
              <w:spacing w:before="0" w:after="0" w:line="360" w:lineRule="auto"/>
              <w:rPr>
                <w:rFonts w:ascii="Calibri" w:hAnsi="Calibri"/>
                <w:sz w:val="22"/>
                <w:szCs w:val="22"/>
              </w:rPr>
            </w:pPr>
            <w:r w:rsidRPr="00DA5561">
              <w:rPr>
                <w:rFonts w:ascii="Calibri" w:hAnsi="Calibri"/>
                <w:sz w:val="22"/>
                <w:szCs w:val="22"/>
              </w:rPr>
              <w:t>Gynaecologist</w:t>
            </w:r>
          </w:p>
        </w:tc>
        <w:tc>
          <w:tcPr>
            <w:tcW w:w="2552" w:type="dxa"/>
          </w:tcPr>
          <w:p w14:paraId="3C8F53A5" w14:textId="77777777" w:rsidR="00571F94" w:rsidRPr="00DA5561" w:rsidRDefault="00571F94" w:rsidP="002F4B8B">
            <w:pPr>
              <w:spacing w:before="0" w:after="0" w:line="360" w:lineRule="auto"/>
              <w:rPr>
                <w:rFonts w:ascii="Calibri" w:hAnsi="Calibri"/>
                <w:sz w:val="22"/>
                <w:szCs w:val="22"/>
              </w:rPr>
            </w:pPr>
            <w:r w:rsidRPr="00DA5561">
              <w:rPr>
                <w:rFonts w:ascii="Calibri" w:hAnsi="Calibri"/>
                <w:sz w:val="22"/>
                <w:szCs w:val="22"/>
              </w:rPr>
              <w:t>Comments</w:t>
            </w:r>
          </w:p>
        </w:tc>
        <w:tc>
          <w:tcPr>
            <w:tcW w:w="2126" w:type="dxa"/>
          </w:tcPr>
          <w:p w14:paraId="6188BD1A" w14:textId="77777777" w:rsidR="00571F94" w:rsidRPr="00DA5561" w:rsidRDefault="00571F94" w:rsidP="002F4B8B">
            <w:pPr>
              <w:spacing w:before="0" w:after="0" w:line="360" w:lineRule="auto"/>
              <w:rPr>
                <w:rFonts w:ascii="Calibri" w:hAnsi="Calibri"/>
                <w:sz w:val="22"/>
                <w:szCs w:val="22"/>
              </w:rPr>
            </w:pPr>
            <w:r w:rsidRPr="00DA5561">
              <w:rPr>
                <w:rFonts w:ascii="Calibri" w:hAnsi="Calibri"/>
                <w:sz w:val="22"/>
                <w:szCs w:val="22"/>
              </w:rPr>
              <w:t>Signed</w:t>
            </w:r>
          </w:p>
        </w:tc>
      </w:tr>
      <w:tr w:rsidR="00571F94" w:rsidRPr="00DA5561" w14:paraId="41644DFA" w14:textId="77777777" w:rsidTr="002F4B8B">
        <w:tc>
          <w:tcPr>
            <w:tcW w:w="476" w:type="dxa"/>
          </w:tcPr>
          <w:p w14:paraId="79D3AE83" w14:textId="77777777" w:rsidR="00571F94" w:rsidRPr="00DA5561" w:rsidRDefault="00571F94" w:rsidP="002F4B8B">
            <w:pPr>
              <w:spacing w:before="0" w:after="0" w:line="360" w:lineRule="auto"/>
              <w:rPr>
                <w:rFonts w:ascii="Calibri" w:hAnsi="Calibri"/>
                <w:b/>
                <w:bCs/>
                <w:sz w:val="22"/>
                <w:szCs w:val="22"/>
              </w:rPr>
            </w:pPr>
            <w:r w:rsidRPr="00DA5561">
              <w:rPr>
                <w:rFonts w:ascii="Calibri" w:hAnsi="Calibri"/>
                <w:b/>
                <w:bCs/>
                <w:sz w:val="22"/>
                <w:szCs w:val="22"/>
              </w:rPr>
              <w:t xml:space="preserve">1 </w:t>
            </w:r>
          </w:p>
        </w:tc>
        <w:tc>
          <w:tcPr>
            <w:tcW w:w="1367" w:type="dxa"/>
          </w:tcPr>
          <w:p w14:paraId="48DAD7CB" w14:textId="77777777" w:rsidR="00571F94" w:rsidRPr="00DA5561" w:rsidRDefault="00571F94" w:rsidP="002F4B8B">
            <w:pPr>
              <w:spacing w:before="0" w:after="0" w:line="360" w:lineRule="auto"/>
              <w:rPr>
                <w:rFonts w:ascii="Calibri" w:hAnsi="Calibri"/>
                <w:sz w:val="22"/>
                <w:szCs w:val="22"/>
              </w:rPr>
            </w:pPr>
          </w:p>
          <w:p w14:paraId="0E95587F" w14:textId="77777777" w:rsidR="00571F94" w:rsidRPr="00DA5561" w:rsidRDefault="00571F94" w:rsidP="002F4B8B">
            <w:pPr>
              <w:spacing w:before="0" w:after="0" w:line="360" w:lineRule="auto"/>
              <w:rPr>
                <w:rFonts w:ascii="Calibri" w:hAnsi="Calibri"/>
                <w:sz w:val="22"/>
                <w:szCs w:val="22"/>
              </w:rPr>
            </w:pPr>
          </w:p>
        </w:tc>
        <w:tc>
          <w:tcPr>
            <w:tcW w:w="1701" w:type="dxa"/>
          </w:tcPr>
          <w:p w14:paraId="1270BA22" w14:textId="77777777" w:rsidR="00571F94" w:rsidRPr="00DA5561" w:rsidRDefault="00571F94" w:rsidP="002F4B8B">
            <w:pPr>
              <w:spacing w:before="0" w:after="0" w:line="360" w:lineRule="auto"/>
              <w:rPr>
                <w:rFonts w:ascii="Calibri" w:hAnsi="Calibri"/>
                <w:sz w:val="22"/>
                <w:szCs w:val="22"/>
              </w:rPr>
            </w:pPr>
          </w:p>
        </w:tc>
        <w:tc>
          <w:tcPr>
            <w:tcW w:w="1701" w:type="dxa"/>
          </w:tcPr>
          <w:p w14:paraId="09A17476" w14:textId="77777777" w:rsidR="00571F94" w:rsidRPr="00DA5561" w:rsidRDefault="00571F94" w:rsidP="002F4B8B">
            <w:pPr>
              <w:spacing w:before="0" w:after="0" w:line="360" w:lineRule="auto"/>
              <w:rPr>
                <w:rFonts w:ascii="Calibri" w:hAnsi="Calibri"/>
                <w:sz w:val="22"/>
                <w:szCs w:val="22"/>
              </w:rPr>
            </w:pPr>
          </w:p>
        </w:tc>
        <w:tc>
          <w:tcPr>
            <w:tcW w:w="2552" w:type="dxa"/>
          </w:tcPr>
          <w:p w14:paraId="11FD78A2" w14:textId="77777777" w:rsidR="00571F94" w:rsidRPr="00DA5561" w:rsidRDefault="00571F94" w:rsidP="002F4B8B">
            <w:pPr>
              <w:spacing w:before="0" w:after="0" w:line="360" w:lineRule="auto"/>
              <w:rPr>
                <w:rFonts w:ascii="Calibri" w:hAnsi="Calibri"/>
                <w:sz w:val="22"/>
                <w:szCs w:val="22"/>
              </w:rPr>
            </w:pPr>
          </w:p>
        </w:tc>
        <w:tc>
          <w:tcPr>
            <w:tcW w:w="2126" w:type="dxa"/>
          </w:tcPr>
          <w:p w14:paraId="4409A74F" w14:textId="77777777" w:rsidR="00571F94" w:rsidRPr="00DA5561" w:rsidRDefault="00571F94" w:rsidP="002F4B8B">
            <w:pPr>
              <w:spacing w:before="0" w:after="0" w:line="360" w:lineRule="auto"/>
              <w:rPr>
                <w:rFonts w:ascii="Calibri" w:hAnsi="Calibri"/>
                <w:sz w:val="22"/>
                <w:szCs w:val="22"/>
              </w:rPr>
            </w:pPr>
          </w:p>
        </w:tc>
      </w:tr>
      <w:tr w:rsidR="00571F94" w:rsidRPr="00DA5561" w14:paraId="0AB04CCF" w14:textId="77777777" w:rsidTr="002F4B8B">
        <w:tc>
          <w:tcPr>
            <w:tcW w:w="476" w:type="dxa"/>
          </w:tcPr>
          <w:p w14:paraId="40104637" w14:textId="77777777" w:rsidR="00571F94" w:rsidRPr="00DA5561" w:rsidRDefault="00571F94" w:rsidP="002F4B8B">
            <w:pPr>
              <w:spacing w:before="0" w:after="0" w:line="360" w:lineRule="auto"/>
              <w:rPr>
                <w:rFonts w:ascii="Calibri" w:hAnsi="Calibri"/>
                <w:b/>
                <w:bCs/>
                <w:sz w:val="22"/>
                <w:szCs w:val="22"/>
              </w:rPr>
            </w:pPr>
            <w:r w:rsidRPr="00DA5561">
              <w:rPr>
                <w:rFonts w:ascii="Calibri" w:hAnsi="Calibri"/>
                <w:b/>
                <w:bCs/>
                <w:sz w:val="22"/>
                <w:szCs w:val="22"/>
              </w:rPr>
              <w:t xml:space="preserve">2 </w:t>
            </w:r>
          </w:p>
        </w:tc>
        <w:tc>
          <w:tcPr>
            <w:tcW w:w="1367" w:type="dxa"/>
          </w:tcPr>
          <w:p w14:paraId="4B627004" w14:textId="77777777" w:rsidR="00571F94" w:rsidRPr="00DA5561" w:rsidRDefault="00571F94" w:rsidP="002F4B8B">
            <w:pPr>
              <w:spacing w:before="0" w:after="0" w:line="360" w:lineRule="auto"/>
              <w:rPr>
                <w:rFonts w:ascii="Calibri" w:hAnsi="Calibri"/>
                <w:sz w:val="22"/>
                <w:szCs w:val="22"/>
              </w:rPr>
            </w:pPr>
          </w:p>
          <w:p w14:paraId="1A702099" w14:textId="77777777" w:rsidR="00571F94" w:rsidRPr="00DA5561" w:rsidRDefault="00571F94" w:rsidP="002F4B8B">
            <w:pPr>
              <w:spacing w:before="0" w:after="0" w:line="360" w:lineRule="auto"/>
              <w:rPr>
                <w:rFonts w:ascii="Calibri" w:hAnsi="Calibri"/>
                <w:sz w:val="22"/>
                <w:szCs w:val="22"/>
              </w:rPr>
            </w:pPr>
          </w:p>
        </w:tc>
        <w:tc>
          <w:tcPr>
            <w:tcW w:w="1701" w:type="dxa"/>
          </w:tcPr>
          <w:p w14:paraId="5A9F4A93" w14:textId="77777777" w:rsidR="00571F94" w:rsidRPr="00DA5561" w:rsidRDefault="00571F94" w:rsidP="002F4B8B">
            <w:pPr>
              <w:spacing w:before="0" w:after="0" w:line="360" w:lineRule="auto"/>
              <w:rPr>
                <w:rFonts w:ascii="Calibri" w:hAnsi="Calibri"/>
                <w:sz w:val="22"/>
                <w:szCs w:val="22"/>
              </w:rPr>
            </w:pPr>
          </w:p>
        </w:tc>
        <w:tc>
          <w:tcPr>
            <w:tcW w:w="1701" w:type="dxa"/>
          </w:tcPr>
          <w:p w14:paraId="2BFCBDB3" w14:textId="77777777" w:rsidR="00571F94" w:rsidRPr="00DA5561" w:rsidRDefault="00571F94" w:rsidP="002F4B8B">
            <w:pPr>
              <w:spacing w:before="0" w:after="0" w:line="360" w:lineRule="auto"/>
              <w:rPr>
                <w:rFonts w:ascii="Calibri" w:hAnsi="Calibri"/>
                <w:sz w:val="22"/>
                <w:szCs w:val="22"/>
              </w:rPr>
            </w:pPr>
          </w:p>
        </w:tc>
        <w:tc>
          <w:tcPr>
            <w:tcW w:w="2552" w:type="dxa"/>
          </w:tcPr>
          <w:p w14:paraId="1A063CC5" w14:textId="77777777" w:rsidR="00571F94" w:rsidRPr="00DA5561" w:rsidRDefault="00571F94" w:rsidP="002F4B8B">
            <w:pPr>
              <w:spacing w:before="0" w:after="0" w:line="360" w:lineRule="auto"/>
              <w:rPr>
                <w:rFonts w:ascii="Calibri" w:hAnsi="Calibri"/>
                <w:sz w:val="22"/>
                <w:szCs w:val="22"/>
              </w:rPr>
            </w:pPr>
          </w:p>
        </w:tc>
        <w:tc>
          <w:tcPr>
            <w:tcW w:w="2126" w:type="dxa"/>
          </w:tcPr>
          <w:p w14:paraId="7C5602A4" w14:textId="77777777" w:rsidR="00571F94" w:rsidRPr="00DA5561" w:rsidRDefault="00571F94" w:rsidP="002F4B8B">
            <w:pPr>
              <w:spacing w:before="0" w:after="0" w:line="360" w:lineRule="auto"/>
              <w:rPr>
                <w:rFonts w:ascii="Calibri" w:hAnsi="Calibri"/>
                <w:sz w:val="22"/>
                <w:szCs w:val="22"/>
              </w:rPr>
            </w:pPr>
          </w:p>
        </w:tc>
      </w:tr>
      <w:tr w:rsidR="00571F94" w:rsidRPr="00DA5561" w14:paraId="047C1DAF" w14:textId="77777777" w:rsidTr="002F4B8B">
        <w:tc>
          <w:tcPr>
            <w:tcW w:w="476" w:type="dxa"/>
            <w:tcBorders>
              <w:bottom w:val="single" w:sz="4" w:space="0" w:color="auto"/>
            </w:tcBorders>
          </w:tcPr>
          <w:p w14:paraId="287F6529" w14:textId="77777777" w:rsidR="00571F94" w:rsidRPr="00DA5561" w:rsidRDefault="00571F94" w:rsidP="002F4B8B">
            <w:pPr>
              <w:spacing w:before="0" w:after="0" w:line="360" w:lineRule="auto"/>
              <w:rPr>
                <w:rFonts w:ascii="Calibri" w:hAnsi="Calibri"/>
                <w:b/>
                <w:bCs/>
                <w:sz w:val="22"/>
                <w:szCs w:val="22"/>
              </w:rPr>
            </w:pPr>
            <w:r w:rsidRPr="00DA5561">
              <w:rPr>
                <w:rFonts w:ascii="Calibri" w:hAnsi="Calibri"/>
                <w:b/>
                <w:bCs/>
                <w:sz w:val="22"/>
                <w:szCs w:val="22"/>
              </w:rPr>
              <w:t>3</w:t>
            </w:r>
          </w:p>
        </w:tc>
        <w:tc>
          <w:tcPr>
            <w:tcW w:w="1367" w:type="dxa"/>
            <w:tcBorders>
              <w:bottom w:val="single" w:sz="4" w:space="0" w:color="auto"/>
            </w:tcBorders>
          </w:tcPr>
          <w:p w14:paraId="3A58A612" w14:textId="77777777" w:rsidR="00571F94" w:rsidRPr="00DA5561" w:rsidRDefault="00571F94" w:rsidP="002F4B8B">
            <w:pPr>
              <w:spacing w:before="0" w:after="0" w:line="360" w:lineRule="auto"/>
              <w:rPr>
                <w:rFonts w:ascii="Calibri" w:hAnsi="Calibri"/>
                <w:sz w:val="22"/>
                <w:szCs w:val="22"/>
              </w:rPr>
            </w:pPr>
          </w:p>
          <w:p w14:paraId="75E7C1A6" w14:textId="77777777" w:rsidR="00571F94" w:rsidRPr="00DA5561" w:rsidRDefault="00571F94" w:rsidP="002F4B8B">
            <w:pPr>
              <w:spacing w:before="0" w:after="0" w:line="360" w:lineRule="auto"/>
              <w:rPr>
                <w:rFonts w:ascii="Calibri" w:hAnsi="Calibri"/>
                <w:sz w:val="22"/>
                <w:szCs w:val="22"/>
              </w:rPr>
            </w:pPr>
          </w:p>
        </w:tc>
        <w:tc>
          <w:tcPr>
            <w:tcW w:w="1701" w:type="dxa"/>
            <w:tcBorders>
              <w:bottom w:val="single" w:sz="4" w:space="0" w:color="auto"/>
            </w:tcBorders>
          </w:tcPr>
          <w:p w14:paraId="56FCF796" w14:textId="77777777" w:rsidR="00571F94" w:rsidRPr="00DA5561" w:rsidRDefault="00571F94" w:rsidP="002F4B8B">
            <w:pPr>
              <w:spacing w:before="0" w:after="0" w:line="360" w:lineRule="auto"/>
              <w:rPr>
                <w:rFonts w:ascii="Calibri" w:hAnsi="Calibri"/>
                <w:sz w:val="22"/>
                <w:szCs w:val="22"/>
              </w:rPr>
            </w:pPr>
          </w:p>
        </w:tc>
        <w:tc>
          <w:tcPr>
            <w:tcW w:w="1701" w:type="dxa"/>
            <w:tcBorders>
              <w:bottom w:val="single" w:sz="4" w:space="0" w:color="auto"/>
            </w:tcBorders>
          </w:tcPr>
          <w:p w14:paraId="41B3201E" w14:textId="77777777" w:rsidR="00571F94" w:rsidRPr="00DA5561" w:rsidRDefault="00571F94" w:rsidP="002F4B8B">
            <w:pPr>
              <w:spacing w:before="0" w:after="0" w:line="360" w:lineRule="auto"/>
              <w:rPr>
                <w:rFonts w:ascii="Calibri" w:hAnsi="Calibri"/>
                <w:sz w:val="22"/>
                <w:szCs w:val="22"/>
              </w:rPr>
            </w:pPr>
          </w:p>
        </w:tc>
        <w:tc>
          <w:tcPr>
            <w:tcW w:w="2552" w:type="dxa"/>
            <w:tcBorders>
              <w:bottom w:val="single" w:sz="4" w:space="0" w:color="auto"/>
            </w:tcBorders>
          </w:tcPr>
          <w:p w14:paraId="0FE3E496" w14:textId="77777777" w:rsidR="00571F94" w:rsidRPr="00DA5561" w:rsidRDefault="00571F94" w:rsidP="002F4B8B">
            <w:pPr>
              <w:spacing w:before="0" w:after="0" w:line="360" w:lineRule="auto"/>
              <w:rPr>
                <w:rFonts w:ascii="Calibri" w:hAnsi="Calibri"/>
                <w:sz w:val="22"/>
                <w:szCs w:val="22"/>
              </w:rPr>
            </w:pPr>
          </w:p>
        </w:tc>
        <w:tc>
          <w:tcPr>
            <w:tcW w:w="2126" w:type="dxa"/>
            <w:tcBorders>
              <w:bottom w:val="single" w:sz="4" w:space="0" w:color="auto"/>
            </w:tcBorders>
          </w:tcPr>
          <w:p w14:paraId="34C4FF1F" w14:textId="77777777" w:rsidR="00571F94" w:rsidRPr="00DA5561" w:rsidRDefault="00571F94" w:rsidP="002F4B8B">
            <w:pPr>
              <w:spacing w:before="0" w:after="0" w:line="360" w:lineRule="auto"/>
              <w:rPr>
                <w:rFonts w:ascii="Calibri" w:hAnsi="Calibri"/>
                <w:sz w:val="22"/>
                <w:szCs w:val="22"/>
              </w:rPr>
            </w:pPr>
          </w:p>
        </w:tc>
      </w:tr>
    </w:tbl>
    <w:p w14:paraId="288B78C0" w14:textId="77777777" w:rsidR="00571F94" w:rsidRPr="00DA5561" w:rsidRDefault="00571F94" w:rsidP="00571F94">
      <w:pPr>
        <w:spacing w:before="0" w:after="0" w:line="240" w:lineRule="auto"/>
        <w:rPr>
          <w:rFonts w:ascii="Calibri" w:eastAsia="Times New Roman" w:hAnsi="Calibri" w:cs="Times New Roman"/>
          <w:color w:val="auto"/>
          <w:szCs w:val="20"/>
          <w:lang w:eastAsia="en-US"/>
        </w:rPr>
      </w:pPr>
    </w:p>
    <w:p w14:paraId="50819777" w14:textId="77777777" w:rsidR="00571F94" w:rsidRPr="00DA5561" w:rsidRDefault="00571F94" w:rsidP="00571F94">
      <w:pPr>
        <w:spacing w:before="0" w:after="0" w:line="240" w:lineRule="auto"/>
        <w:rPr>
          <w:rFonts w:ascii="Calibri" w:eastAsia="Times New Roman" w:hAnsi="Calibri" w:cs="Times New Roman"/>
          <w:color w:val="auto"/>
          <w:szCs w:val="20"/>
          <w:lang w:eastAsia="en-US"/>
        </w:rPr>
      </w:pPr>
      <w:r w:rsidRPr="00DA5561">
        <w:rPr>
          <w:rFonts w:ascii="Calibri" w:eastAsia="Times New Roman" w:hAnsi="Calibri" w:cs="Times New Roman"/>
          <w:color w:val="auto"/>
          <w:szCs w:val="20"/>
          <w:lang w:eastAsia="en-US"/>
        </w:rPr>
        <w:br w:type="page"/>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72"/>
        <w:gridCol w:w="1276"/>
        <w:gridCol w:w="1275"/>
        <w:gridCol w:w="2127"/>
      </w:tblGrid>
      <w:tr w:rsidR="00571F94" w:rsidRPr="00DA5561" w14:paraId="10079397" w14:textId="77777777" w:rsidTr="002F4B8B">
        <w:trPr>
          <w:trHeight w:val="471"/>
          <w:jc w:val="center"/>
        </w:trPr>
        <w:tc>
          <w:tcPr>
            <w:tcW w:w="10050" w:type="dxa"/>
            <w:gridSpan w:val="4"/>
            <w:tcBorders>
              <w:top w:val="single" w:sz="12" w:space="0" w:color="auto"/>
              <w:left w:val="single" w:sz="12" w:space="0" w:color="auto"/>
              <w:bottom w:val="single" w:sz="6" w:space="0" w:color="auto"/>
              <w:right w:val="single" w:sz="12" w:space="0" w:color="auto"/>
            </w:tcBorders>
            <w:shd w:val="clear" w:color="auto" w:fill="E5B8B7"/>
          </w:tcPr>
          <w:p w14:paraId="169C94DD" w14:textId="77777777" w:rsidR="00571F94" w:rsidRPr="00DA5561" w:rsidRDefault="00571F94" w:rsidP="00571F94">
            <w:pPr>
              <w:numPr>
                <w:ilvl w:val="0"/>
                <w:numId w:val="30"/>
              </w:numPr>
              <w:spacing w:before="0" w:after="0" w:line="240" w:lineRule="auto"/>
              <w:contextualSpacing/>
              <w:rPr>
                <w:rFonts w:ascii="Calibri" w:eastAsia="Times New Roman" w:hAnsi="Calibri"/>
                <w:b/>
                <w:color w:val="auto"/>
                <w:sz w:val="22"/>
                <w:szCs w:val="22"/>
                <w:lang w:eastAsia="en-US"/>
              </w:rPr>
            </w:pPr>
            <w:r w:rsidRPr="00DA5561">
              <w:rPr>
                <w:rFonts w:ascii="Calibri" w:eastAsia="Times New Roman" w:hAnsi="Calibri"/>
                <w:b/>
                <w:color w:val="auto"/>
                <w:sz w:val="22"/>
                <w:szCs w:val="22"/>
                <w:lang w:eastAsia="en-US"/>
              </w:rPr>
              <w:lastRenderedPageBreak/>
              <w:t>Ring Pessary</w:t>
            </w:r>
          </w:p>
        </w:tc>
      </w:tr>
      <w:tr w:rsidR="00571F94" w:rsidRPr="00DA5561" w14:paraId="60513A3E" w14:textId="77777777" w:rsidTr="002F4B8B">
        <w:trPr>
          <w:jc w:val="center"/>
        </w:trPr>
        <w:tc>
          <w:tcPr>
            <w:tcW w:w="10050" w:type="dxa"/>
            <w:gridSpan w:val="4"/>
            <w:tcBorders>
              <w:top w:val="single" w:sz="6" w:space="0" w:color="auto"/>
              <w:left w:val="single" w:sz="12" w:space="0" w:color="auto"/>
              <w:bottom w:val="single" w:sz="6" w:space="0" w:color="auto"/>
              <w:right w:val="single" w:sz="12" w:space="0" w:color="auto"/>
            </w:tcBorders>
            <w:shd w:val="clear" w:color="auto" w:fill="auto"/>
          </w:tcPr>
          <w:p w14:paraId="0DB5CF44" w14:textId="77777777" w:rsidR="00571F94" w:rsidRPr="00DA5561" w:rsidRDefault="00571F94" w:rsidP="002F4B8B">
            <w:pPr>
              <w:spacing w:before="0" w:after="0" w:line="480" w:lineRule="auto"/>
              <w:rPr>
                <w:rFonts w:ascii="Calibri" w:eastAsia="Times New Roman" w:hAnsi="Calibri"/>
                <w:color w:val="auto"/>
                <w:sz w:val="22"/>
                <w:szCs w:val="22"/>
                <w:lang w:eastAsia="en-US"/>
              </w:rPr>
            </w:pPr>
            <w:r w:rsidRPr="00DA5561">
              <w:rPr>
                <w:rFonts w:ascii="Calibri" w:eastAsia="Times New Roman" w:hAnsi="Calibri"/>
                <w:color w:val="auto"/>
                <w:sz w:val="22"/>
                <w:szCs w:val="22"/>
                <w:lang w:eastAsia="en-US"/>
              </w:rPr>
              <w:t xml:space="preserve">Section completed on (date): </w:t>
            </w:r>
          </w:p>
          <w:p w14:paraId="12DD1B27" w14:textId="77777777" w:rsidR="00571F94" w:rsidRPr="00DA5561" w:rsidRDefault="00571F94" w:rsidP="002F4B8B">
            <w:pPr>
              <w:spacing w:before="0" w:after="0" w:line="480" w:lineRule="auto"/>
              <w:rPr>
                <w:rFonts w:ascii="Calibri" w:eastAsia="Times New Roman" w:hAnsi="Calibri"/>
                <w:color w:val="auto"/>
                <w:sz w:val="22"/>
                <w:szCs w:val="22"/>
                <w:lang w:eastAsia="en-US"/>
              </w:rPr>
            </w:pPr>
            <w:r w:rsidRPr="00DA5561">
              <w:rPr>
                <w:rFonts w:ascii="Calibri" w:eastAsia="Times New Roman" w:hAnsi="Calibri"/>
                <w:color w:val="auto"/>
                <w:sz w:val="22"/>
                <w:szCs w:val="22"/>
                <w:lang w:eastAsia="en-US"/>
              </w:rPr>
              <w:t>Assessor name:</w:t>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t>Signature:</w:t>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t>Designation:</w:t>
            </w:r>
          </w:p>
          <w:p w14:paraId="47676A87" w14:textId="77777777" w:rsidR="00571F94" w:rsidRPr="00DA5561" w:rsidRDefault="00571F94" w:rsidP="002F4B8B">
            <w:pPr>
              <w:spacing w:before="0" w:after="0" w:line="480" w:lineRule="auto"/>
              <w:rPr>
                <w:rFonts w:ascii="Calibri" w:eastAsia="Times New Roman" w:hAnsi="Calibri"/>
                <w:color w:val="auto"/>
                <w:sz w:val="22"/>
                <w:szCs w:val="22"/>
                <w:lang w:eastAsia="en-US"/>
              </w:rPr>
            </w:pPr>
            <w:r w:rsidRPr="00DA5561">
              <w:rPr>
                <w:rFonts w:ascii="Calibri" w:eastAsia="Times New Roman" w:hAnsi="Calibri"/>
                <w:color w:val="auto"/>
                <w:sz w:val="22"/>
                <w:szCs w:val="22"/>
                <w:lang w:eastAsia="en-US"/>
              </w:rPr>
              <w:t>Candidate name:</w:t>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t xml:space="preserve">Signature: </w:t>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t>Designation:</w:t>
            </w:r>
          </w:p>
          <w:p w14:paraId="656EA232" w14:textId="77777777" w:rsidR="00571F94" w:rsidRPr="00DA5561" w:rsidRDefault="00571F94" w:rsidP="002F4B8B">
            <w:pPr>
              <w:spacing w:before="0" w:after="0" w:line="240" w:lineRule="auto"/>
              <w:rPr>
                <w:rFonts w:ascii="Calibri" w:eastAsia="Times New Roman" w:hAnsi="Calibri" w:cs="Times New Roman"/>
                <w:b/>
                <w:color w:val="auto"/>
                <w:sz w:val="22"/>
                <w:szCs w:val="22"/>
                <w:lang w:eastAsia="en-US"/>
              </w:rPr>
            </w:pPr>
          </w:p>
        </w:tc>
      </w:tr>
      <w:tr w:rsidR="00571F94" w:rsidRPr="00DA5561" w14:paraId="02DEBBA5"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B8CCE4"/>
          </w:tcPr>
          <w:p w14:paraId="273453D0"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r w:rsidRPr="00DA5561">
              <w:rPr>
                <w:rFonts w:ascii="Calibri" w:eastAsia="Times New Roman" w:hAnsi="Calibri" w:cs="Times New Roman"/>
                <w:b/>
                <w:color w:val="auto"/>
                <w:sz w:val="22"/>
                <w:szCs w:val="22"/>
                <w:lang w:eastAsia="en-US"/>
              </w:rPr>
              <w:t>Performance Criteria</w:t>
            </w:r>
          </w:p>
        </w:tc>
        <w:tc>
          <w:tcPr>
            <w:tcW w:w="1276" w:type="dxa"/>
            <w:tcBorders>
              <w:top w:val="single" w:sz="6" w:space="0" w:color="auto"/>
              <w:left w:val="single" w:sz="6" w:space="0" w:color="auto"/>
              <w:bottom w:val="single" w:sz="6" w:space="0" w:color="auto"/>
              <w:right w:val="single" w:sz="6" w:space="0" w:color="auto"/>
            </w:tcBorders>
            <w:shd w:val="clear" w:color="auto" w:fill="B8CCE4"/>
          </w:tcPr>
          <w:p w14:paraId="1D800CA2"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r w:rsidRPr="00DA5561">
              <w:rPr>
                <w:rFonts w:ascii="Calibri" w:eastAsia="Times New Roman" w:hAnsi="Calibri" w:cs="Times New Roman"/>
                <w:b/>
                <w:color w:val="auto"/>
                <w:sz w:val="22"/>
                <w:szCs w:val="22"/>
                <w:lang w:eastAsia="en-US"/>
              </w:rPr>
              <w:t>C</w:t>
            </w:r>
          </w:p>
        </w:tc>
        <w:tc>
          <w:tcPr>
            <w:tcW w:w="1275" w:type="dxa"/>
            <w:tcBorders>
              <w:top w:val="single" w:sz="6" w:space="0" w:color="auto"/>
              <w:left w:val="single" w:sz="6" w:space="0" w:color="auto"/>
              <w:bottom w:val="single" w:sz="6" w:space="0" w:color="auto"/>
              <w:right w:val="single" w:sz="6" w:space="0" w:color="auto"/>
            </w:tcBorders>
            <w:shd w:val="clear" w:color="auto" w:fill="B8CCE4"/>
          </w:tcPr>
          <w:p w14:paraId="547173EC"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r w:rsidRPr="00DA5561">
              <w:rPr>
                <w:rFonts w:ascii="Calibri" w:eastAsia="Times New Roman" w:hAnsi="Calibri" w:cs="Times New Roman"/>
                <w:b/>
                <w:color w:val="auto"/>
                <w:sz w:val="22"/>
                <w:szCs w:val="22"/>
                <w:lang w:eastAsia="en-US"/>
              </w:rPr>
              <w:t>NYC</w:t>
            </w:r>
          </w:p>
        </w:tc>
        <w:tc>
          <w:tcPr>
            <w:tcW w:w="2127" w:type="dxa"/>
            <w:tcBorders>
              <w:top w:val="single" w:sz="6" w:space="0" w:color="auto"/>
              <w:left w:val="single" w:sz="6" w:space="0" w:color="auto"/>
              <w:bottom w:val="single" w:sz="6" w:space="0" w:color="auto"/>
              <w:right w:val="single" w:sz="12" w:space="0" w:color="auto"/>
            </w:tcBorders>
            <w:shd w:val="clear" w:color="auto" w:fill="B8CCE4"/>
          </w:tcPr>
          <w:p w14:paraId="1F79131B"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r w:rsidRPr="00DA5561">
              <w:rPr>
                <w:rFonts w:ascii="Calibri" w:eastAsia="Times New Roman" w:hAnsi="Calibri" w:cs="Times New Roman"/>
                <w:b/>
                <w:color w:val="auto"/>
                <w:sz w:val="22"/>
                <w:szCs w:val="22"/>
                <w:lang w:eastAsia="en-US"/>
              </w:rPr>
              <w:t>Comments</w:t>
            </w:r>
          </w:p>
        </w:tc>
      </w:tr>
      <w:tr w:rsidR="00571F94" w:rsidRPr="00DA5561" w14:paraId="6E80FB6E"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B8CCE4"/>
          </w:tcPr>
          <w:p w14:paraId="35D14B56"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p>
        </w:tc>
        <w:tc>
          <w:tcPr>
            <w:tcW w:w="1276" w:type="dxa"/>
            <w:tcBorders>
              <w:top w:val="single" w:sz="6" w:space="0" w:color="auto"/>
              <w:left w:val="single" w:sz="6" w:space="0" w:color="auto"/>
              <w:bottom w:val="single" w:sz="6" w:space="0" w:color="auto"/>
              <w:right w:val="single" w:sz="6" w:space="0" w:color="auto"/>
            </w:tcBorders>
            <w:shd w:val="clear" w:color="auto" w:fill="B8CCE4"/>
          </w:tcPr>
          <w:p w14:paraId="3943E408"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B8CCE4"/>
          </w:tcPr>
          <w:p w14:paraId="7C8FE3D0"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shd w:val="clear" w:color="auto" w:fill="B8CCE4"/>
          </w:tcPr>
          <w:p w14:paraId="3723ABC2"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p>
        </w:tc>
      </w:tr>
      <w:tr w:rsidR="00571F94" w:rsidRPr="00DA5561" w14:paraId="431A233C"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653A8F83" w14:textId="77777777" w:rsidR="00571F94" w:rsidRPr="00DA5561" w:rsidRDefault="00571F94" w:rsidP="002F4B8B">
            <w:pPr>
              <w:spacing w:before="0" w:after="0"/>
              <w:rPr>
                <w:rFonts w:ascii="Calibri" w:hAnsi="Calibri" w:cs="Calibri"/>
                <w:bCs/>
                <w:color w:val="000000"/>
                <w:sz w:val="22"/>
                <w:szCs w:val="22"/>
                <w:lang w:eastAsia="en-US"/>
              </w:rPr>
            </w:pPr>
            <w:r w:rsidRPr="00DA5561">
              <w:rPr>
                <w:rFonts w:ascii="Calibri" w:hAnsi="Calibri" w:cs="Calibri"/>
                <w:bCs/>
                <w:color w:val="000000"/>
                <w:sz w:val="22"/>
                <w:szCs w:val="22"/>
                <w:lang w:eastAsia="en-US"/>
              </w:rPr>
              <w:t>Prepare the environment and patient</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2A08BCE"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342010F0"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4D369C61"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069AE85B"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5CC68126" w14:textId="77777777" w:rsidR="00571F94" w:rsidRPr="00DA5561" w:rsidRDefault="00571F94" w:rsidP="002F4B8B">
            <w:pPr>
              <w:spacing w:before="0" w:after="0"/>
              <w:rPr>
                <w:rFonts w:ascii="Calibri" w:hAnsi="Calibri" w:cs="Calibri"/>
                <w:bCs/>
                <w:color w:val="000000"/>
                <w:sz w:val="22"/>
                <w:szCs w:val="22"/>
                <w:lang w:eastAsia="en-US"/>
              </w:rPr>
            </w:pPr>
            <w:r w:rsidRPr="00DA5561">
              <w:rPr>
                <w:rFonts w:ascii="Calibri" w:hAnsi="Calibri" w:cs="Calibri"/>
                <w:bCs/>
                <w:color w:val="000000"/>
                <w:sz w:val="22"/>
                <w:szCs w:val="22"/>
                <w:lang w:eastAsia="en-US"/>
              </w:rPr>
              <w:t>Gain informed consent for vaginal assessment and fitting of ring pessary for POP</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46556C2A"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56236D89"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282DF84A"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7DBE7D95"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7FD0AABE" w14:textId="77777777" w:rsidR="00571F94" w:rsidRPr="00DA5561" w:rsidRDefault="00571F94" w:rsidP="002F4B8B">
            <w:pPr>
              <w:spacing w:before="0" w:after="0"/>
              <w:rPr>
                <w:rFonts w:ascii="Calibri" w:hAnsi="Calibri" w:cs="Calibri"/>
                <w:bCs/>
                <w:color w:val="000000"/>
                <w:sz w:val="22"/>
                <w:szCs w:val="22"/>
                <w:lang w:eastAsia="en-US"/>
              </w:rPr>
            </w:pPr>
            <w:r w:rsidRPr="00DA5561">
              <w:rPr>
                <w:rFonts w:ascii="Calibri" w:hAnsi="Calibri" w:cs="Calibri"/>
                <w:bCs/>
                <w:color w:val="000000"/>
                <w:sz w:val="22"/>
                <w:szCs w:val="22"/>
                <w:lang w:eastAsia="en-US"/>
              </w:rPr>
              <w:t>Identify any contraindications/ precautions to pessary management</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03334A5E"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61B897B1"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01A04D34"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1E99BFC5"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0FE4B817" w14:textId="77777777" w:rsidR="00571F94" w:rsidRPr="00DA5561" w:rsidRDefault="00571F94" w:rsidP="002F4B8B">
            <w:pPr>
              <w:spacing w:before="0" w:after="0"/>
              <w:rPr>
                <w:rFonts w:ascii="Calibri" w:hAnsi="Calibri" w:cs="Calibri"/>
                <w:bCs/>
                <w:iCs/>
                <w:color w:val="000000"/>
                <w:sz w:val="22"/>
                <w:szCs w:val="22"/>
                <w:lang w:eastAsia="en-US"/>
              </w:rPr>
            </w:pPr>
            <w:r w:rsidRPr="00DA5561">
              <w:rPr>
                <w:rFonts w:ascii="Calibri" w:hAnsi="Calibri" w:cs="Calibri"/>
                <w:bCs/>
                <w:iCs/>
                <w:color w:val="000000"/>
                <w:sz w:val="22"/>
                <w:szCs w:val="22"/>
                <w:lang w:eastAsia="en-US"/>
              </w:rPr>
              <w:t>Stage the POP and assess vaginal dimensions</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54770C37"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761C8D38"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4062851F"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0B2BBB79"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0B5EA350" w14:textId="77777777" w:rsidR="00571F94" w:rsidRPr="00DA5561" w:rsidRDefault="00571F94" w:rsidP="002F4B8B">
            <w:pPr>
              <w:spacing w:before="0" w:after="0"/>
              <w:rPr>
                <w:rFonts w:ascii="Calibri" w:hAnsi="Calibri" w:cs="Calibri"/>
                <w:bCs/>
                <w:iCs/>
                <w:color w:val="000000"/>
                <w:sz w:val="22"/>
                <w:szCs w:val="22"/>
                <w:lang w:eastAsia="en-US"/>
              </w:rPr>
            </w:pPr>
            <w:r w:rsidRPr="00DA5561">
              <w:rPr>
                <w:rFonts w:ascii="Calibri" w:hAnsi="Calibri" w:cs="Calibri"/>
                <w:bCs/>
                <w:iCs/>
                <w:color w:val="000000"/>
                <w:sz w:val="22"/>
                <w:szCs w:val="22"/>
                <w:lang w:eastAsia="en-US"/>
              </w:rPr>
              <w:t>Assess for erosion (including speculum assessment)</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48ABF720"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08344FE9"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59EA437B"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2DF8882A"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27C3D91D" w14:textId="77777777" w:rsidR="00571F94" w:rsidRPr="00DA5561" w:rsidRDefault="00571F94" w:rsidP="002F4B8B">
            <w:pPr>
              <w:spacing w:before="0" w:after="200"/>
              <w:rPr>
                <w:rFonts w:ascii="Calibri" w:hAnsi="Calibri" w:cs="Calibri"/>
                <w:bCs/>
                <w:i/>
                <w:iCs/>
                <w:color w:val="000000"/>
                <w:sz w:val="22"/>
                <w:szCs w:val="22"/>
                <w:lang w:eastAsia="en-US"/>
              </w:rPr>
            </w:pPr>
            <w:r w:rsidRPr="00DA5561">
              <w:rPr>
                <w:rFonts w:ascii="Calibri" w:hAnsi="Calibri" w:cs="Calibri"/>
                <w:bCs/>
                <w:color w:val="000000"/>
                <w:sz w:val="22"/>
                <w:szCs w:val="22"/>
                <w:lang w:eastAsia="en-US"/>
              </w:rPr>
              <w:t>Select appropriate pessary size</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F6D044E"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344AE4DA"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383A41BC"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79549A29"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328C75F2" w14:textId="77777777" w:rsidR="00571F94" w:rsidRPr="00DA5561" w:rsidRDefault="00571F94" w:rsidP="002F4B8B">
            <w:pPr>
              <w:spacing w:before="0" w:after="200"/>
              <w:rPr>
                <w:rFonts w:ascii="Calibri" w:hAnsi="Calibri" w:cs="Calibri"/>
                <w:bCs/>
                <w:color w:val="000000"/>
                <w:sz w:val="22"/>
                <w:szCs w:val="22"/>
                <w:lang w:eastAsia="en-US"/>
              </w:rPr>
            </w:pPr>
            <w:r w:rsidRPr="00DA5561">
              <w:rPr>
                <w:rFonts w:ascii="Calibri" w:hAnsi="Calibri" w:cs="Calibri"/>
                <w:bCs/>
                <w:color w:val="000000"/>
                <w:sz w:val="22"/>
                <w:szCs w:val="22"/>
                <w:lang w:eastAsia="en-US"/>
              </w:rPr>
              <w:t>Prepare and insert the ring pessary</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519591B7"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7203FA49"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1DA5B670"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4B0A264B"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3DAB0EEE" w14:textId="77777777" w:rsidR="00571F94" w:rsidRPr="00DA5561" w:rsidRDefault="00571F94" w:rsidP="002F4B8B">
            <w:pPr>
              <w:spacing w:before="0" w:after="0"/>
              <w:rPr>
                <w:rFonts w:ascii="Calibri" w:eastAsia="Times New Roman" w:hAnsi="Calibri"/>
                <w:color w:val="auto"/>
                <w:sz w:val="22"/>
                <w:szCs w:val="22"/>
                <w:lang w:eastAsia="en-US"/>
              </w:rPr>
            </w:pPr>
            <w:r w:rsidRPr="00DA5561">
              <w:rPr>
                <w:rFonts w:ascii="Calibri" w:hAnsi="Calibri" w:cs="Calibri"/>
                <w:bCs/>
                <w:color w:val="000000"/>
                <w:sz w:val="22"/>
                <w:szCs w:val="22"/>
                <w:lang w:eastAsia="en-US"/>
              </w:rPr>
              <w:t>Assess for successful pessary fit. Fit alternative size if indicated</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66689A00"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55E8CE29"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5F39E4C4"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2E562FA9"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5F6BE515" w14:textId="77777777" w:rsidR="00571F94" w:rsidRPr="00DA5561" w:rsidRDefault="00571F94" w:rsidP="002F4B8B">
            <w:pPr>
              <w:spacing w:before="0" w:after="0"/>
              <w:rPr>
                <w:rFonts w:ascii="Calibri" w:eastAsia="Times New Roman" w:hAnsi="Calibri"/>
                <w:color w:val="auto"/>
                <w:sz w:val="22"/>
                <w:szCs w:val="22"/>
                <w:lang w:eastAsia="en-US"/>
              </w:rPr>
            </w:pPr>
            <w:r w:rsidRPr="00DA5561">
              <w:rPr>
                <w:rFonts w:ascii="Calibri" w:eastAsia="Times New Roman" w:hAnsi="Calibri"/>
                <w:color w:val="auto"/>
                <w:sz w:val="22"/>
                <w:szCs w:val="22"/>
                <w:lang w:eastAsia="en-US"/>
              </w:rPr>
              <w:t>Identify appropriate follow up including medical referral if indicated</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49404EAA"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4316A926"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5763E507"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6444406B"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3B6F325F" w14:textId="77777777" w:rsidR="00571F94" w:rsidRPr="00DA5561" w:rsidRDefault="00571F94" w:rsidP="002F4B8B">
            <w:pPr>
              <w:spacing w:before="0" w:after="0"/>
              <w:rPr>
                <w:rFonts w:ascii="Calibri" w:eastAsia="Times New Roman" w:hAnsi="Calibri"/>
                <w:color w:val="auto"/>
                <w:sz w:val="22"/>
                <w:szCs w:val="22"/>
                <w:lang w:eastAsia="en-US"/>
              </w:rPr>
            </w:pPr>
            <w:r w:rsidRPr="00DA5561">
              <w:rPr>
                <w:rFonts w:ascii="Calibri" w:hAnsi="Calibri" w:cs="Calibri"/>
                <w:bCs/>
                <w:color w:val="000000"/>
                <w:sz w:val="22"/>
                <w:szCs w:val="22"/>
                <w:lang w:eastAsia="en-US"/>
              </w:rPr>
              <w:t>Provide appropriate patient education and information about potential side-effects and how to respond to these</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3EC4765"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0A7BC237"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48D66743"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23518E06"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296822DD" w14:textId="77777777" w:rsidR="00571F94" w:rsidRPr="00DA5561" w:rsidRDefault="00571F94" w:rsidP="002F4B8B">
            <w:pPr>
              <w:spacing w:before="0" w:after="0"/>
              <w:rPr>
                <w:rFonts w:ascii="Calibri" w:hAnsi="Calibri" w:cs="Calibri"/>
                <w:bCs/>
                <w:color w:val="000000"/>
                <w:sz w:val="22"/>
                <w:szCs w:val="22"/>
                <w:lang w:eastAsia="en-US"/>
              </w:rPr>
            </w:pPr>
            <w:r w:rsidRPr="00DA5561">
              <w:rPr>
                <w:rFonts w:ascii="Calibri" w:hAnsi="Calibri" w:cs="Calibri"/>
                <w:bCs/>
                <w:color w:val="000000"/>
                <w:sz w:val="22"/>
                <w:szCs w:val="22"/>
                <w:lang w:eastAsia="en-US"/>
              </w:rPr>
              <w:t>Maintain infection control procedures throughout</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B0E3188"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0A8EFF8F"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2AEEB990"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21D1F47C" w14:textId="77777777" w:rsidTr="002F4B8B">
        <w:trPr>
          <w:trHeight w:val="389"/>
          <w:jc w:val="center"/>
        </w:trPr>
        <w:tc>
          <w:tcPr>
            <w:tcW w:w="10050" w:type="dxa"/>
            <w:gridSpan w:val="4"/>
            <w:tcBorders>
              <w:top w:val="single" w:sz="12" w:space="0" w:color="auto"/>
              <w:left w:val="single" w:sz="12" w:space="0" w:color="auto"/>
              <w:bottom w:val="single" w:sz="6" w:space="0" w:color="auto"/>
              <w:right w:val="single" w:sz="12" w:space="0" w:color="auto"/>
            </w:tcBorders>
            <w:shd w:val="clear" w:color="auto" w:fill="auto"/>
          </w:tcPr>
          <w:p w14:paraId="0AC24550" w14:textId="77777777" w:rsidR="00571F94" w:rsidRPr="00DA5561" w:rsidRDefault="00571F94" w:rsidP="002F4B8B">
            <w:pPr>
              <w:spacing w:before="0" w:after="0" w:line="360" w:lineRule="auto"/>
              <w:rPr>
                <w:rFonts w:ascii="Calibri" w:eastAsia="Times New Roman" w:hAnsi="Calibri"/>
                <w:b/>
                <w:color w:val="auto"/>
                <w:sz w:val="22"/>
                <w:szCs w:val="22"/>
                <w:lang w:eastAsia="en-US"/>
              </w:rPr>
            </w:pPr>
            <w:r w:rsidRPr="00DA5561">
              <w:rPr>
                <w:rFonts w:ascii="Calibri" w:eastAsia="Times New Roman" w:hAnsi="Calibri"/>
                <w:b/>
                <w:color w:val="auto"/>
                <w:sz w:val="22"/>
                <w:szCs w:val="22"/>
                <w:lang w:eastAsia="en-US"/>
              </w:rPr>
              <w:t xml:space="preserve">Comments: </w:t>
            </w:r>
          </w:p>
          <w:p w14:paraId="59E9CC54" w14:textId="77777777" w:rsidR="00571F94" w:rsidRPr="00DA5561" w:rsidRDefault="00571F94" w:rsidP="002F4B8B">
            <w:pPr>
              <w:spacing w:before="0" w:after="0" w:line="360" w:lineRule="auto"/>
              <w:rPr>
                <w:rFonts w:ascii="Calibri" w:eastAsia="Times New Roman" w:hAnsi="Calibri"/>
                <w:b/>
                <w:color w:val="auto"/>
                <w:sz w:val="22"/>
                <w:szCs w:val="22"/>
                <w:lang w:eastAsia="en-US"/>
              </w:rPr>
            </w:pPr>
          </w:p>
          <w:p w14:paraId="79508A2E" w14:textId="77777777" w:rsidR="00571F94" w:rsidRPr="00DA5561" w:rsidRDefault="00571F94" w:rsidP="002F4B8B">
            <w:pPr>
              <w:spacing w:before="0" w:after="0" w:line="360" w:lineRule="auto"/>
              <w:rPr>
                <w:rFonts w:ascii="Calibri" w:eastAsia="Times New Roman" w:hAnsi="Calibri"/>
                <w:b/>
                <w:color w:val="auto"/>
                <w:sz w:val="22"/>
                <w:szCs w:val="22"/>
                <w:lang w:eastAsia="en-US"/>
              </w:rPr>
            </w:pPr>
          </w:p>
        </w:tc>
      </w:tr>
    </w:tbl>
    <w:p w14:paraId="0E9CF092" w14:textId="77777777" w:rsidR="00571F94" w:rsidRPr="00DA5561" w:rsidRDefault="00571F94" w:rsidP="00571F94">
      <w:pPr>
        <w:spacing w:before="0" w:after="0" w:line="240" w:lineRule="auto"/>
        <w:rPr>
          <w:rFonts w:ascii="Calibri" w:eastAsia="Times New Roman" w:hAnsi="Calibri" w:cs="Times New Roman"/>
          <w:color w:val="auto"/>
          <w:szCs w:val="20"/>
          <w:lang w:eastAsia="en-US"/>
        </w:rPr>
      </w:pPr>
    </w:p>
    <w:p w14:paraId="35C5DB5E" w14:textId="77777777" w:rsidR="00571F94" w:rsidRPr="00DA5561" w:rsidRDefault="00571F94" w:rsidP="00571F94">
      <w:pPr>
        <w:spacing w:before="0" w:after="160" w:line="259" w:lineRule="auto"/>
        <w:rPr>
          <w:rFonts w:ascii="Calibri" w:eastAsia="Times New Roman" w:hAnsi="Calibri" w:cs="Times New Roman"/>
          <w:color w:val="auto"/>
          <w:szCs w:val="20"/>
          <w:lang w:eastAsia="en-US"/>
        </w:rPr>
      </w:pPr>
      <w:r w:rsidRPr="00DA5561">
        <w:rPr>
          <w:rFonts w:ascii="Calibri" w:eastAsia="Times New Roman" w:hAnsi="Calibri" w:cs="Times New Roman"/>
          <w:color w:val="auto"/>
          <w:szCs w:val="20"/>
          <w:lang w:eastAsia="en-US"/>
        </w:rPr>
        <w:br w:type="page"/>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72"/>
        <w:gridCol w:w="1276"/>
        <w:gridCol w:w="1275"/>
        <w:gridCol w:w="2127"/>
      </w:tblGrid>
      <w:tr w:rsidR="00571F94" w:rsidRPr="00DA5561" w14:paraId="1850662A" w14:textId="77777777" w:rsidTr="002F4B8B">
        <w:trPr>
          <w:trHeight w:val="471"/>
          <w:jc w:val="center"/>
        </w:trPr>
        <w:tc>
          <w:tcPr>
            <w:tcW w:w="10050" w:type="dxa"/>
            <w:gridSpan w:val="4"/>
            <w:tcBorders>
              <w:top w:val="single" w:sz="12" w:space="0" w:color="auto"/>
              <w:left w:val="single" w:sz="12" w:space="0" w:color="auto"/>
              <w:bottom w:val="single" w:sz="6" w:space="0" w:color="auto"/>
              <w:right w:val="single" w:sz="12" w:space="0" w:color="auto"/>
            </w:tcBorders>
            <w:shd w:val="clear" w:color="auto" w:fill="E5B8B7"/>
          </w:tcPr>
          <w:p w14:paraId="49C4A73B" w14:textId="77777777" w:rsidR="00571F94" w:rsidRPr="00DA5561" w:rsidRDefault="00571F94" w:rsidP="00571F94">
            <w:pPr>
              <w:numPr>
                <w:ilvl w:val="0"/>
                <w:numId w:val="30"/>
              </w:numPr>
              <w:spacing w:before="0" w:after="0" w:line="240" w:lineRule="auto"/>
              <w:contextualSpacing/>
              <w:rPr>
                <w:rFonts w:ascii="Calibri" w:eastAsia="Times New Roman" w:hAnsi="Calibri"/>
                <w:b/>
                <w:color w:val="auto"/>
                <w:sz w:val="22"/>
                <w:szCs w:val="22"/>
                <w:lang w:eastAsia="en-US"/>
              </w:rPr>
            </w:pPr>
            <w:r w:rsidRPr="00DA5561">
              <w:rPr>
                <w:rFonts w:ascii="Calibri" w:eastAsia="Times New Roman" w:hAnsi="Calibri"/>
                <w:b/>
                <w:color w:val="auto"/>
                <w:sz w:val="22"/>
                <w:szCs w:val="22"/>
                <w:lang w:eastAsia="en-US"/>
              </w:rPr>
              <w:lastRenderedPageBreak/>
              <w:t>Ring Pessary</w:t>
            </w:r>
          </w:p>
        </w:tc>
      </w:tr>
      <w:tr w:rsidR="00571F94" w:rsidRPr="00DA5561" w14:paraId="35D34976" w14:textId="77777777" w:rsidTr="002F4B8B">
        <w:trPr>
          <w:jc w:val="center"/>
        </w:trPr>
        <w:tc>
          <w:tcPr>
            <w:tcW w:w="10050" w:type="dxa"/>
            <w:gridSpan w:val="4"/>
            <w:tcBorders>
              <w:top w:val="single" w:sz="6" w:space="0" w:color="auto"/>
              <w:left w:val="single" w:sz="12" w:space="0" w:color="auto"/>
              <w:bottom w:val="single" w:sz="6" w:space="0" w:color="auto"/>
              <w:right w:val="single" w:sz="12" w:space="0" w:color="auto"/>
            </w:tcBorders>
            <w:shd w:val="clear" w:color="auto" w:fill="auto"/>
          </w:tcPr>
          <w:p w14:paraId="5F6C2A07" w14:textId="77777777" w:rsidR="00571F94" w:rsidRPr="00DA5561" w:rsidRDefault="00571F94" w:rsidP="002F4B8B">
            <w:pPr>
              <w:spacing w:before="0" w:after="0" w:line="480" w:lineRule="auto"/>
              <w:rPr>
                <w:rFonts w:ascii="Calibri" w:eastAsia="Times New Roman" w:hAnsi="Calibri"/>
                <w:color w:val="auto"/>
                <w:sz w:val="22"/>
                <w:szCs w:val="22"/>
                <w:lang w:eastAsia="en-US"/>
              </w:rPr>
            </w:pPr>
            <w:r w:rsidRPr="00DA5561">
              <w:rPr>
                <w:rFonts w:ascii="Calibri" w:eastAsia="Times New Roman" w:hAnsi="Calibri"/>
                <w:color w:val="auto"/>
                <w:sz w:val="22"/>
                <w:szCs w:val="22"/>
                <w:lang w:eastAsia="en-US"/>
              </w:rPr>
              <w:t xml:space="preserve">Section completed on (date): </w:t>
            </w:r>
          </w:p>
          <w:p w14:paraId="53954767" w14:textId="77777777" w:rsidR="00571F94" w:rsidRPr="00DA5561" w:rsidRDefault="00571F94" w:rsidP="002F4B8B">
            <w:pPr>
              <w:spacing w:before="0" w:after="0" w:line="480" w:lineRule="auto"/>
              <w:rPr>
                <w:rFonts w:ascii="Calibri" w:eastAsia="Times New Roman" w:hAnsi="Calibri"/>
                <w:color w:val="auto"/>
                <w:sz w:val="22"/>
                <w:szCs w:val="22"/>
                <w:lang w:eastAsia="en-US"/>
              </w:rPr>
            </w:pPr>
            <w:r w:rsidRPr="00DA5561">
              <w:rPr>
                <w:rFonts w:ascii="Calibri" w:eastAsia="Times New Roman" w:hAnsi="Calibri"/>
                <w:color w:val="auto"/>
                <w:sz w:val="22"/>
                <w:szCs w:val="22"/>
                <w:lang w:eastAsia="en-US"/>
              </w:rPr>
              <w:t>Assessor name:</w:t>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t>Signature:</w:t>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t>Designation:</w:t>
            </w:r>
          </w:p>
          <w:p w14:paraId="20E113BC" w14:textId="77777777" w:rsidR="00571F94" w:rsidRPr="00DA5561" w:rsidRDefault="00571F94" w:rsidP="002F4B8B">
            <w:pPr>
              <w:spacing w:before="0" w:after="0" w:line="480" w:lineRule="auto"/>
              <w:rPr>
                <w:rFonts w:ascii="Calibri" w:eastAsia="Times New Roman" w:hAnsi="Calibri"/>
                <w:color w:val="auto"/>
                <w:sz w:val="22"/>
                <w:szCs w:val="22"/>
                <w:lang w:eastAsia="en-US"/>
              </w:rPr>
            </w:pPr>
            <w:r w:rsidRPr="00DA5561">
              <w:rPr>
                <w:rFonts w:ascii="Calibri" w:eastAsia="Times New Roman" w:hAnsi="Calibri"/>
                <w:color w:val="auto"/>
                <w:sz w:val="22"/>
                <w:szCs w:val="22"/>
                <w:lang w:eastAsia="en-US"/>
              </w:rPr>
              <w:t>Candidate name:</w:t>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t xml:space="preserve">Signature: </w:t>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t>Designation:</w:t>
            </w:r>
          </w:p>
          <w:p w14:paraId="75BEDA8D" w14:textId="77777777" w:rsidR="00571F94" w:rsidRPr="00DA5561" w:rsidRDefault="00571F94" w:rsidP="002F4B8B">
            <w:pPr>
              <w:spacing w:before="0" w:after="0" w:line="240" w:lineRule="auto"/>
              <w:rPr>
                <w:rFonts w:ascii="Calibri" w:eastAsia="Times New Roman" w:hAnsi="Calibri" w:cs="Times New Roman"/>
                <w:b/>
                <w:color w:val="auto"/>
                <w:sz w:val="22"/>
                <w:szCs w:val="22"/>
                <w:lang w:eastAsia="en-US"/>
              </w:rPr>
            </w:pPr>
          </w:p>
        </w:tc>
      </w:tr>
      <w:tr w:rsidR="00571F94" w:rsidRPr="00DA5561" w14:paraId="347B2919"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B8CCE4"/>
          </w:tcPr>
          <w:p w14:paraId="05B5FFA0"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r w:rsidRPr="00DA5561">
              <w:rPr>
                <w:rFonts w:ascii="Calibri" w:eastAsia="Times New Roman" w:hAnsi="Calibri" w:cs="Times New Roman"/>
                <w:b/>
                <w:color w:val="auto"/>
                <w:sz w:val="22"/>
                <w:szCs w:val="22"/>
                <w:lang w:eastAsia="en-US"/>
              </w:rPr>
              <w:t>Performance Criteria</w:t>
            </w:r>
          </w:p>
        </w:tc>
        <w:tc>
          <w:tcPr>
            <w:tcW w:w="1276" w:type="dxa"/>
            <w:tcBorders>
              <w:top w:val="single" w:sz="6" w:space="0" w:color="auto"/>
              <w:left w:val="single" w:sz="6" w:space="0" w:color="auto"/>
              <w:bottom w:val="single" w:sz="6" w:space="0" w:color="auto"/>
              <w:right w:val="single" w:sz="6" w:space="0" w:color="auto"/>
            </w:tcBorders>
            <w:shd w:val="clear" w:color="auto" w:fill="B8CCE4"/>
          </w:tcPr>
          <w:p w14:paraId="321C42BD"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r w:rsidRPr="00DA5561">
              <w:rPr>
                <w:rFonts w:ascii="Calibri" w:eastAsia="Times New Roman" w:hAnsi="Calibri" w:cs="Times New Roman"/>
                <w:b/>
                <w:color w:val="auto"/>
                <w:sz w:val="22"/>
                <w:szCs w:val="22"/>
                <w:lang w:eastAsia="en-US"/>
              </w:rPr>
              <w:t>C</w:t>
            </w:r>
          </w:p>
        </w:tc>
        <w:tc>
          <w:tcPr>
            <w:tcW w:w="1275" w:type="dxa"/>
            <w:tcBorders>
              <w:top w:val="single" w:sz="6" w:space="0" w:color="auto"/>
              <w:left w:val="single" w:sz="6" w:space="0" w:color="auto"/>
              <w:bottom w:val="single" w:sz="6" w:space="0" w:color="auto"/>
              <w:right w:val="single" w:sz="6" w:space="0" w:color="auto"/>
            </w:tcBorders>
            <w:shd w:val="clear" w:color="auto" w:fill="B8CCE4"/>
          </w:tcPr>
          <w:p w14:paraId="01392D8C"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r w:rsidRPr="00DA5561">
              <w:rPr>
                <w:rFonts w:ascii="Calibri" w:eastAsia="Times New Roman" w:hAnsi="Calibri" w:cs="Times New Roman"/>
                <w:b/>
                <w:color w:val="auto"/>
                <w:sz w:val="22"/>
                <w:szCs w:val="22"/>
                <w:lang w:eastAsia="en-US"/>
              </w:rPr>
              <w:t>NYC</w:t>
            </w:r>
          </w:p>
        </w:tc>
        <w:tc>
          <w:tcPr>
            <w:tcW w:w="2127" w:type="dxa"/>
            <w:tcBorders>
              <w:top w:val="single" w:sz="6" w:space="0" w:color="auto"/>
              <w:left w:val="single" w:sz="6" w:space="0" w:color="auto"/>
              <w:bottom w:val="single" w:sz="6" w:space="0" w:color="auto"/>
              <w:right w:val="single" w:sz="12" w:space="0" w:color="auto"/>
            </w:tcBorders>
            <w:shd w:val="clear" w:color="auto" w:fill="B8CCE4"/>
          </w:tcPr>
          <w:p w14:paraId="09950205"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r w:rsidRPr="00DA5561">
              <w:rPr>
                <w:rFonts w:ascii="Calibri" w:eastAsia="Times New Roman" w:hAnsi="Calibri" w:cs="Times New Roman"/>
                <w:b/>
                <w:color w:val="auto"/>
                <w:sz w:val="22"/>
                <w:szCs w:val="22"/>
                <w:lang w:eastAsia="en-US"/>
              </w:rPr>
              <w:t>Comments</w:t>
            </w:r>
          </w:p>
        </w:tc>
      </w:tr>
      <w:tr w:rsidR="00571F94" w:rsidRPr="00DA5561" w14:paraId="051E16A9"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B8CCE4"/>
          </w:tcPr>
          <w:p w14:paraId="73E47AA9"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p>
        </w:tc>
        <w:tc>
          <w:tcPr>
            <w:tcW w:w="1276" w:type="dxa"/>
            <w:tcBorders>
              <w:top w:val="single" w:sz="6" w:space="0" w:color="auto"/>
              <w:left w:val="single" w:sz="6" w:space="0" w:color="auto"/>
              <w:bottom w:val="single" w:sz="6" w:space="0" w:color="auto"/>
              <w:right w:val="single" w:sz="6" w:space="0" w:color="auto"/>
            </w:tcBorders>
            <w:shd w:val="clear" w:color="auto" w:fill="B8CCE4"/>
          </w:tcPr>
          <w:p w14:paraId="1F428E09"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B8CCE4"/>
          </w:tcPr>
          <w:p w14:paraId="574FA90A"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shd w:val="clear" w:color="auto" w:fill="B8CCE4"/>
          </w:tcPr>
          <w:p w14:paraId="2614C032"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p>
        </w:tc>
      </w:tr>
      <w:tr w:rsidR="00571F94" w:rsidRPr="00DA5561" w14:paraId="1C9C9F82"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6E57F25C" w14:textId="77777777" w:rsidR="00571F94" w:rsidRPr="00DA5561" w:rsidRDefault="00571F94" w:rsidP="002F4B8B">
            <w:pPr>
              <w:spacing w:before="0" w:after="0"/>
              <w:rPr>
                <w:rFonts w:ascii="Calibri" w:hAnsi="Calibri" w:cs="Calibri"/>
                <w:bCs/>
                <w:color w:val="000000"/>
                <w:sz w:val="22"/>
                <w:szCs w:val="22"/>
                <w:lang w:eastAsia="en-US"/>
              </w:rPr>
            </w:pPr>
            <w:r w:rsidRPr="00DA5561">
              <w:rPr>
                <w:rFonts w:ascii="Calibri" w:hAnsi="Calibri" w:cs="Calibri"/>
                <w:bCs/>
                <w:color w:val="000000"/>
                <w:sz w:val="22"/>
                <w:szCs w:val="22"/>
                <w:lang w:eastAsia="en-US"/>
              </w:rPr>
              <w:t>Prepare the environment and patient</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EF9B0A1"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0BF9D80C"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0AE209BF"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07D540CE"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3F9FFDC4" w14:textId="77777777" w:rsidR="00571F94" w:rsidRPr="00DA5561" w:rsidRDefault="00571F94" w:rsidP="002F4B8B">
            <w:pPr>
              <w:spacing w:before="0" w:after="0"/>
              <w:rPr>
                <w:rFonts w:ascii="Calibri" w:hAnsi="Calibri" w:cs="Calibri"/>
                <w:bCs/>
                <w:color w:val="000000"/>
                <w:sz w:val="22"/>
                <w:szCs w:val="22"/>
                <w:lang w:eastAsia="en-US"/>
              </w:rPr>
            </w:pPr>
            <w:r w:rsidRPr="00DA5561">
              <w:rPr>
                <w:rFonts w:ascii="Calibri" w:hAnsi="Calibri" w:cs="Calibri"/>
                <w:bCs/>
                <w:color w:val="000000"/>
                <w:sz w:val="22"/>
                <w:szCs w:val="22"/>
                <w:lang w:eastAsia="en-US"/>
              </w:rPr>
              <w:t>Gain informed consent for vaginal assessment and fitting of ring pessary for POP</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77D7233D"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136FCF9A"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437C04E9"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77DB526A"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1B23D05E" w14:textId="77777777" w:rsidR="00571F94" w:rsidRPr="00DA5561" w:rsidRDefault="00571F94" w:rsidP="002F4B8B">
            <w:pPr>
              <w:spacing w:before="0" w:after="0"/>
              <w:rPr>
                <w:rFonts w:ascii="Calibri" w:hAnsi="Calibri" w:cs="Calibri"/>
                <w:bCs/>
                <w:color w:val="000000"/>
                <w:sz w:val="22"/>
                <w:szCs w:val="22"/>
                <w:lang w:eastAsia="en-US"/>
              </w:rPr>
            </w:pPr>
            <w:r w:rsidRPr="00DA5561">
              <w:rPr>
                <w:rFonts w:ascii="Calibri" w:hAnsi="Calibri" w:cs="Calibri"/>
                <w:bCs/>
                <w:color w:val="000000"/>
                <w:sz w:val="22"/>
                <w:szCs w:val="22"/>
                <w:lang w:eastAsia="en-US"/>
              </w:rPr>
              <w:t>Identify any contraindications/ precautions to pessary management</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47FD5C19"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5DC2FC87"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1C5EB1E5"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249E8132"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33F59D80" w14:textId="77777777" w:rsidR="00571F94" w:rsidRPr="00DA5561" w:rsidRDefault="00571F94" w:rsidP="002F4B8B">
            <w:pPr>
              <w:spacing w:before="0" w:after="0"/>
              <w:rPr>
                <w:rFonts w:ascii="Calibri" w:hAnsi="Calibri" w:cs="Calibri"/>
                <w:bCs/>
                <w:iCs/>
                <w:color w:val="000000"/>
                <w:sz w:val="22"/>
                <w:szCs w:val="22"/>
                <w:lang w:eastAsia="en-US"/>
              </w:rPr>
            </w:pPr>
            <w:r w:rsidRPr="00DA5561">
              <w:rPr>
                <w:rFonts w:ascii="Calibri" w:hAnsi="Calibri" w:cs="Calibri"/>
                <w:bCs/>
                <w:iCs/>
                <w:color w:val="000000"/>
                <w:sz w:val="22"/>
                <w:szCs w:val="22"/>
                <w:lang w:eastAsia="en-US"/>
              </w:rPr>
              <w:t>Stage the POP and assess vaginal dimensions</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70A80E0A"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7A2F8DF7"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0D663226"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237FA217"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6FCF2724" w14:textId="77777777" w:rsidR="00571F94" w:rsidRPr="00DA5561" w:rsidRDefault="00571F94" w:rsidP="002F4B8B">
            <w:pPr>
              <w:spacing w:before="0" w:after="0"/>
              <w:rPr>
                <w:rFonts w:ascii="Calibri" w:hAnsi="Calibri" w:cs="Calibri"/>
                <w:bCs/>
                <w:iCs/>
                <w:color w:val="000000"/>
                <w:sz w:val="22"/>
                <w:szCs w:val="22"/>
                <w:lang w:eastAsia="en-US"/>
              </w:rPr>
            </w:pPr>
            <w:r w:rsidRPr="00DA5561">
              <w:rPr>
                <w:rFonts w:ascii="Calibri" w:hAnsi="Calibri" w:cs="Calibri"/>
                <w:bCs/>
                <w:iCs/>
                <w:color w:val="000000"/>
                <w:sz w:val="22"/>
                <w:szCs w:val="22"/>
                <w:lang w:eastAsia="en-US"/>
              </w:rPr>
              <w:t>Assess for erosion (including speculum assessment)</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791D70F5"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798361F5"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4051F70E"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21892417"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727A0333" w14:textId="77777777" w:rsidR="00571F94" w:rsidRPr="00DA5561" w:rsidRDefault="00571F94" w:rsidP="002F4B8B">
            <w:pPr>
              <w:spacing w:before="0" w:after="200"/>
              <w:rPr>
                <w:rFonts w:ascii="Calibri" w:hAnsi="Calibri" w:cs="Calibri"/>
                <w:bCs/>
                <w:i/>
                <w:iCs/>
                <w:color w:val="000000"/>
                <w:sz w:val="22"/>
                <w:szCs w:val="22"/>
                <w:lang w:eastAsia="en-US"/>
              </w:rPr>
            </w:pPr>
            <w:r w:rsidRPr="00DA5561">
              <w:rPr>
                <w:rFonts w:ascii="Calibri" w:hAnsi="Calibri" w:cs="Calibri"/>
                <w:bCs/>
                <w:color w:val="000000"/>
                <w:sz w:val="22"/>
                <w:szCs w:val="22"/>
                <w:lang w:eastAsia="en-US"/>
              </w:rPr>
              <w:t>Select appropriate pessary size</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4DD9BA3B"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34CA4945"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4F699BC1"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673055FF"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253A4C31" w14:textId="77777777" w:rsidR="00571F94" w:rsidRPr="00DA5561" w:rsidRDefault="00571F94" w:rsidP="002F4B8B">
            <w:pPr>
              <w:spacing w:before="0" w:after="200"/>
              <w:rPr>
                <w:rFonts w:ascii="Calibri" w:hAnsi="Calibri" w:cs="Calibri"/>
                <w:bCs/>
                <w:color w:val="000000"/>
                <w:sz w:val="22"/>
                <w:szCs w:val="22"/>
                <w:lang w:eastAsia="en-US"/>
              </w:rPr>
            </w:pPr>
            <w:r w:rsidRPr="00DA5561">
              <w:rPr>
                <w:rFonts w:ascii="Calibri" w:hAnsi="Calibri" w:cs="Calibri"/>
                <w:bCs/>
                <w:color w:val="000000"/>
                <w:sz w:val="22"/>
                <w:szCs w:val="22"/>
                <w:lang w:eastAsia="en-US"/>
              </w:rPr>
              <w:t>Prepare and insert the ring pessary</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4889B25E"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658C8D53"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5C168670"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0824BA29"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445FF346" w14:textId="77777777" w:rsidR="00571F94" w:rsidRPr="00DA5561" w:rsidRDefault="00571F94" w:rsidP="002F4B8B">
            <w:pPr>
              <w:spacing w:before="0" w:after="0"/>
              <w:rPr>
                <w:rFonts w:ascii="Calibri" w:eastAsia="Times New Roman" w:hAnsi="Calibri"/>
                <w:color w:val="auto"/>
                <w:sz w:val="22"/>
                <w:szCs w:val="22"/>
                <w:lang w:eastAsia="en-US"/>
              </w:rPr>
            </w:pPr>
            <w:r w:rsidRPr="00DA5561">
              <w:rPr>
                <w:rFonts w:ascii="Calibri" w:hAnsi="Calibri" w:cs="Calibri"/>
                <w:bCs/>
                <w:color w:val="000000"/>
                <w:sz w:val="22"/>
                <w:szCs w:val="22"/>
                <w:lang w:eastAsia="en-US"/>
              </w:rPr>
              <w:t>Assess for successful pessary fit. Fit alternative size if indicated</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004A3E4"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3D10250A"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2F69C7DA"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0AB0D8A9"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040660B5" w14:textId="77777777" w:rsidR="00571F94" w:rsidRPr="00DA5561" w:rsidRDefault="00571F94" w:rsidP="002F4B8B">
            <w:pPr>
              <w:spacing w:before="0" w:after="0"/>
              <w:rPr>
                <w:rFonts w:ascii="Calibri" w:eastAsia="Times New Roman" w:hAnsi="Calibri"/>
                <w:color w:val="auto"/>
                <w:sz w:val="22"/>
                <w:szCs w:val="22"/>
                <w:lang w:eastAsia="en-US"/>
              </w:rPr>
            </w:pPr>
            <w:r w:rsidRPr="00DA5561">
              <w:rPr>
                <w:rFonts w:ascii="Calibri" w:eastAsia="Times New Roman" w:hAnsi="Calibri"/>
                <w:color w:val="auto"/>
                <w:sz w:val="22"/>
                <w:szCs w:val="22"/>
                <w:lang w:eastAsia="en-US"/>
              </w:rPr>
              <w:t>Identify appropriate follow up including medical referral if indicated</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03B8C0DF"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61CBD891"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64401D4C"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62FBA3BC"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3D747C06" w14:textId="77777777" w:rsidR="00571F94" w:rsidRPr="00DA5561" w:rsidRDefault="00571F94" w:rsidP="002F4B8B">
            <w:pPr>
              <w:spacing w:before="0" w:after="0"/>
              <w:rPr>
                <w:rFonts w:ascii="Calibri" w:eastAsia="Times New Roman" w:hAnsi="Calibri"/>
                <w:color w:val="auto"/>
                <w:sz w:val="22"/>
                <w:szCs w:val="22"/>
                <w:lang w:eastAsia="en-US"/>
              </w:rPr>
            </w:pPr>
            <w:r w:rsidRPr="00DA5561">
              <w:rPr>
                <w:rFonts w:ascii="Calibri" w:hAnsi="Calibri" w:cs="Calibri"/>
                <w:bCs/>
                <w:color w:val="000000"/>
                <w:sz w:val="22"/>
                <w:szCs w:val="22"/>
                <w:lang w:eastAsia="en-US"/>
              </w:rPr>
              <w:t>Provide appropriate patient education and information about potential side-effects and how to respond to these</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8C6C799"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3CE4151E"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150B0641"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38CFBF63"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6AC53F02" w14:textId="77777777" w:rsidR="00571F94" w:rsidRPr="00DA5561" w:rsidRDefault="00571F94" w:rsidP="002F4B8B">
            <w:pPr>
              <w:spacing w:before="0" w:after="0"/>
              <w:rPr>
                <w:rFonts w:ascii="Calibri" w:hAnsi="Calibri" w:cs="Calibri"/>
                <w:bCs/>
                <w:color w:val="000000"/>
                <w:sz w:val="22"/>
                <w:szCs w:val="22"/>
                <w:lang w:eastAsia="en-US"/>
              </w:rPr>
            </w:pPr>
            <w:r w:rsidRPr="00DA5561">
              <w:rPr>
                <w:rFonts w:ascii="Calibri" w:hAnsi="Calibri" w:cs="Calibri"/>
                <w:bCs/>
                <w:color w:val="000000"/>
                <w:sz w:val="22"/>
                <w:szCs w:val="22"/>
                <w:lang w:eastAsia="en-US"/>
              </w:rPr>
              <w:t>Maintain infection control procedures throughout</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2C0F1628"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59D1BBB2"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5E1A7A39"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59FDF089" w14:textId="77777777" w:rsidTr="002F4B8B">
        <w:trPr>
          <w:trHeight w:val="389"/>
          <w:jc w:val="center"/>
        </w:trPr>
        <w:tc>
          <w:tcPr>
            <w:tcW w:w="10050" w:type="dxa"/>
            <w:gridSpan w:val="4"/>
            <w:tcBorders>
              <w:top w:val="single" w:sz="12" w:space="0" w:color="auto"/>
              <w:left w:val="single" w:sz="12" w:space="0" w:color="auto"/>
              <w:bottom w:val="single" w:sz="6" w:space="0" w:color="auto"/>
              <w:right w:val="single" w:sz="12" w:space="0" w:color="auto"/>
            </w:tcBorders>
            <w:shd w:val="clear" w:color="auto" w:fill="auto"/>
          </w:tcPr>
          <w:p w14:paraId="14EE1B46" w14:textId="77777777" w:rsidR="00571F94" w:rsidRPr="00DA5561" w:rsidRDefault="00571F94" w:rsidP="002F4B8B">
            <w:pPr>
              <w:spacing w:before="0" w:after="0" w:line="360" w:lineRule="auto"/>
              <w:rPr>
                <w:rFonts w:ascii="Calibri" w:eastAsia="Times New Roman" w:hAnsi="Calibri"/>
                <w:b/>
                <w:color w:val="auto"/>
                <w:sz w:val="22"/>
                <w:szCs w:val="22"/>
                <w:lang w:eastAsia="en-US"/>
              </w:rPr>
            </w:pPr>
            <w:r w:rsidRPr="00DA5561">
              <w:rPr>
                <w:rFonts w:ascii="Calibri" w:eastAsia="Times New Roman" w:hAnsi="Calibri"/>
                <w:b/>
                <w:color w:val="auto"/>
                <w:sz w:val="22"/>
                <w:szCs w:val="22"/>
                <w:lang w:eastAsia="en-US"/>
              </w:rPr>
              <w:t xml:space="preserve">Comments: </w:t>
            </w:r>
          </w:p>
          <w:p w14:paraId="0D990BE6" w14:textId="77777777" w:rsidR="00571F94" w:rsidRPr="00DA5561" w:rsidRDefault="00571F94" w:rsidP="002F4B8B">
            <w:pPr>
              <w:spacing w:before="0" w:after="0" w:line="360" w:lineRule="auto"/>
              <w:rPr>
                <w:rFonts w:ascii="Calibri" w:eastAsia="Times New Roman" w:hAnsi="Calibri"/>
                <w:b/>
                <w:color w:val="auto"/>
                <w:sz w:val="22"/>
                <w:szCs w:val="22"/>
                <w:lang w:eastAsia="en-US"/>
              </w:rPr>
            </w:pPr>
          </w:p>
          <w:p w14:paraId="436A2443" w14:textId="77777777" w:rsidR="00571F94" w:rsidRPr="00DA5561" w:rsidRDefault="00571F94" w:rsidP="002F4B8B">
            <w:pPr>
              <w:spacing w:before="0" w:after="0" w:line="360" w:lineRule="auto"/>
              <w:rPr>
                <w:rFonts w:ascii="Calibri" w:eastAsia="Times New Roman" w:hAnsi="Calibri"/>
                <w:b/>
                <w:color w:val="auto"/>
                <w:sz w:val="22"/>
                <w:szCs w:val="22"/>
                <w:lang w:eastAsia="en-US"/>
              </w:rPr>
            </w:pPr>
          </w:p>
        </w:tc>
      </w:tr>
    </w:tbl>
    <w:p w14:paraId="09A41DBE" w14:textId="027D862F" w:rsidR="00571F94" w:rsidRDefault="00571F94">
      <w:pPr>
        <w:spacing w:before="0" w:after="0" w:line="240" w:lineRule="auto"/>
        <w:rPr>
          <w:rFonts w:ascii="Calibri" w:eastAsia="Times New Roman" w:hAnsi="Calibri" w:cs="Times New Roman"/>
          <w:color w:val="auto"/>
          <w:szCs w:val="20"/>
          <w:lang w:eastAsia="en-US"/>
        </w:rPr>
      </w:pPr>
      <w:r>
        <w:rPr>
          <w:rFonts w:ascii="Calibri" w:eastAsia="Times New Roman" w:hAnsi="Calibri" w:cs="Times New Roman"/>
          <w:color w:val="auto"/>
          <w:szCs w:val="20"/>
          <w:lang w:eastAsia="en-US"/>
        </w:rPr>
        <w:br w:type="page"/>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72"/>
        <w:gridCol w:w="1276"/>
        <w:gridCol w:w="1275"/>
        <w:gridCol w:w="2127"/>
      </w:tblGrid>
      <w:tr w:rsidR="00571F94" w:rsidRPr="00DA5561" w14:paraId="1F78037D" w14:textId="77777777" w:rsidTr="002F4B8B">
        <w:trPr>
          <w:trHeight w:val="471"/>
          <w:jc w:val="center"/>
        </w:trPr>
        <w:tc>
          <w:tcPr>
            <w:tcW w:w="10050" w:type="dxa"/>
            <w:gridSpan w:val="4"/>
            <w:tcBorders>
              <w:top w:val="single" w:sz="12" w:space="0" w:color="auto"/>
              <w:left w:val="single" w:sz="12" w:space="0" w:color="auto"/>
              <w:bottom w:val="single" w:sz="6" w:space="0" w:color="auto"/>
              <w:right w:val="single" w:sz="12" w:space="0" w:color="auto"/>
            </w:tcBorders>
            <w:shd w:val="clear" w:color="auto" w:fill="E5B8B7"/>
          </w:tcPr>
          <w:p w14:paraId="2EEEEFF3" w14:textId="77777777" w:rsidR="00571F94" w:rsidRPr="00DA5561" w:rsidRDefault="00571F94" w:rsidP="00571F94">
            <w:pPr>
              <w:numPr>
                <w:ilvl w:val="0"/>
                <w:numId w:val="30"/>
              </w:numPr>
              <w:spacing w:before="0" w:after="0" w:line="240" w:lineRule="auto"/>
              <w:contextualSpacing/>
              <w:rPr>
                <w:rFonts w:ascii="Calibri" w:eastAsia="Times New Roman" w:hAnsi="Calibri"/>
                <w:b/>
                <w:color w:val="auto"/>
                <w:sz w:val="22"/>
                <w:szCs w:val="22"/>
                <w:lang w:eastAsia="en-US"/>
              </w:rPr>
            </w:pPr>
            <w:r w:rsidRPr="00DA5561">
              <w:rPr>
                <w:rFonts w:ascii="Calibri" w:eastAsia="Times New Roman" w:hAnsi="Calibri"/>
                <w:b/>
                <w:color w:val="auto"/>
                <w:sz w:val="22"/>
                <w:szCs w:val="22"/>
                <w:lang w:eastAsia="en-US"/>
              </w:rPr>
              <w:lastRenderedPageBreak/>
              <w:t>Ring Pessary</w:t>
            </w:r>
          </w:p>
        </w:tc>
      </w:tr>
      <w:tr w:rsidR="00571F94" w:rsidRPr="00DA5561" w14:paraId="6C3EEA4A" w14:textId="77777777" w:rsidTr="002F4B8B">
        <w:trPr>
          <w:jc w:val="center"/>
        </w:trPr>
        <w:tc>
          <w:tcPr>
            <w:tcW w:w="10050" w:type="dxa"/>
            <w:gridSpan w:val="4"/>
            <w:tcBorders>
              <w:top w:val="single" w:sz="6" w:space="0" w:color="auto"/>
              <w:left w:val="single" w:sz="12" w:space="0" w:color="auto"/>
              <w:bottom w:val="single" w:sz="6" w:space="0" w:color="auto"/>
              <w:right w:val="single" w:sz="12" w:space="0" w:color="auto"/>
            </w:tcBorders>
            <w:shd w:val="clear" w:color="auto" w:fill="auto"/>
          </w:tcPr>
          <w:p w14:paraId="5A2A8D74" w14:textId="77777777" w:rsidR="00571F94" w:rsidRPr="00DA5561" w:rsidRDefault="00571F94" w:rsidP="002F4B8B">
            <w:pPr>
              <w:spacing w:before="0" w:after="0" w:line="480" w:lineRule="auto"/>
              <w:rPr>
                <w:rFonts w:ascii="Calibri" w:eastAsia="Times New Roman" w:hAnsi="Calibri"/>
                <w:color w:val="auto"/>
                <w:sz w:val="22"/>
                <w:szCs w:val="22"/>
                <w:lang w:eastAsia="en-US"/>
              </w:rPr>
            </w:pPr>
            <w:r w:rsidRPr="00DA5561">
              <w:rPr>
                <w:rFonts w:ascii="Calibri" w:eastAsia="Times New Roman" w:hAnsi="Calibri"/>
                <w:color w:val="auto"/>
                <w:sz w:val="22"/>
                <w:szCs w:val="22"/>
                <w:lang w:eastAsia="en-US"/>
              </w:rPr>
              <w:t xml:space="preserve">Section completed on (date): </w:t>
            </w:r>
          </w:p>
          <w:p w14:paraId="2D817A14" w14:textId="77777777" w:rsidR="00571F94" w:rsidRPr="00DA5561" w:rsidRDefault="00571F94" w:rsidP="002F4B8B">
            <w:pPr>
              <w:spacing w:before="0" w:after="0" w:line="480" w:lineRule="auto"/>
              <w:rPr>
                <w:rFonts w:ascii="Calibri" w:eastAsia="Times New Roman" w:hAnsi="Calibri"/>
                <w:color w:val="auto"/>
                <w:sz w:val="22"/>
                <w:szCs w:val="22"/>
                <w:lang w:eastAsia="en-US"/>
              </w:rPr>
            </w:pPr>
            <w:r w:rsidRPr="00DA5561">
              <w:rPr>
                <w:rFonts w:ascii="Calibri" w:eastAsia="Times New Roman" w:hAnsi="Calibri"/>
                <w:color w:val="auto"/>
                <w:sz w:val="22"/>
                <w:szCs w:val="22"/>
                <w:lang w:eastAsia="en-US"/>
              </w:rPr>
              <w:t>Assessor name:</w:t>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t>Signature:</w:t>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t>Designation:</w:t>
            </w:r>
          </w:p>
          <w:p w14:paraId="5B350A0F" w14:textId="77777777" w:rsidR="00571F94" w:rsidRPr="00DA5561" w:rsidRDefault="00571F94" w:rsidP="002F4B8B">
            <w:pPr>
              <w:spacing w:before="0" w:after="0" w:line="480" w:lineRule="auto"/>
              <w:rPr>
                <w:rFonts w:ascii="Calibri" w:eastAsia="Times New Roman" w:hAnsi="Calibri"/>
                <w:color w:val="auto"/>
                <w:sz w:val="22"/>
                <w:szCs w:val="22"/>
                <w:lang w:eastAsia="en-US"/>
              </w:rPr>
            </w:pPr>
            <w:r w:rsidRPr="00DA5561">
              <w:rPr>
                <w:rFonts w:ascii="Calibri" w:eastAsia="Times New Roman" w:hAnsi="Calibri"/>
                <w:color w:val="auto"/>
                <w:sz w:val="22"/>
                <w:szCs w:val="22"/>
                <w:lang w:eastAsia="en-US"/>
              </w:rPr>
              <w:t>Candidate name:</w:t>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t xml:space="preserve">Signature: </w:t>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r>
            <w:r w:rsidRPr="00DA5561">
              <w:rPr>
                <w:rFonts w:ascii="Calibri" w:eastAsia="Times New Roman" w:hAnsi="Calibri"/>
                <w:color w:val="auto"/>
                <w:sz w:val="22"/>
                <w:szCs w:val="22"/>
                <w:lang w:eastAsia="en-US"/>
              </w:rPr>
              <w:tab/>
              <w:t>Designation:</w:t>
            </w:r>
          </w:p>
          <w:p w14:paraId="1CCFD584" w14:textId="77777777" w:rsidR="00571F94" w:rsidRPr="00DA5561" w:rsidRDefault="00571F94" w:rsidP="002F4B8B">
            <w:pPr>
              <w:spacing w:before="0" w:after="0" w:line="240" w:lineRule="auto"/>
              <w:rPr>
                <w:rFonts w:ascii="Calibri" w:eastAsia="Times New Roman" w:hAnsi="Calibri" w:cs="Times New Roman"/>
                <w:b/>
                <w:color w:val="auto"/>
                <w:sz w:val="22"/>
                <w:szCs w:val="22"/>
                <w:lang w:eastAsia="en-US"/>
              </w:rPr>
            </w:pPr>
          </w:p>
        </w:tc>
      </w:tr>
      <w:tr w:rsidR="00571F94" w:rsidRPr="00DA5561" w14:paraId="536578BC"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B8CCE4"/>
          </w:tcPr>
          <w:p w14:paraId="44AF01B5"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r w:rsidRPr="00DA5561">
              <w:rPr>
                <w:rFonts w:ascii="Calibri" w:eastAsia="Times New Roman" w:hAnsi="Calibri" w:cs="Times New Roman"/>
                <w:b/>
                <w:color w:val="auto"/>
                <w:sz w:val="22"/>
                <w:szCs w:val="22"/>
                <w:lang w:eastAsia="en-US"/>
              </w:rPr>
              <w:t>Performance Criteria</w:t>
            </w:r>
          </w:p>
        </w:tc>
        <w:tc>
          <w:tcPr>
            <w:tcW w:w="1276" w:type="dxa"/>
            <w:tcBorders>
              <w:top w:val="single" w:sz="6" w:space="0" w:color="auto"/>
              <w:left w:val="single" w:sz="6" w:space="0" w:color="auto"/>
              <w:bottom w:val="single" w:sz="6" w:space="0" w:color="auto"/>
              <w:right w:val="single" w:sz="6" w:space="0" w:color="auto"/>
            </w:tcBorders>
            <w:shd w:val="clear" w:color="auto" w:fill="B8CCE4"/>
          </w:tcPr>
          <w:p w14:paraId="08E15B18"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r w:rsidRPr="00DA5561">
              <w:rPr>
                <w:rFonts w:ascii="Calibri" w:eastAsia="Times New Roman" w:hAnsi="Calibri" w:cs="Times New Roman"/>
                <w:b/>
                <w:color w:val="auto"/>
                <w:sz w:val="22"/>
                <w:szCs w:val="22"/>
                <w:lang w:eastAsia="en-US"/>
              </w:rPr>
              <w:t>C</w:t>
            </w:r>
          </w:p>
        </w:tc>
        <w:tc>
          <w:tcPr>
            <w:tcW w:w="1275" w:type="dxa"/>
            <w:tcBorders>
              <w:top w:val="single" w:sz="6" w:space="0" w:color="auto"/>
              <w:left w:val="single" w:sz="6" w:space="0" w:color="auto"/>
              <w:bottom w:val="single" w:sz="6" w:space="0" w:color="auto"/>
              <w:right w:val="single" w:sz="6" w:space="0" w:color="auto"/>
            </w:tcBorders>
            <w:shd w:val="clear" w:color="auto" w:fill="B8CCE4"/>
          </w:tcPr>
          <w:p w14:paraId="48704F21"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r w:rsidRPr="00DA5561">
              <w:rPr>
                <w:rFonts w:ascii="Calibri" w:eastAsia="Times New Roman" w:hAnsi="Calibri" w:cs="Times New Roman"/>
                <w:b/>
                <w:color w:val="auto"/>
                <w:sz w:val="22"/>
                <w:szCs w:val="22"/>
                <w:lang w:eastAsia="en-US"/>
              </w:rPr>
              <w:t>NYC</w:t>
            </w:r>
          </w:p>
        </w:tc>
        <w:tc>
          <w:tcPr>
            <w:tcW w:w="2127" w:type="dxa"/>
            <w:tcBorders>
              <w:top w:val="single" w:sz="6" w:space="0" w:color="auto"/>
              <w:left w:val="single" w:sz="6" w:space="0" w:color="auto"/>
              <w:bottom w:val="single" w:sz="6" w:space="0" w:color="auto"/>
              <w:right w:val="single" w:sz="12" w:space="0" w:color="auto"/>
            </w:tcBorders>
            <w:shd w:val="clear" w:color="auto" w:fill="B8CCE4"/>
          </w:tcPr>
          <w:p w14:paraId="179893A9"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r w:rsidRPr="00DA5561">
              <w:rPr>
                <w:rFonts w:ascii="Calibri" w:eastAsia="Times New Roman" w:hAnsi="Calibri" w:cs="Times New Roman"/>
                <w:b/>
                <w:color w:val="auto"/>
                <w:sz w:val="22"/>
                <w:szCs w:val="22"/>
                <w:lang w:eastAsia="en-US"/>
              </w:rPr>
              <w:t>Comments</w:t>
            </w:r>
          </w:p>
        </w:tc>
      </w:tr>
      <w:tr w:rsidR="00571F94" w:rsidRPr="00DA5561" w14:paraId="3A00098A"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B8CCE4"/>
          </w:tcPr>
          <w:p w14:paraId="76D5A2EE"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p>
        </w:tc>
        <w:tc>
          <w:tcPr>
            <w:tcW w:w="1276" w:type="dxa"/>
            <w:tcBorders>
              <w:top w:val="single" w:sz="6" w:space="0" w:color="auto"/>
              <w:left w:val="single" w:sz="6" w:space="0" w:color="auto"/>
              <w:bottom w:val="single" w:sz="6" w:space="0" w:color="auto"/>
              <w:right w:val="single" w:sz="6" w:space="0" w:color="auto"/>
            </w:tcBorders>
            <w:shd w:val="clear" w:color="auto" w:fill="B8CCE4"/>
          </w:tcPr>
          <w:p w14:paraId="7CD86E1B"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B8CCE4"/>
          </w:tcPr>
          <w:p w14:paraId="16050682"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shd w:val="clear" w:color="auto" w:fill="B8CCE4"/>
          </w:tcPr>
          <w:p w14:paraId="59D77713" w14:textId="77777777" w:rsidR="00571F94" w:rsidRPr="00DA5561" w:rsidRDefault="00571F94" w:rsidP="002F4B8B">
            <w:pPr>
              <w:spacing w:before="0" w:after="0" w:line="360" w:lineRule="auto"/>
              <w:jc w:val="center"/>
              <w:rPr>
                <w:rFonts w:ascii="Calibri" w:eastAsia="Times New Roman" w:hAnsi="Calibri" w:cs="Times New Roman"/>
                <w:b/>
                <w:color w:val="auto"/>
                <w:sz w:val="22"/>
                <w:szCs w:val="22"/>
                <w:lang w:eastAsia="en-US"/>
              </w:rPr>
            </w:pPr>
          </w:p>
        </w:tc>
      </w:tr>
      <w:tr w:rsidR="00571F94" w:rsidRPr="00DA5561" w14:paraId="43398C31"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2E7AD3B7" w14:textId="77777777" w:rsidR="00571F94" w:rsidRPr="00DA5561" w:rsidRDefault="00571F94" w:rsidP="002F4B8B">
            <w:pPr>
              <w:spacing w:before="0" w:after="0"/>
              <w:rPr>
                <w:rFonts w:ascii="Calibri" w:hAnsi="Calibri" w:cs="Calibri"/>
                <w:bCs/>
                <w:color w:val="000000"/>
                <w:sz w:val="22"/>
                <w:szCs w:val="22"/>
                <w:lang w:eastAsia="en-US"/>
              </w:rPr>
            </w:pPr>
            <w:r w:rsidRPr="00DA5561">
              <w:rPr>
                <w:rFonts w:ascii="Calibri" w:hAnsi="Calibri" w:cs="Calibri"/>
                <w:bCs/>
                <w:color w:val="000000"/>
                <w:sz w:val="22"/>
                <w:szCs w:val="22"/>
                <w:lang w:eastAsia="en-US"/>
              </w:rPr>
              <w:t>Prepare the environment and patient</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918F27E"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0D1B8B8A"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74C4F6B6"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6621FC69"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11C4192F" w14:textId="77777777" w:rsidR="00571F94" w:rsidRPr="00DA5561" w:rsidRDefault="00571F94" w:rsidP="002F4B8B">
            <w:pPr>
              <w:spacing w:before="0" w:after="0"/>
              <w:rPr>
                <w:rFonts w:ascii="Calibri" w:hAnsi="Calibri" w:cs="Calibri"/>
                <w:bCs/>
                <w:color w:val="000000"/>
                <w:sz w:val="22"/>
                <w:szCs w:val="22"/>
                <w:lang w:eastAsia="en-US"/>
              </w:rPr>
            </w:pPr>
            <w:r w:rsidRPr="00DA5561">
              <w:rPr>
                <w:rFonts w:ascii="Calibri" w:hAnsi="Calibri" w:cs="Calibri"/>
                <w:bCs/>
                <w:color w:val="000000"/>
                <w:sz w:val="22"/>
                <w:szCs w:val="22"/>
                <w:lang w:eastAsia="en-US"/>
              </w:rPr>
              <w:t>Gain informed consent for vaginal assessment and fitting of ring pessary for POP</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2B06CA56"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3E8D09CD"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43BDDF08"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2A375EF8"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40DD456D" w14:textId="77777777" w:rsidR="00571F94" w:rsidRPr="00DA5561" w:rsidRDefault="00571F94" w:rsidP="002F4B8B">
            <w:pPr>
              <w:spacing w:before="0" w:after="0"/>
              <w:rPr>
                <w:rFonts w:ascii="Calibri" w:hAnsi="Calibri" w:cs="Calibri"/>
                <w:bCs/>
                <w:color w:val="000000"/>
                <w:sz w:val="22"/>
                <w:szCs w:val="22"/>
                <w:lang w:eastAsia="en-US"/>
              </w:rPr>
            </w:pPr>
            <w:r w:rsidRPr="00DA5561">
              <w:rPr>
                <w:rFonts w:ascii="Calibri" w:hAnsi="Calibri" w:cs="Calibri"/>
                <w:bCs/>
                <w:color w:val="000000"/>
                <w:sz w:val="22"/>
                <w:szCs w:val="22"/>
                <w:lang w:eastAsia="en-US"/>
              </w:rPr>
              <w:t>Identify any contraindications/ precautions to pessary management</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03BD350D"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0CA8EE05"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47BFF56E"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76365997"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29431A0D" w14:textId="77777777" w:rsidR="00571F94" w:rsidRPr="00DA5561" w:rsidRDefault="00571F94" w:rsidP="002F4B8B">
            <w:pPr>
              <w:spacing w:before="0" w:after="0"/>
              <w:rPr>
                <w:rFonts w:ascii="Calibri" w:hAnsi="Calibri" w:cs="Calibri"/>
                <w:bCs/>
                <w:iCs/>
                <w:color w:val="000000"/>
                <w:sz w:val="22"/>
                <w:szCs w:val="22"/>
                <w:lang w:eastAsia="en-US"/>
              </w:rPr>
            </w:pPr>
            <w:r w:rsidRPr="00DA5561">
              <w:rPr>
                <w:rFonts w:ascii="Calibri" w:hAnsi="Calibri" w:cs="Calibri"/>
                <w:bCs/>
                <w:iCs/>
                <w:color w:val="000000"/>
                <w:sz w:val="22"/>
                <w:szCs w:val="22"/>
                <w:lang w:eastAsia="en-US"/>
              </w:rPr>
              <w:t>Stage the POP and assess vaginal dimensions</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0E4B22EB"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73873BB4"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260A5A49"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00E801FF"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1E17E31A" w14:textId="77777777" w:rsidR="00571F94" w:rsidRPr="00DA5561" w:rsidRDefault="00571F94" w:rsidP="002F4B8B">
            <w:pPr>
              <w:spacing w:before="0" w:after="0"/>
              <w:rPr>
                <w:rFonts w:ascii="Calibri" w:hAnsi="Calibri" w:cs="Calibri"/>
                <w:bCs/>
                <w:iCs/>
                <w:color w:val="000000"/>
                <w:sz w:val="22"/>
                <w:szCs w:val="22"/>
                <w:lang w:eastAsia="en-US"/>
              </w:rPr>
            </w:pPr>
            <w:r w:rsidRPr="00DA5561">
              <w:rPr>
                <w:rFonts w:ascii="Calibri" w:hAnsi="Calibri" w:cs="Calibri"/>
                <w:bCs/>
                <w:iCs/>
                <w:color w:val="000000"/>
                <w:sz w:val="22"/>
                <w:szCs w:val="22"/>
                <w:lang w:eastAsia="en-US"/>
              </w:rPr>
              <w:t>Assess for erosion (including speculum assessment)</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5702FFE"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0BEDEB0F"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415F5260"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376562AA"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5FA1544C" w14:textId="77777777" w:rsidR="00571F94" w:rsidRPr="00DA5561" w:rsidRDefault="00571F94" w:rsidP="002F4B8B">
            <w:pPr>
              <w:spacing w:before="0" w:after="200"/>
              <w:rPr>
                <w:rFonts w:ascii="Calibri" w:hAnsi="Calibri" w:cs="Calibri"/>
                <w:bCs/>
                <w:i/>
                <w:iCs/>
                <w:color w:val="000000"/>
                <w:sz w:val="22"/>
                <w:szCs w:val="22"/>
                <w:lang w:eastAsia="en-US"/>
              </w:rPr>
            </w:pPr>
            <w:r w:rsidRPr="00DA5561">
              <w:rPr>
                <w:rFonts w:ascii="Calibri" w:hAnsi="Calibri" w:cs="Calibri"/>
                <w:bCs/>
                <w:color w:val="000000"/>
                <w:sz w:val="22"/>
                <w:szCs w:val="22"/>
                <w:lang w:eastAsia="en-US"/>
              </w:rPr>
              <w:t>Select appropriate pessary size</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4B2BDE72"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6D01A3DD"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72F83710"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4D984D2B"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4786E55B" w14:textId="77777777" w:rsidR="00571F94" w:rsidRPr="00DA5561" w:rsidRDefault="00571F94" w:rsidP="002F4B8B">
            <w:pPr>
              <w:spacing w:before="0" w:after="200"/>
              <w:rPr>
                <w:rFonts w:ascii="Calibri" w:hAnsi="Calibri" w:cs="Calibri"/>
                <w:bCs/>
                <w:color w:val="000000"/>
                <w:sz w:val="22"/>
                <w:szCs w:val="22"/>
                <w:lang w:eastAsia="en-US"/>
              </w:rPr>
            </w:pPr>
            <w:r w:rsidRPr="00DA5561">
              <w:rPr>
                <w:rFonts w:ascii="Calibri" w:hAnsi="Calibri" w:cs="Calibri"/>
                <w:bCs/>
                <w:color w:val="000000"/>
                <w:sz w:val="22"/>
                <w:szCs w:val="22"/>
                <w:lang w:eastAsia="en-US"/>
              </w:rPr>
              <w:t>Prepare and insert the ring pessary</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D19A67B"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7C148F07"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3BBFF149"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59C0D9F9"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66D547AE" w14:textId="77777777" w:rsidR="00571F94" w:rsidRPr="00DA5561" w:rsidRDefault="00571F94" w:rsidP="002F4B8B">
            <w:pPr>
              <w:spacing w:before="0" w:after="0"/>
              <w:rPr>
                <w:rFonts w:ascii="Calibri" w:eastAsia="Times New Roman" w:hAnsi="Calibri"/>
                <w:color w:val="auto"/>
                <w:sz w:val="22"/>
                <w:szCs w:val="22"/>
                <w:lang w:eastAsia="en-US"/>
              </w:rPr>
            </w:pPr>
            <w:r w:rsidRPr="00DA5561">
              <w:rPr>
                <w:rFonts w:ascii="Calibri" w:hAnsi="Calibri" w:cs="Calibri"/>
                <w:bCs/>
                <w:color w:val="000000"/>
                <w:sz w:val="22"/>
                <w:szCs w:val="22"/>
                <w:lang w:eastAsia="en-US"/>
              </w:rPr>
              <w:t>Assess for successful pessary fit. Fit alternative size if indicated</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F2BCEFB"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6EB034D1"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78E73A9F"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696B4502"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56771B2B" w14:textId="77777777" w:rsidR="00571F94" w:rsidRPr="00DA5561" w:rsidRDefault="00571F94" w:rsidP="002F4B8B">
            <w:pPr>
              <w:spacing w:before="0" w:after="0"/>
              <w:rPr>
                <w:rFonts w:ascii="Calibri" w:eastAsia="Times New Roman" w:hAnsi="Calibri"/>
                <w:color w:val="auto"/>
                <w:sz w:val="22"/>
                <w:szCs w:val="22"/>
                <w:lang w:eastAsia="en-US"/>
              </w:rPr>
            </w:pPr>
            <w:r w:rsidRPr="00DA5561">
              <w:rPr>
                <w:rFonts w:ascii="Calibri" w:eastAsia="Times New Roman" w:hAnsi="Calibri"/>
                <w:color w:val="auto"/>
                <w:sz w:val="22"/>
                <w:szCs w:val="22"/>
                <w:lang w:eastAsia="en-US"/>
              </w:rPr>
              <w:t>Identify appropriate follow up including medical referral if indicated</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25A282C"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47C3FADF"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447C2384"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06773DA4"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5343578F" w14:textId="77777777" w:rsidR="00571F94" w:rsidRPr="00DA5561" w:rsidRDefault="00571F94" w:rsidP="002F4B8B">
            <w:pPr>
              <w:spacing w:before="0" w:after="0"/>
              <w:rPr>
                <w:rFonts w:ascii="Calibri" w:eastAsia="Times New Roman" w:hAnsi="Calibri"/>
                <w:color w:val="auto"/>
                <w:sz w:val="22"/>
                <w:szCs w:val="22"/>
                <w:lang w:eastAsia="en-US"/>
              </w:rPr>
            </w:pPr>
            <w:r w:rsidRPr="00DA5561">
              <w:rPr>
                <w:rFonts w:ascii="Calibri" w:hAnsi="Calibri" w:cs="Calibri"/>
                <w:bCs/>
                <w:color w:val="000000"/>
                <w:sz w:val="22"/>
                <w:szCs w:val="22"/>
                <w:lang w:eastAsia="en-US"/>
              </w:rPr>
              <w:t>Provide appropriate patient education and information about potential side-effects and how to respond to these</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5982F020"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0F42DA0A"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12B36004"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67879D7A" w14:textId="77777777" w:rsidTr="002F4B8B">
        <w:trPr>
          <w:jc w:val="center"/>
        </w:trPr>
        <w:tc>
          <w:tcPr>
            <w:tcW w:w="5372" w:type="dxa"/>
            <w:tcBorders>
              <w:top w:val="single" w:sz="6" w:space="0" w:color="auto"/>
              <w:left w:val="single" w:sz="12" w:space="0" w:color="auto"/>
              <w:bottom w:val="single" w:sz="6" w:space="0" w:color="auto"/>
              <w:right w:val="single" w:sz="6" w:space="0" w:color="auto"/>
            </w:tcBorders>
            <w:shd w:val="clear" w:color="auto" w:fill="auto"/>
          </w:tcPr>
          <w:p w14:paraId="27847B4C" w14:textId="77777777" w:rsidR="00571F94" w:rsidRPr="00DA5561" w:rsidRDefault="00571F94" w:rsidP="002F4B8B">
            <w:pPr>
              <w:spacing w:before="0" w:after="0"/>
              <w:rPr>
                <w:rFonts w:ascii="Calibri" w:hAnsi="Calibri" w:cs="Calibri"/>
                <w:bCs/>
                <w:color w:val="000000"/>
                <w:sz w:val="22"/>
                <w:szCs w:val="22"/>
                <w:lang w:eastAsia="en-US"/>
              </w:rPr>
            </w:pPr>
            <w:r w:rsidRPr="00DA5561">
              <w:rPr>
                <w:rFonts w:ascii="Calibri" w:hAnsi="Calibri" w:cs="Calibri"/>
                <w:bCs/>
                <w:color w:val="000000"/>
                <w:sz w:val="22"/>
                <w:szCs w:val="22"/>
                <w:lang w:eastAsia="en-US"/>
              </w:rPr>
              <w:t>Maintain infection control procedures throughout</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207AC75C"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213EE978"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c>
          <w:tcPr>
            <w:tcW w:w="2127" w:type="dxa"/>
            <w:tcBorders>
              <w:top w:val="single" w:sz="6" w:space="0" w:color="auto"/>
              <w:left w:val="single" w:sz="6" w:space="0" w:color="auto"/>
              <w:bottom w:val="single" w:sz="6" w:space="0" w:color="auto"/>
              <w:right w:val="single" w:sz="12" w:space="0" w:color="auto"/>
            </w:tcBorders>
          </w:tcPr>
          <w:p w14:paraId="058F5A4B" w14:textId="77777777" w:rsidR="00571F94" w:rsidRPr="00DA5561" w:rsidRDefault="00571F94" w:rsidP="002F4B8B">
            <w:pPr>
              <w:spacing w:before="0" w:after="0"/>
              <w:jc w:val="center"/>
              <w:rPr>
                <w:rFonts w:ascii="Calibri" w:eastAsia="Times New Roman" w:hAnsi="Calibri" w:cs="Times New Roman"/>
                <w:b/>
                <w:color w:val="auto"/>
                <w:sz w:val="22"/>
                <w:szCs w:val="22"/>
                <w:lang w:eastAsia="en-US"/>
              </w:rPr>
            </w:pPr>
          </w:p>
        </w:tc>
      </w:tr>
      <w:tr w:rsidR="00571F94" w:rsidRPr="00DA5561" w14:paraId="742DB2E7" w14:textId="77777777" w:rsidTr="002F4B8B">
        <w:trPr>
          <w:trHeight w:val="389"/>
          <w:jc w:val="center"/>
        </w:trPr>
        <w:tc>
          <w:tcPr>
            <w:tcW w:w="10050" w:type="dxa"/>
            <w:gridSpan w:val="4"/>
            <w:tcBorders>
              <w:top w:val="single" w:sz="12" w:space="0" w:color="auto"/>
              <w:left w:val="single" w:sz="12" w:space="0" w:color="auto"/>
              <w:bottom w:val="single" w:sz="6" w:space="0" w:color="auto"/>
              <w:right w:val="single" w:sz="12" w:space="0" w:color="auto"/>
            </w:tcBorders>
            <w:shd w:val="clear" w:color="auto" w:fill="auto"/>
          </w:tcPr>
          <w:p w14:paraId="58B12DEE" w14:textId="77777777" w:rsidR="00571F94" w:rsidRPr="00DA5561" w:rsidRDefault="00571F94" w:rsidP="002F4B8B">
            <w:pPr>
              <w:spacing w:before="0" w:after="0" w:line="360" w:lineRule="auto"/>
              <w:rPr>
                <w:rFonts w:ascii="Calibri" w:eastAsia="Times New Roman" w:hAnsi="Calibri"/>
                <w:b/>
                <w:color w:val="auto"/>
                <w:sz w:val="22"/>
                <w:szCs w:val="22"/>
                <w:lang w:eastAsia="en-US"/>
              </w:rPr>
            </w:pPr>
            <w:r w:rsidRPr="00DA5561">
              <w:rPr>
                <w:rFonts w:ascii="Calibri" w:eastAsia="Times New Roman" w:hAnsi="Calibri"/>
                <w:b/>
                <w:color w:val="auto"/>
                <w:sz w:val="22"/>
                <w:szCs w:val="22"/>
                <w:lang w:eastAsia="en-US"/>
              </w:rPr>
              <w:t xml:space="preserve">Comments: </w:t>
            </w:r>
          </w:p>
          <w:p w14:paraId="203BF0C9" w14:textId="77777777" w:rsidR="00571F94" w:rsidRPr="00DA5561" w:rsidRDefault="00571F94" w:rsidP="002F4B8B">
            <w:pPr>
              <w:spacing w:before="0" w:after="0" w:line="360" w:lineRule="auto"/>
              <w:rPr>
                <w:rFonts w:ascii="Calibri" w:eastAsia="Times New Roman" w:hAnsi="Calibri"/>
                <w:b/>
                <w:color w:val="auto"/>
                <w:sz w:val="22"/>
                <w:szCs w:val="22"/>
                <w:lang w:eastAsia="en-US"/>
              </w:rPr>
            </w:pPr>
          </w:p>
          <w:p w14:paraId="36910305" w14:textId="77777777" w:rsidR="00571F94" w:rsidRPr="00DA5561" w:rsidRDefault="00571F94" w:rsidP="002F4B8B">
            <w:pPr>
              <w:spacing w:before="0" w:after="0" w:line="360" w:lineRule="auto"/>
              <w:rPr>
                <w:rFonts w:ascii="Calibri" w:eastAsia="Times New Roman" w:hAnsi="Calibri"/>
                <w:b/>
                <w:color w:val="auto"/>
                <w:sz w:val="22"/>
                <w:szCs w:val="22"/>
                <w:lang w:eastAsia="en-US"/>
              </w:rPr>
            </w:pPr>
          </w:p>
        </w:tc>
      </w:tr>
    </w:tbl>
    <w:p w14:paraId="18352AD3" w14:textId="77777777" w:rsidR="00571F94" w:rsidRPr="00DA5561" w:rsidRDefault="00571F94" w:rsidP="00571F94">
      <w:pPr>
        <w:spacing w:before="0" w:after="0" w:line="240" w:lineRule="auto"/>
        <w:rPr>
          <w:rFonts w:ascii="Calibri" w:eastAsia="Times New Roman" w:hAnsi="Calibri" w:cs="Times New Roman"/>
          <w:color w:val="auto"/>
          <w:szCs w:val="20"/>
          <w:lang w:eastAsia="en-US"/>
        </w:rPr>
      </w:pPr>
    </w:p>
    <w:p w14:paraId="4AB8B180" w14:textId="77777777" w:rsidR="00571F94" w:rsidRPr="00DA5561" w:rsidRDefault="00571F94" w:rsidP="00571F94">
      <w:pPr>
        <w:spacing w:before="0" w:after="0" w:line="240" w:lineRule="auto"/>
        <w:rPr>
          <w:rFonts w:ascii="Calibri" w:eastAsia="Times New Roman" w:hAnsi="Calibri"/>
          <w:i/>
          <w:color w:val="auto"/>
          <w:lang w:eastAsia="en-US"/>
        </w:rPr>
      </w:pPr>
    </w:p>
    <w:p w14:paraId="2A7E54F7" w14:textId="77777777" w:rsidR="00571F94" w:rsidRDefault="00571F94" w:rsidP="00571F94">
      <w:pPr>
        <w:spacing w:before="0" w:after="200"/>
        <w:rPr>
          <w:rFonts w:ascii="Calibri" w:eastAsia="Times New Roman" w:hAnsi="Calibri"/>
          <w:color w:val="auto"/>
          <w:lang w:eastAsia="en-US"/>
        </w:rPr>
      </w:pPr>
    </w:p>
    <w:p w14:paraId="2D21DC33" w14:textId="77777777" w:rsidR="00571F94" w:rsidRDefault="00571F94" w:rsidP="00571F94">
      <w:pPr>
        <w:spacing w:before="0" w:after="200"/>
        <w:rPr>
          <w:rFonts w:ascii="Calibri" w:eastAsia="Times New Roman" w:hAnsi="Calibri"/>
          <w:color w:val="auto"/>
          <w:lang w:eastAsia="en-US"/>
        </w:rPr>
      </w:pPr>
    </w:p>
    <w:p w14:paraId="0BE4109F" w14:textId="77777777" w:rsidR="00571F94" w:rsidRDefault="00571F94" w:rsidP="00571F94">
      <w:pPr>
        <w:spacing w:before="0" w:after="200"/>
        <w:rPr>
          <w:rFonts w:ascii="Calibri" w:eastAsia="Times New Roman" w:hAnsi="Calibri"/>
          <w:color w:val="auto"/>
          <w:lang w:eastAsia="en-US"/>
        </w:rPr>
      </w:pPr>
    </w:p>
    <w:p w14:paraId="0A81C29C" w14:textId="77777777" w:rsidR="00571F94" w:rsidRDefault="00571F94" w:rsidP="00571F94">
      <w:pPr>
        <w:spacing w:before="0" w:after="200"/>
        <w:rPr>
          <w:rFonts w:ascii="Calibri" w:eastAsia="Times New Roman" w:hAnsi="Calibri"/>
          <w:color w:val="auto"/>
          <w:lang w:eastAsia="en-US"/>
        </w:rPr>
      </w:pPr>
    </w:p>
    <w:p w14:paraId="742BD46F" w14:textId="77777777" w:rsidR="00571F94" w:rsidRPr="00DA5561" w:rsidRDefault="00571F94" w:rsidP="00571F94">
      <w:pPr>
        <w:spacing w:before="0" w:after="160" w:line="259" w:lineRule="auto"/>
        <w:rPr>
          <w:rFonts w:ascii="Calibri" w:eastAsia="Times New Roman" w:hAnsi="Calibri" w:cs="Times New Roman"/>
          <w:color w:val="auto"/>
          <w:szCs w:val="20"/>
          <w:lang w:eastAsia="en-US"/>
        </w:rPr>
      </w:pPr>
    </w:p>
    <w:p w14:paraId="0023E3BA" w14:textId="77777777" w:rsidR="00571F94" w:rsidRDefault="00571F94" w:rsidP="00A513AA">
      <w:pPr>
        <w:pStyle w:val="Bullet"/>
        <w:numPr>
          <w:ilvl w:val="0"/>
          <w:numId w:val="0"/>
        </w:numPr>
      </w:pPr>
    </w:p>
    <w:p w14:paraId="06BB50C4" w14:textId="77777777" w:rsidR="00571F94" w:rsidRDefault="00571F94" w:rsidP="00A513AA">
      <w:pPr>
        <w:pStyle w:val="Bullet"/>
        <w:numPr>
          <w:ilvl w:val="0"/>
          <w:numId w:val="0"/>
        </w:numPr>
      </w:pPr>
    </w:p>
    <w:p w14:paraId="75262CD3" w14:textId="2F1394BE" w:rsidR="00A513AA" w:rsidRDefault="004D4EE4" w:rsidP="00571F94">
      <w:pPr>
        <w:pStyle w:val="Bullet"/>
        <w:numPr>
          <w:ilvl w:val="0"/>
          <w:numId w:val="0"/>
        </w:numPr>
      </w:pPr>
      <w:hyperlink w:anchor="_top" w:history="1">
        <w:r w:rsidR="00A513AA" w:rsidRPr="00481A6C">
          <w:rPr>
            <w:rStyle w:val="Hyperlink"/>
          </w:rPr>
          <w:t>Back to Contents</w:t>
        </w:r>
      </w:hyperlink>
    </w:p>
    <w:sectPr w:rsidR="00A513AA" w:rsidSect="0007270D">
      <w:footerReference w:type="default" r:id="rId17"/>
      <w:headerReference w:type="first" r:id="rId18"/>
      <w:footerReference w:type="first" r:id="rId19"/>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0E78E" w14:textId="77777777" w:rsidR="006E3F9F" w:rsidRDefault="006E3F9F" w:rsidP="00225769">
      <w:pPr>
        <w:spacing w:after="0" w:line="240" w:lineRule="auto"/>
      </w:pPr>
      <w:r>
        <w:separator/>
      </w:r>
    </w:p>
    <w:p w14:paraId="7CCFF006" w14:textId="77777777" w:rsidR="006E3F9F" w:rsidRDefault="006E3F9F"/>
    <w:p w14:paraId="50381449" w14:textId="77777777" w:rsidR="006E3F9F" w:rsidRDefault="006E3F9F"/>
    <w:p w14:paraId="126F02F9" w14:textId="77777777" w:rsidR="006E3F9F" w:rsidRDefault="006E3F9F"/>
    <w:p w14:paraId="47D1C4C0" w14:textId="77777777" w:rsidR="006E3F9F" w:rsidRDefault="006E3F9F"/>
    <w:p w14:paraId="5575DFBA" w14:textId="77777777" w:rsidR="006E3F9F" w:rsidRDefault="006E3F9F"/>
    <w:p w14:paraId="2614C494" w14:textId="77777777" w:rsidR="006E3F9F" w:rsidRDefault="006E3F9F"/>
  </w:endnote>
  <w:endnote w:type="continuationSeparator" w:id="0">
    <w:p w14:paraId="1E881666" w14:textId="77777777" w:rsidR="006E3F9F" w:rsidRDefault="006E3F9F" w:rsidP="00225769">
      <w:pPr>
        <w:spacing w:after="0" w:line="240" w:lineRule="auto"/>
      </w:pPr>
      <w:r>
        <w:continuationSeparator/>
      </w:r>
    </w:p>
    <w:p w14:paraId="65D017C0" w14:textId="77777777" w:rsidR="006E3F9F" w:rsidRDefault="006E3F9F"/>
    <w:p w14:paraId="7B2C12A3" w14:textId="77777777" w:rsidR="006E3F9F" w:rsidRDefault="006E3F9F"/>
    <w:p w14:paraId="64D3FB03" w14:textId="77777777" w:rsidR="006E3F9F" w:rsidRDefault="006E3F9F"/>
    <w:p w14:paraId="33518F69" w14:textId="77777777" w:rsidR="006E3F9F" w:rsidRDefault="006E3F9F"/>
    <w:p w14:paraId="5AF78982" w14:textId="77777777" w:rsidR="006E3F9F" w:rsidRDefault="006E3F9F"/>
    <w:p w14:paraId="65631C50" w14:textId="77777777" w:rsidR="006E3F9F" w:rsidRDefault="006E3F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49286F0D" w14:textId="77777777" w:rsidTr="003B0E72">
      <w:trPr>
        <w:jc w:val="center"/>
      </w:trPr>
      <w:tc>
        <w:tcPr>
          <w:tcW w:w="1515" w:type="dxa"/>
        </w:tcPr>
        <w:p w14:paraId="4ED1F9F1"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686E6C03"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6F32AAA5"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05C969F1"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1AF1E88B"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4D72D37E"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7058D884" w14:textId="77777777" w:rsidTr="003B0E72">
      <w:trPr>
        <w:jc w:val="center"/>
      </w:trPr>
      <w:tc>
        <w:tcPr>
          <w:tcW w:w="1515" w:type="dxa"/>
        </w:tcPr>
        <w:p w14:paraId="2F391D3E" w14:textId="0B3AC013" w:rsidR="00481A6C" w:rsidRPr="00954F7B" w:rsidRDefault="004D4EE4" w:rsidP="00481A6C">
          <w:pPr>
            <w:pStyle w:val="Footer"/>
            <w:jc w:val="center"/>
            <w:rPr>
              <w:bCs/>
              <w:iCs/>
              <w:sz w:val="20"/>
              <w:szCs w:val="20"/>
            </w:rPr>
          </w:pPr>
          <w:r>
            <w:rPr>
              <w:bCs/>
              <w:iCs/>
              <w:sz w:val="20"/>
              <w:szCs w:val="20"/>
            </w:rPr>
            <w:t>CHS24</w:t>
          </w:r>
          <w:r w:rsidR="00481A6C" w:rsidRPr="00954F7B">
            <w:rPr>
              <w:bCs/>
              <w:iCs/>
              <w:sz w:val="20"/>
              <w:szCs w:val="20"/>
            </w:rPr>
            <w:t>/</w:t>
          </w:r>
          <w:r>
            <w:rPr>
              <w:bCs/>
              <w:iCs/>
              <w:sz w:val="20"/>
              <w:szCs w:val="20"/>
            </w:rPr>
            <w:t>454</w:t>
          </w:r>
        </w:p>
      </w:tc>
      <w:tc>
        <w:tcPr>
          <w:tcW w:w="965" w:type="dxa"/>
        </w:tcPr>
        <w:p w14:paraId="3D238CFE" w14:textId="32A011ED" w:rsidR="00481A6C" w:rsidRPr="00954F7B" w:rsidRDefault="004D4EE4" w:rsidP="00481A6C">
          <w:pPr>
            <w:pStyle w:val="Footer"/>
            <w:jc w:val="center"/>
            <w:rPr>
              <w:bCs/>
              <w:iCs/>
              <w:sz w:val="20"/>
              <w:szCs w:val="20"/>
            </w:rPr>
          </w:pPr>
          <w:r>
            <w:rPr>
              <w:bCs/>
              <w:iCs/>
              <w:sz w:val="20"/>
              <w:szCs w:val="20"/>
            </w:rPr>
            <w:t>1</w:t>
          </w:r>
        </w:p>
      </w:tc>
      <w:tc>
        <w:tcPr>
          <w:tcW w:w="1552" w:type="dxa"/>
        </w:tcPr>
        <w:p w14:paraId="17E4D254" w14:textId="33123CD6" w:rsidR="00481A6C" w:rsidRPr="00954F7B" w:rsidRDefault="004D4EE4" w:rsidP="00481A6C">
          <w:pPr>
            <w:pStyle w:val="Footer"/>
            <w:jc w:val="center"/>
            <w:rPr>
              <w:bCs/>
              <w:iCs/>
              <w:sz w:val="20"/>
              <w:szCs w:val="20"/>
            </w:rPr>
          </w:pPr>
          <w:r>
            <w:rPr>
              <w:bCs/>
              <w:iCs/>
              <w:sz w:val="20"/>
              <w:szCs w:val="20"/>
            </w:rPr>
            <w:t>11</w:t>
          </w:r>
          <w:r w:rsidR="00481A6C" w:rsidRPr="00954F7B">
            <w:rPr>
              <w:bCs/>
              <w:iCs/>
              <w:sz w:val="20"/>
              <w:szCs w:val="20"/>
            </w:rPr>
            <w:t>/</w:t>
          </w:r>
          <w:r>
            <w:rPr>
              <w:bCs/>
              <w:iCs/>
              <w:sz w:val="20"/>
              <w:szCs w:val="20"/>
            </w:rPr>
            <w:t>10</w:t>
          </w:r>
          <w:r w:rsidR="00481A6C" w:rsidRPr="00954F7B">
            <w:rPr>
              <w:bCs/>
              <w:iCs/>
              <w:sz w:val="20"/>
              <w:szCs w:val="20"/>
            </w:rPr>
            <w:t>/</w:t>
          </w:r>
          <w:r>
            <w:rPr>
              <w:bCs/>
              <w:iCs/>
              <w:sz w:val="20"/>
              <w:szCs w:val="20"/>
            </w:rPr>
            <w:t>2024</w:t>
          </w:r>
        </w:p>
      </w:tc>
      <w:tc>
        <w:tcPr>
          <w:tcW w:w="1456" w:type="dxa"/>
        </w:tcPr>
        <w:p w14:paraId="4065A321" w14:textId="094FC079" w:rsidR="00481A6C" w:rsidRPr="00954F7B" w:rsidRDefault="004D4EE4" w:rsidP="00481A6C">
          <w:pPr>
            <w:pStyle w:val="Footer"/>
            <w:jc w:val="center"/>
            <w:rPr>
              <w:bCs/>
              <w:iCs/>
              <w:sz w:val="20"/>
              <w:szCs w:val="20"/>
            </w:rPr>
          </w:pPr>
          <w:r>
            <w:rPr>
              <w:bCs/>
              <w:iCs/>
              <w:sz w:val="20"/>
              <w:szCs w:val="20"/>
            </w:rPr>
            <w:t>01</w:t>
          </w:r>
          <w:r w:rsidR="00481A6C" w:rsidRPr="00954F7B">
            <w:rPr>
              <w:bCs/>
              <w:iCs/>
              <w:sz w:val="20"/>
              <w:szCs w:val="20"/>
            </w:rPr>
            <w:t>/</w:t>
          </w:r>
          <w:r>
            <w:rPr>
              <w:bCs/>
              <w:iCs/>
              <w:sz w:val="20"/>
              <w:szCs w:val="20"/>
            </w:rPr>
            <w:t>10</w:t>
          </w:r>
          <w:r w:rsidR="00481A6C" w:rsidRPr="00954F7B">
            <w:rPr>
              <w:bCs/>
              <w:iCs/>
              <w:sz w:val="20"/>
              <w:szCs w:val="20"/>
            </w:rPr>
            <w:t>/</w:t>
          </w:r>
          <w:r>
            <w:rPr>
              <w:bCs/>
              <w:iCs/>
              <w:sz w:val="20"/>
              <w:szCs w:val="20"/>
            </w:rPr>
            <w:t>2028</w:t>
          </w:r>
        </w:p>
      </w:tc>
      <w:tc>
        <w:tcPr>
          <w:tcW w:w="1746" w:type="dxa"/>
        </w:tcPr>
        <w:p w14:paraId="162FEED3" w14:textId="41D57DB0" w:rsidR="00481A6C" w:rsidRPr="00954F7B" w:rsidRDefault="004D4EE4" w:rsidP="00481A6C">
          <w:pPr>
            <w:pStyle w:val="Footer"/>
            <w:jc w:val="center"/>
            <w:rPr>
              <w:bCs/>
              <w:iCs/>
              <w:sz w:val="20"/>
              <w:szCs w:val="20"/>
            </w:rPr>
          </w:pPr>
          <w:r>
            <w:rPr>
              <w:bCs/>
              <w:iCs/>
              <w:sz w:val="20"/>
              <w:szCs w:val="20"/>
            </w:rPr>
            <w:t>Allied Health</w:t>
          </w:r>
        </w:p>
      </w:tc>
      <w:tc>
        <w:tcPr>
          <w:tcW w:w="1836" w:type="dxa"/>
        </w:tcPr>
        <w:p w14:paraId="47E9D338"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1B77439B"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31485E00" w14:textId="77777777" w:rsidTr="008E1ED9">
      <w:trPr>
        <w:jc w:val="center"/>
      </w:trPr>
      <w:tc>
        <w:tcPr>
          <w:tcW w:w="1515" w:type="dxa"/>
        </w:tcPr>
        <w:p w14:paraId="14B2CA89"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2A10971A"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59819629"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5B6A9B4E"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23D4D535"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37040BE0"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5D2CC273" w14:textId="77777777" w:rsidTr="008E1ED9">
      <w:trPr>
        <w:jc w:val="center"/>
      </w:trPr>
      <w:tc>
        <w:tcPr>
          <w:tcW w:w="1515" w:type="dxa"/>
        </w:tcPr>
        <w:p w14:paraId="404B06BC" w14:textId="00E3711E" w:rsidR="008A3DD8" w:rsidRPr="00954F7B" w:rsidRDefault="004D4EE4" w:rsidP="008A3DD8">
          <w:pPr>
            <w:pStyle w:val="Footer"/>
            <w:jc w:val="center"/>
            <w:rPr>
              <w:bCs/>
              <w:iCs/>
              <w:sz w:val="20"/>
              <w:szCs w:val="20"/>
            </w:rPr>
          </w:pPr>
          <w:r>
            <w:rPr>
              <w:bCs/>
              <w:iCs/>
              <w:sz w:val="20"/>
              <w:szCs w:val="20"/>
            </w:rPr>
            <w:t>CHS24</w:t>
          </w:r>
          <w:r w:rsidR="008A3DD8" w:rsidRPr="00954F7B">
            <w:rPr>
              <w:bCs/>
              <w:iCs/>
              <w:sz w:val="20"/>
              <w:szCs w:val="20"/>
            </w:rPr>
            <w:t>/</w:t>
          </w:r>
          <w:r>
            <w:rPr>
              <w:bCs/>
              <w:iCs/>
              <w:sz w:val="20"/>
              <w:szCs w:val="20"/>
            </w:rPr>
            <w:t>454</w:t>
          </w:r>
        </w:p>
      </w:tc>
      <w:tc>
        <w:tcPr>
          <w:tcW w:w="965" w:type="dxa"/>
        </w:tcPr>
        <w:p w14:paraId="194E20E2" w14:textId="6928FEA9" w:rsidR="008A3DD8" w:rsidRPr="00954F7B" w:rsidRDefault="004D4EE4" w:rsidP="008A3DD8">
          <w:pPr>
            <w:pStyle w:val="Footer"/>
            <w:jc w:val="center"/>
            <w:rPr>
              <w:bCs/>
              <w:iCs/>
              <w:sz w:val="20"/>
              <w:szCs w:val="20"/>
            </w:rPr>
          </w:pPr>
          <w:r>
            <w:rPr>
              <w:bCs/>
              <w:iCs/>
              <w:sz w:val="20"/>
              <w:szCs w:val="20"/>
            </w:rPr>
            <w:t>1</w:t>
          </w:r>
        </w:p>
      </w:tc>
      <w:tc>
        <w:tcPr>
          <w:tcW w:w="1552" w:type="dxa"/>
        </w:tcPr>
        <w:p w14:paraId="6550359F" w14:textId="2AE32925" w:rsidR="008A3DD8" w:rsidRPr="00954F7B" w:rsidRDefault="004D4EE4" w:rsidP="008A3DD8">
          <w:pPr>
            <w:pStyle w:val="Footer"/>
            <w:jc w:val="center"/>
            <w:rPr>
              <w:bCs/>
              <w:iCs/>
              <w:sz w:val="20"/>
              <w:szCs w:val="20"/>
            </w:rPr>
          </w:pPr>
          <w:r>
            <w:rPr>
              <w:bCs/>
              <w:iCs/>
              <w:sz w:val="20"/>
              <w:szCs w:val="20"/>
            </w:rPr>
            <w:t>11</w:t>
          </w:r>
          <w:r w:rsidR="008A3DD8" w:rsidRPr="00954F7B">
            <w:rPr>
              <w:bCs/>
              <w:iCs/>
              <w:sz w:val="20"/>
              <w:szCs w:val="20"/>
            </w:rPr>
            <w:t>/</w:t>
          </w:r>
          <w:r>
            <w:rPr>
              <w:bCs/>
              <w:iCs/>
              <w:sz w:val="20"/>
              <w:szCs w:val="20"/>
            </w:rPr>
            <w:t>10</w:t>
          </w:r>
          <w:r w:rsidR="008A3DD8" w:rsidRPr="00954F7B">
            <w:rPr>
              <w:bCs/>
              <w:iCs/>
              <w:sz w:val="20"/>
              <w:szCs w:val="20"/>
            </w:rPr>
            <w:t>/</w:t>
          </w:r>
          <w:r>
            <w:rPr>
              <w:bCs/>
              <w:iCs/>
              <w:sz w:val="20"/>
              <w:szCs w:val="20"/>
            </w:rPr>
            <w:t>2024</w:t>
          </w:r>
        </w:p>
      </w:tc>
      <w:tc>
        <w:tcPr>
          <w:tcW w:w="1456" w:type="dxa"/>
        </w:tcPr>
        <w:p w14:paraId="51260574" w14:textId="2D350E8A" w:rsidR="008A3DD8" w:rsidRPr="00954F7B" w:rsidRDefault="004D4EE4" w:rsidP="008A3DD8">
          <w:pPr>
            <w:pStyle w:val="Footer"/>
            <w:jc w:val="center"/>
            <w:rPr>
              <w:bCs/>
              <w:iCs/>
              <w:sz w:val="20"/>
              <w:szCs w:val="20"/>
            </w:rPr>
          </w:pPr>
          <w:r>
            <w:rPr>
              <w:bCs/>
              <w:iCs/>
              <w:sz w:val="20"/>
              <w:szCs w:val="20"/>
            </w:rPr>
            <w:t>01</w:t>
          </w:r>
          <w:r w:rsidR="008A3DD8" w:rsidRPr="00954F7B">
            <w:rPr>
              <w:bCs/>
              <w:iCs/>
              <w:sz w:val="20"/>
              <w:szCs w:val="20"/>
            </w:rPr>
            <w:t>/</w:t>
          </w:r>
          <w:r>
            <w:rPr>
              <w:bCs/>
              <w:iCs/>
              <w:sz w:val="20"/>
              <w:szCs w:val="20"/>
            </w:rPr>
            <w:t>10</w:t>
          </w:r>
          <w:r w:rsidR="008A3DD8" w:rsidRPr="00954F7B">
            <w:rPr>
              <w:bCs/>
              <w:iCs/>
              <w:sz w:val="20"/>
              <w:szCs w:val="20"/>
            </w:rPr>
            <w:t>/</w:t>
          </w:r>
          <w:r>
            <w:rPr>
              <w:bCs/>
              <w:iCs/>
              <w:sz w:val="20"/>
              <w:szCs w:val="20"/>
            </w:rPr>
            <w:t>2028</w:t>
          </w:r>
        </w:p>
      </w:tc>
      <w:tc>
        <w:tcPr>
          <w:tcW w:w="1746" w:type="dxa"/>
        </w:tcPr>
        <w:p w14:paraId="3AAC142C" w14:textId="17BCD92A" w:rsidR="008A3DD8" w:rsidRPr="00954F7B" w:rsidRDefault="004D4EE4" w:rsidP="008A3DD8">
          <w:pPr>
            <w:pStyle w:val="Footer"/>
            <w:jc w:val="center"/>
            <w:rPr>
              <w:bCs/>
              <w:iCs/>
              <w:sz w:val="20"/>
              <w:szCs w:val="20"/>
            </w:rPr>
          </w:pPr>
          <w:r>
            <w:rPr>
              <w:bCs/>
              <w:iCs/>
              <w:sz w:val="20"/>
              <w:szCs w:val="20"/>
            </w:rPr>
            <w:t>Allied Health</w:t>
          </w:r>
        </w:p>
      </w:tc>
      <w:tc>
        <w:tcPr>
          <w:tcW w:w="1836" w:type="dxa"/>
        </w:tcPr>
        <w:p w14:paraId="768EBE70"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192CA80C"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78A67" w14:textId="77777777" w:rsidR="006E3F9F" w:rsidRDefault="006E3F9F" w:rsidP="009D493B">
      <w:pPr>
        <w:spacing w:after="0" w:line="240" w:lineRule="auto"/>
      </w:pPr>
      <w:r>
        <w:separator/>
      </w:r>
    </w:p>
  </w:footnote>
  <w:footnote w:type="continuationSeparator" w:id="0">
    <w:p w14:paraId="41E54B27" w14:textId="77777777" w:rsidR="006E3F9F" w:rsidRDefault="006E3F9F" w:rsidP="00A9080B">
      <w:pPr>
        <w:spacing w:after="0" w:line="240" w:lineRule="auto"/>
      </w:pPr>
      <w:r>
        <w:continuationSeparator/>
      </w:r>
    </w:p>
    <w:p w14:paraId="1480F97A" w14:textId="77777777" w:rsidR="006E3F9F" w:rsidRDefault="006E3F9F"/>
    <w:p w14:paraId="32EF7CC9" w14:textId="77777777" w:rsidR="006E3F9F" w:rsidRDefault="006E3F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55B1F" w14:textId="77777777" w:rsidR="008A3DD8" w:rsidRDefault="008A3DD8">
    <w:pPr>
      <w:pStyle w:val="Header"/>
    </w:pPr>
    <w:r w:rsidRPr="00324CF9">
      <w:rPr>
        <w:noProof/>
      </w:rPr>
      <w:drawing>
        <wp:inline distT="0" distB="0" distL="0" distR="0" wp14:anchorId="1EA79BCA" wp14:editId="1F1062FC">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15:restartNumberingAfterBreak="0">
    <w:nsid w:val="14151563"/>
    <w:multiLevelType w:val="hybridMultilevel"/>
    <w:tmpl w:val="6A34D8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1779206A"/>
    <w:multiLevelType w:val="multilevel"/>
    <w:tmpl w:val="2FBA3FA4"/>
    <w:lvl w:ilvl="0">
      <w:start w:val="1"/>
      <w:numFmt w:val="bullet"/>
      <w:lvlText w:val=""/>
      <w:lvlJc w:val="left"/>
      <w:pPr>
        <w:ind w:left="360" w:hanging="360"/>
      </w:pPr>
      <w:rPr>
        <w:rFonts w:ascii="Symbol" w:hAnsi="Symbol" w:hint="default"/>
      </w:rPr>
    </w:lvl>
    <w:lvl w:ilvl="1">
      <w:start w:val="1"/>
      <w:numFmt w:val="bullet"/>
      <w:lvlText w:val="o"/>
      <w:lvlJc w:val="left"/>
      <w:pPr>
        <w:ind w:left="785" w:hanging="360"/>
      </w:pPr>
      <w:rPr>
        <w:rFonts w:ascii="Courier New" w:hAnsi="Courier New" w:cs="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5"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6"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7"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C973852"/>
    <w:multiLevelType w:val="hybridMultilevel"/>
    <w:tmpl w:val="AC04B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2"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4" w15:restartNumberingAfterBreak="0">
    <w:nsid w:val="50E237A7"/>
    <w:multiLevelType w:val="multilevel"/>
    <w:tmpl w:val="AC606316"/>
    <w:lvl w:ilvl="0">
      <w:start w:val="1"/>
      <w:numFmt w:val="bullet"/>
      <w:lvlText w:val=""/>
      <w:lvlJc w:val="left"/>
      <w:pPr>
        <w:ind w:left="360" w:hanging="360"/>
      </w:pPr>
      <w:rPr>
        <w:rFonts w:ascii="Symbol" w:hAnsi="Symbol" w:hint="default"/>
      </w:rPr>
    </w:lvl>
    <w:lvl w:ilvl="1">
      <w:start w:val="1"/>
      <w:numFmt w:val="bullet"/>
      <w:lvlText w:val="o"/>
      <w:lvlJc w:val="left"/>
      <w:pPr>
        <w:ind w:left="785" w:hanging="360"/>
      </w:pPr>
      <w:rPr>
        <w:rFonts w:ascii="Courier New" w:hAnsi="Courier New" w:cs="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5" w15:restartNumberingAfterBreak="0">
    <w:nsid w:val="52694378"/>
    <w:multiLevelType w:val="hybridMultilevel"/>
    <w:tmpl w:val="7F36C13A"/>
    <w:lvl w:ilvl="0" w:tplc="AB6E2854">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7" w15:restartNumberingAfterBreak="0">
    <w:nsid w:val="6AFF7830"/>
    <w:multiLevelType w:val="hybridMultilevel"/>
    <w:tmpl w:val="641046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9D3637A"/>
    <w:multiLevelType w:val="hybridMultilevel"/>
    <w:tmpl w:val="8710D954"/>
    <w:lvl w:ilvl="0" w:tplc="AB6E2854">
      <w:start w:val="1"/>
      <w:numFmt w:val="bullet"/>
      <w:lvlText w:val=""/>
      <w:lvlJc w:val="left"/>
      <w:pPr>
        <w:ind w:left="360" w:hanging="360"/>
      </w:pPr>
      <w:rPr>
        <w:rFonts w:ascii="Wingdings" w:hAnsi="Wingdings" w:hint="default"/>
        <w:color w:val="auto"/>
      </w:rPr>
    </w:lvl>
    <w:lvl w:ilvl="1" w:tplc="AB6E2854">
      <w:start w:val="1"/>
      <w:numFmt w:val="bullet"/>
      <w:lvlText w:val=""/>
      <w:lvlJc w:val="left"/>
      <w:pPr>
        <w:ind w:left="1080" w:hanging="360"/>
      </w:pPr>
      <w:rPr>
        <w:rFonts w:ascii="Wingdings" w:hAnsi="Wingdings" w:hint="default"/>
        <w:color w:val="auto"/>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CFB0A51"/>
    <w:multiLevelType w:val="hybridMultilevel"/>
    <w:tmpl w:val="446681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48431774">
    <w:abstractNumId w:val="6"/>
  </w:num>
  <w:num w:numId="2" w16cid:durableId="842209657">
    <w:abstractNumId w:val="5"/>
  </w:num>
  <w:num w:numId="3" w16cid:durableId="660542573">
    <w:abstractNumId w:val="16"/>
  </w:num>
  <w:num w:numId="4" w16cid:durableId="1971085616">
    <w:abstractNumId w:val="9"/>
  </w:num>
  <w:num w:numId="5" w16cid:durableId="252517802">
    <w:abstractNumId w:val="10"/>
  </w:num>
  <w:num w:numId="6" w16cid:durableId="420297118">
    <w:abstractNumId w:val="13"/>
  </w:num>
  <w:num w:numId="7" w16cid:durableId="3533880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466022">
    <w:abstractNumId w:val="9"/>
    <w:lvlOverride w:ilvl="0">
      <w:startOverride w:val="1"/>
    </w:lvlOverride>
  </w:num>
  <w:num w:numId="9" w16cid:durableId="1747920389">
    <w:abstractNumId w:val="10"/>
    <w:lvlOverride w:ilvl="0">
      <w:startOverride w:val="1"/>
    </w:lvlOverride>
  </w:num>
  <w:num w:numId="10" w16cid:durableId="1001813381">
    <w:abstractNumId w:val="9"/>
    <w:lvlOverride w:ilvl="0">
      <w:startOverride w:val="1"/>
    </w:lvlOverride>
  </w:num>
  <w:num w:numId="11" w16cid:durableId="1103450744">
    <w:abstractNumId w:val="10"/>
    <w:lvlOverride w:ilvl="0">
      <w:startOverride w:val="1"/>
    </w:lvlOverride>
  </w:num>
  <w:num w:numId="12" w16cid:durableId="1549294228">
    <w:abstractNumId w:val="9"/>
    <w:lvlOverride w:ilvl="0">
      <w:startOverride w:val="1"/>
    </w:lvlOverride>
  </w:num>
  <w:num w:numId="13" w16cid:durableId="8758549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5462943">
    <w:abstractNumId w:val="10"/>
    <w:lvlOverride w:ilvl="0">
      <w:startOverride w:val="1"/>
    </w:lvlOverride>
  </w:num>
  <w:num w:numId="15" w16cid:durableId="12464539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8952063">
    <w:abstractNumId w:val="16"/>
  </w:num>
  <w:num w:numId="17" w16cid:durableId="434129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1904122">
    <w:abstractNumId w:val="7"/>
  </w:num>
  <w:num w:numId="19" w16cid:durableId="836698820">
    <w:abstractNumId w:val="11"/>
  </w:num>
  <w:num w:numId="20" w16cid:durableId="4028038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1174775">
    <w:abstractNumId w:val="12"/>
  </w:num>
  <w:num w:numId="22" w16cid:durableId="200242115">
    <w:abstractNumId w:val="0"/>
  </w:num>
  <w:num w:numId="23" w16cid:durableId="585068731">
    <w:abstractNumId w:val="3"/>
  </w:num>
  <w:num w:numId="24" w16cid:durableId="1431437445">
    <w:abstractNumId w:val="2"/>
  </w:num>
  <w:num w:numId="25" w16cid:durableId="507214046">
    <w:abstractNumId w:val="8"/>
  </w:num>
  <w:num w:numId="26" w16cid:durableId="1110592001">
    <w:abstractNumId w:val="14"/>
  </w:num>
  <w:num w:numId="27" w16cid:durableId="855969572">
    <w:abstractNumId w:val="4"/>
  </w:num>
  <w:num w:numId="28" w16cid:durableId="274027063">
    <w:abstractNumId w:val="18"/>
  </w:num>
  <w:num w:numId="29" w16cid:durableId="2000696549">
    <w:abstractNumId w:val="15"/>
  </w:num>
  <w:num w:numId="30" w16cid:durableId="192695347">
    <w:abstractNumId w:val="19"/>
  </w:num>
  <w:num w:numId="31" w16cid:durableId="1009789950">
    <w:abstractNumId w:val="1"/>
  </w:num>
  <w:num w:numId="32" w16cid:durableId="419453014">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F9F"/>
    <w:rsid w:val="00000822"/>
    <w:rsid w:val="00003728"/>
    <w:rsid w:val="00004B91"/>
    <w:rsid w:val="00006344"/>
    <w:rsid w:val="000068B9"/>
    <w:rsid w:val="000115AB"/>
    <w:rsid w:val="00012DA7"/>
    <w:rsid w:val="00014646"/>
    <w:rsid w:val="0001473F"/>
    <w:rsid w:val="00014D0A"/>
    <w:rsid w:val="00015018"/>
    <w:rsid w:val="000246D6"/>
    <w:rsid w:val="00025C12"/>
    <w:rsid w:val="000347FB"/>
    <w:rsid w:val="00035A11"/>
    <w:rsid w:val="00036249"/>
    <w:rsid w:val="00041D05"/>
    <w:rsid w:val="00042268"/>
    <w:rsid w:val="00043534"/>
    <w:rsid w:val="00046D4C"/>
    <w:rsid w:val="00047707"/>
    <w:rsid w:val="00050A6B"/>
    <w:rsid w:val="000513FD"/>
    <w:rsid w:val="00052D11"/>
    <w:rsid w:val="00053BD7"/>
    <w:rsid w:val="00053CC3"/>
    <w:rsid w:val="00053D2F"/>
    <w:rsid w:val="0005461D"/>
    <w:rsid w:val="0005626F"/>
    <w:rsid w:val="0005685E"/>
    <w:rsid w:val="000570A6"/>
    <w:rsid w:val="00061582"/>
    <w:rsid w:val="000707E9"/>
    <w:rsid w:val="00070945"/>
    <w:rsid w:val="000717BA"/>
    <w:rsid w:val="0007270D"/>
    <w:rsid w:val="00075506"/>
    <w:rsid w:val="00080F06"/>
    <w:rsid w:val="00080FC2"/>
    <w:rsid w:val="000825CF"/>
    <w:rsid w:val="00082C60"/>
    <w:rsid w:val="00082EB1"/>
    <w:rsid w:val="00083D66"/>
    <w:rsid w:val="000848B6"/>
    <w:rsid w:val="000858DB"/>
    <w:rsid w:val="000905E4"/>
    <w:rsid w:val="0009157D"/>
    <w:rsid w:val="00096D01"/>
    <w:rsid w:val="00097F70"/>
    <w:rsid w:val="000A0C18"/>
    <w:rsid w:val="000A3AA0"/>
    <w:rsid w:val="000A3F9B"/>
    <w:rsid w:val="000A4C7E"/>
    <w:rsid w:val="000A6268"/>
    <w:rsid w:val="000B04DE"/>
    <w:rsid w:val="000B4346"/>
    <w:rsid w:val="000B4DF9"/>
    <w:rsid w:val="000B6A88"/>
    <w:rsid w:val="000C36A3"/>
    <w:rsid w:val="000C3973"/>
    <w:rsid w:val="000C48B1"/>
    <w:rsid w:val="000C57C6"/>
    <w:rsid w:val="000C76AA"/>
    <w:rsid w:val="000D0A42"/>
    <w:rsid w:val="000D713F"/>
    <w:rsid w:val="000D742A"/>
    <w:rsid w:val="000E058F"/>
    <w:rsid w:val="000E07C3"/>
    <w:rsid w:val="000E1D08"/>
    <w:rsid w:val="000E5739"/>
    <w:rsid w:val="000E7683"/>
    <w:rsid w:val="000E77F0"/>
    <w:rsid w:val="000F1EB3"/>
    <w:rsid w:val="000F288B"/>
    <w:rsid w:val="000F300A"/>
    <w:rsid w:val="000F3A4B"/>
    <w:rsid w:val="000F5C20"/>
    <w:rsid w:val="000F79EA"/>
    <w:rsid w:val="0010164B"/>
    <w:rsid w:val="00107118"/>
    <w:rsid w:val="00110D97"/>
    <w:rsid w:val="00112DAD"/>
    <w:rsid w:val="001171E4"/>
    <w:rsid w:val="0012007C"/>
    <w:rsid w:val="00120E2E"/>
    <w:rsid w:val="00121181"/>
    <w:rsid w:val="00122329"/>
    <w:rsid w:val="001232C3"/>
    <w:rsid w:val="00124B00"/>
    <w:rsid w:val="00126471"/>
    <w:rsid w:val="00126ADF"/>
    <w:rsid w:val="00126BEE"/>
    <w:rsid w:val="00127D91"/>
    <w:rsid w:val="001324A3"/>
    <w:rsid w:val="00135EF0"/>
    <w:rsid w:val="0013675B"/>
    <w:rsid w:val="00136C50"/>
    <w:rsid w:val="00137347"/>
    <w:rsid w:val="00143C66"/>
    <w:rsid w:val="00144A90"/>
    <w:rsid w:val="00154D8C"/>
    <w:rsid w:val="001575C5"/>
    <w:rsid w:val="001600FA"/>
    <w:rsid w:val="001616DD"/>
    <w:rsid w:val="00161AE4"/>
    <w:rsid w:val="00161FDC"/>
    <w:rsid w:val="00164AA5"/>
    <w:rsid w:val="00166052"/>
    <w:rsid w:val="001660FE"/>
    <w:rsid w:val="00167C17"/>
    <w:rsid w:val="00167D2C"/>
    <w:rsid w:val="0017051B"/>
    <w:rsid w:val="00173EDD"/>
    <w:rsid w:val="00174ECE"/>
    <w:rsid w:val="00175212"/>
    <w:rsid w:val="00175FF8"/>
    <w:rsid w:val="001767CA"/>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97F2E"/>
    <w:rsid w:val="001A0124"/>
    <w:rsid w:val="001A1DD6"/>
    <w:rsid w:val="001A2273"/>
    <w:rsid w:val="001B0DC3"/>
    <w:rsid w:val="001B1A6A"/>
    <w:rsid w:val="001B3430"/>
    <w:rsid w:val="001C0F5C"/>
    <w:rsid w:val="001C108E"/>
    <w:rsid w:val="001C223C"/>
    <w:rsid w:val="001C24A7"/>
    <w:rsid w:val="001C263F"/>
    <w:rsid w:val="001C5958"/>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F0765"/>
    <w:rsid w:val="001F26B1"/>
    <w:rsid w:val="001F29F4"/>
    <w:rsid w:val="001F3ED6"/>
    <w:rsid w:val="001F4369"/>
    <w:rsid w:val="001F49DF"/>
    <w:rsid w:val="001F5AE3"/>
    <w:rsid w:val="001F656A"/>
    <w:rsid w:val="001F68D1"/>
    <w:rsid w:val="001F6D1A"/>
    <w:rsid w:val="001F6E03"/>
    <w:rsid w:val="002012D2"/>
    <w:rsid w:val="00201AF6"/>
    <w:rsid w:val="0020360D"/>
    <w:rsid w:val="0020612C"/>
    <w:rsid w:val="00211BFA"/>
    <w:rsid w:val="00212F1D"/>
    <w:rsid w:val="002140AE"/>
    <w:rsid w:val="0022138F"/>
    <w:rsid w:val="00225769"/>
    <w:rsid w:val="00225E3B"/>
    <w:rsid w:val="00227104"/>
    <w:rsid w:val="00230054"/>
    <w:rsid w:val="0023668B"/>
    <w:rsid w:val="00240DC9"/>
    <w:rsid w:val="00241A68"/>
    <w:rsid w:val="00242601"/>
    <w:rsid w:val="002427B0"/>
    <w:rsid w:val="00244149"/>
    <w:rsid w:val="00245BF4"/>
    <w:rsid w:val="00246EDC"/>
    <w:rsid w:val="00247BAF"/>
    <w:rsid w:val="00251D96"/>
    <w:rsid w:val="00253A48"/>
    <w:rsid w:val="00253EC8"/>
    <w:rsid w:val="0025483C"/>
    <w:rsid w:val="00256701"/>
    <w:rsid w:val="0026085A"/>
    <w:rsid w:val="002700D3"/>
    <w:rsid w:val="0027262B"/>
    <w:rsid w:val="00274308"/>
    <w:rsid w:val="00280051"/>
    <w:rsid w:val="00280C5D"/>
    <w:rsid w:val="00281798"/>
    <w:rsid w:val="00281830"/>
    <w:rsid w:val="002827C4"/>
    <w:rsid w:val="00284D13"/>
    <w:rsid w:val="00292A6B"/>
    <w:rsid w:val="00293B6B"/>
    <w:rsid w:val="00294B76"/>
    <w:rsid w:val="00294F1A"/>
    <w:rsid w:val="00295D79"/>
    <w:rsid w:val="0029655B"/>
    <w:rsid w:val="002A0163"/>
    <w:rsid w:val="002A295E"/>
    <w:rsid w:val="002B2713"/>
    <w:rsid w:val="002B3511"/>
    <w:rsid w:val="002B3D19"/>
    <w:rsid w:val="002B3F13"/>
    <w:rsid w:val="002B434C"/>
    <w:rsid w:val="002B5D29"/>
    <w:rsid w:val="002C39F9"/>
    <w:rsid w:val="002C58B8"/>
    <w:rsid w:val="002C7500"/>
    <w:rsid w:val="002C75BC"/>
    <w:rsid w:val="002D1CA0"/>
    <w:rsid w:val="002D22CF"/>
    <w:rsid w:val="002D4BB3"/>
    <w:rsid w:val="002D56A1"/>
    <w:rsid w:val="002D59A9"/>
    <w:rsid w:val="002D5A00"/>
    <w:rsid w:val="002D7682"/>
    <w:rsid w:val="002E1E63"/>
    <w:rsid w:val="002E1FA1"/>
    <w:rsid w:val="002E63E1"/>
    <w:rsid w:val="002E6515"/>
    <w:rsid w:val="002E6517"/>
    <w:rsid w:val="002E6687"/>
    <w:rsid w:val="002F2A26"/>
    <w:rsid w:val="002F6957"/>
    <w:rsid w:val="002F6CB3"/>
    <w:rsid w:val="002F7DE5"/>
    <w:rsid w:val="002F7DF1"/>
    <w:rsid w:val="003007EA"/>
    <w:rsid w:val="003027B6"/>
    <w:rsid w:val="00306981"/>
    <w:rsid w:val="00307FDA"/>
    <w:rsid w:val="0031196F"/>
    <w:rsid w:val="00312B51"/>
    <w:rsid w:val="00312C39"/>
    <w:rsid w:val="00314716"/>
    <w:rsid w:val="00316881"/>
    <w:rsid w:val="00317020"/>
    <w:rsid w:val="00317101"/>
    <w:rsid w:val="003172CB"/>
    <w:rsid w:val="00317F10"/>
    <w:rsid w:val="003217E1"/>
    <w:rsid w:val="003218C1"/>
    <w:rsid w:val="0032423A"/>
    <w:rsid w:val="003247E9"/>
    <w:rsid w:val="003254E1"/>
    <w:rsid w:val="00330349"/>
    <w:rsid w:val="003303F9"/>
    <w:rsid w:val="00330A1E"/>
    <w:rsid w:val="00331E2B"/>
    <w:rsid w:val="003321DE"/>
    <w:rsid w:val="00333A73"/>
    <w:rsid w:val="00334700"/>
    <w:rsid w:val="003352BA"/>
    <w:rsid w:val="003366C8"/>
    <w:rsid w:val="0033770B"/>
    <w:rsid w:val="0034072B"/>
    <w:rsid w:val="003412E9"/>
    <w:rsid w:val="00342839"/>
    <w:rsid w:val="00343A44"/>
    <w:rsid w:val="003444DC"/>
    <w:rsid w:val="00350211"/>
    <w:rsid w:val="003518BF"/>
    <w:rsid w:val="00352DA1"/>
    <w:rsid w:val="0035392C"/>
    <w:rsid w:val="00354558"/>
    <w:rsid w:val="00363564"/>
    <w:rsid w:val="0036465D"/>
    <w:rsid w:val="00372477"/>
    <w:rsid w:val="00372544"/>
    <w:rsid w:val="0037341B"/>
    <w:rsid w:val="00376B5F"/>
    <w:rsid w:val="00377AD9"/>
    <w:rsid w:val="00380288"/>
    <w:rsid w:val="003817A2"/>
    <w:rsid w:val="00385359"/>
    <w:rsid w:val="00385468"/>
    <w:rsid w:val="00390CE7"/>
    <w:rsid w:val="00390DAE"/>
    <w:rsid w:val="00393C61"/>
    <w:rsid w:val="00393FF3"/>
    <w:rsid w:val="0039618C"/>
    <w:rsid w:val="0039633A"/>
    <w:rsid w:val="00396B90"/>
    <w:rsid w:val="003A0BC9"/>
    <w:rsid w:val="003A0D26"/>
    <w:rsid w:val="003A21CD"/>
    <w:rsid w:val="003A2A9E"/>
    <w:rsid w:val="003A40A7"/>
    <w:rsid w:val="003A55FF"/>
    <w:rsid w:val="003A5ADA"/>
    <w:rsid w:val="003A6511"/>
    <w:rsid w:val="003B28A5"/>
    <w:rsid w:val="003B3F9A"/>
    <w:rsid w:val="003B57A1"/>
    <w:rsid w:val="003B661D"/>
    <w:rsid w:val="003B720D"/>
    <w:rsid w:val="003B760C"/>
    <w:rsid w:val="003C218A"/>
    <w:rsid w:val="003C4430"/>
    <w:rsid w:val="003C5F3E"/>
    <w:rsid w:val="003C7810"/>
    <w:rsid w:val="003D10DD"/>
    <w:rsid w:val="003D1C0C"/>
    <w:rsid w:val="003D3B16"/>
    <w:rsid w:val="003D60E0"/>
    <w:rsid w:val="003D709B"/>
    <w:rsid w:val="003D7463"/>
    <w:rsid w:val="003E0103"/>
    <w:rsid w:val="003E0A22"/>
    <w:rsid w:val="003E727F"/>
    <w:rsid w:val="003E7D3D"/>
    <w:rsid w:val="003F01DF"/>
    <w:rsid w:val="003F2C18"/>
    <w:rsid w:val="003F6C0E"/>
    <w:rsid w:val="00407C75"/>
    <w:rsid w:val="00411B14"/>
    <w:rsid w:val="00412C91"/>
    <w:rsid w:val="004132C5"/>
    <w:rsid w:val="00414064"/>
    <w:rsid w:val="00415DFF"/>
    <w:rsid w:val="00417745"/>
    <w:rsid w:val="00423CA6"/>
    <w:rsid w:val="00430454"/>
    <w:rsid w:val="004326A8"/>
    <w:rsid w:val="004328A4"/>
    <w:rsid w:val="00436B86"/>
    <w:rsid w:val="0043706A"/>
    <w:rsid w:val="004401B0"/>
    <w:rsid w:val="00441154"/>
    <w:rsid w:val="00441D90"/>
    <w:rsid w:val="00442224"/>
    <w:rsid w:val="004444EE"/>
    <w:rsid w:val="0044611A"/>
    <w:rsid w:val="004524CF"/>
    <w:rsid w:val="00452582"/>
    <w:rsid w:val="00454812"/>
    <w:rsid w:val="004549FE"/>
    <w:rsid w:val="00454D38"/>
    <w:rsid w:val="00455C81"/>
    <w:rsid w:val="00457272"/>
    <w:rsid w:val="00457D10"/>
    <w:rsid w:val="00457DCC"/>
    <w:rsid w:val="00461A18"/>
    <w:rsid w:val="00462060"/>
    <w:rsid w:val="00463C1A"/>
    <w:rsid w:val="00463EEC"/>
    <w:rsid w:val="004640FF"/>
    <w:rsid w:val="00465490"/>
    <w:rsid w:val="00473FD3"/>
    <w:rsid w:val="00474746"/>
    <w:rsid w:val="00474A6A"/>
    <w:rsid w:val="00475AAB"/>
    <w:rsid w:val="00477432"/>
    <w:rsid w:val="00480537"/>
    <w:rsid w:val="00480DA2"/>
    <w:rsid w:val="00481A6C"/>
    <w:rsid w:val="0048389D"/>
    <w:rsid w:val="00486165"/>
    <w:rsid w:val="0049014C"/>
    <w:rsid w:val="00492356"/>
    <w:rsid w:val="004957A2"/>
    <w:rsid w:val="004A0201"/>
    <w:rsid w:val="004A178D"/>
    <w:rsid w:val="004A1C33"/>
    <w:rsid w:val="004A7A7F"/>
    <w:rsid w:val="004B031B"/>
    <w:rsid w:val="004B474F"/>
    <w:rsid w:val="004C221A"/>
    <w:rsid w:val="004C39F8"/>
    <w:rsid w:val="004C416A"/>
    <w:rsid w:val="004C55B7"/>
    <w:rsid w:val="004C5D35"/>
    <w:rsid w:val="004D0A68"/>
    <w:rsid w:val="004D20BF"/>
    <w:rsid w:val="004D2C70"/>
    <w:rsid w:val="004D31D0"/>
    <w:rsid w:val="004D31F1"/>
    <w:rsid w:val="004D356D"/>
    <w:rsid w:val="004D4286"/>
    <w:rsid w:val="004D4733"/>
    <w:rsid w:val="004D4B45"/>
    <w:rsid w:val="004D4EE4"/>
    <w:rsid w:val="004D6C3E"/>
    <w:rsid w:val="004D7B29"/>
    <w:rsid w:val="004E14DE"/>
    <w:rsid w:val="004E2562"/>
    <w:rsid w:val="004E2E2F"/>
    <w:rsid w:val="004E7569"/>
    <w:rsid w:val="004E7CE8"/>
    <w:rsid w:val="004F1BEF"/>
    <w:rsid w:val="004F2430"/>
    <w:rsid w:val="004F2B91"/>
    <w:rsid w:val="004F3034"/>
    <w:rsid w:val="004F435E"/>
    <w:rsid w:val="00506D24"/>
    <w:rsid w:val="005077D2"/>
    <w:rsid w:val="005118F6"/>
    <w:rsid w:val="0051350A"/>
    <w:rsid w:val="00517604"/>
    <w:rsid w:val="00517DA5"/>
    <w:rsid w:val="00517FA4"/>
    <w:rsid w:val="005216E4"/>
    <w:rsid w:val="00525801"/>
    <w:rsid w:val="00530642"/>
    <w:rsid w:val="00530F88"/>
    <w:rsid w:val="00532B1C"/>
    <w:rsid w:val="00532EB9"/>
    <w:rsid w:val="00533388"/>
    <w:rsid w:val="00534E1F"/>
    <w:rsid w:val="00537269"/>
    <w:rsid w:val="005412CE"/>
    <w:rsid w:val="005443C8"/>
    <w:rsid w:val="0054683B"/>
    <w:rsid w:val="00552527"/>
    <w:rsid w:val="005558E1"/>
    <w:rsid w:val="005564A4"/>
    <w:rsid w:val="0055674C"/>
    <w:rsid w:val="005606CB"/>
    <w:rsid w:val="00563265"/>
    <w:rsid w:val="00563FD8"/>
    <w:rsid w:val="00564817"/>
    <w:rsid w:val="0056512E"/>
    <w:rsid w:val="0056561D"/>
    <w:rsid w:val="005706E9"/>
    <w:rsid w:val="00570849"/>
    <w:rsid w:val="0057158C"/>
    <w:rsid w:val="00571F94"/>
    <w:rsid w:val="00576416"/>
    <w:rsid w:val="005778BD"/>
    <w:rsid w:val="00577C65"/>
    <w:rsid w:val="00581121"/>
    <w:rsid w:val="005840B8"/>
    <w:rsid w:val="005867DF"/>
    <w:rsid w:val="005900D8"/>
    <w:rsid w:val="005916F1"/>
    <w:rsid w:val="00592081"/>
    <w:rsid w:val="005A0348"/>
    <w:rsid w:val="005A1FA3"/>
    <w:rsid w:val="005A27C0"/>
    <w:rsid w:val="005A4691"/>
    <w:rsid w:val="005A74FF"/>
    <w:rsid w:val="005A7C67"/>
    <w:rsid w:val="005B194A"/>
    <w:rsid w:val="005B234E"/>
    <w:rsid w:val="005B3D8A"/>
    <w:rsid w:val="005B3EC2"/>
    <w:rsid w:val="005C1D68"/>
    <w:rsid w:val="005C58FA"/>
    <w:rsid w:val="005C5F49"/>
    <w:rsid w:val="005C71BC"/>
    <w:rsid w:val="005D2629"/>
    <w:rsid w:val="005D4A78"/>
    <w:rsid w:val="005D54F1"/>
    <w:rsid w:val="005D5820"/>
    <w:rsid w:val="005E03EB"/>
    <w:rsid w:val="005E3D07"/>
    <w:rsid w:val="005E6B49"/>
    <w:rsid w:val="005E7252"/>
    <w:rsid w:val="005E7AA8"/>
    <w:rsid w:val="005F02C2"/>
    <w:rsid w:val="005F70F7"/>
    <w:rsid w:val="005F797F"/>
    <w:rsid w:val="006046D3"/>
    <w:rsid w:val="00605E3B"/>
    <w:rsid w:val="006065E8"/>
    <w:rsid w:val="00607B4C"/>
    <w:rsid w:val="00610940"/>
    <w:rsid w:val="006155F0"/>
    <w:rsid w:val="00616766"/>
    <w:rsid w:val="00620386"/>
    <w:rsid w:val="006253B6"/>
    <w:rsid w:val="00625A15"/>
    <w:rsid w:val="00627BD8"/>
    <w:rsid w:val="0063178C"/>
    <w:rsid w:val="006349C4"/>
    <w:rsid w:val="00635114"/>
    <w:rsid w:val="00636177"/>
    <w:rsid w:val="006361D0"/>
    <w:rsid w:val="00637BE8"/>
    <w:rsid w:val="00637C90"/>
    <w:rsid w:val="00637D76"/>
    <w:rsid w:val="006408BF"/>
    <w:rsid w:val="00640A07"/>
    <w:rsid w:val="0064271E"/>
    <w:rsid w:val="006431FF"/>
    <w:rsid w:val="0064333A"/>
    <w:rsid w:val="00644F89"/>
    <w:rsid w:val="006553EC"/>
    <w:rsid w:val="00655674"/>
    <w:rsid w:val="00656027"/>
    <w:rsid w:val="00656746"/>
    <w:rsid w:val="006623D2"/>
    <w:rsid w:val="0067005A"/>
    <w:rsid w:val="00680130"/>
    <w:rsid w:val="006824E0"/>
    <w:rsid w:val="00684A68"/>
    <w:rsid w:val="00685883"/>
    <w:rsid w:val="00691C90"/>
    <w:rsid w:val="00692458"/>
    <w:rsid w:val="0069388D"/>
    <w:rsid w:val="006A0160"/>
    <w:rsid w:val="006A31AB"/>
    <w:rsid w:val="006A5215"/>
    <w:rsid w:val="006B18B2"/>
    <w:rsid w:val="006B3640"/>
    <w:rsid w:val="006B61AC"/>
    <w:rsid w:val="006B6C90"/>
    <w:rsid w:val="006B7CA7"/>
    <w:rsid w:val="006C0039"/>
    <w:rsid w:val="006C1521"/>
    <w:rsid w:val="006C39B7"/>
    <w:rsid w:val="006C3C89"/>
    <w:rsid w:val="006C4E7E"/>
    <w:rsid w:val="006C7001"/>
    <w:rsid w:val="006C7362"/>
    <w:rsid w:val="006D11DF"/>
    <w:rsid w:val="006D2547"/>
    <w:rsid w:val="006D3EF5"/>
    <w:rsid w:val="006D47A7"/>
    <w:rsid w:val="006E0951"/>
    <w:rsid w:val="006E10A6"/>
    <w:rsid w:val="006E3F9F"/>
    <w:rsid w:val="006E4456"/>
    <w:rsid w:val="006E462E"/>
    <w:rsid w:val="006E5856"/>
    <w:rsid w:val="006E71A5"/>
    <w:rsid w:val="006E73F9"/>
    <w:rsid w:val="006F0585"/>
    <w:rsid w:val="006F47AA"/>
    <w:rsid w:val="006F73C8"/>
    <w:rsid w:val="00700549"/>
    <w:rsid w:val="00700B1E"/>
    <w:rsid w:val="00700B46"/>
    <w:rsid w:val="00702088"/>
    <w:rsid w:val="00702564"/>
    <w:rsid w:val="007033DE"/>
    <w:rsid w:val="00703CCF"/>
    <w:rsid w:val="00705460"/>
    <w:rsid w:val="00712F00"/>
    <w:rsid w:val="00721B04"/>
    <w:rsid w:val="00721E2A"/>
    <w:rsid w:val="00724D61"/>
    <w:rsid w:val="007277AF"/>
    <w:rsid w:val="00735CAA"/>
    <w:rsid w:val="0073719C"/>
    <w:rsid w:val="00742E09"/>
    <w:rsid w:val="00745452"/>
    <w:rsid w:val="00745956"/>
    <w:rsid w:val="00746818"/>
    <w:rsid w:val="00747FC4"/>
    <w:rsid w:val="00752457"/>
    <w:rsid w:val="0075311C"/>
    <w:rsid w:val="0075415F"/>
    <w:rsid w:val="00754898"/>
    <w:rsid w:val="00754A51"/>
    <w:rsid w:val="00760169"/>
    <w:rsid w:val="007606B4"/>
    <w:rsid w:val="00760845"/>
    <w:rsid w:val="007640E0"/>
    <w:rsid w:val="00766E67"/>
    <w:rsid w:val="007678AC"/>
    <w:rsid w:val="00770769"/>
    <w:rsid w:val="0077225F"/>
    <w:rsid w:val="00774042"/>
    <w:rsid w:val="007741B9"/>
    <w:rsid w:val="00774FDE"/>
    <w:rsid w:val="00775D89"/>
    <w:rsid w:val="00777EE3"/>
    <w:rsid w:val="007812CF"/>
    <w:rsid w:val="0078367D"/>
    <w:rsid w:val="00784CA8"/>
    <w:rsid w:val="00784D38"/>
    <w:rsid w:val="00785234"/>
    <w:rsid w:val="00794435"/>
    <w:rsid w:val="00794ACF"/>
    <w:rsid w:val="007A1603"/>
    <w:rsid w:val="007A682A"/>
    <w:rsid w:val="007A7F29"/>
    <w:rsid w:val="007B03DA"/>
    <w:rsid w:val="007B1A7B"/>
    <w:rsid w:val="007B3138"/>
    <w:rsid w:val="007B40DC"/>
    <w:rsid w:val="007B6F78"/>
    <w:rsid w:val="007B75F4"/>
    <w:rsid w:val="007C10BA"/>
    <w:rsid w:val="007C2324"/>
    <w:rsid w:val="007C2806"/>
    <w:rsid w:val="007C5C1B"/>
    <w:rsid w:val="007D3448"/>
    <w:rsid w:val="007E04CD"/>
    <w:rsid w:val="007E4484"/>
    <w:rsid w:val="007E4E9A"/>
    <w:rsid w:val="007E6EE6"/>
    <w:rsid w:val="007F29F8"/>
    <w:rsid w:val="007F2D82"/>
    <w:rsid w:val="007F43F2"/>
    <w:rsid w:val="007F48B2"/>
    <w:rsid w:val="007F4EF0"/>
    <w:rsid w:val="007F5CFF"/>
    <w:rsid w:val="0081013E"/>
    <w:rsid w:val="00810C0D"/>
    <w:rsid w:val="008113B4"/>
    <w:rsid w:val="008114F0"/>
    <w:rsid w:val="00814D74"/>
    <w:rsid w:val="00814DE5"/>
    <w:rsid w:val="00820942"/>
    <w:rsid w:val="008248D1"/>
    <w:rsid w:val="0082586A"/>
    <w:rsid w:val="008261B4"/>
    <w:rsid w:val="00827EDE"/>
    <w:rsid w:val="00832EAB"/>
    <w:rsid w:val="008358B4"/>
    <w:rsid w:val="00842EF4"/>
    <w:rsid w:val="00843D15"/>
    <w:rsid w:val="00845AA0"/>
    <w:rsid w:val="008510FF"/>
    <w:rsid w:val="008530BE"/>
    <w:rsid w:val="008540FA"/>
    <w:rsid w:val="008606A0"/>
    <w:rsid w:val="00861E1B"/>
    <w:rsid w:val="00863446"/>
    <w:rsid w:val="00863E4E"/>
    <w:rsid w:val="00867895"/>
    <w:rsid w:val="00875FE9"/>
    <w:rsid w:val="0087684F"/>
    <w:rsid w:val="00876CAC"/>
    <w:rsid w:val="00885A76"/>
    <w:rsid w:val="00886079"/>
    <w:rsid w:val="00891F34"/>
    <w:rsid w:val="00895C04"/>
    <w:rsid w:val="008970B7"/>
    <w:rsid w:val="008A0530"/>
    <w:rsid w:val="008A1B21"/>
    <w:rsid w:val="008A3DD8"/>
    <w:rsid w:val="008A3F85"/>
    <w:rsid w:val="008A47BD"/>
    <w:rsid w:val="008A51E8"/>
    <w:rsid w:val="008B0AC9"/>
    <w:rsid w:val="008B0F37"/>
    <w:rsid w:val="008B55D2"/>
    <w:rsid w:val="008B5C21"/>
    <w:rsid w:val="008B791D"/>
    <w:rsid w:val="008C1C7C"/>
    <w:rsid w:val="008C208A"/>
    <w:rsid w:val="008D0538"/>
    <w:rsid w:val="008D0D9A"/>
    <w:rsid w:val="008D2CA8"/>
    <w:rsid w:val="008D4AA6"/>
    <w:rsid w:val="008E0CD4"/>
    <w:rsid w:val="008E2267"/>
    <w:rsid w:val="008E6827"/>
    <w:rsid w:val="008F0F03"/>
    <w:rsid w:val="008F1341"/>
    <w:rsid w:val="008F2CF5"/>
    <w:rsid w:val="008F3034"/>
    <w:rsid w:val="008F3194"/>
    <w:rsid w:val="008F5E84"/>
    <w:rsid w:val="008F65FF"/>
    <w:rsid w:val="00901E01"/>
    <w:rsid w:val="00904BC8"/>
    <w:rsid w:val="00906D5B"/>
    <w:rsid w:val="00907133"/>
    <w:rsid w:val="009071E8"/>
    <w:rsid w:val="009118F6"/>
    <w:rsid w:val="00911EB8"/>
    <w:rsid w:val="00912168"/>
    <w:rsid w:val="009139C7"/>
    <w:rsid w:val="00913CAC"/>
    <w:rsid w:val="0091437D"/>
    <w:rsid w:val="0091462B"/>
    <w:rsid w:val="009149B8"/>
    <w:rsid w:val="0091550B"/>
    <w:rsid w:val="0091658D"/>
    <w:rsid w:val="00917142"/>
    <w:rsid w:val="00920EF6"/>
    <w:rsid w:val="00921C0B"/>
    <w:rsid w:val="00921FF8"/>
    <w:rsid w:val="00922A50"/>
    <w:rsid w:val="00923EC8"/>
    <w:rsid w:val="00925F13"/>
    <w:rsid w:val="00926417"/>
    <w:rsid w:val="009277AD"/>
    <w:rsid w:val="009306ED"/>
    <w:rsid w:val="00932D30"/>
    <w:rsid w:val="00933BFA"/>
    <w:rsid w:val="009369C2"/>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E59"/>
    <w:rsid w:val="0095533A"/>
    <w:rsid w:val="0095646B"/>
    <w:rsid w:val="00957565"/>
    <w:rsid w:val="00957A99"/>
    <w:rsid w:val="00964D8D"/>
    <w:rsid w:val="00964EDA"/>
    <w:rsid w:val="00965A01"/>
    <w:rsid w:val="00965EA8"/>
    <w:rsid w:val="0096731B"/>
    <w:rsid w:val="0096785D"/>
    <w:rsid w:val="00970842"/>
    <w:rsid w:val="00971125"/>
    <w:rsid w:val="00971F4F"/>
    <w:rsid w:val="00972D70"/>
    <w:rsid w:val="0097363B"/>
    <w:rsid w:val="009746B1"/>
    <w:rsid w:val="00975A13"/>
    <w:rsid w:val="00975DCA"/>
    <w:rsid w:val="00977BFB"/>
    <w:rsid w:val="00982385"/>
    <w:rsid w:val="00982810"/>
    <w:rsid w:val="009903CC"/>
    <w:rsid w:val="00995B1B"/>
    <w:rsid w:val="009A1396"/>
    <w:rsid w:val="009A2981"/>
    <w:rsid w:val="009A336D"/>
    <w:rsid w:val="009A5010"/>
    <w:rsid w:val="009A63B5"/>
    <w:rsid w:val="009A7037"/>
    <w:rsid w:val="009C11CF"/>
    <w:rsid w:val="009C13FA"/>
    <w:rsid w:val="009C2AED"/>
    <w:rsid w:val="009C3490"/>
    <w:rsid w:val="009C3BB0"/>
    <w:rsid w:val="009C575D"/>
    <w:rsid w:val="009C72D3"/>
    <w:rsid w:val="009D1FC0"/>
    <w:rsid w:val="009D2863"/>
    <w:rsid w:val="009D4238"/>
    <w:rsid w:val="009D493B"/>
    <w:rsid w:val="009D5E09"/>
    <w:rsid w:val="009D5EE5"/>
    <w:rsid w:val="009D5F1E"/>
    <w:rsid w:val="009D7580"/>
    <w:rsid w:val="009E00C4"/>
    <w:rsid w:val="009E0C7A"/>
    <w:rsid w:val="009E0E38"/>
    <w:rsid w:val="009E31CD"/>
    <w:rsid w:val="009E53F4"/>
    <w:rsid w:val="009E59FA"/>
    <w:rsid w:val="009F72C8"/>
    <w:rsid w:val="00A006D5"/>
    <w:rsid w:val="00A01509"/>
    <w:rsid w:val="00A02651"/>
    <w:rsid w:val="00A0337B"/>
    <w:rsid w:val="00A035E4"/>
    <w:rsid w:val="00A03809"/>
    <w:rsid w:val="00A0459A"/>
    <w:rsid w:val="00A07C43"/>
    <w:rsid w:val="00A116EA"/>
    <w:rsid w:val="00A11739"/>
    <w:rsid w:val="00A14311"/>
    <w:rsid w:val="00A1579B"/>
    <w:rsid w:val="00A20CEA"/>
    <w:rsid w:val="00A24C42"/>
    <w:rsid w:val="00A2629A"/>
    <w:rsid w:val="00A26F1E"/>
    <w:rsid w:val="00A272D4"/>
    <w:rsid w:val="00A2737A"/>
    <w:rsid w:val="00A303C6"/>
    <w:rsid w:val="00A31E06"/>
    <w:rsid w:val="00A32873"/>
    <w:rsid w:val="00A32B6F"/>
    <w:rsid w:val="00A333F2"/>
    <w:rsid w:val="00A34EAB"/>
    <w:rsid w:val="00A41E01"/>
    <w:rsid w:val="00A435C8"/>
    <w:rsid w:val="00A45D6C"/>
    <w:rsid w:val="00A470E3"/>
    <w:rsid w:val="00A513AA"/>
    <w:rsid w:val="00A6051F"/>
    <w:rsid w:val="00A60EED"/>
    <w:rsid w:val="00A621FE"/>
    <w:rsid w:val="00A6232E"/>
    <w:rsid w:val="00A64430"/>
    <w:rsid w:val="00A65C0A"/>
    <w:rsid w:val="00A66966"/>
    <w:rsid w:val="00A721C0"/>
    <w:rsid w:val="00A7294C"/>
    <w:rsid w:val="00A731B8"/>
    <w:rsid w:val="00A7517C"/>
    <w:rsid w:val="00A774B1"/>
    <w:rsid w:val="00A84013"/>
    <w:rsid w:val="00A84E3E"/>
    <w:rsid w:val="00A856B1"/>
    <w:rsid w:val="00A875F3"/>
    <w:rsid w:val="00A9080B"/>
    <w:rsid w:val="00A90E16"/>
    <w:rsid w:val="00A94E61"/>
    <w:rsid w:val="00A957B0"/>
    <w:rsid w:val="00A96564"/>
    <w:rsid w:val="00A96CD8"/>
    <w:rsid w:val="00A979FD"/>
    <w:rsid w:val="00AA15EB"/>
    <w:rsid w:val="00AA2D7A"/>
    <w:rsid w:val="00AA2E86"/>
    <w:rsid w:val="00AA3549"/>
    <w:rsid w:val="00AA5307"/>
    <w:rsid w:val="00AB3BAC"/>
    <w:rsid w:val="00AB4AD3"/>
    <w:rsid w:val="00AC0797"/>
    <w:rsid w:val="00AC2EDE"/>
    <w:rsid w:val="00AC53AF"/>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B024D9"/>
    <w:rsid w:val="00B03FFF"/>
    <w:rsid w:val="00B0502D"/>
    <w:rsid w:val="00B058EF"/>
    <w:rsid w:val="00B07A95"/>
    <w:rsid w:val="00B07F75"/>
    <w:rsid w:val="00B10AB7"/>
    <w:rsid w:val="00B1151B"/>
    <w:rsid w:val="00B170A2"/>
    <w:rsid w:val="00B17F72"/>
    <w:rsid w:val="00B203FF"/>
    <w:rsid w:val="00B22277"/>
    <w:rsid w:val="00B22944"/>
    <w:rsid w:val="00B2758D"/>
    <w:rsid w:val="00B30482"/>
    <w:rsid w:val="00B31526"/>
    <w:rsid w:val="00B3226B"/>
    <w:rsid w:val="00B326A7"/>
    <w:rsid w:val="00B33322"/>
    <w:rsid w:val="00B33F30"/>
    <w:rsid w:val="00B33FA0"/>
    <w:rsid w:val="00B34124"/>
    <w:rsid w:val="00B3418C"/>
    <w:rsid w:val="00B34980"/>
    <w:rsid w:val="00B36C89"/>
    <w:rsid w:val="00B41CEE"/>
    <w:rsid w:val="00B420B6"/>
    <w:rsid w:val="00B450AD"/>
    <w:rsid w:val="00B47F44"/>
    <w:rsid w:val="00B500E8"/>
    <w:rsid w:val="00B506B5"/>
    <w:rsid w:val="00B52163"/>
    <w:rsid w:val="00B55EF6"/>
    <w:rsid w:val="00B61582"/>
    <w:rsid w:val="00B6217E"/>
    <w:rsid w:val="00B625F2"/>
    <w:rsid w:val="00B627C5"/>
    <w:rsid w:val="00B64367"/>
    <w:rsid w:val="00B64C8C"/>
    <w:rsid w:val="00B65F91"/>
    <w:rsid w:val="00B6769D"/>
    <w:rsid w:val="00B6772A"/>
    <w:rsid w:val="00B83559"/>
    <w:rsid w:val="00B853F1"/>
    <w:rsid w:val="00B86A43"/>
    <w:rsid w:val="00B91976"/>
    <w:rsid w:val="00B92CED"/>
    <w:rsid w:val="00B94117"/>
    <w:rsid w:val="00B968C2"/>
    <w:rsid w:val="00BA028D"/>
    <w:rsid w:val="00BA1722"/>
    <w:rsid w:val="00BA3E7C"/>
    <w:rsid w:val="00BA62AA"/>
    <w:rsid w:val="00BA6C5D"/>
    <w:rsid w:val="00BA6DD4"/>
    <w:rsid w:val="00BB1636"/>
    <w:rsid w:val="00BB1B98"/>
    <w:rsid w:val="00BB5BAF"/>
    <w:rsid w:val="00BB6801"/>
    <w:rsid w:val="00BB7B1F"/>
    <w:rsid w:val="00BC12C5"/>
    <w:rsid w:val="00BC4D26"/>
    <w:rsid w:val="00BC5518"/>
    <w:rsid w:val="00BD054F"/>
    <w:rsid w:val="00BD078D"/>
    <w:rsid w:val="00BD429D"/>
    <w:rsid w:val="00BD44A9"/>
    <w:rsid w:val="00BD6D69"/>
    <w:rsid w:val="00BE1539"/>
    <w:rsid w:val="00BE4EDA"/>
    <w:rsid w:val="00BF27FA"/>
    <w:rsid w:val="00BF35EB"/>
    <w:rsid w:val="00BF36A0"/>
    <w:rsid w:val="00BF3884"/>
    <w:rsid w:val="00BF52DE"/>
    <w:rsid w:val="00BF6116"/>
    <w:rsid w:val="00C00318"/>
    <w:rsid w:val="00C01BE9"/>
    <w:rsid w:val="00C034D3"/>
    <w:rsid w:val="00C049CA"/>
    <w:rsid w:val="00C055ED"/>
    <w:rsid w:val="00C07276"/>
    <w:rsid w:val="00C11030"/>
    <w:rsid w:val="00C111B1"/>
    <w:rsid w:val="00C11E48"/>
    <w:rsid w:val="00C12554"/>
    <w:rsid w:val="00C15F4D"/>
    <w:rsid w:val="00C202F8"/>
    <w:rsid w:val="00C20D92"/>
    <w:rsid w:val="00C221C1"/>
    <w:rsid w:val="00C24670"/>
    <w:rsid w:val="00C247EA"/>
    <w:rsid w:val="00C25557"/>
    <w:rsid w:val="00C32FD3"/>
    <w:rsid w:val="00C3347F"/>
    <w:rsid w:val="00C338D7"/>
    <w:rsid w:val="00C33B14"/>
    <w:rsid w:val="00C34A10"/>
    <w:rsid w:val="00C34F92"/>
    <w:rsid w:val="00C36B93"/>
    <w:rsid w:val="00C36F3E"/>
    <w:rsid w:val="00C37A4C"/>
    <w:rsid w:val="00C40538"/>
    <w:rsid w:val="00C43EF4"/>
    <w:rsid w:val="00C4612C"/>
    <w:rsid w:val="00C47732"/>
    <w:rsid w:val="00C50963"/>
    <w:rsid w:val="00C50BD6"/>
    <w:rsid w:val="00C50FA2"/>
    <w:rsid w:val="00C51E26"/>
    <w:rsid w:val="00C54D16"/>
    <w:rsid w:val="00C55135"/>
    <w:rsid w:val="00C57A55"/>
    <w:rsid w:val="00C62A0C"/>
    <w:rsid w:val="00C635E2"/>
    <w:rsid w:val="00C704CF"/>
    <w:rsid w:val="00C724D0"/>
    <w:rsid w:val="00C72507"/>
    <w:rsid w:val="00C74397"/>
    <w:rsid w:val="00C74A04"/>
    <w:rsid w:val="00C76E2D"/>
    <w:rsid w:val="00C76FFF"/>
    <w:rsid w:val="00C77386"/>
    <w:rsid w:val="00C80421"/>
    <w:rsid w:val="00C818BB"/>
    <w:rsid w:val="00C81DFC"/>
    <w:rsid w:val="00C82214"/>
    <w:rsid w:val="00C84E28"/>
    <w:rsid w:val="00C84F08"/>
    <w:rsid w:val="00C90647"/>
    <w:rsid w:val="00C91310"/>
    <w:rsid w:val="00CA0192"/>
    <w:rsid w:val="00CA43F1"/>
    <w:rsid w:val="00CA4FDE"/>
    <w:rsid w:val="00CA70E7"/>
    <w:rsid w:val="00CB228A"/>
    <w:rsid w:val="00CB2E17"/>
    <w:rsid w:val="00CB3056"/>
    <w:rsid w:val="00CB3987"/>
    <w:rsid w:val="00CB7E08"/>
    <w:rsid w:val="00CC4F4F"/>
    <w:rsid w:val="00CC5AD8"/>
    <w:rsid w:val="00CD434F"/>
    <w:rsid w:val="00CE1D90"/>
    <w:rsid w:val="00CE2446"/>
    <w:rsid w:val="00CE5F47"/>
    <w:rsid w:val="00CE6986"/>
    <w:rsid w:val="00CE78F5"/>
    <w:rsid w:val="00CF24D4"/>
    <w:rsid w:val="00CF3925"/>
    <w:rsid w:val="00D01536"/>
    <w:rsid w:val="00D027B9"/>
    <w:rsid w:val="00D0489B"/>
    <w:rsid w:val="00D052B4"/>
    <w:rsid w:val="00D07A8B"/>
    <w:rsid w:val="00D10F72"/>
    <w:rsid w:val="00D17891"/>
    <w:rsid w:val="00D206E0"/>
    <w:rsid w:val="00D223CA"/>
    <w:rsid w:val="00D228B8"/>
    <w:rsid w:val="00D25E0F"/>
    <w:rsid w:val="00D27637"/>
    <w:rsid w:val="00D30343"/>
    <w:rsid w:val="00D3635A"/>
    <w:rsid w:val="00D36920"/>
    <w:rsid w:val="00D36B09"/>
    <w:rsid w:val="00D4191A"/>
    <w:rsid w:val="00D434D3"/>
    <w:rsid w:val="00D4358F"/>
    <w:rsid w:val="00D443D7"/>
    <w:rsid w:val="00D5188B"/>
    <w:rsid w:val="00D520E7"/>
    <w:rsid w:val="00D53C66"/>
    <w:rsid w:val="00D56DA0"/>
    <w:rsid w:val="00D609A1"/>
    <w:rsid w:val="00D61C03"/>
    <w:rsid w:val="00D62793"/>
    <w:rsid w:val="00D627BE"/>
    <w:rsid w:val="00D6578B"/>
    <w:rsid w:val="00D65905"/>
    <w:rsid w:val="00D67E6B"/>
    <w:rsid w:val="00D71B35"/>
    <w:rsid w:val="00D74DFD"/>
    <w:rsid w:val="00D770C8"/>
    <w:rsid w:val="00D80302"/>
    <w:rsid w:val="00D81A2D"/>
    <w:rsid w:val="00D81CB0"/>
    <w:rsid w:val="00D82211"/>
    <w:rsid w:val="00D8365B"/>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48F8"/>
    <w:rsid w:val="00DA5524"/>
    <w:rsid w:val="00DA60A4"/>
    <w:rsid w:val="00DB0295"/>
    <w:rsid w:val="00DB207B"/>
    <w:rsid w:val="00DB3285"/>
    <w:rsid w:val="00DB5138"/>
    <w:rsid w:val="00DB6108"/>
    <w:rsid w:val="00DC008F"/>
    <w:rsid w:val="00DD4464"/>
    <w:rsid w:val="00DD6074"/>
    <w:rsid w:val="00DD693A"/>
    <w:rsid w:val="00DE125D"/>
    <w:rsid w:val="00DE5620"/>
    <w:rsid w:val="00DE5C6B"/>
    <w:rsid w:val="00DE6056"/>
    <w:rsid w:val="00DE6090"/>
    <w:rsid w:val="00DF1CBC"/>
    <w:rsid w:val="00DF3EFE"/>
    <w:rsid w:val="00E02685"/>
    <w:rsid w:val="00E0642F"/>
    <w:rsid w:val="00E104DF"/>
    <w:rsid w:val="00E17DC5"/>
    <w:rsid w:val="00E21634"/>
    <w:rsid w:val="00E251E4"/>
    <w:rsid w:val="00E25BA6"/>
    <w:rsid w:val="00E27141"/>
    <w:rsid w:val="00E272E4"/>
    <w:rsid w:val="00E31382"/>
    <w:rsid w:val="00E31596"/>
    <w:rsid w:val="00E3510F"/>
    <w:rsid w:val="00E3663A"/>
    <w:rsid w:val="00E367AD"/>
    <w:rsid w:val="00E3733D"/>
    <w:rsid w:val="00E40792"/>
    <w:rsid w:val="00E41BFA"/>
    <w:rsid w:val="00E43DCB"/>
    <w:rsid w:val="00E45226"/>
    <w:rsid w:val="00E45436"/>
    <w:rsid w:val="00E47EAF"/>
    <w:rsid w:val="00E55664"/>
    <w:rsid w:val="00E563D9"/>
    <w:rsid w:val="00E56F2D"/>
    <w:rsid w:val="00E5710E"/>
    <w:rsid w:val="00E63F4F"/>
    <w:rsid w:val="00E64DA3"/>
    <w:rsid w:val="00E679F9"/>
    <w:rsid w:val="00E7101C"/>
    <w:rsid w:val="00E710F2"/>
    <w:rsid w:val="00E72731"/>
    <w:rsid w:val="00E73A87"/>
    <w:rsid w:val="00E76C52"/>
    <w:rsid w:val="00E80B1C"/>
    <w:rsid w:val="00E870E4"/>
    <w:rsid w:val="00E8796B"/>
    <w:rsid w:val="00E90C07"/>
    <w:rsid w:val="00E93F27"/>
    <w:rsid w:val="00E94350"/>
    <w:rsid w:val="00E97B77"/>
    <w:rsid w:val="00EA060C"/>
    <w:rsid w:val="00EA4041"/>
    <w:rsid w:val="00EA4C6B"/>
    <w:rsid w:val="00EA7109"/>
    <w:rsid w:val="00EB103A"/>
    <w:rsid w:val="00EB256E"/>
    <w:rsid w:val="00EB26B6"/>
    <w:rsid w:val="00EB44CD"/>
    <w:rsid w:val="00EB70EE"/>
    <w:rsid w:val="00EC0190"/>
    <w:rsid w:val="00EC3146"/>
    <w:rsid w:val="00EC4BB0"/>
    <w:rsid w:val="00EC4C64"/>
    <w:rsid w:val="00EC7202"/>
    <w:rsid w:val="00ED2843"/>
    <w:rsid w:val="00ED2DE6"/>
    <w:rsid w:val="00ED4AAB"/>
    <w:rsid w:val="00EE0C5F"/>
    <w:rsid w:val="00EE285A"/>
    <w:rsid w:val="00EE3372"/>
    <w:rsid w:val="00EE5549"/>
    <w:rsid w:val="00EE5A45"/>
    <w:rsid w:val="00EE6F7A"/>
    <w:rsid w:val="00EF1F94"/>
    <w:rsid w:val="00EF273A"/>
    <w:rsid w:val="00EF46D9"/>
    <w:rsid w:val="00EF6148"/>
    <w:rsid w:val="00EF7E3E"/>
    <w:rsid w:val="00F03A6B"/>
    <w:rsid w:val="00F04F4D"/>
    <w:rsid w:val="00F071B9"/>
    <w:rsid w:val="00F07604"/>
    <w:rsid w:val="00F109DA"/>
    <w:rsid w:val="00F122F6"/>
    <w:rsid w:val="00F14625"/>
    <w:rsid w:val="00F15189"/>
    <w:rsid w:val="00F1598A"/>
    <w:rsid w:val="00F20F66"/>
    <w:rsid w:val="00F21E51"/>
    <w:rsid w:val="00F25056"/>
    <w:rsid w:val="00F26716"/>
    <w:rsid w:val="00F26C97"/>
    <w:rsid w:val="00F30FA6"/>
    <w:rsid w:val="00F3287A"/>
    <w:rsid w:val="00F34BCF"/>
    <w:rsid w:val="00F351DC"/>
    <w:rsid w:val="00F3576A"/>
    <w:rsid w:val="00F35EB0"/>
    <w:rsid w:val="00F373D8"/>
    <w:rsid w:val="00F41308"/>
    <w:rsid w:val="00F41387"/>
    <w:rsid w:val="00F4308C"/>
    <w:rsid w:val="00F43818"/>
    <w:rsid w:val="00F43B50"/>
    <w:rsid w:val="00F44AAE"/>
    <w:rsid w:val="00F4545C"/>
    <w:rsid w:val="00F53EE8"/>
    <w:rsid w:val="00F545A8"/>
    <w:rsid w:val="00F5475F"/>
    <w:rsid w:val="00F54857"/>
    <w:rsid w:val="00F5666F"/>
    <w:rsid w:val="00F56E41"/>
    <w:rsid w:val="00F571EC"/>
    <w:rsid w:val="00F57ABE"/>
    <w:rsid w:val="00F622D7"/>
    <w:rsid w:val="00F658A9"/>
    <w:rsid w:val="00F71652"/>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961BE"/>
    <w:rsid w:val="00FA029F"/>
    <w:rsid w:val="00FA16AF"/>
    <w:rsid w:val="00FA4E6F"/>
    <w:rsid w:val="00FA5C1A"/>
    <w:rsid w:val="00FA6EFF"/>
    <w:rsid w:val="00FB0F2E"/>
    <w:rsid w:val="00FB3E04"/>
    <w:rsid w:val="00FB4F23"/>
    <w:rsid w:val="00FB7092"/>
    <w:rsid w:val="00FC1860"/>
    <w:rsid w:val="00FC1B7F"/>
    <w:rsid w:val="00FC1F3B"/>
    <w:rsid w:val="00FC4A8E"/>
    <w:rsid w:val="00FC5688"/>
    <w:rsid w:val="00FD13BC"/>
    <w:rsid w:val="00FD3169"/>
    <w:rsid w:val="00FD4961"/>
    <w:rsid w:val="00FD7976"/>
    <w:rsid w:val="00FE0686"/>
    <w:rsid w:val="00FE46F1"/>
    <w:rsid w:val="00FE5081"/>
    <w:rsid w:val="00FE70A6"/>
    <w:rsid w:val="00FE7FF1"/>
    <w:rsid w:val="00FF0FE9"/>
    <w:rsid w:val="00FF248A"/>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17602108"/>
  <w15:docId w15:val="{E815F4E6-D879-40F0-A013-711463DEA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41A68"/>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C34A10"/>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C34A10"/>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18"/>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16"/>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19"/>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4"/>
      </w:numPr>
    </w:pPr>
    <w:rPr>
      <w:color w:val="000000"/>
    </w:rPr>
  </w:style>
  <w:style w:type="paragraph" w:customStyle="1" w:styleId="Romanlist">
    <w:name w:val="Roman list"/>
    <w:basedOn w:val="AlphaList"/>
    <w:uiPriority w:val="3"/>
    <w:qFormat/>
    <w:rsid w:val="00BA6DD4"/>
    <w:pPr>
      <w:numPr>
        <w:numId w:val="5"/>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table" w:customStyle="1" w:styleId="TableGrid1">
    <w:name w:val="Table Grid1"/>
    <w:basedOn w:val="TableNormal"/>
    <w:next w:val="TableGrid"/>
    <w:uiPriority w:val="59"/>
    <w:rsid w:val="00571F94"/>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nberrahealthservices.act.gov.au/accessibility"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CFBF5A22294A3AAFECE060F74A7DA1"/>
        <w:category>
          <w:name w:val="General"/>
          <w:gallery w:val="placeholder"/>
        </w:category>
        <w:types>
          <w:type w:val="bbPlcHdr"/>
        </w:types>
        <w:behaviors>
          <w:behavior w:val="content"/>
        </w:behaviors>
        <w:guid w:val="{A1D766F5-6935-460D-99BF-2348E4167D63}"/>
      </w:docPartPr>
      <w:docPartBody>
        <w:p w:rsidR="00A1527D" w:rsidRDefault="00A1527D">
          <w:pPr>
            <w:pStyle w:val="0DCFBF5A22294A3AAFECE060F74A7DA1"/>
          </w:pPr>
          <w:r>
            <w:rPr>
              <w:noProof/>
              <w:sz w:val="20"/>
              <w:szCs w:val="20"/>
            </w:rPr>
            <w:drawing>
              <wp:inline distT="0" distB="0" distL="0" distR="0" wp14:anchorId="2E7E3365" wp14:editId="3A867BAA">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298D0DE628BB4C9B965DF22780B95C41"/>
        <w:category>
          <w:name w:val="General"/>
          <w:gallery w:val="placeholder"/>
        </w:category>
        <w:types>
          <w:type w:val="bbPlcHdr"/>
        </w:types>
        <w:behaviors>
          <w:behavior w:val="content"/>
        </w:behaviors>
        <w:guid w:val="{3779379D-E79D-4894-828B-4F0A52759293}"/>
      </w:docPartPr>
      <w:docPartBody>
        <w:p w:rsidR="00A1527D" w:rsidRDefault="00A1527D">
          <w:pPr>
            <w:pStyle w:val="298D0DE628BB4C9B965DF22780B95C41"/>
          </w:pPr>
          <w:r w:rsidRPr="00EE29F8">
            <w:rPr>
              <w:rStyle w:val="PlaceholderText"/>
            </w:rPr>
            <w:t>Choose an item.</w:t>
          </w:r>
        </w:p>
      </w:docPartBody>
    </w:docPart>
    <w:docPart>
      <w:docPartPr>
        <w:name w:val="504597901A184C63A46D6A1BB5F2642C"/>
        <w:category>
          <w:name w:val="General"/>
          <w:gallery w:val="placeholder"/>
        </w:category>
        <w:types>
          <w:type w:val="bbPlcHdr"/>
        </w:types>
        <w:behaviors>
          <w:behavior w:val="content"/>
        </w:behaviors>
        <w:guid w:val="{FB147B66-8CCF-42B7-8E74-75AB214E1AFE}"/>
      </w:docPartPr>
      <w:docPartBody>
        <w:p w:rsidR="00A1527D" w:rsidRPr="00F26C97" w:rsidRDefault="00A1527D" w:rsidP="003B0E72">
          <w:pPr>
            <w:pStyle w:val="Bottomblocktext"/>
            <w:rPr>
              <w:b/>
              <w:bCs w:val="0"/>
              <w:sz w:val="20"/>
              <w:szCs w:val="20"/>
            </w:rPr>
          </w:pPr>
          <w:r>
            <w:rPr>
              <w:b/>
              <w:bCs w:val="0"/>
              <w:noProof/>
              <w:sz w:val="20"/>
              <w:szCs w:val="20"/>
            </w:rPr>
            <w:drawing>
              <wp:inline distT="0" distB="0" distL="0" distR="0" wp14:anchorId="42011A90" wp14:editId="3F64D5A9">
                <wp:extent cx="338275" cy="331065"/>
                <wp:effectExtent l="0" t="0" r="5080" b="0"/>
                <wp:docPr id="17"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1A659BF3" wp14:editId="471C6DCD">
                <wp:extent cx="143919" cy="139700"/>
                <wp:effectExtent l="0" t="0" r="8890" b="0"/>
                <wp:docPr id="18"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A1527D" w:rsidRPr="00F26C97" w:rsidRDefault="00A1527D" w:rsidP="003B0E72">
          <w:pPr>
            <w:pStyle w:val="Bottomblocktext"/>
            <w:rPr>
              <w:b/>
              <w:bCs w:val="0"/>
              <w:sz w:val="20"/>
              <w:szCs w:val="20"/>
            </w:rPr>
          </w:pPr>
          <w:r>
            <w:rPr>
              <w:b/>
              <w:bCs w:val="0"/>
              <w:noProof/>
              <w:sz w:val="20"/>
              <w:szCs w:val="20"/>
            </w:rPr>
            <w:drawing>
              <wp:inline distT="0" distB="0" distL="0" distR="0" wp14:anchorId="28AD37FA" wp14:editId="184937E2">
                <wp:extent cx="326104" cy="323850"/>
                <wp:effectExtent l="0" t="0" r="0" b="0"/>
                <wp:docPr id="19"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4BF18635" wp14:editId="0BB6866F">
                <wp:extent cx="143919" cy="139700"/>
                <wp:effectExtent l="0" t="0" r="8890" b="0"/>
                <wp:docPr id="20"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A1527D" w:rsidRDefault="00A1527D" w:rsidP="003B0E72">
          <w:pPr>
            <w:pStyle w:val="Bottomblocktext"/>
            <w:rPr>
              <w:sz w:val="20"/>
              <w:szCs w:val="20"/>
            </w:rPr>
          </w:pPr>
          <w:hyperlink r:id="rId8" w:history="1">
            <w:r w:rsidRPr="00350211">
              <w:rPr>
                <w:rStyle w:val="Hyperlink"/>
                <w:sz w:val="20"/>
                <w:szCs w:val="20"/>
              </w:rPr>
              <w:t>canberrahealthservices.act.gov.au/accessibility</w:t>
            </w:r>
          </w:hyperlink>
        </w:p>
        <w:p w:rsidR="00A1527D" w:rsidRDefault="00A1527D">
          <w:pPr>
            <w:pStyle w:val="504597901A184C63A46D6A1BB5F2642C"/>
          </w:pPr>
          <w:r>
            <w:rPr>
              <w:b/>
              <w:bCs/>
              <w:noProof/>
            </w:rPr>
            <w:drawing>
              <wp:inline distT="0" distB="0" distL="0" distR="0" wp14:anchorId="7450085E" wp14:editId="3D5DF942">
                <wp:extent cx="1323833" cy="309418"/>
                <wp:effectExtent l="0" t="0" r="0" b="0"/>
                <wp:docPr id="21"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27D"/>
    <w:rsid w:val="00A1527D"/>
    <w:rsid w:val="00E251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CFBF5A22294A3AAFECE060F74A7DA1">
    <w:name w:val="0DCFBF5A22294A3AAFECE060F74A7DA1"/>
  </w:style>
  <w:style w:type="character" w:styleId="PlaceholderText">
    <w:name w:val="Placeholder Text"/>
    <w:basedOn w:val="DefaultParagraphFont"/>
    <w:uiPriority w:val="99"/>
    <w:semiHidden/>
    <w:rPr>
      <w:color w:val="808080"/>
    </w:rPr>
  </w:style>
  <w:style w:type="paragraph" w:customStyle="1" w:styleId="298D0DE628BB4C9B965DF22780B95C41">
    <w:name w:val="298D0DE628BB4C9B965DF22780B95C41"/>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504597901A184C63A46D6A1BB5F2642C">
    <w:name w:val="504597901A184C63A46D6A1BB5F26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8CF42CE7937AD647A0B45B4D5544D171" ma:contentTypeVersion="12" ma:contentTypeDescription="Create a new document." ma:contentTypeScope="" ma:versionID="dc0b1bf963f4b8165c5fef1134a318f1">
  <xsd:schema xmlns:xsd="http://www.w3.org/2001/XMLSchema" xmlns:xs="http://www.w3.org/2001/XMLSchema" xmlns:p="http://schemas.microsoft.com/office/2006/metadata/properties" xmlns:ns2="0c8e588b-9c83-49d3-a6c8-a54de8f95e6a" xmlns:ns3="f3ff228f-843a-44fe-af81-06058022e5cf" targetNamespace="http://schemas.microsoft.com/office/2006/metadata/properties" ma:root="true" ma:fieldsID="25eb1eb3e58beb9e55c075f651cd9151" ns2:_="" ns3:_="">
    <xsd:import namespace="0c8e588b-9c83-49d3-a6c8-a54de8f95e6a"/>
    <xsd:import namespace="f3ff228f-843a-44fe-af81-06058022e5cf"/>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ff228f-843a-44fe-af81-06058022e5cf"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AA44A3-6D18-4ED3-A200-2EEC34EF0E28}">
  <ds:schemaRefs>
    <ds:schemaRef ds:uri="http://schemas.microsoft.com/sharepoint/v3/contenttype/forms"/>
  </ds:schemaRefs>
</ds:datastoreItem>
</file>

<file path=customXml/itemProps2.xml><?xml version="1.0" encoding="utf-8"?>
<ds:datastoreItem xmlns:ds="http://schemas.openxmlformats.org/officeDocument/2006/customXml" ds:itemID="{08F479F7-317B-462B-AD66-D0950C922A81}">
  <ds:schemaRefs>
    <ds:schemaRef ds:uri="http://schemas.microsoft.com/office/2006/metadata/properties"/>
    <ds:schemaRef ds:uri="http://schemas.microsoft.com/office/infopath/2007/PartnerControls"/>
    <ds:schemaRef ds:uri="0c8e588b-9c83-49d3-a6c8-a54de8f95e6a"/>
  </ds:schemaRefs>
</ds:datastoreItem>
</file>

<file path=customXml/itemProps3.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4.xml><?xml version="1.0" encoding="utf-8"?>
<ds:datastoreItem xmlns:ds="http://schemas.openxmlformats.org/officeDocument/2006/customXml" ds:itemID="{B5B007CE-BA17-4AFF-9385-BEFC5BF23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f3ff228f-843a-44fe-af81-06058022e5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15</Pages>
  <Words>3339</Words>
  <Characters>19036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22331</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Report Template</dc:title>
  <dc:creator>Pratten, Elizabeth (Health)</dc:creator>
  <cp:lastModifiedBy>Mathew, Jerrin</cp:lastModifiedBy>
  <cp:revision>8</cp:revision>
  <cp:lastPrinted>2017-05-22T07:29:00Z</cp:lastPrinted>
  <dcterms:created xsi:type="dcterms:W3CDTF">2024-09-09T03:09:00Z</dcterms:created>
  <dcterms:modified xsi:type="dcterms:W3CDTF">2024-10-11T02:59:00Z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0x0101008CF42CE7937AD647A0B45B4D5544D171</vt:lpwstr>
  </property>
</Properties>
</file>