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AD450F" w14:textId="77777777" w:rsidR="00EF02B0" w:rsidRPr="00EF02B0" w:rsidRDefault="00EF02B0" w:rsidP="00EF02B0">
      <w:pPr>
        <w:outlineLvl w:val="0"/>
        <w:rPr>
          <w:rFonts w:cs="Arial"/>
          <w:b/>
          <w:sz w:val="44"/>
          <w:szCs w:val="44"/>
        </w:rPr>
      </w:pPr>
      <w:bookmarkStart w:id="0" w:name="_Toc389131241"/>
      <w:bookmarkStart w:id="1" w:name="_Toc389473036"/>
      <w:bookmarkStart w:id="2" w:name="_Toc389473185"/>
      <w:bookmarkStart w:id="3" w:name="_Toc389473272"/>
      <w:bookmarkStart w:id="4" w:name="_Toc392770343"/>
      <w:r w:rsidRPr="00EF02B0">
        <w:rPr>
          <w:rFonts w:cs="Arial"/>
          <w:b/>
          <w:sz w:val="44"/>
          <w:szCs w:val="44"/>
        </w:rPr>
        <w:t>Canberra Health Services</w:t>
      </w:r>
    </w:p>
    <w:bookmarkEnd w:id="0"/>
    <w:bookmarkEnd w:id="1"/>
    <w:bookmarkEnd w:id="2"/>
    <w:bookmarkEnd w:id="3"/>
    <w:bookmarkEnd w:id="4"/>
    <w:p w14:paraId="053F0C2C" w14:textId="532D19DF" w:rsidR="00EF02B0" w:rsidRPr="00931B93" w:rsidRDefault="00EF02B0" w:rsidP="00EF02B0">
      <w:pPr>
        <w:rPr>
          <w:rFonts w:cs="Arial"/>
          <w:b/>
          <w:i/>
          <w:sz w:val="28"/>
          <w:szCs w:val="44"/>
        </w:rPr>
      </w:pPr>
      <w:r w:rsidRPr="00EF02B0">
        <w:rPr>
          <w:rFonts w:cs="Arial"/>
          <w:b/>
          <w:sz w:val="44"/>
          <w:szCs w:val="44"/>
        </w:rPr>
        <w:t>Procedure</w:t>
      </w:r>
      <w:r w:rsidR="00931B93">
        <w:rPr>
          <w:rFonts w:cs="Arial"/>
          <w:b/>
          <w:sz w:val="44"/>
          <w:szCs w:val="44"/>
        </w:rPr>
        <w:t xml:space="preserve"> </w:t>
      </w:r>
    </w:p>
    <w:p w14:paraId="5EC29E8B" w14:textId="77777777" w:rsidR="00171219" w:rsidRPr="006A3770" w:rsidRDefault="00171219" w:rsidP="00171219">
      <w:pPr>
        <w:rPr>
          <w:rFonts w:cs="Arial"/>
          <w:b/>
          <w:i/>
          <w:sz w:val="36"/>
          <w:szCs w:val="36"/>
        </w:rPr>
      </w:pPr>
      <w:r>
        <w:rPr>
          <w:rFonts w:cs="Arial"/>
          <w:b/>
          <w:sz w:val="36"/>
          <w:szCs w:val="36"/>
        </w:rPr>
        <w:t xml:space="preserve">Credentialing and Defining the Scope of Clinical Practice for Senior Medical and Dental Practitioners </w:t>
      </w: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6E9AED88" w14:textId="77777777" w:rsidTr="0074223E">
        <w:trPr>
          <w:cantSplit/>
          <w:trHeight w:val="285"/>
        </w:trPr>
        <w:tc>
          <w:tcPr>
            <w:tcW w:w="9158" w:type="dxa"/>
            <w:shd w:val="clear" w:color="auto" w:fill="A6A6A6" w:themeFill="background1" w:themeFillShade="A6"/>
          </w:tcPr>
          <w:p w14:paraId="6B491AED" w14:textId="77777777" w:rsidR="007B6904" w:rsidRPr="00CD1C0E" w:rsidRDefault="007B6904" w:rsidP="004213C3">
            <w:pPr>
              <w:pStyle w:val="Heading1"/>
            </w:pPr>
            <w:bookmarkStart w:id="5" w:name="_Toc389473273"/>
            <w:bookmarkStart w:id="6" w:name="Contents"/>
            <w:bookmarkStart w:id="7" w:name="_Toc85525345"/>
            <w:r w:rsidRPr="00CD1C0E">
              <w:t>Contents</w:t>
            </w:r>
            <w:bookmarkEnd w:id="5"/>
            <w:bookmarkEnd w:id="6"/>
            <w:bookmarkEnd w:id="7"/>
          </w:p>
        </w:tc>
      </w:tr>
    </w:tbl>
    <w:p w14:paraId="489768ED" w14:textId="77777777" w:rsidR="007B6904" w:rsidRDefault="007B6904" w:rsidP="007B6904"/>
    <w:p w14:paraId="5CE1A97C" w14:textId="4A8ADA24" w:rsidR="00684301" w:rsidRDefault="007B7628">
      <w:pPr>
        <w:pStyle w:val="TOC1"/>
        <w:tabs>
          <w:tab w:val="right" w:leader="dot" w:pos="9060"/>
        </w:tabs>
        <w:rPr>
          <w:rFonts w:eastAsiaTheme="minorEastAsia" w:cstheme="minorBidi"/>
          <w:noProof/>
          <w:sz w:val="22"/>
          <w:szCs w:val="22"/>
          <w:lang w:eastAsia="en-AU"/>
        </w:rPr>
      </w:pPr>
      <w:r>
        <w:fldChar w:fldCharType="begin"/>
      </w:r>
      <w:r w:rsidR="007052B1">
        <w:instrText xml:space="preserve"> TOC \h \z \t "Heading 1,1" </w:instrText>
      </w:r>
      <w:r>
        <w:fldChar w:fldCharType="separate"/>
      </w:r>
      <w:hyperlink w:anchor="_Toc85525345" w:history="1">
        <w:r w:rsidR="00684301" w:rsidRPr="00B8072E">
          <w:rPr>
            <w:rStyle w:val="Hyperlink"/>
            <w:noProof/>
          </w:rPr>
          <w:t>Contents</w:t>
        </w:r>
        <w:r w:rsidR="00684301">
          <w:rPr>
            <w:noProof/>
            <w:webHidden/>
          </w:rPr>
          <w:tab/>
        </w:r>
        <w:r w:rsidR="00684301">
          <w:rPr>
            <w:noProof/>
            <w:webHidden/>
          </w:rPr>
          <w:fldChar w:fldCharType="begin"/>
        </w:r>
        <w:r w:rsidR="00684301">
          <w:rPr>
            <w:noProof/>
            <w:webHidden/>
          </w:rPr>
          <w:instrText xml:space="preserve"> PAGEREF _Toc85525345 \h </w:instrText>
        </w:r>
        <w:r w:rsidR="00684301">
          <w:rPr>
            <w:noProof/>
            <w:webHidden/>
          </w:rPr>
        </w:r>
        <w:r w:rsidR="00684301">
          <w:rPr>
            <w:noProof/>
            <w:webHidden/>
          </w:rPr>
          <w:fldChar w:fldCharType="separate"/>
        </w:r>
        <w:r w:rsidR="00684301">
          <w:rPr>
            <w:noProof/>
            <w:webHidden/>
          </w:rPr>
          <w:t>1</w:t>
        </w:r>
        <w:r w:rsidR="00684301">
          <w:rPr>
            <w:noProof/>
            <w:webHidden/>
          </w:rPr>
          <w:fldChar w:fldCharType="end"/>
        </w:r>
      </w:hyperlink>
    </w:p>
    <w:p w14:paraId="582FEBCA" w14:textId="50C5A1DD" w:rsidR="00684301" w:rsidRDefault="00AA7D98">
      <w:pPr>
        <w:pStyle w:val="TOC1"/>
        <w:tabs>
          <w:tab w:val="right" w:leader="dot" w:pos="9060"/>
        </w:tabs>
        <w:rPr>
          <w:rFonts w:eastAsiaTheme="minorEastAsia" w:cstheme="minorBidi"/>
          <w:noProof/>
          <w:sz w:val="22"/>
          <w:szCs w:val="22"/>
          <w:lang w:eastAsia="en-AU"/>
        </w:rPr>
      </w:pPr>
      <w:hyperlink w:anchor="_Toc85525346" w:history="1">
        <w:r w:rsidR="00684301" w:rsidRPr="00B8072E">
          <w:rPr>
            <w:rStyle w:val="Hyperlink"/>
            <w:noProof/>
          </w:rPr>
          <w:t>Purpose</w:t>
        </w:r>
        <w:r w:rsidR="00684301">
          <w:rPr>
            <w:noProof/>
            <w:webHidden/>
          </w:rPr>
          <w:tab/>
        </w:r>
        <w:r w:rsidR="00684301">
          <w:rPr>
            <w:noProof/>
            <w:webHidden/>
          </w:rPr>
          <w:fldChar w:fldCharType="begin"/>
        </w:r>
        <w:r w:rsidR="00684301">
          <w:rPr>
            <w:noProof/>
            <w:webHidden/>
          </w:rPr>
          <w:instrText xml:space="preserve"> PAGEREF _Toc85525346 \h </w:instrText>
        </w:r>
        <w:r w:rsidR="00684301">
          <w:rPr>
            <w:noProof/>
            <w:webHidden/>
          </w:rPr>
        </w:r>
        <w:r w:rsidR="00684301">
          <w:rPr>
            <w:noProof/>
            <w:webHidden/>
          </w:rPr>
          <w:fldChar w:fldCharType="separate"/>
        </w:r>
        <w:r w:rsidR="00684301">
          <w:rPr>
            <w:noProof/>
            <w:webHidden/>
          </w:rPr>
          <w:t>2</w:t>
        </w:r>
        <w:r w:rsidR="00684301">
          <w:rPr>
            <w:noProof/>
            <w:webHidden/>
          </w:rPr>
          <w:fldChar w:fldCharType="end"/>
        </w:r>
      </w:hyperlink>
    </w:p>
    <w:p w14:paraId="41757F59" w14:textId="5C0702AB" w:rsidR="00684301" w:rsidRDefault="00AA7D98">
      <w:pPr>
        <w:pStyle w:val="TOC1"/>
        <w:tabs>
          <w:tab w:val="right" w:leader="dot" w:pos="9060"/>
        </w:tabs>
        <w:rPr>
          <w:rFonts w:eastAsiaTheme="minorEastAsia" w:cstheme="minorBidi"/>
          <w:noProof/>
          <w:sz w:val="22"/>
          <w:szCs w:val="22"/>
          <w:lang w:eastAsia="en-AU"/>
        </w:rPr>
      </w:pPr>
      <w:hyperlink w:anchor="_Toc85525347" w:history="1">
        <w:r w:rsidR="00684301" w:rsidRPr="00B8072E">
          <w:rPr>
            <w:rStyle w:val="Hyperlink"/>
            <w:noProof/>
          </w:rPr>
          <w:t>Scope</w:t>
        </w:r>
        <w:r w:rsidR="00684301">
          <w:rPr>
            <w:noProof/>
            <w:webHidden/>
          </w:rPr>
          <w:tab/>
        </w:r>
        <w:r w:rsidR="00684301">
          <w:rPr>
            <w:noProof/>
            <w:webHidden/>
          </w:rPr>
          <w:fldChar w:fldCharType="begin"/>
        </w:r>
        <w:r w:rsidR="00684301">
          <w:rPr>
            <w:noProof/>
            <w:webHidden/>
          </w:rPr>
          <w:instrText xml:space="preserve"> PAGEREF _Toc85525347 \h </w:instrText>
        </w:r>
        <w:r w:rsidR="00684301">
          <w:rPr>
            <w:noProof/>
            <w:webHidden/>
          </w:rPr>
        </w:r>
        <w:r w:rsidR="00684301">
          <w:rPr>
            <w:noProof/>
            <w:webHidden/>
          </w:rPr>
          <w:fldChar w:fldCharType="separate"/>
        </w:r>
        <w:r w:rsidR="00684301">
          <w:rPr>
            <w:noProof/>
            <w:webHidden/>
          </w:rPr>
          <w:t>2</w:t>
        </w:r>
        <w:r w:rsidR="00684301">
          <w:rPr>
            <w:noProof/>
            <w:webHidden/>
          </w:rPr>
          <w:fldChar w:fldCharType="end"/>
        </w:r>
      </w:hyperlink>
    </w:p>
    <w:p w14:paraId="53A34070" w14:textId="247083AE" w:rsidR="00684301" w:rsidRDefault="00AA7D98">
      <w:pPr>
        <w:pStyle w:val="TOC1"/>
        <w:tabs>
          <w:tab w:val="right" w:leader="dot" w:pos="9060"/>
        </w:tabs>
        <w:rPr>
          <w:rFonts w:eastAsiaTheme="minorEastAsia" w:cstheme="minorBidi"/>
          <w:noProof/>
          <w:sz w:val="22"/>
          <w:szCs w:val="22"/>
          <w:lang w:eastAsia="en-AU"/>
        </w:rPr>
      </w:pPr>
      <w:hyperlink w:anchor="_Toc85525348" w:history="1">
        <w:r w:rsidR="00684301" w:rsidRPr="00B8072E">
          <w:rPr>
            <w:rStyle w:val="Hyperlink"/>
            <w:noProof/>
          </w:rPr>
          <w:t>Section 1 - Decision making process</w:t>
        </w:r>
        <w:r w:rsidR="00684301">
          <w:rPr>
            <w:noProof/>
            <w:webHidden/>
          </w:rPr>
          <w:tab/>
        </w:r>
        <w:r w:rsidR="00684301">
          <w:rPr>
            <w:noProof/>
            <w:webHidden/>
          </w:rPr>
          <w:fldChar w:fldCharType="begin"/>
        </w:r>
        <w:r w:rsidR="00684301">
          <w:rPr>
            <w:noProof/>
            <w:webHidden/>
          </w:rPr>
          <w:instrText xml:space="preserve"> PAGEREF _Toc85525348 \h </w:instrText>
        </w:r>
        <w:r w:rsidR="00684301">
          <w:rPr>
            <w:noProof/>
            <w:webHidden/>
          </w:rPr>
        </w:r>
        <w:r w:rsidR="00684301">
          <w:rPr>
            <w:noProof/>
            <w:webHidden/>
          </w:rPr>
          <w:fldChar w:fldCharType="separate"/>
        </w:r>
        <w:r w:rsidR="00684301">
          <w:rPr>
            <w:noProof/>
            <w:webHidden/>
          </w:rPr>
          <w:t>2</w:t>
        </w:r>
        <w:r w:rsidR="00684301">
          <w:rPr>
            <w:noProof/>
            <w:webHidden/>
          </w:rPr>
          <w:fldChar w:fldCharType="end"/>
        </w:r>
      </w:hyperlink>
    </w:p>
    <w:p w14:paraId="38EBF0FD" w14:textId="7D8E9861" w:rsidR="00684301" w:rsidRDefault="00AA7D98">
      <w:pPr>
        <w:pStyle w:val="TOC1"/>
        <w:tabs>
          <w:tab w:val="right" w:leader="dot" w:pos="9060"/>
        </w:tabs>
        <w:rPr>
          <w:rFonts w:eastAsiaTheme="minorEastAsia" w:cstheme="minorBidi"/>
          <w:noProof/>
          <w:sz w:val="22"/>
          <w:szCs w:val="22"/>
          <w:lang w:eastAsia="en-AU"/>
        </w:rPr>
      </w:pPr>
      <w:hyperlink w:anchor="_Toc85525349" w:history="1">
        <w:r w:rsidR="00684301" w:rsidRPr="00B8072E">
          <w:rPr>
            <w:rStyle w:val="Hyperlink"/>
            <w:noProof/>
          </w:rPr>
          <w:t>Section 2 - Roles and Responsibilities</w:t>
        </w:r>
        <w:r w:rsidR="00684301">
          <w:rPr>
            <w:noProof/>
            <w:webHidden/>
          </w:rPr>
          <w:tab/>
        </w:r>
        <w:r w:rsidR="00684301">
          <w:rPr>
            <w:noProof/>
            <w:webHidden/>
          </w:rPr>
          <w:fldChar w:fldCharType="begin"/>
        </w:r>
        <w:r w:rsidR="00684301">
          <w:rPr>
            <w:noProof/>
            <w:webHidden/>
          </w:rPr>
          <w:instrText xml:space="preserve"> PAGEREF _Toc85525349 \h </w:instrText>
        </w:r>
        <w:r w:rsidR="00684301">
          <w:rPr>
            <w:noProof/>
            <w:webHidden/>
          </w:rPr>
        </w:r>
        <w:r w:rsidR="00684301">
          <w:rPr>
            <w:noProof/>
            <w:webHidden/>
          </w:rPr>
          <w:fldChar w:fldCharType="separate"/>
        </w:r>
        <w:r w:rsidR="00684301">
          <w:rPr>
            <w:noProof/>
            <w:webHidden/>
          </w:rPr>
          <w:t>3</w:t>
        </w:r>
        <w:r w:rsidR="00684301">
          <w:rPr>
            <w:noProof/>
            <w:webHidden/>
          </w:rPr>
          <w:fldChar w:fldCharType="end"/>
        </w:r>
      </w:hyperlink>
    </w:p>
    <w:p w14:paraId="4E88EDC1" w14:textId="330E58BA" w:rsidR="00684301" w:rsidRDefault="00AA7D98">
      <w:pPr>
        <w:pStyle w:val="TOC1"/>
        <w:tabs>
          <w:tab w:val="right" w:leader="dot" w:pos="9060"/>
        </w:tabs>
        <w:rPr>
          <w:rFonts w:eastAsiaTheme="minorEastAsia" w:cstheme="minorBidi"/>
          <w:noProof/>
          <w:sz w:val="22"/>
          <w:szCs w:val="22"/>
          <w:lang w:eastAsia="en-AU"/>
        </w:rPr>
      </w:pPr>
      <w:hyperlink w:anchor="_Toc85525350" w:history="1">
        <w:r w:rsidR="00684301" w:rsidRPr="00B8072E">
          <w:rPr>
            <w:rStyle w:val="Hyperlink"/>
            <w:noProof/>
          </w:rPr>
          <w:t>Section 3 - Credentialing and Defining the Scope of Clinical Practice process</w:t>
        </w:r>
        <w:r w:rsidR="00684301">
          <w:rPr>
            <w:noProof/>
            <w:webHidden/>
          </w:rPr>
          <w:tab/>
        </w:r>
        <w:r w:rsidR="00684301">
          <w:rPr>
            <w:noProof/>
            <w:webHidden/>
          </w:rPr>
          <w:fldChar w:fldCharType="begin"/>
        </w:r>
        <w:r w:rsidR="00684301">
          <w:rPr>
            <w:noProof/>
            <w:webHidden/>
          </w:rPr>
          <w:instrText xml:space="preserve"> PAGEREF _Toc85525350 \h </w:instrText>
        </w:r>
        <w:r w:rsidR="00684301">
          <w:rPr>
            <w:noProof/>
            <w:webHidden/>
          </w:rPr>
        </w:r>
        <w:r w:rsidR="00684301">
          <w:rPr>
            <w:noProof/>
            <w:webHidden/>
          </w:rPr>
          <w:fldChar w:fldCharType="separate"/>
        </w:r>
        <w:r w:rsidR="00684301">
          <w:rPr>
            <w:noProof/>
            <w:webHidden/>
          </w:rPr>
          <w:t>5</w:t>
        </w:r>
        <w:r w:rsidR="00684301">
          <w:rPr>
            <w:noProof/>
            <w:webHidden/>
          </w:rPr>
          <w:fldChar w:fldCharType="end"/>
        </w:r>
      </w:hyperlink>
    </w:p>
    <w:p w14:paraId="7615E8C4" w14:textId="465D9586" w:rsidR="00684301" w:rsidRDefault="00AA7D98">
      <w:pPr>
        <w:pStyle w:val="TOC1"/>
        <w:tabs>
          <w:tab w:val="right" w:leader="dot" w:pos="9060"/>
        </w:tabs>
        <w:rPr>
          <w:rFonts w:eastAsiaTheme="minorEastAsia" w:cstheme="minorBidi"/>
          <w:noProof/>
          <w:sz w:val="22"/>
          <w:szCs w:val="22"/>
          <w:lang w:eastAsia="en-AU"/>
        </w:rPr>
      </w:pPr>
      <w:hyperlink w:anchor="_Toc85525351" w:history="1">
        <w:r w:rsidR="00684301" w:rsidRPr="00B8072E">
          <w:rPr>
            <w:rStyle w:val="Hyperlink"/>
            <w:noProof/>
          </w:rPr>
          <w:t>Section 4 - Initial Credentialing</w:t>
        </w:r>
        <w:r w:rsidR="00684301">
          <w:rPr>
            <w:noProof/>
            <w:webHidden/>
          </w:rPr>
          <w:tab/>
        </w:r>
        <w:r w:rsidR="00684301">
          <w:rPr>
            <w:noProof/>
            <w:webHidden/>
          </w:rPr>
          <w:fldChar w:fldCharType="begin"/>
        </w:r>
        <w:r w:rsidR="00684301">
          <w:rPr>
            <w:noProof/>
            <w:webHidden/>
          </w:rPr>
          <w:instrText xml:space="preserve"> PAGEREF _Toc85525351 \h </w:instrText>
        </w:r>
        <w:r w:rsidR="00684301">
          <w:rPr>
            <w:noProof/>
            <w:webHidden/>
          </w:rPr>
        </w:r>
        <w:r w:rsidR="00684301">
          <w:rPr>
            <w:noProof/>
            <w:webHidden/>
          </w:rPr>
          <w:fldChar w:fldCharType="separate"/>
        </w:r>
        <w:r w:rsidR="00684301">
          <w:rPr>
            <w:noProof/>
            <w:webHidden/>
          </w:rPr>
          <w:t>6</w:t>
        </w:r>
        <w:r w:rsidR="00684301">
          <w:rPr>
            <w:noProof/>
            <w:webHidden/>
          </w:rPr>
          <w:fldChar w:fldCharType="end"/>
        </w:r>
      </w:hyperlink>
    </w:p>
    <w:p w14:paraId="418F975F" w14:textId="11B8790C" w:rsidR="00684301" w:rsidRDefault="00AA7D98">
      <w:pPr>
        <w:pStyle w:val="TOC1"/>
        <w:tabs>
          <w:tab w:val="right" w:leader="dot" w:pos="9060"/>
        </w:tabs>
        <w:rPr>
          <w:rFonts w:eastAsiaTheme="minorEastAsia" w:cstheme="minorBidi"/>
          <w:noProof/>
          <w:sz w:val="22"/>
          <w:szCs w:val="22"/>
          <w:lang w:eastAsia="en-AU"/>
        </w:rPr>
      </w:pPr>
      <w:hyperlink w:anchor="_Toc85525352" w:history="1">
        <w:r w:rsidR="00684301" w:rsidRPr="00B8072E">
          <w:rPr>
            <w:rStyle w:val="Hyperlink"/>
            <w:noProof/>
          </w:rPr>
          <w:t>Section 5 - Duration of scope of clinical practice</w:t>
        </w:r>
        <w:r w:rsidR="00684301">
          <w:rPr>
            <w:noProof/>
            <w:webHidden/>
          </w:rPr>
          <w:tab/>
        </w:r>
        <w:r w:rsidR="00684301">
          <w:rPr>
            <w:noProof/>
            <w:webHidden/>
          </w:rPr>
          <w:fldChar w:fldCharType="begin"/>
        </w:r>
        <w:r w:rsidR="00684301">
          <w:rPr>
            <w:noProof/>
            <w:webHidden/>
          </w:rPr>
          <w:instrText xml:space="preserve"> PAGEREF _Toc85525352 \h </w:instrText>
        </w:r>
        <w:r w:rsidR="00684301">
          <w:rPr>
            <w:noProof/>
            <w:webHidden/>
          </w:rPr>
        </w:r>
        <w:r w:rsidR="00684301">
          <w:rPr>
            <w:noProof/>
            <w:webHidden/>
          </w:rPr>
          <w:fldChar w:fldCharType="separate"/>
        </w:r>
        <w:r w:rsidR="00684301">
          <w:rPr>
            <w:noProof/>
            <w:webHidden/>
          </w:rPr>
          <w:t>10</w:t>
        </w:r>
        <w:r w:rsidR="00684301">
          <w:rPr>
            <w:noProof/>
            <w:webHidden/>
          </w:rPr>
          <w:fldChar w:fldCharType="end"/>
        </w:r>
      </w:hyperlink>
    </w:p>
    <w:p w14:paraId="3CAEEE34" w14:textId="289C0576" w:rsidR="00684301" w:rsidRDefault="00AA7D98">
      <w:pPr>
        <w:pStyle w:val="TOC1"/>
        <w:tabs>
          <w:tab w:val="right" w:leader="dot" w:pos="9060"/>
        </w:tabs>
        <w:rPr>
          <w:rFonts w:eastAsiaTheme="minorEastAsia" w:cstheme="minorBidi"/>
          <w:noProof/>
          <w:sz w:val="22"/>
          <w:szCs w:val="22"/>
          <w:lang w:eastAsia="en-AU"/>
        </w:rPr>
      </w:pPr>
      <w:hyperlink w:anchor="_Toc85525353" w:history="1">
        <w:r w:rsidR="00684301" w:rsidRPr="00B8072E">
          <w:rPr>
            <w:rStyle w:val="Hyperlink"/>
            <w:noProof/>
          </w:rPr>
          <w:t>Section 6 - Scheduled renewal of credentials and scope of clinical practice (re-credentialing)</w:t>
        </w:r>
        <w:r w:rsidR="00684301">
          <w:rPr>
            <w:noProof/>
            <w:webHidden/>
          </w:rPr>
          <w:tab/>
        </w:r>
        <w:r w:rsidR="00684301">
          <w:rPr>
            <w:noProof/>
            <w:webHidden/>
          </w:rPr>
          <w:fldChar w:fldCharType="begin"/>
        </w:r>
        <w:r w:rsidR="00684301">
          <w:rPr>
            <w:noProof/>
            <w:webHidden/>
          </w:rPr>
          <w:instrText xml:space="preserve"> PAGEREF _Toc85525353 \h </w:instrText>
        </w:r>
        <w:r w:rsidR="00684301">
          <w:rPr>
            <w:noProof/>
            <w:webHidden/>
          </w:rPr>
        </w:r>
        <w:r w:rsidR="00684301">
          <w:rPr>
            <w:noProof/>
            <w:webHidden/>
          </w:rPr>
          <w:fldChar w:fldCharType="separate"/>
        </w:r>
        <w:r w:rsidR="00684301">
          <w:rPr>
            <w:noProof/>
            <w:webHidden/>
          </w:rPr>
          <w:t>11</w:t>
        </w:r>
        <w:r w:rsidR="00684301">
          <w:rPr>
            <w:noProof/>
            <w:webHidden/>
          </w:rPr>
          <w:fldChar w:fldCharType="end"/>
        </w:r>
      </w:hyperlink>
    </w:p>
    <w:p w14:paraId="1DF520CD" w14:textId="7ACCE453" w:rsidR="00684301" w:rsidRDefault="00AA7D98">
      <w:pPr>
        <w:pStyle w:val="TOC1"/>
        <w:tabs>
          <w:tab w:val="right" w:leader="dot" w:pos="9060"/>
        </w:tabs>
        <w:rPr>
          <w:rFonts w:eastAsiaTheme="minorEastAsia" w:cstheme="minorBidi"/>
          <w:noProof/>
          <w:sz w:val="22"/>
          <w:szCs w:val="22"/>
          <w:lang w:eastAsia="en-AU"/>
        </w:rPr>
      </w:pPr>
      <w:hyperlink w:anchor="_Toc85525354" w:history="1">
        <w:r w:rsidR="00684301" w:rsidRPr="00B8072E">
          <w:rPr>
            <w:rStyle w:val="Hyperlink"/>
            <w:noProof/>
          </w:rPr>
          <w:t>Section 7 - Urgent Credentialing and Scope of clinical practice</w:t>
        </w:r>
        <w:r w:rsidR="00684301">
          <w:rPr>
            <w:noProof/>
            <w:webHidden/>
          </w:rPr>
          <w:tab/>
        </w:r>
        <w:r w:rsidR="00684301">
          <w:rPr>
            <w:noProof/>
            <w:webHidden/>
          </w:rPr>
          <w:fldChar w:fldCharType="begin"/>
        </w:r>
        <w:r w:rsidR="00684301">
          <w:rPr>
            <w:noProof/>
            <w:webHidden/>
          </w:rPr>
          <w:instrText xml:space="preserve"> PAGEREF _Toc85525354 \h </w:instrText>
        </w:r>
        <w:r w:rsidR="00684301">
          <w:rPr>
            <w:noProof/>
            <w:webHidden/>
          </w:rPr>
        </w:r>
        <w:r w:rsidR="00684301">
          <w:rPr>
            <w:noProof/>
            <w:webHidden/>
          </w:rPr>
          <w:fldChar w:fldCharType="separate"/>
        </w:r>
        <w:r w:rsidR="00684301">
          <w:rPr>
            <w:noProof/>
            <w:webHidden/>
          </w:rPr>
          <w:t>15</w:t>
        </w:r>
        <w:r w:rsidR="00684301">
          <w:rPr>
            <w:noProof/>
            <w:webHidden/>
          </w:rPr>
          <w:fldChar w:fldCharType="end"/>
        </w:r>
      </w:hyperlink>
    </w:p>
    <w:p w14:paraId="5FF81F21" w14:textId="198B4DF0" w:rsidR="00684301" w:rsidRDefault="00AA7D98">
      <w:pPr>
        <w:pStyle w:val="TOC1"/>
        <w:tabs>
          <w:tab w:val="right" w:leader="dot" w:pos="9060"/>
        </w:tabs>
        <w:rPr>
          <w:rFonts w:eastAsiaTheme="minorEastAsia" w:cstheme="minorBidi"/>
          <w:noProof/>
          <w:sz w:val="22"/>
          <w:szCs w:val="22"/>
          <w:lang w:eastAsia="en-AU"/>
        </w:rPr>
      </w:pPr>
      <w:hyperlink w:anchor="_Toc85525355" w:history="1">
        <w:r w:rsidR="00684301" w:rsidRPr="00B8072E">
          <w:rPr>
            <w:rStyle w:val="Hyperlink"/>
            <w:noProof/>
          </w:rPr>
          <w:t>Section 7 - Overdue Credentialing</w:t>
        </w:r>
        <w:r w:rsidR="00684301">
          <w:rPr>
            <w:noProof/>
            <w:webHidden/>
          </w:rPr>
          <w:tab/>
        </w:r>
        <w:r w:rsidR="00684301">
          <w:rPr>
            <w:noProof/>
            <w:webHidden/>
          </w:rPr>
          <w:fldChar w:fldCharType="begin"/>
        </w:r>
        <w:r w:rsidR="00684301">
          <w:rPr>
            <w:noProof/>
            <w:webHidden/>
          </w:rPr>
          <w:instrText xml:space="preserve"> PAGEREF _Toc85525355 \h </w:instrText>
        </w:r>
        <w:r w:rsidR="00684301">
          <w:rPr>
            <w:noProof/>
            <w:webHidden/>
          </w:rPr>
        </w:r>
        <w:r w:rsidR="00684301">
          <w:rPr>
            <w:noProof/>
            <w:webHidden/>
          </w:rPr>
          <w:fldChar w:fldCharType="separate"/>
        </w:r>
        <w:r w:rsidR="00684301">
          <w:rPr>
            <w:noProof/>
            <w:webHidden/>
          </w:rPr>
          <w:t>16</w:t>
        </w:r>
        <w:r w:rsidR="00684301">
          <w:rPr>
            <w:noProof/>
            <w:webHidden/>
          </w:rPr>
          <w:fldChar w:fldCharType="end"/>
        </w:r>
      </w:hyperlink>
    </w:p>
    <w:p w14:paraId="4CCF19D7" w14:textId="205A6BE7" w:rsidR="00684301" w:rsidRDefault="00AA7D98">
      <w:pPr>
        <w:pStyle w:val="TOC1"/>
        <w:tabs>
          <w:tab w:val="right" w:leader="dot" w:pos="9060"/>
        </w:tabs>
        <w:rPr>
          <w:rFonts w:eastAsiaTheme="minorEastAsia" w:cstheme="minorBidi"/>
          <w:noProof/>
          <w:sz w:val="22"/>
          <w:szCs w:val="22"/>
          <w:lang w:eastAsia="en-AU"/>
        </w:rPr>
      </w:pPr>
      <w:hyperlink w:anchor="_Toc85525356" w:history="1">
        <w:r w:rsidR="00684301" w:rsidRPr="00B8072E">
          <w:rPr>
            <w:rStyle w:val="Hyperlink"/>
            <w:noProof/>
          </w:rPr>
          <w:t>Section 8 - MDAAC Subcommittee - Extraordinary review</w:t>
        </w:r>
        <w:r w:rsidR="00684301">
          <w:rPr>
            <w:noProof/>
            <w:webHidden/>
          </w:rPr>
          <w:tab/>
        </w:r>
        <w:r w:rsidR="00684301">
          <w:rPr>
            <w:noProof/>
            <w:webHidden/>
          </w:rPr>
          <w:fldChar w:fldCharType="begin"/>
        </w:r>
        <w:r w:rsidR="00684301">
          <w:rPr>
            <w:noProof/>
            <w:webHidden/>
          </w:rPr>
          <w:instrText xml:space="preserve"> PAGEREF _Toc85525356 \h </w:instrText>
        </w:r>
        <w:r w:rsidR="00684301">
          <w:rPr>
            <w:noProof/>
            <w:webHidden/>
          </w:rPr>
        </w:r>
        <w:r w:rsidR="00684301">
          <w:rPr>
            <w:noProof/>
            <w:webHidden/>
          </w:rPr>
          <w:fldChar w:fldCharType="separate"/>
        </w:r>
        <w:r w:rsidR="00684301">
          <w:rPr>
            <w:noProof/>
            <w:webHidden/>
          </w:rPr>
          <w:t>16</w:t>
        </w:r>
        <w:r w:rsidR="00684301">
          <w:rPr>
            <w:noProof/>
            <w:webHidden/>
          </w:rPr>
          <w:fldChar w:fldCharType="end"/>
        </w:r>
      </w:hyperlink>
    </w:p>
    <w:p w14:paraId="401F39AD" w14:textId="7689FA90" w:rsidR="00684301" w:rsidRDefault="00AA7D98">
      <w:pPr>
        <w:pStyle w:val="TOC1"/>
        <w:tabs>
          <w:tab w:val="right" w:leader="dot" w:pos="9060"/>
        </w:tabs>
        <w:rPr>
          <w:rFonts w:eastAsiaTheme="minorEastAsia" w:cstheme="minorBidi"/>
          <w:noProof/>
          <w:sz w:val="22"/>
          <w:szCs w:val="22"/>
          <w:lang w:eastAsia="en-AU"/>
        </w:rPr>
      </w:pPr>
      <w:hyperlink w:anchor="_Toc85525357" w:history="1">
        <w:r w:rsidR="00684301" w:rsidRPr="00B8072E">
          <w:rPr>
            <w:rStyle w:val="Hyperlink"/>
            <w:noProof/>
          </w:rPr>
          <w:t>Section 9 - Contracted Group Radiologist Credentialing</w:t>
        </w:r>
        <w:r w:rsidR="00684301">
          <w:rPr>
            <w:noProof/>
            <w:webHidden/>
          </w:rPr>
          <w:tab/>
        </w:r>
        <w:r w:rsidR="00684301">
          <w:rPr>
            <w:noProof/>
            <w:webHidden/>
          </w:rPr>
          <w:fldChar w:fldCharType="begin"/>
        </w:r>
        <w:r w:rsidR="00684301">
          <w:rPr>
            <w:noProof/>
            <w:webHidden/>
          </w:rPr>
          <w:instrText xml:space="preserve"> PAGEREF _Toc85525357 \h </w:instrText>
        </w:r>
        <w:r w:rsidR="00684301">
          <w:rPr>
            <w:noProof/>
            <w:webHidden/>
          </w:rPr>
        </w:r>
        <w:r w:rsidR="00684301">
          <w:rPr>
            <w:noProof/>
            <w:webHidden/>
          </w:rPr>
          <w:fldChar w:fldCharType="separate"/>
        </w:r>
        <w:r w:rsidR="00684301">
          <w:rPr>
            <w:noProof/>
            <w:webHidden/>
          </w:rPr>
          <w:t>17</w:t>
        </w:r>
        <w:r w:rsidR="00684301">
          <w:rPr>
            <w:noProof/>
            <w:webHidden/>
          </w:rPr>
          <w:fldChar w:fldCharType="end"/>
        </w:r>
      </w:hyperlink>
    </w:p>
    <w:p w14:paraId="08F48342" w14:textId="0E2287DA" w:rsidR="00684301" w:rsidRDefault="00AA7D98">
      <w:pPr>
        <w:pStyle w:val="TOC1"/>
        <w:tabs>
          <w:tab w:val="right" w:leader="dot" w:pos="9060"/>
        </w:tabs>
        <w:rPr>
          <w:rFonts w:eastAsiaTheme="minorEastAsia" w:cstheme="minorBidi"/>
          <w:noProof/>
          <w:sz w:val="22"/>
          <w:szCs w:val="22"/>
          <w:lang w:eastAsia="en-AU"/>
        </w:rPr>
      </w:pPr>
      <w:hyperlink w:anchor="_Toc85525358" w:history="1">
        <w:r w:rsidR="00684301" w:rsidRPr="00B8072E">
          <w:rPr>
            <w:rStyle w:val="Hyperlink"/>
            <w:noProof/>
          </w:rPr>
          <w:t>Section 10 - Emergency credentialing</w:t>
        </w:r>
        <w:r w:rsidR="00684301">
          <w:rPr>
            <w:noProof/>
            <w:webHidden/>
          </w:rPr>
          <w:tab/>
        </w:r>
        <w:r w:rsidR="00684301">
          <w:rPr>
            <w:noProof/>
            <w:webHidden/>
          </w:rPr>
          <w:fldChar w:fldCharType="begin"/>
        </w:r>
        <w:r w:rsidR="00684301">
          <w:rPr>
            <w:noProof/>
            <w:webHidden/>
          </w:rPr>
          <w:instrText xml:space="preserve"> PAGEREF _Toc85525358 \h </w:instrText>
        </w:r>
        <w:r w:rsidR="00684301">
          <w:rPr>
            <w:noProof/>
            <w:webHidden/>
          </w:rPr>
        </w:r>
        <w:r w:rsidR="00684301">
          <w:rPr>
            <w:noProof/>
            <w:webHidden/>
          </w:rPr>
          <w:fldChar w:fldCharType="separate"/>
        </w:r>
        <w:r w:rsidR="00684301">
          <w:rPr>
            <w:noProof/>
            <w:webHidden/>
          </w:rPr>
          <w:t>18</w:t>
        </w:r>
        <w:r w:rsidR="00684301">
          <w:rPr>
            <w:noProof/>
            <w:webHidden/>
          </w:rPr>
          <w:fldChar w:fldCharType="end"/>
        </w:r>
      </w:hyperlink>
    </w:p>
    <w:p w14:paraId="275C338D" w14:textId="23A677D9" w:rsidR="00684301" w:rsidRDefault="00AA7D98">
      <w:pPr>
        <w:pStyle w:val="TOC1"/>
        <w:tabs>
          <w:tab w:val="right" w:leader="dot" w:pos="9060"/>
        </w:tabs>
        <w:rPr>
          <w:rFonts w:eastAsiaTheme="minorEastAsia" w:cstheme="minorBidi"/>
          <w:noProof/>
          <w:sz w:val="22"/>
          <w:szCs w:val="22"/>
          <w:lang w:eastAsia="en-AU"/>
        </w:rPr>
      </w:pPr>
      <w:hyperlink w:anchor="_Toc85525359" w:history="1">
        <w:r w:rsidR="00684301" w:rsidRPr="00B8072E">
          <w:rPr>
            <w:rStyle w:val="Hyperlink"/>
            <w:noProof/>
          </w:rPr>
          <w:t>Section 11 - Procedures requiring additional evidence</w:t>
        </w:r>
        <w:r w:rsidR="00684301">
          <w:rPr>
            <w:noProof/>
            <w:webHidden/>
          </w:rPr>
          <w:tab/>
        </w:r>
        <w:r w:rsidR="00684301">
          <w:rPr>
            <w:noProof/>
            <w:webHidden/>
          </w:rPr>
          <w:fldChar w:fldCharType="begin"/>
        </w:r>
        <w:r w:rsidR="00684301">
          <w:rPr>
            <w:noProof/>
            <w:webHidden/>
          </w:rPr>
          <w:instrText xml:space="preserve"> PAGEREF _Toc85525359 \h </w:instrText>
        </w:r>
        <w:r w:rsidR="00684301">
          <w:rPr>
            <w:noProof/>
            <w:webHidden/>
          </w:rPr>
        </w:r>
        <w:r w:rsidR="00684301">
          <w:rPr>
            <w:noProof/>
            <w:webHidden/>
          </w:rPr>
          <w:fldChar w:fldCharType="separate"/>
        </w:r>
        <w:r w:rsidR="00684301">
          <w:rPr>
            <w:noProof/>
            <w:webHidden/>
          </w:rPr>
          <w:t>19</w:t>
        </w:r>
        <w:r w:rsidR="00684301">
          <w:rPr>
            <w:noProof/>
            <w:webHidden/>
          </w:rPr>
          <w:fldChar w:fldCharType="end"/>
        </w:r>
      </w:hyperlink>
    </w:p>
    <w:p w14:paraId="17326105" w14:textId="16E3C5C9" w:rsidR="00684301" w:rsidRDefault="00AA7D98">
      <w:pPr>
        <w:pStyle w:val="TOC1"/>
        <w:tabs>
          <w:tab w:val="right" w:leader="dot" w:pos="9060"/>
        </w:tabs>
        <w:rPr>
          <w:rFonts w:eastAsiaTheme="minorEastAsia" w:cstheme="minorBidi"/>
          <w:noProof/>
          <w:sz w:val="22"/>
          <w:szCs w:val="22"/>
          <w:lang w:eastAsia="en-AU"/>
        </w:rPr>
      </w:pPr>
      <w:hyperlink w:anchor="_Toc85525360" w:history="1">
        <w:r w:rsidR="00684301" w:rsidRPr="00B8072E">
          <w:rPr>
            <w:rStyle w:val="Hyperlink"/>
            <w:noProof/>
          </w:rPr>
          <w:t>Section 12 - Credentialing and Defining Scope of Clinical Practice – New Technologies or Clinical Procedures</w:t>
        </w:r>
        <w:r w:rsidR="00684301">
          <w:rPr>
            <w:noProof/>
            <w:webHidden/>
          </w:rPr>
          <w:tab/>
        </w:r>
        <w:r w:rsidR="00684301">
          <w:rPr>
            <w:noProof/>
            <w:webHidden/>
          </w:rPr>
          <w:fldChar w:fldCharType="begin"/>
        </w:r>
        <w:r w:rsidR="00684301">
          <w:rPr>
            <w:noProof/>
            <w:webHidden/>
          </w:rPr>
          <w:instrText xml:space="preserve"> PAGEREF _Toc85525360 \h </w:instrText>
        </w:r>
        <w:r w:rsidR="00684301">
          <w:rPr>
            <w:noProof/>
            <w:webHidden/>
          </w:rPr>
        </w:r>
        <w:r w:rsidR="00684301">
          <w:rPr>
            <w:noProof/>
            <w:webHidden/>
          </w:rPr>
          <w:fldChar w:fldCharType="separate"/>
        </w:r>
        <w:r w:rsidR="00684301">
          <w:rPr>
            <w:noProof/>
            <w:webHidden/>
          </w:rPr>
          <w:t>19</w:t>
        </w:r>
        <w:r w:rsidR="00684301">
          <w:rPr>
            <w:noProof/>
            <w:webHidden/>
          </w:rPr>
          <w:fldChar w:fldCharType="end"/>
        </w:r>
      </w:hyperlink>
    </w:p>
    <w:p w14:paraId="02C0CA85" w14:textId="3CFA2649" w:rsidR="00684301" w:rsidRDefault="00AA7D98">
      <w:pPr>
        <w:pStyle w:val="TOC1"/>
        <w:tabs>
          <w:tab w:val="right" w:leader="dot" w:pos="9060"/>
        </w:tabs>
        <w:rPr>
          <w:rFonts w:eastAsiaTheme="minorEastAsia" w:cstheme="minorBidi"/>
          <w:noProof/>
          <w:sz w:val="22"/>
          <w:szCs w:val="22"/>
          <w:lang w:eastAsia="en-AU"/>
        </w:rPr>
      </w:pPr>
      <w:hyperlink w:anchor="_Toc85525361" w:history="1">
        <w:r w:rsidR="00684301" w:rsidRPr="00B8072E">
          <w:rPr>
            <w:rStyle w:val="Hyperlink"/>
            <w:noProof/>
          </w:rPr>
          <w:t>Evaluation</w:t>
        </w:r>
        <w:r w:rsidR="00684301">
          <w:rPr>
            <w:noProof/>
            <w:webHidden/>
          </w:rPr>
          <w:tab/>
        </w:r>
        <w:r w:rsidR="00684301">
          <w:rPr>
            <w:noProof/>
            <w:webHidden/>
          </w:rPr>
          <w:fldChar w:fldCharType="begin"/>
        </w:r>
        <w:r w:rsidR="00684301">
          <w:rPr>
            <w:noProof/>
            <w:webHidden/>
          </w:rPr>
          <w:instrText xml:space="preserve"> PAGEREF _Toc85525361 \h </w:instrText>
        </w:r>
        <w:r w:rsidR="00684301">
          <w:rPr>
            <w:noProof/>
            <w:webHidden/>
          </w:rPr>
        </w:r>
        <w:r w:rsidR="00684301">
          <w:rPr>
            <w:noProof/>
            <w:webHidden/>
          </w:rPr>
          <w:fldChar w:fldCharType="separate"/>
        </w:r>
        <w:r w:rsidR="00684301">
          <w:rPr>
            <w:noProof/>
            <w:webHidden/>
          </w:rPr>
          <w:t>20</w:t>
        </w:r>
        <w:r w:rsidR="00684301">
          <w:rPr>
            <w:noProof/>
            <w:webHidden/>
          </w:rPr>
          <w:fldChar w:fldCharType="end"/>
        </w:r>
      </w:hyperlink>
    </w:p>
    <w:p w14:paraId="392611A8" w14:textId="01FE757E" w:rsidR="00684301" w:rsidRDefault="00AA7D98">
      <w:pPr>
        <w:pStyle w:val="TOC1"/>
        <w:tabs>
          <w:tab w:val="right" w:leader="dot" w:pos="9060"/>
        </w:tabs>
        <w:rPr>
          <w:rFonts w:eastAsiaTheme="minorEastAsia" w:cstheme="minorBidi"/>
          <w:noProof/>
          <w:sz w:val="22"/>
          <w:szCs w:val="22"/>
          <w:lang w:eastAsia="en-AU"/>
        </w:rPr>
      </w:pPr>
      <w:hyperlink w:anchor="_Toc85525362" w:history="1">
        <w:r w:rsidR="00684301" w:rsidRPr="00B8072E">
          <w:rPr>
            <w:rStyle w:val="Hyperlink"/>
            <w:noProof/>
          </w:rPr>
          <w:t>Related Policies, Procedures, Guidelines and Legislation</w:t>
        </w:r>
        <w:r w:rsidR="00684301">
          <w:rPr>
            <w:noProof/>
            <w:webHidden/>
          </w:rPr>
          <w:tab/>
        </w:r>
        <w:r w:rsidR="00684301">
          <w:rPr>
            <w:noProof/>
            <w:webHidden/>
          </w:rPr>
          <w:fldChar w:fldCharType="begin"/>
        </w:r>
        <w:r w:rsidR="00684301">
          <w:rPr>
            <w:noProof/>
            <w:webHidden/>
          </w:rPr>
          <w:instrText xml:space="preserve"> PAGEREF _Toc85525362 \h </w:instrText>
        </w:r>
        <w:r w:rsidR="00684301">
          <w:rPr>
            <w:noProof/>
            <w:webHidden/>
          </w:rPr>
        </w:r>
        <w:r w:rsidR="00684301">
          <w:rPr>
            <w:noProof/>
            <w:webHidden/>
          </w:rPr>
          <w:fldChar w:fldCharType="separate"/>
        </w:r>
        <w:r w:rsidR="00684301">
          <w:rPr>
            <w:noProof/>
            <w:webHidden/>
          </w:rPr>
          <w:t>20</w:t>
        </w:r>
        <w:r w:rsidR="00684301">
          <w:rPr>
            <w:noProof/>
            <w:webHidden/>
          </w:rPr>
          <w:fldChar w:fldCharType="end"/>
        </w:r>
      </w:hyperlink>
    </w:p>
    <w:p w14:paraId="04801C80" w14:textId="2DC782A8" w:rsidR="00684301" w:rsidRDefault="00AA7D98">
      <w:pPr>
        <w:pStyle w:val="TOC1"/>
        <w:tabs>
          <w:tab w:val="right" w:leader="dot" w:pos="9060"/>
        </w:tabs>
        <w:rPr>
          <w:rFonts w:eastAsiaTheme="minorEastAsia" w:cstheme="minorBidi"/>
          <w:noProof/>
          <w:sz w:val="22"/>
          <w:szCs w:val="22"/>
          <w:lang w:eastAsia="en-AU"/>
        </w:rPr>
      </w:pPr>
      <w:hyperlink w:anchor="_Toc85525363" w:history="1">
        <w:r w:rsidR="00684301" w:rsidRPr="00B8072E">
          <w:rPr>
            <w:rStyle w:val="Hyperlink"/>
            <w:noProof/>
          </w:rPr>
          <w:t>References</w:t>
        </w:r>
        <w:r w:rsidR="00684301">
          <w:rPr>
            <w:noProof/>
            <w:webHidden/>
          </w:rPr>
          <w:tab/>
        </w:r>
        <w:r w:rsidR="00684301">
          <w:rPr>
            <w:noProof/>
            <w:webHidden/>
          </w:rPr>
          <w:fldChar w:fldCharType="begin"/>
        </w:r>
        <w:r w:rsidR="00684301">
          <w:rPr>
            <w:noProof/>
            <w:webHidden/>
          </w:rPr>
          <w:instrText xml:space="preserve"> PAGEREF _Toc85525363 \h </w:instrText>
        </w:r>
        <w:r w:rsidR="00684301">
          <w:rPr>
            <w:noProof/>
            <w:webHidden/>
          </w:rPr>
        </w:r>
        <w:r w:rsidR="00684301">
          <w:rPr>
            <w:noProof/>
            <w:webHidden/>
          </w:rPr>
          <w:fldChar w:fldCharType="separate"/>
        </w:r>
        <w:r w:rsidR="00684301">
          <w:rPr>
            <w:noProof/>
            <w:webHidden/>
          </w:rPr>
          <w:t>21</w:t>
        </w:r>
        <w:r w:rsidR="00684301">
          <w:rPr>
            <w:noProof/>
            <w:webHidden/>
          </w:rPr>
          <w:fldChar w:fldCharType="end"/>
        </w:r>
      </w:hyperlink>
    </w:p>
    <w:p w14:paraId="41D20309" w14:textId="055AFCC6" w:rsidR="00684301" w:rsidRDefault="00AA7D98">
      <w:pPr>
        <w:pStyle w:val="TOC1"/>
        <w:tabs>
          <w:tab w:val="right" w:leader="dot" w:pos="9060"/>
        </w:tabs>
        <w:rPr>
          <w:rFonts w:eastAsiaTheme="minorEastAsia" w:cstheme="minorBidi"/>
          <w:noProof/>
          <w:sz w:val="22"/>
          <w:szCs w:val="22"/>
          <w:lang w:eastAsia="en-AU"/>
        </w:rPr>
      </w:pPr>
      <w:hyperlink w:anchor="_Toc85525364" w:history="1">
        <w:r w:rsidR="00684301" w:rsidRPr="00B8072E">
          <w:rPr>
            <w:rStyle w:val="Hyperlink"/>
            <w:noProof/>
          </w:rPr>
          <w:t>Definition of Terms</w:t>
        </w:r>
        <w:r w:rsidR="00684301">
          <w:rPr>
            <w:noProof/>
            <w:webHidden/>
          </w:rPr>
          <w:tab/>
        </w:r>
        <w:r w:rsidR="00684301">
          <w:rPr>
            <w:noProof/>
            <w:webHidden/>
          </w:rPr>
          <w:fldChar w:fldCharType="begin"/>
        </w:r>
        <w:r w:rsidR="00684301">
          <w:rPr>
            <w:noProof/>
            <w:webHidden/>
          </w:rPr>
          <w:instrText xml:space="preserve"> PAGEREF _Toc85525364 \h </w:instrText>
        </w:r>
        <w:r w:rsidR="00684301">
          <w:rPr>
            <w:noProof/>
            <w:webHidden/>
          </w:rPr>
        </w:r>
        <w:r w:rsidR="00684301">
          <w:rPr>
            <w:noProof/>
            <w:webHidden/>
          </w:rPr>
          <w:fldChar w:fldCharType="separate"/>
        </w:r>
        <w:r w:rsidR="00684301">
          <w:rPr>
            <w:noProof/>
            <w:webHidden/>
          </w:rPr>
          <w:t>21</w:t>
        </w:r>
        <w:r w:rsidR="00684301">
          <w:rPr>
            <w:noProof/>
            <w:webHidden/>
          </w:rPr>
          <w:fldChar w:fldCharType="end"/>
        </w:r>
      </w:hyperlink>
    </w:p>
    <w:p w14:paraId="30CB5460" w14:textId="287621C3" w:rsidR="00684301" w:rsidRDefault="00AA7D98">
      <w:pPr>
        <w:pStyle w:val="TOC1"/>
        <w:tabs>
          <w:tab w:val="right" w:leader="dot" w:pos="9060"/>
        </w:tabs>
        <w:rPr>
          <w:rFonts w:eastAsiaTheme="minorEastAsia" w:cstheme="minorBidi"/>
          <w:noProof/>
          <w:sz w:val="22"/>
          <w:szCs w:val="22"/>
          <w:lang w:eastAsia="en-AU"/>
        </w:rPr>
      </w:pPr>
      <w:hyperlink w:anchor="_Toc85525365" w:history="1">
        <w:r w:rsidR="00684301" w:rsidRPr="00B8072E">
          <w:rPr>
            <w:rStyle w:val="Hyperlink"/>
            <w:noProof/>
          </w:rPr>
          <w:t>Search Terms</w:t>
        </w:r>
        <w:r w:rsidR="00684301">
          <w:rPr>
            <w:noProof/>
            <w:webHidden/>
          </w:rPr>
          <w:tab/>
        </w:r>
        <w:r w:rsidR="00684301">
          <w:rPr>
            <w:noProof/>
            <w:webHidden/>
          </w:rPr>
          <w:fldChar w:fldCharType="begin"/>
        </w:r>
        <w:r w:rsidR="00684301">
          <w:rPr>
            <w:noProof/>
            <w:webHidden/>
          </w:rPr>
          <w:instrText xml:space="preserve"> PAGEREF _Toc85525365 \h </w:instrText>
        </w:r>
        <w:r w:rsidR="00684301">
          <w:rPr>
            <w:noProof/>
            <w:webHidden/>
          </w:rPr>
        </w:r>
        <w:r w:rsidR="00684301">
          <w:rPr>
            <w:noProof/>
            <w:webHidden/>
          </w:rPr>
          <w:fldChar w:fldCharType="separate"/>
        </w:r>
        <w:r w:rsidR="00684301">
          <w:rPr>
            <w:noProof/>
            <w:webHidden/>
          </w:rPr>
          <w:t>23</w:t>
        </w:r>
        <w:r w:rsidR="00684301">
          <w:rPr>
            <w:noProof/>
            <w:webHidden/>
          </w:rPr>
          <w:fldChar w:fldCharType="end"/>
        </w:r>
      </w:hyperlink>
    </w:p>
    <w:p w14:paraId="5811B583" w14:textId="0370B421" w:rsidR="007052B1" w:rsidRDefault="007B7628" w:rsidP="007B6904">
      <w:pPr>
        <w:rPr>
          <w:rFonts w:asciiTheme="minorHAnsi" w:hAnsiTheme="minorHAnsi"/>
        </w:rPr>
      </w:pPr>
      <w:r>
        <w:rPr>
          <w:rFonts w:asciiTheme="minorHAnsi" w:hAnsiTheme="minorHAnsi"/>
        </w:rPr>
        <w:fldChar w:fldCharType="end"/>
      </w:r>
    </w:p>
    <w:p w14:paraId="3A6D4D10" w14:textId="77777777" w:rsidR="007B6904" w:rsidRPr="00763141" w:rsidRDefault="007052B1" w:rsidP="007C4648">
      <w:pPr>
        <w:spacing w:after="200" w:line="276" w:lineRule="auto"/>
      </w:pPr>
      <w:r>
        <w:rPr>
          <w:rFonts w:asciiTheme="minorHAnsi" w:hAnsiTheme="minorHAnsi"/>
        </w:rPr>
        <w:br w:type="page"/>
      </w: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385808F8" w14:textId="77777777" w:rsidTr="0074223E">
        <w:trPr>
          <w:cantSplit/>
          <w:trHeight w:val="285"/>
        </w:trPr>
        <w:tc>
          <w:tcPr>
            <w:tcW w:w="9158" w:type="dxa"/>
            <w:shd w:val="clear" w:color="auto" w:fill="A6A6A6" w:themeFill="background1" w:themeFillShade="A6"/>
          </w:tcPr>
          <w:p w14:paraId="0E323CED" w14:textId="6AA1D35E" w:rsidR="007B6904" w:rsidRPr="00CD1C0E" w:rsidRDefault="007B6904" w:rsidP="00876319">
            <w:pPr>
              <w:pStyle w:val="Heading1"/>
            </w:pPr>
            <w:bookmarkStart w:id="8" w:name="_Toc389473274"/>
            <w:bookmarkStart w:id="9" w:name="_Toc85525346"/>
            <w:r w:rsidRPr="00CD1C0E">
              <w:lastRenderedPageBreak/>
              <w:t>Purpose</w:t>
            </w:r>
            <w:bookmarkEnd w:id="8"/>
            <w:bookmarkEnd w:id="9"/>
          </w:p>
        </w:tc>
      </w:tr>
    </w:tbl>
    <w:p w14:paraId="245CE6C4" w14:textId="77777777" w:rsidR="00931B93" w:rsidRDefault="00931B93" w:rsidP="00931B93">
      <w:pPr>
        <w:rPr>
          <w:rFonts w:cs="Arial"/>
          <w:i/>
          <w:szCs w:val="24"/>
        </w:rPr>
      </w:pPr>
    </w:p>
    <w:p w14:paraId="1B0DAA6C" w14:textId="77777777" w:rsidR="00AC782B" w:rsidRDefault="00AC782B" w:rsidP="00AC782B">
      <w:r>
        <w:t xml:space="preserve">Senior Medical and Dental Practitioners </w:t>
      </w:r>
      <w:r w:rsidR="00F43555">
        <w:t xml:space="preserve">(SMDPs) </w:t>
      </w:r>
      <w:r>
        <w:t xml:space="preserve">are required to comply with and co-operate with the scope of clinical practice processes as established by </w:t>
      </w:r>
      <w:r w:rsidR="00F43555">
        <w:t>Canberra Health Services (</w:t>
      </w:r>
      <w:r>
        <w:t>CHS</w:t>
      </w:r>
      <w:r w:rsidR="00F43555">
        <w:t>)</w:t>
      </w:r>
      <w:r>
        <w:t xml:space="preserve"> in accordance with the </w:t>
      </w:r>
      <w:r>
        <w:rPr>
          <w:i/>
        </w:rPr>
        <w:t xml:space="preserve">Health Act 1993 (ACT). </w:t>
      </w:r>
      <w:r>
        <w:t xml:space="preserve">This procedure defines the process for credentialing and defining the scope of clinical practice. </w:t>
      </w:r>
    </w:p>
    <w:p w14:paraId="764FB411" w14:textId="77777777" w:rsidR="00AC782B" w:rsidRDefault="00AC782B" w:rsidP="00AC782B"/>
    <w:p w14:paraId="6ABBF146" w14:textId="77777777" w:rsidR="00AC782B" w:rsidRDefault="00AC782B" w:rsidP="00AC782B">
      <w:r>
        <w:t xml:space="preserve">This procedure provides a standardised process for verifying and monitoring the qualifications, experience, professional standing and other relevant professional attributes of a doctor or dentist and guarantees SMDPs have a defined scope of clinical practice. </w:t>
      </w:r>
    </w:p>
    <w:p w14:paraId="4724096F" w14:textId="77777777" w:rsidR="00171219" w:rsidRDefault="00171219" w:rsidP="00931B93">
      <w:pPr>
        <w:rPr>
          <w:rFonts w:cs="Arial"/>
          <w:szCs w:val="24"/>
        </w:rPr>
      </w:pPr>
    </w:p>
    <w:p w14:paraId="4C8ABC98" w14:textId="77777777" w:rsidR="009E70F4" w:rsidRPr="009121F9" w:rsidRDefault="00AA7D98" w:rsidP="009E70F4">
      <w:pPr>
        <w:jc w:val="right"/>
        <w:rPr>
          <w:rFonts w:cs="Arial"/>
          <w:b/>
          <w:szCs w:val="24"/>
        </w:rPr>
      </w:pPr>
      <w:hyperlink w:anchor="Contents" w:history="1">
        <w:r w:rsidR="009E70F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08F0FD86" w14:textId="77777777" w:rsidTr="0074223E">
        <w:trPr>
          <w:cantSplit/>
          <w:trHeight w:val="285"/>
        </w:trPr>
        <w:tc>
          <w:tcPr>
            <w:tcW w:w="9158" w:type="dxa"/>
            <w:shd w:val="clear" w:color="auto" w:fill="A6A6A6" w:themeFill="background1" w:themeFillShade="A6"/>
          </w:tcPr>
          <w:p w14:paraId="0171E1D3" w14:textId="15D790B8" w:rsidR="007B6904" w:rsidRPr="003D2D06" w:rsidRDefault="007B6904" w:rsidP="004213C3">
            <w:pPr>
              <w:pStyle w:val="Heading1"/>
            </w:pPr>
            <w:bookmarkStart w:id="10" w:name="_Toc389473277"/>
            <w:bookmarkStart w:id="11" w:name="_Toc85525347"/>
            <w:r w:rsidRPr="003D2D06">
              <w:t>Scope</w:t>
            </w:r>
            <w:bookmarkEnd w:id="10"/>
            <w:bookmarkEnd w:id="11"/>
          </w:p>
        </w:tc>
      </w:tr>
    </w:tbl>
    <w:p w14:paraId="203AB50E" w14:textId="77777777" w:rsidR="007B6904" w:rsidRPr="00CD1C0E" w:rsidRDefault="007B6904" w:rsidP="007B6904">
      <w:pPr>
        <w:rPr>
          <w:szCs w:val="24"/>
        </w:rPr>
      </w:pPr>
    </w:p>
    <w:p w14:paraId="5592EBBE" w14:textId="04466D7C" w:rsidR="007C4648" w:rsidRDefault="00171219" w:rsidP="00171219">
      <w:pPr>
        <w:rPr>
          <w:rFonts w:cs="Arial"/>
          <w:szCs w:val="24"/>
        </w:rPr>
      </w:pPr>
      <w:r>
        <w:rPr>
          <w:rFonts w:cs="Arial"/>
          <w:szCs w:val="24"/>
        </w:rPr>
        <w:t>This procedure applies to SMDPs in</w:t>
      </w:r>
      <w:r w:rsidR="00F43555">
        <w:rPr>
          <w:rFonts w:cs="Arial"/>
          <w:szCs w:val="24"/>
        </w:rPr>
        <w:t xml:space="preserve"> </w:t>
      </w:r>
      <w:r>
        <w:rPr>
          <w:rFonts w:cs="Arial"/>
          <w:szCs w:val="24"/>
        </w:rPr>
        <w:t xml:space="preserve">health care facilities operated by either the </w:t>
      </w:r>
      <w:r w:rsidR="00F43555">
        <w:rPr>
          <w:rFonts w:cs="Arial"/>
          <w:szCs w:val="24"/>
        </w:rPr>
        <w:t>Canberra Health Services (</w:t>
      </w:r>
      <w:r w:rsidR="000B342A">
        <w:rPr>
          <w:rFonts w:cs="Arial"/>
          <w:szCs w:val="24"/>
        </w:rPr>
        <w:t>CHS</w:t>
      </w:r>
      <w:r w:rsidR="00F43555">
        <w:rPr>
          <w:rFonts w:cs="Arial"/>
          <w:szCs w:val="24"/>
        </w:rPr>
        <w:t xml:space="preserve">) </w:t>
      </w:r>
      <w:r>
        <w:rPr>
          <w:rFonts w:cs="Arial"/>
          <w:szCs w:val="24"/>
        </w:rPr>
        <w:t xml:space="preserve">or Calvary </w:t>
      </w:r>
      <w:r w:rsidR="000B342A">
        <w:rPr>
          <w:rFonts w:cs="Arial"/>
          <w:szCs w:val="24"/>
        </w:rPr>
        <w:t>Public Hospital</w:t>
      </w:r>
      <w:r>
        <w:rPr>
          <w:rFonts w:cs="Arial"/>
          <w:szCs w:val="24"/>
        </w:rPr>
        <w:t xml:space="preserve"> Bruce</w:t>
      </w:r>
      <w:r w:rsidR="00F43555">
        <w:rPr>
          <w:rFonts w:cs="Arial"/>
          <w:szCs w:val="24"/>
        </w:rPr>
        <w:t xml:space="preserve"> (CPHB)</w:t>
      </w:r>
      <w:r>
        <w:rPr>
          <w:rFonts w:cs="Arial"/>
          <w:szCs w:val="24"/>
        </w:rPr>
        <w:t xml:space="preserve">. This procedure covers </w:t>
      </w:r>
      <w:r w:rsidR="002A2BAB">
        <w:rPr>
          <w:rFonts w:cs="Arial"/>
          <w:szCs w:val="24"/>
        </w:rPr>
        <w:t>p</w:t>
      </w:r>
      <w:r w:rsidR="00D75E24">
        <w:rPr>
          <w:rFonts w:cs="Arial"/>
          <w:szCs w:val="24"/>
        </w:rPr>
        <w:t xml:space="preserve">ermanent, </w:t>
      </w:r>
      <w:r w:rsidR="00F43555">
        <w:rPr>
          <w:rFonts w:cs="Arial"/>
          <w:szCs w:val="24"/>
        </w:rPr>
        <w:t>temporary,</w:t>
      </w:r>
      <w:r w:rsidR="00D75E24">
        <w:rPr>
          <w:rFonts w:cs="Arial"/>
          <w:szCs w:val="24"/>
        </w:rPr>
        <w:t xml:space="preserve"> and casual staff as well as all </w:t>
      </w:r>
      <w:r w:rsidR="002A2BAB">
        <w:rPr>
          <w:rFonts w:cs="Arial"/>
          <w:szCs w:val="24"/>
        </w:rPr>
        <w:t>visiting medical officers (</w:t>
      </w:r>
      <w:r w:rsidR="00D75E24">
        <w:rPr>
          <w:rFonts w:cs="Arial"/>
          <w:szCs w:val="24"/>
        </w:rPr>
        <w:t>VMOs</w:t>
      </w:r>
      <w:r w:rsidR="002A2BAB">
        <w:rPr>
          <w:rFonts w:cs="Arial"/>
          <w:szCs w:val="24"/>
        </w:rPr>
        <w:t>)</w:t>
      </w:r>
      <w:r w:rsidR="00D75E24">
        <w:rPr>
          <w:rFonts w:cs="Arial"/>
          <w:szCs w:val="24"/>
        </w:rPr>
        <w:t>.</w:t>
      </w:r>
    </w:p>
    <w:p w14:paraId="006ABA25" w14:textId="77777777" w:rsidR="00F43555" w:rsidRDefault="00F43555" w:rsidP="00171219">
      <w:pPr>
        <w:rPr>
          <w:rFonts w:cs="Arial"/>
          <w:szCs w:val="24"/>
        </w:rPr>
      </w:pPr>
    </w:p>
    <w:p w14:paraId="1973DEA2" w14:textId="77777777" w:rsidR="00171219" w:rsidRDefault="00171219" w:rsidP="00171219">
      <w:pPr>
        <w:rPr>
          <w:rFonts w:cs="Arial"/>
          <w:szCs w:val="24"/>
        </w:rPr>
      </w:pPr>
      <w:r>
        <w:rPr>
          <w:rFonts w:cs="Arial"/>
          <w:szCs w:val="24"/>
        </w:rPr>
        <w:t xml:space="preserve">The procedure does </w:t>
      </w:r>
      <w:r w:rsidRPr="0075715B">
        <w:rPr>
          <w:rFonts w:cs="Arial"/>
          <w:b/>
          <w:szCs w:val="24"/>
        </w:rPr>
        <w:t>not</w:t>
      </w:r>
      <w:r>
        <w:rPr>
          <w:rFonts w:cs="Arial"/>
          <w:szCs w:val="24"/>
        </w:rPr>
        <w:t xml:space="preserve"> apply to: </w:t>
      </w:r>
    </w:p>
    <w:p w14:paraId="0D30A162" w14:textId="77777777" w:rsidR="00171219" w:rsidRDefault="00171219" w:rsidP="00093020">
      <w:pPr>
        <w:pStyle w:val="ListParagraph"/>
        <w:numPr>
          <w:ilvl w:val="0"/>
          <w:numId w:val="3"/>
        </w:numPr>
      </w:pPr>
      <w:r>
        <w:t xml:space="preserve">Doctors working as an intern, resident medical officer, registrar, senior registrar, career medical officer (CMO) or Fellow; and </w:t>
      </w:r>
    </w:p>
    <w:p w14:paraId="1DABD1E1" w14:textId="77777777" w:rsidR="00171219" w:rsidRDefault="00171219" w:rsidP="00093020">
      <w:pPr>
        <w:pStyle w:val="ListParagraph"/>
        <w:numPr>
          <w:ilvl w:val="0"/>
          <w:numId w:val="3"/>
        </w:numPr>
      </w:pPr>
      <w:r>
        <w:t xml:space="preserve">Dental and medical students practising under supervision. </w:t>
      </w:r>
    </w:p>
    <w:p w14:paraId="639F7971" w14:textId="77777777" w:rsidR="00171219" w:rsidRDefault="00171219" w:rsidP="00171219"/>
    <w:p w14:paraId="7802DE4B" w14:textId="77777777" w:rsidR="00171219" w:rsidRDefault="00171219" w:rsidP="00171219">
      <w:r>
        <w:t>Where a practitioner’s research and/or teaching involve</w:t>
      </w:r>
      <w:r w:rsidR="00EC0A28">
        <w:t>s identified</w:t>
      </w:r>
      <w:r>
        <w:t xml:space="preserve"> patient</w:t>
      </w:r>
      <w:r w:rsidR="00EC0A28">
        <w:t>s</w:t>
      </w:r>
      <w:r>
        <w:t xml:space="preserve"> there is </w:t>
      </w:r>
      <w:r w:rsidR="00EC0A28">
        <w:t>a</w:t>
      </w:r>
      <w:r>
        <w:t xml:space="preserve"> requirement for the practitioner to have a scope of clinical </w:t>
      </w:r>
      <w:r w:rsidR="00F43555">
        <w:t>practice. Practitioners</w:t>
      </w:r>
      <w:r>
        <w:t xml:space="preserve">, either taking exams or examining are not required to have a scope of clinical practice at a health care facility in which the examination takes place. </w:t>
      </w:r>
    </w:p>
    <w:p w14:paraId="2116DD88" w14:textId="77777777" w:rsidR="006E0CA5" w:rsidRDefault="006E0CA5" w:rsidP="006E0CA5">
      <w:pPr>
        <w:jc w:val="right"/>
      </w:pPr>
    </w:p>
    <w:p w14:paraId="053D6EAB" w14:textId="77777777" w:rsidR="000B342A" w:rsidRPr="006E0CA5" w:rsidRDefault="00AA7D98" w:rsidP="006E0CA5">
      <w:pPr>
        <w:jc w:val="right"/>
        <w:rPr>
          <w:rFonts w:cs="Arial"/>
          <w:i/>
          <w:szCs w:val="24"/>
        </w:rPr>
      </w:pPr>
      <w:hyperlink w:anchor="Contents" w:history="1">
        <w:r w:rsidR="006E0CA5" w:rsidRPr="00590902">
          <w:rPr>
            <w:rStyle w:val="Hyperlink"/>
            <w:rFonts w:cs="Arial"/>
            <w:i/>
            <w:szCs w:val="24"/>
          </w:rPr>
          <w:t>Back to Table of Contents</w:t>
        </w:r>
      </w:hyperlink>
      <w:r w:rsidR="006E0CA5">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876319" w:rsidRPr="00CD1C0E" w14:paraId="348DC4D4" w14:textId="77777777" w:rsidTr="00876319">
        <w:trPr>
          <w:cantSplit/>
          <w:trHeight w:val="285"/>
        </w:trPr>
        <w:tc>
          <w:tcPr>
            <w:tcW w:w="9158" w:type="dxa"/>
            <w:shd w:val="clear" w:color="auto" w:fill="A6A6A6" w:themeFill="background1" w:themeFillShade="A6"/>
          </w:tcPr>
          <w:p w14:paraId="20CB5BCE" w14:textId="6FE7986B" w:rsidR="00876319" w:rsidRPr="00CD1C0E" w:rsidRDefault="004734F3" w:rsidP="00876319">
            <w:pPr>
              <w:pStyle w:val="Heading1"/>
            </w:pPr>
            <w:bookmarkStart w:id="12" w:name="_Toc85525348"/>
            <w:r>
              <w:t>Section 1 -</w:t>
            </w:r>
            <w:r w:rsidR="00876319">
              <w:t xml:space="preserve"> Decision making process</w:t>
            </w:r>
            <w:bookmarkEnd w:id="12"/>
            <w:r w:rsidR="00876319">
              <w:t xml:space="preserve"> </w:t>
            </w:r>
          </w:p>
        </w:tc>
      </w:tr>
    </w:tbl>
    <w:p w14:paraId="3DC4CE6F" w14:textId="77777777" w:rsidR="00876319" w:rsidRDefault="00876319" w:rsidP="00171219"/>
    <w:p w14:paraId="423054DC" w14:textId="79179596" w:rsidR="00171219" w:rsidRDefault="008E73C3" w:rsidP="00171219">
      <w:r>
        <w:t xml:space="preserve">The Medical and Dental Appointment Advisory Committee (MDAAC) </w:t>
      </w:r>
      <w:r w:rsidR="00171219">
        <w:t xml:space="preserve">makes a recommendation on the SMDPs scope of clinical practice to the decision-maker, as defined by the </w:t>
      </w:r>
      <w:r w:rsidR="00171219">
        <w:rPr>
          <w:i/>
        </w:rPr>
        <w:t>Health Act 1993 (ACT)</w:t>
      </w:r>
      <w:r w:rsidR="00171219">
        <w:t xml:space="preserve">. For </w:t>
      </w:r>
      <w:r w:rsidR="00C95C28">
        <w:rPr>
          <w:rFonts w:cs="Arial"/>
          <w:szCs w:val="24"/>
        </w:rPr>
        <w:t>CPHB</w:t>
      </w:r>
      <w:r w:rsidR="00171219">
        <w:t>, MDAAC makes recommendation</w:t>
      </w:r>
      <w:r>
        <w:t>s</w:t>
      </w:r>
      <w:r w:rsidR="00171219">
        <w:t xml:space="preserve"> to the </w:t>
      </w:r>
      <w:r w:rsidR="000B342A">
        <w:t>General Manager or equivalent.</w:t>
      </w:r>
      <w:r w:rsidR="00171219">
        <w:t xml:space="preserve"> For all </w:t>
      </w:r>
      <w:r w:rsidR="000B342A">
        <w:t>CHS</w:t>
      </w:r>
      <w:r w:rsidR="00171219">
        <w:t xml:space="preserve"> facilities, MDAAC makes recommendation</w:t>
      </w:r>
      <w:r w:rsidR="00CB0A4D">
        <w:t>s</w:t>
      </w:r>
      <w:r w:rsidR="00171219">
        <w:t xml:space="preserve"> to the </w:t>
      </w:r>
      <w:r w:rsidR="000B342A">
        <w:t>Chief Executive Officer or equivalent</w:t>
      </w:r>
      <w:r w:rsidR="00171219">
        <w:t xml:space="preserve">. The decision-maker may appoint a delegate to take on this decision-making role. </w:t>
      </w:r>
    </w:p>
    <w:p w14:paraId="53346246" w14:textId="77777777" w:rsidR="00171219" w:rsidRDefault="00171219" w:rsidP="00171219"/>
    <w:p w14:paraId="1BAAF5EB" w14:textId="77777777" w:rsidR="00FD014E" w:rsidRDefault="00171219" w:rsidP="00171219">
      <w:r>
        <w:t xml:space="preserve">The decision-maker is accountable for </w:t>
      </w:r>
      <w:proofErr w:type="gramStart"/>
      <w:r>
        <w:t>making a decision</w:t>
      </w:r>
      <w:proofErr w:type="gramEnd"/>
      <w:r>
        <w:t xml:space="preserve"> and informing the applicant in a timely manner. Each scope of clinical practice granted must be in accordance with the clinical services capability and role delineation of the relevant service. </w:t>
      </w:r>
    </w:p>
    <w:p w14:paraId="08A8EDB9" w14:textId="77777777" w:rsidR="00FD014E" w:rsidRDefault="00FD014E" w:rsidP="00171219"/>
    <w:p w14:paraId="53B49245" w14:textId="77777777" w:rsidR="004E162A" w:rsidRDefault="00F43555" w:rsidP="00F14EC1">
      <w:r>
        <w:t>Generally,</w:t>
      </w:r>
      <w:r w:rsidR="00171219">
        <w:t xml:space="preserve"> a scope of clinical practice granted by the decision-maker is only valid </w:t>
      </w:r>
      <w:r>
        <w:t>within specified</w:t>
      </w:r>
      <w:r w:rsidR="00171219">
        <w:t xml:space="preserve"> health care </w:t>
      </w:r>
      <w:r w:rsidR="00D75E24">
        <w:t xml:space="preserve">facilities </w:t>
      </w:r>
      <w:r w:rsidR="00FD014E">
        <w:t>stated on the recommendation letter</w:t>
      </w:r>
      <w:r w:rsidR="00171219">
        <w:t xml:space="preserve">. </w:t>
      </w:r>
      <w:r w:rsidR="00FD014E">
        <w:t xml:space="preserve">The scope of practice for a clinician can vary across different health care facilities and this should be reflected on the recommendation letter. </w:t>
      </w:r>
    </w:p>
    <w:p w14:paraId="515C4685" w14:textId="77777777" w:rsidR="001D7FC5" w:rsidRPr="006E0CA5" w:rsidRDefault="00AA7D98" w:rsidP="006E0CA5">
      <w:pPr>
        <w:pStyle w:val="ListParagraph"/>
        <w:ind w:left="5400" w:firstLine="360"/>
        <w:jc w:val="center"/>
        <w:rPr>
          <w:rFonts w:cs="Arial"/>
          <w:i/>
          <w:szCs w:val="24"/>
        </w:rPr>
      </w:pPr>
      <w:hyperlink w:anchor="Contents" w:history="1">
        <w:r w:rsidR="006E0CA5" w:rsidRPr="006E0CA5">
          <w:rPr>
            <w:rStyle w:val="Hyperlink"/>
            <w:rFonts w:cs="Arial"/>
            <w:i/>
            <w:szCs w:val="24"/>
          </w:rPr>
          <w:t>Back to Table of Contents</w:t>
        </w:r>
      </w:hyperlink>
      <w:r w:rsidR="006E0CA5" w:rsidRPr="006E0CA5">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0E763216" w14:textId="77777777" w:rsidTr="0074223E">
        <w:trPr>
          <w:cantSplit/>
          <w:trHeight w:val="285"/>
        </w:trPr>
        <w:tc>
          <w:tcPr>
            <w:tcW w:w="9158" w:type="dxa"/>
            <w:shd w:val="clear" w:color="auto" w:fill="A6A6A6" w:themeFill="background1" w:themeFillShade="A6"/>
          </w:tcPr>
          <w:p w14:paraId="5C0A33E8" w14:textId="4E21CE68" w:rsidR="007B6904" w:rsidRPr="00C76688" w:rsidRDefault="004734F3" w:rsidP="00171219">
            <w:pPr>
              <w:pStyle w:val="Heading1"/>
            </w:pPr>
            <w:bookmarkStart w:id="13" w:name="_Toc389473278"/>
            <w:bookmarkStart w:id="14" w:name="_Toc85525349"/>
            <w:bookmarkStart w:id="15" w:name="_Hlk74309744"/>
            <w:r>
              <w:t>Section 2 -</w:t>
            </w:r>
            <w:r w:rsidR="007B6904">
              <w:t xml:space="preserve"> </w:t>
            </w:r>
            <w:bookmarkEnd w:id="13"/>
            <w:r w:rsidR="00171219">
              <w:t>Roles and Responsibilities</w:t>
            </w:r>
            <w:bookmarkEnd w:id="14"/>
            <w:r w:rsidR="00171219">
              <w:t xml:space="preserve"> </w:t>
            </w:r>
          </w:p>
        </w:tc>
      </w:tr>
      <w:bookmarkEnd w:id="15"/>
    </w:tbl>
    <w:p w14:paraId="172FB286" w14:textId="77777777" w:rsidR="004734F3" w:rsidRDefault="004734F3" w:rsidP="004734F3">
      <w:pPr>
        <w:pStyle w:val="Heading2"/>
      </w:pPr>
    </w:p>
    <w:p w14:paraId="0DC9A0D9" w14:textId="1BE08317" w:rsidR="00384E7F" w:rsidRPr="004734F3" w:rsidRDefault="004734F3" w:rsidP="004734F3">
      <w:pPr>
        <w:pStyle w:val="Heading2"/>
        <w:rPr>
          <w:rFonts w:cs="Arial"/>
          <w:i/>
          <w:color w:val="0000FF"/>
          <w:szCs w:val="24"/>
          <w:u w:val="single"/>
        </w:rPr>
      </w:pPr>
      <w:r>
        <w:t xml:space="preserve">2.1 Clinical Divisions  </w:t>
      </w:r>
    </w:p>
    <w:p w14:paraId="0B2C4D86" w14:textId="491D6A64" w:rsidR="00B57995" w:rsidRPr="00EA3EDC" w:rsidRDefault="00B57995" w:rsidP="00B57995">
      <w:pPr>
        <w:pStyle w:val="ListParagraph"/>
        <w:numPr>
          <w:ilvl w:val="0"/>
          <w:numId w:val="3"/>
        </w:numPr>
        <w:outlineLvl w:val="0"/>
        <w:rPr>
          <w:bCs/>
        </w:rPr>
      </w:pPr>
      <w:r w:rsidRPr="00EA3EDC">
        <w:rPr>
          <w:bCs/>
        </w:rPr>
        <w:t xml:space="preserve">To provide timely and accurate information to the credentialing </w:t>
      </w:r>
      <w:r w:rsidR="003A2A51">
        <w:rPr>
          <w:bCs/>
        </w:rPr>
        <w:t>manager a</w:t>
      </w:r>
      <w:r w:rsidRPr="00EA3EDC">
        <w:rPr>
          <w:bCs/>
        </w:rPr>
        <w:t xml:space="preserve">bout any </w:t>
      </w:r>
      <w:r w:rsidR="001B2028" w:rsidRPr="00EA3EDC">
        <w:rPr>
          <w:bCs/>
        </w:rPr>
        <w:t>VMOs and temporary staff specialists that</w:t>
      </w:r>
      <w:r w:rsidRPr="00EA3EDC">
        <w:rPr>
          <w:bCs/>
        </w:rPr>
        <w:t xml:space="preserve"> will require credentialing/re-credentialing. </w:t>
      </w:r>
    </w:p>
    <w:p w14:paraId="3DA6B2FF" w14:textId="088761FD" w:rsidR="00B72E44" w:rsidRPr="00EA3EDC" w:rsidRDefault="00B72E44" w:rsidP="00B57995">
      <w:pPr>
        <w:pStyle w:val="ListParagraph"/>
        <w:numPr>
          <w:ilvl w:val="0"/>
          <w:numId w:val="3"/>
        </w:numPr>
        <w:outlineLvl w:val="0"/>
        <w:rPr>
          <w:bCs/>
        </w:rPr>
      </w:pPr>
      <w:r w:rsidRPr="00EA3EDC">
        <w:rPr>
          <w:bCs/>
        </w:rPr>
        <w:t xml:space="preserve">The division will be required to clarify this </w:t>
      </w:r>
      <w:r w:rsidR="003A2A51">
        <w:rPr>
          <w:bCs/>
        </w:rPr>
        <w:t xml:space="preserve">information </w:t>
      </w:r>
      <w:r w:rsidRPr="00EA3EDC">
        <w:rPr>
          <w:bCs/>
        </w:rPr>
        <w:t xml:space="preserve">for VMOs and temporary staff specialists. </w:t>
      </w:r>
    </w:p>
    <w:p w14:paraId="3F2DA5A5" w14:textId="77777777" w:rsidR="006E0CA5" w:rsidRDefault="006E0CA5" w:rsidP="006E0CA5">
      <w:pPr>
        <w:pStyle w:val="ListParagraph"/>
        <w:ind w:left="5400" w:firstLine="360"/>
        <w:jc w:val="center"/>
      </w:pPr>
    </w:p>
    <w:p w14:paraId="6446C1DE" w14:textId="5D99913E" w:rsidR="00384E7F" w:rsidRPr="004734F3" w:rsidRDefault="004734F3" w:rsidP="004734F3">
      <w:pPr>
        <w:pStyle w:val="Heading2"/>
        <w:rPr>
          <w:rFonts w:cs="Arial"/>
          <w:i/>
          <w:szCs w:val="24"/>
        </w:rPr>
      </w:pPr>
      <w:r>
        <w:t>2.2 Senior Medical and Dental Practitioner (SMDP)</w:t>
      </w:r>
    </w:p>
    <w:p w14:paraId="098847B4" w14:textId="77777777" w:rsidR="00B57995" w:rsidRPr="00171219" w:rsidRDefault="00B57995" w:rsidP="00B57995">
      <w:pPr>
        <w:pStyle w:val="ListParagraph"/>
        <w:numPr>
          <w:ilvl w:val="0"/>
          <w:numId w:val="12"/>
        </w:numPr>
        <w:outlineLvl w:val="0"/>
      </w:pPr>
      <w:r w:rsidRPr="00171219">
        <w:t>Ensure all requested information is provided to MDAAC within the required timeframes.</w:t>
      </w:r>
    </w:p>
    <w:p w14:paraId="4C338700" w14:textId="4CC6CA5A" w:rsidR="00B57995" w:rsidRDefault="00B57995" w:rsidP="00B57995">
      <w:pPr>
        <w:pStyle w:val="ListParagraph"/>
        <w:numPr>
          <w:ilvl w:val="0"/>
          <w:numId w:val="12"/>
        </w:numPr>
        <w:outlineLvl w:val="0"/>
      </w:pPr>
      <w:r w:rsidRPr="00171219">
        <w:t xml:space="preserve">Disclose the status of registration including any conditions, past or present suspensions, reprimands or undertakings, limitation on scope of clinical practice by another facility or any other matter that MDAAC could reasonably expect to be disclosed </w:t>
      </w:r>
      <w:r w:rsidR="00F82DA6" w:rsidRPr="00171219">
        <w:t>to</w:t>
      </w:r>
      <w:r w:rsidRPr="00171219">
        <w:t xml:space="preserve"> make an informed decision on credentials and scope of clinical practice.</w:t>
      </w:r>
    </w:p>
    <w:p w14:paraId="6FCEF732" w14:textId="77777777" w:rsidR="00B57995" w:rsidRPr="00171219" w:rsidRDefault="00B57995" w:rsidP="00B57995">
      <w:pPr>
        <w:pStyle w:val="ListParagraph"/>
        <w:numPr>
          <w:ilvl w:val="0"/>
          <w:numId w:val="12"/>
        </w:numPr>
        <w:outlineLvl w:val="0"/>
      </w:pPr>
      <w:r>
        <w:t xml:space="preserve">Comply with their approved scope of clinical practice. </w:t>
      </w:r>
    </w:p>
    <w:p w14:paraId="71EE1E17" w14:textId="77777777" w:rsidR="00B57995" w:rsidRDefault="00B57995" w:rsidP="00B57995">
      <w:pPr>
        <w:pStyle w:val="ListParagraph"/>
        <w:numPr>
          <w:ilvl w:val="0"/>
          <w:numId w:val="12"/>
        </w:numPr>
        <w:outlineLvl w:val="0"/>
      </w:pPr>
      <w:r w:rsidRPr="00171219">
        <w:t>Comply with review of scope of clinical practice in a timely manner.</w:t>
      </w:r>
    </w:p>
    <w:p w14:paraId="57054BF8" w14:textId="77777777" w:rsidR="00B57995" w:rsidRPr="00171219" w:rsidRDefault="00B57995" w:rsidP="00B57995">
      <w:pPr>
        <w:pStyle w:val="ListParagraph"/>
        <w:numPr>
          <w:ilvl w:val="0"/>
          <w:numId w:val="12"/>
        </w:numPr>
        <w:outlineLvl w:val="0"/>
      </w:pPr>
      <w:r w:rsidRPr="00171219">
        <w:t>At all times act in good faith.</w:t>
      </w:r>
    </w:p>
    <w:p w14:paraId="7C15CDA9" w14:textId="77777777" w:rsidR="004734F3" w:rsidRDefault="004734F3" w:rsidP="004734F3">
      <w:pPr>
        <w:pStyle w:val="Heading2"/>
      </w:pPr>
    </w:p>
    <w:p w14:paraId="3D722A28" w14:textId="4B6508B2" w:rsidR="00384E7F" w:rsidRPr="004734F3" w:rsidRDefault="004734F3" w:rsidP="004734F3">
      <w:pPr>
        <w:pStyle w:val="Heading2"/>
        <w:rPr>
          <w:rFonts w:cs="Arial"/>
          <w:i/>
          <w:szCs w:val="24"/>
        </w:rPr>
      </w:pPr>
      <w:r>
        <w:t xml:space="preserve">2.3 Decision-Maker   </w:t>
      </w:r>
    </w:p>
    <w:p w14:paraId="5FC820A0" w14:textId="77777777" w:rsidR="006E0CA5" w:rsidRPr="004B61D8" w:rsidRDefault="00B57995" w:rsidP="004B61D8">
      <w:pPr>
        <w:outlineLvl w:val="0"/>
        <w:rPr>
          <w:szCs w:val="24"/>
        </w:rPr>
      </w:pPr>
      <w:r w:rsidRPr="00171219">
        <w:t>Ensure that all SMDPs within their health facilities are credentialed and granted scope of clinical practice in accordance with its associated implementation standards.</w:t>
      </w:r>
    </w:p>
    <w:p w14:paraId="1B98856D" w14:textId="77777777" w:rsidR="006E0CA5" w:rsidRDefault="006E0CA5" w:rsidP="006E0CA5">
      <w:pPr>
        <w:outlineLvl w:val="0"/>
        <w:rPr>
          <w:szCs w:val="24"/>
        </w:rPr>
      </w:pPr>
    </w:p>
    <w:p w14:paraId="29376154" w14:textId="2984E936" w:rsidR="00384E7F" w:rsidRPr="004734F3" w:rsidRDefault="004734F3" w:rsidP="004734F3">
      <w:pPr>
        <w:pStyle w:val="Heading2"/>
        <w:rPr>
          <w:rFonts w:cs="Arial"/>
          <w:i/>
          <w:szCs w:val="24"/>
        </w:rPr>
      </w:pPr>
      <w:r>
        <w:t xml:space="preserve">2.4 Credentialing Manager   </w:t>
      </w:r>
    </w:p>
    <w:p w14:paraId="4C9D99DF" w14:textId="77777777" w:rsidR="00B57995" w:rsidRPr="00171219" w:rsidRDefault="00B57995" w:rsidP="00B57995">
      <w:pPr>
        <w:pStyle w:val="ListParagraph"/>
        <w:numPr>
          <w:ilvl w:val="0"/>
          <w:numId w:val="11"/>
        </w:numPr>
        <w:outlineLvl w:val="0"/>
      </w:pPr>
      <w:r w:rsidRPr="00171219">
        <w:t xml:space="preserve">Ensure that credentialing and defining of scope of clinical practice are undertaken in accordance with national standards and in compliance with the </w:t>
      </w:r>
      <w:r w:rsidRPr="003A2A51">
        <w:rPr>
          <w:i/>
        </w:rPr>
        <w:t>Health Act 1993</w:t>
      </w:r>
      <w:r w:rsidRPr="00171219">
        <w:t>.</w:t>
      </w:r>
    </w:p>
    <w:p w14:paraId="5524EF5B" w14:textId="77777777" w:rsidR="00B57995" w:rsidRPr="00171219" w:rsidRDefault="00B57995" w:rsidP="00B57995">
      <w:pPr>
        <w:pStyle w:val="ListParagraph"/>
        <w:numPr>
          <w:ilvl w:val="0"/>
          <w:numId w:val="11"/>
        </w:numPr>
        <w:outlineLvl w:val="0"/>
      </w:pPr>
      <w:r>
        <w:t>M</w:t>
      </w:r>
      <w:r w:rsidRPr="00171219">
        <w:t>aintain complete records of the credentialing process for each recommendation and ensures those records are available for audit. Consideration must be given to ensuring MDAAC conducts its responsibilities to a high standard and in a timely manner.</w:t>
      </w:r>
    </w:p>
    <w:p w14:paraId="04FF4CC1" w14:textId="77777777" w:rsidR="00B57995" w:rsidRPr="00171219" w:rsidRDefault="00B57995" w:rsidP="00B57995">
      <w:pPr>
        <w:pStyle w:val="ListParagraph"/>
        <w:numPr>
          <w:ilvl w:val="0"/>
          <w:numId w:val="11"/>
        </w:numPr>
        <w:outlineLvl w:val="0"/>
      </w:pPr>
      <w:r w:rsidRPr="00171219">
        <w:t>Ensure the letter advising the applicant of a decision made under this Standard is dispatched to the applicant within 10 business days of the decision being made.</w:t>
      </w:r>
    </w:p>
    <w:p w14:paraId="513041A8" w14:textId="77777777" w:rsidR="00B57995" w:rsidRDefault="00B57995" w:rsidP="00B57995">
      <w:pPr>
        <w:pStyle w:val="ListParagraph"/>
        <w:numPr>
          <w:ilvl w:val="0"/>
          <w:numId w:val="11"/>
        </w:numPr>
        <w:outlineLvl w:val="0"/>
      </w:pPr>
      <w:r w:rsidRPr="00171219">
        <w:t xml:space="preserve">Ensure that practices are in accordance with the </w:t>
      </w:r>
      <w:r w:rsidRPr="003A2A51">
        <w:rPr>
          <w:i/>
        </w:rPr>
        <w:t>Health Act 1993</w:t>
      </w:r>
      <w:r w:rsidRPr="00171219">
        <w:t>.</w:t>
      </w:r>
    </w:p>
    <w:p w14:paraId="4353B70D" w14:textId="77777777" w:rsidR="00B57995" w:rsidRPr="00171219" w:rsidRDefault="00B57995" w:rsidP="00B57995">
      <w:pPr>
        <w:pStyle w:val="ListParagraph"/>
        <w:numPr>
          <w:ilvl w:val="0"/>
          <w:numId w:val="11"/>
        </w:numPr>
        <w:outlineLvl w:val="0"/>
      </w:pPr>
      <w:r w:rsidRPr="00171219">
        <w:t xml:space="preserve">Responsible for the establishment and maintenance of the processes described in this procedure. </w:t>
      </w:r>
    </w:p>
    <w:p w14:paraId="7DA25293" w14:textId="77777777" w:rsidR="00B57995" w:rsidRPr="00171219" w:rsidRDefault="00B57995" w:rsidP="00B57995">
      <w:pPr>
        <w:pStyle w:val="ListParagraph"/>
        <w:numPr>
          <w:ilvl w:val="0"/>
          <w:numId w:val="11"/>
        </w:numPr>
        <w:outlineLvl w:val="0"/>
      </w:pPr>
      <w:r w:rsidRPr="00171219">
        <w:t xml:space="preserve">Works collaboratively with Clinical Directors/Unit Directors, Managers and Executive Directors. </w:t>
      </w:r>
    </w:p>
    <w:p w14:paraId="5746BDF9" w14:textId="77777777" w:rsidR="00B57995" w:rsidRDefault="00B57995" w:rsidP="007B6904">
      <w:pPr>
        <w:outlineLvl w:val="0"/>
        <w:rPr>
          <w:szCs w:val="24"/>
        </w:rPr>
      </w:pPr>
    </w:p>
    <w:p w14:paraId="4FF2DAF0" w14:textId="24D688D7" w:rsidR="006E0CA5" w:rsidRPr="006E0CA5" w:rsidRDefault="006E0CA5" w:rsidP="006E0CA5">
      <w:pPr>
        <w:pStyle w:val="ListParagraph"/>
        <w:ind w:left="5400" w:firstLine="360"/>
        <w:jc w:val="center"/>
        <w:rPr>
          <w:rFonts w:cs="Arial"/>
          <w:i/>
          <w:szCs w:val="24"/>
        </w:rPr>
      </w:pPr>
    </w:p>
    <w:p w14:paraId="230AB0C5" w14:textId="1BB51123" w:rsidR="00384E7F" w:rsidRDefault="004734F3" w:rsidP="004734F3">
      <w:r>
        <w:rPr>
          <w:rStyle w:val="Heading2Char"/>
        </w:rPr>
        <w:lastRenderedPageBreak/>
        <w:t>2</w:t>
      </w:r>
      <w:r w:rsidRPr="004734F3">
        <w:rPr>
          <w:rStyle w:val="Heading2Char"/>
        </w:rPr>
        <w:t>.5 Chief Executive Officer</w:t>
      </w:r>
      <w:r>
        <w:t xml:space="preserve">   </w:t>
      </w:r>
    </w:p>
    <w:p w14:paraId="6C2C3388" w14:textId="79A93D5B" w:rsidR="00B57995" w:rsidRDefault="00B57995" w:rsidP="004B61D8">
      <w:pPr>
        <w:outlineLvl w:val="0"/>
      </w:pPr>
      <w:r w:rsidRPr="00171219">
        <w:t>Accountable for granting the scope of clinical practice to doctors and dentists whose ‘home’ health facility is a</w:t>
      </w:r>
      <w:r>
        <w:t xml:space="preserve"> CHS </w:t>
      </w:r>
      <w:r w:rsidRPr="00171219">
        <w:t>facility.</w:t>
      </w:r>
      <w:r>
        <w:t xml:space="preserve"> General Manager (or equivalent, </w:t>
      </w:r>
      <w:r w:rsidR="00EA3EDC">
        <w:t>Calvary Public Hospital Bruce</w:t>
      </w:r>
      <w:r w:rsidR="002A2BAB">
        <w:t>)</w:t>
      </w:r>
      <w:r>
        <w:t xml:space="preserve"> accountable for granting the scope of clinical practice to doctors and dentists whose primary appointment is with Calvary </w:t>
      </w:r>
      <w:r w:rsidR="002540FA">
        <w:t>Public Hospital Bruce</w:t>
      </w:r>
      <w:r w:rsidR="00B72E44">
        <w:t xml:space="preserve"> (C</w:t>
      </w:r>
      <w:r w:rsidR="002540FA">
        <w:t>PHB</w:t>
      </w:r>
      <w:r w:rsidR="003A2A51">
        <w:t>)</w:t>
      </w:r>
      <w:r w:rsidR="00B72E44">
        <w:t xml:space="preserve">. </w:t>
      </w:r>
    </w:p>
    <w:p w14:paraId="76C1CA8F" w14:textId="77777777" w:rsidR="00844157" w:rsidRDefault="00844157" w:rsidP="00844157">
      <w:pPr>
        <w:outlineLvl w:val="0"/>
      </w:pPr>
    </w:p>
    <w:p w14:paraId="2DA7A963" w14:textId="62DF42E4" w:rsidR="00384E7F" w:rsidRPr="004734F3" w:rsidRDefault="004734F3" w:rsidP="004734F3">
      <w:pPr>
        <w:pStyle w:val="Heading2"/>
        <w:rPr>
          <w:rFonts w:cs="Arial"/>
          <w:i/>
          <w:szCs w:val="24"/>
        </w:rPr>
      </w:pPr>
      <w:r>
        <w:t xml:space="preserve">2.6 Chair of MDAAC   </w:t>
      </w:r>
    </w:p>
    <w:p w14:paraId="141A0EE3" w14:textId="77777777" w:rsidR="00B57995" w:rsidRPr="00171219" w:rsidRDefault="00B57995" w:rsidP="00B57995">
      <w:pPr>
        <w:pStyle w:val="ListParagraph"/>
        <w:numPr>
          <w:ilvl w:val="0"/>
          <w:numId w:val="9"/>
        </w:numPr>
        <w:outlineLvl w:val="0"/>
      </w:pPr>
      <w:r w:rsidRPr="00171219">
        <w:t>Ensure that MDAAC functions in compliance with the MDAAC Terms of Reference.</w:t>
      </w:r>
    </w:p>
    <w:p w14:paraId="46B9DEB9" w14:textId="2973E1B0" w:rsidR="00B57995" w:rsidRPr="00171219" w:rsidRDefault="00B57995" w:rsidP="00B57995">
      <w:pPr>
        <w:pStyle w:val="ListParagraph"/>
        <w:numPr>
          <w:ilvl w:val="0"/>
          <w:numId w:val="9"/>
        </w:numPr>
        <w:outlineLvl w:val="0"/>
      </w:pPr>
      <w:r w:rsidRPr="00171219">
        <w:t>Ensure</w:t>
      </w:r>
      <w:r w:rsidR="003A2A51">
        <w:t xml:space="preserve"> the credentialing manager</w:t>
      </w:r>
      <w:r w:rsidRPr="00171219">
        <w:t xml:space="preserve"> maintains complete records of the credentialing process for each recommendation and ensures those records are available for audit.</w:t>
      </w:r>
    </w:p>
    <w:p w14:paraId="63A24B40" w14:textId="1F18A2C2" w:rsidR="00B57995" w:rsidRPr="00171219" w:rsidRDefault="00B57995" w:rsidP="00B57995">
      <w:pPr>
        <w:pStyle w:val="ListParagraph"/>
        <w:numPr>
          <w:ilvl w:val="0"/>
          <w:numId w:val="9"/>
        </w:numPr>
        <w:outlineLvl w:val="0"/>
      </w:pPr>
      <w:r w:rsidRPr="00171219">
        <w:t xml:space="preserve">Ensure each member of MDAAC has </w:t>
      </w:r>
      <w:r w:rsidR="003A2A51">
        <w:t xml:space="preserve">completed the orientation package and </w:t>
      </w:r>
      <w:r w:rsidRPr="00171219">
        <w:t>understands their role and responsibilities as a member of MDAAC.</w:t>
      </w:r>
    </w:p>
    <w:p w14:paraId="642DD39A" w14:textId="77777777" w:rsidR="00B57995" w:rsidRPr="00171219" w:rsidRDefault="00B57995" w:rsidP="00B57995">
      <w:pPr>
        <w:pStyle w:val="ListParagraph"/>
        <w:numPr>
          <w:ilvl w:val="0"/>
          <w:numId w:val="8"/>
        </w:numPr>
        <w:outlineLvl w:val="0"/>
      </w:pPr>
      <w:r w:rsidRPr="00171219">
        <w:t>Ensure MDAAC members conduct their responsibilities to a high standard and in a timely manner. Meetings of MDAAC should be conducted on at least a monthly basis.</w:t>
      </w:r>
    </w:p>
    <w:p w14:paraId="4D1BB6BA" w14:textId="77777777" w:rsidR="00B57995" w:rsidRPr="00171219" w:rsidRDefault="00B57995" w:rsidP="00B57995">
      <w:pPr>
        <w:pStyle w:val="ListParagraph"/>
        <w:numPr>
          <w:ilvl w:val="0"/>
          <w:numId w:val="8"/>
        </w:numPr>
        <w:outlineLvl w:val="0"/>
      </w:pPr>
      <w:r w:rsidRPr="00171219">
        <w:t>The Chair may convene an executive meeting where, in the opinion of the Chair, a matter should not reasonably wait for the next scheduled meeting of MDAAC.</w:t>
      </w:r>
    </w:p>
    <w:p w14:paraId="3B3DDA1B" w14:textId="4064519C" w:rsidR="00B57995" w:rsidRPr="00171219" w:rsidRDefault="00B57995" w:rsidP="00B57995">
      <w:pPr>
        <w:pStyle w:val="ListParagraph"/>
        <w:numPr>
          <w:ilvl w:val="0"/>
          <w:numId w:val="8"/>
        </w:numPr>
        <w:outlineLvl w:val="0"/>
      </w:pPr>
      <w:r w:rsidRPr="00171219">
        <w:t>Ensure records of MDAAC are maintained as per the provisions of the Records Disposal Schedule for ACT Health Clinical Records 2013</w:t>
      </w:r>
      <w:r>
        <w:t>.</w:t>
      </w:r>
    </w:p>
    <w:p w14:paraId="4EE52429" w14:textId="77777777" w:rsidR="00B57995" w:rsidRDefault="00B57995" w:rsidP="007B6904">
      <w:pPr>
        <w:outlineLvl w:val="0"/>
        <w:rPr>
          <w:szCs w:val="24"/>
        </w:rPr>
      </w:pPr>
    </w:p>
    <w:p w14:paraId="608CE5D8" w14:textId="2F368BFF" w:rsidR="00384E7F" w:rsidRPr="004734F3" w:rsidRDefault="004734F3" w:rsidP="004734F3">
      <w:pPr>
        <w:pStyle w:val="Heading2"/>
        <w:rPr>
          <w:rFonts w:cs="Arial"/>
          <w:i/>
          <w:szCs w:val="24"/>
        </w:rPr>
      </w:pPr>
      <w:r>
        <w:t>2.7 MDAAC Members</w:t>
      </w:r>
    </w:p>
    <w:p w14:paraId="185A6710" w14:textId="77777777" w:rsidR="00B57995" w:rsidRPr="00171219" w:rsidRDefault="00B57995" w:rsidP="00B57995">
      <w:pPr>
        <w:pStyle w:val="ListParagraph"/>
        <w:numPr>
          <w:ilvl w:val="0"/>
          <w:numId w:val="7"/>
        </w:numPr>
        <w:outlineLvl w:val="0"/>
      </w:pPr>
      <w:r w:rsidRPr="00171219">
        <w:t xml:space="preserve">Provide advice in accordance with the MDAAC Terms of Reference and the requirements of the </w:t>
      </w:r>
      <w:r w:rsidRPr="0032176F">
        <w:rPr>
          <w:i/>
          <w:iCs/>
        </w:rPr>
        <w:t>Health Act 1993</w:t>
      </w:r>
      <w:r w:rsidRPr="00171219">
        <w:t>.</w:t>
      </w:r>
    </w:p>
    <w:p w14:paraId="5F309140" w14:textId="77777777" w:rsidR="00B57995" w:rsidRPr="00171219" w:rsidRDefault="00B57995" w:rsidP="00B57995">
      <w:pPr>
        <w:pStyle w:val="ListParagraph"/>
        <w:numPr>
          <w:ilvl w:val="0"/>
          <w:numId w:val="7"/>
        </w:numPr>
        <w:outlineLvl w:val="0"/>
      </w:pPr>
      <w:r w:rsidRPr="00171219">
        <w:t>Provide independent advice to the decision-maker.</w:t>
      </w:r>
    </w:p>
    <w:p w14:paraId="6541262E" w14:textId="77777777" w:rsidR="00B57995" w:rsidRPr="00171219" w:rsidRDefault="00B57995" w:rsidP="00B57995">
      <w:pPr>
        <w:pStyle w:val="ListParagraph"/>
        <w:numPr>
          <w:ilvl w:val="0"/>
          <w:numId w:val="7"/>
        </w:numPr>
        <w:outlineLvl w:val="0"/>
      </w:pPr>
      <w:r w:rsidRPr="00171219">
        <w:t>Recommend scope of clinical practice consistent with the clinical services capability for the clinical service.</w:t>
      </w:r>
    </w:p>
    <w:p w14:paraId="0F629C10" w14:textId="77777777" w:rsidR="00384E7F" w:rsidRDefault="00384E7F" w:rsidP="007B6904">
      <w:pPr>
        <w:outlineLvl w:val="0"/>
        <w:rPr>
          <w:szCs w:val="24"/>
        </w:rPr>
      </w:pPr>
    </w:p>
    <w:p w14:paraId="4283EE45" w14:textId="1C7E0CFF" w:rsidR="00B57995" w:rsidRPr="004734F3" w:rsidRDefault="004734F3" w:rsidP="004734F3">
      <w:pPr>
        <w:pStyle w:val="Heading2"/>
        <w:rPr>
          <w:i/>
          <w:szCs w:val="24"/>
        </w:rPr>
      </w:pPr>
      <w:r>
        <w:t xml:space="preserve">2.8 MDAAC   </w:t>
      </w:r>
    </w:p>
    <w:p w14:paraId="5A58990B" w14:textId="77777777" w:rsidR="00B57995" w:rsidRPr="00171219" w:rsidRDefault="00B57995" w:rsidP="00B57995">
      <w:pPr>
        <w:pStyle w:val="ListParagraph"/>
        <w:numPr>
          <w:ilvl w:val="0"/>
          <w:numId w:val="5"/>
        </w:numPr>
        <w:outlineLvl w:val="0"/>
      </w:pPr>
      <w:r w:rsidRPr="00171219">
        <w:t xml:space="preserve">Is an approved scope of clinical practice committee under the </w:t>
      </w:r>
      <w:r w:rsidRPr="002B3F0F">
        <w:rPr>
          <w:i/>
        </w:rPr>
        <w:t>Health Act 1993</w:t>
      </w:r>
      <w:r w:rsidRPr="00171219">
        <w:t xml:space="preserve">. </w:t>
      </w:r>
    </w:p>
    <w:p w14:paraId="13F41BE2" w14:textId="639BB31F" w:rsidR="00B57995" w:rsidRPr="00171219" w:rsidRDefault="00B57995" w:rsidP="00B57995">
      <w:pPr>
        <w:pStyle w:val="ListParagraph"/>
        <w:numPr>
          <w:ilvl w:val="0"/>
          <w:numId w:val="5"/>
        </w:numPr>
        <w:outlineLvl w:val="0"/>
      </w:pPr>
      <w:r w:rsidRPr="00171219">
        <w:t>Oversee</w:t>
      </w:r>
      <w:r w:rsidR="008E73C3">
        <w:t>s</w:t>
      </w:r>
      <w:r w:rsidRPr="00171219">
        <w:t xml:space="preserve"> the SMDP recruitment and appointment process and provide</w:t>
      </w:r>
      <w:r w:rsidR="008E73C3">
        <w:t>s</w:t>
      </w:r>
      <w:r w:rsidRPr="00171219">
        <w:t xml:space="preserve"> recommendations on the credentialing and scope of clinical practice to: </w:t>
      </w:r>
    </w:p>
    <w:p w14:paraId="16DE5B43" w14:textId="77777777" w:rsidR="00B57995" w:rsidRPr="00171219" w:rsidRDefault="00B57995" w:rsidP="00B57995">
      <w:pPr>
        <w:pStyle w:val="ListParagraph"/>
        <w:numPr>
          <w:ilvl w:val="0"/>
          <w:numId w:val="31"/>
        </w:numPr>
      </w:pPr>
      <w:r w:rsidRPr="00171219">
        <w:t xml:space="preserve">The decision-maker </w:t>
      </w:r>
      <w:r w:rsidR="008E73C3">
        <w:t xml:space="preserve">as </w:t>
      </w:r>
      <w:r w:rsidRPr="00171219">
        <w:t xml:space="preserve">defined by the </w:t>
      </w:r>
      <w:r w:rsidRPr="00130E4B">
        <w:rPr>
          <w:i/>
        </w:rPr>
        <w:t xml:space="preserve">Health Act </w:t>
      </w:r>
      <w:r w:rsidR="008E73C3" w:rsidRPr="00130E4B">
        <w:rPr>
          <w:i/>
        </w:rPr>
        <w:t>1993</w:t>
      </w:r>
      <w:r w:rsidR="008E73C3">
        <w:t xml:space="preserve"> </w:t>
      </w:r>
      <w:r w:rsidRPr="00171219">
        <w:t>for decision</w:t>
      </w:r>
      <w:r>
        <w:t>s</w:t>
      </w:r>
      <w:r w:rsidRPr="00171219">
        <w:t xml:space="preserve"> relating to scope of clinical practice; and </w:t>
      </w:r>
    </w:p>
    <w:p w14:paraId="6B5FC89E" w14:textId="7BFE04B6" w:rsidR="00B57995" w:rsidRPr="00130E4B" w:rsidRDefault="00B57995" w:rsidP="008E73C3">
      <w:pPr>
        <w:pStyle w:val="ListParagraph"/>
        <w:numPr>
          <w:ilvl w:val="0"/>
          <w:numId w:val="31"/>
        </w:numPr>
        <w:rPr>
          <w:rFonts w:cs="Arial"/>
          <w:i/>
          <w:szCs w:val="24"/>
        </w:rPr>
      </w:pPr>
      <w:r w:rsidRPr="00171219">
        <w:t xml:space="preserve">The delegate </w:t>
      </w:r>
      <w:r w:rsidR="008E73C3">
        <w:t xml:space="preserve">as </w:t>
      </w:r>
      <w:r w:rsidRPr="00171219">
        <w:t xml:space="preserve">defined by the </w:t>
      </w:r>
      <w:r w:rsidR="008E73C3" w:rsidRPr="008E73C3">
        <w:rPr>
          <w:rFonts w:cs="Arial"/>
          <w:i/>
          <w:szCs w:val="24"/>
        </w:rPr>
        <w:t>Public Sector Management Act 1994</w:t>
      </w:r>
      <w:r w:rsidR="0022776A">
        <w:rPr>
          <w:rFonts w:cs="Arial"/>
          <w:i/>
          <w:szCs w:val="24"/>
        </w:rPr>
        <w:t xml:space="preserve"> </w:t>
      </w:r>
      <w:r w:rsidRPr="00171219">
        <w:t>for appointments</w:t>
      </w:r>
      <w:r w:rsidR="0057711C">
        <w:t>.</w:t>
      </w:r>
      <w:r w:rsidRPr="00171219">
        <w:t xml:space="preserve"> </w:t>
      </w:r>
    </w:p>
    <w:p w14:paraId="54A046D7" w14:textId="77777777" w:rsidR="00DA77EF" w:rsidRDefault="00B57995" w:rsidP="00214AFE">
      <w:pPr>
        <w:pStyle w:val="ListParagraph"/>
        <w:numPr>
          <w:ilvl w:val="0"/>
          <w:numId w:val="5"/>
        </w:numPr>
      </w:pPr>
      <w:r w:rsidRPr="00171219">
        <w:t xml:space="preserve">All information prepared for MDAAC is protected under the secrecy provisions of the </w:t>
      </w:r>
      <w:r w:rsidRPr="00130E4B">
        <w:rPr>
          <w:i/>
        </w:rPr>
        <w:t xml:space="preserve">Health Act </w:t>
      </w:r>
      <w:r w:rsidR="008E73C3" w:rsidRPr="00130E4B">
        <w:rPr>
          <w:i/>
        </w:rPr>
        <w:t>1993</w:t>
      </w:r>
      <w:r w:rsidR="008E73C3">
        <w:t xml:space="preserve"> </w:t>
      </w:r>
      <w:r w:rsidRPr="00171219">
        <w:t>and thereby falls outside of the public</w:t>
      </w:r>
      <w:r w:rsidR="00DA77EF">
        <w:t xml:space="preserve"> domain.</w:t>
      </w:r>
    </w:p>
    <w:p w14:paraId="23CA803F" w14:textId="10102BD8" w:rsidR="00214AFE" w:rsidRDefault="00214AFE" w:rsidP="00214AFE">
      <w:pPr>
        <w:pStyle w:val="ListParagraph"/>
        <w:numPr>
          <w:ilvl w:val="0"/>
          <w:numId w:val="5"/>
        </w:numPr>
      </w:pPr>
      <w:r>
        <w:t xml:space="preserve">MDAAC has accountability for ensuring it reviews comprehensive documentation and seeks relevant </w:t>
      </w:r>
      <w:r w:rsidR="002540FA">
        <w:t>third-party</w:t>
      </w:r>
      <w:r>
        <w:t xml:space="preserve"> advice regarding each SMDPs application for scope of clinical practice. </w:t>
      </w:r>
    </w:p>
    <w:p w14:paraId="2AA6B812" w14:textId="001BD314" w:rsidR="00141B55" w:rsidRDefault="00214AFE" w:rsidP="00141B55">
      <w:pPr>
        <w:pStyle w:val="ListParagraph"/>
        <w:numPr>
          <w:ilvl w:val="0"/>
          <w:numId w:val="5"/>
        </w:numPr>
      </w:pPr>
      <w:r>
        <w:t xml:space="preserve">MDAAC will not consider incomplete </w:t>
      </w:r>
      <w:r w:rsidR="002540FA">
        <w:t>applications or</w:t>
      </w:r>
      <w:r>
        <w:t xml:space="preserve"> make a recommendation about a SMDP</w:t>
      </w:r>
      <w:r w:rsidR="002A2BAB">
        <w:t>’</w:t>
      </w:r>
      <w:r>
        <w:t xml:space="preserve">s scope of clinical practice while it is waiting for further information. </w:t>
      </w:r>
    </w:p>
    <w:p w14:paraId="58F05371" w14:textId="77777777" w:rsidR="00141B55" w:rsidRDefault="00141B55" w:rsidP="00141B55"/>
    <w:p w14:paraId="16BE0C24" w14:textId="32551F83" w:rsidR="00141B55" w:rsidRPr="00141B55" w:rsidRDefault="00141B55" w:rsidP="00141B55">
      <w:pPr>
        <w:ind w:left="5760" w:firstLine="720"/>
        <w:rPr>
          <w:rFonts w:cs="Arial"/>
          <w:i/>
          <w:szCs w:val="24"/>
        </w:rPr>
      </w:pPr>
    </w:p>
    <w:p w14:paraId="6F9B277E" w14:textId="1C0241AD" w:rsidR="001469A6" w:rsidRDefault="004734F3" w:rsidP="004734F3">
      <w:pPr>
        <w:pStyle w:val="Heading2"/>
      </w:pPr>
      <w:r>
        <w:lastRenderedPageBreak/>
        <w:t>2.9 MDAAC Executive</w:t>
      </w:r>
    </w:p>
    <w:p w14:paraId="2E470DF4" w14:textId="77777777" w:rsidR="00D43432" w:rsidRDefault="005D5EAA" w:rsidP="004B61D8">
      <w:r>
        <w:t xml:space="preserve">MDAAC subcommittees can be formed to undertake </w:t>
      </w:r>
      <w:r w:rsidR="00A076B3">
        <w:t xml:space="preserve">urgent </w:t>
      </w:r>
      <w:r>
        <w:t>out of session credentialing</w:t>
      </w:r>
      <w:r w:rsidR="008E73C3">
        <w:t xml:space="preserve"> – refer to</w:t>
      </w:r>
      <w:r w:rsidR="008E73C3" w:rsidRPr="004B61D8">
        <w:rPr>
          <w:i/>
        </w:rPr>
        <w:t xml:space="preserve"> Section 4.5 Urgent credentialing and scope of clinical practice</w:t>
      </w:r>
      <w:r w:rsidR="00141B55" w:rsidRPr="008E73C3">
        <w:t>.</w:t>
      </w:r>
      <w:r w:rsidRPr="008E73C3">
        <w:t xml:space="preserve"> </w:t>
      </w:r>
    </w:p>
    <w:p w14:paraId="76EF02CF" w14:textId="77777777" w:rsidR="00141B55" w:rsidRDefault="00141B55" w:rsidP="00141B55"/>
    <w:p w14:paraId="3854CA04" w14:textId="72FE7657" w:rsidR="00384E7F" w:rsidRPr="004734F3" w:rsidRDefault="00AA7D98" w:rsidP="004734F3">
      <w:pPr>
        <w:pStyle w:val="Heading2"/>
        <w:rPr>
          <w:rFonts w:cs="Arial"/>
          <w:i/>
          <w:szCs w:val="24"/>
        </w:rPr>
      </w:pPr>
      <w:hyperlink w:anchor="Contents" w:history="1"/>
      <w:r w:rsidR="00141B55" w:rsidRPr="00844157">
        <w:rPr>
          <w:rFonts w:cs="Arial"/>
          <w:i/>
          <w:szCs w:val="24"/>
        </w:rPr>
        <w:t xml:space="preserve"> </w:t>
      </w:r>
      <w:r w:rsidR="004734F3">
        <w:t>2.10 MDAAC Subcommittee</w:t>
      </w:r>
    </w:p>
    <w:p w14:paraId="27D6CF13" w14:textId="77777777" w:rsidR="00B57995" w:rsidRDefault="00B57995" w:rsidP="004B61D8">
      <w:r w:rsidRPr="00171219">
        <w:t>Conduct extraordinary (unplanned) review of scope of clinical practice of SMDPs, against whom a complaint or concern about competency has been made.</w:t>
      </w:r>
    </w:p>
    <w:p w14:paraId="121B0ED7" w14:textId="77777777" w:rsidR="00171219" w:rsidRPr="00171219" w:rsidRDefault="00171219" w:rsidP="0022776A"/>
    <w:p w14:paraId="3314FD63" w14:textId="2A78C175" w:rsidR="007B6904" w:rsidRDefault="00AA7D98" w:rsidP="00171219">
      <w:pPr>
        <w:jc w:val="right"/>
        <w:rPr>
          <w:rFonts w:cs="Arial"/>
          <w:i/>
          <w:szCs w:val="24"/>
        </w:rPr>
      </w:pPr>
      <w:hyperlink w:anchor="Contents" w:history="1">
        <w:r w:rsidR="004734F3" w:rsidRPr="00844157">
          <w:rPr>
            <w:rStyle w:val="Hyperlink"/>
            <w:rFonts w:cs="Arial"/>
            <w:i/>
            <w:szCs w:val="24"/>
          </w:rPr>
          <w:t>Back to Table of Contents</w:t>
        </w:r>
      </w:hyperlink>
    </w:p>
    <w:p w14:paraId="47498A0B" w14:textId="77777777" w:rsidR="007B6904" w:rsidRDefault="007B6904" w:rsidP="007B6904">
      <w:pPr>
        <w:pStyle w:val="ProcedureTemplate"/>
        <w:framePr w:wrap="around"/>
      </w:pP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4FF02028" w14:textId="77777777" w:rsidTr="0074223E">
        <w:trPr>
          <w:cantSplit/>
          <w:trHeight w:val="285"/>
        </w:trPr>
        <w:tc>
          <w:tcPr>
            <w:tcW w:w="9158" w:type="dxa"/>
            <w:shd w:val="clear" w:color="auto" w:fill="A6A6A6" w:themeFill="background1" w:themeFillShade="A6"/>
          </w:tcPr>
          <w:p w14:paraId="6B41A1FC" w14:textId="220693DC" w:rsidR="007B6904" w:rsidRPr="00C76688" w:rsidRDefault="004734F3" w:rsidP="00171219">
            <w:pPr>
              <w:pStyle w:val="Heading1"/>
            </w:pPr>
            <w:bookmarkStart w:id="16" w:name="_Toc85525350"/>
            <w:r>
              <w:t>Section 3 -</w:t>
            </w:r>
            <w:r w:rsidR="001D7FC5">
              <w:t xml:space="preserve"> Credentialing and Defining the Scope of Clinical Practice process</w:t>
            </w:r>
            <w:bookmarkEnd w:id="16"/>
            <w:r w:rsidR="001D7FC5">
              <w:t xml:space="preserve"> </w:t>
            </w:r>
          </w:p>
        </w:tc>
      </w:tr>
    </w:tbl>
    <w:p w14:paraId="4A0E6FAE" w14:textId="77777777" w:rsidR="007B6904" w:rsidRDefault="007B6904" w:rsidP="007C4648">
      <w:pPr>
        <w:rPr>
          <w:rFonts w:cs="Arial"/>
          <w:b/>
          <w:szCs w:val="24"/>
        </w:rPr>
      </w:pPr>
    </w:p>
    <w:p w14:paraId="26DF3530" w14:textId="67D5F070" w:rsidR="00AC782B" w:rsidRDefault="00AC782B" w:rsidP="00AC782B">
      <w:pPr>
        <w:rPr>
          <w:rFonts w:cs="Arial"/>
          <w:szCs w:val="24"/>
        </w:rPr>
      </w:pPr>
      <w:r>
        <w:rPr>
          <w:rFonts w:cs="Arial"/>
          <w:szCs w:val="24"/>
        </w:rPr>
        <w:t>CHS is committed to the delivery of safe, appropriate</w:t>
      </w:r>
      <w:r w:rsidR="00E168E5">
        <w:rPr>
          <w:rFonts w:cs="Arial"/>
          <w:szCs w:val="24"/>
        </w:rPr>
        <w:t>,</w:t>
      </w:r>
      <w:r>
        <w:rPr>
          <w:rFonts w:cs="Arial"/>
          <w:szCs w:val="24"/>
        </w:rPr>
        <w:t xml:space="preserve"> and high quality medical and dental services. This is achieved through best practice credentialing and defining scope of clinical practice processes, and routine re-credentialing by ensuring SMDP are appropriately qualified and experienced. </w:t>
      </w:r>
    </w:p>
    <w:p w14:paraId="5C083725" w14:textId="77777777" w:rsidR="00AC782B" w:rsidRDefault="00AC782B" w:rsidP="00AC782B">
      <w:pPr>
        <w:rPr>
          <w:rFonts w:cs="Arial"/>
          <w:szCs w:val="24"/>
        </w:rPr>
      </w:pPr>
    </w:p>
    <w:p w14:paraId="423875EF" w14:textId="77777777" w:rsidR="00AC782B" w:rsidRDefault="00AC782B" w:rsidP="00AC782B">
      <w:pPr>
        <w:rPr>
          <w:rFonts w:cs="Arial"/>
          <w:szCs w:val="24"/>
        </w:rPr>
      </w:pPr>
      <w:r>
        <w:rPr>
          <w:rFonts w:cs="Arial"/>
          <w:szCs w:val="24"/>
        </w:rPr>
        <w:t xml:space="preserve">The National Safety and Quality Health Services </w:t>
      </w:r>
      <w:r w:rsidR="00F73B85" w:rsidRPr="00767DA9">
        <w:rPr>
          <w:rStyle w:val="Hyperlink"/>
          <w:rFonts w:cs="Arial"/>
          <w:iCs/>
          <w:color w:val="auto"/>
          <w:szCs w:val="24"/>
          <w:u w:val="none"/>
        </w:rPr>
        <w:t xml:space="preserve">(NSQHS) </w:t>
      </w:r>
      <w:r>
        <w:rPr>
          <w:rFonts w:cs="Arial"/>
          <w:szCs w:val="24"/>
        </w:rPr>
        <w:t xml:space="preserve">Standards provides a framework to ensure quality and safe care. Adherence to this framework ensures CHS has a system to define, monitor and regularly review the scope of clinical practice for SMDPs. </w:t>
      </w:r>
    </w:p>
    <w:p w14:paraId="0B113675" w14:textId="77777777" w:rsidR="00767DA9" w:rsidRDefault="00767DA9" w:rsidP="00AC782B">
      <w:pPr>
        <w:rPr>
          <w:rFonts w:cs="Arial"/>
          <w:szCs w:val="24"/>
        </w:rPr>
      </w:pPr>
    </w:p>
    <w:p w14:paraId="2E62D7CF" w14:textId="1575E257" w:rsidR="00767DA9" w:rsidRPr="00767DA9" w:rsidRDefault="00F73B85" w:rsidP="00767DA9">
      <w:pPr>
        <w:rPr>
          <w:rStyle w:val="Hyperlink"/>
          <w:rFonts w:cs="Arial"/>
          <w:iCs/>
          <w:color w:val="auto"/>
          <w:szCs w:val="24"/>
          <w:u w:val="none"/>
        </w:rPr>
      </w:pPr>
      <w:r>
        <w:rPr>
          <w:rStyle w:val="Hyperlink"/>
          <w:rFonts w:cs="Arial"/>
          <w:iCs/>
          <w:color w:val="auto"/>
          <w:szCs w:val="24"/>
          <w:u w:val="none"/>
        </w:rPr>
        <w:t>T</w:t>
      </w:r>
      <w:r w:rsidR="00767DA9" w:rsidRPr="00767DA9">
        <w:rPr>
          <w:rStyle w:val="Hyperlink"/>
          <w:rFonts w:cs="Arial"/>
          <w:iCs/>
          <w:color w:val="auto"/>
          <w:szCs w:val="24"/>
          <w:u w:val="none"/>
        </w:rPr>
        <w:t>he NSQHS Standards require that a health service organisation has processes to monitor clinician practices to ensure that they are operating within their designated scope of clinical practice and ensure that clinicians have the appropriate qualifications, experience</w:t>
      </w:r>
      <w:r w:rsidR="00E168E5">
        <w:rPr>
          <w:rStyle w:val="Hyperlink"/>
          <w:rFonts w:cs="Arial"/>
          <w:iCs/>
          <w:color w:val="auto"/>
          <w:szCs w:val="24"/>
          <w:u w:val="none"/>
        </w:rPr>
        <w:t>,</w:t>
      </w:r>
      <w:r w:rsidR="00767DA9" w:rsidRPr="00767DA9">
        <w:rPr>
          <w:rStyle w:val="Hyperlink"/>
          <w:rFonts w:cs="Arial"/>
          <w:iCs/>
          <w:color w:val="auto"/>
          <w:szCs w:val="24"/>
          <w:u w:val="none"/>
        </w:rPr>
        <w:t xml:space="preserve"> and skills to fulfil their delegated roles and responsibilities. Therefore, a routine review of the SMDP must occur to ensure </w:t>
      </w:r>
      <w:r>
        <w:rPr>
          <w:rStyle w:val="Hyperlink"/>
          <w:rFonts w:cs="Arial"/>
          <w:iCs/>
          <w:color w:val="auto"/>
          <w:szCs w:val="24"/>
          <w:u w:val="none"/>
        </w:rPr>
        <w:t xml:space="preserve">that the </w:t>
      </w:r>
      <w:r w:rsidRPr="00767DA9">
        <w:rPr>
          <w:rStyle w:val="Hyperlink"/>
          <w:rFonts w:cs="Arial"/>
          <w:iCs/>
          <w:color w:val="auto"/>
          <w:szCs w:val="24"/>
          <w:u w:val="none"/>
        </w:rPr>
        <w:t xml:space="preserve">credentials </w:t>
      </w:r>
      <w:r>
        <w:rPr>
          <w:rStyle w:val="Hyperlink"/>
          <w:rFonts w:cs="Arial"/>
          <w:iCs/>
          <w:color w:val="auto"/>
          <w:szCs w:val="24"/>
          <w:u w:val="none"/>
        </w:rPr>
        <w:t xml:space="preserve">of </w:t>
      </w:r>
      <w:r w:rsidR="00767DA9" w:rsidRPr="00767DA9">
        <w:rPr>
          <w:rStyle w:val="Hyperlink"/>
          <w:rFonts w:cs="Arial"/>
          <w:iCs/>
          <w:color w:val="auto"/>
          <w:szCs w:val="24"/>
          <w:u w:val="none"/>
        </w:rPr>
        <w:t>each SMDP remain current</w:t>
      </w:r>
      <w:r w:rsidR="00130E4B">
        <w:rPr>
          <w:rStyle w:val="Hyperlink"/>
          <w:rFonts w:cs="Arial"/>
          <w:iCs/>
          <w:color w:val="auto"/>
          <w:szCs w:val="24"/>
          <w:u w:val="none"/>
        </w:rPr>
        <w:t>.</w:t>
      </w:r>
      <w:r w:rsidR="00767DA9" w:rsidRPr="00767DA9">
        <w:rPr>
          <w:rStyle w:val="Hyperlink"/>
          <w:rFonts w:cs="Arial"/>
          <w:iCs/>
          <w:color w:val="auto"/>
          <w:szCs w:val="24"/>
          <w:u w:val="none"/>
        </w:rPr>
        <w:t xml:space="preserve"> </w:t>
      </w:r>
    </w:p>
    <w:p w14:paraId="20FDE79C" w14:textId="77777777" w:rsidR="00214AFE" w:rsidRDefault="00214AFE" w:rsidP="00AC782B">
      <w:pPr>
        <w:rPr>
          <w:rFonts w:cs="Arial"/>
          <w:szCs w:val="24"/>
        </w:rPr>
      </w:pPr>
    </w:p>
    <w:p w14:paraId="06A37FA0" w14:textId="2ABDA4B5" w:rsidR="00767DA9" w:rsidRDefault="00214AFE" w:rsidP="00AC782B">
      <w:pPr>
        <w:rPr>
          <w:rFonts w:cs="Arial"/>
          <w:szCs w:val="24"/>
        </w:rPr>
      </w:pPr>
      <w:r>
        <w:rPr>
          <w:rFonts w:cs="Arial"/>
          <w:szCs w:val="24"/>
        </w:rPr>
        <w:t xml:space="preserve">The credentialing and defining the scope of clinical practice process consists of three stages: </w:t>
      </w:r>
    </w:p>
    <w:p w14:paraId="4963DBEA" w14:textId="77777777" w:rsidR="00214AFE" w:rsidRDefault="00214AFE" w:rsidP="00214AFE">
      <w:pPr>
        <w:pStyle w:val="ListParagraph"/>
        <w:numPr>
          <w:ilvl w:val="0"/>
          <w:numId w:val="4"/>
        </w:numPr>
        <w:rPr>
          <w:rFonts w:cs="Arial"/>
          <w:szCs w:val="24"/>
        </w:rPr>
      </w:pPr>
      <w:r>
        <w:rPr>
          <w:rFonts w:cs="Arial"/>
          <w:szCs w:val="24"/>
        </w:rPr>
        <w:t xml:space="preserve">Initial credentialing </w:t>
      </w:r>
      <w:r w:rsidR="000C2BD5">
        <w:rPr>
          <w:rFonts w:cs="Arial"/>
          <w:szCs w:val="24"/>
        </w:rPr>
        <w:t>– review and verification of a medical practitioner’s qualifications, skills, competencies, and experience</w:t>
      </w:r>
      <w:r w:rsidR="006D6C03">
        <w:rPr>
          <w:rFonts w:cs="Arial"/>
          <w:szCs w:val="24"/>
        </w:rPr>
        <w:t xml:space="preserve"> (Refer to </w:t>
      </w:r>
      <w:r w:rsidR="006D6C03" w:rsidRPr="00130E4B">
        <w:rPr>
          <w:rFonts w:cs="Arial"/>
          <w:i/>
          <w:szCs w:val="24"/>
        </w:rPr>
        <w:t>Section 4.2</w:t>
      </w:r>
      <w:r w:rsidR="006D6C03">
        <w:rPr>
          <w:rFonts w:cs="Arial"/>
          <w:szCs w:val="24"/>
        </w:rPr>
        <w:t>)</w:t>
      </w:r>
      <w:r w:rsidR="000C2BD5">
        <w:rPr>
          <w:rFonts w:cs="Arial"/>
          <w:szCs w:val="24"/>
        </w:rPr>
        <w:t xml:space="preserve">. </w:t>
      </w:r>
    </w:p>
    <w:p w14:paraId="16F88217" w14:textId="464D5C90" w:rsidR="00214AFE" w:rsidRDefault="00214AFE" w:rsidP="00214AFE">
      <w:pPr>
        <w:pStyle w:val="ListParagraph"/>
        <w:numPr>
          <w:ilvl w:val="0"/>
          <w:numId w:val="4"/>
        </w:numPr>
        <w:rPr>
          <w:rFonts w:cs="Arial"/>
          <w:szCs w:val="24"/>
        </w:rPr>
      </w:pPr>
      <w:r>
        <w:rPr>
          <w:rFonts w:cs="Arial"/>
          <w:szCs w:val="24"/>
        </w:rPr>
        <w:t xml:space="preserve">Defining the scope of clinical practice </w:t>
      </w:r>
      <w:r w:rsidR="00EB4B67">
        <w:rPr>
          <w:rFonts w:cs="Arial"/>
          <w:szCs w:val="24"/>
        </w:rPr>
        <w:t>- for a medical practitioner within a Specific Health Facility.</w:t>
      </w:r>
    </w:p>
    <w:p w14:paraId="56A37D47" w14:textId="77777777" w:rsidR="00214AFE" w:rsidRPr="00214AFE" w:rsidRDefault="00214AFE" w:rsidP="00DA77EF">
      <w:pPr>
        <w:pStyle w:val="ListParagraph"/>
        <w:numPr>
          <w:ilvl w:val="0"/>
          <w:numId w:val="4"/>
        </w:numPr>
        <w:rPr>
          <w:rFonts w:cs="Arial"/>
          <w:szCs w:val="24"/>
        </w:rPr>
      </w:pPr>
      <w:r>
        <w:rPr>
          <w:rFonts w:cs="Arial"/>
          <w:szCs w:val="24"/>
        </w:rPr>
        <w:t xml:space="preserve">Renewal (known as re-credentialing) </w:t>
      </w:r>
      <w:r w:rsidR="000C2BD5">
        <w:rPr>
          <w:rFonts w:cs="Arial"/>
          <w:szCs w:val="24"/>
        </w:rPr>
        <w:t xml:space="preserve">– to confirm that the medical practitioner has maintained their qualifications, skills, and competencies. </w:t>
      </w:r>
    </w:p>
    <w:p w14:paraId="5909ED39" w14:textId="77777777" w:rsidR="00AC782B" w:rsidRDefault="00AC782B" w:rsidP="007C4648">
      <w:pPr>
        <w:rPr>
          <w:rFonts w:cs="Arial"/>
          <w:b/>
          <w:szCs w:val="24"/>
        </w:rPr>
      </w:pPr>
    </w:p>
    <w:p w14:paraId="6CDE9B24" w14:textId="014DB551" w:rsidR="00214AFE" w:rsidRDefault="00214AFE" w:rsidP="00214AFE">
      <w:pPr>
        <w:rPr>
          <w:rFonts w:cs="Arial"/>
          <w:szCs w:val="24"/>
        </w:rPr>
      </w:pPr>
      <w:r>
        <w:rPr>
          <w:rFonts w:cs="Arial"/>
          <w:szCs w:val="24"/>
        </w:rPr>
        <w:t xml:space="preserve">Credentialing and </w:t>
      </w:r>
      <w:r w:rsidR="002A2BAB">
        <w:rPr>
          <w:rFonts w:cs="Arial"/>
          <w:szCs w:val="24"/>
        </w:rPr>
        <w:t>s</w:t>
      </w:r>
      <w:r>
        <w:rPr>
          <w:rFonts w:cs="Arial"/>
          <w:szCs w:val="24"/>
        </w:rPr>
        <w:t xml:space="preserve">cope of clinical practice is only valid in conjunction with current employment or VMO contract. </w:t>
      </w:r>
    </w:p>
    <w:p w14:paraId="32F2A273" w14:textId="77777777" w:rsidR="005D5EAA" w:rsidRDefault="005D5EAA" w:rsidP="00214AFE">
      <w:pPr>
        <w:rPr>
          <w:rFonts w:cs="Arial"/>
          <w:szCs w:val="24"/>
        </w:rPr>
      </w:pPr>
    </w:p>
    <w:p w14:paraId="214EDEAF" w14:textId="4798477C" w:rsidR="00214AFE" w:rsidRDefault="005D5EAA" w:rsidP="007C4648">
      <w:pPr>
        <w:rPr>
          <w:rFonts w:cs="Arial"/>
          <w:szCs w:val="24"/>
        </w:rPr>
      </w:pPr>
      <w:r>
        <w:rPr>
          <w:rFonts w:cs="Arial"/>
          <w:szCs w:val="24"/>
        </w:rPr>
        <w:t xml:space="preserve">All permanent appointments must be credentialed at a full MDAAC meeting.  </w:t>
      </w:r>
      <w:r w:rsidR="00F73B85">
        <w:rPr>
          <w:rFonts w:cs="Arial"/>
          <w:szCs w:val="24"/>
        </w:rPr>
        <w:t>O</w:t>
      </w:r>
      <w:r>
        <w:rPr>
          <w:rFonts w:cs="Arial"/>
          <w:szCs w:val="24"/>
        </w:rPr>
        <w:t xml:space="preserve">ut of session </w:t>
      </w:r>
      <w:r w:rsidR="00F73B85">
        <w:rPr>
          <w:rFonts w:cs="Arial"/>
          <w:szCs w:val="24"/>
        </w:rPr>
        <w:t>appointments are utilised for urgent temporary appointments only.</w:t>
      </w:r>
      <w:r>
        <w:rPr>
          <w:rFonts w:cs="Arial"/>
          <w:szCs w:val="24"/>
        </w:rPr>
        <w:t xml:space="preserve"> </w:t>
      </w:r>
    </w:p>
    <w:p w14:paraId="69C1AF4C" w14:textId="77777777" w:rsidR="00912A63" w:rsidRPr="00912A63" w:rsidRDefault="00912A63" w:rsidP="00912A63"/>
    <w:p w14:paraId="466EDAA3" w14:textId="4A871A68" w:rsidR="00912A63" w:rsidRDefault="00912A63" w:rsidP="00DA77EF">
      <w:r w:rsidRPr="00912A63">
        <w:t>A SMDP cannot be credentialed without</w:t>
      </w:r>
      <w:r w:rsidRPr="00A076B3">
        <w:t xml:space="preserve"> valid specialist registration except when a SMDP is</w:t>
      </w:r>
      <w:r w:rsidRPr="00912A63">
        <w:t xml:space="preserve"> able to produce evidence that their qualification </w:t>
      </w:r>
      <w:r w:rsidRPr="00A076B3">
        <w:t xml:space="preserve">and/or training has been assessed as </w:t>
      </w:r>
      <w:r w:rsidRPr="00912A63">
        <w:lastRenderedPageBreak/>
        <w:t>equivalent to Australian standards by a recognised body (</w:t>
      </w:r>
      <w:r w:rsidR="00EB4B67" w:rsidRPr="00912A63">
        <w:t>i</w:t>
      </w:r>
      <w:r w:rsidR="00EB4B67">
        <w:t>.</w:t>
      </w:r>
      <w:r w:rsidR="00EB4B67" w:rsidRPr="00912A63">
        <w:t>e</w:t>
      </w:r>
      <w:r w:rsidR="00EB4B67">
        <w:t>.,</w:t>
      </w:r>
      <w:r w:rsidR="00F73B85">
        <w:t xml:space="preserve"> </w:t>
      </w:r>
      <w:r w:rsidRPr="00912A63">
        <w:t xml:space="preserve">a SMDP on a specialist pathway through an Australian college). </w:t>
      </w:r>
    </w:p>
    <w:p w14:paraId="25C68BDD" w14:textId="77777777" w:rsidR="002540FA" w:rsidRPr="00912A63" w:rsidRDefault="002540FA" w:rsidP="00DA77EF"/>
    <w:p w14:paraId="4BFD2BC4" w14:textId="7C35637E" w:rsidR="00141B55" w:rsidRDefault="00912A63" w:rsidP="004734F3">
      <w:r w:rsidRPr="00912A63">
        <w:t>Any supervision or conditions</w:t>
      </w:r>
      <w:r w:rsidR="00EB4B67">
        <w:t xml:space="preserve"> </w:t>
      </w:r>
      <w:r w:rsidR="00143DDF">
        <w:t>imposed by</w:t>
      </w:r>
      <w:r w:rsidR="00EB4B67">
        <w:t xml:space="preserve"> AHPRA must be reflected on the SMDP scope of clinical practice. The scope of clinical practice should be reviewed at the end of each supervisor period. </w:t>
      </w:r>
    </w:p>
    <w:p w14:paraId="2736E5F1" w14:textId="77777777" w:rsidR="004734F3" w:rsidRPr="004734F3" w:rsidRDefault="004734F3" w:rsidP="004734F3"/>
    <w:p w14:paraId="68C7E87B" w14:textId="0E5344A5" w:rsidR="00141B55" w:rsidRPr="00DA77EF" w:rsidRDefault="004734F3" w:rsidP="004734F3">
      <w:pPr>
        <w:pStyle w:val="Heading2"/>
        <w:rPr>
          <w:rFonts w:cs="Arial"/>
          <w:szCs w:val="24"/>
        </w:rPr>
      </w:pPr>
      <w:r>
        <w:t xml:space="preserve">3.1 Defining the Scope of Clinical Practice   </w:t>
      </w:r>
    </w:p>
    <w:p w14:paraId="50F4057C" w14:textId="77777777" w:rsidR="001469A6" w:rsidRDefault="001469A6" w:rsidP="00782177">
      <w:pPr>
        <w:rPr>
          <w:rFonts w:cs="Arial"/>
          <w:bCs/>
          <w:szCs w:val="24"/>
        </w:rPr>
      </w:pPr>
    </w:p>
    <w:p w14:paraId="3C833BD7" w14:textId="7464C44A" w:rsidR="00782177" w:rsidRDefault="00782177" w:rsidP="00782177">
      <w:pPr>
        <w:rPr>
          <w:rFonts w:cs="Arial"/>
          <w:bCs/>
          <w:szCs w:val="24"/>
        </w:rPr>
      </w:pPr>
      <w:r>
        <w:rPr>
          <w:rFonts w:cs="Arial"/>
          <w:bCs/>
          <w:szCs w:val="24"/>
        </w:rPr>
        <w:t xml:space="preserve">Defining </w:t>
      </w:r>
      <w:r w:rsidR="003C0922">
        <w:rPr>
          <w:rFonts w:cs="Arial"/>
          <w:bCs/>
          <w:szCs w:val="24"/>
        </w:rPr>
        <w:t>the</w:t>
      </w:r>
      <w:r>
        <w:rPr>
          <w:rFonts w:cs="Arial"/>
          <w:bCs/>
          <w:szCs w:val="24"/>
        </w:rPr>
        <w:t xml:space="preserve"> scope of a clinical practice </w:t>
      </w:r>
      <w:r w:rsidR="003C0922">
        <w:rPr>
          <w:rFonts w:cs="Arial"/>
          <w:bCs/>
          <w:szCs w:val="24"/>
        </w:rPr>
        <w:t xml:space="preserve">of a Medical Practitioner </w:t>
      </w:r>
      <w:r>
        <w:rPr>
          <w:rFonts w:cs="Arial"/>
          <w:bCs/>
          <w:szCs w:val="24"/>
        </w:rPr>
        <w:t xml:space="preserve">will be </w:t>
      </w:r>
      <w:r w:rsidR="003C0922">
        <w:rPr>
          <w:rFonts w:cs="Arial"/>
          <w:bCs/>
          <w:szCs w:val="24"/>
        </w:rPr>
        <w:t>aligned</w:t>
      </w:r>
      <w:r>
        <w:rPr>
          <w:rFonts w:cs="Arial"/>
          <w:bCs/>
          <w:szCs w:val="24"/>
        </w:rPr>
        <w:t xml:space="preserve"> with</w:t>
      </w:r>
      <w:r w:rsidR="003C0922">
        <w:rPr>
          <w:rFonts w:cs="Arial"/>
          <w:bCs/>
          <w:szCs w:val="24"/>
        </w:rPr>
        <w:t xml:space="preserve"> </w:t>
      </w:r>
      <w:r w:rsidR="001023B4">
        <w:rPr>
          <w:rFonts w:cs="Arial"/>
          <w:bCs/>
          <w:szCs w:val="24"/>
        </w:rPr>
        <w:t>T</w:t>
      </w:r>
      <w:r>
        <w:rPr>
          <w:rFonts w:cs="Arial"/>
          <w:bCs/>
          <w:szCs w:val="24"/>
        </w:rPr>
        <w:t xml:space="preserve">he </w:t>
      </w:r>
      <w:r w:rsidRPr="0032176F">
        <w:rPr>
          <w:rFonts w:cs="Arial"/>
          <w:bCs/>
          <w:i/>
          <w:iCs/>
          <w:szCs w:val="24"/>
        </w:rPr>
        <w:t>Medical Board of Australia – List of Specialities, Fields of Speciality Practice and Related Specialist Titles</w:t>
      </w:r>
      <w:r>
        <w:rPr>
          <w:rFonts w:cs="Arial"/>
          <w:bCs/>
          <w:szCs w:val="24"/>
        </w:rPr>
        <w:t xml:space="preserve"> (MBA List of Specialities). </w:t>
      </w:r>
    </w:p>
    <w:p w14:paraId="119B8020" w14:textId="77777777" w:rsidR="002540FA" w:rsidRDefault="002540FA" w:rsidP="00782177">
      <w:pPr>
        <w:rPr>
          <w:rFonts w:cs="Arial"/>
          <w:bCs/>
          <w:szCs w:val="24"/>
        </w:rPr>
      </w:pPr>
    </w:p>
    <w:p w14:paraId="158EF703" w14:textId="6098DB08" w:rsidR="00782177" w:rsidRDefault="00782177" w:rsidP="00782177">
      <w:pPr>
        <w:rPr>
          <w:rFonts w:cs="Arial"/>
          <w:bCs/>
          <w:szCs w:val="24"/>
        </w:rPr>
      </w:pPr>
      <w:r>
        <w:rPr>
          <w:rFonts w:cs="Arial"/>
          <w:bCs/>
          <w:szCs w:val="24"/>
        </w:rPr>
        <w:t>Credentialing focus</w:t>
      </w:r>
      <w:r w:rsidR="006D6C03">
        <w:rPr>
          <w:rFonts w:cs="Arial"/>
          <w:bCs/>
          <w:szCs w:val="24"/>
        </w:rPr>
        <w:t>es</w:t>
      </w:r>
      <w:r>
        <w:rPr>
          <w:rFonts w:cs="Arial"/>
          <w:bCs/>
          <w:szCs w:val="24"/>
        </w:rPr>
        <w:t xml:space="preserve"> on credentials that are recognised by the specialist bodies and accredited by the Australian Medical Council. </w:t>
      </w:r>
    </w:p>
    <w:p w14:paraId="6317AC14" w14:textId="1E3163DE" w:rsidR="001023B4" w:rsidRDefault="001023B4" w:rsidP="00782177">
      <w:pPr>
        <w:rPr>
          <w:rFonts w:cs="Arial"/>
          <w:bCs/>
          <w:szCs w:val="24"/>
        </w:rPr>
      </w:pPr>
    </w:p>
    <w:p w14:paraId="46831766" w14:textId="45BB22CB" w:rsidR="001023B4" w:rsidRPr="001023B4" w:rsidRDefault="003C0922" w:rsidP="001023B4">
      <w:pPr>
        <w:rPr>
          <w:rFonts w:cs="Arial"/>
          <w:bCs/>
          <w:szCs w:val="24"/>
        </w:rPr>
      </w:pPr>
      <w:r>
        <w:rPr>
          <w:rFonts w:cs="Arial"/>
          <w:bCs/>
          <w:szCs w:val="24"/>
        </w:rPr>
        <w:t xml:space="preserve">Defining the scope of a clinical practice of a </w:t>
      </w:r>
      <w:r w:rsidR="00B128B3">
        <w:rPr>
          <w:rFonts w:cs="Arial"/>
          <w:bCs/>
          <w:szCs w:val="24"/>
        </w:rPr>
        <w:t>Dentist</w:t>
      </w:r>
      <w:r>
        <w:rPr>
          <w:rFonts w:cs="Arial"/>
          <w:bCs/>
          <w:szCs w:val="24"/>
        </w:rPr>
        <w:t xml:space="preserve"> will be aligned with </w:t>
      </w:r>
      <w:r w:rsidR="001023B4" w:rsidRPr="00BE657B">
        <w:rPr>
          <w:rFonts w:cs="Arial"/>
          <w:bCs/>
          <w:i/>
          <w:iCs/>
          <w:szCs w:val="24"/>
        </w:rPr>
        <w:t xml:space="preserve">The Dental Board of Australia </w:t>
      </w:r>
      <w:r w:rsidR="00BE657B" w:rsidRPr="00BE657B">
        <w:rPr>
          <w:rFonts w:cs="Arial"/>
          <w:bCs/>
          <w:i/>
          <w:iCs/>
          <w:szCs w:val="24"/>
        </w:rPr>
        <w:t>– List of specialist titles for dental practitioners</w:t>
      </w:r>
      <w:r w:rsidR="00BE657B">
        <w:rPr>
          <w:rFonts w:cs="Arial"/>
          <w:bCs/>
          <w:szCs w:val="24"/>
        </w:rPr>
        <w:t xml:space="preserve">. </w:t>
      </w:r>
    </w:p>
    <w:p w14:paraId="28A6E816" w14:textId="77777777" w:rsidR="002540FA" w:rsidRDefault="002540FA" w:rsidP="00782177">
      <w:pPr>
        <w:rPr>
          <w:rFonts w:cs="Arial"/>
          <w:bCs/>
          <w:szCs w:val="24"/>
        </w:rPr>
      </w:pPr>
    </w:p>
    <w:p w14:paraId="26225E19" w14:textId="5F222686" w:rsidR="001469A6" w:rsidRDefault="00782177" w:rsidP="007C4648">
      <w:pPr>
        <w:rPr>
          <w:rFonts w:cs="Arial"/>
          <w:bCs/>
          <w:szCs w:val="24"/>
        </w:rPr>
      </w:pPr>
      <w:r>
        <w:rPr>
          <w:rFonts w:cs="Arial"/>
          <w:bCs/>
          <w:szCs w:val="24"/>
        </w:rPr>
        <w:t xml:space="preserve">This approach </w:t>
      </w:r>
      <w:r w:rsidR="003C0922">
        <w:rPr>
          <w:rFonts w:cs="Arial"/>
          <w:bCs/>
          <w:szCs w:val="24"/>
        </w:rPr>
        <w:t xml:space="preserve">is </w:t>
      </w:r>
      <w:r>
        <w:rPr>
          <w:rFonts w:cs="Arial"/>
          <w:bCs/>
          <w:szCs w:val="24"/>
        </w:rPr>
        <w:t>also applied to the scope of MDAAC for micro-credentialing.</w:t>
      </w:r>
    </w:p>
    <w:p w14:paraId="0F80B136" w14:textId="77777777" w:rsidR="001469A6" w:rsidRDefault="001469A6" w:rsidP="007C4648">
      <w:pPr>
        <w:rPr>
          <w:rFonts w:cs="Arial"/>
          <w:bCs/>
          <w:szCs w:val="24"/>
        </w:rPr>
      </w:pPr>
    </w:p>
    <w:p w14:paraId="571B2D12" w14:textId="77777777" w:rsidR="00782177" w:rsidRPr="00141B55" w:rsidRDefault="00782177" w:rsidP="00141B55">
      <w:pPr>
        <w:ind w:left="5760" w:firstLine="720"/>
        <w:rPr>
          <w:rFonts w:cs="Arial"/>
          <w:i/>
          <w:szCs w:val="24"/>
        </w:rPr>
      </w:pPr>
      <w:r>
        <w:rPr>
          <w:rFonts w:cs="Arial"/>
          <w:bCs/>
          <w:szCs w:val="24"/>
        </w:rPr>
        <w:t xml:space="preserve"> </w:t>
      </w:r>
      <w:hyperlink w:anchor="Contents" w:history="1">
        <w:r w:rsidR="00141B55" w:rsidRPr="00844157">
          <w:rPr>
            <w:rStyle w:val="Hyperlink"/>
            <w:rFonts w:cs="Arial"/>
            <w:i/>
            <w:szCs w:val="24"/>
          </w:rPr>
          <w:t>Back to Table of Contents</w:t>
        </w:r>
      </w:hyperlink>
      <w:r w:rsidR="00141B55" w:rsidRPr="00844157">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1D7FC5" w:rsidRPr="00C76688" w14:paraId="49D0011A" w14:textId="77777777" w:rsidTr="0049329F">
        <w:trPr>
          <w:cantSplit/>
          <w:trHeight w:val="285"/>
        </w:trPr>
        <w:tc>
          <w:tcPr>
            <w:tcW w:w="9158" w:type="dxa"/>
            <w:shd w:val="clear" w:color="auto" w:fill="A6A6A6" w:themeFill="background1" w:themeFillShade="A6"/>
          </w:tcPr>
          <w:p w14:paraId="489CFE2E" w14:textId="27478E76" w:rsidR="001D7FC5" w:rsidRPr="00C76688" w:rsidRDefault="00AE1A46" w:rsidP="0049329F">
            <w:pPr>
              <w:pStyle w:val="Heading1"/>
            </w:pPr>
            <w:bookmarkStart w:id="17" w:name="_Toc85525351"/>
            <w:r>
              <w:t>Section 4 -</w:t>
            </w:r>
            <w:r w:rsidR="001D7FC5">
              <w:t xml:space="preserve"> Initial Credentialing</w:t>
            </w:r>
            <w:bookmarkEnd w:id="17"/>
            <w:r w:rsidR="001D7FC5">
              <w:t xml:space="preserve">  </w:t>
            </w:r>
          </w:p>
        </w:tc>
      </w:tr>
    </w:tbl>
    <w:p w14:paraId="4BC72CD8" w14:textId="77777777" w:rsidR="001469A6" w:rsidRDefault="001469A6" w:rsidP="007C4648">
      <w:pPr>
        <w:rPr>
          <w:rFonts w:asciiTheme="minorHAnsi" w:hAnsiTheme="minorHAnsi" w:cs="Arial"/>
          <w:szCs w:val="24"/>
        </w:rPr>
      </w:pPr>
    </w:p>
    <w:p w14:paraId="3310319D" w14:textId="14407B2F" w:rsidR="001469A6" w:rsidRDefault="00171219" w:rsidP="007C4648">
      <w:pPr>
        <w:rPr>
          <w:rFonts w:asciiTheme="minorHAnsi" w:hAnsiTheme="minorHAnsi" w:cs="Arial"/>
          <w:szCs w:val="24"/>
        </w:rPr>
      </w:pPr>
      <w:r w:rsidRPr="00B91056">
        <w:rPr>
          <w:rFonts w:asciiTheme="minorHAnsi" w:hAnsiTheme="minorHAnsi" w:cs="Arial"/>
          <w:szCs w:val="24"/>
        </w:rPr>
        <w:t>The maintenance of a robust process for initial credentialing and defining the scope of clinical practice of SMDPs is essential</w:t>
      </w:r>
      <w:r>
        <w:rPr>
          <w:rFonts w:asciiTheme="minorHAnsi" w:hAnsiTheme="minorHAnsi" w:cs="Arial"/>
          <w:szCs w:val="24"/>
        </w:rPr>
        <w:t xml:space="preserve">. </w:t>
      </w:r>
    </w:p>
    <w:p w14:paraId="08C26371" w14:textId="77777777" w:rsidR="0028189B" w:rsidRDefault="0028189B" w:rsidP="007C4648">
      <w:pPr>
        <w:rPr>
          <w:rFonts w:cs="Arial"/>
          <w:b/>
          <w:szCs w:val="24"/>
        </w:rPr>
      </w:pPr>
    </w:p>
    <w:p w14:paraId="0F4C1108" w14:textId="77777777" w:rsidR="00171219" w:rsidRPr="00942994" w:rsidRDefault="00680A53" w:rsidP="007C4648">
      <w:pPr>
        <w:rPr>
          <w:rFonts w:cs="Arial"/>
          <w:b/>
          <w:szCs w:val="24"/>
        </w:rPr>
      </w:pPr>
      <w:r w:rsidRPr="00881484">
        <w:rPr>
          <w:noProof/>
          <w:lang w:eastAsia="en-AU"/>
        </w:rPr>
        <mc:AlternateContent>
          <mc:Choice Requires="wpg">
            <w:drawing>
              <wp:anchor distT="0" distB="0" distL="0" distR="0" simplePos="0" relativeHeight="251659264" behindDoc="0" locked="0" layoutInCell="1" allowOverlap="1" wp14:anchorId="5196F978" wp14:editId="27ED4112">
                <wp:simplePos x="0" y="0"/>
                <wp:positionH relativeFrom="page">
                  <wp:posOffset>952500</wp:posOffset>
                </wp:positionH>
                <wp:positionV relativeFrom="paragraph">
                  <wp:posOffset>335280</wp:posOffset>
                </wp:positionV>
                <wp:extent cx="6021070" cy="2364740"/>
                <wp:effectExtent l="0" t="0" r="17780" b="16510"/>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1070" cy="2364740"/>
                          <a:chOff x="1477" y="297"/>
                          <a:chExt cx="5531" cy="3423"/>
                        </a:xfrm>
                      </wpg:grpSpPr>
                      <wps:wsp>
                        <wps:cNvPr id="3" name="AutoShape 3"/>
                        <wps:cNvSpPr>
                          <a:spLocks/>
                        </wps:cNvSpPr>
                        <wps:spPr bwMode="auto">
                          <a:xfrm>
                            <a:off x="1478" y="297"/>
                            <a:ext cx="701" cy="1001"/>
                          </a:xfrm>
                          <a:custGeom>
                            <a:avLst/>
                            <a:gdLst>
                              <a:gd name="T0" fmla="+- 0 1478 1478"/>
                              <a:gd name="T1" fmla="*/ T0 w 701"/>
                              <a:gd name="T2" fmla="+- 0 298 298"/>
                              <a:gd name="T3" fmla="*/ 298 h 1001"/>
                              <a:gd name="T4" fmla="+- 0 1478 1478"/>
                              <a:gd name="T5" fmla="*/ T4 w 701"/>
                              <a:gd name="T6" fmla="+- 0 948 298"/>
                              <a:gd name="T7" fmla="*/ 948 h 1001"/>
                              <a:gd name="T8" fmla="+- 0 1828 1478"/>
                              <a:gd name="T9" fmla="*/ T8 w 701"/>
                              <a:gd name="T10" fmla="+- 0 1299 298"/>
                              <a:gd name="T11" fmla="*/ 1299 h 1001"/>
                              <a:gd name="T12" fmla="+- 0 2179 1478"/>
                              <a:gd name="T13" fmla="*/ T12 w 701"/>
                              <a:gd name="T14" fmla="+- 0 948 298"/>
                              <a:gd name="T15" fmla="*/ 948 h 1001"/>
                              <a:gd name="T16" fmla="+- 0 2179 1478"/>
                              <a:gd name="T17" fmla="*/ T16 w 701"/>
                              <a:gd name="T18" fmla="+- 0 648 298"/>
                              <a:gd name="T19" fmla="*/ 648 h 1001"/>
                              <a:gd name="T20" fmla="+- 0 1828 1478"/>
                              <a:gd name="T21" fmla="*/ T20 w 701"/>
                              <a:gd name="T22" fmla="+- 0 648 298"/>
                              <a:gd name="T23" fmla="*/ 648 h 1001"/>
                              <a:gd name="T24" fmla="+- 0 1478 1478"/>
                              <a:gd name="T25" fmla="*/ T24 w 701"/>
                              <a:gd name="T26" fmla="+- 0 298 298"/>
                              <a:gd name="T27" fmla="*/ 298 h 1001"/>
                              <a:gd name="T28" fmla="+- 0 2179 1478"/>
                              <a:gd name="T29" fmla="*/ T28 w 701"/>
                              <a:gd name="T30" fmla="+- 0 298 298"/>
                              <a:gd name="T31" fmla="*/ 298 h 1001"/>
                              <a:gd name="T32" fmla="+- 0 1828 1478"/>
                              <a:gd name="T33" fmla="*/ T32 w 701"/>
                              <a:gd name="T34" fmla="+- 0 648 298"/>
                              <a:gd name="T35" fmla="*/ 648 h 1001"/>
                              <a:gd name="T36" fmla="+- 0 2179 1478"/>
                              <a:gd name="T37" fmla="*/ T36 w 701"/>
                              <a:gd name="T38" fmla="+- 0 648 298"/>
                              <a:gd name="T39" fmla="*/ 648 h 1001"/>
                              <a:gd name="T40" fmla="+- 0 2179 1478"/>
                              <a:gd name="T41" fmla="*/ T40 w 701"/>
                              <a:gd name="T42" fmla="+- 0 298 298"/>
                              <a:gd name="T43" fmla="*/ 298 h 10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701" h="1001">
                                <a:moveTo>
                                  <a:pt x="0" y="0"/>
                                </a:moveTo>
                                <a:lnTo>
                                  <a:pt x="0" y="650"/>
                                </a:lnTo>
                                <a:lnTo>
                                  <a:pt x="350" y="1001"/>
                                </a:lnTo>
                                <a:lnTo>
                                  <a:pt x="701" y="650"/>
                                </a:lnTo>
                                <a:lnTo>
                                  <a:pt x="701" y="350"/>
                                </a:lnTo>
                                <a:lnTo>
                                  <a:pt x="350" y="350"/>
                                </a:lnTo>
                                <a:lnTo>
                                  <a:pt x="0" y="0"/>
                                </a:lnTo>
                                <a:close/>
                                <a:moveTo>
                                  <a:pt x="701" y="0"/>
                                </a:moveTo>
                                <a:lnTo>
                                  <a:pt x="350" y="350"/>
                                </a:lnTo>
                                <a:lnTo>
                                  <a:pt x="701" y="350"/>
                                </a:lnTo>
                                <a:lnTo>
                                  <a:pt x="701" y="0"/>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Freeform 5"/>
                        <wps:cNvSpPr>
                          <a:spLocks/>
                        </wps:cNvSpPr>
                        <wps:spPr bwMode="auto">
                          <a:xfrm>
                            <a:off x="1478" y="297"/>
                            <a:ext cx="701" cy="1001"/>
                          </a:xfrm>
                          <a:custGeom>
                            <a:avLst/>
                            <a:gdLst>
                              <a:gd name="T0" fmla="+- 0 2179 1478"/>
                              <a:gd name="T1" fmla="*/ T0 w 701"/>
                              <a:gd name="T2" fmla="+- 0 298 298"/>
                              <a:gd name="T3" fmla="*/ 298 h 1001"/>
                              <a:gd name="T4" fmla="+- 0 2179 1478"/>
                              <a:gd name="T5" fmla="*/ T4 w 701"/>
                              <a:gd name="T6" fmla="+- 0 948 298"/>
                              <a:gd name="T7" fmla="*/ 948 h 1001"/>
                              <a:gd name="T8" fmla="+- 0 1828 1478"/>
                              <a:gd name="T9" fmla="*/ T8 w 701"/>
                              <a:gd name="T10" fmla="+- 0 1299 298"/>
                              <a:gd name="T11" fmla="*/ 1299 h 1001"/>
                              <a:gd name="T12" fmla="+- 0 1478 1478"/>
                              <a:gd name="T13" fmla="*/ T12 w 701"/>
                              <a:gd name="T14" fmla="+- 0 948 298"/>
                              <a:gd name="T15" fmla="*/ 948 h 1001"/>
                              <a:gd name="T16" fmla="+- 0 1478 1478"/>
                              <a:gd name="T17" fmla="*/ T16 w 701"/>
                              <a:gd name="T18" fmla="+- 0 298 298"/>
                              <a:gd name="T19" fmla="*/ 298 h 1001"/>
                              <a:gd name="T20" fmla="+- 0 1828 1478"/>
                              <a:gd name="T21" fmla="*/ T20 w 701"/>
                              <a:gd name="T22" fmla="+- 0 648 298"/>
                              <a:gd name="T23" fmla="*/ 648 h 1001"/>
                              <a:gd name="T24" fmla="+- 0 2179 1478"/>
                              <a:gd name="T25" fmla="*/ T24 w 701"/>
                              <a:gd name="T26" fmla="+- 0 298 298"/>
                              <a:gd name="T27" fmla="*/ 298 h 1001"/>
                            </a:gdLst>
                            <a:ahLst/>
                            <a:cxnLst>
                              <a:cxn ang="0">
                                <a:pos x="T1" y="T3"/>
                              </a:cxn>
                              <a:cxn ang="0">
                                <a:pos x="T5" y="T7"/>
                              </a:cxn>
                              <a:cxn ang="0">
                                <a:pos x="T9" y="T11"/>
                              </a:cxn>
                              <a:cxn ang="0">
                                <a:pos x="T13" y="T15"/>
                              </a:cxn>
                              <a:cxn ang="0">
                                <a:pos x="T17" y="T19"/>
                              </a:cxn>
                              <a:cxn ang="0">
                                <a:pos x="T21" y="T23"/>
                              </a:cxn>
                              <a:cxn ang="0">
                                <a:pos x="T25" y="T27"/>
                              </a:cxn>
                            </a:cxnLst>
                            <a:rect l="0" t="0" r="r" b="b"/>
                            <a:pathLst>
                              <a:path w="701" h="1001">
                                <a:moveTo>
                                  <a:pt x="701" y="0"/>
                                </a:moveTo>
                                <a:lnTo>
                                  <a:pt x="701" y="650"/>
                                </a:lnTo>
                                <a:lnTo>
                                  <a:pt x="350" y="1001"/>
                                </a:lnTo>
                                <a:lnTo>
                                  <a:pt x="0" y="650"/>
                                </a:lnTo>
                                <a:lnTo>
                                  <a:pt x="0" y="0"/>
                                </a:lnTo>
                                <a:lnTo>
                                  <a:pt x="350" y="350"/>
                                </a:lnTo>
                                <a:lnTo>
                                  <a:pt x="701" y="0"/>
                                </a:lnTo>
                                <a:close/>
                              </a:path>
                            </a:pathLst>
                          </a:custGeom>
                          <a:noFill/>
                          <a:ln w="25400">
                            <a:solidFill>
                              <a:srgbClr val="4F81B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6"/>
                        <wps:cNvSpPr>
                          <a:spLocks/>
                        </wps:cNvSpPr>
                        <wps:spPr bwMode="auto">
                          <a:xfrm>
                            <a:off x="2178" y="297"/>
                            <a:ext cx="4830" cy="651"/>
                          </a:xfrm>
                          <a:custGeom>
                            <a:avLst/>
                            <a:gdLst>
                              <a:gd name="T0" fmla="+- 0 6899 2179"/>
                              <a:gd name="T1" fmla="*/ T0 w 4830"/>
                              <a:gd name="T2" fmla="+- 0 298 298"/>
                              <a:gd name="T3" fmla="*/ 298 h 651"/>
                              <a:gd name="T4" fmla="+- 0 2179 2179"/>
                              <a:gd name="T5" fmla="*/ T4 w 4830"/>
                              <a:gd name="T6" fmla="+- 0 298 298"/>
                              <a:gd name="T7" fmla="*/ 298 h 651"/>
                              <a:gd name="T8" fmla="+- 0 2179 2179"/>
                              <a:gd name="T9" fmla="*/ T8 w 4830"/>
                              <a:gd name="T10" fmla="+- 0 948 298"/>
                              <a:gd name="T11" fmla="*/ 948 h 651"/>
                              <a:gd name="T12" fmla="+- 0 6899 2179"/>
                              <a:gd name="T13" fmla="*/ T12 w 4830"/>
                              <a:gd name="T14" fmla="+- 0 948 298"/>
                              <a:gd name="T15" fmla="*/ 948 h 651"/>
                              <a:gd name="T16" fmla="+- 0 6941 2179"/>
                              <a:gd name="T17" fmla="*/ T16 w 4830"/>
                              <a:gd name="T18" fmla="+- 0 940 298"/>
                              <a:gd name="T19" fmla="*/ 940 h 651"/>
                              <a:gd name="T20" fmla="+- 0 6976 2179"/>
                              <a:gd name="T21" fmla="*/ T20 w 4830"/>
                              <a:gd name="T22" fmla="+- 0 917 298"/>
                              <a:gd name="T23" fmla="*/ 917 h 651"/>
                              <a:gd name="T24" fmla="+- 0 6999 2179"/>
                              <a:gd name="T25" fmla="*/ T24 w 4830"/>
                              <a:gd name="T26" fmla="+- 0 882 298"/>
                              <a:gd name="T27" fmla="*/ 882 h 651"/>
                              <a:gd name="T28" fmla="+- 0 7008 2179"/>
                              <a:gd name="T29" fmla="*/ T28 w 4830"/>
                              <a:gd name="T30" fmla="+- 0 840 298"/>
                              <a:gd name="T31" fmla="*/ 840 h 651"/>
                              <a:gd name="T32" fmla="+- 0 7008 2179"/>
                              <a:gd name="T33" fmla="*/ T32 w 4830"/>
                              <a:gd name="T34" fmla="+- 0 406 298"/>
                              <a:gd name="T35" fmla="*/ 406 h 651"/>
                              <a:gd name="T36" fmla="+- 0 6999 2179"/>
                              <a:gd name="T37" fmla="*/ T36 w 4830"/>
                              <a:gd name="T38" fmla="+- 0 364 298"/>
                              <a:gd name="T39" fmla="*/ 364 h 651"/>
                              <a:gd name="T40" fmla="+- 0 6976 2179"/>
                              <a:gd name="T41" fmla="*/ T40 w 4830"/>
                              <a:gd name="T42" fmla="+- 0 330 298"/>
                              <a:gd name="T43" fmla="*/ 330 h 651"/>
                              <a:gd name="T44" fmla="+- 0 6941 2179"/>
                              <a:gd name="T45" fmla="*/ T44 w 4830"/>
                              <a:gd name="T46" fmla="+- 0 306 298"/>
                              <a:gd name="T47" fmla="*/ 306 h 651"/>
                              <a:gd name="T48" fmla="+- 0 6899 2179"/>
                              <a:gd name="T49" fmla="*/ T48 w 4830"/>
                              <a:gd name="T50" fmla="+- 0 298 298"/>
                              <a:gd name="T51" fmla="*/ 298 h 6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830" h="651">
                                <a:moveTo>
                                  <a:pt x="4720" y="0"/>
                                </a:moveTo>
                                <a:lnTo>
                                  <a:pt x="0" y="0"/>
                                </a:lnTo>
                                <a:lnTo>
                                  <a:pt x="0" y="650"/>
                                </a:lnTo>
                                <a:lnTo>
                                  <a:pt x="4720" y="650"/>
                                </a:lnTo>
                                <a:lnTo>
                                  <a:pt x="4762" y="642"/>
                                </a:lnTo>
                                <a:lnTo>
                                  <a:pt x="4797" y="619"/>
                                </a:lnTo>
                                <a:lnTo>
                                  <a:pt x="4820" y="584"/>
                                </a:lnTo>
                                <a:lnTo>
                                  <a:pt x="4829" y="542"/>
                                </a:lnTo>
                                <a:lnTo>
                                  <a:pt x="4829" y="108"/>
                                </a:lnTo>
                                <a:lnTo>
                                  <a:pt x="4820" y="66"/>
                                </a:lnTo>
                                <a:lnTo>
                                  <a:pt x="4797" y="32"/>
                                </a:lnTo>
                                <a:lnTo>
                                  <a:pt x="4762" y="8"/>
                                </a:lnTo>
                                <a:lnTo>
                                  <a:pt x="4720" y="0"/>
                                </a:lnTo>
                                <a:close/>
                              </a:path>
                            </a:pathLst>
                          </a:custGeom>
                          <a:solidFill>
                            <a:srgbClr val="FFFFFF">
                              <a:alpha val="9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7"/>
                        <wps:cNvSpPr>
                          <a:spLocks/>
                        </wps:cNvSpPr>
                        <wps:spPr bwMode="auto">
                          <a:xfrm>
                            <a:off x="2178" y="297"/>
                            <a:ext cx="4830" cy="651"/>
                          </a:xfrm>
                          <a:custGeom>
                            <a:avLst/>
                            <a:gdLst>
                              <a:gd name="T0" fmla="+- 0 7008 2179"/>
                              <a:gd name="T1" fmla="*/ T0 w 4830"/>
                              <a:gd name="T2" fmla="+- 0 406 298"/>
                              <a:gd name="T3" fmla="*/ 406 h 651"/>
                              <a:gd name="T4" fmla="+- 0 7008 2179"/>
                              <a:gd name="T5" fmla="*/ T4 w 4830"/>
                              <a:gd name="T6" fmla="+- 0 840 298"/>
                              <a:gd name="T7" fmla="*/ 840 h 651"/>
                              <a:gd name="T8" fmla="+- 0 6999 2179"/>
                              <a:gd name="T9" fmla="*/ T8 w 4830"/>
                              <a:gd name="T10" fmla="+- 0 882 298"/>
                              <a:gd name="T11" fmla="*/ 882 h 651"/>
                              <a:gd name="T12" fmla="+- 0 6976 2179"/>
                              <a:gd name="T13" fmla="*/ T12 w 4830"/>
                              <a:gd name="T14" fmla="+- 0 917 298"/>
                              <a:gd name="T15" fmla="*/ 917 h 651"/>
                              <a:gd name="T16" fmla="+- 0 6941 2179"/>
                              <a:gd name="T17" fmla="*/ T16 w 4830"/>
                              <a:gd name="T18" fmla="+- 0 940 298"/>
                              <a:gd name="T19" fmla="*/ 940 h 651"/>
                              <a:gd name="T20" fmla="+- 0 6899 2179"/>
                              <a:gd name="T21" fmla="*/ T20 w 4830"/>
                              <a:gd name="T22" fmla="+- 0 948 298"/>
                              <a:gd name="T23" fmla="*/ 948 h 651"/>
                              <a:gd name="T24" fmla="+- 0 2179 2179"/>
                              <a:gd name="T25" fmla="*/ T24 w 4830"/>
                              <a:gd name="T26" fmla="+- 0 948 298"/>
                              <a:gd name="T27" fmla="*/ 948 h 651"/>
                              <a:gd name="T28" fmla="+- 0 2179 2179"/>
                              <a:gd name="T29" fmla="*/ T28 w 4830"/>
                              <a:gd name="T30" fmla="+- 0 298 298"/>
                              <a:gd name="T31" fmla="*/ 298 h 651"/>
                              <a:gd name="T32" fmla="+- 0 6899 2179"/>
                              <a:gd name="T33" fmla="*/ T32 w 4830"/>
                              <a:gd name="T34" fmla="+- 0 298 298"/>
                              <a:gd name="T35" fmla="*/ 298 h 651"/>
                              <a:gd name="T36" fmla="+- 0 6941 2179"/>
                              <a:gd name="T37" fmla="*/ T36 w 4830"/>
                              <a:gd name="T38" fmla="+- 0 306 298"/>
                              <a:gd name="T39" fmla="*/ 306 h 651"/>
                              <a:gd name="T40" fmla="+- 0 6976 2179"/>
                              <a:gd name="T41" fmla="*/ T40 w 4830"/>
                              <a:gd name="T42" fmla="+- 0 330 298"/>
                              <a:gd name="T43" fmla="*/ 330 h 651"/>
                              <a:gd name="T44" fmla="+- 0 6999 2179"/>
                              <a:gd name="T45" fmla="*/ T44 w 4830"/>
                              <a:gd name="T46" fmla="+- 0 364 298"/>
                              <a:gd name="T47" fmla="*/ 364 h 651"/>
                              <a:gd name="T48" fmla="+- 0 7008 2179"/>
                              <a:gd name="T49" fmla="*/ T48 w 4830"/>
                              <a:gd name="T50" fmla="+- 0 406 298"/>
                              <a:gd name="T51" fmla="*/ 406 h 6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830" h="651">
                                <a:moveTo>
                                  <a:pt x="4829" y="108"/>
                                </a:moveTo>
                                <a:lnTo>
                                  <a:pt x="4829" y="542"/>
                                </a:lnTo>
                                <a:lnTo>
                                  <a:pt x="4820" y="584"/>
                                </a:lnTo>
                                <a:lnTo>
                                  <a:pt x="4797" y="619"/>
                                </a:lnTo>
                                <a:lnTo>
                                  <a:pt x="4762" y="642"/>
                                </a:lnTo>
                                <a:lnTo>
                                  <a:pt x="4720" y="650"/>
                                </a:lnTo>
                                <a:lnTo>
                                  <a:pt x="0" y="650"/>
                                </a:lnTo>
                                <a:lnTo>
                                  <a:pt x="0" y="0"/>
                                </a:lnTo>
                                <a:lnTo>
                                  <a:pt x="4720" y="0"/>
                                </a:lnTo>
                                <a:lnTo>
                                  <a:pt x="4762" y="8"/>
                                </a:lnTo>
                                <a:lnTo>
                                  <a:pt x="4797" y="32"/>
                                </a:lnTo>
                                <a:lnTo>
                                  <a:pt x="4820" y="66"/>
                                </a:lnTo>
                                <a:lnTo>
                                  <a:pt x="4829" y="108"/>
                                </a:lnTo>
                                <a:close/>
                              </a:path>
                            </a:pathLst>
                          </a:custGeom>
                          <a:noFill/>
                          <a:ln w="25400">
                            <a:solidFill>
                              <a:srgbClr val="4F81B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AutoShape 7"/>
                        <wps:cNvSpPr>
                          <a:spLocks/>
                        </wps:cNvSpPr>
                        <wps:spPr bwMode="auto">
                          <a:xfrm>
                            <a:off x="1478" y="1105"/>
                            <a:ext cx="701" cy="1001"/>
                          </a:xfrm>
                          <a:custGeom>
                            <a:avLst/>
                            <a:gdLst>
                              <a:gd name="T0" fmla="+- 0 1478 1478"/>
                              <a:gd name="T1" fmla="*/ T0 w 701"/>
                              <a:gd name="T2" fmla="+- 0 1105 1105"/>
                              <a:gd name="T3" fmla="*/ 1105 h 1001"/>
                              <a:gd name="T4" fmla="+- 0 1478 1478"/>
                              <a:gd name="T5" fmla="*/ T4 w 701"/>
                              <a:gd name="T6" fmla="+- 0 1756 1105"/>
                              <a:gd name="T7" fmla="*/ 1756 h 1001"/>
                              <a:gd name="T8" fmla="+- 0 1828 1478"/>
                              <a:gd name="T9" fmla="*/ T8 w 701"/>
                              <a:gd name="T10" fmla="+- 0 2106 1105"/>
                              <a:gd name="T11" fmla="*/ 2106 h 1001"/>
                              <a:gd name="T12" fmla="+- 0 2179 1478"/>
                              <a:gd name="T13" fmla="*/ T12 w 701"/>
                              <a:gd name="T14" fmla="+- 0 1756 1105"/>
                              <a:gd name="T15" fmla="*/ 1756 h 1001"/>
                              <a:gd name="T16" fmla="+- 0 2179 1478"/>
                              <a:gd name="T17" fmla="*/ T16 w 701"/>
                              <a:gd name="T18" fmla="+- 0 1455 1105"/>
                              <a:gd name="T19" fmla="*/ 1455 h 1001"/>
                              <a:gd name="T20" fmla="+- 0 1828 1478"/>
                              <a:gd name="T21" fmla="*/ T20 w 701"/>
                              <a:gd name="T22" fmla="+- 0 1455 1105"/>
                              <a:gd name="T23" fmla="*/ 1455 h 1001"/>
                              <a:gd name="T24" fmla="+- 0 1478 1478"/>
                              <a:gd name="T25" fmla="*/ T24 w 701"/>
                              <a:gd name="T26" fmla="+- 0 1105 1105"/>
                              <a:gd name="T27" fmla="*/ 1105 h 1001"/>
                              <a:gd name="T28" fmla="+- 0 2179 1478"/>
                              <a:gd name="T29" fmla="*/ T28 w 701"/>
                              <a:gd name="T30" fmla="+- 0 1105 1105"/>
                              <a:gd name="T31" fmla="*/ 1105 h 1001"/>
                              <a:gd name="T32" fmla="+- 0 1828 1478"/>
                              <a:gd name="T33" fmla="*/ T32 w 701"/>
                              <a:gd name="T34" fmla="+- 0 1455 1105"/>
                              <a:gd name="T35" fmla="*/ 1455 h 1001"/>
                              <a:gd name="T36" fmla="+- 0 2179 1478"/>
                              <a:gd name="T37" fmla="*/ T36 w 701"/>
                              <a:gd name="T38" fmla="+- 0 1455 1105"/>
                              <a:gd name="T39" fmla="*/ 1455 h 1001"/>
                              <a:gd name="T40" fmla="+- 0 2179 1478"/>
                              <a:gd name="T41" fmla="*/ T40 w 701"/>
                              <a:gd name="T42" fmla="+- 0 1105 1105"/>
                              <a:gd name="T43" fmla="*/ 1105 h 10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701" h="1001">
                                <a:moveTo>
                                  <a:pt x="0" y="0"/>
                                </a:moveTo>
                                <a:lnTo>
                                  <a:pt x="0" y="651"/>
                                </a:lnTo>
                                <a:lnTo>
                                  <a:pt x="350" y="1001"/>
                                </a:lnTo>
                                <a:lnTo>
                                  <a:pt x="701" y="651"/>
                                </a:lnTo>
                                <a:lnTo>
                                  <a:pt x="701" y="350"/>
                                </a:lnTo>
                                <a:lnTo>
                                  <a:pt x="350" y="350"/>
                                </a:lnTo>
                                <a:lnTo>
                                  <a:pt x="0" y="0"/>
                                </a:lnTo>
                                <a:close/>
                                <a:moveTo>
                                  <a:pt x="701" y="0"/>
                                </a:moveTo>
                                <a:lnTo>
                                  <a:pt x="350" y="350"/>
                                </a:lnTo>
                                <a:lnTo>
                                  <a:pt x="701" y="350"/>
                                </a:lnTo>
                                <a:lnTo>
                                  <a:pt x="701" y="0"/>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9"/>
                        <wps:cNvSpPr>
                          <a:spLocks/>
                        </wps:cNvSpPr>
                        <wps:spPr bwMode="auto">
                          <a:xfrm>
                            <a:off x="1478" y="1105"/>
                            <a:ext cx="701" cy="1001"/>
                          </a:xfrm>
                          <a:custGeom>
                            <a:avLst/>
                            <a:gdLst>
                              <a:gd name="T0" fmla="+- 0 2179 1478"/>
                              <a:gd name="T1" fmla="*/ T0 w 701"/>
                              <a:gd name="T2" fmla="+- 0 1105 1105"/>
                              <a:gd name="T3" fmla="*/ 1105 h 1001"/>
                              <a:gd name="T4" fmla="+- 0 2179 1478"/>
                              <a:gd name="T5" fmla="*/ T4 w 701"/>
                              <a:gd name="T6" fmla="+- 0 1756 1105"/>
                              <a:gd name="T7" fmla="*/ 1756 h 1001"/>
                              <a:gd name="T8" fmla="+- 0 1828 1478"/>
                              <a:gd name="T9" fmla="*/ T8 w 701"/>
                              <a:gd name="T10" fmla="+- 0 2106 1105"/>
                              <a:gd name="T11" fmla="*/ 2106 h 1001"/>
                              <a:gd name="T12" fmla="+- 0 1478 1478"/>
                              <a:gd name="T13" fmla="*/ T12 w 701"/>
                              <a:gd name="T14" fmla="+- 0 1756 1105"/>
                              <a:gd name="T15" fmla="*/ 1756 h 1001"/>
                              <a:gd name="T16" fmla="+- 0 1478 1478"/>
                              <a:gd name="T17" fmla="*/ T16 w 701"/>
                              <a:gd name="T18" fmla="+- 0 1105 1105"/>
                              <a:gd name="T19" fmla="*/ 1105 h 1001"/>
                              <a:gd name="T20" fmla="+- 0 1828 1478"/>
                              <a:gd name="T21" fmla="*/ T20 w 701"/>
                              <a:gd name="T22" fmla="+- 0 1455 1105"/>
                              <a:gd name="T23" fmla="*/ 1455 h 1001"/>
                              <a:gd name="T24" fmla="+- 0 2179 1478"/>
                              <a:gd name="T25" fmla="*/ T24 w 701"/>
                              <a:gd name="T26" fmla="+- 0 1105 1105"/>
                              <a:gd name="T27" fmla="*/ 1105 h 1001"/>
                            </a:gdLst>
                            <a:ahLst/>
                            <a:cxnLst>
                              <a:cxn ang="0">
                                <a:pos x="T1" y="T3"/>
                              </a:cxn>
                              <a:cxn ang="0">
                                <a:pos x="T5" y="T7"/>
                              </a:cxn>
                              <a:cxn ang="0">
                                <a:pos x="T9" y="T11"/>
                              </a:cxn>
                              <a:cxn ang="0">
                                <a:pos x="T13" y="T15"/>
                              </a:cxn>
                              <a:cxn ang="0">
                                <a:pos x="T17" y="T19"/>
                              </a:cxn>
                              <a:cxn ang="0">
                                <a:pos x="T21" y="T23"/>
                              </a:cxn>
                              <a:cxn ang="0">
                                <a:pos x="T25" y="T27"/>
                              </a:cxn>
                            </a:cxnLst>
                            <a:rect l="0" t="0" r="r" b="b"/>
                            <a:pathLst>
                              <a:path w="701" h="1001">
                                <a:moveTo>
                                  <a:pt x="701" y="0"/>
                                </a:moveTo>
                                <a:lnTo>
                                  <a:pt x="701" y="651"/>
                                </a:lnTo>
                                <a:lnTo>
                                  <a:pt x="350" y="1001"/>
                                </a:lnTo>
                                <a:lnTo>
                                  <a:pt x="0" y="651"/>
                                </a:lnTo>
                                <a:lnTo>
                                  <a:pt x="0" y="0"/>
                                </a:lnTo>
                                <a:lnTo>
                                  <a:pt x="350" y="350"/>
                                </a:lnTo>
                                <a:lnTo>
                                  <a:pt x="701" y="0"/>
                                </a:lnTo>
                                <a:close/>
                              </a:path>
                            </a:pathLst>
                          </a:custGeom>
                          <a:noFill/>
                          <a:ln w="25400">
                            <a:solidFill>
                              <a:srgbClr val="4F81B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Freeform 10"/>
                        <wps:cNvSpPr>
                          <a:spLocks/>
                        </wps:cNvSpPr>
                        <wps:spPr bwMode="auto">
                          <a:xfrm>
                            <a:off x="2178" y="1105"/>
                            <a:ext cx="4830" cy="651"/>
                          </a:xfrm>
                          <a:custGeom>
                            <a:avLst/>
                            <a:gdLst>
                              <a:gd name="T0" fmla="+- 0 6899 2179"/>
                              <a:gd name="T1" fmla="*/ T0 w 4830"/>
                              <a:gd name="T2" fmla="+- 0 1105 1105"/>
                              <a:gd name="T3" fmla="*/ 1105 h 651"/>
                              <a:gd name="T4" fmla="+- 0 2179 2179"/>
                              <a:gd name="T5" fmla="*/ T4 w 4830"/>
                              <a:gd name="T6" fmla="+- 0 1105 1105"/>
                              <a:gd name="T7" fmla="*/ 1105 h 651"/>
                              <a:gd name="T8" fmla="+- 0 2179 2179"/>
                              <a:gd name="T9" fmla="*/ T8 w 4830"/>
                              <a:gd name="T10" fmla="+- 0 1756 1105"/>
                              <a:gd name="T11" fmla="*/ 1756 h 651"/>
                              <a:gd name="T12" fmla="+- 0 6899 2179"/>
                              <a:gd name="T13" fmla="*/ T12 w 4830"/>
                              <a:gd name="T14" fmla="+- 0 1756 1105"/>
                              <a:gd name="T15" fmla="*/ 1756 h 651"/>
                              <a:gd name="T16" fmla="+- 0 6941 2179"/>
                              <a:gd name="T17" fmla="*/ T16 w 4830"/>
                              <a:gd name="T18" fmla="+- 0 1747 1105"/>
                              <a:gd name="T19" fmla="*/ 1747 h 651"/>
                              <a:gd name="T20" fmla="+- 0 6976 2179"/>
                              <a:gd name="T21" fmla="*/ T20 w 4830"/>
                              <a:gd name="T22" fmla="+- 0 1724 1105"/>
                              <a:gd name="T23" fmla="*/ 1724 h 651"/>
                              <a:gd name="T24" fmla="+- 0 6999 2179"/>
                              <a:gd name="T25" fmla="*/ T24 w 4830"/>
                              <a:gd name="T26" fmla="+- 0 1689 1105"/>
                              <a:gd name="T27" fmla="*/ 1689 h 651"/>
                              <a:gd name="T28" fmla="+- 0 7008 2179"/>
                              <a:gd name="T29" fmla="*/ T28 w 4830"/>
                              <a:gd name="T30" fmla="+- 0 1647 1105"/>
                              <a:gd name="T31" fmla="*/ 1647 h 651"/>
                              <a:gd name="T32" fmla="+- 0 7008 2179"/>
                              <a:gd name="T33" fmla="*/ T32 w 4830"/>
                              <a:gd name="T34" fmla="+- 0 1213 1105"/>
                              <a:gd name="T35" fmla="*/ 1213 h 651"/>
                              <a:gd name="T36" fmla="+- 0 6999 2179"/>
                              <a:gd name="T37" fmla="*/ T36 w 4830"/>
                              <a:gd name="T38" fmla="+- 0 1171 1105"/>
                              <a:gd name="T39" fmla="*/ 1171 h 651"/>
                              <a:gd name="T40" fmla="+- 0 6976 2179"/>
                              <a:gd name="T41" fmla="*/ T40 w 4830"/>
                              <a:gd name="T42" fmla="+- 0 1137 1105"/>
                              <a:gd name="T43" fmla="*/ 1137 h 651"/>
                              <a:gd name="T44" fmla="+- 0 6941 2179"/>
                              <a:gd name="T45" fmla="*/ T44 w 4830"/>
                              <a:gd name="T46" fmla="+- 0 1114 1105"/>
                              <a:gd name="T47" fmla="*/ 1114 h 651"/>
                              <a:gd name="T48" fmla="+- 0 6899 2179"/>
                              <a:gd name="T49" fmla="*/ T48 w 4830"/>
                              <a:gd name="T50" fmla="+- 0 1105 1105"/>
                              <a:gd name="T51" fmla="*/ 1105 h 6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830" h="651">
                                <a:moveTo>
                                  <a:pt x="4720" y="0"/>
                                </a:moveTo>
                                <a:lnTo>
                                  <a:pt x="0" y="0"/>
                                </a:lnTo>
                                <a:lnTo>
                                  <a:pt x="0" y="651"/>
                                </a:lnTo>
                                <a:lnTo>
                                  <a:pt x="4720" y="651"/>
                                </a:lnTo>
                                <a:lnTo>
                                  <a:pt x="4762" y="642"/>
                                </a:lnTo>
                                <a:lnTo>
                                  <a:pt x="4797" y="619"/>
                                </a:lnTo>
                                <a:lnTo>
                                  <a:pt x="4820" y="584"/>
                                </a:lnTo>
                                <a:lnTo>
                                  <a:pt x="4829" y="542"/>
                                </a:lnTo>
                                <a:lnTo>
                                  <a:pt x="4829" y="108"/>
                                </a:lnTo>
                                <a:lnTo>
                                  <a:pt x="4820" y="66"/>
                                </a:lnTo>
                                <a:lnTo>
                                  <a:pt x="4797" y="32"/>
                                </a:lnTo>
                                <a:lnTo>
                                  <a:pt x="4762" y="9"/>
                                </a:lnTo>
                                <a:lnTo>
                                  <a:pt x="4720" y="0"/>
                                </a:lnTo>
                                <a:close/>
                              </a:path>
                            </a:pathLst>
                          </a:custGeom>
                          <a:solidFill>
                            <a:srgbClr val="FFFFFF">
                              <a:alpha val="9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1"/>
                        <wps:cNvSpPr>
                          <a:spLocks/>
                        </wps:cNvSpPr>
                        <wps:spPr bwMode="auto">
                          <a:xfrm>
                            <a:off x="2178" y="1105"/>
                            <a:ext cx="4830" cy="651"/>
                          </a:xfrm>
                          <a:custGeom>
                            <a:avLst/>
                            <a:gdLst>
                              <a:gd name="T0" fmla="+- 0 7008 2179"/>
                              <a:gd name="T1" fmla="*/ T0 w 4830"/>
                              <a:gd name="T2" fmla="+- 0 1213 1105"/>
                              <a:gd name="T3" fmla="*/ 1213 h 651"/>
                              <a:gd name="T4" fmla="+- 0 7008 2179"/>
                              <a:gd name="T5" fmla="*/ T4 w 4830"/>
                              <a:gd name="T6" fmla="+- 0 1647 1105"/>
                              <a:gd name="T7" fmla="*/ 1647 h 651"/>
                              <a:gd name="T8" fmla="+- 0 6999 2179"/>
                              <a:gd name="T9" fmla="*/ T8 w 4830"/>
                              <a:gd name="T10" fmla="+- 0 1689 1105"/>
                              <a:gd name="T11" fmla="*/ 1689 h 651"/>
                              <a:gd name="T12" fmla="+- 0 6976 2179"/>
                              <a:gd name="T13" fmla="*/ T12 w 4830"/>
                              <a:gd name="T14" fmla="+- 0 1724 1105"/>
                              <a:gd name="T15" fmla="*/ 1724 h 651"/>
                              <a:gd name="T16" fmla="+- 0 6941 2179"/>
                              <a:gd name="T17" fmla="*/ T16 w 4830"/>
                              <a:gd name="T18" fmla="+- 0 1747 1105"/>
                              <a:gd name="T19" fmla="*/ 1747 h 651"/>
                              <a:gd name="T20" fmla="+- 0 6899 2179"/>
                              <a:gd name="T21" fmla="*/ T20 w 4830"/>
                              <a:gd name="T22" fmla="+- 0 1756 1105"/>
                              <a:gd name="T23" fmla="*/ 1756 h 651"/>
                              <a:gd name="T24" fmla="+- 0 2179 2179"/>
                              <a:gd name="T25" fmla="*/ T24 w 4830"/>
                              <a:gd name="T26" fmla="+- 0 1756 1105"/>
                              <a:gd name="T27" fmla="*/ 1756 h 651"/>
                              <a:gd name="T28" fmla="+- 0 2179 2179"/>
                              <a:gd name="T29" fmla="*/ T28 w 4830"/>
                              <a:gd name="T30" fmla="+- 0 1105 1105"/>
                              <a:gd name="T31" fmla="*/ 1105 h 651"/>
                              <a:gd name="T32" fmla="+- 0 6899 2179"/>
                              <a:gd name="T33" fmla="*/ T32 w 4830"/>
                              <a:gd name="T34" fmla="+- 0 1105 1105"/>
                              <a:gd name="T35" fmla="*/ 1105 h 651"/>
                              <a:gd name="T36" fmla="+- 0 6941 2179"/>
                              <a:gd name="T37" fmla="*/ T36 w 4830"/>
                              <a:gd name="T38" fmla="+- 0 1114 1105"/>
                              <a:gd name="T39" fmla="*/ 1114 h 651"/>
                              <a:gd name="T40" fmla="+- 0 6976 2179"/>
                              <a:gd name="T41" fmla="*/ T40 w 4830"/>
                              <a:gd name="T42" fmla="+- 0 1137 1105"/>
                              <a:gd name="T43" fmla="*/ 1137 h 651"/>
                              <a:gd name="T44" fmla="+- 0 6999 2179"/>
                              <a:gd name="T45" fmla="*/ T44 w 4830"/>
                              <a:gd name="T46" fmla="+- 0 1171 1105"/>
                              <a:gd name="T47" fmla="*/ 1171 h 651"/>
                              <a:gd name="T48" fmla="+- 0 7008 2179"/>
                              <a:gd name="T49" fmla="*/ T48 w 4830"/>
                              <a:gd name="T50" fmla="+- 0 1213 1105"/>
                              <a:gd name="T51" fmla="*/ 1213 h 6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830" h="651">
                                <a:moveTo>
                                  <a:pt x="4829" y="108"/>
                                </a:moveTo>
                                <a:lnTo>
                                  <a:pt x="4829" y="542"/>
                                </a:lnTo>
                                <a:lnTo>
                                  <a:pt x="4820" y="584"/>
                                </a:lnTo>
                                <a:lnTo>
                                  <a:pt x="4797" y="619"/>
                                </a:lnTo>
                                <a:lnTo>
                                  <a:pt x="4762" y="642"/>
                                </a:lnTo>
                                <a:lnTo>
                                  <a:pt x="4720" y="651"/>
                                </a:lnTo>
                                <a:lnTo>
                                  <a:pt x="0" y="651"/>
                                </a:lnTo>
                                <a:lnTo>
                                  <a:pt x="0" y="0"/>
                                </a:lnTo>
                                <a:lnTo>
                                  <a:pt x="4720" y="0"/>
                                </a:lnTo>
                                <a:lnTo>
                                  <a:pt x="4762" y="9"/>
                                </a:lnTo>
                                <a:lnTo>
                                  <a:pt x="4797" y="32"/>
                                </a:lnTo>
                                <a:lnTo>
                                  <a:pt x="4820" y="66"/>
                                </a:lnTo>
                                <a:lnTo>
                                  <a:pt x="4829" y="108"/>
                                </a:lnTo>
                                <a:close/>
                              </a:path>
                            </a:pathLst>
                          </a:custGeom>
                          <a:noFill/>
                          <a:ln w="25400">
                            <a:solidFill>
                              <a:srgbClr val="4F81B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AutoShape 11"/>
                        <wps:cNvSpPr>
                          <a:spLocks/>
                        </wps:cNvSpPr>
                        <wps:spPr bwMode="auto">
                          <a:xfrm>
                            <a:off x="1478" y="1912"/>
                            <a:ext cx="701" cy="1001"/>
                          </a:xfrm>
                          <a:custGeom>
                            <a:avLst/>
                            <a:gdLst>
                              <a:gd name="T0" fmla="+- 0 1478 1478"/>
                              <a:gd name="T1" fmla="*/ T0 w 701"/>
                              <a:gd name="T2" fmla="+- 0 1912 1912"/>
                              <a:gd name="T3" fmla="*/ 1912 h 1001"/>
                              <a:gd name="T4" fmla="+- 0 1478 1478"/>
                              <a:gd name="T5" fmla="*/ T4 w 701"/>
                              <a:gd name="T6" fmla="+- 0 2563 1912"/>
                              <a:gd name="T7" fmla="*/ 2563 h 1001"/>
                              <a:gd name="T8" fmla="+- 0 1828 1478"/>
                              <a:gd name="T9" fmla="*/ T8 w 701"/>
                              <a:gd name="T10" fmla="+- 0 2913 1912"/>
                              <a:gd name="T11" fmla="*/ 2913 h 1001"/>
                              <a:gd name="T12" fmla="+- 0 2179 1478"/>
                              <a:gd name="T13" fmla="*/ T12 w 701"/>
                              <a:gd name="T14" fmla="+- 0 2563 1912"/>
                              <a:gd name="T15" fmla="*/ 2563 h 1001"/>
                              <a:gd name="T16" fmla="+- 0 2179 1478"/>
                              <a:gd name="T17" fmla="*/ T16 w 701"/>
                              <a:gd name="T18" fmla="+- 0 2263 1912"/>
                              <a:gd name="T19" fmla="*/ 2263 h 1001"/>
                              <a:gd name="T20" fmla="+- 0 1828 1478"/>
                              <a:gd name="T21" fmla="*/ T20 w 701"/>
                              <a:gd name="T22" fmla="+- 0 2263 1912"/>
                              <a:gd name="T23" fmla="*/ 2263 h 1001"/>
                              <a:gd name="T24" fmla="+- 0 1478 1478"/>
                              <a:gd name="T25" fmla="*/ T24 w 701"/>
                              <a:gd name="T26" fmla="+- 0 1912 1912"/>
                              <a:gd name="T27" fmla="*/ 1912 h 1001"/>
                              <a:gd name="T28" fmla="+- 0 2179 1478"/>
                              <a:gd name="T29" fmla="*/ T28 w 701"/>
                              <a:gd name="T30" fmla="+- 0 1912 1912"/>
                              <a:gd name="T31" fmla="*/ 1912 h 1001"/>
                              <a:gd name="T32" fmla="+- 0 1828 1478"/>
                              <a:gd name="T33" fmla="*/ T32 w 701"/>
                              <a:gd name="T34" fmla="+- 0 2263 1912"/>
                              <a:gd name="T35" fmla="*/ 2263 h 1001"/>
                              <a:gd name="T36" fmla="+- 0 2179 1478"/>
                              <a:gd name="T37" fmla="*/ T36 w 701"/>
                              <a:gd name="T38" fmla="+- 0 2263 1912"/>
                              <a:gd name="T39" fmla="*/ 2263 h 1001"/>
                              <a:gd name="T40" fmla="+- 0 2179 1478"/>
                              <a:gd name="T41" fmla="*/ T40 w 701"/>
                              <a:gd name="T42" fmla="+- 0 1912 1912"/>
                              <a:gd name="T43" fmla="*/ 1912 h 10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701" h="1001">
                                <a:moveTo>
                                  <a:pt x="0" y="0"/>
                                </a:moveTo>
                                <a:lnTo>
                                  <a:pt x="0" y="651"/>
                                </a:lnTo>
                                <a:lnTo>
                                  <a:pt x="350" y="1001"/>
                                </a:lnTo>
                                <a:lnTo>
                                  <a:pt x="701" y="651"/>
                                </a:lnTo>
                                <a:lnTo>
                                  <a:pt x="701" y="351"/>
                                </a:lnTo>
                                <a:lnTo>
                                  <a:pt x="350" y="351"/>
                                </a:lnTo>
                                <a:lnTo>
                                  <a:pt x="0" y="0"/>
                                </a:lnTo>
                                <a:close/>
                                <a:moveTo>
                                  <a:pt x="701" y="0"/>
                                </a:moveTo>
                                <a:lnTo>
                                  <a:pt x="350" y="351"/>
                                </a:lnTo>
                                <a:lnTo>
                                  <a:pt x="701" y="351"/>
                                </a:lnTo>
                                <a:lnTo>
                                  <a:pt x="701" y="0"/>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3"/>
                        <wps:cNvSpPr>
                          <a:spLocks/>
                        </wps:cNvSpPr>
                        <wps:spPr bwMode="auto">
                          <a:xfrm>
                            <a:off x="1478" y="1912"/>
                            <a:ext cx="701" cy="1001"/>
                          </a:xfrm>
                          <a:custGeom>
                            <a:avLst/>
                            <a:gdLst>
                              <a:gd name="T0" fmla="+- 0 2179 1478"/>
                              <a:gd name="T1" fmla="*/ T0 w 701"/>
                              <a:gd name="T2" fmla="+- 0 1912 1912"/>
                              <a:gd name="T3" fmla="*/ 1912 h 1001"/>
                              <a:gd name="T4" fmla="+- 0 2179 1478"/>
                              <a:gd name="T5" fmla="*/ T4 w 701"/>
                              <a:gd name="T6" fmla="+- 0 2563 1912"/>
                              <a:gd name="T7" fmla="*/ 2563 h 1001"/>
                              <a:gd name="T8" fmla="+- 0 1828 1478"/>
                              <a:gd name="T9" fmla="*/ T8 w 701"/>
                              <a:gd name="T10" fmla="+- 0 2913 1912"/>
                              <a:gd name="T11" fmla="*/ 2913 h 1001"/>
                              <a:gd name="T12" fmla="+- 0 1478 1478"/>
                              <a:gd name="T13" fmla="*/ T12 w 701"/>
                              <a:gd name="T14" fmla="+- 0 2563 1912"/>
                              <a:gd name="T15" fmla="*/ 2563 h 1001"/>
                              <a:gd name="T16" fmla="+- 0 1478 1478"/>
                              <a:gd name="T17" fmla="*/ T16 w 701"/>
                              <a:gd name="T18" fmla="+- 0 1912 1912"/>
                              <a:gd name="T19" fmla="*/ 1912 h 1001"/>
                              <a:gd name="T20" fmla="+- 0 1828 1478"/>
                              <a:gd name="T21" fmla="*/ T20 w 701"/>
                              <a:gd name="T22" fmla="+- 0 2263 1912"/>
                              <a:gd name="T23" fmla="*/ 2263 h 1001"/>
                              <a:gd name="T24" fmla="+- 0 2179 1478"/>
                              <a:gd name="T25" fmla="*/ T24 w 701"/>
                              <a:gd name="T26" fmla="+- 0 1912 1912"/>
                              <a:gd name="T27" fmla="*/ 1912 h 1001"/>
                            </a:gdLst>
                            <a:ahLst/>
                            <a:cxnLst>
                              <a:cxn ang="0">
                                <a:pos x="T1" y="T3"/>
                              </a:cxn>
                              <a:cxn ang="0">
                                <a:pos x="T5" y="T7"/>
                              </a:cxn>
                              <a:cxn ang="0">
                                <a:pos x="T9" y="T11"/>
                              </a:cxn>
                              <a:cxn ang="0">
                                <a:pos x="T13" y="T15"/>
                              </a:cxn>
                              <a:cxn ang="0">
                                <a:pos x="T17" y="T19"/>
                              </a:cxn>
                              <a:cxn ang="0">
                                <a:pos x="T21" y="T23"/>
                              </a:cxn>
                              <a:cxn ang="0">
                                <a:pos x="T25" y="T27"/>
                              </a:cxn>
                            </a:cxnLst>
                            <a:rect l="0" t="0" r="r" b="b"/>
                            <a:pathLst>
                              <a:path w="701" h="1001">
                                <a:moveTo>
                                  <a:pt x="701" y="0"/>
                                </a:moveTo>
                                <a:lnTo>
                                  <a:pt x="701" y="651"/>
                                </a:lnTo>
                                <a:lnTo>
                                  <a:pt x="350" y="1001"/>
                                </a:lnTo>
                                <a:lnTo>
                                  <a:pt x="0" y="651"/>
                                </a:lnTo>
                                <a:lnTo>
                                  <a:pt x="0" y="0"/>
                                </a:lnTo>
                                <a:lnTo>
                                  <a:pt x="350" y="351"/>
                                </a:lnTo>
                                <a:lnTo>
                                  <a:pt x="701" y="0"/>
                                </a:lnTo>
                                <a:close/>
                              </a:path>
                            </a:pathLst>
                          </a:custGeom>
                          <a:noFill/>
                          <a:ln w="25400">
                            <a:solidFill>
                              <a:srgbClr val="4F81B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Freeform 14"/>
                        <wps:cNvSpPr>
                          <a:spLocks/>
                        </wps:cNvSpPr>
                        <wps:spPr bwMode="auto">
                          <a:xfrm>
                            <a:off x="2178" y="1912"/>
                            <a:ext cx="4830" cy="651"/>
                          </a:xfrm>
                          <a:custGeom>
                            <a:avLst/>
                            <a:gdLst>
                              <a:gd name="T0" fmla="+- 0 6899 2179"/>
                              <a:gd name="T1" fmla="*/ T0 w 4830"/>
                              <a:gd name="T2" fmla="+- 0 1912 1912"/>
                              <a:gd name="T3" fmla="*/ 1912 h 651"/>
                              <a:gd name="T4" fmla="+- 0 2179 2179"/>
                              <a:gd name="T5" fmla="*/ T4 w 4830"/>
                              <a:gd name="T6" fmla="+- 0 1912 1912"/>
                              <a:gd name="T7" fmla="*/ 1912 h 651"/>
                              <a:gd name="T8" fmla="+- 0 2179 2179"/>
                              <a:gd name="T9" fmla="*/ T8 w 4830"/>
                              <a:gd name="T10" fmla="+- 0 2563 1912"/>
                              <a:gd name="T11" fmla="*/ 2563 h 651"/>
                              <a:gd name="T12" fmla="+- 0 6899 2179"/>
                              <a:gd name="T13" fmla="*/ T12 w 4830"/>
                              <a:gd name="T14" fmla="+- 0 2563 1912"/>
                              <a:gd name="T15" fmla="*/ 2563 h 651"/>
                              <a:gd name="T16" fmla="+- 0 6941 2179"/>
                              <a:gd name="T17" fmla="*/ T16 w 4830"/>
                              <a:gd name="T18" fmla="+- 0 2554 1912"/>
                              <a:gd name="T19" fmla="*/ 2554 h 651"/>
                              <a:gd name="T20" fmla="+- 0 6976 2179"/>
                              <a:gd name="T21" fmla="*/ T20 w 4830"/>
                              <a:gd name="T22" fmla="+- 0 2531 1912"/>
                              <a:gd name="T23" fmla="*/ 2531 h 651"/>
                              <a:gd name="T24" fmla="+- 0 6999 2179"/>
                              <a:gd name="T25" fmla="*/ T24 w 4830"/>
                              <a:gd name="T26" fmla="+- 0 2497 1912"/>
                              <a:gd name="T27" fmla="*/ 2497 h 651"/>
                              <a:gd name="T28" fmla="+- 0 7008 2179"/>
                              <a:gd name="T29" fmla="*/ T28 w 4830"/>
                              <a:gd name="T30" fmla="+- 0 2454 1912"/>
                              <a:gd name="T31" fmla="*/ 2454 h 651"/>
                              <a:gd name="T32" fmla="+- 0 7008 2179"/>
                              <a:gd name="T33" fmla="*/ T32 w 4830"/>
                              <a:gd name="T34" fmla="+- 0 2021 1912"/>
                              <a:gd name="T35" fmla="*/ 2021 h 651"/>
                              <a:gd name="T36" fmla="+- 0 6999 2179"/>
                              <a:gd name="T37" fmla="*/ T36 w 4830"/>
                              <a:gd name="T38" fmla="+- 0 1979 1912"/>
                              <a:gd name="T39" fmla="*/ 1979 h 651"/>
                              <a:gd name="T40" fmla="+- 0 6976 2179"/>
                              <a:gd name="T41" fmla="*/ T40 w 4830"/>
                              <a:gd name="T42" fmla="+- 0 1944 1912"/>
                              <a:gd name="T43" fmla="*/ 1944 h 651"/>
                              <a:gd name="T44" fmla="+- 0 6941 2179"/>
                              <a:gd name="T45" fmla="*/ T44 w 4830"/>
                              <a:gd name="T46" fmla="+- 0 1921 1912"/>
                              <a:gd name="T47" fmla="*/ 1921 h 651"/>
                              <a:gd name="T48" fmla="+- 0 6899 2179"/>
                              <a:gd name="T49" fmla="*/ T48 w 4830"/>
                              <a:gd name="T50" fmla="+- 0 1912 1912"/>
                              <a:gd name="T51" fmla="*/ 1912 h 6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830" h="651">
                                <a:moveTo>
                                  <a:pt x="4720" y="0"/>
                                </a:moveTo>
                                <a:lnTo>
                                  <a:pt x="0" y="0"/>
                                </a:lnTo>
                                <a:lnTo>
                                  <a:pt x="0" y="651"/>
                                </a:lnTo>
                                <a:lnTo>
                                  <a:pt x="4720" y="651"/>
                                </a:lnTo>
                                <a:lnTo>
                                  <a:pt x="4762" y="642"/>
                                </a:lnTo>
                                <a:lnTo>
                                  <a:pt x="4797" y="619"/>
                                </a:lnTo>
                                <a:lnTo>
                                  <a:pt x="4820" y="585"/>
                                </a:lnTo>
                                <a:lnTo>
                                  <a:pt x="4829" y="542"/>
                                </a:lnTo>
                                <a:lnTo>
                                  <a:pt x="4829" y="109"/>
                                </a:lnTo>
                                <a:lnTo>
                                  <a:pt x="4820" y="67"/>
                                </a:lnTo>
                                <a:lnTo>
                                  <a:pt x="4797" y="32"/>
                                </a:lnTo>
                                <a:lnTo>
                                  <a:pt x="4762" y="9"/>
                                </a:lnTo>
                                <a:lnTo>
                                  <a:pt x="4720" y="0"/>
                                </a:lnTo>
                                <a:close/>
                              </a:path>
                            </a:pathLst>
                          </a:custGeom>
                          <a:solidFill>
                            <a:srgbClr val="FFFFFF">
                              <a:alpha val="9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AutoShape 15"/>
                        <wps:cNvSpPr>
                          <a:spLocks/>
                        </wps:cNvSpPr>
                        <wps:spPr bwMode="auto">
                          <a:xfrm>
                            <a:off x="1477" y="2719"/>
                            <a:ext cx="701" cy="1001"/>
                          </a:xfrm>
                          <a:custGeom>
                            <a:avLst/>
                            <a:gdLst>
                              <a:gd name="T0" fmla="+- 0 1478 1478"/>
                              <a:gd name="T1" fmla="*/ T0 w 701"/>
                              <a:gd name="T2" fmla="+- 0 2720 2720"/>
                              <a:gd name="T3" fmla="*/ 2720 h 1001"/>
                              <a:gd name="T4" fmla="+- 0 1478 1478"/>
                              <a:gd name="T5" fmla="*/ T4 w 701"/>
                              <a:gd name="T6" fmla="+- 0 3370 2720"/>
                              <a:gd name="T7" fmla="*/ 3370 h 1001"/>
                              <a:gd name="T8" fmla="+- 0 1828 1478"/>
                              <a:gd name="T9" fmla="*/ T8 w 701"/>
                              <a:gd name="T10" fmla="+- 0 3720 2720"/>
                              <a:gd name="T11" fmla="*/ 3720 h 1001"/>
                              <a:gd name="T12" fmla="+- 0 2179 1478"/>
                              <a:gd name="T13" fmla="*/ T12 w 701"/>
                              <a:gd name="T14" fmla="+- 0 3370 2720"/>
                              <a:gd name="T15" fmla="*/ 3370 h 1001"/>
                              <a:gd name="T16" fmla="+- 0 2179 1478"/>
                              <a:gd name="T17" fmla="*/ T16 w 701"/>
                              <a:gd name="T18" fmla="+- 0 3070 2720"/>
                              <a:gd name="T19" fmla="*/ 3070 h 1001"/>
                              <a:gd name="T20" fmla="+- 0 1828 1478"/>
                              <a:gd name="T21" fmla="*/ T20 w 701"/>
                              <a:gd name="T22" fmla="+- 0 3070 2720"/>
                              <a:gd name="T23" fmla="*/ 3070 h 1001"/>
                              <a:gd name="T24" fmla="+- 0 1478 1478"/>
                              <a:gd name="T25" fmla="*/ T24 w 701"/>
                              <a:gd name="T26" fmla="+- 0 2720 2720"/>
                              <a:gd name="T27" fmla="*/ 2720 h 1001"/>
                              <a:gd name="T28" fmla="+- 0 2179 1478"/>
                              <a:gd name="T29" fmla="*/ T28 w 701"/>
                              <a:gd name="T30" fmla="+- 0 2720 2720"/>
                              <a:gd name="T31" fmla="*/ 2720 h 1001"/>
                              <a:gd name="T32" fmla="+- 0 1828 1478"/>
                              <a:gd name="T33" fmla="*/ T32 w 701"/>
                              <a:gd name="T34" fmla="+- 0 3070 2720"/>
                              <a:gd name="T35" fmla="*/ 3070 h 1001"/>
                              <a:gd name="T36" fmla="+- 0 2179 1478"/>
                              <a:gd name="T37" fmla="*/ T36 w 701"/>
                              <a:gd name="T38" fmla="+- 0 3070 2720"/>
                              <a:gd name="T39" fmla="*/ 3070 h 1001"/>
                              <a:gd name="T40" fmla="+- 0 2179 1478"/>
                              <a:gd name="T41" fmla="*/ T40 w 701"/>
                              <a:gd name="T42" fmla="+- 0 2720 2720"/>
                              <a:gd name="T43" fmla="*/ 2720 h 10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701" h="1001">
                                <a:moveTo>
                                  <a:pt x="0" y="0"/>
                                </a:moveTo>
                                <a:lnTo>
                                  <a:pt x="0" y="650"/>
                                </a:lnTo>
                                <a:lnTo>
                                  <a:pt x="350" y="1000"/>
                                </a:lnTo>
                                <a:lnTo>
                                  <a:pt x="701" y="650"/>
                                </a:lnTo>
                                <a:lnTo>
                                  <a:pt x="701" y="350"/>
                                </a:lnTo>
                                <a:lnTo>
                                  <a:pt x="350" y="350"/>
                                </a:lnTo>
                                <a:lnTo>
                                  <a:pt x="0" y="0"/>
                                </a:lnTo>
                                <a:close/>
                                <a:moveTo>
                                  <a:pt x="701" y="0"/>
                                </a:moveTo>
                                <a:lnTo>
                                  <a:pt x="350" y="350"/>
                                </a:lnTo>
                                <a:lnTo>
                                  <a:pt x="701" y="350"/>
                                </a:lnTo>
                                <a:lnTo>
                                  <a:pt x="701" y="0"/>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5D84DC5" w14:textId="77777777" w:rsidR="002A2BAB" w:rsidRPr="009C46E1" w:rsidRDefault="002A2BAB" w:rsidP="009C46E1">
                              <w:pPr>
                                <w:jc w:val="center"/>
                                <w:rPr>
                                  <w:color w:val="FFFFFF" w:themeColor="background1"/>
                                </w:rPr>
                              </w:pPr>
                              <w:r w:rsidRPr="009C46E1">
                                <w:rPr>
                                  <w:color w:val="FFFFFF" w:themeColor="background1"/>
                                </w:rPr>
                                <w:t>Decision Maker</w:t>
                              </w:r>
                            </w:p>
                          </w:txbxContent>
                        </wps:txbx>
                        <wps:bodyPr rot="0" vert="horz" wrap="square" lIns="91440" tIns="45720" rIns="91440" bIns="45720" anchor="ctr" anchorCtr="0" upright="1">
                          <a:noAutofit/>
                        </wps:bodyPr>
                      </wps:wsp>
                      <wps:wsp>
                        <wps:cNvPr id="15" name="Freeform 15"/>
                        <wps:cNvSpPr>
                          <a:spLocks/>
                        </wps:cNvSpPr>
                        <wps:spPr bwMode="auto">
                          <a:xfrm>
                            <a:off x="2178" y="1912"/>
                            <a:ext cx="4830" cy="651"/>
                          </a:xfrm>
                          <a:custGeom>
                            <a:avLst/>
                            <a:gdLst>
                              <a:gd name="T0" fmla="+- 0 7008 2179"/>
                              <a:gd name="T1" fmla="*/ T0 w 4830"/>
                              <a:gd name="T2" fmla="+- 0 2021 1912"/>
                              <a:gd name="T3" fmla="*/ 2021 h 651"/>
                              <a:gd name="T4" fmla="+- 0 7008 2179"/>
                              <a:gd name="T5" fmla="*/ T4 w 4830"/>
                              <a:gd name="T6" fmla="+- 0 2454 1912"/>
                              <a:gd name="T7" fmla="*/ 2454 h 651"/>
                              <a:gd name="T8" fmla="+- 0 6999 2179"/>
                              <a:gd name="T9" fmla="*/ T8 w 4830"/>
                              <a:gd name="T10" fmla="+- 0 2497 1912"/>
                              <a:gd name="T11" fmla="*/ 2497 h 651"/>
                              <a:gd name="T12" fmla="+- 0 6976 2179"/>
                              <a:gd name="T13" fmla="*/ T12 w 4830"/>
                              <a:gd name="T14" fmla="+- 0 2531 1912"/>
                              <a:gd name="T15" fmla="*/ 2531 h 651"/>
                              <a:gd name="T16" fmla="+- 0 6941 2179"/>
                              <a:gd name="T17" fmla="*/ T16 w 4830"/>
                              <a:gd name="T18" fmla="+- 0 2554 1912"/>
                              <a:gd name="T19" fmla="*/ 2554 h 651"/>
                              <a:gd name="T20" fmla="+- 0 6899 2179"/>
                              <a:gd name="T21" fmla="*/ T20 w 4830"/>
                              <a:gd name="T22" fmla="+- 0 2563 1912"/>
                              <a:gd name="T23" fmla="*/ 2563 h 651"/>
                              <a:gd name="T24" fmla="+- 0 2179 2179"/>
                              <a:gd name="T25" fmla="*/ T24 w 4830"/>
                              <a:gd name="T26" fmla="+- 0 2563 1912"/>
                              <a:gd name="T27" fmla="*/ 2563 h 651"/>
                              <a:gd name="T28" fmla="+- 0 2179 2179"/>
                              <a:gd name="T29" fmla="*/ T28 w 4830"/>
                              <a:gd name="T30" fmla="+- 0 1912 1912"/>
                              <a:gd name="T31" fmla="*/ 1912 h 651"/>
                              <a:gd name="T32" fmla="+- 0 6899 2179"/>
                              <a:gd name="T33" fmla="*/ T32 w 4830"/>
                              <a:gd name="T34" fmla="+- 0 1912 1912"/>
                              <a:gd name="T35" fmla="*/ 1912 h 651"/>
                              <a:gd name="T36" fmla="+- 0 6941 2179"/>
                              <a:gd name="T37" fmla="*/ T36 w 4830"/>
                              <a:gd name="T38" fmla="+- 0 1921 1912"/>
                              <a:gd name="T39" fmla="*/ 1921 h 651"/>
                              <a:gd name="T40" fmla="+- 0 6976 2179"/>
                              <a:gd name="T41" fmla="*/ T40 w 4830"/>
                              <a:gd name="T42" fmla="+- 0 1944 1912"/>
                              <a:gd name="T43" fmla="*/ 1944 h 651"/>
                              <a:gd name="T44" fmla="+- 0 6999 2179"/>
                              <a:gd name="T45" fmla="*/ T44 w 4830"/>
                              <a:gd name="T46" fmla="+- 0 1979 1912"/>
                              <a:gd name="T47" fmla="*/ 1979 h 651"/>
                              <a:gd name="T48" fmla="+- 0 7008 2179"/>
                              <a:gd name="T49" fmla="*/ T48 w 4830"/>
                              <a:gd name="T50" fmla="+- 0 2021 1912"/>
                              <a:gd name="T51" fmla="*/ 2021 h 6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830" h="651">
                                <a:moveTo>
                                  <a:pt x="4829" y="109"/>
                                </a:moveTo>
                                <a:lnTo>
                                  <a:pt x="4829" y="542"/>
                                </a:lnTo>
                                <a:lnTo>
                                  <a:pt x="4820" y="585"/>
                                </a:lnTo>
                                <a:lnTo>
                                  <a:pt x="4797" y="619"/>
                                </a:lnTo>
                                <a:lnTo>
                                  <a:pt x="4762" y="642"/>
                                </a:lnTo>
                                <a:lnTo>
                                  <a:pt x="4720" y="651"/>
                                </a:lnTo>
                                <a:lnTo>
                                  <a:pt x="0" y="651"/>
                                </a:lnTo>
                                <a:lnTo>
                                  <a:pt x="0" y="0"/>
                                </a:lnTo>
                                <a:lnTo>
                                  <a:pt x="4720" y="0"/>
                                </a:lnTo>
                                <a:lnTo>
                                  <a:pt x="4762" y="9"/>
                                </a:lnTo>
                                <a:lnTo>
                                  <a:pt x="4797" y="32"/>
                                </a:lnTo>
                                <a:lnTo>
                                  <a:pt x="4820" y="67"/>
                                </a:lnTo>
                                <a:lnTo>
                                  <a:pt x="4829" y="109"/>
                                </a:lnTo>
                                <a:close/>
                              </a:path>
                            </a:pathLst>
                          </a:custGeom>
                          <a:noFill/>
                          <a:ln w="25400">
                            <a:solidFill>
                              <a:srgbClr val="4F81B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Freeform 17"/>
                        <wps:cNvSpPr>
                          <a:spLocks/>
                        </wps:cNvSpPr>
                        <wps:spPr bwMode="auto">
                          <a:xfrm>
                            <a:off x="1478" y="2719"/>
                            <a:ext cx="701" cy="1001"/>
                          </a:xfrm>
                          <a:custGeom>
                            <a:avLst/>
                            <a:gdLst>
                              <a:gd name="T0" fmla="+- 0 2179 1478"/>
                              <a:gd name="T1" fmla="*/ T0 w 701"/>
                              <a:gd name="T2" fmla="+- 0 2720 2720"/>
                              <a:gd name="T3" fmla="*/ 2720 h 1001"/>
                              <a:gd name="T4" fmla="+- 0 2179 1478"/>
                              <a:gd name="T5" fmla="*/ T4 w 701"/>
                              <a:gd name="T6" fmla="+- 0 3370 2720"/>
                              <a:gd name="T7" fmla="*/ 3370 h 1001"/>
                              <a:gd name="T8" fmla="+- 0 1828 1478"/>
                              <a:gd name="T9" fmla="*/ T8 w 701"/>
                              <a:gd name="T10" fmla="+- 0 3720 2720"/>
                              <a:gd name="T11" fmla="*/ 3720 h 1001"/>
                              <a:gd name="T12" fmla="+- 0 1478 1478"/>
                              <a:gd name="T13" fmla="*/ T12 w 701"/>
                              <a:gd name="T14" fmla="+- 0 3370 2720"/>
                              <a:gd name="T15" fmla="*/ 3370 h 1001"/>
                              <a:gd name="T16" fmla="+- 0 1478 1478"/>
                              <a:gd name="T17" fmla="*/ T16 w 701"/>
                              <a:gd name="T18" fmla="+- 0 2720 2720"/>
                              <a:gd name="T19" fmla="*/ 2720 h 1001"/>
                              <a:gd name="T20" fmla="+- 0 1828 1478"/>
                              <a:gd name="T21" fmla="*/ T20 w 701"/>
                              <a:gd name="T22" fmla="+- 0 3070 2720"/>
                              <a:gd name="T23" fmla="*/ 3070 h 1001"/>
                              <a:gd name="T24" fmla="+- 0 2179 1478"/>
                              <a:gd name="T25" fmla="*/ T24 w 701"/>
                              <a:gd name="T26" fmla="+- 0 2720 2720"/>
                              <a:gd name="T27" fmla="*/ 2720 h 1001"/>
                            </a:gdLst>
                            <a:ahLst/>
                            <a:cxnLst>
                              <a:cxn ang="0">
                                <a:pos x="T1" y="T3"/>
                              </a:cxn>
                              <a:cxn ang="0">
                                <a:pos x="T5" y="T7"/>
                              </a:cxn>
                              <a:cxn ang="0">
                                <a:pos x="T9" y="T11"/>
                              </a:cxn>
                              <a:cxn ang="0">
                                <a:pos x="T13" y="T15"/>
                              </a:cxn>
                              <a:cxn ang="0">
                                <a:pos x="T17" y="T19"/>
                              </a:cxn>
                              <a:cxn ang="0">
                                <a:pos x="T21" y="T23"/>
                              </a:cxn>
                              <a:cxn ang="0">
                                <a:pos x="T25" y="T27"/>
                              </a:cxn>
                            </a:cxnLst>
                            <a:rect l="0" t="0" r="r" b="b"/>
                            <a:pathLst>
                              <a:path w="701" h="1001">
                                <a:moveTo>
                                  <a:pt x="701" y="0"/>
                                </a:moveTo>
                                <a:lnTo>
                                  <a:pt x="701" y="650"/>
                                </a:lnTo>
                                <a:lnTo>
                                  <a:pt x="350" y="1000"/>
                                </a:lnTo>
                                <a:lnTo>
                                  <a:pt x="0" y="650"/>
                                </a:lnTo>
                                <a:lnTo>
                                  <a:pt x="0" y="0"/>
                                </a:lnTo>
                                <a:lnTo>
                                  <a:pt x="350" y="350"/>
                                </a:lnTo>
                                <a:lnTo>
                                  <a:pt x="701" y="0"/>
                                </a:lnTo>
                                <a:close/>
                              </a:path>
                            </a:pathLst>
                          </a:custGeom>
                          <a:noFill/>
                          <a:ln w="25400">
                            <a:solidFill>
                              <a:srgbClr val="4F81B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18"/>
                        <wps:cNvSpPr>
                          <a:spLocks/>
                        </wps:cNvSpPr>
                        <wps:spPr bwMode="auto">
                          <a:xfrm>
                            <a:off x="2178" y="2719"/>
                            <a:ext cx="4830" cy="651"/>
                          </a:xfrm>
                          <a:custGeom>
                            <a:avLst/>
                            <a:gdLst>
                              <a:gd name="T0" fmla="+- 0 6899 2179"/>
                              <a:gd name="T1" fmla="*/ T0 w 4830"/>
                              <a:gd name="T2" fmla="+- 0 2720 2720"/>
                              <a:gd name="T3" fmla="*/ 2720 h 651"/>
                              <a:gd name="T4" fmla="+- 0 2179 2179"/>
                              <a:gd name="T5" fmla="*/ T4 w 4830"/>
                              <a:gd name="T6" fmla="+- 0 2720 2720"/>
                              <a:gd name="T7" fmla="*/ 2720 h 651"/>
                              <a:gd name="T8" fmla="+- 0 2179 2179"/>
                              <a:gd name="T9" fmla="*/ T8 w 4830"/>
                              <a:gd name="T10" fmla="+- 0 3370 2720"/>
                              <a:gd name="T11" fmla="*/ 3370 h 651"/>
                              <a:gd name="T12" fmla="+- 0 6899 2179"/>
                              <a:gd name="T13" fmla="*/ T12 w 4830"/>
                              <a:gd name="T14" fmla="+- 0 3370 2720"/>
                              <a:gd name="T15" fmla="*/ 3370 h 651"/>
                              <a:gd name="T16" fmla="+- 0 6941 2179"/>
                              <a:gd name="T17" fmla="*/ T16 w 4830"/>
                              <a:gd name="T18" fmla="+- 0 3362 2720"/>
                              <a:gd name="T19" fmla="*/ 3362 h 651"/>
                              <a:gd name="T20" fmla="+- 0 6976 2179"/>
                              <a:gd name="T21" fmla="*/ T20 w 4830"/>
                              <a:gd name="T22" fmla="+- 0 3339 2720"/>
                              <a:gd name="T23" fmla="*/ 3339 h 651"/>
                              <a:gd name="T24" fmla="+- 0 6999 2179"/>
                              <a:gd name="T25" fmla="*/ T24 w 4830"/>
                              <a:gd name="T26" fmla="+- 0 3304 2720"/>
                              <a:gd name="T27" fmla="*/ 3304 h 651"/>
                              <a:gd name="T28" fmla="+- 0 7008 2179"/>
                              <a:gd name="T29" fmla="*/ T28 w 4830"/>
                              <a:gd name="T30" fmla="+- 0 3262 2720"/>
                              <a:gd name="T31" fmla="*/ 3262 h 651"/>
                              <a:gd name="T32" fmla="+- 0 7008 2179"/>
                              <a:gd name="T33" fmla="*/ T32 w 4830"/>
                              <a:gd name="T34" fmla="+- 0 2828 2720"/>
                              <a:gd name="T35" fmla="*/ 2828 h 651"/>
                              <a:gd name="T36" fmla="+- 0 6999 2179"/>
                              <a:gd name="T37" fmla="*/ T36 w 4830"/>
                              <a:gd name="T38" fmla="+- 0 2786 2720"/>
                              <a:gd name="T39" fmla="*/ 2786 h 651"/>
                              <a:gd name="T40" fmla="+- 0 6976 2179"/>
                              <a:gd name="T41" fmla="*/ T40 w 4830"/>
                              <a:gd name="T42" fmla="+- 0 2751 2720"/>
                              <a:gd name="T43" fmla="*/ 2751 h 651"/>
                              <a:gd name="T44" fmla="+- 0 6941 2179"/>
                              <a:gd name="T45" fmla="*/ T44 w 4830"/>
                              <a:gd name="T46" fmla="+- 0 2728 2720"/>
                              <a:gd name="T47" fmla="*/ 2728 h 651"/>
                              <a:gd name="T48" fmla="+- 0 6899 2179"/>
                              <a:gd name="T49" fmla="*/ T48 w 4830"/>
                              <a:gd name="T50" fmla="+- 0 2720 2720"/>
                              <a:gd name="T51" fmla="*/ 2720 h 6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830" h="651">
                                <a:moveTo>
                                  <a:pt x="4720" y="0"/>
                                </a:moveTo>
                                <a:lnTo>
                                  <a:pt x="0" y="0"/>
                                </a:lnTo>
                                <a:lnTo>
                                  <a:pt x="0" y="650"/>
                                </a:lnTo>
                                <a:lnTo>
                                  <a:pt x="4720" y="650"/>
                                </a:lnTo>
                                <a:lnTo>
                                  <a:pt x="4762" y="642"/>
                                </a:lnTo>
                                <a:lnTo>
                                  <a:pt x="4797" y="619"/>
                                </a:lnTo>
                                <a:lnTo>
                                  <a:pt x="4820" y="584"/>
                                </a:lnTo>
                                <a:lnTo>
                                  <a:pt x="4829" y="542"/>
                                </a:lnTo>
                                <a:lnTo>
                                  <a:pt x="4829" y="108"/>
                                </a:lnTo>
                                <a:lnTo>
                                  <a:pt x="4820" y="66"/>
                                </a:lnTo>
                                <a:lnTo>
                                  <a:pt x="4797" y="31"/>
                                </a:lnTo>
                                <a:lnTo>
                                  <a:pt x="4762" y="8"/>
                                </a:lnTo>
                                <a:lnTo>
                                  <a:pt x="4720" y="0"/>
                                </a:lnTo>
                                <a:close/>
                              </a:path>
                            </a:pathLst>
                          </a:custGeom>
                          <a:solidFill>
                            <a:srgbClr val="FFFFFF">
                              <a:alpha val="9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9"/>
                        <wps:cNvSpPr>
                          <a:spLocks/>
                        </wps:cNvSpPr>
                        <wps:spPr bwMode="auto">
                          <a:xfrm>
                            <a:off x="2178" y="2719"/>
                            <a:ext cx="4830" cy="651"/>
                          </a:xfrm>
                          <a:custGeom>
                            <a:avLst/>
                            <a:gdLst>
                              <a:gd name="T0" fmla="+- 0 7008 2179"/>
                              <a:gd name="T1" fmla="*/ T0 w 4830"/>
                              <a:gd name="T2" fmla="+- 0 2828 2720"/>
                              <a:gd name="T3" fmla="*/ 2828 h 651"/>
                              <a:gd name="T4" fmla="+- 0 7008 2179"/>
                              <a:gd name="T5" fmla="*/ T4 w 4830"/>
                              <a:gd name="T6" fmla="+- 0 3262 2720"/>
                              <a:gd name="T7" fmla="*/ 3262 h 651"/>
                              <a:gd name="T8" fmla="+- 0 6999 2179"/>
                              <a:gd name="T9" fmla="*/ T8 w 4830"/>
                              <a:gd name="T10" fmla="+- 0 3304 2720"/>
                              <a:gd name="T11" fmla="*/ 3304 h 651"/>
                              <a:gd name="T12" fmla="+- 0 6976 2179"/>
                              <a:gd name="T13" fmla="*/ T12 w 4830"/>
                              <a:gd name="T14" fmla="+- 0 3339 2720"/>
                              <a:gd name="T15" fmla="*/ 3339 h 651"/>
                              <a:gd name="T16" fmla="+- 0 6941 2179"/>
                              <a:gd name="T17" fmla="*/ T16 w 4830"/>
                              <a:gd name="T18" fmla="+- 0 3362 2720"/>
                              <a:gd name="T19" fmla="*/ 3362 h 651"/>
                              <a:gd name="T20" fmla="+- 0 6899 2179"/>
                              <a:gd name="T21" fmla="*/ T20 w 4830"/>
                              <a:gd name="T22" fmla="+- 0 3370 2720"/>
                              <a:gd name="T23" fmla="*/ 3370 h 651"/>
                              <a:gd name="T24" fmla="+- 0 2179 2179"/>
                              <a:gd name="T25" fmla="*/ T24 w 4830"/>
                              <a:gd name="T26" fmla="+- 0 3370 2720"/>
                              <a:gd name="T27" fmla="*/ 3370 h 651"/>
                              <a:gd name="T28" fmla="+- 0 2179 2179"/>
                              <a:gd name="T29" fmla="*/ T28 w 4830"/>
                              <a:gd name="T30" fmla="+- 0 2720 2720"/>
                              <a:gd name="T31" fmla="*/ 2720 h 651"/>
                              <a:gd name="T32" fmla="+- 0 6899 2179"/>
                              <a:gd name="T33" fmla="*/ T32 w 4830"/>
                              <a:gd name="T34" fmla="+- 0 2720 2720"/>
                              <a:gd name="T35" fmla="*/ 2720 h 651"/>
                              <a:gd name="T36" fmla="+- 0 6941 2179"/>
                              <a:gd name="T37" fmla="*/ T36 w 4830"/>
                              <a:gd name="T38" fmla="+- 0 2728 2720"/>
                              <a:gd name="T39" fmla="*/ 2728 h 651"/>
                              <a:gd name="T40" fmla="+- 0 6976 2179"/>
                              <a:gd name="T41" fmla="*/ T40 w 4830"/>
                              <a:gd name="T42" fmla="+- 0 2751 2720"/>
                              <a:gd name="T43" fmla="*/ 2751 h 651"/>
                              <a:gd name="T44" fmla="+- 0 6999 2179"/>
                              <a:gd name="T45" fmla="*/ T44 w 4830"/>
                              <a:gd name="T46" fmla="+- 0 2786 2720"/>
                              <a:gd name="T47" fmla="*/ 2786 h 651"/>
                              <a:gd name="T48" fmla="+- 0 7008 2179"/>
                              <a:gd name="T49" fmla="*/ T48 w 4830"/>
                              <a:gd name="T50" fmla="+- 0 2828 2720"/>
                              <a:gd name="T51" fmla="*/ 2828 h 6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830" h="651">
                                <a:moveTo>
                                  <a:pt x="4829" y="108"/>
                                </a:moveTo>
                                <a:lnTo>
                                  <a:pt x="4829" y="542"/>
                                </a:lnTo>
                                <a:lnTo>
                                  <a:pt x="4820" y="584"/>
                                </a:lnTo>
                                <a:lnTo>
                                  <a:pt x="4797" y="619"/>
                                </a:lnTo>
                                <a:lnTo>
                                  <a:pt x="4762" y="642"/>
                                </a:lnTo>
                                <a:lnTo>
                                  <a:pt x="4720" y="650"/>
                                </a:lnTo>
                                <a:lnTo>
                                  <a:pt x="0" y="650"/>
                                </a:lnTo>
                                <a:lnTo>
                                  <a:pt x="0" y="0"/>
                                </a:lnTo>
                                <a:lnTo>
                                  <a:pt x="4720" y="0"/>
                                </a:lnTo>
                                <a:lnTo>
                                  <a:pt x="4762" y="8"/>
                                </a:lnTo>
                                <a:lnTo>
                                  <a:pt x="4797" y="31"/>
                                </a:lnTo>
                                <a:lnTo>
                                  <a:pt x="4820" y="66"/>
                                </a:lnTo>
                                <a:lnTo>
                                  <a:pt x="4829" y="108"/>
                                </a:lnTo>
                                <a:close/>
                              </a:path>
                            </a:pathLst>
                          </a:custGeom>
                          <a:noFill/>
                          <a:ln w="25400">
                            <a:solidFill>
                              <a:srgbClr val="4F81B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Text Box 20"/>
                        <wps:cNvSpPr txBox="1">
                          <a:spLocks noChangeArrowheads="1"/>
                        </wps:cNvSpPr>
                        <wps:spPr bwMode="auto">
                          <a:xfrm>
                            <a:off x="1570" y="699"/>
                            <a:ext cx="535" cy="2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222795" w14:textId="77777777" w:rsidR="002A2BAB" w:rsidRDefault="002A2BAB" w:rsidP="00BE657B">
                              <w:pPr>
                                <w:spacing w:line="211" w:lineRule="exact"/>
                                <w:jc w:val="center"/>
                                <w:rPr>
                                  <w:sz w:val="21"/>
                                </w:rPr>
                              </w:pPr>
                              <w:r>
                                <w:rPr>
                                  <w:color w:val="FFFFFF"/>
                                  <w:sz w:val="21"/>
                                </w:rPr>
                                <w:t>SMDP</w:t>
                              </w:r>
                            </w:p>
                          </w:txbxContent>
                        </wps:txbx>
                        <wps:bodyPr rot="0" vert="horz" wrap="square" lIns="0" tIns="0" rIns="0" bIns="0" anchor="t" anchorCtr="0" upright="1">
                          <a:noAutofit/>
                        </wps:bodyPr>
                      </wps:wsp>
                      <wps:wsp>
                        <wps:cNvPr id="21" name="Text Box 21"/>
                        <wps:cNvSpPr txBox="1">
                          <a:spLocks noChangeArrowheads="1"/>
                        </wps:cNvSpPr>
                        <wps:spPr bwMode="auto">
                          <a:xfrm>
                            <a:off x="2273" y="398"/>
                            <a:ext cx="4508" cy="6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9B8D3A" w14:textId="16E5AF35" w:rsidR="002A2BAB" w:rsidRPr="00BD7249" w:rsidRDefault="002A2BAB" w:rsidP="00BD7249">
                              <w:pPr>
                                <w:widowControl w:val="0"/>
                                <w:numPr>
                                  <w:ilvl w:val="0"/>
                                  <w:numId w:val="18"/>
                                </w:numPr>
                                <w:tabs>
                                  <w:tab w:val="left" w:pos="152"/>
                                </w:tabs>
                                <w:autoSpaceDE w:val="0"/>
                                <w:autoSpaceDN w:val="0"/>
                                <w:spacing w:line="202" w:lineRule="exact"/>
                                <w:ind w:hanging="151"/>
                                <w:rPr>
                                  <w:sz w:val="21"/>
                                </w:rPr>
                              </w:pPr>
                              <w:bookmarkStart w:id="18" w:name="_Hlk82012471"/>
                              <w:bookmarkStart w:id="19" w:name="_Hlk82012472"/>
                              <w:bookmarkStart w:id="20" w:name="_Hlk82012473"/>
                              <w:bookmarkStart w:id="21" w:name="_Hlk82012474"/>
                              <w:r>
                                <w:rPr>
                                  <w:sz w:val="21"/>
                                </w:rPr>
                                <w:t>Submits Mercury profile with the required</w:t>
                              </w:r>
                              <w:r>
                                <w:rPr>
                                  <w:spacing w:val="-20"/>
                                  <w:sz w:val="21"/>
                                </w:rPr>
                                <w:t xml:space="preserve"> </w:t>
                              </w:r>
                              <w:r>
                                <w:rPr>
                                  <w:sz w:val="21"/>
                                </w:rPr>
                                <w:t xml:space="preserve">documentation </w:t>
                              </w:r>
                              <w:r w:rsidRPr="00BD7249">
                                <w:rPr>
                                  <w:sz w:val="21"/>
                                </w:rPr>
                                <w:t>and referee reports to the Medical Officer Support, Credentialing, Employment and Training Unit (MOSCETU)</w:t>
                              </w:r>
                              <w:bookmarkEnd w:id="18"/>
                              <w:bookmarkEnd w:id="19"/>
                              <w:bookmarkEnd w:id="20"/>
                              <w:bookmarkEnd w:id="21"/>
                            </w:p>
                          </w:txbxContent>
                        </wps:txbx>
                        <wps:bodyPr rot="0" vert="horz" wrap="square" lIns="0" tIns="0" rIns="0" bIns="0" anchor="t" anchorCtr="0" upright="1">
                          <a:noAutofit/>
                        </wps:bodyPr>
                      </wps:wsp>
                      <wps:wsp>
                        <wps:cNvPr id="22" name="Text Box 22"/>
                        <wps:cNvSpPr txBox="1">
                          <a:spLocks noChangeArrowheads="1"/>
                        </wps:cNvSpPr>
                        <wps:spPr bwMode="auto">
                          <a:xfrm>
                            <a:off x="2301" y="1326"/>
                            <a:ext cx="3769"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9714DE" w14:textId="77777777" w:rsidR="002A2BAB" w:rsidRDefault="002A2BAB" w:rsidP="00093020">
                              <w:pPr>
                                <w:widowControl w:val="0"/>
                                <w:numPr>
                                  <w:ilvl w:val="0"/>
                                  <w:numId w:val="17"/>
                                </w:numPr>
                                <w:tabs>
                                  <w:tab w:val="left" w:pos="159"/>
                                </w:tabs>
                                <w:autoSpaceDE w:val="0"/>
                                <w:autoSpaceDN w:val="0"/>
                                <w:spacing w:line="221" w:lineRule="exact"/>
                                <w:ind w:hanging="158"/>
                              </w:pPr>
                              <w:r>
                                <w:rPr>
                                  <w:sz w:val="22"/>
                                </w:rPr>
                                <w:t>Checks and collates application package for</w:t>
                              </w:r>
                              <w:r>
                                <w:rPr>
                                  <w:spacing w:val="-14"/>
                                  <w:sz w:val="22"/>
                                </w:rPr>
                                <w:t xml:space="preserve"> </w:t>
                              </w:r>
                              <w:r>
                                <w:rPr>
                                  <w:sz w:val="22"/>
                                </w:rPr>
                                <w:t>MDAAC</w:t>
                              </w:r>
                            </w:p>
                          </w:txbxContent>
                        </wps:txbx>
                        <wps:bodyPr rot="0" vert="horz" wrap="square" lIns="0" tIns="0" rIns="0" bIns="0" anchor="t" anchorCtr="0" upright="1">
                          <a:noAutofit/>
                        </wps:bodyPr>
                      </wps:wsp>
                      <wps:wsp>
                        <wps:cNvPr id="23" name="Text Box 23"/>
                        <wps:cNvSpPr txBox="1">
                          <a:spLocks noChangeArrowheads="1"/>
                        </wps:cNvSpPr>
                        <wps:spPr bwMode="auto">
                          <a:xfrm>
                            <a:off x="1521" y="1511"/>
                            <a:ext cx="635"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4F54B9" w14:textId="77777777" w:rsidR="002A2BAB" w:rsidRPr="007C4648" w:rsidRDefault="002A2BAB" w:rsidP="00BE657B">
                              <w:pPr>
                                <w:spacing w:line="199" w:lineRule="exact"/>
                                <w:jc w:val="center"/>
                                <w:rPr>
                                  <w:sz w:val="21"/>
                                  <w:szCs w:val="21"/>
                                </w:rPr>
                              </w:pPr>
                              <w:r w:rsidRPr="007C4648">
                                <w:rPr>
                                  <w:color w:val="FFFFFF" w:themeColor="background1"/>
                                  <w:sz w:val="21"/>
                                  <w:szCs w:val="21"/>
                                </w:rPr>
                                <w:t>MOSCETU</w:t>
                              </w:r>
                            </w:p>
                          </w:txbxContent>
                        </wps:txbx>
                        <wps:bodyPr rot="0" vert="horz" wrap="square" lIns="0" tIns="0" rIns="0" bIns="0" anchor="t" anchorCtr="0" upright="1">
                          <a:noAutofit/>
                        </wps:bodyPr>
                      </wps:wsp>
                      <wps:wsp>
                        <wps:cNvPr id="24" name="Text Box 24"/>
                        <wps:cNvSpPr txBox="1">
                          <a:spLocks noChangeArrowheads="1"/>
                        </wps:cNvSpPr>
                        <wps:spPr bwMode="auto">
                          <a:xfrm>
                            <a:off x="1514" y="2319"/>
                            <a:ext cx="65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A44CD6" w14:textId="77777777" w:rsidR="002A2BAB" w:rsidRPr="007C4648" w:rsidRDefault="002A2BAB" w:rsidP="00BE657B">
                              <w:pPr>
                                <w:spacing w:line="199" w:lineRule="exact"/>
                                <w:jc w:val="center"/>
                                <w:rPr>
                                  <w:sz w:val="21"/>
                                  <w:szCs w:val="21"/>
                                </w:rPr>
                              </w:pPr>
                              <w:r w:rsidRPr="007C4648">
                                <w:rPr>
                                  <w:color w:val="FFFFFF"/>
                                  <w:sz w:val="21"/>
                                  <w:szCs w:val="21"/>
                                </w:rPr>
                                <w:t>MDAAC</w:t>
                              </w:r>
                            </w:p>
                          </w:txbxContent>
                        </wps:txbx>
                        <wps:bodyPr rot="0" vert="horz" wrap="square" lIns="0" tIns="0" rIns="0" bIns="0" anchor="t" anchorCtr="0" upright="1">
                          <a:noAutofit/>
                        </wps:bodyPr>
                      </wps:wsp>
                      <wps:wsp>
                        <wps:cNvPr id="25" name="Text Box 25"/>
                        <wps:cNvSpPr txBox="1">
                          <a:spLocks noChangeArrowheads="1"/>
                        </wps:cNvSpPr>
                        <wps:spPr bwMode="auto">
                          <a:xfrm>
                            <a:off x="2301" y="2004"/>
                            <a:ext cx="3831" cy="4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D9D7A7" w14:textId="77777777" w:rsidR="002A2BAB" w:rsidRDefault="002A2BAB" w:rsidP="006D6C03">
                              <w:pPr>
                                <w:widowControl w:val="0"/>
                                <w:numPr>
                                  <w:ilvl w:val="0"/>
                                  <w:numId w:val="16"/>
                                </w:numPr>
                                <w:tabs>
                                  <w:tab w:val="left" w:pos="107"/>
                                </w:tabs>
                                <w:autoSpaceDE w:val="0"/>
                                <w:autoSpaceDN w:val="0"/>
                                <w:spacing w:line="215" w:lineRule="exact"/>
                                <w:ind w:left="108" w:hanging="108"/>
                                <w:rPr>
                                  <w:sz w:val="21"/>
                                </w:rPr>
                              </w:pPr>
                              <w:r>
                                <w:rPr>
                                  <w:sz w:val="21"/>
                                </w:rPr>
                                <w:t>Reviews relevant</w:t>
                              </w:r>
                              <w:r>
                                <w:rPr>
                                  <w:spacing w:val="-15"/>
                                  <w:sz w:val="21"/>
                                </w:rPr>
                                <w:t xml:space="preserve"> </w:t>
                              </w:r>
                              <w:r>
                                <w:rPr>
                                  <w:sz w:val="21"/>
                                </w:rPr>
                                <w:t>documentation</w:t>
                              </w:r>
                            </w:p>
                            <w:p w14:paraId="583315A8" w14:textId="77777777" w:rsidR="002A2BAB" w:rsidRDefault="002A2BAB" w:rsidP="006D6C03">
                              <w:pPr>
                                <w:widowControl w:val="0"/>
                                <w:numPr>
                                  <w:ilvl w:val="0"/>
                                  <w:numId w:val="16"/>
                                </w:numPr>
                                <w:tabs>
                                  <w:tab w:val="left" w:pos="107"/>
                                </w:tabs>
                                <w:autoSpaceDE w:val="0"/>
                                <w:autoSpaceDN w:val="0"/>
                                <w:spacing w:before="12" w:line="253" w:lineRule="exact"/>
                                <w:ind w:left="108" w:hanging="108"/>
                                <w:rPr>
                                  <w:sz w:val="21"/>
                                </w:rPr>
                              </w:pPr>
                              <w:r>
                                <w:rPr>
                                  <w:sz w:val="21"/>
                                </w:rPr>
                                <w:t>Makes recommendation to</w:t>
                              </w:r>
                              <w:r>
                                <w:rPr>
                                  <w:spacing w:val="-15"/>
                                  <w:sz w:val="21"/>
                                </w:rPr>
                                <w:t xml:space="preserve"> </w:t>
                              </w:r>
                              <w:r>
                                <w:rPr>
                                  <w:sz w:val="21"/>
                                </w:rPr>
                                <w:t>Decision-Maker</w:t>
                              </w:r>
                            </w:p>
                          </w:txbxContent>
                        </wps:txbx>
                        <wps:bodyPr rot="0" vert="horz" wrap="square" lIns="0" tIns="0" rIns="0" bIns="0" anchor="t" anchorCtr="0" upright="1">
                          <a:noAutofit/>
                        </wps:bodyPr>
                      </wps:wsp>
                      <wps:wsp>
                        <wps:cNvPr id="26" name="Text Box 26"/>
                        <wps:cNvSpPr txBox="1">
                          <a:spLocks noChangeArrowheads="1"/>
                        </wps:cNvSpPr>
                        <wps:spPr bwMode="auto">
                          <a:xfrm>
                            <a:off x="2301" y="2823"/>
                            <a:ext cx="4699" cy="5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875BC9" w14:textId="77777777" w:rsidR="002A2BAB" w:rsidRDefault="002A2BAB" w:rsidP="00BE657B">
                              <w:pPr>
                                <w:widowControl w:val="0"/>
                                <w:numPr>
                                  <w:ilvl w:val="0"/>
                                  <w:numId w:val="16"/>
                                </w:numPr>
                                <w:tabs>
                                  <w:tab w:val="left" w:pos="107"/>
                                </w:tabs>
                                <w:autoSpaceDE w:val="0"/>
                                <w:autoSpaceDN w:val="0"/>
                                <w:ind w:left="108" w:hanging="108"/>
                                <w:rPr>
                                  <w:sz w:val="21"/>
                                </w:rPr>
                              </w:pPr>
                              <w:r>
                                <w:rPr>
                                  <w:sz w:val="21"/>
                                </w:rPr>
                                <w:t>Considers MDAAC</w:t>
                              </w:r>
                              <w:r w:rsidRPr="006D6C03">
                                <w:rPr>
                                  <w:sz w:val="21"/>
                                </w:rPr>
                                <w:t xml:space="preserve"> </w:t>
                              </w:r>
                              <w:r>
                                <w:rPr>
                                  <w:sz w:val="21"/>
                                </w:rPr>
                                <w:t>recommendation</w:t>
                              </w:r>
                            </w:p>
                            <w:p w14:paraId="46D90BE8" w14:textId="77777777" w:rsidR="002A2BAB" w:rsidRPr="006D6C03" w:rsidRDefault="002A2BAB" w:rsidP="00BE657B">
                              <w:pPr>
                                <w:widowControl w:val="0"/>
                                <w:numPr>
                                  <w:ilvl w:val="0"/>
                                  <w:numId w:val="16"/>
                                </w:numPr>
                                <w:tabs>
                                  <w:tab w:val="left" w:pos="107"/>
                                </w:tabs>
                                <w:autoSpaceDE w:val="0"/>
                                <w:autoSpaceDN w:val="0"/>
                                <w:ind w:left="108" w:hanging="108"/>
                                <w:rPr>
                                  <w:sz w:val="21"/>
                                </w:rPr>
                              </w:pPr>
                              <w:r w:rsidRPr="006D6C03">
                                <w:rPr>
                                  <w:sz w:val="21"/>
                                </w:rPr>
                                <w:t>Makes and communicates decision (through MOSCETU)</w:t>
                              </w:r>
                            </w:p>
                            <w:p w14:paraId="0FAA8D9D" w14:textId="77777777" w:rsidR="002A2BAB" w:rsidRDefault="002A2BAB" w:rsidP="00680A53">
                              <w:pPr>
                                <w:spacing w:line="224" w:lineRule="exact"/>
                                <w:rPr>
                                  <w:sz w:val="20"/>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96F978" id="Group 2" o:spid="_x0000_s1026" style="position:absolute;margin-left:75pt;margin-top:26.4pt;width:474.1pt;height:186.2pt;z-index:251659264;mso-wrap-distance-left:0;mso-wrap-distance-right:0;mso-position-horizontal-relative:page" coordorigin="1477,297" coordsize="5531,34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">
                <v:shape id="AutoShape 3" o:spid="_x0000_s1027" style="position:absolute;left:1478;top:297;width:701;height:1001;visibility:visible;mso-wrap-style:square;v-text-anchor:top" coordsize="701,1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" path="m,l,650r350,351l701,650r,-300l350,350,,xm701,l350,350r351,l701,xe" fillcolor="#4f81bd" stroked="f">
                  <v:path arrowok="t" o:connecttype="custom" o:connectlocs="0,298;0,948;350,1299;701,948;701,648;350,648;0,298;701,298;350,648;701,648;701,298" o:connectangles="0,0,0,0,0,0,0,0,0,0,0"/>
                </v:shape>
                <v:shape id="Freeform 5" o:spid="_x0000_s1028" style="position:absolute;left:1478;top:297;width:701;height:1001;visibility:visible;mso-wrap-style:square;v-text-anchor:top" coordsize="701,1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" path="m701,r,650l350,1001,,650,,,350,350,701,xe" filled="f" strokecolor="#4f81bd" strokeweight="2pt">
                  <v:path arrowok="t" o:connecttype="custom" o:connectlocs="701,298;701,948;350,1299;0,948;0,298;350,648;701,298" o:connectangles="0,0,0,0,0,0,0"/>
                </v:shape>
                <v:shape id="Freeform 6" o:spid="_x0000_s1029" style="position:absolute;left:2178;top:297;width:4830;height:651;visibility:visible;mso-wrap-style:square;v-text-anchor:top" coordsize="4830,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" path="m4720,l,,,650r4720,l4762,642r35,-23l4820,584r9,-42l4829,108r-9,-42l4797,32,4762,8,4720,xe" stroked="f">
                  <v:fill opacity="59110f"/>
                  <v:path arrowok="t" o:connecttype="custom" o:connectlocs="4720,298;0,298;0,948;4720,948;4762,940;4797,917;4820,882;4829,840;4829,406;4820,364;4797,330;4762,306;4720,298" o:connectangles="0,0,0,0,0,0,0,0,0,0,0,0,0"/>
                </v:shape>
                <v:shape id="Freeform 7" o:spid="_x0000_s1030" style="position:absolute;left:2178;top:297;width:4830;height:651;visibility:visible;mso-wrap-style:square;v-text-anchor:top" coordsize="4830,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" path="m4829,108r,434l4820,584r-23,35l4762,642r-42,8l,650,,,4720,r42,8l4797,32r23,34l4829,108xe" filled="f" strokecolor="#4f81bd" strokeweight="2pt">
                  <v:path arrowok="t" o:connecttype="custom" o:connectlocs="4829,406;4829,840;4820,882;4797,917;4762,940;4720,948;0,948;0,298;4720,298;4762,306;4797,330;4820,364;4829,406" o:connectangles="0,0,0,0,0,0,0,0,0,0,0,0,0"/>
                </v:shape>
                <v:shape id="AutoShape 7" o:spid="_x0000_s1031" style="position:absolute;left:1478;top:1105;width:701;height:1001;visibility:visible;mso-wrap-style:square;v-text-anchor:top" coordsize="701,1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" path="m,l,651r350,350l701,651r,-301l350,350,,xm701,l350,350r351,l701,xe" fillcolor="#4f81bd" stroked="f">
                  <v:path arrowok="t" o:connecttype="custom" o:connectlocs="0,1105;0,1756;350,2106;701,1756;701,1455;350,1455;0,1105;701,1105;350,1455;701,1455;701,1105" o:connectangles="0,0,0,0,0,0,0,0,0,0,0"/>
                </v:shape>
                <v:shape id="Freeform 9" o:spid="_x0000_s1032" style="position:absolute;left:1478;top:1105;width:701;height:1001;visibility:visible;mso-wrap-style:square;v-text-anchor:top" coordsize="701,1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" path="m701,r,651l350,1001,,651,,,350,350,701,xe" filled="f" strokecolor="#4f81bd" strokeweight="2pt">
                  <v:path arrowok="t" o:connecttype="custom" o:connectlocs="701,1105;701,1756;350,2106;0,1756;0,1105;350,1455;701,1105" o:connectangles="0,0,0,0,0,0,0"/>
                </v:shape>
                <v:shape id="Freeform 10" o:spid="_x0000_s1033" style="position:absolute;left:2178;top:1105;width:4830;height:651;visibility:visible;mso-wrap-style:square;v-text-anchor:top" coordsize="4830,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" path="m4720,l,,,651r4720,l4762,642r35,-23l4820,584r9,-42l4829,108r-9,-42l4797,32,4762,9,4720,xe" stroked="f">
                  <v:fill opacity="59110f"/>
                  <v:path arrowok="t" o:connecttype="custom" o:connectlocs="4720,1105;0,1105;0,1756;4720,1756;4762,1747;4797,1724;4820,1689;4829,1647;4829,1213;4820,1171;4797,1137;4762,1114;4720,1105" o:connectangles="0,0,0,0,0,0,0,0,0,0,0,0,0"/>
                </v:shape>
                <v:shape id="Freeform 11" o:spid="_x0000_s1034" style="position:absolute;left:2178;top:1105;width:4830;height:651;visibility:visible;mso-wrap-style:square;v-text-anchor:top" coordsize="4830,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" path="m4829,108r,434l4820,584r-23,35l4762,642r-42,9l,651,,,4720,r42,9l4797,32r23,34l4829,108xe" filled="f" strokecolor="#4f81bd" strokeweight="2pt">
                  <v:path arrowok="t" o:connecttype="custom" o:connectlocs="4829,1213;4829,1647;4820,1689;4797,1724;4762,1747;4720,1756;0,1756;0,1105;4720,1105;4762,1114;4797,1137;4820,1171;4829,1213" o:connectangles="0,0,0,0,0,0,0,0,0,0,0,0,0"/>
                </v:shape>
                <v:shape id="AutoShape 11" o:spid="_x0000_s1035" style="position:absolute;left:1478;top:1912;width:701;height:1001;visibility:visible;mso-wrap-style:square;v-text-anchor:top" coordsize="701,1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" path="m,l,651r350,350l701,651r,-300l350,351,,xm701,l350,351r351,l701,xe" fillcolor="#4f81bd" stroked="f">
                  <v:path arrowok="t" o:connecttype="custom" o:connectlocs="0,1912;0,2563;350,2913;701,2563;701,2263;350,2263;0,1912;701,1912;350,2263;701,2263;701,1912" o:connectangles="0,0,0,0,0,0,0,0,0,0,0"/>
                </v:shape>
                <v:shape id="Freeform 13" o:spid="_x0000_s1036" style="position:absolute;left:1478;top:1912;width:701;height:1001;visibility:visible;mso-wrap-style:square;v-text-anchor:top" coordsize="701,1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" path="m701,r,651l350,1001,,651,,,350,351,701,xe" filled="f" strokecolor="#4f81bd" strokeweight="2pt">
                  <v:path arrowok="t" o:connecttype="custom" o:connectlocs="701,1912;701,2563;350,2913;0,2563;0,1912;350,2263;701,1912" o:connectangles="0,0,0,0,0,0,0"/>
                </v:shape>
                <v:shape id="Freeform 14" o:spid="_x0000_s1037" style="position:absolute;left:2178;top:1912;width:4830;height:651;visibility:visible;mso-wrap-style:square;v-text-anchor:top" coordsize="4830,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" path="m4720,l,,,651r4720,l4762,642r35,-23l4820,585r9,-43l4829,109r-9,-42l4797,32,4762,9,4720,xe" stroked="f">
                  <v:fill opacity="59110f"/>
                  <v:path arrowok="t" o:connecttype="custom" o:connectlocs="4720,1912;0,1912;0,2563;4720,2563;4762,2554;4797,2531;4820,2497;4829,2454;4829,2021;4820,1979;4797,1944;4762,1921;4720,1912" o:connectangles="0,0,0,0,0,0,0,0,0,0,0,0,0"/>
                </v:shape>
                <v:shape id="AutoShape 15" o:spid="_x0000_s1038" style="position:absolute;left:1477;top:2719;width:701;height:1001;visibility:visible;mso-wrap-style:square;v-text-anchor:middle" coordsize="701,100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" adj="-11796480,,5400" path="m,l,650r350,350l701,650r,-300l350,350,,xm701,l350,350r351,l701,xe" fillcolor="#4f81bd" stroked="f">
                  <v:stroke joinstyle="round"/>
                  <v:formulas/>
                  <v:path arrowok="t" o:connecttype="custom" o:connectlocs="0,2720;0,3370;350,3720;701,3370;701,3070;350,3070;0,2720;701,2720;350,3070;701,3070;701,2720" o:connectangles="0,0,0,0,0,0,0,0,0,0,0" textboxrect="0,0,701,1001"/>
                  <v:textbox>
                    <w:txbxContent>
                      <w:p w14:paraId="65D84DC5" w14:textId="77777777" w:rsidR="002A2BAB" w:rsidRPr="009C46E1" w:rsidRDefault="002A2BAB" w:rsidP="009C46E1">
                        <w:pPr>
                          <w:jc w:val="center"/>
                          <w:rPr>
                            <w:color w:val="FFFFFF" w:themeColor="background1"/>
                          </w:rPr>
                        </w:pPr>
                        <w:r w:rsidRPr="009C46E1">
                          <w:rPr>
                            <w:color w:val="FFFFFF" w:themeColor="background1"/>
                          </w:rPr>
                          <w:t>Decision Maker</w:t>
                        </w:r>
                      </w:p>
                    </w:txbxContent>
                  </v:textbox>
                </v:shape>
                <v:shape id="Freeform 15" o:spid="_x0000_s1039" style="position:absolute;left:2178;top:1912;width:4830;height:651;visibility:visible;mso-wrap-style:square;v-text-anchor:top" coordsize="4830,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" path="m4829,109r,433l4820,585r-23,34l4762,642r-42,9l,651,,,4720,r42,9l4797,32r23,35l4829,109xe" filled="f" strokecolor="#4f81bd" strokeweight="2pt">
                  <v:path arrowok="t" o:connecttype="custom" o:connectlocs="4829,2021;4829,2454;4820,2497;4797,2531;4762,2554;4720,2563;0,2563;0,1912;4720,1912;4762,1921;4797,1944;4820,1979;4829,2021" o:connectangles="0,0,0,0,0,0,0,0,0,0,0,0,0"/>
                </v:shape>
                <v:shape id="Freeform 17" o:spid="_x0000_s1040" style="position:absolute;left:1478;top:2719;width:701;height:1001;visibility:visible;mso-wrap-style:square;v-text-anchor:top" coordsize="701,1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" path="m701,r,650l350,1000,,650,,,350,350,701,xe" filled="f" strokecolor="#4f81bd" strokeweight="2pt">
                  <v:path arrowok="t" o:connecttype="custom" o:connectlocs="701,2720;701,3370;350,3720;0,3370;0,2720;350,3070;701,2720" o:connectangles="0,0,0,0,0,0,0"/>
                </v:shape>
                <v:shape id="Freeform 18" o:spid="_x0000_s1041" style="position:absolute;left:2178;top:2719;width:4830;height:651;visibility:visible;mso-wrap-style:square;v-text-anchor:top" coordsize="4830,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" path="m4720,l,,,650r4720,l4762,642r35,-23l4820,584r9,-42l4829,108r-9,-42l4797,31,4762,8,4720,xe" stroked="f">
                  <v:fill opacity="59110f"/>
                  <v:path arrowok="t" o:connecttype="custom" o:connectlocs="4720,2720;0,2720;0,3370;4720,3370;4762,3362;4797,3339;4820,3304;4829,3262;4829,2828;4820,2786;4797,2751;4762,2728;4720,2720" o:connectangles="0,0,0,0,0,0,0,0,0,0,0,0,0"/>
                </v:shape>
                <v:shape id="Freeform 19" o:spid="_x0000_s1042" style="position:absolute;left:2178;top:2719;width:4830;height:651;visibility:visible;mso-wrap-style:square;v-text-anchor:top" coordsize="4830,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" path="m4829,108r,434l4820,584r-23,35l4762,642r-42,8l,650,,,4720,r42,8l4797,31r23,35l4829,108xe" filled="f" strokecolor="#4f81bd" strokeweight="2pt">
                  <v:path arrowok="t" o:connecttype="custom" o:connectlocs="4829,2828;4829,3262;4820,3304;4797,3339;4762,3362;4720,3370;0,3370;0,2720;4720,2720;4762,2728;4797,2751;4820,2786;4829,2828" o:connectangles="0,0,0,0,0,0,0,0,0,0,0,0,0"/>
                </v:shape>
                <v:shapetype id="_x0000_t202" coordsize="21600,21600" o:spt="202" path="m,l,21600r21600,l21600,xe">
                  <v:stroke joinstyle="miter"/>
                  <v:path gradientshapeok="t" o:connecttype="rect"/>
                </v:shapetype>
                <v:shape id="Text Box 20" o:spid="_x0000_s1043" type="#_x0000_t202" style="position:absolute;left:1570;top:699;width:535;height: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63222795" w14:textId="77777777" w:rsidR="002A2BAB" w:rsidRDefault="002A2BAB" w:rsidP="00BE657B">
                        <w:pPr>
                          <w:spacing w:line="211" w:lineRule="exact"/>
                          <w:jc w:val="center"/>
                          <w:rPr>
                            <w:sz w:val="21"/>
                          </w:rPr>
                        </w:pPr>
                        <w:r>
                          <w:rPr>
                            <w:color w:val="FFFFFF"/>
                            <w:sz w:val="21"/>
                          </w:rPr>
                          <w:t>SMDP</w:t>
                        </w:r>
                      </w:p>
                    </w:txbxContent>
                  </v:textbox>
                </v:shape>
                <v:shape id="Text Box 21" o:spid="_x0000_s1044" type="#_x0000_t202" style="position:absolute;left:2273;top:398;width:4508;height: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14:paraId="589B8D3A" w14:textId="16E5AF35" w:rsidR="002A2BAB" w:rsidRPr="00BD7249" w:rsidRDefault="002A2BAB" w:rsidP="00BD7249">
                        <w:pPr>
                          <w:widowControl w:val="0"/>
                          <w:numPr>
                            <w:ilvl w:val="0"/>
                            <w:numId w:val="18"/>
                          </w:numPr>
                          <w:tabs>
                            <w:tab w:val="left" w:pos="152"/>
                          </w:tabs>
                          <w:autoSpaceDE w:val="0"/>
                          <w:autoSpaceDN w:val="0"/>
                          <w:spacing w:line="202" w:lineRule="exact"/>
                          <w:ind w:hanging="151"/>
                          <w:rPr>
                            <w:sz w:val="21"/>
                          </w:rPr>
                        </w:pPr>
                        <w:bookmarkStart w:id="22" w:name="_Hlk82012471"/>
                        <w:bookmarkStart w:id="23" w:name="_Hlk82012472"/>
                        <w:bookmarkStart w:id="24" w:name="_Hlk82012473"/>
                        <w:bookmarkStart w:id="25" w:name="_Hlk82012474"/>
                        <w:r>
                          <w:rPr>
                            <w:sz w:val="21"/>
                          </w:rPr>
                          <w:t>Submits Mercury profile with the required</w:t>
                        </w:r>
                        <w:r>
                          <w:rPr>
                            <w:spacing w:val="-20"/>
                            <w:sz w:val="21"/>
                          </w:rPr>
                          <w:t xml:space="preserve"> </w:t>
                        </w:r>
                        <w:r>
                          <w:rPr>
                            <w:sz w:val="21"/>
                          </w:rPr>
                          <w:t xml:space="preserve">documentation </w:t>
                        </w:r>
                        <w:r w:rsidRPr="00BD7249">
                          <w:rPr>
                            <w:sz w:val="21"/>
                          </w:rPr>
                          <w:t>and referee reports to the Medical Officer Support, Credentialing, Employment and Training Unit (MOSCETU)</w:t>
                        </w:r>
                        <w:bookmarkEnd w:id="22"/>
                        <w:bookmarkEnd w:id="23"/>
                        <w:bookmarkEnd w:id="24"/>
                        <w:bookmarkEnd w:id="25"/>
                      </w:p>
                    </w:txbxContent>
                  </v:textbox>
                </v:shape>
                <v:shape id="Text Box 22" o:spid="_x0000_s1045" type="#_x0000_t202" style="position:absolute;left:2301;top:1326;width:3769;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409714DE" w14:textId="77777777" w:rsidR="002A2BAB" w:rsidRDefault="002A2BAB" w:rsidP="00093020">
                        <w:pPr>
                          <w:widowControl w:val="0"/>
                          <w:numPr>
                            <w:ilvl w:val="0"/>
                            <w:numId w:val="17"/>
                          </w:numPr>
                          <w:tabs>
                            <w:tab w:val="left" w:pos="159"/>
                          </w:tabs>
                          <w:autoSpaceDE w:val="0"/>
                          <w:autoSpaceDN w:val="0"/>
                          <w:spacing w:line="221" w:lineRule="exact"/>
                          <w:ind w:hanging="158"/>
                        </w:pPr>
                        <w:r>
                          <w:rPr>
                            <w:sz w:val="22"/>
                          </w:rPr>
                          <w:t>Checks and collates application package for</w:t>
                        </w:r>
                        <w:r>
                          <w:rPr>
                            <w:spacing w:val="-14"/>
                            <w:sz w:val="22"/>
                          </w:rPr>
                          <w:t xml:space="preserve"> </w:t>
                        </w:r>
                        <w:r>
                          <w:rPr>
                            <w:sz w:val="22"/>
                          </w:rPr>
                          <w:t>MDAAC</w:t>
                        </w:r>
                      </w:p>
                    </w:txbxContent>
                  </v:textbox>
                </v:shape>
                <v:shape id="Text Box 23" o:spid="_x0000_s1046" type="#_x0000_t202" style="position:absolute;left:1521;top:1511;width:635;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014F54B9" w14:textId="77777777" w:rsidR="002A2BAB" w:rsidRPr="007C4648" w:rsidRDefault="002A2BAB" w:rsidP="00BE657B">
                        <w:pPr>
                          <w:spacing w:line="199" w:lineRule="exact"/>
                          <w:jc w:val="center"/>
                          <w:rPr>
                            <w:sz w:val="21"/>
                            <w:szCs w:val="21"/>
                          </w:rPr>
                        </w:pPr>
                        <w:r w:rsidRPr="007C4648">
                          <w:rPr>
                            <w:color w:val="FFFFFF" w:themeColor="background1"/>
                            <w:sz w:val="21"/>
                            <w:szCs w:val="21"/>
                          </w:rPr>
                          <w:t>MOSCETU</w:t>
                        </w:r>
                      </w:p>
                    </w:txbxContent>
                  </v:textbox>
                </v:shape>
                <v:shape id="Text Box 24" o:spid="_x0000_s1047" type="#_x0000_t202" style="position:absolute;left:1514;top:2319;width:650;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14:paraId="3BA44CD6" w14:textId="77777777" w:rsidR="002A2BAB" w:rsidRPr="007C4648" w:rsidRDefault="002A2BAB" w:rsidP="00BE657B">
                        <w:pPr>
                          <w:spacing w:line="199" w:lineRule="exact"/>
                          <w:jc w:val="center"/>
                          <w:rPr>
                            <w:sz w:val="21"/>
                            <w:szCs w:val="21"/>
                          </w:rPr>
                        </w:pPr>
                        <w:r w:rsidRPr="007C4648">
                          <w:rPr>
                            <w:color w:val="FFFFFF"/>
                            <w:sz w:val="21"/>
                            <w:szCs w:val="21"/>
                          </w:rPr>
                          <w:t>MDAAC</w:t>
                        </w:r>
                      </w:p>
                    </w:txbxContent>
                  </v:textbox>
                </v:shape>
                <v:shape id="Text Box 25" o:spid="_x0000_s1048" type="#_x0000_t202" style="position:absolute;left:2301;top:2004;width:3831;height:4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78D9D7A7" w14:textId="77777777" w:rsidR="002A2BAB" w:rsidRDefault="002A2BAB" w:rsidP="006D6C03">
                        <w:pPr>
                          <w:widowControl w:val="0"/>
                          <w:numPr>
                            <w:ilvl w:val="0"/>
                            <w:numId w:val="16"/>
                          </w:numPr>
                          <w:tabs>
                            <w:tab w:val="left" w:pos="107"/>
                          </w:tabs>
                          <w:autoSpaceDE w:val="0"/>
                          <w:autoSpaceDN w:val="0"/>
                          <w:spacing w:line="215" w:lineRule="exact"/>
                          <w:ind w:left="108" w:hanging="108"/>
                          <w:rPr>
                            <w:sz w:val="21"/>
                          </w:rPr>
                        </w:pPr>
                        <w:r>
                          <w:rPr>
                            <w:sz w:val="21"/>
                          </w:rPr>
                          <w:t>Reviews relevant</w:t>
                        </w:r>
                        <w:r>
                          <w:rPr>
                            <w:spacing w:val="-15"/>
                            <w:sz w:val="21"/>
                          </w:rPr>
                          <w:t xml:space="preserve"> </w:t>
                        </w:r>
                        <w:r>
                          <w:rPr>
                            <w:sz w:val="21"/>
                          </w:rPr>
                          <w:t>documentation</w:t>
                        </w:r>
                      </w:p>
                      <w:p w14:paraId="583315A8" w14:textId="77777777" w:rsidR="002A2BAB" w:rsidRDefault="002A2BAB" w:rsidP="006D6C03">
                        <w:pPr>
                          <w:widowControl w:val="0"/>
                          <w:numPr>
                            <w:ilvl w:val="0"/>
                            <w:numId w:val="16"/>
                          </w:numPr>
                          <w:tabs>
                            <w:tab w:val="left" w:pos="107"/>
                          </w:tabs>
                          <w:autoSpaceDE w:val="0"/>
                          <w:autoSpaceDN w:val="0"/>
                          <w:spacing w:before="12" w:line="253" w:lineRule="exact"/>
                          <w:ind w:left="108" w:hanging="108"/>
                          <w:rPr>
                            <w:sz w:val="21"/>
                          </w:rPr>
                        </w:pPr>
                        <w:r>
                          <w:rPr>
                            <w:sz w:val="21"/>
                          </w:rPr>
                          <w:t>Makes recommendation to</w:t>
                        </w:r>
                        <w:r>
                          <w:rPr>
                            <w:spacing w:val="-15"/>
                            <w:sz w:val="21"/>
                          </w:rPr>
                          <w:t xml:space="preserve"> </w:t>
                        </w:r>
                        <w:r>
                          <w:rPr>
                            <w:sz w:val="21"/>
                          </w:rPr>
                          <w:t>Decision-Maker</w:t>
                        </w:r>
                      </w:p>
                    </w:txbxContent>
                  </v:textbox>
                </v:shape>
                <v:shape id="Text Box 26" o:spid="_x0000_s1049" type="#_x0000_t202" style="position:absolute;left:2301;top:2823;width:4699;height: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F875BC9" w14:textId="77777777" w:rsidR="002A2BAB" w:rsidRDefault="002A2BAB" w:rsidP="00BE657B">
                        <w:pPr>
                          <w:widowControl w:val="0"/>
                          <w:numPr>
                            <w:ilvl w:val="0"/>
                            <w:numId w:val="16"/>
                          </w:numPr>
                          <w:tabs>
                            <w:tab w:val="left" w:pos="107"/>
                          </w:tabs>
                          <w:autoSpaceDE w:val="0"/>
                          <w:autoSpaceDN w:val="0"/>
                          <w:ind w:left="108" w:hanging="108"/>
                          <w:rPr>
                            <w:sz w:val="21"/>
                          </w:rPr>
                        </w:pPr>
                        <w:r>
                          <w:rPr>
                            <w:sz w:val="21"/>
                          </w:rPr>
                          <w:t>Considers MDAAC</w:t>
                        </w:r>
                        <w:r w:rsidRPr="006D6C03">
                          <w:rPr>
                            <w:sz w:val="21"/>
                          </w:rPr>
                          <w:t xml:space="preserve"> </w:t>
                        </w:r>
                        <w:r>
                          <w:rPr>
                            <w:sz w:val="21"/>
                          </w:rPr>
                          <w:t>recommendation</w:t>
                        </w:r>
                      </w:p>
                      <w:p w14:paraId="46D90BE8" w14:textId="77777777" w:rsidR="002A2BAB" w:rsidRPr="006D6C03" w:rsidRDefault="002A2BAB" w:rsidP="00BE657B">
                        <w:pPr>
                          <w:widowControl w:val="0"/>
                          <w:numPr>
                            <w:ilvl w:val="0"/>
                            <w:numId w:val="16"/>
                          </w:numPr>
                          <w:tabs>
                            <w:tab w:val="left" w:pos="107"/>
                          </w:tabs>
                          <w:autoSpaceDE w:val="0"/>
                          <w:autoSpaceDN w:val="0"/>
                          <w:ind w:left="108" w:hanging="108"/>
                          <w:rPr>
                            <w:sz w:val="21"/>
                          </w:rPr>
                        </w:pPr>
                        <w:r w:rsidRPr="006D6C03">
                          <w:rPr>
                            <w:sz w:val="21"/>
                          </w:rPr>
                          <w:t>Makes and communicates decision (through MOSCETU)</w:t>
                        </w:r>
                      </w:p>
                      <w:p w14:paraId="0FAA8D9D" w14:textId="77777777" w:rsidR="002A2BAB" w:rsidRDefault="002A2BAB" w:rsidP="00680A53">
                        <w:pPr>
                          <w:spacing w:line="224" w:lineRule="exact"/>
                          <w:rPr>
                            <w:sz w:val="20"/>
                          </w:rPr>
                        </w:pPr>
                      </w:p>
                    </w:txbxContent>
                  </v:textbox>
                </v:shape>
                <w10:wrap type="topAndBottom" anchorx="page"/>
              </v:group>
            </w:pict>
          </mc:Fallback>
        </mc:AlternateContent>
      </w:r>
      <w:r w:rsidR="00171219">
        <w:rPr>
          <w:rFonts w:cs="Arial"/>
          <w:b/>
          <w:szCs w:val="24"/>
        </w:rPr>
        <w:t xml:space="preserve">Overview of the initial application process </w:t>
      </w:r>
    </w:p>
    <w:p w14:paraId="74360DD6" w14:textId="77777777" w:rsidR="001469A6" w:rsidRDefault="001469A6" w:rsidP="007C4648">
      <w:pPr>
        <w:pStyle w:val="Heading2"/>
      </w:pPr>
    </w:p>
    <w:p w14:paraId="58BDB1D8" w14:textId="77777777" w:rsidR="00171219" w:rsidRDefault="00171219" w:rsidP="007C4648">
      <w:pPr>
        <w:pStyle w:val="Heading2"/>
      </w:pPr>
      <w:r>
        <w:t xml:space="preserve">Application by SMDP </w:t>
      </w:r>
    </w:p>
    <w:p w14:paraId="005C82EA" w14:textId="77777777" w:rsidR="00171219" w:rsidRPr="00680A53" w:rsidRDefault="00171219" w:rsidP="007C4648">
      <w:pPr>
        <w:rPr>
          <w:rFonts w:cs="Arial"/>
          <w:i/>
          <w:szCs w:val="24"/>
        </w:rPr>
      </w:pPr>
      <w:r w:rsidRPr="00680A53">
        <w:rPr>
          <w:rFonts w:cs="Arial"/>
          <w:i/>
          <w:szCs w:val="24"/>
        </w:rPr>
        <w:t xml:space="preserve">Step 1 – Submission of application </w:t>
      </w:r>
    </w:p>
    <w:p w14:paraId="7816FD82" w14:textId="77777777" w:rsidR="00171219" w:rsidRPr="00A66947" w:rsidRDefault="00171219" w:rsidP="00093020">
      <w:pPr>
        <w:pStyle w:val="ListParagraph"/>
        <w:numPr>
          <w:ilvl w:val="0"/>
          <w:numId w:val="14"/>
        </w:numPr>
        <w:rPr>
          <w:rFonts w:cs="Arial"/>
          <w:b/>
          <w:szCs w:val="24"/>
        </w:rPr>
      </w:pPr>
      <w:r>
        <w:rPr>
          <w:rFonts w:cs="Arial"/>
          <w:szCs w:val="24"/>
        </w:rPr>
        <w:t xml:space="preserve">The SMDP is invited to apply for scope of clinical practice via the Mercury </w:t>
      </w:r>
      <w:proofErr w:type="spellStart"/>
      <w:r>
        <w:rPr>
          <w:rFonts w:cs="Arial"/>
          <w:szCs w:val="24"/>
        </w:rPr>
        <w:t>eCredential</w:t>
      </w:r>
      <w:proofErr w:type="spellEnd"/>
      <w:r>
        <w:rPr>
          <w:rFonts w:cs="Arial"/>
          <w:szCs w:val="24"/>
        </w:rPr>
        <w:t xml:space="preserve"> system. </w:t>
      </w:r>
    </w:p>
    <w:p w14:paraId="25084E67" w14:textId="77777777" w:rsidR="00171219" w:rsidRPr="00A66947" w:rsidRDefault="00171219" w:rsidP="00093020">
      <w:pPr>
        <w:pStyle w:val="ListParagraph"/>
        <w:numPr>
          <w:ilvl w:val="0"/>
          <w:numId w:val="14"/>
        </w:numPr>
        <w:rPr>
          <w:rFonts w:cs="Arial"/>
          <w:b/>
          <w:szCs w:val="24"/>
        </w:rPr>
      </w:pPr>
      <w:r>
        <w:rPr>
          <w:rFonts w:cs="Arial"/>
          <w:szCs w:val="24"/>
        </w:rPr>
        <w:t xml:space="preserve">The SMDP completes their credentialing application and uploads a complete set of documentation (credentials). The SMDP must include details of any clinical performance issues, patient complaints and medico legal claims which may be relevant to the application. </w:t>
      </w:r>
    </w:p>
    <w:p w14:paraId="4AB4961E" w14:textId="21EFD23D" w:rsidR="00171219" w:rsidRPr="00A66947" w:rsidRDefault="00171219" w:rsidP="00093020">
      <w:pPr>
        <w:pStyle w:val="ListParagraph"/>
        <w:numPr>
          <w:ilvl w:val="0"/>
          <w:numId w:val="14"/>
        </w:numPr>
        <w:rPr>
          <w:rFonts w:cs="Arial"/>
          <w:b/>
          <w:szCs w:val="24"/>
        </w:rPr>
      </w:pPr>
      <w:r>
        <w:rPr>
          <w:rFonts w:cs="Arial"/>
          <w:szCs w:val="24"/>
        </w:rPr>
        <w:t xml:space="preserve">It is the obligation of the SMDP to advise MDAAC of any conditions, undertakings or other restrictions on registration, limitation on scope of clinical practice by another facility of any other matter that MDAAC could reasonably expect to be disclosed </w:t>
      </w:r>
      <w:proofErr w:type="gramStart"/>
      <w:r>
        <w:rPr>
          <w:rFonts w:cs="Arial"/>
          <w:szCs w:val="24"/>
        </w:rPr>
        <w:t>in order for</w:t>
      </w:r>
      <w:proofErr w:type="gramEnd"/>
      <w:r>
        <w:rPr>
          <w:rFonts w:cs="Arial"/>
          <w:szCs w:val="24"/>
        </w:rPr>
        <w:t xml:space="preserve"> MDAAC to make an informed decision on credentials and scope of clinical practice. Failure to fully inform MDAAC will result in an extraordinary review. </w:t>
      </w:r>
    </w:p>
    <w:p w14:paraId="0CEFC86E" w14:textId="77777777" w:rsidR="00782177" w:rsidRPr="0032176F" w:rsidRDefault="00171219" w:rsidP="006D6C03">
      <w:pPr>
        <w:pStyle w:val="ListParagraph"/>
        <w:numPr>
          <w:ilvl w:val="0"/>
          <w:numId w:val="14"/>
        </w:numPr>
        <w:rPr>
          <w:b/>
        </w:rPr>
      </w:pPr>
      <w:r>
        <w:rPr>
          <w:rFonts w:cs="Arial"/>
          <w:szCs w:val="24"/>
        </w:rPr>
        <w:t xml:space="preserve">The SMDP must </w:t>
      </w:r>
      <w:r w:rsidR="006D6C03">
        <w:rPr>
          <w:rFonts w:cs="Arial"/>
          <w:szCs w:val="24"/>
        </w:rPr>
        <w:t>nominate</w:t>
      </w:r>
      <w:r w:rsidR="006D6C03">
        <w:t xml:space="preserve"> at least two recent references from:</w:t>
      </w:r>
    </w:p>
    <w:p w14:paraId="65E8DB08" w14:textId="681C7370" w:rsidR="00782177" w:rsidRPr="0032176F" w:rsidRDefault="005D4F48" w:rsidP="006D6C03">
      <w:pPr>
        <w:pStyle w:val="ListParagraph"/>
        <w:numPr>
          <w:ilvl w:val="1"/>
          <w:numId w:val="14"/>
        </w:numPr>
        <w:rPr>
          <w:b/>
        </w:rPr>
      </w:pPr>
      <w:r>
        <w:t>T</w:t>
      </w:r>
      <w:r w:rsidR="00782177">
        <w:t>he head of specialty o</w:t>
      </w:r>
      <w:r w:rsidR="00B128B3">
        <w:t>r</w:t>
      </w:r>
      <w:r w:rsidR="00782177">
        <w:t xml:space="preserve"> equivalent at the institution where the applicant most recently practiced. </w:t>
      </w:r>
    </w:p>
    <w:p w14:paraId="3127AF27" w14:textId="77777777" w:rsidR="006753F3" w:rsidRPr="006753F3" w:rsidRDefault="00782177" w:rsidP="006753F3">
      <w:pPr>
        <w:pStyle w:val="ListParagraph"/>
        <w:numPr>
          <w:ilvl w:val="1"/>
          <w:numId w:val="14"/>
        </w:numPr>
        <w:rPr>
          <w:rFonts w:cs="Arial"/>
          <w:b/>
          <w:szCs w:val="24"/>
        </w:rPr>
      </w:pPr>
      <w:r>
        <w:t>Clinician with direct experience of the applicant within or directly relevant to the field of practice in which the applicant will practice.</w:t>
      </w:r>
    </w:p>
    <w:p w14:paraId="5A773E90" w14:textId="77777777" w:rsidR="006753F3" w:rsidRPr="006753F3" w:rsidRDefault="006753F3" w:rsidP="006753F3">
      <w:pPr>
        <w:pStyle w:val="ListParagraph"/>
        <w:numPr>
          <w:ilvl w:val="1"/>
          <w:numId w:val="14"/>
        </w:numPr>
        <w:rPr>
          <w:rFonts w:cs="Arial"/>
          <w:b/>
          <w:szCs w:val="24"/>
        </w:rPr>
      </w:pPr>
      <w:r>
        <w:t xml:space="preserve">NOTE: For a new graduate one referee must be the supervisor of training or the director of a program where the applicant completed their final year of training. </w:t>
      </w:r>
    </w:p>
    <w:p w14:paraId="2BA7FA86" w14:textId="7A6FFDB0" w:rsidR="00782177" w:rsidRPr="00A66947" w:rsidRDefault="00CC0B7E" w:rsidP="00782177">
      <w:pPr>
        <w:pStyle w:val="ListParagraph"/>
        <w:numPr>
          <w:ilvl w:val="0"/>
          <w:numId w:val="14"/>
        </w:numPr>
        <w:rPr>
          <w:rFonts w:cs="Arial"/>
          <w:b/>
          <w:szCs w:val="24"/>
        </w:rPr>
      </w:pPr>
      <w:r>
        <w:t>R</w:t>
      </w:r>
      <w:r w:rsidR="00782177">
        <w:t>eferee reports are the responsibility of the applicant. If the referee reports are not received in a timely manner, the credentialing manager will advise the applicant and the applicant must</w:t>
      </w:r>
      <w:r w:rsidR="006753F3">
        <w:t xml:space="preserve"> follow</w:t>
      </w:r>
      <w:r w:rsidR="00782177">
        <w:t xml:space="preserve"> up </w:t>
      </w:r>
      <w:r w:rsidR="006753F3">
        <w:t xml:space="preserve">the matter with </w:t>
      </w:r>
      <w:r w:rsidR="00782177">
        <w:t xml:space="preserve">their nominated referee reports. </w:t>
      </w:r>
    </w:p>
    <w:p w14:paraId="6642A2D8" w14:textId="77777777" w:rsidR="00171219" w:rsidRDefault="00171219" w:rsidP="007C4648">
      <w:pPr>
        <w:rPr>
          <w:rFonts w:cs="Arial"/>
          <w:b/>
          <w:szCs w:val="24"/>
        </w:rPr>
      </w:pPr>
    </w:p>
    <w:p w14:paraId="256E3334" w14:textId="3A80BA3E" w:rsidR="00171219" w:rsidRDefault="00171219" w:rsidP="007C4648">
      <w:pPr>
        <w:pStyle w:val="Heading2"/>
      </w:pPr>
      <w:r>
        <w:t xml:space="preserve">Receipt and preparation of application by </w:t>
      </w:r>
      <w:r w:rsidR="0028189B">
        <w:t xml:space="preserve">Medical Officer Support Credentialing Education &amp; Training Unit (MOSCETU) </w:t>
      </w:r>
      <w:r>
        <w:t xml:space="preserve"> </w:t>
      </w:r>
    </w:p>
    <w:p w14:paraId="0FAF199A" w14:textId="77777777" w:rsidR="00171219" w:rsidRPr="00680A53" w:rsidRDefault="00171219" w:rsidP="007C4648">
      <w:pPr>
        <w:rPr>
          <w:rFonts w:cs="Arial"/>
          <w:i/>
          <w:szCs w:val="24"/>
        </w:rPr>
      </w:pPr>
      <w:r w:rsidRPr="00680A53">
        <w:rPr>
          <w:rFonts w:cs="Arial"/>
          <w:i/>
          <w:szCs w:val="24"/>
        </w:rPr>
        <w:t xml:space="preserve">Step 2 – Collation of application package for MDAAC </w:t>
      </w:r>
    </w:p>
    <w:p w14:paraId="4B75D5E7" w14:textId="77777777" w:rsidR="00171219" w:rsidRPr="00AD5C0D" w:rsidRDefault="00171219" w:rsidP="00093020">
      <w:pPr>
        <w:pStyle w:val="ListParagraph"/>
        <w:numPr>
          <w:ilvl w:val="0"/>
          <w:numId w:val="19"/>
        </w:numPr>
        <w:rPr>
          <w:rFonts w:cs="Arial"/>
          <w:b/>
          <w:szCs w:val="24"/>
        </w:rPr>
      </w:pPr>
      <w:r>
        <w:rPr>
          <w:rFonts w:cs="Arial"/>
          <w:szCs w:val="24"/>
        </w:rPr>
        <w:t xml:space="preserve">The SMDP submits their application on the Mercury system for MOSCETU to check the application before onward submission to MDAAC. </w:t>
      </w:r>
    </w:p>
    <w:p w14:paraId="029BD829" w14:textId="3B6227F9" w:rsidR="00171219" w:rsidRPr="00AD5C0D" w:rsidRDefault="00171219" w:rsidP="00093020">
      <w:pPr>
        <w:pStyle w:val="ListParagraph"/>
        <w:numPr>
          <w:ilvl w:val="0"/>
          <w:numId w:val="19"/>
        </w:numPr>
        <w:rPr>
          <w:rFonts w:cs="Arial"/>
          <w:b/>
          <w:szCs w:val="24"/>
        </w:rPr>
      </w:pPr>
      <w:proofErr w:type="gramStart"/>
      <w:r>
        <w:rPr>
          <w:rFonts w:cs="Arial"/>
          <w:szCs w:val="24"/>
        </w:rPr>
        <w:t>MOSCETU reviews completeness of application package,</w:t>
      </w:r>
      <w:proofErr w:type="gramEnd"/>
      <w:r>
        <w:rPr>
          <w:rFonts w:cs="Arial"/>
          <w:szCs w:val="24"/>
        </w:rPr>
        <w:t xml:space="preserve"> collates all material</w:t>
      </w:r>
      <w:r w:rsidR="00E168E5">
        <w:rPr>
          <w:rFonts w:cs="Arial"/>
          <w:szCs w:val="24"/>
        </w:rPr>
        <w:t>,</w:t>
      </w:r>
      <w:r>
        <w:rPr>
          <w:rFonts w:cs="Arial"/>
          <w:szCs w:val="24"/>
        </w:rPr>
        <w:t xml:space="preserve"> and forwards to MDAAC for consideration. </w:t>
      </w:r>
    </w:p>
    <w:p w14:paraId="2FC05D2F" w14:textId="77777777" w:rsidR="00171219" w:rsidRDefault="00171219" w:rsidP="007C4648">
      <w:pPr>
        <w:rPr>
          <w:rFonts w:cs="Arial"/>
          <w:b/>
          <w:szCs w:val="24"/>
        </w:rPr>
      </w:pPr>
    </w:p>
    <w:p w14:paraId="01C3A813" w14:textId="77777777" w:rsidR="00171219" w:rsidRDefault="00171219" w:rsidP="007C4648">
      <w:pPr>
        <w:pStyle w:val="Heading2"/>
      </w:pPr>
      <w:r>
        <w:t>Consideration by MDAAC</w:t>
      </w:r>
    </w:p>
    <w:p w14:paraId="4A139CC5" w14:textId="77777777" w:rsidR="00171219" w:rsidRPr="00680A53" w:rsidRDefault="00171219" w:rsidP="007C4648">
      <w:pPr>
        <w:rPr>
          <w:rFonts w:cs="Arial"/>
          <w:i/>
          <w:szCs w:val="24"/>
        </w:rPr>
      </w:pPr>
      <w:r w:rsidRPr="00680A53">
        <w:rPr>
          <w:rFonts w:cs="Arial"/>
          <w:i/>
          <w:szCs w:val="24"/>
        </w:rPr>
        <w:t xml:space="preserve">Step 3 – Verification of credentials and essential documentation </w:t>
      </w:r>
    </w:p>
    <w:p w14:paraId="6D72106D" w14:textId="77777777" w:rsidR="00171219" w:rsidRDefault="00171219" w:rsidP="007C4648">
      <w:pPr>
        <w:rPr>
          <w:rFonts w:cs="Arial"/>
          <w:szCs w:val="24"/>
        </w:rPr>
      </w:pPr>
      <w:r>
        <w:rPr>
          <w:rFonts w:cs="Arial"/>
          <w:szCs w:val="24"/>
        </w:rPr>
        <w:t>MDAAC</w:t>
      </w:r>
      <w:r w:rsidRPr="00E514ED">
        <w:rPr>
          <w:rFonts w:cs="Arial"/>
          <w:b/>
          <w:szCs w:val="24"/>
        </w:rPr>
        <w:t xml:space="preserve"> must</w:t>
      </w:r>
      <w:r>
        <w:rPr>
          <w:rFonts w:cs="Arial"/>
          <w:szCs w:val="24"/>
        </w:rPr>
        <w:t xml:space="preserve"> review and verify the following: </w:t>
      </w:r>
    </w:p>
    <w:p w14:paraId="4BED14CA" w14:textId="77777777" w:rsidR="00171219" w:rsidRDefault="00171219" w:rsidP="00093020">
      <w:pPr>
        <w:pStyle w:val="ListParagraph"/>
        <w:numPr>
          <w:ilvl w:val="0"/>
          <w:numId w:val="20"/>
        </w:numPr>
        <w:ind w:left="360"/>
        <w:rPr>
          <w:rFonts w:cs="Arial"/>
          <w:szCs w:val="24"/>
        </w:rPr>
      </w:pPr>
      <w:r>
        <w:rPr>
          <w:rFonts w:cs="Arial"/>
          <w:szCs w:val="24"/>
        </w:rPr>
        <w:t xml:space="preserve">Applicant’s </w:t>
      </w:r>
      <w:r>
        <w:rPr>
          <w:rFonts w:cs="Arial"/>
          <w:b/>
          <w:szCs w:val="24"/>
        </w:rPr>
        <w:t>Mercury</w:t>
      </w:r>
      <w:r w:rsidR="00ED6720">
        <w:rPr>
          <w:rFonts w:cs="Arial"/>
          <w:b/>
          <w:szCs w:val="24"/>
        </w:rPr>
        <w:t xml:space="preserve"> or paper</w:t>
      </w:r>
      <w:r>
        <w:rPr>
          <w:rFonts w:cs="Arial"/>
          <w:b/>
          <w:szCs w:val="24"/>
        </w:rPr>
        <w:t xml:space="preserve"> application</w:t>
      </w:r>
      <w:r>
        <w:rPr>
          <w:rFonts w:cs="Arial"/>
          <w:szCs w:val="24"/>
        </w:rPr>
        <w:t xml:space="preserve">. </w:t>
      </w:r>
    </w:p>
    <w:p w14:paraId="61437880" w14:textId="77777777" w:rsidR="00171219" w:rsidRDefault="00171219" w:rsidP="00093020">
      <w:pPr>
        <w:pStyle w:val="ListParagraph"/>
        <w:numPr>
          <w:ilvl w:val="0"/>
          <w:numId w:val="20"/>
        </w:numPr>
        <w:ind w:left="360"/>
        <w:rPr>
          <w:rFonts w:cs="Arial"/>
          <w:szCs w:val="24"/>
        </w:rPr>
      </w:pPr>
      <w:r>
        <w:rPr>
          <w:rFonts w:cs="Arial"/>
          <w:szCs w:val="24"/>
        </w:rPr>
        <w:t xml:space="preserve">Applicant’s </w:t>
      </w:r>
      <w:r>
        <w:rPr>
          <w:rFonts w:cs="Arial"/>
          <w:b/>
          <w:szCs w:val="24"/>
        </w:rPr>
        <w:t>identity</w:t>
      </w:r>
      <w:r>
        <w:rPr>
          <w:rFonts w:cs="Arial"/>
          <w:szCs w:val="24"/>
        </w:rPr>
        <w:t xml:space="preserve"> in accordance with the Australian Health Practitioner Regulation Agency (AHPRA) requirements. </w:t>
      </w:r>
    </w:p>
    <w:p w14:paraId="7472AEA6" w14:textId="77777777" w:rsidR="00171219" w:rsidRDefault="00171219" w:rsidP="00093020">
      <w:pPr>
        <w:pStyle w:val="ListParagraph"/>
        <w:numPr>
          <w:ilvl w:val="0"/>
          <w:numId w:val="20"/>
        </w:numPr>
        <w:ind w:left="360"/>
        <w:rPr>
          <w:rFonts w:cs="Arial"/>
          <w:szCs w:val="24"/>
        </w:rPr>
      </w:pPr>
      <w:r>
        <w:rPr>
          <w:rFonts w:cs="Arial"/>
          <w:szCs w:val="24"/>
        </w:rPr>
        <w:t xml:space="preserve">Applicant’s </w:t>
      </w:r>
      <w:r>
        <w:rPr>
          <w:rFonts w:cs="Arial"/>
          <w:b/>
          <w:szCs w:val="24"/>
        </w:rPr>
        <w:t>registration status</w:t>
      </w:r>
      <w:r>
        <w:rPr>
          <w:rFonts w:cs="Arial"/>
          <w:szCs w:val="24"/>
        </w:rPr>
        <w:t xml:space="preserve"> in the appropriate category with AHPRA. </w:t>
      </w:r>
    </w:p>
    <w:p w14:paraId="6EA30293" w14:textId="77777777" w:rsidR="002540FA" w:rsidRPr="002540FA" w:rsidRDefault="00782177" w:rsidP="002540FA">
      <w:pPr>
        <w:pStyle w:val="ListParagraph"/>
        <w:numPr>
          <w:ilvl w:val="0"/>
          <w:numId w:val="20"/>
        </w:numPr>
        <w:ind w:left="360"/>
        <w:rPr>
          <w:b/>
        </w:rPr>
      </w:pPr>
      <w:r>
        <w:t xml:space="preserve">A decision regarding the applicant’s scope of clinical practice </w:t>
      </w:r>
      <w:r w:rsidRPr="002540FA">
        <w:rPr>
          <w:b/>
        </w:rPr>
        <w:t xml:space="preserve">must </w:t>
      </w:r>
      <w:proofErr w:type="gramStart"/>
      <w:r>
        <w:t>take into account</w:t>
      </w:r>
      <w:proofErr w:type="gramEnd"/>
      <w:r>
        <w:t xml:space="preserve"> any conditions or undertakings on his/her registration. These may arise out of impairment, disciplinary or registration issues - for example, if the applicant has given an undertaking </w:t>
      </w:r>
      <w:r>
        <w:lastRenderedPageBreak/>
        <w:t>to AHPRA to refrain from performing a particular procedure, then the scope of clinical practice granted in every facility at which the applicant works should reflect this.</w:t>
      </w:r>
    </w:p>
    <w:p w14:paraId="7EA6AD5F" w14:textId="77777777" w:rsidR="00171219" w:rsidRPr="00DA77EF" w:rsidRDefault="00171219" w:rsidP="002540FA">
      <w:pPr>
        <w:pStyle w:val="ListParagraph"/>
        <w:numPr>
          <w:ilvl w:val="0"/>
          <w:numId w:val="20"/>
        </w:numPr>
        <w:ind w:left="360"/>
        <w:rPr>
          <w:b/>
        </w:rPr>
      </w:pPr>
      <w:r>
        <w:t xml:space="preserve">Applicant’s </w:t>
      </w:r>
      <w:r w:rsidRPr="00DA77EF">
        <w:rPr>
          <w:b/>
        </w:rPr>
        <w:t xml:space="preserve">curriculum vitae </w:t>
      </w:r>
      <w:r>
        <w:t xml:space="preserve">(MDAAC must seek an explanation from the applicant of any gaps in employment of more than three (3) months.) </w:t>
      </w:r>
    </w:p>
    <w:p w14:paraId="5B560BF9" w14:textId="77777777" w:rsidR="00171219" w:rsidRPr="00DF6D43" w:rsidRDefault="00171219" w:rsidP="00093020">
      <w:pPr>
        <w:pStyle w:val="ListParagraph"/>
        <w:numPr>
          <w:ilvl w:val="0"/>
          <w:numId w:val="21"/>
        </w:numPr>
        <w:rPr>
          <w:b/>
        </w:rPr>
      </w:pPr>
      <w:r>
        <w:t xml:space="preserve">Applicant </w:t>
      </w:r>
      <w:r w:rsidRPr="00F20E72">
        <w:rPr>
          <w:szCs w:val="24"/>
        </w:rPr>
        <w:t>holds the</w:t>
      </w:r>
      <w:r>
        <w:rPr>
          <w:szCs w:val="24"/>
        </w:rPr>
        <w:t xml:space="preserve"> </w:t>
      </w:r>
      <w:r>
        <w:rPr>
          <w:b/>
          <w:szCs w:val="24"/>
        </w:rPr>
        <w:t>mandatory</w:t>
      </w:r>
      <w:r w:rsidRPr="00F20E72">
        <w:rPr>
          <w:szCs w:val="24"/>
        </w:rPr>
        <w:t xml:space="preserve"> </w:t>
      </w:r>
      <w:r w:rsidRPr="00F20E72">
        <w:rPr>
          <w:b/>
          <w:szCs w:val="24"/>
        </w:rPr>
        <w:t xml:space="preserve">qualifications </w:t>
      </w:r>
      <w:r w:rsidRPr="00F20E72">
        <w:rPr>
          <w:szCs w:val="24"/>
        </w:rPr>
        <w:t xml:space="preserve">to the appointment (for example, </w:t>
      </w:r>
      <w:r>
        <w:rPr>
          <w:szCs w:val="24"/>
        </w:rPr>
        <w:t xml:space="preserve">MBBS &amp; </w:t>
      </w:r>
      <w:r w:rsidRPr="00F20E72">
        <w:rPr>
          <w:szCs w:val="24"/>
        </w:rPr>
        <w:t xml:space="preserve">College Fellowship). Degree </w:t>
      </w:r>
      <w:proofErr w:type="spellStart"/>
      <w:r w:rsidRPr="00F20E72">
        <w:rPr>
          <w:szCs w:val="24"/>
        </w:rPr>
        <w:t>testamurs</w:t>
      </w:r>
      <w:proofErr w:type="spellEnd"/>
      <w:r w:rsidRPr="00F20E72">
        <w:rPr>
          <w:szCs w:val="24"/>
        </w:rPr>
        <w:t xml:space="preserve"> and Fellowship certificates</w:t>
      </w:r>
      <w:r w:rsidRPr="00F20E72">
        <w:rPr>
          <w:szCs w:val="24"/>
          <w:u w:val="single"/>
        </w:rPr>
        <w:t xml:space="preserve"> must be formally certified</w:t>
      </w:r>
      <w:r w:rsidRPr="00F20E72">
        <w:rPr>
          <w:szCs w:val="24"/>
        </w:rPr>
        <w:t xml:space="preserve"> in accordance with the Medical Board of Australia / Dental Board of Australia</w:t>
      </w:r>
      <w:r w:rsidRPr="00F20E72">
        <w:rPr>
          <w:spacing w:val="1"/>
          <w:szCs w:val="24"/>
        </w:rPr>
        <w:t xml:space="preserve"> </w:t>
      </w:r>
      <w:r w:rsidRPr="00F20E72">
        <w:rPr>
          <w:szCs w:val="24"/>
        </w:rPr>
        <w:t>requirements.</w:t>
      </w:r>
    </w:p>
    <w:p w14:paraId="0F16300B" w14:textId="34F83C8A" w:rsidR="00171219" w:rsidRPr="00F20E72" w:rsidRDefault="00171219" w:rsidP="00093020">
      <w:pPr>
        <w:pStyle w:val="ListParagraph"/>
        <w:numPr>
          <w:ilvl w:val="0"/>
          <w:numId w:val="21"/>
        </w:numPr>
        <w:rPr>
          <w:b/>
        </w:rPr>
      </w:pPr>
      <w:r w:rsidRPr="00DF6D43">
        <w:rPr>
          <w:b/>
          <w:szCs w:val="24"/>
        </w:rPr>
        <w:t>Continuing Professional Development</w:t>
      </w:r>
      <w:r w:rsidRPr="00F20E72">
        <w:rPr>
          <w:szCs w:val="24"/>
        </w:rPr>
        <w:t xml:space="preserve"> (CPD) </w:t>
      </w:r>
      <w:r w:rsidR="009900F0">
        <w:rPr>
          <w:szCs w:val="24"/>
        </w:rPr>
        <w:t>– evidence of compliance with continuing professional development requirements of the relevant national board and</w:t>
      </w:r>
      <w:r w:rsidR="004A7A86">
        <w:rPr>
          <w:szCs w:val="24"/>
        </w:rPr>
        <w:t>,</w:t>
      </w:r>
      <w:r w:rsidR="009900F0">
        <w:rPr>
          <w:szCs w:val="24"/>
        </w:rPr>
        <w:t xml:space="preserve"> if applicable, a relevant college or professional body. </w:t>
      </w:r>
      <w:r w:rsidR="009900F0">
        <w:rPr>
          <w:szCs w:val="24"/>
        </w:rPr>
        <w:br/>
        <w:t xml:space="preserve">Evidence of continuing education related to the </w:t>
      </w:r>
      <w:r w:rsidR="006C03B4">
        <w:rPr>
          <w:szCs w:val="24"/>
        </w:rPr>
        <w:t>r</w:t>
      </w:r>
      <w:r w:rsidR="009900F0">
        <w:rPr>
          <w:szCs w:val="24"/>
        </w:rPr>
        <w:t xml:space="preserve">ole and scope of clinical practice of the position. </w:t>
      </w:r>
    </w:p>
    <w:p w14:paraId="613DCEA4" w14:textId="79E30E99" w:rsidR="00171219" w:rsidRPr="00DF6D43" w:rsidRDefault="00171219" w:rsidP="00093020">
      <w:pPr>
        <w:pStyle w:val="ListParagraph"/>
        <w:numPr>
          <w:ilvl w:val="0"/>
          <w:numId w:val="21"/>
        </w:numPr>
        <w:rPr>
          <w:b/>
        </w:rPr>
      </w:pPr>
      <w:r w:rsidRPr="00DF6D43">
        <w:rPr>
          <w:b/>
        </w:rPr>
        <w:t>Professional Indemnity</w:t>
      </w:r>
      <w:r>
        <w:t xml:space="preserve"> Insurance in accordance with the Medical Board of Australia / Dental Board of Australia ‘</w:t>
      </w:r>
      <w:r w:rsidRPr="00F20E72">
        <w:rPr>
          <w:i/>
        </w:rPr>
        <w:t xml:space="preserve">Professional Indemnity Insurance Arrangements Registration Standards’ </w:t>
      </w:r>
    </w:p>
    <w:p w14:paraId="1B2D4FB5" w14:textId="50081DA4" w:rsidR="00171219" w:rsidRPr="002540FA" w:rsidRDefault="00171219" w:rsidP="00093020">
      <w:pPr>
        <w:pStyle w:val="ListParagraph"/>
        <w:numPr>
          <w:ilvl w:val="0"/>
          <w:numId w:val="21"/>
        </w:numPr>
        <w:rPr>
          <w:b/>
        </w:rPr>
      </w:pPr>
      <w:r>
        <w:rPr>
          <w:b/>
        </w:rPr>
        <w:t xml:space="preserve">Other licensing requirements </w:t>
      </w:r>
      <w:r>
        <w:t>or credentials as determined by MOSCETU (for example, a radiation licence</w:t>
      </w:r>
      <w:r w:rsidR="00C04C7D">
        <w:t xml:space="preserve"> </w:t>
      </w:r>
      <w:r w:rsidR="00E87174">
        <w:t>and or evidence of laser safety training</w:t>
      </w:r>
      <w:r>
        <w:t>)</w:t>
      </w:r>
      <w:r w:rsidR="00E87174">
        <w:t>.</w:t>
      </w:r>
      <w:r>
        <w:t xml:space="preserve"> </w:t>
      </w:r>
    </w:p>
    <w:p w14:paraId="34579C56" w14:textId="77777777" w:rsidR="002540FA" w:rsidRPr="002540FA" w:rsidRDefault="002540FA" w:rsidP="002540FA">
      <w:pPr>
        <w:pStyle w:val="ListParagraph"/>
        <w:numPr>
          <w:ilvl w:val="0"/>
          <w:numId w:val="21"/>
        </w:numPr>
        <w:rPr>
          <w:b/>
        </w:rPr>
      </w:pPr>
      <w:r w:rsidRPr="002540FA">
        <w:rPr>
          <w:b/>
        </w:rPr>
        <w:t xml:space="preserve">100 points of Identification (certified) </w:t>
      </w:r>
    </w:p>
    <w:p w14:paraId="201550F5" w14:textId="77777777" w:rsidR="0031426D" w:rsidRDefault="00171219" w:rsidP="0031426D">
      <w:pPr>
        <w:pStyle w:val="ListParagraph"/>
        <w:numPr>
          <w:ilvl w:val="0"/>
          <w:numId w:val="14"/>
        </w:numPr>
      </w:pPr>
      <w:r w:rsidRPr="00DF6D43">
        <w:rPr>
          <w:b/>
        </w:rPr>
        <w:t xml:space="preserve">References </w:t>
      </w:r>
      <w:r>
        <w:t>provided by the applicant</w:t>
      </w:r>
      <w:r w:rsidR="009900F0">
        <w:t xml:space="preserve"> at least </w:t>
      </w:r>
    </w:p>
    <w:p w14:paraId="6CCF85F1" w14:textId="77777777" w:rsidR="0031426D" w:rsidRPr="0032176F" w:rsidRDefault="0031426D" w:rsidP="0031426D">
      <w:pPr>
        <w:pStyle w:val="ListParagraph"/>
        <w:numPr>
          <w:ilvl w:val="0"/>
          <w:numId w:val="14"/>
        </w:numPr>
        <w:rPr>
          <w:b/>
        </w:rPr>
      </w:pPr>
      <w:r>
        <w:t>at least two recent references from:</w:t>
      </w:r>
    </w:p>
    <w:p w14:paraId="70525E91" w14:textId="26857E22" w:rsidR="0031426D" w:rsidRPr="0032176F" w:rsidRDefault="005D4F48" w:rsidP="00EF195D">
      <w:pPr>
        <w:pStyle w:val="ListParagraph"/>
        <w:numPr>
          <w:ilvl w:val="1"/>
          <w:numId w:val="14"/>
        </w:numPr>
        <w:ind w:left="709"/>
        <w:rPr>
          <w:b/>
        </w:rPr>
      </w:pPr>
      <w:r>
        <w:t>T</w:t>
      </w:r>
      <w:r w:rsidR="0031426D">
        <w:t xml:space="preserve">he head of specialty of equivalent at the institution where the applicant most recently practiced. </w:t>
      </w:r>
    </w:p>
    <w:p w14:paraId="2302CFCC" w14:textId="77777777" w:rsidR="0031426D" w:rsidRPr="006753F3" w:rsidRDefault="0031426D" w:rsidP="00EF195D">
      <w:pPr>
        <w:pStyle w:val="ListParagraph"/>
        <w:numPr>
          <w:ilvl w:val="1"/>
          <w:numId w:val="14"/>
        </w:numPr>
        <w:ind w:left="709"/>
        <w:rPr>
          <w:rFonts w:cs="Arial"/>
          <w:b/>
          <w:szCs w:val="24"/>
        </w:rPr>
      </w:pPr>
      <w:r>
        <w:t>Clinician with direct experience of the applicant within or directly relevant to the field of practice in which the applicant will practice.</w:t>
      </w:r>
    </w:p>
    <w:p w14:paraId="3DEA86F9" w14:textId="77777777" w:rsidR="0031426D" w:rsidRPr="006753F3" w:rsidRDefault="0031426D" w:rsidP="00EF195D">
      <w:pPr>
        <w:pStyle w:val="ListParagraph"/>
        <w:numPr>
          <w:ilvl w:val="1"/>
          <w:numId w:val="14"/>
        </w:numPr>
        <w:ind w:left="709"/>
        <w:rPr>
          <w:rFonts w:cs="Arial"/>
          <w:b/>
          <w:szCs w:val="24"/>
        </w:rPr>
      </w:pPr>
      <w:r>
        <w:t xml:space="preserve">NOTE: For a new graduate one referee must be the supervisor of training or the director of a program where the applicant completed their final year of training. </w:t>
      </w:r>
    </w:p>
    <w:p w14:paraId="69A6A201" w14:textId="6A44AE26" w:rsidR="002540FA" w:rsidRPr="006C03B4" w:rsidRDefault="002540FA" w:rsidP="006C03B4">
      <w:pPr>
        <w:rPr>
          <w:b/>
        </w:rPr>
      </w:pPr>
    </w:p>
    <w:p w14:paraId="38A1EDE9" w14:textId="77777777" w:rsidR="00763531" w:rsidRPr="00763531" w:rsidRDefault="00171219" w:rsidP="009900F0">
      <w:pPr>
        <w:pStyle w:val="ListParagraph"/>
        <w:numPr>
          <w:ilvl w:val="0"/>
          <w:numId w:val="21"/>
        </w:numPr>
        <w:rPr>
          <w:b/>
        </w:rPr>
      </w:pPr>
      <w:r>
        <w:t xml:space="preserve">MOSCETU will send out the </w:t>
      </w:r>
      <w:proofErr w:type="spellStart"/>
      <w:r>
        <w:t>CanMED’s</w:t>
      </w:r>
      <w:proofErr w:type="spellEnd"/>
      <w:r>
        <w:t xml:space="preserve"> referee report template to the nominated referees. </w:t>
      </w:r>
    </w:p>
    <w:p w14:paraId="3730CC8D" w14:textId="77777777" w:rsidR="00EF605A" w:rsidRPr="00763531" w:rsidRDefault="00EF605A" w:rsidP="00767DA9">
      <w:pPr>
        <w:pStyle w:val="ListParagraph"/>
        <w:numPr>
          <w:ilvl w:val="0"/>
          <w:numId w:val="21"/>
        </w:numPr>
      </w:pPr>
      <w:r>
        <w:t xml:space="preserve">A decision regarding the applicant’s scope of clinical practice </w:t>
      </w:r>
      <w:r w:rsidRPr="00767DA9">
        <w:rPr>
          <w:bCs/>
        </w:rPr>
        <w:t xml:space="preserve">must </w:t>
      </w:r>
      <w:proofErr w:type="gramStart"/>
      <w:r>
        <w:t>take into account</w:t>
      </w:r>
      <w:proofErr w:type="gramEnd"/>
      <w:r>
        <w:t xml:space="preserve"> any conditions or undertakings on his/her registration. These may arise out of impairment, disciplinary or registration issues - for example, if the applicant has given an undertaking to AHPRA to refrain from performing a particular procedure, then the scope of clinical practice granted in every facility at which the applicant works should reflect this.</w:t>
      </w:r>
    </w:p>
    <w:p w14:paraId="66240CF2" w14:textId="77777777" w:rsidR="00EF605A" w:rsidRDefault="00EF605A" w:rsidP="007C4648">
      <w:pPr>
        <w:rPr>
          <w:b/>
        </w:rPr>
      </w:pPr>
    </w:p>
    <w:p w14:paraId="101183F2" w14:textId="77777777" w:rsidR="00171219" w:rsidRPr="00680A53" w:rsidRDefault="00171219" w:rsidP="007C4648">
      <w:pPr>
        <w:rPr>
          <w:i/>
        </w:rPr>
      </w:pPr>
      <w:r w:rsidRPr="00680A53">
        <w:rPr>
          <w:i/>
        </w:rPr>
        <w:t>Step 4 – Additional information relevant to safe practice</w:t>
      </w:r>
    </w:p>
    <w:p w14:paraId="0AFFA133" w14:textId="77777777" w:rsidR="00171219" w:rsidRDefault="00171219" w:rsidP="007C4648">
      <w:pPr>
        <w:widowControl w:val="0"/>
        <w:tabs>
          <w:tab w:val="left" w:pos="825"/>
          <w:tab w:val="left" w:pos="826"/>
        </w:tabs>
        <w:autoSpaceDE w:val="0"/>
        <w:autoSpaceDN w:val="0"/>
      </w:pPr>
      <w:r>
        <w:t xml:space="preserve">MDAAC may </w:t>
      </w:r>
      <w:r w:rsidR="00ED6720">
        <w:t xml:space="preserve">request and </w:t>
      </w:r>
      <w:r>
        <w:t>consider any other material that it believes is reasonably relevant to safe practice, including but not limited</w:t>
      </w:r>
      <w:r w:rsidRPr="00DF6D43">
        <w:rPr>
          <w:spacing w:val="-2"/>
        </w:rPr>
        <w:t xml:space="preserve"> </w:t>
      </w:r>
      <w:r>
        <w:t>to:</w:t>
      </w:r>
    </w:p>
    <w:p w14:paraId="0BD7E38B" w14:textId="77777777" w:rsidR="00171219" w:rsidRPr="009F3A13" w:rsidRDefault="00171219" w:rsidP="00093020">
      <w:pPr>
        <w:pStyle w:val="ListParagraph"/>
        <w:widowControl w:val="0"/>
        <w:numPr>
          <w:ilvl w:val="0"/>
          <w:numId w:val="23"/>
        </w:numPr>
        <w:tabs>
          <w:tab w:val="left" w:pos="1250"/>
          <w:tab w:val="left" w:pos="1251"/>
        </w:tabs>
        <w:autoSpaceDE w:val="0"/>
        <w:autoSpaceDN w:val="0"/>
        <w:rPr>
          <w:rFonts w:ascii="Wingdings"/>
        </w:rPr>
      </w:pPr>
      <w:r>
        <w:t>Reports from the Health Services Commissioner, AHPRA and/or Medicare</w:t>
      </w:r>
      <w:r w:rsidRPr="009F3A13">
        <w:rPr>
          <w:spacing w:val="-13"/>
        </w:rPr>
        <w:t xml:space="preserve"> </w:t>
      </w:r>
      <w:proofErr w:type="gramStart"/>
      <w:r>
        <w:t>Australia;</w:t>
      </w:r>
      <w:proofErr w:type="gramEnd"/>
    </w:p>
    <w:p w14:paraId="7440FFF1" w14:textId="77777777" w:rsidR="00171219" w:rsidRPr="009F3A13" w:rsidRDefault="00171219" w:rsidP="00093020">
      <w:pPr>
        <w:pStyle w:val="ListParagraph"/>
        <w:widowControl w:val="0"/>
        <w:numPr>
          <w:ilvl w:val="0"/>
          <w:numId w:val="23"/>
        </w:numPr>
        <w:tabs>
          <w:tab w:val="left" w:pos="1250"/>
          <w:tab w:val="left" w:pos="1251"/>
        </w:tabs>
        <w:autoSpaceDE w:val="0"/>
        <w:autoSpaceDN w:val="0"/>
        <w:rPr>
          <w:rFonts w:ascii="Wingdings"/>
        </w:rPr>
      </w:pPr>
      <w:r>
        <w:t>Patient and staff</w:t>
      </w:r>
      <w:r w:rsidRPr="009F3A13">
        <w:rPr>
          <w:spacing w:val="-2"/>
        </w:rPr>
        <w:t xml:space="preserve"> </w:t>
      </w:r>
      <w:proofErr w:type="gramStart"/>
      <w:r>
        <w:t>complaints;</w:t>
      </w:r>
      <w:proofErr w:type="gramEnd"/>
    </w:p>
    <w:p w14:paraId="7CA7C672" w14:textId="77777777" w:rsidR="00171219" w:rsidRPr="009F3A13" w:rsidRDefault="00171219" w:rsidP="00093020">
      <w:pPr>
        <w:pStyle w:val="ListParagraph"/>
        <w:widowControl w:val="0"/>
        <w:numPr>
          <w:ilvl w:val="0"/>
          <w:numId w:val="23"/>
        </w:numPr>
        <w:tabs>
          <w:tab w:val="left" w:pos="1250"/>
          <w:tab w:val="left" w:pos="1251"/>
        </w:tabs>
        <w:autoSpaceDE w:val="0"/>
        <w:autoSpaceDN w:val="0"/>
        <w:rPr>
          <w:rFonts w:ascii="Wingdings"/>
        </w:rPr>
      </w:pPr>
      <w:r>
        <w:t>Medical indemnity</w:t>
      </w:r>
      <w:r w:rsidRPr="009F3A13">
        <w:rPr>
          <w:spacing w:val="-3"/>
        </w:rPr>
        <w:t xml:space="preserve"> </w:t>
      </w:r>
      <w:proofErr w:type="gramStart"/>
      <w:r>
        <w:t>history;</w:t>
      </w:r>
      <w:proofErr w:type="gramEnd"/>
    </w:p>
    <w:p w14:paraId="4B74F408" w14:textId="77777777" w:rsidR="00171219" w:rsidRPr="009F3A13" w:rsidRDefault="00171219" w:rsidP="00093020">
      <w:pPr>
        <w:pStyle w:val="ListParagraph"/>
        <w:widowControl w:val="0"/>
        <w:numPr>
          <w:ilvl w:val="0"/>
          <w:numId w:val="23"/>
        </w:numPr>
        <w:tabs>
          <w:tab w:val="left" w:pos="1250"/>
          <w:tab w:val="left" w:pos="1251"/>
        </w:tabs>
        <w:autoSpaceDE w:val="0"/>
        <w:autoSpaceDN w:val="0"/>
        <w:rPr>
          <w:rFonts w:ascii="Wingdings"/>
        </w:rPr>
      </w:pPr>
      <w:r>
        <w:t xml:space="preserve">Clinical review and </w:t>
      </w:r>
      <w:proofErr w:type="gramStart"/>
      <w:r>
        <w:t>audit;</w:t>
      </w:r>
      <w:proofErr w:type="gramEnd"/>
    </w:p>
    <w:p w14:paraId="60C2B10B" w14:textId="77777777" w:rsidR="00171219" w:rsidRPr="009F3A13" w:rsidRDefault="00171219" w:rsidP="00093020">
      <w:pPr>
        <w:pStyle w:val="ListParagraph"/>
        <w:widowControl w:val="0"/>
        <w:numPr>
          <w:ilvl w:val="0"/>
          <w:numId w:val="23"/>
        </w:numPr>
        <w:tabs>
          <w:tab w:val="left" w:pos="1250"/>
          <w:tab w:val="left" w:pos="1251"/>
        </w:tabs>
        <w:autoSpaceDE w:val="0"/>
        <w:autoSpaceDN w:val="0"/>
        <w:rPr>
          <w:rFonts w:ascii="Wingdings"/>
        </w:rPr>
      </w:pPr>
      <w:r>
        <w:t xml:space="preserve">Information made available from a clinical or non-clinical area of </w:t>
      </w:r>
      <w:r w:rsidR="004B0C9F">
        <w:t>CHS</w:t>
      </w:r>
      <w:r>
        <w:t xml:space="preserve"> or Calvary Public </w:t>
      </w:r>
      <w:r>
        <w:lastRenderedPageBreak/>
        <w:t>Hospital</w:t>
      </w:r>
      <w:r w:rsidR="00836B04">
        <w:t xml:space="preserve"> Bruce</w:t>
      </w:r>
      <w:r>
        <w:t>;</w:t>
      </w:r>
      <w:r w:rsidRPr="009F3A13">
        <w:rPr>
          <w:spacing w:val="-5"/>
        </w:rPr>
        <w:t xml:space="preserve"> </w:t>
      </w:r>
      <w:r>
        <w:t>and or</w:t>
      </w:r>
    </w:p>
    <w:p w14:paraId="280EE08B" w14:textId="77777777" w:rsidR="00171219" w:rsidRPr="009F3A13" w:rsidRDefault="00171219" w:rsidP="00093020">
      <w:pPr>
        <w:pStyle w:val="ListParagraph"/>
        <w:widowControl w:val="0"/>
        <w:numPr>
          <w:ilvl w:val="0"/>
          <w:numId w:val="23"/>
        </w:numPr>
        <w:tabs>
          <w:tab w:val="left" w:pos="1250"/>
          <w:tab w:val="left" w:pos="1251"/>
        </w:tabs>
        <w:autoSpaceDE w:val="0"/>
        <w:autoSpaceDN w:val="0"/>
        <w:rPr>
          <w:rFonts w:ascii="Wingdings"/>
        </w:rPr>
      </w:pPr>
      <w:r>
        <w:t>Information provided by another scope of clinical practice</w:t>
      </w:r>
      <w:r w:rsidRPr="009F3A13">
        <w:rPr>
          <w:spacing w:val="-9"/>
        </w:rPr>
        <w:t xml:space="preserve"> </w:t>
      </w:r>
      <w:r>
        <w:t>committee.</w:t>
      </w:r>
    </w:p>
    <w:p w14:paraId="5DC8FD66" w14:textId="77777777" w:rsidR="00171219" w:rsidRDefault="00171219" w:rsidP="007C4648">
      <w:pPr>
        <w:rPr>
          <w:b/>
        </w:rPr>
      </w:pPr>
    </w:p>
    <w:p w14:paraId="02AE2825" w14:textId="77777777" w:rsidR="00171219" w:rsidRPr="00680A53" w:rsidRDefault="00171219" w:rsidP="007C4648">
      <w:pPr>
        <w:rPr>
          <w:i/>
        </w:rPr>
      </w:pPr>
      <w:r w:rsidRPr="00680A53">
        <w:rPr>
          <w:i/>
        </w:rPr>
        <w:t xml:space="preserve">Step 5 – MDAAC recommendation to the decision-maker </w:t>
      </w:r>
    </w:p>
    <w:p w14:paraId="6E46D11B" w14:textId="77777777" w:rsidR="00171219" w:rsidRDefault="00171219" w:rsidP="00EF195D">
      <w:pPr>
        <w:pStyle w:val="ListParagraph"/>
        <w:widowControl w:val="0"/>
        <w:numPr>
          <w:ilvl w:val="0"/>
          <w:numId w:val="23"/>
        </w:numPr>
        <w:tabs>
          <w:tab w:val="left" w:pos="1250"/>
          <w:tab w:val="left" w:pos="1251"/>
        </w:tabs>
        <w:autoSpaceDE w:val="0"/>
        <w:autoSpaceDN w:val="0"/>
      </w:pPr>
      <w:r>
        <w:t>MDAAC should request further information from the applicant where there is insufficient information to support the requested scope of clinical</w:t>
      </w:r>
      <w:r w:rsidRPr="00EF195D">
        <w:t xml:space="preserve"> </w:t>
      </w:r>
      <w:r>
        <w:t>practice.</w:t>
      </w:r>
    </w:p>
    <w:p w14:paraId="2DD0E575" w14:textId="77777777" w:rsidR="00171219" w:rsidRDefault="00171219" w:rsidP="00EF195D">
      <w:pPr>
        <w:pStyle w:val="ListParagraph"/>
        <w:widowControl w:val="0"/>
        <w:numPr>
          <w:ilvl w:val="0"/>
          <w:numId w:val="23"/>
        </w:numPr>
        <w:tabs>
          <w:tab w:val="left" w:pos="1250"/>
          <w:tab w:val="left" w:pos="1251"/>
        </w:tabs>
        <w:autoSpaceDE w:val="0"/>
        <w:autoSpaceDN w:val="0"/>
      </w:pPr>
      <w:r>
        <w:t>MDAAC prepares a recommendation in writing to the decision-maker in relation</w:t>
      </w:r>
      <w:r w:rsidRPr="00EF195D">
        <w:t xml:space="preserve"> </w:t>
      </w:r>
      <w:r>
        <w:t>to:</w:t>
      </w:r>
    </w:p>
    <w:p w14:paraId="41FF9298" w14:textId="77777777" w:rsidR="00171219" w:rsidRPr="00EF195D" w:rsidRDefault="00171219" w:rsidP="00EF195D">
      <w:pPr>
        <w:pStyle w:val="ListParagraph"/>
        <w:numPr>
          <w:ilvl w:val="1"/>
          <w:numId w:val="14"/>
        </w:numPr>
        <w:ind w:left="709"/>
        <w:rPr>
          <w:b/>
          <w:bCs/>
        </w:rPr>
      </w:pPr>
      <w:r w:rsidRPr="00EF195D">
        <w:rPr>
          <w:b/>
          <w:bCs/>
        </w:rPr>
        <w:t>Scope of Clinical Practice</w:t>
      </w:r>
    </w:p>
    <w:p w14:paraId="04A7A9F0" w14:textId="77777777" w:rsidR="00171219" w:rsidRDefault="00171219" w:rsidP="00EF195D">
      <w:pPr>
        <w:pStyle w:val="ListParagraph"/>
        <w:ind w:left="709"/>
      </w:pPr>
      <w:r>
        <w:t xml:space="preserve">The recommendation </w:t>
      </w:r>
      <w:r w:rsidRPr="00EF195D">
        <w:t xml:space="preserve">must </w:t>
      </w:r>
      <w:r>
        <w:t>mirror any suspensions, conditions or undertakings imposed by AHPRA on the applicant.</w:t>
      </w:r>
    </w:p>
    <w:p w14:paraId="2F2F1210" w14:textId="77777777" w:rsidR="00171219" w:rsidRPr="00EF195D" w:rsidRDefault="00171219" w:rsidP="00EF195D">
      <w:pPr>
        <w:pStyle w:val="ListParagraph"/>
        <w:numPr>
          <w:ilvl w:val="1"/>
          <w:numId w:val="14"/>
        </w:numPr>
        <w:ind w:left="709"/>
        <w:rPr>
          <w:b/>
          <w:bCs/>
        </w:rPr>
      </w:pPr>
      <w:r w:rsidRPr="00EF195D">
        <w:rPr>
          <w:b/>
          <w:bCs/>
        </w:rPr>
        <w:t>Duration of Scope of Clinical Practice</w:t>
      </w:r>
    </w:p>
    <w:p w14:paraId="3BD4BA4B" w14:textId="77777777" w:rsidR="00D0663B" w:rsidRPr="00EF195D" w:rsidRDefault="00171219" w:rsidP="00EF195D">
      <w:pPr>
        <w:pStyle w:val="ListParagraph"/>
        <w:ind w:left="709"/>
      </w:pPr>
      <w:r>
        <w:t>The recommendation must include a specified period for the scope of clinical practice</w:t>
      </w:r>
      <w:r w:rsidR="00F533D9">
        <w:t xml:space="preserve"> with a defined end date</w:t>
      </w:r>
      <w:r w:rsidR="00AD15C9">
        <w:t>.</w:t>
      </w:r>
      <w:r>
        <w:t xml:space="preserve"> </w:t>
      </w:r>
    </w:p>
    <w:p w14:paraId="6AFB97D9" w14:textId="77777777" w:rsidR="00171219" w:rsidRPr="00EF195D" w:rsidRDefault="00171219" w:rsidP="00EF195D">
      <w:pPr>
        <w:pStyle w:val="ListParagraph"/>
        <w:numPr>
          <w:ilvl w:val="1"/>
          <w:numId w:val="14"/>
        </w:numPr>
        <w:ind w:left="709"/>
        <w:rPr>
          <w:b/>
          <w:bCs/>
        </w:rPr>
      </w:pPr>
      <w:r w:rsidRPr="00EF195D">
        <w:rPr>
          <w:b/>
          <w:bCs/>
        </w:rPr>
        <w:t>Variation recommended by MDAAC</w:t>
      </w:r>
    </w:p>
    <w:p w14:paraId="50FD6069" w14:textId="77777777" w:rsidR="00171219" w:rsidRDefault="00171219" w:rsidP="00EF195D">
      <w:pPr>
        <w:pStyle w:val="ListParagraph"/>
        <w:ind w:left="709"/>
      </w:pPr>
      <w:r>
        <w:t xml:space="preserve">Where MDAAC proposes to </w:t>
      </w:r>
      <w:proofErr w:type="gramStart"/>
      <w:r>
        <w:t>make a recommendation that</w:t>
      </w:r>
      <w:proofErr w:type="gramEnd"/>
      <w:r>
        <w:t xml:space="preserve"> a scope of clinical practice is to be changed from that applied for and the change is likely to be detrimental to the SMDP, the recommendation must </w:t>
      </w:r>
      <w:r w:rsidRPr="00EF195D">
        <w:t xml:space="preserve">not </w:t>
      </w:r>
      <w:r>
        <w:t>be forwarded to the decision-maker until:</w:t>
      </w:r>
    </w:p>
    <w:p w14:paraId="23686A4C" w14:textId="77777777" w:rsidR="00171219" w:rsidRDefault="00171219" w:rsidP="006C03B4">
      <w:pPr>
        <w:pStyle w:val="ListParagraph"/>
        <w:numPr>
          <w:ilvl w:val="0"/>
          <w:numId w:val="48"/>
        </w:numPr>
      </w:pPr>
      <w:r>
        <w:t xml:space="preserve">The applicant has been provided with a written copy of the reasons for the proposed change and given an opportunity, in accordance with Section 65 of the </w:t>
      </w:r>
      <w:r w:rsidRPr="007C4648">
        <w:rPr>
          <w:i/>
        </w:rPr>
        <w:t>Health Act 1993</w:t>
      </w:r>
      <w:r>
        <w:t xml:space="preserve">, to make a submission to MDAAC </w:t>
      </w:r>
      <w:r w:rsidRPr="007C4648">
        <w:rPr>
          <w:b/>
        </w:rPr>
        <w:t xml:space="preserve">within 21 days </w:t>
      </w:r>
      <w:r>
        <w:t xml:space="preserve">about the proposed </w:t>
      </w:r>
      <w:proofErr w:type="gramStart"/>
      <w:r>
        <w:t>recommendation;</w:t>
      </w:r>
      <w:proofErr w:type="gramEnd"/>
      <w:r w:rsidRPr="007C4648">
        <w:rPr>
          <w:spacing w:val="-1"/>
        </w:rPr>
        <w:t xml:space="preserve"> </w:t>
      </w:r>
      <w:r>
        <w:t>and</w:t>
      </w:r>
    </w:p>
    <w:p w14:paraId="77C2AA64" w14:textId="77777777" w:rsidR="00171219" w:rsidRDefault="00171219" w:rsidP="006C03B4">
      <w:pPr>
        <w:pStyle w:val="ListParagraph"/>
        <w:numPr>
          <w:ilvl w:val="0"/>
          <w:numId w:val="48"/>
        </w:numPr>
      </w:pPr>
      <w:r>
        <w:t>MDAAC has considered any such submission made by the</w:t>
      </w:r>
      <w:r w:rsidRPr="007C4648">
        <w:rPr>
          <w:spacing w:val="-8"/>
        </w:rPr>
        <w:t xml:space="preserve"> </w:t>
      </w:r>
      <w:r>
        <w:t>applicant.</w:t>
      </w:r>
    </w:p>
    <w:p w14:paraId="020FB4CB" w14:textId="08613D4A" w:rsidR="00171219" w:rsidRPr="00EF195D" w:rsidRDefault="00171219" w:rsidP="00EF195D">
      <w:pPr>
        <w:pStyle w:val="ListParagraph"/>
        <w:numPr>
          <w:ilvl w:val="1"/>
          <w:numId w:val="14"/>
        </w:numPr>
        <w:ind w:left="709"/>
      </w:pPr>
      <w:r w:rsidRPr="00EF195D">
        <w:t>MDAAC submits the recommendation in writing to the decision-maker. The recommendation will include any proposed limitations (such as supervision requirements, conditions</w:t>
      </w:r>
      <w:r w:rsidR="00E168E5" w:rsidRPr="00EF195D">
        <w:t>,</w:t>
      </w:r>
      <w:r w:rsidRPr="00EF195D">
        <w:t xml:space="preserve"> or undertakings on registration) and will specify the period until the scheduled review of the scope of clinical practice.</w:t>
      </w:r>
    </w:p>
    <w:p w14:paraId="2F9789F7" w14:textId="77777777" w:rsidR="007C4648" w:rsidRPr="00742E37" w:rsidRDefault="007C4648" w:rsidP="007C4648"/>
    <w:p w14:paraId="6394A7BD" w14:textId="77777777" w:rsidR="00171219" w:rsidRPr="00680A53" w:rsidRDefault="00171219" w:rsidP="007C4648">
      <w:pPr>
        <w:rPr>
          <w:i/>
        </w:rPr>
      </w:pPr>
      <w:r w:rsidRPr="00680A53">
        <w:rPr>
          <w:i/>
        </w:rPr>
        <w:t xml:space="preserve">Step 6 – Decision by the decision-maker </w:t>
      </w:r>
    </w:p>
    <w:p w14:paraId="58F3FACA" w14:textId="77777777" w:rsidR="00171219" w:rsidRPr="00BF5388" w:rsidRDefault="00171219" w:rsidP="00EF195D">
      <w:pPr>
        <w:pStyle w:val="ListParagraph"/>
        <w:widowControl w:val="0"/>
        <w:numPr>
          <w:ilvl w:val="0"/>
          <w:numId w:val="23"/>
        </w:numPr>
        <w:tabs>
          <w:tab w:val="left" w:pos="1250"/>
          <w:tab w:val="left" w:pos="1251"/>
        </w:tabs>
        <w:autoSpaceDE w:val="0"/>
        <w:autoSpaceDN w:val="0"/>
      </w:pPr>
      <w:r>
        <w:t>The decision-maker considers the MDAAC</w:t>
      </w:r>
      <w:r w:rsidRPr="00EF195D">
        <w:t xml:space="preserve"> </w:t>
      </w:r>
      <w:r>
        <w:t>recommendation.</w:t>
      </w:r>
    </w:p>
    <w:p w14:paraId="22E8FE43" w14:textId="127ACC25" w:rsidR="00171219" w:rsidRDefault="00171219" w:rsidP="00EF195D">
      <w:pPr>
        <w:pStyle w:val="ListParagraph"/>
        <w:widowControl w:val="0"/>
        <w:numPr>
          <w:ilvl w:val="0"/>
          <w:numId w:val="23"/>
        </w:numPr>
        <w:tabs>
          <w:tab w:val="left" w:pos="1250"/>
          <w:tab w:val="left" w:pos="1251"/>
        </w:tabs>
        <w:autoSpaceDE w:val="0"/>
        <w:autoSpaceDN w:val="0"/>
      </w:pPr>
      <w:r>
        <w:t xml:space="preserve">The decision-maker </w:t>
      </w:r>
      <w:r w:rsidRPr="00EF195D">
        <w:t xml:space="preserve">must </w:t>
      </w:r>
      <w:r>
        <w:t xml:space="preserve">notify the applicant and relevant staff in writing of a decision in relation to the scope of clinical practice </w:t>
      </w:r>
      <w:r w:rsidRPr="00EF195D">
        <w:t xml:space="preserve">within 10 working days </w:t>
      </w:r>
      <w:r>
        <w:t xml:space="preserve">of receipt of the MDAAC recommendation. </w:t>
      </w:r>
      <w:r w:rsidR="006661E7">
        <w:t>The</w:t>
      </w:r>
      <w:r>
        <w:t xml:space="preserve"> decision-maker may delegate the notification process to</w:t>
      </w:r>
      <w:r w:rsidRPr="00EF195D">
        <w:t xml:space="preserve"> </w:t>
      </w:r>
      <w:r>
        <w:t>MOSCETU</w:t>
      </w:r>
      <w:r w:rsidR="0045135D">
        <w:t>.</w:t>
      </w:r>
    </w:p>
    <w:p w14:paraId="5F6F12E0" w14:textId="77777777" w:rsidR="00171219" w:rsidRPr="00EF195D" w:rsidRDefault="00644AEB" w:rsidP="00EF195D">
      <w:pPr>
        <w:pStyle w:val="ListParagraph"/>
        <w:widowControl w:val="0"/>
        <w:numPr>
          <w:ilvl w:val="0"/>
          <w:numId w:val="23"/>
        </w:numPr>
        <w:tabs>
          <w:tab w:val="left" w:pos="1250"/>
          <w:tab w:val="left" w:pos="1251"/>
        </w:tabs>
        <w:autoSpaceDE w:val="0"/>
        <w:autoSpaceDN w:val="0"/>
        <w:rPr>
          <w:b/>
          <w:bCs/>
        </w:rPr>
      </w:pPr>
      <w:r w:rsidRPr="00EF195D">
        <w:rPr>
          <w:b/>
          <w:bCs/>
        </w:rPr>
        <w:t>V</w:t>
      </w:r>
      <w:r w:rsidR="00171219" w:rsidRPr="00EF195D">
        <w:rPr>
          <w:b/>
          <w:bCs/>
        </w:rPr>
        <w:t>ariation recommended by MDAAC</w:t>
      </w:r>
    </w:p>
    <w:p w14:paraId="4334009A" w14:textId="35264147" w:rsidR="00171219" w:rsidRDefault="00171219" w:rsidP="00EF195D">
      <w:pPr>
        <w:pStyle w:val="ListParagraph"/>
        <w:widowControl w:val="0"/>
        <w:tabs>
          <w:tab w:val="left" w:pos="1250"/>
          <w:tab w:val="left" w:pos="1251"/>
        </w:tabs>
        <w:autoSpaceDE w:val="0"/>
        <w:autoSpaceDN w:val="0"/>
        <w:ind w:left="360"/>
      </w:pPr>
      <w:r w:rsidRPr="00EF195D">
        <w:t>Where the decision-maker accepts an MDAAC recommendation that a scope of clinical practice is to be changed from that applied for</w:t>
      </w:r>
      <w:r w:rsidR="0045135D" w:rsidRPr="00EF195D">
        <w:t>,</w:t>
      </w:r>
      <w:r w:rsidRPr="00EF195D">
        <w:t xml:space="preserve"> and the change is likely to be</w:t>
      </w:r>
      <w:r>
        <w:t xml:space="preserve"> detrimental to the SMDP, the decision-maker is required to develop a “scope of clinical practice executive decision notice” and notify the applicant and other persons as specified in section 70 of the </w:t>
      </w:r>
      <w:r w:rsidRPr="006C03B4">
        <w:rPr>
          <w:i/>
        </w:rPr>
        <w:t>Health Act</w:t>
      </w:r>
      <w:r w:rsidR="0045135D" w:rsidRPr="006C03B4">
        <w:rPr>
          <w:i/>
        </w:rPr>
        <w:t xml:space="preserve"> 1993</w:t>
      </w:r>
      <w:r>
        <w:t>.</w:t>
      </w:r>
    </w:p>
    <w:p w14:paraId="3D07FCFF" w14:textId="77777777" w:rsidR="009C144A" w:rsidRDefault="009C144A" w:rsidP="007C4648">
      <w:pPr>
        <w:pStyle w:val="BodyText"/>
        <w:ind w:left="427"/>
      </w:pPr>
    </w:p>
    <w:p w14:paraId="76818F6F" w14:textId="77777777" w:rsidR="00171219" w:rsidRPr="00F533D9" w:rsidRDefault="00171219" w:rsidP="009C144A">
      <w:r w:rsidRPr="00F533D9">
        <w:t xml:space="preserve">A scope of clinical practice decision notice must meet the requirements of a reviewable decision notice under the </w:t>
      </w:r>
      <w:r w:rsidRPr="006C03B4">
        <w:rPr>
          <w:i/>
        </w:rPr>
        <w:t>ACT Civil and Administrative Tribunal (ACAT) Act 2008</w:t>
      </w:r>
      <w:r w:rsidRPr="009C144A">
        <w:t xml:space="preserve"> </w:t>
      </w:r>
      <w:r w:rsidR="00680A53" w:rsidRPr="00F533D9">
        <w:t>and the ACAT Regulations.</w:t>
      </w:r>
    </w:p>
    <w:p w14:paraId="63689C7E" w14:textId="77777777" w:rsidR="00171219" w:rsidRDefault="00171219" w:rsidP="007C4648">
      <w:pPr>
        <w:pStyle w:val="BodyText"/>
        <w:rPr>
          <w:sz w:val="20"/>
        </w:rPr>
      </w:pPr>
    </w:p>
    <w:p w14:paraId="6E66B064" w14:textId="77777777" w:rsidR="00EF195D" w:rsidRDefault="00EF195D">
      <w:pPr>
        <w:spacing w:after="200" w:line="276" w:lineRule="auto"/>
        <w:rPr>
          <w:rFonts w:eastAsia="Calibri" w:cs="Calibri"/>
          <w:szCs w:val="24"/>
          <w:lang w:val="en-US"/>
        </w:rPr>
      </w:pPr>
      <w:r>
        <w:br w:type="page"/>
      </w:r>
    </w:p>
    <w:p w14:paraId="3F4881B0" w14:textId="0D617232" w:rsidR="00171219" w:rsidRDefault="00171219" w:rsidP="00EF195D">
      <w:pPr>
        <w:pStyle w:val="BodyText"/>
      </w:pPr>
      <w:r>
        <w:lastRenderedPageBreak/>
        <w:t>The requirements of a reviewable decision notice are set out in the regulations as follows:</w:t>
      </w:r>
    </w:p>
    <w:p w14:paraId="0E33D551" w14:textId="77777777" w:rsidR="00323085" w:rsidRPr="009F3A13" w:rsidRDefault="00323085" w:rsidP="007C4648">
      <w:pPr>
        <w:pStyle w:val="BodyText"/>
        <w:ind w:left="427"/>
      </w:pPr>
    </w:p>
    <w:p w14:paraId="5BA416B3" w14:textId="77777777" w:rsidR="00171219" w:rsidRPr="00854EBA" w:rsidRDefault="00171219" w:rsidP="007C4648">
      <w:pPr>
        <w:pStyle w:val="Heading3"/>
        <w:spacing w:before="0"/>
        <w:ind w:left="427"/>
        <w:rPr>
          <w:rFonts w:asciiTheme="minorHAnsi" w:hAnsiTheme="minorHAnsi"/>
          <w:color w:val="auto"/>
        </w:rPr>
      </w:pPr>
      <w:r w:rsidRPr="00854EBA">
        <w:rPr>
          <w:rFonts w:asciiTheme="minorHAnsi" w:hAnsiTheme="minorHAnsi"/>
          <w:i/>
          <w:color w:val="auto"/>
        </w:rPr>
        <w:t>7 Requirements for reviewable decision notices—Act, s 67A (3)</w:t>
      </w:r>
    </w:p>
    <w:p w14:paraId="4107C218" w14:textId="77777777" w:rsidR="00171219" w:rsidRDefault="00171219" w:rsidP="007C4648">
      <w:pPr>
        <w:ind w:left="427"/>
        <w:rPr>
          <w:i/>
        </w:rPr>
      </w:pPr>
      <w:r>
        <w:rPr>
          <w:i/>
        </w:rPr>
        <w:t>A reviewable decision notice given to a person in relation to a decision under an authorising law must —</w:t>
      </w:r>
    </w:p>
    <w:p w14:paraId="61ADF03A" w14:textId="77777777" w:rsidR="00171219" w:rsidRDefault="00171219" w:rsidP="00093020">
      <w:pPr>
        <w:pStyle w:val="ListParagraph"/>
        <w:widowControl w:val="0"/>
        <w:numPr>
          <w:ilvl w:val="0"/>
          <w:numId w:val="25"/>
        </w:numPr>
        <w:tabs>
          <w:tab w:val="left" w:pos="1480"/>
          <w:tab w:val="left" w:pos="1481"/>
        </w:tabs>
        <w:autoSpaceDE w:val="0"/>
        <w:autoSpaceDN w:val="0"/>
        <w:ind w:left="911" w:hanging="484"/>
        <w:contextualSpacing w:val="0"/>
        <w:rPr>
          <w:i/>
        </w:rPr>
      </w:pPr>
      <w:r>
        <w:rPr>
          <w:i/>
        </w:rPr>
        <w:t>state the decision; and</w:t>
      </w:r>
    </w:p>
    <w:p w14:paraId="68E5D548" w14:textId="77777777" w:rsidR="00171219" w:rsidRDefault="00171219" w:rsidP="00093020">
      <w:pPr>
        <w:pStyle w:val="ListParagraph"/>
        <w:widowControl w:val="0"/>
        <w:numPr>
          <w:ilvl w:val="0"/>
          <w:numId w:val="25"/>
        </w:numPr>
        <w:tabs>
          <w:tab w:val="left" w:pos="1480"/>
          <w:tab w:val="left" w:pos="1481"/>
        </w:tabs>
        <w:autoSpaceDE w:val="0"/>
        <w:autoSpaceDN w:val="0"/>
        <w:ind w:left="911" w:hanging="484"/>
        <w:contextualSpacing w:val="0"/>
        <w:rPr>
          <w:i/>
        </w:rPr>
      </w:pPr>
      <w:r>
        <w:rPr>
          <w:i/>
        </w:rPr>
        <w:t>if the decision puts, or amends, a condition on a licence or registration— include a copy of the condition; and</w:t>
      </w:r>
    </w:p>
    <w:p w14:paraId="543420CB" w14:textId="77777777" w:rsidR="00171219" w:rsidRDefault="00171219" w:rsidP="00093020">
      <w:pPr>
        <w:pStyle w:val="ListParagraph"/>
        <w:widowControl w:val="0"/>
        <w:numPr>
          <w:ilvl w:val="0"/>
          <w:numId w:val="25"/>
        </w:numPr>
        <w:tabs>
          <w:tab w:val="left" w:pos="1480"/>
          <w:tab w:val="left" w:pos="1481"/>
        </w:tabs>
        <w:autoSpaceDE w:val="0"/>
        <w:autoSpaceDN w:val="0"/>
        <w:ind w:left="911" w:hanging="484"/>
        <w:contextualSpacing w:val="0"/>
        <w:rPr>
          <w:i/>
        </w:rPr>
      </w:pPr>
      <w:r>
        <w:rPr>
          <w:i/>
        </w:rPr>
        <w:t>state that the person may apply for a reasons statement in relation to the decision under the Act, section 22B;</w:t>
      </w:r>
      <w:r>
        <w:rPr>
          <w:i/>
          <w:spacing w:val="-2"/>
        </w:rPr>
        <w:t xml:space="preserve"> </w:t>
      </w:r>
      <w:r>
        <w:rPr>
          <w:i/>
        </w:rPr>
        <w:t>and</w:t>
      </w:r>
    </w:p>
    <w:p w14:paraId="6EDAEC53" w14:textId="77777777" w:rsidR="00171219" w:rsidRDefault="00171219" w:rsidP="00093020">
      <w:pPr>
        <w:pStyle w:val="ListParagraph"/>
        <w:widowControl w:val="0"/>
        <w:numPr>
          <w:ilvl w:val="0"/>
          <w:numId w:val="25"/>
        </w:numPr>
        <w:tabs>
          <w:tab w:val="left" w:pos="1480"/>
          <w:tab w:val="left" w:pos="1481"/>
        </w:tabs>
        <w:autoSpaceDE w:val="0"/>
        <w:autoSpaceDN w:val="0"/>
        <w:ind w:left="911" w:hanging="484"/>
        <w:contextualSpacing w:val="0"/>
        <w:rPr>
          <w:i/>
        </w:rPr>
      </w:pPr>
      <w:r>
        <w:rPr>
          <w:i/>
        </w:rPr>
        <w:t>state that the person may apply to the ACAT for review of the decision;</w:t>
      </w:r>
      <w:r>
        <w:rPr>
          <w:i/>
          <w:spacing w:val="-8"/>
        </w:rPr>
        <w:t xml:space="preserve"> </w:t>
      </w:r>
      <w:r>
        <w:rPr>
          <w:i/>
        </w:rPr>
        <w:t>and</w:t>
      </w:r>
    </w:p>
    <w:p w14:paraId="5FA93186" w14:textId="77777777" w:rsidR="00171219" w:rsidRDefault="00171219" w:rsidP="00093020">
      <w:pPr>
        <w:pStyle w:val="ListParagraph"/>
        <w:widowControl w:val="0"/>
        <w:numPr>
          <w:ilvl w:val="0"/>
          <w:numId w:val="25"/>
        </w:numPr>
        <w:tabs>
          <w:tab w:val="left" w:pos="1480"/>
          <w:tab w:val="left" w:pos="1481"/>
        </w:tabs>
        <w:autoSpaceDE w:val="0"/>
        <w:autoSpaceDN w:val="0"/>
        <w:ind w:left="911" w:hanging="484"/>
        <w:contextualSpacing w:val="0"/>
        <w:rPr>
          <w:i/>
        </w:rPr>
      </w:pPr>
      <w:r>
        <w:rPr>
          <w:i/>
        </w:rPr>
        <w:t>state how to make the application;</w:t>
      </w:r>
      <w:r>
        <w:rPr>
          <w:i/>
          <w:spacing w:val="1"/>
        </w:rPr>
        <w:t xml:space="preserve"> </w:t>
      </w:r>
      <w:r>
        <w:rPr>
          <w:i/>
        </w:rPr>
        <w:t>and</w:t>
      </w:r>
    </w:p>
    <w:p w14:paraId="78DDC7CE" w14:textId="77777777" w:rsidR="00171219" w:rsidRDefault="00171219" w:rsidP="00093020">
      <w:pPr>
        <w:pStyle w:val="ListParagraph"/>
        <w:widowControl w:val="0"/>
        <w:numPr>
          <w:ilvl w:val="0"/>
          <w:numId w:val="25"/>
        </w:numPr>
        <w:tabs>
          <w:tab w:val="left" w:pos="1480"/>
          <w:tab w:val="left" w:pos="1481"/>
        </w:tabs>
        <w:autoSpaceDE w:val="0"/>
        <w:autoSpaceDN w:val="0"/>
        <w:ind w:left="911" w:hanging="484"/>
        <w:contextualSpacing w:val="0"/>
        <w:rPr>
          <w:i/>
        </w:rPr>
      </w:pPr>
      <w:r>
        <w:rPr>
          <w:i/>
        </w:rPr>
        <w:t>state the other options available under ACT laws to have the decision reviewed.</w:t>
      </w:r>
    </w:p>
    <w:p w14:paraId="6F4719C7" w14:textId="77777777" w:rsidR="00171219" w:rsidRDefault="00171219" w:rsidP="007C4648">
      <w:pPr>
        <w:pStyle w:val="BodyText"/>
        <w:rPr>
          <w:i/>
          <w:sz w:val="19"/>
        </w:rPr>
      </w:pPr>
    </w:p>
    <w:p w14:paraId="15B4CF85" w14:textId="77777777" w:rsidR="00171219" w:rsidRPr="007C4648" w:rsidRDefault="00171219" w:rsidP="007C4648">
      <w:pPr>
        <w:pStyle w:val="Heading3"/>
        <w:spacing w:before="0"/>
        <w:rPr>
          <w:rFonts w:asciiTheme="minorHAnsi" w:hAnsiTheme="minorHAnsi"/>
          <w:b w:val="0"/>
          <w:color w:val="auto"/>
        </w:rPr>
      </w:pPr>
      <w:r w:rsidRPr="007C4648">
        <w:rPr>
          <w:rFonts w:asciiTheme="minorHAnsi" w:hAnsiTheme="minorHAnsi"/>
          <w:b w:val="0"/>
          <w:i/>
          <w:color w:val="auto"/>
        </w:rPr>
        <w:t>Step 7 – Appeals</w:t>
      </w:r>
    </w:p>
    <w:p w14:paraId="5489EE44" w14:textId="0BF67110" w:rsidR="00171219" w:rsidRDefault="00171219" w:rsidP="00EF195D">
      <w:pPr>
        <w:pStyle w:val="ListParagraph"/>
        <w:widowControl w:val="0"/>
        <w:numPr>
          <w:ilvl w:val="0"/>
          <w:numId w:val="23"/>
        </w:numPr>
        <w:tabs>
          <w:tab w:val="left" w:pos="1250"/>
          <w:tab w:val="left" w:pos="1251"/>
        </w:tabs>
        <w:autoSpaceDE w:val="0"/>
        <w:autoSpaceDN w:val="0"/>
      </w:pPr>
      <w:r>
        <w:t xml:space="preserve">Where the decision-maker </w:t>
      </w:r>
      <w:r w:rsidR="00E168E5">
        <w:t>decides</w:t>
      </w:r>
      <w:r w:rsidRPr="00EF195D">
        <w:t xml:space="preserve"> </w:t>
      </w:r>
      <w:r>
        <w:t>to:</w:t>
      </w:r>
    </w:p>
    <w:p w14:paraId="4A869572" w14:textId="77777777" w:rsidR="00171219" w:rsidRDefault="00171219" w:rsidP="00EF195D">
      <w:pPr>
        <w:pStyle w:val="ListParagraph"/>
        <w:widowControl w:val="0"/>
        <w:numPr>
          <w:ilvl w:val="0"/>
          <w:numId w:val="24"/>
        </w:numPr>
        <w:autoSpaceDE w:val="0"/>
        <w:autoSpaceDN w:val="0"/>
        <w:ind w:left="851" w:hanging="425"/>
        <w:contextualSpacing w:val="0"/>
      </w:pPr>
      <w:r>
        <w:t>amend or withdraw the scope of clinical practice of the doctor or dentist;</w:t>
      </w:r>
      <w:r>
        <w:rPr>
          <w:spacing w:val="-9"/>
        </w:rPr>
        <w:t xml:space="preserve"> </w:t>
      </w:r>
      <w:r>
        <w:t>or</w:t>
      </w:r>
    </w:p>
    <w:p w14:paraId="28202216" w14:textId="77777777" w:rsidR="00171219" w:rsidRDefault="00171219" w:rsidP="00EF195D">
      <w:pPr>
        <w:pStyle w:val="ListParagraph"/>
        <w:widowControl w:val="0"/>
        <w:numPr>
          <w:ilvl w:val="0"/>
          <w:numId w:val="24"/>
        </w:numPr>
        <w:autoSpaceDE w:val="0"/>
        <w:autoSpaceDN w:val="0"/>
        <w:ind w:left="851" w:hanging="425"/>
        <w:contextualSpacing w:val="0"/>
      </w:pPr>
      <w:r>
        <w:t>amend the terms of engagement of the doctor or dentist;</w:t>
      </w:r>
      <w:r>
        <w:rPr>
          <w:spacing w:val="-6"/>
        </w:rPr>
        <w:t xml:space="preserve"> </w:t>
      </w:r>
      <w:r>
        <w:t>or</w:t>
      </w:r>
    </w:p>
    <w:p w14:paraId="73C88081" w14:textId="77777777" w:rsidR="00171219" w:rsidRDefault="00171219" w:rsidP="00EF195D">
      <w:pPr>
        <w:pStyle w:val="ListParagraph"/>
        <w:widowControl w:val="0"/>
        <w:numPr>
          <w:ilvl w:val="0"/>
          <w:numId w:val="24"/>
        </w:numPr>
        <w:autoSpaceDE w:val="0"/>
        <w:autoSpaceDN w:val="0"/>
        <w:ind w:left="851" w:hanging="425"/>
        <w:contextualSpacing w:val="0"/>
      </w:pPr>
      <w:r>
        <w:t>suspend or end the engagement of the doctor or</w:t>
      </w:r>
      <w:r>
        <w:rPr>
          <w:spacing w:val="-13"/>
        </w:rPr>
        <w:t xml:space="preserve"> </w:t>
      </w:r>
      <w:proofErr w:type="gramStart"/>
      <w:r>
        <w:t>dentist;</w:t>
      </w:r>
      <w:proofErr w:type="gramEnd"/>
    </w:p>
    <w:p w14:paraId="6DF6BEE2" w14:textId="77777777" w:rsidR="00171219" w:rsidRDefault="00171219" w:rsidP="00EF195D">
      <w:pPr>
        <w:pStyle w:val="BodyText"/>
        <w:ind w:left="851"/>
      </w:pPr>
      <w:r>
        <w:t xml:space="preserve">the affected SMDP may make an application to the ACAT for a review of the decision on its merits. Further information about the ACAT can be found at </w:t>
      </w:r>
      <w:hyperlink r:id="rId10">
        <w:r>
          <w:rPr>
            <w:u w:val="single"/>
          </w:rPr>
          <w:t>www.acat.act.gov.au</w:t>
        </w:r>
      </w:hyperlink>
      <w:r>
        <w:t>.</w:t>
      </w:r>
    </w:p>
    <w:p w14:paraId="2E05E534" w14:textId="77777777" w:rsidR="00836B04" w:rsidRPr="009F3A13" w:rsidRDefault="00836B04" w:rsidP="0032286A">
      <w:pPr>
        <w:pStyle w:val="BodyText"/>
      </w:pPr>
    </w:p>
    <w:p w14:paraId="3336D488" w14:textId="77777777" w:rsidR="00171219" w:rsidRPr="007C4648" w:rsidRDefault="00171219" w:rsidP="007C4648">
      <w:pPr>
        <w:pStyle w:val="Heading3"/>
        <w:spacing w:before="0"/>
        <w:rPr>
          <w:rFonts w:asciiTheme="minorHAnsi" w:hAnsiTheme="minorHAnsi"/>
          <w:b w:val="0"/>
          <w:color w:val="auto"/>
        </w:rPr>
      </w:pPr>
      <w:r w:rsidRPr="007C4648">
        <w:rPr>
          <w:rFonts w:asciiTheme="minorHAnsi" w:hAnsiTheme="minorHAnsi"/>
          <w:b w:val="0"/>
          <w:i/>
          <w:color w:val="auto"/>
        </w:rPr>
        <w:t>Step 8 – Mutual Recognition of Credentials and Scope of Clinical Practice</w:t>
      </w:r>
    </w:p>
    <w:p w14:paraId="59843AAC" w14:textId="77777777" w:rsidR="00836B04" w:rsidRDefault="00171219" w:rsidP="00EF195D">
      <w:pPr>
        <w:pStyle w:val="ListParagraph"/>
        <w:widowControl w:val="0"/>
        <w:tabs>
          <w:tab w:val="left" w:pos="825"/>
          <w:tab w:val="left" w:pos="826"/>
        </w:tabs>
        <w:autoSpaceDE w:val="0"/>
        <w:autoSpaceDN w:val="0"/>
        <w:ind w:left="0"/>
        <w:contextualSpacing w:val="0"/>
      </w:pPr>
      <w:r>
        <w:t xml:space="preserve">Some SMDPs undertake clinical practice at health facilities operated by </w:t>
      </w:r>
      <w:r w:rsidRPr="00836B04">
        <w:rPr>
          <w:bCs/>
        </w:rPr>
        <w:t xml:space="preserve">both </w:t>
      </w:r>
      <w:r w:rsidR="006661E7" w:rsidRPr="00836B04">
        <w:rPr>
          <w:bCs/>
        </w:rPr>
        <w:t>CHS</w:t>
      </w:r>
      <w:r w:rsidRPr="00836B04">
        <w:rPr>
          <w:bCs/>
          <w:spacing w:val="-13"/>
        </w:rPr>
        <w:t xml:space="preserve"> </w:t>
      </w:r>
      <w:r w:rsidRPr="00836B04">
        <w:rPr>
          <w:bCs/>
        </w:rPr>
        <w:t>and</w:t>
      </w:r>
      <w:r>
        <w:rPr>
          <w:b/>
        </w:rPr>
        <w:t xml:space="preserve"> </w:t>
      </w:r>
      <w:r w:rsidR="009C144A">
        <w:t>C</w:t>
      </w:r>
      <w:r w:rsidR="00836B04">
        <w:t>PHB</w:t>
      </w:r>
      <w:r>
        <w:t>.</w:t>
      </w:r>
    </w:p>
    <w:p w14:paraId="40CBCD73" w14:textId="77777777" w:rsidR="00836B04" w:rsidRPr="00836B04" w:rsidRDefault="00836B04" w:rsidP="00836B04">
      <w:pPr>
        <w:pStyle w:val="ListParagraph"/>
        <w:widowControl w:val="0"/>
        <w:tabs>
          <w:tab w:val="left" w:pos="825"/>
          <w:tab w:val="left" w:pos="826"/>
        </w:tabs>
        <w:autoSpaceDE w:val="0"/>
        <w:autoSpaceDN w:val="0"/>
        <w:ind w:left="427"/>
        <w:contextualSpacing w:val="0"/>
        <w:rPr>
          <w:b/>
        </w:rPr>
      </w:pPr>
    </w:p>
    <w:p w14:paraId="65957D02" w14:textId="67D9D2CD" w:rsidR="007B6904" w:rsidRDefault="00D134F4" w:rsidP="007C4648">
      <w:r>
        <w:t>MDAAC may recommend that the relevant decision</w:t>
      </w:r>
      <w:r w:rsidR="005D4F48">
        <w:t>-</w:t>
      </w:r>
      <w:r>
        <w:t>maker approve credentialing and scope based on an existing approval for another health care facility operated by CHS or C</w:t>
      </w:r>
      <w:r w:rsidR="00143DDF">
        <w:t>PHB</w:t>
      </w:r>
      <w:r>
        <w:t xml:space="preserve"> subject to the same review date as that pre-existing approval. </w:t>
      </w:r>
    </w:p>
    <w:p w14:paraId="32E99377" w14:textId="77777777" w:rsidR="00141B55" w:rsidRPr="00931B93" w:rsidRDefault="00141B55" w:rsidP="007C4648">
      <w:pPr>
        <w:rPr>
          <w:rFonts w:cs="Arial"/>
          <w:i/>
          <w:szCs w:val="24"/>
        </w:rPr>
      </w:pPr>
    </w:p>
    <w:p w14:paraId="45CAF89F" w14:textId="77777777" w:rsidR="00AD15C9" w:rsidRDefault="00AA7D98" w:rsidP="00141B55">
      <w:pPr>
        <w:jc w:val="right"/>
        <w:rPr>
          <w:rFonts w:cs="Arial"/>
          <w:i/>
          <w:szCs w:val="24"/>
        </w:rPr>
      </w:pPr>
      <w:hyperlink w:anchor="Contents" w:history="1">
        <w:r w:rsidR="007B6904" w:rsidRPr="00590902">
          <w:rPr>
            <w:rStyle w:val="Hyperlink"/>
            <w:rFonts w:cs="Arial"/>
            <w:i/>
            <w:szCs w:val="24"/>
          </w:rPr>
          <w:t>Back to Table of Contents</w:t>
        </w:r>
      </w:hyperlink>
      <w:r w:rsidR="007B6904">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AD15C9" w:rsidRPr="00CD1C0E" w14:paraId="18E99BFB" w14:textId="77777777" w:rsidTr="00912A63">
        <w:trPr>
          <w:cantSplit/>
          <w:trHeight w:val="285"/>
        </w:trPr>
        <w:tc>
          <w:tcPr>
            <w:tcW w:w="9158" w:type="dxa"/>
            <w:shd w:val="clear" w:color="auto" w:fill="A6A6A6" w:themeFill="background1" w:themeFillShade="A6"/>
          </w:tcPr>
          <w:p w14:paraId="16B0D50A" w14:textId="5F451079" w:rsidR="00AD15C9" w:rsidRPr="00CD1C0E" w:rsidRDefault="00AE1A46" w:rsidP="00912A63">
            <w:pPr>
              <w:pStyle w:val="Heading1"/>
            </w:pPr>
            <w:bookmarkStart w:id="22" w:name="_Toc85525352"/>
            <w:r>
              <w:t>Section 5 -</w:t>
            </w:r>
            <w:r w:rsidR="00912A63">
              <w:t xml:space="preserve"> Duration</w:t>
            </w:r>
            <w:r w:rsidR="00AD15C9">
              <w:t xml:space="preserve"> of scope of clinical practice</w:t>
            </w:r>
            <w:bookmarkEnd w:id="22"/>
            <w:r w:rsidR="00AD15C9">
              <w:t xml:space="preserve">  </w:t>
            </w:r>
          </w:p>
        </w:tc>
      </w:tr>
    </w:tbl>
    <w:p w14:paraId="55119A43" w14:textId="77777777" w:rsidR="00AD15C9" w:rsidRDefault="00AD15C9" w:rsidP="00AD15C9">
      <w:pPr>
        <w:rPr>
          <w:rFonts w:cs="Arial"/>
          <w:i/>
          <w:szCs w:val="24"/>
        </w:rPr>
      </w:pPr>
    </w:p>
    <w:p w14:paraId="1F57F161" w14:textId="77777777" w:rsidR="00AD15C9" w:rsidRDefault="00AD15C9" w:rsidP="00AD15C9">
      <w:pPr>
        <w:rPr>
          <w:rFonts w:cs="Arial"/>
          <w:iCs/>
          <w:szCs w:val="24"/>
        </w:rPr>
      </w:pPr>
      <w:r>
        <w:rPr>
          <w:rFonts w:cs="Arial"/>
          <w:iCs/>
          <w:szCs w:val="24"/>
        </w:rPr>
        <w:t xml:space="preserve">Decisions regarding the duration of a </w:t>
      </w:r>
      <w:r w:rsidR="009C144A">
        <w:rPr>
          <w:rFonts w:cs="Arial"/>
          <w:iCs/>
          <w:szCs w:val="24"/>
        </w:rPr>
        <w:t>SMDP’s</w:t>
      </w:r>
      <w:r>
        <w:rPr>
          <w:rFonts w:cs="Arial"/>
          <w:iCs/>
          <w:szCs w:val="24"/>
        </w:rPr>
        <w:t xml:space="preserve"> credentialing and scope of clinical practice are at the discretion of MDAAC. </w:t>
      </w:r>
    </w:p>
    <w:p w14:paraId="0BD3E571" w14:textId="77777777" w:rsidR="00AD15C9" w:rsidRDefault="00AD15C9" w:rsidP="00AD15C9">
      <w:pPr>
        <w:rPr>
          <w:rFonts w:cs="Arial"/>
          <w:iCs/>
          <w:szCs w:val="24"/>
        </w:rPr>
      </w:pPr>
    </w:p>
    <w:p w14:paraId="5B15D34D" w14:textId="085C24D5" w:rsidR="00AD15C9" w:rsidRPr="00AD15C9" w:rsidRDefault="00FE0156" w:rsidP="009C144A">
      <w:r>
        <w:t>For SM</w:t>
      </w:r>
      <w:r w:rsidR="005D4F48">
        <w:t>D</w:t>
      </w:r>
      <w:r>
        <w:t>Ps other than permanent employees, t</w:t>
      </w:r>
      <w:r w:rsidR="00AD15C9" w:rsidRPr="00AD15C9">
        <w:t>he duration of a standard scope of clinical practice for a</w:t>
      </w:r>
      <w:r w:rsidR="00AD15C9" w:rsidRPr="009C144A">
        <w:t xml:space="preserve">ny contracted SMDP </w:t>
      </w:r>
      <w:r w:rsidR="00AD15C9" w:rsidRPr="00AD15C9">
        <w:t xml:space="preserve">shall be for </w:t>
      </w:r>
      <w:r w:rsidR="00AD15C9" w:rsidRPr="009C144A">
        <w:t xml:space="preserve">no less than twelve </w:t>
      </w:r>
      <w:r w:rsidR="00836B04" w:rsidRPr="009C144A">
        <w:t>months but</w:t>
      </w:r>
      <w:r w:rsidR="00AD15C9" w:rsidRPr="009C144A">
        <w:t xml:space="preserve"> should otherwise align with their contract dates</w:t>
      </w:r>
      <w:r w:rsidR="00AD15C9" w:rsidRPr="00AD15C9">
        <w:t xml:space="preserve">. The scope of practice </w:t>
      </w:r>
      <w:r w:rsidR="00AD15C9" w:rsidRPr="00912A63">
        <w:t>approval will end after 12 months or when a contract expires</w:t>
      </w:r>
      <w:r w:rsidR="00AD15C9" w:rsidRPr="00A076B3">
        <w:t>, whichever is the later.</w:t>
      </w:r>
      <w:r>
        <w:t xml:space="preserve"> </w:t>
      </w:r>
      <w:r w:rsidR="00AD15C9" w:rsidRPr="001B2028">
        <w:t xml:space="preserve">Where a </w:t>
      </w:r>
      <w:r>
        <w:t>SM</w:t>
      </w:r>
      <w:r w:rsidR="0022776A">
        <w:t>DP</w:t>
      </w:r>
      <w:r>
        <w:t>’s</w:t>
      </w:r>
      <w:r w:rsidR="00AD15C9" w:rsidRPr="001B2028">
        <w:t xml:space="preserve"> scope of practice has ended</w:t>
      </w:r>
      <w:r>
        <w:t xml:space="preserve">, </w:t>
      </w:r>
      <w:r w:rsidR="00AD15C9" w:rsidRPr="001B2028">
        <w:t>full re-credentialing will need to be undertaken prior to commencing of any subsequent period of employment or engagement.</w:t>
      </w:r>
    </w:p>
    <w:p w14:paraId="6F58141A" w14:textId="77777777" w:rsidR="00AD15C9" w:rsidRDefault="00AD15C9" w:rsidP="00AD15C9">
      <w:pPr>
        <w:rPr>
          <w:rFonts w:cs="Arial"/>
          <w:i/>
          <w:szCs w:val="24"/>
        </w:rPr>
      </w:pPr>
    </w:p>
    <w:p w14:paraId="21080F33" w14:textId="77777777" w:rsidR="00AD15C9" w:rsidRDefault="00AD15C9" w:rsidP="00AD15C9">
      <w:pPr>
        <w:rPr>
          <w:rFonts w:cs="Arial"/>
          <w:iCs/>
          <w:szCs w:val="24"/>
        </w:rPr>
      </w:pPr>
      <w:r>
        <w:rPr>
          <w:rFonts w:cs="Arial"/>
          <w:iCs/>
          <w:szCs w:val="24"/>
        </w:rPr>
        <w:t>A permanent staff specialist will be granted scope of clinical practice for four (4</w:t>
      </w:r>
      <w:r w:rsidR="00F533D9">
        <w:rPr>
          <w:rFonts w:cs="Arial"/>
          <w:iCs/>
          <w:szCs w:val="24"/>
        </w:rPr>
        <w:t xml:space="preserve">) years. </w:t>
      </w:r>
    </w:p>
    <w:p w14:paraId="4D3BE4C7" w14:textId="51FDA913" w:rsidR="00F533D9" w:rsidRPr="009C144A" w:rsidRDefault="00F533D9" w:rsidP="00AD15C9">
      <w:pPr>
        <w:rPr>
          <w:rFonts w:cs="Arial"/>
          <w:iCs/>
          <w:szCs w:val="24"/>
        </w:rPr>
      </w:pPr>
      <w:r>
        <w:rPr>
          <w:rFonts w:cs="Arial"/>
          <w:iCs/>
          <w:szCs w:val="24"/>
        </w:rPr>
        <w:lastRenderedPageBreak/>
        <w:t xml:space="preserve">VMOs will be granted scope of clinical practice for the duration of their VMO contract. </w:t>
      </w:r>
    </w:p>
    <w:p w14:paraId="0DC48A8D" w14:textId="77777777" w:rsidR="00B4509B" w:rsidRDefault="00B4509B" w:rsidP="00AD15C9">
      <w:pPr>
        <w:rPr>
          <w:rFonts w:cs="Arial"/>
          <w:i/>
          <w:szCs w:val="24"/>
        </w:rPr>
      </w:pPr>
    </w:p>
    <w:p w14:paraId="2A0D8109" w14:textId="77777777" w:rsidR="00EF605A" w:rsidRPr="0032286A" w:rsidRDefault="00F533D9" w:rsidP="009C144A">
      <w:pPr>
        <w:rPr>
          <w:b/>
          <w:bCs/>
        </w:rPr>
      </w:pPr>
      <w:r w:rsidRPr="0032286A">
        <w:rPr>
          <w:b/>
          <w:bCs/>
        </w:rPr>
        <w:t xml:space="preserve">Contract changes </w:t>
      </w:r>
    </w:p>
    <w:p w14:paraId="631C1281" w14:textId="77777777" w:rsidR="00F533D9" w:rsidRPr="00F533D9" w:rsidRDefault="00F533D9" w:rsidP="00B74045">
      <w:r w:rsidRPr="00912A63">
        <w:t>The CEO and MDAAC delegate</w:t>
      </w:r>
      <w:r w:rsidR="00AA701D">
        <w:t xml:space="preserve"> have</w:t>
      </w:r>
      <w:r w:rsidRPr="00912A63">
        <w:t xml:space="preserve"> the responsibility of updating and issuing a new recommendation notice to a clinician to the Senior Manager for Credentialing and Scope of Clinical Practice</w:t>
      </w:r>
      <w:r w:rsidRPr="00F533D9">
        <w:t xml:space="preserve"> in the instance:</w:t>
      </w:r>
    </w:p>
    <w:p w14:paraId="46FECFB5" w14:textId="77777777" w:rsidR="00F533D9" w:rsidRPr="00A076B3" w:rsidRDefault="00F533D9" w:rsidP="001C676E">
      <w:pPr>
        <w:pStyle w:val="ListParagraph"/>
        <w:numPr>
          <w:ilvl w:val="0"/>
          <w:numId w:val="54"/>
        </w:numPr>
      </w:pPr>
      <w:r w:rsidRPr="00912A63">
        <w:t>where a division or the SMDP has notified the Senior Manager that a clinician’s contract type has changed; AND</w:t>
      </w:r>
    </w:p>
    <w:p w14:paraId="38731B5C" w14:textId="77777777" w:rsidR="00F533D9" w:rsidRPr="001B2028" w:rsidRDefault="00F533D9" w:rsidP="001C676E">
      <w:pPr>
        <w:pStyle w:val="ListParagraph"/>
        <w:numPr>
          <w:ilvl w:val="0"/>
          <w:numId w:val="54"/>
        </w:numPr>
      </w:pPr>
      <w:r w:rsidRPr="001B2028">
        <w:t>the scope of clinical practice will remain unchanged; AND</w:t>
      </w:r>
    </w:p>
    <w:p w14:paraId="32ED72A3" w14:textId="77777777" w:rsidR="00F533D9" w:rsidRPr="006C5BAB" w:rsidRDefault="00F533D9" w:rsidP="001C676E">
      <w:pPr>
        <w:pStyle w:val="ListParagraph"/>
        <w:numPr>
          <w:ilvl w:val="0"/>
          <w:numId w:val="54"/>
        </w:numPr>
      </w:pPr>
      <w:r w:rsidRPr="006C5BAB">
        <w:t>the clinician is not within 6 months of their review date.</w:t>
      </w:r>
    </w:p>
    <w:p w14:paraId="5A53A55D" w14:textId="77777777" w:rsidR="00F533D9" w:rsidRPr="00F77029" w:rsidRDefault="00F533D9" w:rsidP="001C676E">
      <w:pPr>
        <w:pStyle w:val="ListParagraph"/>
        <w:numPr>
          <w:ilvl w:val="0"/>
          <w:numId w:val="54"/>
        </w:numPr>
      </w:pPr>
      <w:r w:rsidRPr="00F77029">
        <w:t xml:space="preserve">If the clinician is within 6 months of their review date full re-credentialing should be undertaken. </w:t>
      </w:r>
    </w:p>
    <w:p w14:paraId="55FBCBEE" w14:textId="77777777" w:rsidR="00F533D9" w:rsidRPr="00F77029" w:rsidRDefault="00F533D9" w:rsidP="001C676E">
      <w:pPr>
        <w:pStyle w:val="ListParagraph"/>
        <w:numPr>
          <w:ilvl w:val="0"/>
          <w:numId w:val="54"/>
        </w:numPr>
      </w:pPr>
      <w:r w:rsidRPr="00F77029">
        <w:t>The Senior Manager is, under no circumstances, able to update any other information on the scope table other than the employment type to accurately reflect the clinician’s current employment.</w:t>
      </w:r>
    </w:p>
    <w:p w14:paraId="37CB5FEC" w14:textId="77777777" w:rsidR="00F533D9" w:rsidRDefault="00F533D9" w:rsidP="00FE0156">
      <w:pPr>
        <w:rPr>
          <w:rFonts w:cs="Arial"/>
          <w:i/>
          <w:szCs w:val="24"/>
        </w:rPr>
      </w:pPr>
    </w:p>
    <w:p w14:paraId="102BC13F" w14:textId="77777777" w:rsidR="00141B55" w:rsidRDefault="00AA7D98" w:rsidP="00B4509B">
      <w:pPr>
        <w:ind w:left="5760" w:firstLine="720"/>
        <w:rPr>
          <w:rFonts w:cs="Arial"/>
          <w:i/>
          <w:szCs w:val="24"/>
        </w:rPr>
      </w:pPr>
      <w:hyperlink w:anchor="Contents" w:history="1">
        <w:r w:rsidR="00141B55" w:rsidRPr="00844157">
          <w:rPr>
            <w:rStyle w:val="Hyperlink"/>
            <w:rFonts w:cs="Arial"/>
            <w:i/>
            <w:szCs w:val="24"/>
          </w:rPr>
          <w:t>Back to Table of Contents</w:t>
        </w:r>
      </w:hyperlink>
      <w:r w:rsidR="00141B55" w:rsidRPr="00844157">
        <w:rPr>
          <w:rFonts w:cs="Arial"/>
          <w:i/>
          <w:szCs w:val="24"/>
        </w:rPr>
        <w:t xml:space="preserve"> </w:t>
      </w:r>
    </w:p>
    <w:p w14:paraId="79A13F90" w14:textId="77777777" w:rsidR="007B6904" w:rsidRDefault="007B6904" w:rsidP="007B6904">
      <w:pPr>
        <w:pStyle w:val="ProcedureTemplate"/>
        <w:framePr w:wrap="around"/>
      </w:pP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17B9AAB" w14:textId="77777777" w:rsidTr="0074223E">
        <w:trPr>
          <w:cantSplit/>
          <w:trHeight w:val="285"/>
        </w:trPr>
        <w:tc>
          <w:tcPr>
            <w:tcW w:w="9158" w:type="dxa"/>
            <w:shd w:val="clear" w:color="auto" w:fill="A6A6A6" w:themeFill="background1" w:themeFillShade="A6"/>
          </w:tcPr>
          <w:p w14:paraId="3A106190" w14:textId="2AA59615" w:rsidR="007B6904" w:rsidRPr="003D2D06" w:rsidRDefault="00AE1A46" w:rsidP="009C3BFD">
            <w:pPr>
              <w:pStyle w:val="Heading1"/>
            </w:pPr>
            <w:bookmarkStart w:id="23" w:name="_Toc389473284"/>
            <w:bookmarkStart w:id="24" w:name="_Toc85525353"/>
            <w:r>
              <w:t>Section 6 -</w:t>
            </w:r>
            <w:r w:rsidR="00912A63">
              <w:t xml:space="preserve"> </w:t>
            </w:r>
            <w:bookmarkEnd w:id="23"/>
            <w:r w:rsidR="009C3BFD">
              <w:t xml:space="preserve">Scheduled </w:t>
            </w:r>
            <w:r w:rsidR="005D5EAA">
              <w:t>renewal of credentials and scope of clinical practice (</w:t>
            </w:r>
            <w:r w:rsidR="009C3BFD">
              <w:t>re-</w:t>
            </w:r>
            <w:r w:rsidR="007C4648">
              <w:t>credentialing</w:t>
            </w:r>
            <w:r w:rsidR="005D5EAA">
              <w:t>)</w:t>
            </w:r>
            <w:bookmarkEnd w:id="24"/>
            <w:r w:rsidR="009C3BFD">
              <w:t xml:space="preserve"> </w:t>
            </w:r>
          </w:p>
        </w:tc>
      </w:tr>
    </w:tbl>
    <w:p w14:paraId="1DE9654B" w14:textId="77777777" w:rsidR="007B6904" w:rsidRDefault="007B6904" w:rsidP="007C4648">
      <w:pPr>
        <w:pStyle w:val="Heading2"/>
      </w:pPr>
    </w:p>
    <w:p w14:paraId="1DDFB98D" w14:textId="1DABC8D2" w:rsidR="009C3BFD" w:rsidRDefault="00C04C5E" w:rsidP="007C4648">
      <w:pPr>
        <w:pStyle w:val="BodyText"/>
      </w:pPr>
      <w:r>
        <w:t>For all permanent employees</w:t>
      </w:r>
      <w:r w:rsidR="005D4F48">
        <w:t>,</w:t>
      </w:r>
      <w:r>
        <w:t xml:space="preserve"> s</w:t>
      </w:r>
      <w:r w:rsidR="009C3BFD">
        <w:t xml:space="preserve">cheduled re-credentialing and review of a SMDP’s scope of clinical practice must occur at a maximum of </w:t>
      </w:r>
      <w:r w:rsidR="00BC49AD">
        <w:t>four</w:t>
      </w:r>
      <w:r w:rsidR="006661E7">
        <w:t xml:space="preserve"> </w:t>
      </w:r>
      <w:r w:rsidR="009C3BFD">
        <w:t>(</w:t>
      </w:r>
      <w:r w:rsidR="00BC49AD">
        <w:t>4</w:t>
      </w:r>
      <w:r w:rsidR="009C3BFD">
        <w:t xml:space="preserve">) yearly intervals and at </w:t>
      </w:r>
      <w:r w:rsidR="0013692E">
        <w:t xml:space="preserve">such </w:t>
      </w:r>
      <w:r w:rsidR="009C3BFD">
        <w:t>other times as required as a part of an organisational strategy to ensure each SMDP’s credentials remain current and relevant and that the SMDP remains competent to provide the defined scope of clinical practice.</w:t>
      </w:r>
    </w:p>
    <w:p w14:paraId="2ADE1EC1" w14:textId="77777777" w:rsidR="00C04C5E" w:rsidRDefault="00C04C5E" w:rsidP="007C4648">
      <w:pPr>
        <w:pStyle w:val="BodyText"/>
      </w:pPr>
    </w:p>
    <w:p w14:paraId="264EA55C" w14:textId="0B4C2E1C" w:rsidR="00C04C5E" w:rsidRDefault="00C04C5E" w:rsidP="007C4648">
      <w:pPr>
        <w:pStyle w:val="BodyText"/>
      </w:pPr>
      <w:r>
        <w:t>For all temporary employees and VMOs</w:t>
      </w:r>
      <w:r w:rsidR="005D4F48">
        <w:t>,</w:t>
      </w:r>
      <w:r>
        <w:t xml:space="preserve"> scheduled re-credentialing and review of SMDP’s scope of clinical practice must occur prior to the end of their current contract if their contract will be extended. Therefore</w:t>
      </w:r>
      <w:r w:rsidR="00180719">
        <w:t>,</w:t>
      </w:r>
      <w:r w:rsidR="005D4F48">
        <w:t xml:space="preserve"> ensuring that </w:t>
      </w:r>
      <w:r>
        <w:t xml:space="preserve">there is no delay in receiving a new contract. All re-credentialing applications must be tabled at the MDAAC meeting. </w:t>
      </w:r>
    </w:p>
    <w:p w14:paraId="322A8CB2" w14:textId="77777777" w:rsidR="00CC0B7E" w:rsidRDefault="00CC0B7E" w:rsidP="007C4648">
      <w:pPr>
        <w:pStyle w:val="BodyText"/>
      </w:pPr>
    </w:p>
    <w:p w14:paraId="25644D13" w14:textId="4B765FA5" w:rsidR="00CC0B7E" w:rsidRDefault="00CC0B7E" w:rsidP="007C4648">
      <w:pPr>
        <w:pStyle w:val="BodyText"/>
      </w:pPr>
      <w:r>
        <w:t>The SM</w:t>
      </w:r>
      <w:r w:rsidR="0022776A">
        <w:t>DP</w:t>
      </w:r>
      <w:r>
        <w:t xml:space="preserve"> will be invited to submit their re-credentialing five months prior to their scheduled review date. </w:t>
      </w:r>
    </w:p>
    <w:p w14:paraId="13EDA586" w14:textId="77777777" w:rsidR="00C04C5E" w:rsidRDefault="00C04C5E" w:rsidP="007C4648">
      <w:pPr>
        <w:pStyle w:val="BodyText"/>
      </w:pPr>
    </w:p>
    <w:p w14:paraId="1EF3D46F" w14:textId="77777777" w:rsidR="00763531" w:rsidRDefault="00A076B3" w:rsidP="007C4648">
      <w:r>
        <w:t xml:space="preserve">There is no obligation on MDAAC to endorse the same scope of clinical practice as previously granted. </w:t>
      </w:r>
    </w:p>
    <w:p w14:paraId="2694A426" w14:textId="2D7B784D" w:rsidR="00B4509B" w:rsidRDefault="00B4509B" w:rsidP="007C4648">
      <w:pPr>
        <w:rPr>
          <w:bCs/>
        </w:rPr>
      </w:pPr>
    </w:p>
    <w:p w14:paraId="74C2DF30" w14:textId="72F91DA2" w:rsidR="00AE1A46" w:rsidRDefault="00AE1A46" w:rsidP="007C4648">
      <w:pPr>
        <w:rPr>
          <w:bCs/>
        </w:rPr>
      </w:pPr>
    </w:p>
    <w:p w14:paraId="59F2D0F4" w14:textId="5346F948" w:rsidR="00AE1A46" w:rsidRDefault="00AE1A46" w:rsidP="007C4648">
      <w:pPr>
        <w:rPr>
          <w:bCs/>
        </w:rPr>
      </w:pPr>
    </w:p>
    <w:p w14:paraId="64D6146C" w14:textId="03DA6834" w:rsidR="00AE1A46" w:rsidRDefault="00AE1A46" w:rsidP="007C4648">
      <w:pPr>
        <w:rPr>
          <w:bCs/>
        </w:rPr>
      </w:pPr>
    </w:p>
    <w:p w14:paraId="6CDC34C1" w14:textId="77777777" w:rsidR="00AE1A46" w:rsidRPr="009C46E1" w:rsidRDefault="00AE1A46" w:rsidP="007C4648">
      <w:pPr>
        <w:rPr>
          <w:bCs/>
        </w:rPr>
      </w:pPr>
    </w:p>
    <w:p w14:paraId="314BC9F6" w14:textId="77777777" w:rsidR="00EF195D" w:rsidRDefault="00EF195D">
      <w:pPr>
        <w:spacing w:after="200" w:line="276" w:lineRule="auto"/>
        <w:rPr>
          <w:b/>
        </w:rPr>
      </w:pPr>
      <w:r>
        <w:rPr>
          <w:b/>
        </w:rPr>
        <w:br w:type="page"/>
      </w:r>
    </w:p>
    <w:p w14:paraId="2F6A12AF" w14:textId="6A4D448D" w:rsidR="009C3BFD" w:rsidRDefault="009C3BFD" w:rsidP="007C4648">
      <w:pPr>
        <w:rPr>
          <w:b/>
        </w:rPr>
      </w:pPr>
      <w:r>
        <w:rPr>
          <w:b/>
        </w:rPr>
        <w:lastRenderedPageBreak/>
        <w:t xml:space="preserve">Overview of </w:t>
      </w:r>
      <w:r w:rsidR="000F06CE">
        <w:rPr>
          <w:b/>
        </w:rPr>
        <w:t xml:space="preserve">Review </w:t>
      </w:r>
      <w:r>
        <w:rPr>
          <w:b/>
        </w:rPr>
        <w:t xml:space="preserve">Process </w:t>
      </w:r>
    </w:p>
    <w:p w14:paraId="135B84FD" w14:textId="77777777" w:rsidR="009C3BFD" w:rsidRDefault="007C4648" w:rsidP="009C3BFD">
      <w:pPr>
        <w:ind w:right="1002"/>
        <w:rPr>
          <w:b/>
        </w:rPr>
      </w:pPr>
      <w:r w:rsidRPr="00881484">
        <w:rPr>
          <w:noProof/>
          <w:lang w:eastAsia="en-AU"/>
        </w:rPr>
        <mc:AlternateContent>
          <mc:Choice Requires="wpg">
            <w:drawing>
              <wp:anchor distT="0" distB="0" distL="0" distR="0" simplePos="0" relativeHeight="251666432" behindDoc="0" locked="0" layoutInCell="1" allowOverlap="1" wp14:anchorId="53E60629" wp14:editId="25567FCE">
                <wp:simplePos x="0" y="0"/>
                <wp:positionH relativeFrom="page">
                  <wp:posOffset>960120</wp:posOffset>
                </wp:positionH>
                <wp:positionV relativeFrom="paragraph">
                  <wp:posOffset>288925</wp:posOffset>
                </wp:positionV>
                <wp:extent cx="6560820" cy="2364740"/>
                <wp:effectExtent l="0" t="0" r="11430" b="16510"/>
                <wp:wrapTopAndBottom/>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60820" cy="2364740"/>
                          <a:chOff x="1477" y="297"/>
                          <a:chExt cx="6376" cy="3423"/>
                        </a:xfrm>
                      </wpg:grpSpPr>
                      <wps:wsp>
                        <wps:cNvPr id="28" name="AutoShape 3"/>
                        <wps:cNvSpPr>
                          <a:spLocks/>
                        </wps:cNvSpPr>
                        <wps:spPr bwMode="auto">
                          <a:xfrm>
                            <a:off x="1478" y="297"/>
                            <a:ext cx="701" cy="1001"/>
                          </a:xfrm>
                          <a:custGeom>
                            <a:avLst/>
                            <a:gdLst>
                              <a:gd name="T0" fmla="+- 0 1478 1478"/>
                              <a:gd name="T1" fmla="*/ T0 w 701"/>
                              <a:gd name="T2" fmla="+- 0 298 298"/>
                              <a:gd name="T3" fmla="*/ 298 h 1001"/>
                              <a:gd name="T4" fmla="+- 0 1478 1478"/>
                              <a:gd name="T5" fmla="*/ T4 w 701"/>
                              <a:gd name="T6" fmla="+- 0 948 298"/>
                              <a:gd name="T7" fmla="*/ 948 h 1001"/>
                              <a:gd name="T8" fmla="+- 0 1828 1478"/>
                              <a:gd name="T9" fmla="*/ T8 w 701"/>
                              <a:gd name="T10" fmla="+- 0 1299 298"/>
                              <a:gd name="T11" fmla="*/ 1299 h 1001"/>
                              <a:gd name="T12" fmla="+- 0 2179 1478"/>
                              <a:gd name="T13" fmla="*/ T12 w 701"/>
                              <a:gd name="T14" fmla="+- 0 948 298"/>
                              <a:gd name="T15" fmla="*/ 948 h 1001"/>
                              <a:gd name="T16" fmla="+- 0 2179 1478"/>
                              <a:gd name="T17" fmla="*/ T16 w 701"/>
                              <a:gd name="T18" fmla="+- 0 648 298"/>
                              <a:gd name="T19" fmla="*/ 648 h 1001"/>
                              <a:gd name="T20" fmla="+- 0 1828 1478"/>
                              <a:gd name="T21" fmla="*/ T20 w 701"/>
                              <a:gd name="T22" fmla="+- 0 648 298"/>
                              <a:gd name="T23" fmla="*/ 648 h 1001"/>
                              <a:gd name="T24" fmla="+- 0 1478 1478"/>
                              <a:gd name="T25" fmla="*/ T24 w 701"/>
                              <a:gd name="T26" fmla="+- 0 298 298"/>
                              <a:gd name="T27" fmla="*/ 298 h 1001"/>
                              <a:gd name="T28" fmla="+- 0 2179 1478"/>
                              <a:gd name="T29" fmla="*/ T28 w 701"/>
                              <a:gd name="T30" fmla="+- 0 298 298"/>
                              <a:gd name="T31" fmla="*/ 298 h 1001"/>
                              <a:gd name="T32" fmla="+- 0 1828 1478"/>
                              <a:gd name="T33" fmla="*/ T32 w 701"/>
                              <a:gd name="T34" fmla="+- 0 648 298"/>
                              <a:gd name="T35" fmla="*/ 648 h 1001"/>
                              <a:gd name="T36" fmla="+- 0 2179 1478"/>
                              <a:gd name="T37" fmla="*/ T36 w 701"/>
                              <a:gd name="T38" fmla="+- 0 648 298"/>
                              <a:gd name="T39" fmla="*/ 648 h 1001"/>
                              <a:gd name="T40" fmla="+- 0 2179 1478"/>
                              <a:gd name="T41" fmla="*/ T40 w 701"/>
                              <a:gd name="T42" fmla="+- 0 298 298"/>
                              <a:gd name="T43" fmla="*/ 298 h 10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701" h="1001">
                                <a:moveTo>
                                  <a:pt x="0" y="0"/>
                                </a:moveTo>
                                <a:lnTo>
                                  <a:pt x="0" y="650"/>
                                </a:lnTo>
                                <a:lnTo>
                                  <a:pt x="350" y="1001"/>
                                </a:lnTo>
                                <a:lnTo>
                                  <a:pt x="701" y="650"/>
                                </a:lnTo>
                                <a:lnTo>
                                  <a:pt x="701" y="350"/>
                                </a:lnTo>
                                <a:lnTo>
                                  <a:pt x="350" y="350"/>
                                </a:lnTo>
                                <a:lnTo>
                                  <a:pt x="0" y="0"/>
                                </a:lnTo>
                                <a:close/>
                                <a:moveTo>
                                  <a:pt x="701" y="0"/>
                                </a:moveTo>
                                <a:lnTo>
                                  <a:pt x="350" y="350"/>
                                </a:lnTo>
                                <a:lnTo>
                                  <a:pt x="701" y="350"/>
                                </a:lnTo>
                                <a:lnTo>
                                  <a:pt x="701" y="0"/>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29"/>
                        <wps:cNvSpPr>
                          <a:spLocks/>
                        </wps:cNvSpPr>
                        <wps:spPr bwMode="auto">
                          <a:xfrm>
                            <a:off x="1478" y="297"/>
                            <a:ext cx="701" cy="1001"/>
                          </a:xfrm>
                          <a:custGeom>
                            <a:avLst/>
                            <a:gdLst>
                              <a:gd name="T0" fmla="+- 0 2179 1478"/>
                              <a:gd name="T1" fmla="*/ T0 w 701"/>
                              <a:gd name="T2" fmla="+- 0 298 298"/>
                              <a:gd name="T3" fmla="*/ 298 h 1001"/>
                              <a:gd name="T4" fmla="+- 0 2179 1478"/>
                              <a:gd name="T5" fmla="*/ T4 w 701"/>
                              <a:gd name="T6" fmla="+- 0 948 298"/>
                              <a:gd name="T7" fmla="*/ 948 h 1001"/>
                              <a:gd name="T8" fmla="+- 0 1828 1478"/>
                              <a:gd name="T9" fmla="*/ T8 w 701"/>
                              <a:gd name="T10" fmla="+- 0 1299 298"/>
                              <a:gd name="T11" fmla="*/ 1299 h 1001"/>
                              <a:gd name="T12" fmla="+- 0 1478 1478"/>
                              <a:gd name="T13" fmla="*/ T12 w 701"/>
                              <a:gd name="T14" fmla="+- 0 948 298"/>
                              <a:gd name="T15" fmla="*/ 948 h 1001"/>
                              <a:gd name="T16" fmla="+- 0 1478 1478"/>
                              <a:gd name="T17" fmla="*/ T16 w 701"/>
                              <a:gd name="T18" fmla="+- 0 298 298"/>
                              <a:gd name="T19" fmla="*/ 298 h 1001"/>
                              <a:gd name="T20" fmla="+- 0 1828 1478"/>
                              <a:gd name="T21" fmla="*/ T20 w 701"/>
                              <a:gd name="T22" fmla="+- 0 648 298"/>
                              <a:gd name="T23" fmla="*/ 648 h 1001"/>
                              <a:gd name="T24" fmla="+- 0 2179 1478"/>
                              <a:gd name="T25" fmla="*/ T24 w 701"/>
                              <a:gd name="T26" fmla="+- 0 298 298"/>
                              <a:gd name="T27" fmla="*/ 298 h 1001"/>
                            </a:gdLst>
                            <a:ahLst/>
                            <a:cxnLst>
                              <a:cxn ang="0">
                                <a:pos x="T1" y="T3"/>
                              </a:cxn>
                              <a:cxn ang="0">
                                <a:pos x="T5" y="T7"/>
                              </a:cxn>
                              <a:cxn ang="0">
                                <a:pos x="T9" y="T11"/>
                              </a:cxn>
                              <a:cxn ang="0">
                                <a:pos x="T13" y="T15"/>
                              </a:cxn>
                              <a:cxn ang="0">
                                <a:pos x="T17" y="T19"/>
                              </a:cxn>
                              <a:cxn ang="0">
                                <a:pos x="T21" y="T23"/>
                              </a:cxn>
                              <a:cxn ang="0">
                                <a:pos x="T25" y="T27"/>
                              </a:cxn>
                            </a:cxnLst>
                            <a:rect l="0" t="0" r="r" b="b"/>
                            <a:pathLst>
                              <a:path w="701" h="1001">
                                <a:moveTo>
                                  <a:pt x="701" y="0"/>
                                </a:moveTo>
                                <a:lnTo>
                                  <a:pt x="701" y="650"/>
                                </a:lnTo>
                                <a:lnTo>
                                  <a:pt x="350" y="1001"/>
                                </a:lnTo>
                                <a:lnTo>
                                  <a:pt x="0" y="650"/>
                                </a:lnTo>
                                <a:lnTo>
                                  <a:pt x="0" y="0"/>
                                </a:lnTo>
                                <a:lnTo>
                                  <a:pt x="350" y="350"/>
                                </a:lnTo>
                                <a:lnTo>
                                  <a:pt x="701" y="0"/>
                                </a:lnTo>
                                <a:close/>
                              </a:path>
                            </a:pathLst>
                          </a:custGeom>
                          <a:noFill/>
                          <a:ln w="25400">
                            <a:solidFill>
                              <a:srgbClr val="4F81B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 name="Freeform 30"/>
                        <wps:cNvSpPr>
                          <a:spLocks/>
                        </wps:cNvSpPr>
                        <wps:spPr bwMode="auto">
                          <a:xfrm>
                            <a:off x="2178" y="297"/>
                            <a:ext cx="4830" cy="651"/>
                          </a:xfrm>
                          <a:custGeom>
                            <a:avLst/>
                            <a:gdLst>
                              <a:gd name="T0" fmla="+- 0 6899 2179"/>
                              <a:gd name="T1" fmla="*/ T0 w 4830"/>
                              <a:gd name="T2" fmla="+- 0 298 298"/>
                              <a:gd name="T3" fmla="*/ 298 h 651"/>
                              <a:gd name="T4" fmla="+- 0 2179 2179"/>
                              <a:gd name="T5" fmla="*/ T4 w 4830"/>
                              <a:gd name="T6" fmla="+- 0 298 298"/>
                              <a:gd name="T7" fmla="*/ 298 h 651"/>
                              <a:gd name="T8" fmla="+- 0 2179 2179"/>
                              <a:gd name="T9" fmla="*/ T8 w 4830"/>
                              <a:gd name="T10" fmla="+- 0 948 298"/>
                              <a:gd name="T11" fmla="*/ 948 h 651"/>
                              <a:gd name="T12" fmla="+- 0 6899 2179"/>
                              <a:gd name="T13" fmla="*/ T12 w 4830"/>
                              <a:gd name="T14" fmla="+- 0 948 298"/>
                              <a:gd name="T15" fmla="*/ 948 h 651"/>
                              <a:gd name="T16" fmla="+- 0 6941 2179"/>
                              <a:gd name="T17" fmla="*/ T16 w 4830"/>
                              <a:gd name="T18" fmla="+- 0 940 298"/>
                              <a:gd name="T19" fmla="*/ 940 h 651"/>
                              <a:gd name="T20" fmla="+- 0 6976 2179"/>
                              <a:gd name="T21" fmla="*/ T20 w 4830"/>
                              <a:gd name="T22" fmla="+- 0 917 298"/>
                              <a:gd name="T23" fmla="*/ 917 h 651"/>
                              <a:gd name="T24" fmla="+- 0 6999 2179"/>
                              <a:gd name="T25" fmla="*/ T24 w 4830"/>
                              <a:gd name="T26" fmla="+- 0 882 298"/>
                              <a:gd name="T27" fmla="*/ 882 h 651"/>
                              <a:gd name="T28" fmla="+- 0 7008 2179"/>
                              <a:gd name="T29" fmla="*/ T28 w 4830"/>
                              <a:gd name="T30" fmla="+- 0 840 298"/>
                              <a:gd name="T31" fmla="*/ 840 h 651"/>
                              <a:gd name="T32" fmla="+- 0 7008 2179"/>
                              <a:gd name="T33" fmla="*/ T32 w 4830"/>
                              <a:gd name="T34" fmla="+- 0 406 298"/>
                              <a:gd name="T35" fmla="*/ 406 h 651"/>
                              <a:gd name="T36" fmla="+- 0 6999 2179"/>
                              <a:gd name="T37" fmla="*/ T36 w 4830"/>
                              <a:gd name="T38" fmla="+- 0 364 298"/>
                              <a:gd name="T39" fmla="*/ 364 h 651"/>
                              <a:gd name="T40" fmla="+- 0 6976 2179"/>
                              <a:gd name="T41" fmla="*/ T40 w 4830"/>
                              <a:gd name="T42" fmla="+- 0 330 298"/>
                              <a:gd name="T43" fmla="*/ 330 h 651"/>
                              <a:gd name="T44" fmla="+- 0 6941 2179"/>
                              <a:gd name="T45" fmla="*/ T44 w 4830"/>
                              <a:gd name="T46" fmla="+- 0 306 298"/>
                              <a:gd name="T47" fmla="*/ 306 h 651"/>
                              <a:gd name="T48" fmla="+- 0 6899 2179"/>
                              <a:gd name="T49" fmla="*/ T48 w 4830"/>
                              <a:gd name="T50" fmla="+- 0 298 298"/>
                              <a:gd name="T51" fmla="*/ 298 h 6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830" h="651">
                                <a:moveTo>
                                  <a:pt x="4720" y="0"/>
                                </a:moveTo>
                                <a:lnTo>
                                  <a:pt x="0" y="0"/>
                                </a:lnTo>
                                <a:lnTo>
                                  <a:pt x="0" y="650"/>
                                </a:lnTo>
                                <a:lnTo>
                                  <a:pt x="4720" y="650"/>
                                </a:lnTo>
                                <a:lnTo>
                                  <a:pt x="4762" y="642"/>
                                </a:lnTo>
                                <a:lnTo>
                                  <a:pt x="4797" y="619"/>
                                </a:lnTo>
                                <a:lnTo>
                                  <a:pt x="4820" y="584"/>
                                </a:lnTo>
                                <a:lnTo>
                                  <a:pt x="4829" y="542"/>
                                </a:lnTo>
                                <a:lnTo>
                                  <a:pt x="4829" y="108"/>
                                </a:lnTo>
                                <a:lnTo>
                                  <a:pt x="4820" y="66"/>
                                </a:lnTo>
                                <a:lnTo>
                                  <a:pt x="4797" y="32"/>
                                </a:lnTo>
                                <a:lnTo>
                                  <a:pt x="4762" y="8"/>
                                </a:lnTo>
                                <a:lnTo>
                                  <a:pt x="4720" y="0"/>
                                </a:lnTo>
                                <a:close/>
                              </a:path>
                            </a:pathLst>
                          </a:custGeom>
                          <a:solidFill>
                            <a:srgbClr val="FFFFFF">
                              <a:alpha val="9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31"/>
                        <wps:cNvSpPr>
                          <a:spLocks/>
                        </wps:cNvSpPr>
                        <wps:spPr bwMode="auto">
                          <a:xfrm>
                            <a:off x="2178" y="297"/>
                            <a:ext cx="4830" cy="651"/>
                          </a:xfrm>
                          <a:custGeom>
                            <a:avLst/>
                            <a:gdLst>
                              <a:gd name="T0" fmla="+- 0 7008 2179"/>
                              <a:gd name="T1" fmla="*/ T0 w 4830"/>
                              <a:gd name="T2" fmla="+- 0 406 298"/>
                              <a:gd name="T3" fmla="*/ 406 h 651"/>
                              <a:gd name="T4" fmla="+- 0 7008 2179"/>
                              <a:gd name="T5" fmla="*/ T4 w 4830"/>
                              <a:gd name="T6" fmla="+- 0 840 298"/>
                              <a:gd name="T7" fmla="*/ 840 h 651"/>
                              <a:gd name="T8" fmla="+- 0 6999 2179"/>
                              <a:gd name="T9" fmla="*/ T8 w 4830"/>
                              <a:gd name="T10" fmla="+- 0 882 298"/>
                              <a:gd name="T11" fmla="*/ 882 h 651"/>
                              <a:gd name="T12" fmla="+- 0 6976 2179"/>
                              <a:gd name="T13" fmla="*/ T12 w 4830"/>
                              <a:gd name="T14" fmla="+- 0 917 298"/>
                              <a:gd name="T15" fmla="*/ 917 h 651"/>
                              <a:gd name="T16" fmla="+- 0 6941 2179"/>
                              <a:gd name="T17" fmla="*/ T16 w 4830"/>
                              <a:gd name="T18" fmla="+- 0 940 298"/>
                              <a:gd name="T19" fmla="*/ 940 h 651"/>
                              <a:gd name="T20" fmla="+- 0 6899 2179"/>
                              <a:gd name="T21" fmla="*/ T20 w 4830"/>
                              <a:gd name="T22" fmla="+- 0 948 298"/>
                              <a:gd name="T23" fmla="*/ 948 h 651"/>
                              <a:gd name="T24" fmla="+- 0 2179 2179"/>
                              <a:gd name="T25" fmla="*/ T24 w 4830"/>
                              <a:gd name="T26" fmla="+- 0 948 298"/>
                              <a:gd name="T27" fmla="*/ 948 h 651"/>
                              <a:gd name="T28" fmla="+- 0 2179 2179"/>
                              <a:gd name="T29" fmla="*/ T28 w 4830"/>
                              <a:gd name="T30" fmla="+- 0 298 298"/>
                              <a:gd name="T31" fmla="*/ 298 h 651"/>
                              <a:gd name="T32" fmla="+- 0 6899 2179"/>
                              <a:gd name="T33" fmla="*/ T32 w 4830"/>
                              <a:gd name="T34" fmla="+- 0 298 298"/>
                              <a:gd name="T35" fmla="*/ 298 h 651"/>
                              <a:gd name="T36" fmla="+- 0 6941 2179"/>
                              <a:gd name="T37" fmla="*/ T36 w 4830"/>
                              <a:gd name="T38" fmla="+- 0 306 298"/>
                              <a:gd name="T39" fmla="*/ 306 h 651"/>
                              <a:gd name="T40" fmla="+- 0 6976 2179"/>
                              <a:gd name="T41" fmla="*/ T40 w 4830"/>
                              <a:gd name="T42" fmla="+- 0 330 298"/>
                              <a:gd name="T43" fmla="*/ 330 h 651"/>
                              <a:gd name="T44" fmla="+- 0 6999 2179"/>
                              <a:gd name="T45" fmla="*/ T44 w 4830"/>
                              <a:gd name="T46" fmla="+- 0 364 298"/>
                              <a:gd name="T47" fmla="*/ 364 h 651"/>
                              <a:gd name="T48" fmla="+- 0 7008 2179"/>
                              <a:gd name="T49" fmla="*/ T48 w 4830"/>
                              <a:gd name="T50" fmla="+- 0 406 298"/>
                              <a:gd name="T51" fmla="*/ 406 h 6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830" h="651">
                                <a:moveTo>
                                  <a:pt x="4829" y="108"/>
                                </a:moveTo>
                                <a:lnTo>
                                  <a:pt x="4829" y="542"/>
                                </a:lnTo>
                                <a:lnTo>
                                  <a:pt x="4820" y="584"/>
                                </a:lnTo>
                                <a:lnTo>
                                  <a:pt x="4797" y="619"/>
                                </a:lnTo>
                                <a:lnTo>
                                  <a:pt x="4762" y="642"/>
                                </a:lnTo>
                                <a:lnTo>
                                  <a:pt x="4720" y="650"/>
                                </a:lnTo>
                                <a:lnTo>
                                  <a:pt x="0" y="650"/>
                                </a:lnTo>
                                <a:lnTo>
                                  <a:pt x="0" y="0"/>
                                </a:lnTo>
                                <a:lnTo>
                                  <a:pt x="4720" y="0"/>
                                </a:lnTo>
                                <a:lnTo>
                                  <a:pt x="4762" y="8"/>
                                </a:lnTo>
                                <a:lnTo>
                                  <a:pt x="4797" y="32"/>
                                </a:lnTo>
                                <a:lnTo>
                                  <a:pt x="4820" y="66"/>
                                </a:lnTo>
                                <a:lnTo>
                                  <a:pt x="4829" y="108"/>
                                </a:lnTo>
                                <a:close/>
                              </a:path>
                            </a:pathLst>
                          </a:custGeom>
                          <a:noFill/>
                          <a:ln w="25400">
                            <a:solidFill>
                              <a:srgbClr val="4F81B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 name="AutoShape 7"/>
                        <wps:cNvSpPr>
                          <a:spLocks/>
                        </wps:cNvSpPr>
                        <wps:spPr bwMode="auto">
                          <a:xfrm>
                            <a:off x="1478" y="1105"/>
                            <a:ext cx="701" cy="1001"/>
                          </a:xfrm>
                          <a:custGeom>
                            <a:avLst/>
                            <a:gdLst>
                              <a:gd name="T0" fmla="+- 0 1478 1478"/>
                              <a:gd name="T1" fmla="*/ T0 w 701"/>
                              <a:gd name="T2" fmla="+- 0 1105 1105"/>
                              <a:gd name="T3" fmla="*/ 1105 h 1001"/>
                              <a:gd name="T4" fmla="+- 0 1478 1478"/>
                              <a:gd name="T5" fmla="*/ T4 w 701"/>
                              <a:gd name="T6" fmla="+- 0 1756 1105"/>
                              <a:gd name="T7" fmla="*/ 1756 h 1001"/>
                              <a:gd name="T8" fmla="+- 0 1828 1478"/>
                              <a:gd name="T9" fmla="*/ T8 w 701"/>
                              <a:gd name="T10" fmla="+- 0 2106 1105"/>
                              <a:gd name="T11" fmla="*/ 2106 h 1001"/>
                              <a:gd name="T12" fmla="+- 0 2179 1478"/>
                              <a:gd name="T13" fmla="*/ T12 w 701"/>
                              <a:gd name="T14" fmla="+- 0 1756 1105"/>
                              <a:gd name="T15" fmla="*/ 1756 h 1001"/>
                              <a:gd name="T16" fmla="+- 0 2179 1478"/>
                              <a:gd name="T17" fmla="*/ T16 w 701"/>
                              <a:gd name="T18" fmla="+- 0 1455 1105"/>
                              <a:gd name="T19" fmla="*/ 1455 h 1001"/>
                              <a:gd name="T20" fmla="+- 0 1828 1478"/>
                              <a:gd name="T21" fmla="*/ T20 w 701"/>
                              <a:gd name="T22" fmla="+- 0 1455 1105"/>
                              <a:gd name="T23" fmla="*/ 1455 h 1001"/>
                              <a:gd name="T24" fmla="+- 0 1478 1478"/>
                              <a:gd name="T25" fmla="*/ T24 w 701"/>
                              <a:gd name="T26" fmla="+- 0 1105 1105"/>
                              <a:gd name="T27" fmla="*/ 1105 h 1001"/>
                              <a:gd name="T28" fmla="+- 0 2179 1478"/>
                              <a:gd name="T29" fmla="*/ T28 w 701"/>
                              <a:gd name="T30" fmla="+- 0 1105 1105"/>
                              <a:gd name="T31" fmla="*/ 1105 h 1001"/>
                              <a:gd name="T32" fmla="+- 0 1828 1478"/>
                              <a:gd name="T33" fmla="*/ T32 w 701"/>
                              <a:gd name="T34" fmla="+- 0 1455 1105"/>
                              <a:gd name="T35" fmla="*/ 1455 h 1001"/>
                              <a:gd name="T36" fmla="+- 0 2179 1478"/>
                              <a:gd name="T37" fmla="*/ T36 w 701"/>
                              <a:gd name="T38" fmla="+- 0 1455 1105"/>
                              <a:gd name="T39" fmla="*/ 1455 h 1001"/>
                              <a:gd name="T40" fmla="+- 0 2179 1478"/>
                              <a:gd name="T41" fmla="*/ T40 w 701"/>
                              <a:gd name="T42" fmla="+- 0 1105 1105"/>
                              <a:gd name="T43" fmla="*/ 1105 h 10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701" h="1001">
                                <a:moveTo>
                                  <a:pt x="0" y="0"/>
                                </a:moveTo>
                                <a:lnTo>
                                  <a:pt x="0" y="651"/>
                                </a:lnTo>
                                <a:lnTo>
                                  <a:pt x="350" y="1001"/>
                                </a:lnTo>
                                <a:lnTo>
                                  <a:pt x="701" y="651"/>
                                </a:lnTo>
                                <a:lnTo>
                                  <a:pt x="701" y="350"/>
                                </a:lnTo>
                                <a:lnTo>
                                  <a:pt x="350" y="350"/>
                                </a:lnTo>
                                <a:lnTo>
                                  <a:pt x="0" y="0"/>
                                </a:lnTo>
                                <a:close/>
                                <a:moveTo>
                                  <a:pt x="701" y="0"/>
                                </a:moveTo>
                                <a:lnTo>
                                  <a:pt x="350" y="350"/>
                                </a:lnTo>
                                <a:lnTo>
                                  <a:pt x="701" y="350"/>
                                </a:lnTo>
                                <a:lnTo>
                                  <a:pt x="701" y="0"/>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Freeform 33"/>
                        <wps:cNvSpPr>
                          <a:spLocks/>
                        </wps:cNvSpPr>
                        <wps:spPr bwMode="auto">
                          <a:xfrm>
                            <a:off x="1478" y="1105"/>
                            <a:ext cx="701" cy="1001"/>
                          </a:xfrm>
                          <a:custGeom>
                            <a:avLst/>
                            <a:gdLst>
                              <a:gd name="T0" fmla="+- 0 2179 1478"/>
                              <a:gd name="T1" fmla="*/ T0 w 701"/>
                              <a:gd name="T2" fmla="+- 0 1105 1105"/>
                              <a:gd name="T3" fmla="*/ 1105 h 1001"/>
                              <a:gd name="T4" fmla="+- 0 2179 1478"/>
                              <a:gd name="T5" fmla="*/ T4 w 701"/>
                              <a:gd name="T6" fmla="+- 0 1756 1105"/>
                              <a:gd name="T7" fmla="*/ 1756 h 1001"/>
                              <a:gd name="T8" fmla="+- 0 1828 1478"/>
                              <a:gd name="T9" fmla="*/ T8 w 701"/>
                              <a:gd name="T10" fmla="+- 0 2106 1105"/>
                              <a:gd name="T11" fmla="*/ 2106 h 1001"/>
                              <a:gd name="T12" fmla="+- 0 1478 1478"/>
                              <a:gd name="T13" fmla="*/ T12 w 701"/>
                              <a:gd name="T14" fmla="+- 0 1756 1105"/>
                              <a:gd name="T15" fmla="*/ 1756 h 1001"/>
                              <a:gd name="T16" fmla="+- 0 1478 1478"/>
                              <a:gd name="T17" fmla="*/ T16 w 701"/>
                              <a:gd name="T18" fmla="+- 0 1105 1105"/>
                              <a:gd name="T19" fmla="*/ 1105 h 1001"/>
                              <a:gd name="T20" fmla="+- 0 1828 1478"/>
                              <a:gd name="T21" fmla="*/ T20 w 701"/>
                              <a:gd name="T22" fmla="+- 0 1455 1105"/>
                              <a:gd name="T23" fmla="*/ 1455 h 1001"/>
                              <a:gd name="T24" fmla="+- 0 2179 1478"/>
                              <a:gd name="T25" fmla="*/ T24 w 701"/>
                              <a:gd name="T26" fmla="+- 0 1105 1105"/>
                              <a:gd name="T27" fmla="*/ 1105 h 1001"/>
                            </a:gdLst>
                            <a:ahLst/>
                            <a:cxnLst>
                              <a:cxn ang="0">
                                <a:pos x="T1" y="T3"/>
                              </a:cxn>
                              <a:cxn ang="0">
                                <a:pos x="T5" y="T7"/>
                              </a:cxn>
                              <a:cxn ang="0">
                                <a:pos x="T9" y="T11"/>
                              </a:cxn>
                              <a:cxn ang="0">
                                <a:pos x="T13" y="T15"/>
                              </a:cxn>
                              <a:cxn ang="0">
                                <a:pos x="T17" y="T19"/>
                              </a:cxn>
                              <a:cxn ang="0">
                                <a:pos x="T21" y="T23"/>
                              </a:cxn>
                              <a:cxn ang="0">
                                <a:pos x="T25" y="T27"/>
                              </a:cxn>
                            </a:cxnLst>
                            <a:rect l="0" t="0" r="r" b="b"/>
                            <a:pathLst>
                              <a:path w="701" h="1001">
                                <a:moveTo>
                                  <a:pt x="701" y="0"/>
                                </a:moveTo>
                                <a:lnTo>
                                  <a:pt x="701" y="651"/>
                                </a:lnTo>
                                <a:lnTo>
                                  <a:pt x="350" y="1001"/>
                                </a:lnTo>
                                <a:lnTo>
                                  <a:pt x="0" y="651"/>
                                </a:lnTo>
                                <a:lnTo>
                                  <a:pt x="0" y="0"/>
                                </a:lnTo>
                                <a:lnTo>
                                  <a:pt x="350" y="350"/>
                                </a:lnTo>
                                <a:lnTo>
                                  <a:pt x="701" y="0"/>
                                </a:lnTo>
                                <a:close/>
                              </a:path>
                            </a:pathLst>
                          </a:custGeom>
                          <a:noFill/>
                          <a:ln w="25400">
                            <a:solidFill>
                              <a:srgbClr val="4F81B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Freeform 34"/>
                        <wps:cNvSpPr>
                          <a:spLocks/>
                        </wps:cNvSpPr>
                        <wps:spPr bwMode="auto">
                          <a:xfrm>
                            <a:off x="2178" y="1105"/>
                            <a:ext cx="4830" cy="651"/>
                          </a:xfrm>
                          <a:custGeom>
                            <a:avLst/>
                            <a:gdLst>
                              <a:gd name="T0" fmla="+- 0 6899 2179"/>
                              <a:gd name="T1" fmla="*/ T0 w 4830"/>
                              <a:gd name="T2" fmla="+- 0 1105 1105"/>
                              <a:gd name="T3" fmla="*/ 1105 h 651"/>
                              <a:gd name="T4" fmla="+- 0 2179 2179"/>
                              <a:gd name="T5" fmla="*/ T4 w 4830"/>
                              <a:gd name="T6" fmla="+- 0 1105 1105"/>
                              <a:gd name="T7" fmla="*/ 1105 h 651"/>
                              <a:gd name="T8" fmla="+- 0 2179 2179"/>
                              <a:gd name="T9" fmla="*/ T8 w 4830"/>
                              <a:gd name="T10" fmla="+- 0 1756 1105"/>
                              <a:gd name="T11" fmla="*/ 1756 h 651"/>
                              <a:gd name="T12" fmla="+- 0 6899 2179"/>
                              <a:gd name="T13" fmla="*/ T12 w 4830"/>
                              <a:gd name="T14" fmla="+- 0 1756 1105"/>
                              <a:gd name="T15" fmla="*/ 1756 h 651"/>
                              <a:gd name="T16" fmla="+- 0 6941 2179"/>
                              <a:gd name="T17" fmla="*/ T16 w 4830"/>
                              <a:gd name="T18" fmla="+- 0 1747 1105"/>
                              <a:gd name="T19" fmla="*/ 1747 h 651"/>
                              <a:gd name="T20" fmla="+- 0 6976 2179"/>
                              <a:gd name="T21" fmla="*/ T20 w 4830"/>
                              <a:gd name="T22" fmla="+- 0 1724 1105"/>
                              <a:gd name="T23" fmla="*/ 1724 h 651"/>
                              <a:gd name="T24" fmla="+- 0 6999 2179"/>
                              <a:gd name="T25" fmla="*/ T24 w 4830"/>
                              <a:gd name="T26" fmla="+- 0 1689 1105"/>
                              <a:gd name="T27" fmla="*/ 1689 h 651"/>
                              <a:gd name="T28" fmla="+- 0 7008 2179"/>
                              <a:gd name="T29" fmla="*/ T28 w 4830"/>
                              <a:gd name="T30" fmla="+- 0 1647 1105"/>
                              <a:gd name="T31" fmla="*/ 1647 h 651"/>
                              <a:gd name="T32" fmla="+- 0 7008 2179"/>
                              <a:gd name="T33" fmla="*/ T32 w 4830"/>
                              <a:gd name="T34" fmla="+- 0 1213 1105"/>
                              <a:gd name="T35" fmla="*/ 1213 h 651"/>
                              <a:gd name="T36" fmla="+- 0 6999 2179"/>
                              <a:gd name="T37" fmla="*/ T36 w 4830"/>
                              <a:gd name="T38" fmla="+- 0 1171 1105"/>
                              <a:gd name="T39" fmla="*/ 1171 h 651"/>
                              <a:gd name="T40" fmla="+- 0 6976 2179"/>
                              <a:gd name="T41" fmla="*/ T40 w 4830"/>
                              <a:gd name="T42" fmla="+- 0 1137 1105"/>
                              <a:gd name="T43" fmla="*/ 1137 h 651"/>
                              <a:gd name="T44" fmla="+- 0 6941 2179"/>
                              <a:gd name="T45" fmla="*/ T44 w 4830"/>
                              <a:gd name="T46" fmla="+- 0 1114 1105"/>
                              <a:gd name="T47" fmla="*/ 1114 h 651"/>
                              <a:gd name="T48" fmla="+- 0 6899 2179"/>
                              <a:gd name="T49" fmla="*/ T48 w 4830"/>
                              <a:gd name="T50" fmla="+- 0 1105 1105"/>
                              <a:gd name="T51" fmla="*/ 1105 h 6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830" h="651">
                                <a:moveTo>
                                  <a:pt x="4720" y="0"/>
                                </a:moveTo>
                                <a:lnTo>
                                  <a:pt x="0" y="0"/>
                                </a:lnTo>
                                <a:lnTo>
                                  <a:pt x="0" y="651"/>
                                </a:lnTo>
                                <a:lnTo>
                                  <a:pt x="4720" y="651"/>
                                </a:lnTo>
                                <a:lnTo>
                                  <a:pt x="4762" y="642"/>
                                </a:lnTo>
                                <a:lnTo>
                                  <a:pt x="4797" y="619"/>
                                </a:lnTo>
                                <a:lnTo>
                                  <a:pt x="4820" y="584"/>
                                </a:lnTo>
                                <a:lnTo>
                                  <a:pt x="4829" y="542"/>
                                </a:lnTo>
                                <a:lnTo>
                                  <a:pt x="4829" y="108"/>
                                </a:lnTo>
                                <a:lnTo>
                                  <a:pt x="4820" y="66"/>
                                </a:lnTo>
                                <a:lnTo>
                                  <a:pt x="4797" y="32"/>
                                </a:lnTo>
                                <a:lnTo>
                                  <a:pt x="4762" y="9"/>
                                </a:lnTo>
                                <a:lnTo>
                                  <a:pt x="4720" y="0"/>
                                </a:lnTo>
                                <a:close/>
                              </a:path>
                            </a:pathLst>
                          </a:custGeom>
                          <a:solidFill>
                            <a:srgbClr val="FFFFFF">
                              <a:alpha val="9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Freeform 35"/>
                        <wps:cNvSpPr>
                          <a:spLocks/>
                        </wps:cNvSpPr>
                        <wps:spPr bwMode="auto">
                          <a:xfrm>
                            <a:off x="2178" y="1105"/>
                            <a:ext cx="4830" cy="651"/>
                          </a:xfrm>
                          <a:custGeom>
                            <a:avLst/>
                            <a:gdLst>
                              <a:gd name="T0" fmla="+- 0 7008 2179"/>
                              <a:gd name="T1" fmla="*/ T0 w 4830"/>
                              <a:gd name="T2" fmla="+- 0 1213 1105"/>
                              <a:gd name="T3" fmla="*/ 1213 h 651"/>
                              <a:gd name="T4" fmla="+- 0 7008 2179"/>
                              <a:gd name="T5" fmla="*/ T4 w 4830"/>
                              <a:gd name="T6" fmla="+- 0 1647 1105"/>
                              <a:gd name="T7" fmla="*/ 1647 h 651"/>
                              <a:gd name="T8" fmla="+- 0 6999 2179"/>
                              <a:gd name="T9" fmla="*/ T8 w 4830"/>
                              <a:gd name="T10" fmla="+- 0 1689 1105"/>
                              <a:gd name="T11" fmla="*/ 1689 h 651"/>
                              <a:gd name="T12" fmla="+- 0 6976 2179"/>
                              <a:gd name="T13" fmla="*/ T12 w 4830"/>
                              <a:gd name="T14" fmla="+- 0 1724 1105"/>
                              <a:gd name="T15" fmla="*/ 1724 h 651"/>
                              <a:gd name="T16" fmla="+- 0 6941 2179"/>
                              <a:gd name="T17" fmla="*/ T16 w 4830"/>
                              <a:gd name="T18" fmla="+- 0 1747 1105"/>
                              <a:gd name="T19" fmla="*/ 1747 h 651"/>
                              <a:gd name="T20" fmla="+- 0 6899 2179"/>
                              <a:gd name="T21" fmla="*/ T20 w 4830"/>
                              <a:gd name="T22" fmla="+- 0 1756 1105"/>
                              <a:gd name="T23" fmla="*/ 1756 h 651"/>
                              <a:gd name="T24" fmla="+- 0 2179 2179"/>
                              <a:gd name="T25" fmla="*/ T24 w 4830"/>
                              <a:gd name="T26" fmla="+- 0 1756 1105"/>
                              <a:gd name="T27" fmla="*/ 1756 h 651"/>
                              <a:gd name="T28" fmla="+- 0 2179 2179"/>
                              <a:gd name="T29" fmla="*/ T28 w 4830"/>
                              <a:gd name="T30" fmla="+- 0 1105 1105"/>
                              <a:gd name="T31" fmla="*/ 1105 h 651"/>
                              <a:gd name="T32" fmla="+- 0 6899 2179"/>
                              <a:gd name="T33" fmla="*/ T32 w 4830"/>
                              <a:gd name="T34" fmla="+- 0 1105 1105"/>
                              <a:gd name="T35" fmla="*/ 1105 h 651"/>
                              <a:gd name="T36" fmla="+- 0 6941 2179"/>
                              <a:gd name="T37" fmla="*/ T36 w 4830"/>
                              <a:gd name="T38" fmla="+- 0 1114 1105"/>
                              <a:gd name="T39" fmla="*/ 1114 h 651"/>
                              <a:gd name="T40" fmla="+- 0 6976 2179"/>
                              <a:gd name="T41" fmla="*/ T40 w 4830"/>
                              <a:gd name="T42" fmla="+- 0 1137 1105"/>
                              <a:gd name="T43" fmla="*/ 1137 h 651"/>
                              <a:gd name="T44" fmla="+- 0 6999 2179"/>
                              <a:gd name="T45" fmla="*/ T44 w 4830"/>
                              <a:gd name="T46" fmla="+- 0 1171 1105"/>
                              <a:gd name="T47" fmla="*/ 1171 h 651"/>
                              <a:gd name="T48" fmla="+- 0 7008 2179"/>
                              <a:gd name="T49" fmla="*/ T48 w 4830"/>
                              <a:gd name="T50" fmla="+- 0 1213 1105"/>
                              <a:gd name="T51" fmla="*/ 1213 h 6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830" h="651">
                                <a:moveTo>
                                  <a:pt x="4829" y="108"/>
                                </a:moveTo>
                                <a:lnTo>
                                  <a:pt x="4829" y="542"/>
                                </a:lnTo>
                                <a:lnTo>
                                  <a:pt x="4820" y="584"/>
                                </a:lnTo>
                                <a:lnTo>
                                  <a:pt x="4797" y="619"/>
                                </a:lnTo>
                                <a:lnTo>
                                  <a:pt x="4762" y="642"/>
                                </a:lnTo>
                                <a:lnTo>
                                  <a:pt x="4720" y="651"/>
                                </a:lnTo>
                                <a:lnTo>
                                  <a:pt x="0" y="651"/>
                                </a:lnTo>
                                <a:lnTo>
                                  <a:pt x="0" y="0"/>
                                </a:lnTo>
                                <a:lnTo>
                                  <a:pt x="4720" y="0"/>
                                </a:lnTo>
                                <a:lnTo>
                                  <a:pt x="4762" y="9"/>
                                </a:lnTo>
                                <a:lnTo>
                                  <a:pt x="4797" y="32"/>
                                </a:lnTo>
                                <a:lnTo>
                                  <a:pt x="4820" y="66"/>
                                </a:lnTo>
                                <a:lnTo>
                                  <a:pt x="4829" y="108"/>
                                </a:lnTo>
                                <a:close/>
                              </a:path>
                            </a:pathLst>
                          </a:custGeom>
                          <a:noFill/>
                          <a:ln w="25400">
                            <a:solidFill>
                              <a:srgbClr val="4F81B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AutoShape 11"/>
                        <wps:cNvSpPr>
                          <a:spLocks/>
                        </wps:cNvSpPr>
                        <wps:spPr bwMode="auto">
                          <a:xfrm>
                            <a:off x="1478" y="1912"/>
                            <a:ext cx="701" cy="1001"/>
                          </a:xfrm>
                          <a:custGeom>
                            <a:avLst/>
                            <a:gdLst>
                              <a:gd name="T0" fmla="+- 0 1478 1478"/>
                              <a:gd name="T1" fmla="*/ T0 w 701"/>
                              <a:gd name="T2" fmla="+- 0 1912 1912"/>
                              <a:gd name="T3" fmla="*/ 1912 h 1001"/>
                              <a:gd name="T4" fmla="+- 0 1478 1478"/>
                              <a:gd name="T5" fmla="*/ T4 w 701"/>
                              <a:gd name="T6" fmla="+- 0 2563 1912"/>
                              <a:gd name="T7" fmla="*/ 2563 h 1001"/>
                              <a:gd name="T8" fmla="+- 0 1828 1478"/>
                              <a:gd name="T9" fmla="*/ T8 w 701"/>
                              <a:gd name="T10" fmla="+- 0 2913 1912"/>
                              <a:gd name="T11" fmla="*/ 2913 h 1001"/>
                              <a:gd name="T12" fmla="+- 0 2179 1478"/>
                              <a:gd name="T13" fmla="*/ T12 w 701"/>
                              <a:gd name="T14" fmla="+- 0 2563 1912"/>
                              <a:gd name="T15" fmla="*/ 2563 h 1001"/>
                              <a:gd name="T16" fmla="+- 0 2179 1478"/>
                              <a:gd name="T17" fmla="*/ T16 w 701"/>
                              <a:gd name="T18" fmla="+- 0 2263 1912"/>
                              <a:gd name="T19" fmla="*/ 2263 h 1001"/>
                              <a:gd name="T20" fmla="+- 0 1828 1478"/>
                              <a:gd name="T21" fmla="*/ T20 w 701"/>
                              <a:gd name="T22" fmla="+- 0 2263 1912"/>
                              <a:gd name="T23" fmla="*/ 2263 h 1001"/>
                              <a:gd name="T24" fmla="+- 0 1478 1478"/>
                              <a:gd name="T25" fmla="*/ T24 w 701"/>
                              <a:gd name="T26" fmla="+- 0 1912 1912"/>
                              <a:gd name="T27" fmla="*/ 1912 h 1001"/>
                              <a:gd name="T28" fmla="+- 0 2179 1478"/>
                              <a:gd name="T29" fmla="*/ T28 w 701"/>
                              <a:gd name="T30" fmla="+- 0 1912 1912"/>
                              <a:gd name="T31" fmla="*/ 1912 h 1001"/>
                              <a:gd name="T32" fmla="+- 0 1828 1478"/>
                              <a:gd name="T33" fmla="*/ T32 w 701"/>
                              <a:gd name="T34" fmla="+- 0 2263 1912"/>
                              <a:gd name="T35" fmla="*/ 2263 h 1001"/>
                              <a:gd name="T36" fmla="+- 0 2179 1478"/>
                              <a:gd name="T37" fmla="*/ T36 w 701"/>
                              <a:gd name="T38" fmla="+- 0 2263 1912"/>
                              <a:gd name="T39" fmla="*/ 2263 h 1001"/>
                              <a:gd name="T40" fmla="+- 0 2179 1478"/>
                              <a:gd name="T41" fmla="*/ T40 w 701"/>
                              <a:gd name="T42" fmla="+- 0 1912 1912"/>
                              <a:gd name="T43" fmla="*/ 1912 h 10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701" h="1001">
                                <a:moveTo>
                                  <a:pt x="0" y="0"/>
                                </a:moveTo>
                                <a:lnTo>
                                  <a:pt x="0" y="651"/>
                                </a:lnTo>
                                <a:lnTo>
                                  <a:pt x="350" y="1001"/>
                                </a:lnTo>
                                <a:lnTo>
                                  <a:pt x="701" y="651"/>
                                </a:lnTo>
                                <a:lnTo>
                                  <a:pt x="701" y="351"/>
                                </a:lnTo>
                                <a:lnTo>
                                  <a:pt x="350" y="351"/>
                                </a:lnTo>
                                <a:lnTo>
                                  <a:pt x="0" y="0"/>
                                </a:lnTo>
                                <a:close/>
                                <a:moveTo>
                                  <a:pt x="701" y="0"/>
                                </a:moveTo>
                                <a:lnTo>
                                  <a:pt x="350" y="351"/>
                                </a:lnTo>
                                <a:lnTo>
                                  <a:pt x="701" y="351"/>
                                </a:lnTo>
                                <a:lnTo>
                                  <a:pt x="701" y="0"/>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 name="Freeform 37"/>
                        <wps:cNvSpPr>
                          <a:spLocks/>
                        </wps:cNvSpPr>
                        <wps:spPr bwMode="auto">
                          <a:xfrm>
                            <a:off x="1478" y="1912"/>
                            <a:ext cx="701" cy="1001"/>
                          </a:xfrm>
                          <a:custGeom>
                            <a:avLst/>
                            <a:gdLst>
                              <a:gd name="T0" fmla="+- 0 2179 1478"/>
                              <a:gd name="T1" fmla="*/ T0 w 701"/>
                              <a:gd name="T2" fmla="+- 0 1912 1912"/>
                              <a:gd name="T3" fmla="*/ 1912 h 1001"/>
                              <a:gd name="T4" fmla="+- 0 2179 1478"/>
                              <a:gd name="T5" fmla="*/ T4 w 701"/>
                              <a:gd name="T6" fmla="+- 0 2563 1912"/>
                              <a:gd name="T7" fmla="*/ 2563 h 1001"/>
                              <a:gd name="T8" fmla="+- 0 1828 1478"/>
                              <a:gd name="T9" fmla="*/ T8 w 701"/>
                              <a:gd name="T10" fmla="+- 0 2913 1912"/>
                              <a:gd name="T11" fmla="*/ 2913 h 1001"/>
                              <a:gd name="T12" fmla="+- 0 1478 1478"/>
                              <a:gd name="T13" fmla="*/ T12 w 701"/>
                              <a:gd name="T14" fmla="+- 0 2563 1912"/>
                              <a:gd name="T15" fmla="*/ 2563 h 1001"/>
                              <a:gd name="T16" fmla="+- 0 1478 1478"/>
                              <a:gd name="T17" fmla="*/ T16 w 701"/>
                              <a:gd name="T18" fmla="+- 0 1912 1912"/>
                              <a:gd name="T19" fmla="*/ 1912 h 1001"/>
                              <a:gd name="T20" fmla="+- 0 1828 1478"/>
                              <a:gd name="T21" fmla="*/ T20 w 701"/>
                              <a:gd name="T22" fmla="+- 0 2263 1912"/>
                              <a:gd name="T23" fmla="*/ 2263 h 1001"/>
                              <a:gd name="T24" fmla="+- 0 2179 1478"/>
                              <a:gd name="T25" fmla="*/ T24 w 701"/>
                              <a:gd name="T26" fmla="+- 0 1912 1912"/>
                              <a:gd name="T27" fmla="*/ 1912 h 1001"/>
                            </a:gdLst>
                            <a:ahLst/>
                            <a:cxnLst>
                              <a:cxn ang="0">
                                <a:pos x="T1" y="T3"/>
                              </a:cxn>
                              <a:cxn ang="0">
                                <a:pos x="T5" y="T7"/>
                              </a:cxn>
                              <a:cxn ang="0">
                                <a:pos x="T9" y="T11"/>
                              </a:cxn>
                              <a:cxn ang="0">
                                <a:pos x="T13" y="T15"/>
                              </a:cxn>
                              <a:cxn ang="0">
                                <a:pos x="T17" y="T19"/>
                              </a:cxn>
                              <a:cxn ang="0">
                                <a:pos x="T21" y="T23"/>
                              </a:cxn>
                              <a:cxn ang="0">
                                <a:pos x="T25" y="T27"/>
                              </a:cxn>
                            </a:cxnLst>
                            <a:rect l="0" t="0" r="r" b="b"/>
                            <a:pathLst>
                              <a:path w="701" h="1001">
                                <a:moveTo>
                                  <a:pt x="701" y="0"/>
                                </a:moveTo>
                                <a:lnTo>
                                  <a:pt x="701" y="651"/>
                                </a:lnTo>
                                <a:lnTo>
                                  <a:pt x="350" y="1001"/>
                                </a:lnTo>
                                <a:lnTo>
                                  <a:pt x="0" y="651"/>
                                </a:lnTo>
                                <a:lnTo>
                                  <a:pt x="0" y="0"/>
                                </a:lnTo>
                                <a:lnTo>
                                  <a:pt x="350" y="351"/>
                                </a:lnTo>
                                <a:lnTo>
                                  <a:pt x="701" y="0"/>
                                </a:lnTo>
                                <a:close/>
                              </a:path>
                            </a:pathLst>
                          </a:custGeom>
                          <a:noFill/>
                          <a:ln w="25400">
                            <a:solidFill>
                              <a:srgbClr val="4F81B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 name="Freeform 38"/>
                        <wps:cNvSpPr>
                          <a:spLocks/>
                        </wps:cNvSpPr>
                        <wps:spPr bwMode="auto">
                          <a:xfrm>
                            <a:off x="2178" y="1912"/>
                            <a:ext cx="4830" cy="651"/>
                          </a:xfrm>
                          <a:custGeom>
                            <a:avLst/>
                            <a:gdLst>
                              <a:gd name="T0" fmla="+- 0 6899 2179"/>
                              <a:gd name="T1" fmla="*/ T0 w 4830"/>
                              <a:gd name="T2" fmla="+- 0 1912 1912"/>
                              <a:gd name="T3" fmla="*/ 1912 h 651"/>
                              <a:gd name="T4" fmla="+- 0 2179 2179"/>
                              <a:gd name="T5" fmla="*/ T4 w 4830"/>
                              <a:gd name="T6" fmla="+- 0 1912 1912"/>
                              <a:gd name="T7" fmla="*/ 1912 h 651"/>
                              <a:gd name="T8" fmla="+- 0 2179 2179"/>
                              <a:gd name="T9" fmla="*/ T8 w 4830"/>
                              <a:gd name="T10" fmla="+- 0 2563 1912"/>
                              <a:gd name="T11" fmla="*/ 2563 h 651"/>
                              <a:gd name="T12" fmla="+- 0 6899 2179"/>
                              <a:gd name="T13" fmla="*/ T12 w 4830"/>
                              <a:gd name="T14" fmla="+- 0 2563 1912"/>
                              <a:gd name="T15" fmla="*/ 2563 h 651"/>
                              <a:gd name="T16" fmla="+- 0 6941 2179"/>
                              <a:gd name="T17" fmla="*/ T16 w 4830"/>
                              <a:gd name="T18" fmla="+- 0 2554 1912"/>
                              <a:gd name="T19" fmla="*/ 2554 h 651"/>
                              <a:gd name="T20" fmla="+- 0 6976 2179"/>
                              <a:gd name="T21" fmla="*/ T20 w 4830"/>
                              <a:gd name="T22" fmla="+- 0 2531 1912"/>
                              <a:gd name="T23" fmla="*/ 2531 h 651"/>
                              <a:gd name="T24" fmla="+- 0 6999 2179"/>
                              <a:gd name="T25" fmla="*/ T24 w 4830"/>
                              <a:gd name="T26" fmla="+- 0 2497 1912"/>
                              <a:gd name="T27" fmla="*/ 2497 h 651"/>
                              <a:gd name="T28" fmla="+- 0 7008 2179"/>
                              <a:gd name="T29" fmla="*/ T28 w 4830"/>
                              <a:gd name="T30" fmla="+- 0 2454 1912"/>
                              <a:gd name="T31" fmla="*/ 2454 h 651"/>
                              <a:gd name="T32" fmla="+- 0 7008 2179"/>
                              <a:gd name="T33" fmla="*/ T32 w 4830"/>
                              <a:gd name="T34" fmla="+- 0 2021 1912"/>
                              <a:gd name="T35" fmla="*/ 2021 h 651"/>
                              <a:gd name="T36" fmla="+- 0 6999 2179"/>
                              <a:gd name="T37" fmla="*/ T36 w 4830"/>
                              <a:gd name="T38" fmla="+- 0 1979 1912"/>
                              <a:gd name="T39" fmla="*/ 1979 h 651"/>
                              <a:gd name="T40" fmla="+- 0 6976 2179"/>
                              <a:gd name="T41" fmla="*/ T40 w 4830"/>
                              <a:gd name="T42" fmla="+- 0 1944 1912"/>
                              <a:gd name="T43" fmla="*/ 1944 h 651"/>
                              <a:gd name="T44" fmla="+- 0 6941 2179"/>
                              <a:gd name="T45" fmla="*/ T44 w 4830"/>
                              <a:gd name="T46" fmla="+- 0 1921 1912"/>
                              <a:gd name="T47" fmla="*/ 1921 h 651"/>
                              <a:gd name="T48" fmla="+- 0 6899 2179"/>
                              <a:gd name="T49" fmla="*/ T48 w 4830"/>
                              <a:gd name="T50" fmla="+- 0 1912 1912"/>
                              <a:gd name="T51" fmla="*/ 1912 h 6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830" h="651">
                                <a:moveTo>
                                  <a:pt x="4720" y="0"/>
                                </a:moveTo>
                                <a:lnTo>
                                  <a:pt x="0" y="0"/>
                                </a:lnTo>
                                <a:lnTo>
                                  <a:pt x="0" y="651"/>
                                </a:lnTo>
                                <a:lnTo>
                                  <a:pt x="4720" y="651"/>
                                </a:lnTo>
                                <a:lnTo>
                                  <a:pt x="4762" y="642"/>
                                </a:lnTo>
                                <a:lnTo>
                                  <a:pt x="4797" y="619"/>
                                </a:lnTo>
                                <a:lnTo>
                                  <a:pt x="4820" y="585"/>
                                </a:lnTo>
                                <a:lnTo>
                                  <a:pt x="4829" y="542"/>
                                </a:lnTo>
                                <a:lnTo>
                                  <a:pt x="4829" y="109"/>
                                </a:lnTo>
                                <a:lnTo>
                                  <a:pt x="4820" y="67"/>
                                </a:lnTo>
                                <a:lnTo>
                                  <a:pt x="4797" y="32"/>
                                </a:lnTo>
                                <a:lnTo>
                                  <a:pt x="4762" y="9"/>
                                </a:lnTo>
                                <a:lnTo>
                                  <a:pt x="4720" y="0"/>
                                </a:lnTo>
                                <a:close/>
                              </a:path>
                            </a:pathLst>
                          </a:custGeom>
                          <a:solidFill>
                            <a:srgbClr val="FFFFFF">
                              <a:alpha val="9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 name="Freeform 39"/>
                        <wps:cNvSpPr>
                          <a:spLocks/>
                        </wps:cNvSpPr>
                        <wps:spPr bwMode="auto">
                          <a:xfrm>
                            <a:off x="2178" y="1912"/>
                            <a:ext cx="4830" cy="651"/>
                          </a:xfrm>
                          <a:custGeom>
                            <a:avLst/>
                            <a:gdLst>
                              <a:gd name="T0" fmla="+- 0 7008 2179"/>
                              <a:gd name="T1" fmla="*/ T0 w 4830"/>
                              <a:gd name="T2" fmla="+- 0 2021 1912"/>
                              <a:gd name="T3" fmla="*/ 2021 h 651"/>
                              <a:gd name="T4" fmla="+- 0 7008 2179"/>
                              <a:gd name="T5" fmla="*/ T4 w 4830"/>
                              <a:gd name="T6" fmla="+- 0 2454 1912"/>
                              <a:gd name="T7" fmla="*/ 2454 h 651"/>
                              <a:gd name="T8" fmla="+- 0 6999 2179"/>
                              <a:gd name="T9" fmla="*/ T8 w 4830"/>
                              <a:gd name="T10" fmla="+- 0 2497 1912"/>
                              <a:gd name="T11" fmla="*/ 2497 h 651"/>
                              <a:gd name="T12" fmla="+- 0 6976 2179"/>
                              <a:gd name="T13" fmla="*/ T12 w 4830"/>
                              <a:gd name="T14" fmla="+- 0 2531 1912"/>
                              <a:gd name="T15" fmla="*/ 2531 h 651"/>
                              <a:gd name="T16" fmla="+- 0 6941 2179"/>
                              <a:gd name="T17" fmla="*/ T16 w 4830"/>
                              <a:gd name="T18" fmla="+- 0 2554 1912"/>
                              <a:gd name="T19" fmla="*/ 2554 h 651"/>
                              <a:gd name="T20" fmla="+- 0 6899 2179"/>
                              <a:gd name="T21" fmla="*/ T20 w 4830"/>
                              <a:gd name="T22" fmla="+- 0 2563 1912"/>
                              <a:gd name="T23" fmla="*/ 2563 h 651"/>
                              <a:gd name="T24" fmla="+- 0 2179 2179"/>
                              <a:gd name="T25" fmla="*/ T24 w 4830"/>
                              <a:gd name="T26" fmla="+- 0 2563 1912"/>
                              <a:gd name="T27" fmla="*/ 2563 h 651"/>
                              <a:gd name="T28" fmla="+- 0 2179 2179"/>
                              <a:gd name="T29" fmla="*/ T28 w 4830"/>
                              <a:gd name="T30" fmla="+- 0 1912 1912"/>
                              <a:gd name="T31" fmla="*/ 1912 h 651"/>
                              <a:gd name="T32" fmla="+- 0 6899 2179"/>
                              <a:gd name="T33" fmla="*/ T32 w 4830"/>
                              <a:gd name="T34" fmla="+- 0 1912 1912"/>
                              <a:gd name="T35" fmla="*/ 1912 h 651"/>
                              <a:gd name="T36" fmla="+- 0 6941 2179"/>
                              <a:gd name="T37" fmla="*/ T36 w 4830"/>
                              <a:gd name="T38" fmla="+- 0 1921 1912"/>
                              <a:gd name="T39" fmla="*/ 1921 h 651"/>
                              <a:gd name="T40" fmla="+- 0 6976 2179"/>
                              <a:gd name="T41" fmla="*/ T40 w 4830"/>
                              <a:gd name="T42" fmla="+- 0 1944 1912"/>
                              <a:gd name="T43" fmla="*/ 1944 h 651"/>
                              <a:gd name="T44" fmla="+- 0 6999 2179"/>
                              <a:gd name="T45" fmla="*/ T44 w 4830"/>
                              <a:gd name="T46" fmla="+- 0 1979 1912"/>
                              <a:gd name="T47" fmla="*/ 1979 h 651"/>
                              <a:gd name="T48" fmla="+- 0 7008 2179"/>
                              <a:gd name="T49" fmla="*/ T48 w 4830"/>
                              <a:gd name="T50" fmla="+- 0 2021 1912"/>
                              <a:gd name="T51" fmla="*/ 2021 h 6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830" h="651">
                                <a:moveTo>
                                  <a:pt x="4829" y="109"/>
                                </a:moveTo>
                                <a:lnTo>
                                  <a:pt x="4829" y="542"/>
                                </a:lnTo>
                                <a:lnTo>
                                  <a:pt x="4820" y="585"/>
                                </a:lnTo>
                                <a:lnTo>
                                  <a:pt x="4797" y="619"/>
                                </a:lnTo>
                                <a:lnTo>
                                  <a:pt x="4762" y="642"/>
                                </a:lnTo>
                                <a:lnTo>
                                  <a:pt x="4720" y="651"/>
                                </a:lnTo>
                                <a:lnTo>
                                  <a:pt x="0" y="651"/>
                                </a:lnTo>
                                <a:lnTo>
                                  <a:pt x="0" y="0"/>
                                </a:lnTo>
                                <a:lnTo>
                                  <a:pt x="4720" y="0"/>
                                </a:lnTo>
                                <a:lnTo>
                                  <a:pt x="4762" y="9"/>
                                </a:lnTo>
                                <a:lnTo>
                                  <a:pt x="4797" y="32"/>
                                </a:lnTo>
                                <a:lnTo>
                                  <a:pt x="4820" y="67"/>
                                </a:lnTo>
                                <a:lnTo>
                                  <a:pt x="4829" y="109"/>
                                </a:lnTo>
                                <a:close/>
                              </a:path>
                            </a:pathLst>
                          </a:custGeom>
                          <a:noFill/>
                          <a:ln w="25400">
                            <a:solidFill>
                              <a:srgbClr val="4F81B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Freeform 41"/>
                        <wps:cNvSpPr>
                          <a:spLocks/>
                        </wps:cNvSpPr>
                        <wps:spPr bwMode="auto">
                          <a:xfrm>
                            <a:off x="1478" y="2719"/>
                            <a:ext cx="701" cy="1001"/>
                          </a:xfrm>
                          <a:custGeom>
                            <a:avLst/>
                            <a:gdLst>
                              <a:gd name="T0" fmla="+- 0 2179 1478"/>
                              <a:gd name="T1" fmla="*/ T0 w 701"/>
                              <a:gd name="T2" fmla="+- 0 2720 2720"/>
                              <a:gd name="T3" fmla="*/ 2720 h 1001"/>
                              <a:gd name="T4" fmla="+- 0 2179 1478"/>
                              <a:gd name="T5" fmla="*/ T4 w 701"/>
                              <a:gd name="T6" fmla="+- 0 3370 2720"/>
                              <a:gd name="T7" fmla="*/ 3370 h 1001"/>
                              <a:gd name="T8" fmla="+- 0 1828 1478"/>
                              <a:gd name="T9" fmla="*/ T8 w 701"/>
                              <a:gd name="T10" fmla="+- 0 3720 2720"/>
                              <a:gd name="T11" fmla="*/ 3720 h 1001"/>
                              <a:gd name="T12" fmla="+- 0 1478 1478"/>
                              <a:gd name="T13" fmla="*/ T12 w 701"/>
                              <a:gd name="T14" fmla="+- 0 3370 2720"/>
                              <a:gd name="T15" fmla="*/ 3370 h 1001"/>
                              <a:gd name="T16" fmla="+- 0 1478 1478"/>
                              <a:gd name="T17" fmla="*/ T16 w 701"/>
                              <a:gd name="T18" fmla="+- 0 2720 2720"/>
                              <a:gd name="T19" fmla="*/ 2720 h 1001"/>
                              <a:gd name="T20" fmla="+- 0 1828 1478"/>
                              <a:gd name="T21" fmla="*/ T20 w 701"/>
                              <a:gd name="T22" fmla="+- 0 3070 2720"/>
                              <a:gd name="T23" fmla="*/ 3070 h 1001"/>
                              <a:gd name="T24" fmla="+- 0 2179 1478"/>
                              <a:gd name="T25" fmla="*/ T24 w 701"/>
                              <a:gd name="T26" fmla="+- 0 2720 2720"/>
                              <a:gd name="T27" fmla="*/ 2720 h 1001"/>
                            </a:gdLst>
                            <a:ahLst/>
                            <a:cxnLst>
                              <a:cxn ang="0">
                                <a:pos x="T1" y="T3"/>
                              </a:cxn>
                              <a:cxn ang="0">
                                <a:pos x="T5" y="T7"/>
                              </a:cxn>
                              <a:cxn ang="0">
                                <a:pos x="T9" y="T11"/>
                              </a:cxn>
                              <a:cxn ang="0">
                                <a:pos x="T13" y="T15"/>
                              </a:cxn>
                              <a:cxn ang="0">
                                <a:pos x="T17" y="T19"/>
                              </a:cxn>
                              <a:cxn ang="0">
                                <a:pos x="T21" y="T23"/>
                              </a:cxn>
                              <a:cxn ang="0">
                                <a:pos x="T25" y="T27"/>
                              </a:cxn>
                            </a:cxnLst>
                            <a:rect l="0" t="0" r="r" b="b"/>
                            <a:pathLst>
                              <a:path w="701" h="1001">
                                <a:moveTo>
                                  <a:pt x="701" y="0"/>
                                </a:moveTo>
                                <a:lnTo>
                                  <a:pt x="701" y="650"/>
                                </a:lnTo>
                                <a:lnTo>
                                  <a:pt x="350" y="1000"/>
                                </a:lnTo>
                                <a:lnTo>
                                  <a:pt x="0" y="650"/>
                                </a:lnTo>
                                <a:lnTo>
                                  <a:pt x="0" y="0"/>
                                </a:lnTo>
                                <a:lnTo>
                                  <a:pt x="350" y="350"/>
                                </a:lnTo>
                                <a:lnTo>
                                  <a:pt x="701" y="0"/>
                                </a:lnTo>
                                <a:close/>
                              </a:path>
                            </a:pathLst>
                          </a:custGeom>
                          <a:noFill/>
                          <a:ln w="25400">
                            <a:solidFill>
                              <a:srgbClr val="4F81B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Freeform 42"/>
                        <wps:cNvSpPr>
                          <a:spLocks/>
                        </wps:cNvSpPr>
                        <wps:spPr bwMode="auto">
                          <a:xfrm>
                            <a:off x="2178" y="2719"/>
                            <a:ext cx="4830" cy="651"/>
                          </a:xfrm>
                          <a:custGeom>
                            <a:avLst/>
                            <a:gdLst>
                              <a:gd name="T0" fmla="+- 0 6899 2179"/>
                              <a:gd name="T1" fmla="*/ T0 w 4830"/>
                              <a:gd name="T2" fmla="+- 0 2720 2720"/>
                              <a:gd name="T3" fmla="*/ 2720 h 651"/>
                              <a:gd name="T4" fmla="+- 0 2179 2179"/>
                              <a:gd name="T5" fmla="*/ T4 w 4830"/>
                              <a:gd name="T6" fmla="+- 0 2720 2720"/>
                              <a:gd name="T7" fmla="*/ 2720 h 651"/>
                              <a:gd name="T8" fmla="+- 0 2179 2179"/>
                              <a:gd name="T9" fmla="*/ T8 w 4830"/>
                              <a:gd name="T10" fmla="+- 0 3370 2720"/>
                              <a:gd name="T11" fmla="*/ 3370 h 651"/>
                              <a:gd name="T12" fmla="+- 0 6899 2179"/>
                              <a:gd name="T13" fmla="*/ T12 w 4830"/>
                              <a:gd name="T14" fmla="+- 0 3370 2720"/>
                              <a:gd name="T15" fmla="*/ 3370 h 651"/>
                              <a:gd name="T16" fmla="+- 0 6941 2179"/>
                              <a:gd name="T17" fmla="*/ T16 w 4830"/>
                              <a:gd name="T18" fmla="+- 0 3362 2720"/>
                              <a:gd name="T19" fmla="*/ 3362 h 651"/>
                              <a:gd name="T20" fmla="+- 0 6976 2179"/>
                              <a:gd name="T21" fmla="*/ T20 w 4830"/>
                              <a:gd name="T22" fmla="+- 0 3339 2720"/>
                              <a:gd name="T23" fmla="*/ 3339 h 651"/>
                              <a:gd name="T24" fmla="+- 0 6999 2179"/>
                              <a:gd name="T25" fmla="*/ T24 w 4830"/>
                              <a:gd name="T26" fmla="+- 0 3304 2720"/>
                              <a:gd name="T27" fmla="*/ 3304 h 651"/>
                              <a:gd name="T28" fmla="+- 0 7008 2179"/>
                              <a:gd name="T29" fmla="*/ T28 w 4830"/>
                              <a:gd name="T30" fmla="+- 0 3262 2720"/>
                              <a:gd name="T31" fmla="*/ 3262 h 651"/>
                              <a:gd name="T32" fmla="+- 0 7008 2179"/>
                              <a:gd name="T33" fmla="*/ T32 w 4830"/>
                              <a:gd name="T34" fmla="+- 0 2828 2720"/>
                              <a:gd name="T35" fmla="*/ 2828 h 651"/>
                              <a:gd name="T36" fmla="+- 0 6999 2179"/>
                              <a:gd name="T37" fmla="*/ T36 w 4830"/>
                              <a:gd name="T38" fmla="+- 0 2786 2720"/>
                              <a:gd name="T39" fmla="*/ 2786 h 651"/>
                              <a:gd name="T40" fmla="+- 0 6976 2179"/>
                              <a:gd name="T41" fmla="*/ T40 w 4830"/>
                              <a:gd name="T42" fmla="+- 0 2751 2720"/>
                              <a:gd name="T43" fmla="*/ 2751 h 651"/>
                              <a:gd name="T44" fmla="+- 0 6941 2179"/>
                              <a:gd name="T45" fmla="*/ T44 w 4830"/>
                              <a:gd name="T46" fmla="+- 0 2728 2720"/>
                              <a:gd name="T47" fmla="*/ 2728 h 651"/>
                              <a:gd name="T48" fmla="+- 0 6899 2179"/>
                              <a:gd name="T49" fmla="*/ T48 w 4830"/>
                              <a:gd name="T50" fmla="+- 0 2720 2720"/>
                              <a:gd name="T51" fmla="*/ 2720 h 6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830" h="651">
                                <a:moveTo>
                                  <a:pt x="4720" y="0"/>
                                </a:moveTo>
                                <a:lnTo>
                                  <a:pt x="0" y="0"/>
                                </a:lnTo>
                                <a:lnTo>
                                  <a:pt x="0" y="650"/>
                                </a:lnTo>
                                <a:lnTo>
                                  <a:pt x="4720" y="650"/>
                                </a:lnTo>
                                <a:lnTo>
                                  <a:pt x="4762" y="642"/>
                                </a:lnTo>
                                <a:lnTo>
                                  <a:pt x="4797" y="619"/>
                                </a:lnTo>
                                <a:lnTo>
                                  <a:pt x="4820" y="584"/>
                                </a:lnTo>
                                <a:lnTo>
                                  <a:pt x="4829" y="542"/>
                                </a:lnTo>
                                <a:lnTo>
                                  <a:pt x="4829" y="108"/>
                                </a:lnTo>
                                <a:lnTo>
                                  <a:pt x="4820" y="66"/>
                                </a:lnTo>
                                <a:lnTo>
                                  <a:pt x="4797" y="31"/>
                                </a:lnTo>
                                <a:lnTo>
                                  <a:pt x="4762" y="8"/>
                                </a:lnTo>
                                <a:lnTo>
                                  <a:pt x="4720" y="0"/>
                                </a:lnTo>
                                <a:close/>
                              </a:path>
                            </a:pathLst>
                          </a:custGeom>
                          <a:solidFill>
                            <a:srgbClr val="FFFFFF">
                              <a:alpha val="9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 name="Freeform 43"/>
                        <wps:cNvSpPr>
                          <a:spLocks/>
                        </wps:cNvSpPr>
                        <wps:spPr bwMode="auto">
                          <a:xfrm>
                            <a:off x="2178" y="2719"/>
                            <a:ext cx="4830" cy="651"/>
                          </a:xfrm>
                          <a:custGeom>
                            <a:avLst/>
                            <a:gdLst>
                              <a:gd name="T0" fmla="+- 0 7008 2179"/>
                              <a:gd name="T1" fmla="*/ T0 w 4830"/>
                              <a:gd name="T2" fmla="+- 0 2828 2720"/>
                              <a:gd name="T3" fmla="*/ 2828 h 651"/>
                              <a:gd name="T4" fmla="+- 0 7008 2179"/>
                              <a:gd name="T5" fmla="*/ T4 w 4830"/>
                              <a:gd name="T6" fmla="+- 0 3262 2720"/>
                              <a:gd name="T7" fmla="*/ 3262 h 651"/>
                              <a:gd name="T8" fmla="+- 0 6999 2179"/>
                              <a:gd name="T9" fmla="*/ T8 w 4830"/>
                              <a:gd name="T10" fmla="+- 0 3304 2720"/>
                              <a:gd name="T11" fmla="*/ 3304 h 651"/>
                              <a:gd name="T12" fmla="+- 0 6976 2179"/>
                              <a:gd name="T13" fmla="*/ T12 w 4830"/>
                              <a:gd name="T14" fmla="+- 0 3339 2720"/>
                              <a:gd name="T15" fmla="*/ 3339 h 651"/>
                              <a:gd name="T16" fmla="+- 0 6941 2179"/>
                              <a:gd name="T17" fmla="*/ T16 w 4830"/>
                              <a:gd name="T18" fmla="+- 0 3362 2720"/>
                              <a:gd name="T19" fmla="*/ 3362 h 651"/>
                              <a:gd name="T20" fmla="+- 0 6899 2179"/>
                              <a:gd name="T21" fmla="*/ T20 w 4830"/>
                              <a:gd name="T22" fmla="+- 0 3370 2720"/>
                              <a:gd name="T23" fmla="*/ 3370 h 651"/>
                              <a:gd name="T24" fmla="+- 0 2179 2179"/>
                              <a:gd name="T25" fmla="*/ T24 w 4830"/>
                              <a:gd name="T26" fmla="+- 0 3370 2720"/>
                              <a:gd name="T27" fmla="*/ 3370 h 651"/>
                              <a:gd name="T28" fmla="+- 0 2179 2179"/>
                              <a:gd name="T29" fmla="*/ T28 w 4830"/>
                              <a:gd name="T30" fmla="+- 0 2720 2720"/>
                              <a:gd name="T31" fmla="*/ 2720 h 651"/>
                              <a:gd name="T32" fmla="+- 0 6899 2179"/>
                              <a:gd name="T33" fmla="*/ T32 w 4830"/>
                              <a:gd name="T34" fmla="+- 0 2720 2720"/>
                              <a:gd name="T35" fmla="*/ 2720 h 651"/>
                              <a:gd name="T36" fmla="+- 0 6941 2179"/>
                              <a:gd name="T37" fmla="*/ T36 w 4830"/>
                              <a:gd name="T38" fmla="+- 0 2728 2720"/>
                              <a:gd name="T39" fmla="*/ 2728 h 651"/>
                              <a:gd name="T40" fmla="+- 0 6976 2179"/>
                              <a:gd name="T41" fmla="*/ T40 w 4830"/>
                              <a:gd name="T42" fmla="+- 0 2751 2720"/>
                              <a:gd name="T43" fmla="*/ 2751 h 651"/>
                              <a:gd name="T44" fmla="+- 0 6999 2179"/>
                              <a:gd name="T45" fmla="*/ T44 w 4830"/>
                              <a:gd name="T46" fmla="+- 0 2786 2720"/>
                              <a:gd name="T47" fmla="*/ 2786 h 651"/>
                              <a:gd name="T48" fmla="+- 0 7008 2179"/>
                              <a:gd name="T49" fmla="*/ T48 w 4830"/>
                              <a:gd name="T50" fmla="+- 0 2828 2720"/>
                              <a:gd name="T51" fmla="*/ 2828 h 6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830" h="651">
                                <a:moveTo>
                                  <a:pt x="4829" y="108"/>
                                </a:moveTo>
                                <a:lnTo>
                                  <a:pt x="4829" y="542"/>
                                </a:lnTo>
                                <a:lnTo>
                                  <a:pt x="4820" y="584"/>
                                </a:lnTo>
                                <a:lnTo>
                                  <a:pt x="4797" y="619"/>
                                </a:lnTo>
                                <a:lnTo>
                                  <a:pt x="4762" y="642"/>
                                </a:lnTo>
                                <a:lnTo>
                                  <a:pt x="4720" y="650"/>
                                </a:lnTo>
                                <a:lnTo>
                                  <a:pt x="0" y="650"/>
                                </a:lnTo>
                                <a:lnTo>
                                  <a:pt x="0" y="0"/>
                                </a:lnTo>
                                <a:lnTo>
                                  <a:pt x="4720" y="0"/>
                                </a:lnTo>
                                <a:lnTo>
                                  <a:pt x="4762" y="8"/>
                                </a:lnTo>
                                <a:lnTo>
                                  <a:pt x="4797" y="31"/>
                                </a:lnTo>
                                <a:lnTo>
                                  <a:pt x="4820" y="66"/>
                                </a:lnTo>
                                <a:lnTo>
                                  <a:pt x="4829" y="108"/>
                                </a:lnTo>
                                <a:close/>
                              </a:path>
                            </a:pathLst>
                          </a:custGeom>
                          <a:noFill/>
                          <a:ln w="25400">
                            <a:solidFill>
                              <a:srgbClr val="4F81BD"/>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Text Box 44"/>
                        <wps:cNvSpPr txBox="1">
                          <a:spLocks noChangeArrowheads="1"/>
                        </wps:cNvSpPr>
                        <wps:spPr bwMode="auto">
                          <a:xfrm>
                            <a:off x="1570" y="699"/>
                            <a:ext cx="535" cy="2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FB2DD9" w14:textId="77777777" w:rsidR="002A2BAB" w:rsidRDefault="002A2BAB" w:rsidP="00860D2D">
                              <w:pPr>
                                <w:spacing w:line="211" w:lineRule="exact"/>
                                <w:rPr>
                                  <w:sz w:val="21"/>
                                </w:rPr>
                              </w:pPr>
                              <w:r>
                                <w:rPr>
                                  <w:color w:val="FFFFFF"/>
                                  <w:sz w:val="21"/>
                                </w:rPr>
                                <w:t>SMDP</w:t>
                              </w:r>
                            </w:p>
                          </w:txbxContent>
                        </wps:txbx>
                        <wps:bodyPr rot="0" vert="horz" wrap="square" lIns="0" tIns="0" rIns="0" bIns="0" anchor="t" anchorCtr="0" upright="1">
                          <a:noAutofit/>
                        </wps:bodyPr>
                      </wps:wsp>
                      <wps:wsp>
                        <wps:cNvPr id="45" name="Text Box 45"/>
                        <wps:cNvSpPr txBox="1">
                          <a:spLocks noChangeArrowheads="1"/>
                        </wps:cNvSpPr>
                        <wps:spPr bwMode="auto">
                          <a:xfrm>
                            <a:off x="2301" y="409"/>
                            <a:ext cx="4626" cy="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8E35A1" w14:textId="7DB62C5E" w:rsidR="002A2BAB" w:rsidRPr="00BD7249" w:rsidRDefault="002A2BAB" w:rsidP="00EB4B67">
                              <w:pPr>
                                <w:widowControl w:val="0"/>
                                <w:numPr>
                                  <w:ilvl w:val="0"/>
                                  <w:numId w:val="18"/>
                                </w:numPr>
                                <w:tabs>
                                  <w:tab w:val="left" w:pos="152"/>
                                </w:tabs>
                                <w:autoSpaceDE w:val="0"/>
                                <w:autoSpaceDN w:val="0"/>
                                <w:spacing w:line="202" w:lineRule="exact"/>
                                <w:ind w:hanging="151"/>
                                <w:rPr>
                                  <w:sz w:val="21"/>
                                </w:rPr>
                              </w:pPr>
                              <w:r>
                                <w:rPr>
                                  <w:sz w:val="21"/>
                                </w:rPr>
                                <w:t>Submits Mercury profile with the required</w:t>
                              </w:r>
                              <w:r>
                                <w:rPr>
                                  <w:spacing w:val="-20"/>
                                  <w:sz w:val="21"/>
                                </w:rPr>
                                <w:t xml:space="preserve"> </w:t>
                              </w:r>
                              <w:r>
                                <w:rPr>
                                  <w:sz w:val="21"/>
                                </w:rPr>
                                <w:t xml:space="preserve">documentation </w:t>
                              </w:r>
                              <w:r w:rsidRPr="00BD7249">
                                <w:rPr>
                                  <w:sz w:val="21"/>
                                </w:rPr>
                                <w:t>and referee reports to the Medical Officer Support, Credentialing, Employment and Training Unit (MOSCETU)</w:t>
                              </w:r>
                            </w:p>
                            <w:p w14:paraId="4F27E8A0" w14:textId="3749A63F" w:rsidR="002A2BAB" w:rsidRPr="006661E7" w:rsidRDefault="002A2BAB" w:rsidP="009C46E1">
                              <w:pPr>
                                <w:widowControl w:val="0"/>
                                <w:numPr>
                                  <w:ilvl w:val="0"/>
                                  <w:numId w:val="18"/>
                                </w:numPr>
                                <w:tabs>
                                  <w:tab w:val="left" w:pos="152"/>
                                </w:tabs>
                                <w:autoSpaceDE w:val="0"/>
                                <w:autoSpaceDN w:val="0"/>
                                <w:spacing w:line="240" w:lineRule="exact"/>
                                <w:ind w:left="91" w:hanging="151"/>
                                <w:rPr>
                                  <w:sz w:val="21"/>
                                </w:rPr>
                              </w:pPr>
                            </w:p>
                          </w:txbxContent>
                        </wps:txbx>
                        <wps:bodyPr rot="0" vert="horz" wrap="square" lIns="0" tIns="0" rIns="0" bIns="0" anchor="t" anchorCtr="0" upright="1">
                          <a:noAutofit/>
                        </wps:bodyPr>
                      </wps:wsp>
                      <wps:wsp>
                        <wps:cNvPr id="46" name="Text Box 46"/>
                        <wps:cNvSpPr txBox="1">
                          <a:spLocks noChangeArrowheads="1"/>
                        </wps:cNvSpPr>
                        <wps:spPr bwMode="auto">
                          <a:xfrm>
                            <a:off x="2331" y="1216"/>
                            <a:ext cx="3769" cy="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79304D" w14:textId="77777777" w:rsidR="002A2BAB" w:rsidRDefault="002A2BAB" w:rsidP="00093020">
                              <w:pPr>
                                <w:widowControl w:val="0"/>
                                <w:numPr>
                                  <w:ilvl w:val="0"/>
                                  <w:numId w:val="17"/>
                                </w:numPr>
                                <w:tabs>
                                  <w:tab w:val="left" w:pos="939"/>
                                </w:tabs>
                                <w:autoSpaceDE w:val="0"/>
                                <w:autoSpaceDN w:val="0"/>
                                <w:spacing w:line="225" w:lineRule="exact"/>
                                <w:rPr>
                                  <w:sz w:val="21"/>
                                </w:rPr>
                              </w:pPr>
                              <w:r>
                                <w:rPr>
                                  <w:sz w:val="21"/>
                                </w:rPr>
                                <w:t>Seeks required referee</w:t>
                              </w:r>
                              <w:r>
                                <w:rPr>
                                  <w:spacing w:val="-17"/>
                                  <w:sz w:val="21"/>
                                </w:rPr>
                                <w:t xml:space="preserve"> </w:t>
                              </w:r>
                              <w:r>
                                <w:rPr>
                                  <w:sz w:val="21"/>
                                </w:rPr>
                                <w:t>reports</w:t>
                              </w:r>
                            </w:p>
                            <w:p w14:paraId="1E3ECEDE" w14:textId="77777777" w:rsidR="002A2BAB" w:rsidRDefault="002A2BAB" w:rsidP="00093020">
                              <w:pPr>
                                <w:widowControl w:val="0"/>
                                <w:numPr>
                                  <w:ilvl w:val="0"/>
                                  <w:numId w:val="17"/>
                                </w:numPr>
                                <w:tabs>
                                  <w:tab w:val="left" w:pos="159"/>
                                </w:tabs>
                                <w:autoSpaceDE w:val="0"/>
                                <w:autoSpaceDN w:val="0"/>
                                <w:spacing w:line="221" w:lineRule="exact"/>
                                <w:ind w:hanging="158"/>
                              </w:pPr>
                              <w:r>
                                <w:rPr>
                                  <w:sz w:val="22"/>
                                </w:rPr>
                                <w:t>Collates application package for</w:t>
                              </w:r>
                              <w:r>
                                <w:rPr>
                                  <w:spacing w:val="-14"/>
                                  <w:sz w:val="22"/>
                                </w:rPr>
                                <w:t xml:space="preserve"> </w:t>
                              </w:r>
                              <w:r>
                                <w:rPr>
                                  <w:sz w:val="22"/>
                                </w:rPr>
                                <w:t>MDAAC</w:t>
                              </w:r>
                            </w:p>
                          </w:txbxContent>
                        </wps:txbx>
                        <wps:bodyPr rot="0" vert="horz" wrap="square" lIns="0" tIns="0" rIns="0" bIns="0" anchor="t" anchorCtr="0" upright="1">
                          <a:noAutofit/>
                        </wps:bodyPr>
                      </wps:wsp>
                      <wps:wsp>
                        <wps:cNvPr id="47" name="Text Box 47"/>
                        <wps:cNvSpPr txBox="1">
                          <a:spLocks noChangeArrowheads="1"/>
                        </wps:cNvSpPr>
                        <wps:spPr bwMode="auto">
                          <a:xfrm>
                            <a:off x="1521" y="1511"/>
                            <a:ext cx="635"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921E68" w14:textId="77777777" w:rsidR="002A2BAB" w:rsidRPr="007C4648" w:rsidRDefault="002A2BAB" w:rsidP="00860D2D">
                              <w:pPr>
                                <w:spacing w:line="199" w:lineRule="exact"/>
                                <w:rPr>
                                  <w:sz w:val="21"/>
                                  <w:szCs w:val="21"/>
                                </w:rPr>
                              </w:pPr>
                              <w:r w:rsidRPr="007C4648">
                                <w:rPr>
                                  <w:color w:val="FFFFFF" w:themeColor="background1"/>
                                  <w:sz w:val="21"/>
                                  <w:szCs w:val="21"/>
                                </w:rPr>
                                <w:t>MOSCETU</w:t>
                              </w:r>
                            </w:p>
                          </w:txbxContent>
                        </wps:txbx>
                        <wps:bodyPr rot="0" vert="horz" wrap="square" lIns="0" tIns="0" rIns="0" bIns="0" anchor="t" anchorCtr="0" upright="1">
                          <a:noAutofit/>
                        </wps:bodyPr>
                      </wps:wsp>
                      <wps:wsp>
                        <wps:cNvPr id="48" name="Text Box 48"/>
                        <wps:cNvSpPr txBox="1">
                          <a:spLocks noChangeArrowheads="1"/>
                        </wps:cNvSpPr>
                        <wps:spPr bwMode="auto">
                          <a:xfrm>
                            <a:off x="1514" y="2319"/>
                            <a:ext cx="65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606528" w14:textId="77777777" w:rsidR="002A2BAB" w:rsidRPr="007C4648" w:rsidRDefault="002A2BAB" w:rsidP="00860D2D">
                              <w:pPr>
                                <w:spacing w:line="199" w:lineRule="exact"/>
                                <w:rPr>
                                  <w:sz w:val="21"/>
                                  <w:szCs w:val="21"/>
                                </w:rPr>
                              </w:pPr>
                              <w:r w:rsidRPr="007C4648">
                                <w:rPr>
                                  <w:color w:val="FFFFFF"/>
                                  <w:sz w:val="21"/>
                                  <w:szCs w:val="21"/>
                                </w:rPr>
                                <w:t>MDAAC</w:t>
                              </w:r>
                            </w:p>
                          </w:txbxContent>
                        </wps:txbx>
                        <wps:bodyPr rot="0" vert="horz" wrap="square" lIns="0" tIns="0" rIns="0" bIns="0" anchor="t" anchorCtr="0" upright="1">
                          <a:noAutofit/>
                        </wps:bodyPr>
                      </wps:wsp>
                      <wps:wsp>
                        <wps:cNvPr id="49" name="Text Box 49"/>
                        <wps:cNvSpPr txBox="1">
                          <a:spLocks noChangeArrowheads="1"/>
                        </wps:cNvSpPr>
                        <wps:spPr bwMode="auto">
                          <a:xfrm>
                            <a:off x="2301" y="2004"/>
                            <a:ext cx="3831" cy="4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1629AC" w14:textId="77777777" w:rsidR="002A2BAB" w:rsidRDefault="002A2BAB" w:rsidP="00EB4B67">
                              <w:pPr>
                                <w:widowControl w:val="0"/>
                                <w:numPr>
                                  <w:ilvl w:val="0"/>
                                  <w:numId w:val="16"/>
                                </w:numPr>
                                <w:tabs>
                                  <w:tab w:val="left" w:pos="107"/>
                                </w:tabs>
                                <w:autoSpaceDE w:val="0"/>
                                <w:autoSpaceDN w:val="0"/>
                                <w:spacing w:line="215" w:lineRule="exact"/>
                                <w:ind w:left="108" w:hanging="108"/>
                                <w:rPr>
                                  <w:sz w:val="21"/>
                                </w:rPr>
                              </w:pPr>
                              <w:r>
                                <w:rPr>
                                  <w:sz w:val="21"/>
                                </w:rPr>
                                <w:t>Reviews relevant</w:t>
                              </w:r>
                              <w:r>
                                <w:rPr>
                                  <w:spacing w:val="-15"/>
                                  <w:sz w:val="21"/>
                                </w:rPr>
                                <w:t xml:space="preserve"> </w:t>
                              </w:r>
                              <w:r>
                                <w:rPr>
                                  <w:sz w:val="21"/>
                                </w:rPr>
                                <w:t>documentation</w:t>
                              </w:r>
                            </w:p>
                            <w:p w14:paraId="4149A6D1" w14:textId="77777777" w:rsidR="002A2BAB" w:rsidRDefault="002A2BAB" w:rsidP="00EB4B67">
                              <w:pPr>
                                <w:widowControl w:val="0"/>
                                <w:numPr>
                                  <w:ilvl w:val="0"/>
                                  <w:numId w:val="16"/>
                                </w:numPr>
                                <w:tabs>
                                  <w:tab w:val="left" w:pos="107"/>
                                </w:tabs>
                                <w:autoSpaceDE w:val="0"/>
                                <w:autoSpaceDN w:val="0"/>
                                <w:spacing w:before="12" w:line="253" w:lineRule="exact"/>
                                <w:ind w:left="108" w:hanging="108"/>
                                <w:rPr>
                                  <w:sz w:val="21"/>
                                </w:rPr>
                              </w:pPr>
                              <w:r>
                                <w:rPr>
                                  <w:sz w:val="21"/>
                                </w:rPr>
                                <w:t>Makes recommendation to</w:t>
                              </w:r>
                              <w:r>
                                <w:rPr>
                                  <w:spacing w:val="-15"/>
                                  <w:sz w:val="21"/>
                                </w:rPr>
                                <w:t xml:space="preserve"> </w:t>
                              </w:r>
                              <w:r>
                                <w:rPr>
                                  <w:sz w:val="21"/>
                                </w:rPr>
                                <w:t>Decision-Maker</w:t>
                              </w:r>
                            </w:p>
                            <w:p w14:paraId="04B09270" w14:textId="08208EE2" w:rsidR="002A2BAB" w:rsidRDefault="002A2BAB" w:rsidP="00093020">
                              <w:pPr>
                                <w:widowControl w:val="0"/>
                                <w:numPr>
                                  <w:ilvl w:val="0"/>
                                  <w:numId w:val="16"/>
                                </w:numPr>
                                <w:tabs>
                                  <w:tab w:val="left" w:pos="107"/>
                                </w:tabs>
                                <w:autoSpaceDE w:val="0"/>
                                <w:autoSpaceDN w:val="0"/>
                                <w:spacing w:before="12" w:line="253" w:lineRule="exact"/>
                                <w:ind w:hanging="106"/>
                                <w:rPr>
                                  <w:sz w:val="21"/>
                                </w:rPr>
                              </w:pPr>
                            </w:p>
                          </w:txbxContent>
                        </wps:txbx>
                        <wps:bodyPr rot="0" vert="horz" wrap="square" lIns="0" tIns="0" rIns="0" bIns="0" anchor="t" anchorCtr="0" upright="1">
                          <a:noAutofit/>
                        </wps:bodyPr>
                      </wps:wsp>
                      <wps:wsp>
                        <wps:cNvPr id="50" name="Text Box 50"/>
                        <wps:cNvSpPr txBox="1">
                          <a:spLocks noChangeArrowheads="1"/>
                        </wps:cNvSpPr>
                        <wps:spPr bwMode="auto">
                          <a:xfrm>
                            <a:off x="2331" y="2822"/>
                            <a:ext cx="5522" cy="6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588451" w14:textId="77777777" w:rsidR="002A2BAB" w:rsidRDefault="002A2BAB" w:rsidP="00EB4B67">
                              <w:pPr>
                                <w:widowControl w:val="0"/>
                                <w:numPr>
                                  <w:ilvl w:val="0"/>
                                  <w:numId w:val="16"/>
                                </w:numPr>
                                <w:tabs>
                                  <w:tab w:val="left" w:pos="107"/>
                                </w:tabs>
                                <w:autoSpaceDE w:val="0"/>
                                <w:autoSpaceDN w:val="0"/>
                                <w:ind w:left="108" w:hanging="108"/>
                                <w:rPr>
                                  <w:sz w:val="21"/>
                                </w:rPr>
                              </w:pPr>
                              <w:r>
                                <w:rPr>
                                  <w:sz w:val="21"/>
                                </w:rPr>
                                <w:t>Considers MDAAC</w:t>
                              </w:r>
                              <w:r w:rsidRPr="006D6C03">
                                <w:rPr>
                                  <w:sz w:val="21"/>
                                </w:rPr>
                                <w:t xml:space="preserve"> </w:t>
                              </w:r>
                              <w:r>
                                <w:rPr>
                                  <w:sz w:val="21"/>
                                </w:rPr>
                                <w:t>recommendation</w:t>
                              </w:r>
                            </w:p>
                            <w:p w14:paraId="1AD9032D" w14:textId="77777777" w:rsidR="002A2BAB" w:rsidRPr="006D6C03" w:rsidRDefault="002A2BAB" w:rsidP="00EB4B67">
                              <w:pPr>
                                <w:widowControl w:val="0"/>
                                <w:numPr>
                                  <w:ilvl w:val="0"/>
                                  <w:numId w:val="16"/>
                                </w:numPr>
                                <w:tabs>
                                  <w:tab w:val="left" w:pos="107"/>
                                </w:tabs>
                                <w:autoSpaceDE w:val="0"/>
                                <w:autoSpaceDN w:val="0"/>
                                <w:ind w:left="108" w:hanging="108"/>
                                <w:rPr>
                                  <w:sz w:val="21"/>
                                </w:rPr>
                              </w:pPr>
                              <w:r w:rsidRPr="006D6C03">
                                <w:rPr>
                                  <w:sz w:val="21"/>
                                </w:rPr>
                                <w:t>Makes and communicates decision (through MOSCETU)</w:t>
                              </w:r>
                            </w:p>
                            <w:p w14:paraId="4BA029A1" w14:textId="77777777" w:rsidR="002A2BAB" w:rsidRDefault="002A2BAB" w:rsidP="00860D2D">
                              <w:pPr>
                                <w:spacing w:line="224" w:lineRule="exact"/>
                                <w:rPr>
                                  <w:sz w:val="20"/>
                                </w:rPr>
                              </w:pPr>
                            </w:p>
                          </w:txbxContent>
                        </wps:txbx>
                        <wps:bodyPr rot="0" vert="horz" wrap="square" lIns="0" tIns="0" rIns="0" bIns="0" anchor="t" anchorCtr="0" upright="1">
                          <a:noAutofit/>
                        </wps:bodyPr>
                      </wps:wsp>
                      <wps:wsp>
                        <wps:cNvPr id="40" name="AutoShape 15"/>
                        <wps:cNvSpPr>
                          <a:spLocks/>
                        </wps:cNvSpPr>
                        <wps:spPr bwMode="auto">
                          <a:xfrm>
                            <a:off x="1477" y="2719"/>
                            <a:ext cx="701" cy="1001"/>
                          </a:xfrm>
                          <a:custGeom>
                            <a:avLst/>
                            <a:gdLst>
                              <a:gd name="T0" fmla="+- 0 1478 1478"/>
                              <a:gd name="T1" fmla="*/ T0 w 701"/>
                              <a:gd name="T2" fmla="+- 0 2720 2720"/>
                              <a:gd name="T3" fmla="*/ 2720 h 1001"/>
                              <a:gd name="T4" fmla="+- 0 1478 1478"/>
                              <a:gd name="T5" fmla="*/ T4 w 701"/>
                              <a:gd name="T6" fmla="+- 0 3370 2720"/>
                              <a:gd name="T7" fmla="*/ 3370 h 1001"/>
                              <a:gd name="T8" fmla="+- 0 1828 1478"/>
                              <a:gd name="T9" fmla="*/ T8 w 701"/>
                              <a:gd name="T10" fmla="+- 0 3720 2720"/>
                              <a:gd name="T11" fmla="*/ 3720 h 1001"/>
                              <a:gd name="T12" fmla="+- 0 2179 1478"/>
                              <a:gd name="T13" fmla="*/ T12 w 701"/>
                              <a:gd name="T14" fmla="+- 0 3370 2720"/>
                              <a:gd name="T15" fmla="*/ 3370 h 1001"/>
                              <a:gd name="T16" fmla="+- 0 2179 1478"/>
                              <a:gd name="T17" fmla="*/ T16 w 701"/>
                              <a:gd name="T18" fmla="+- 0 3070 2720"/>
                              <a:gd name="T19" fmla="*/ 3070 h 1001"/>
                              <a:gd name="T20" fmla="+- 0 1828 1478"/>
                              <a:gd name="T21" fmla="*/ T20 w 701"/>
                              <a:gd name="T22" fmla="+- 0 3070 2720"/>
                              <a:gd name="T23" fmla="*/ 3070 h 1001"/>
                              <a:gd name="T24" fmla="+- 0 1478 1478"/>
                              <a:gd name="T25" fmla="*/ T24 w 701"/>
                              <a:gd name="T26" fmla="+- 0 2720 2720"/>
                              <a:gd name="T27" fmla="*/ 2720 h 1001"/>
                              <a:gd name="T28" fmla="+- 0 2179 1478"/>
                              <a:gd name="T29" fmla="*/ T28 w 701"/>
                              <a:gd name="T30" fmla="+- 0 2720 2720"/>
                              <a:gd name="T31" fmla="*/ 2720 h 1001"/>
                              <a:gd name="T32" fmla="+- 0 1828 1478"/>
                              <a:gd name="T33" fmla="*/ T32 w 701"/>
                              <a:gd name="T34" fmla="+- 0 3070 2720"/>
                              <a:gd name="T35" fmla="*/ 3070 h 1001"/>
                              <a:gd name="T36" fmla="+- 0 2179 1478"/>
                              <a:gd name="T37" fmla="*/ T36 w 701"/>
                              <a:gd name="T38" fmla="+- 0 3070 2720"/>
                              <a:gd name="T39" fmla="*/ 3070 h 1001"/>
                              <a:gd name="T40" fmla="+- 0 2179 1478"/>
                              <a:gd name="T41" fmla="*/ T40 w 701"/>
                              <a:gd name="T42" fmla="+- 0 2720 2720"/>
                              <a:gd name="T43" fmla="*/ 2720 h 10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701" h="1001">
                                <a:moveTo>
                                  <a:pt x="0" y="0"/>
                                </a:moveTo>
                                <a:lnTo>
                                  <a:pt x="0" y="650"/>
                                </a:lnTo>
                                <a:lnTo>
                                  <a:pt x="350" y="1000"/>
                                </a:lnTo>
                                <a:lnTo>
                                  <a:pt x="701" y="650"/>
                                </a:lnTo>
                                <a:lnTo>
                                  <a:pt x="701" y="350"/>
                                </a:lnTo>
                                <a:lnTo>
                                  <a:pt x="350" y="350"/>
                                </a:lnTo>
                                <a:lnTo>
                                  <a:pt x="0" y="0"/>
                                </a:lnTo>
                                <a:close/>
                                <a:moveTo>
                                  <a:pt x="701" y="0"/>
                                </a:moveTo>
                                <a:lnTo>
                                  <a:pt x="350" y="350"/>
                                </a:lnTo>
                                <a:lnTo>
                                  <a:pt x="701" y="350"/>
                                </a:lnTo>
                                <a:lnTo>
                                  <a:pt x="701" y="0"/>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3E60629" id="Group 27" o:spid="_x0000_s1050" style="position:absolute;margin-left:75.6pt;margin-top:22.75pt;width:516.6pt;height:186.2pt;z-index:251666432;mso-wrap-distance-left:0;mso-wrap-distance-right:0;mso-position-horizontal-relative:page" coordorigin="1477,297" coordsize="6376,34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">
                <v:shape id="AutoShape 3" o:spid="_x0000_s1051" style="position:absolute;left:1478;top:297;width:701;height:1001;visibility:visible;mso-wrap-style:square;v-text-anchor:top" coordsize="701,1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" path="m,l,650r350,351l701,650r,-300l350,350,,xm701,l350,350r351,l701,xe" fillcolor="#4f81bd" stroked="f">
                  <v:path arrowok="t" o:connecttype="custom" o:connectlocs="0,298;0,948;350,1299;701,948;701,648;350,648;0,298;701,298;350,648;701,648;701,298" o:connectangles="0,0,0,0,0,0,0,0,0,0,0"/>
                </v:shape>
                <v:shape id="Freeform 29" o:spid="_x0000_s1052" style="position:absolute;left:1478;top:297;width:701;height:1001;visibility:visible;mso-wrap-style:square;v-text-anchor:top" coordsize="701,1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" path="m701,r,650l350,1001,,650,,,350,350,701,xe" filled="f" strokecolor="#4f81bd" strokeweight="2pt">
                  <v:path arrowok="t" o:connecttype="custom" o:connectlocs="701,298;701,948;350,1299;0,948;0,298;350,648;701,298" o:connectangles="0,0,0,0,0,0,0"/>
                </v:shape>
                <v:shape id="Freeform 30" o:spid="_x0000_s1053" style="position:absolute;left:2178;top:297;width:4830;height:651;visibility:visible;mso-wrap-style:square;v-text-anchor:top" coordsize="4830,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" path="m4720,l,,,650r4720,l4762,642r35,-23l4820,584r9,-42l4829,108r-9,-42l4797,32,4762,8,4720,xe" stroked="f">
                  <v:fill opacity="59110f"/>
                  <v:path arrowok="t" o:connecttype="custom" o:connectlocs="4720,298;0,298;0,948;4720,948;4762,940;4797,917;4820,882;4829,840;4829,406;4820,364;4797,330;4762,306;4720,298" o:connectangles="0,0,0,0,0,0,0,0,0,0,0,0,0"/>
                </v:shape>
                <v:shape id="Freeform 31" o:spid="_x0000_s1054" style="position:absolute;left:2178;top:297;width:4830;height:651;visibility:visible;mso-wrap-style:square;v-text-anchor:top" coordsize="4830,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" path="m4829,108r,434l4820,584r-23,35l4762,642r-42,8l,650,,,4720,r42,8l4797,32r23,34l4829,108xe" filled="f" strokecolor="#4f81bd" strokeweight="2pt">
                  <v:path arrowok="t" o:connecttype="custom" o:connectlocs="4829,406;4829,840;4820,882;4797,917;4762,940;4720,948;0,948;0,298;4720,298;4762,306;4797,330;4820,364;4829,406" o:connectangles="0,0,0,0,0,0,0,0,0,0,0,0,0"/>
                </v:shape>
                <v:shape id="AutoShape 7" o:spid="_x0000_s1055" style="position:absolute;left:1478;top:1105;width:701;height:1001;visibility:visible;mso-wrap-style:square;v-text-anchor:top" coordsize="701,1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" path="m,l,651r350,350l701,651r,-301l350,350,,xm701,l350,350r351,l701,xe" fillcolor="#4f81bd" stroked="f">
                  <v:path arrowok="t" o:connecttype="custom" o:connectlocs="0,1105;0,1756;350,2106;701,1756;701,1455;350,1455;0,1105;701,1105;350,1455;701,1455;701,1105" o:connectangles="0,0,0,0,0,0,0,0,0,0,0"/>
                </v:shape>
                <v:shape id="Freeform 33" o:spid="_x0000_s1056" style="position:absolute;left:1478;top:1105;width:701;height:1001;visibility:visible;mso-wrap-style:square;v-text-anchor:top" coordsize="701,1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" path="m701,r,651l350,1001,,651,,,350,350,701,xe" filled="f" strokecolor="#4f81bd" strokeweight="2pt">
                  <v:path arrowok="t" o:connecttype="custom" o:connectlocs="701,1105;701,1756;350,2106;0,1756;0,1105;350,1455;701,1105" o:connectangles="0,0,0,0,0,0,0"/>
                </v:shape>
                <v:shape id="Freeform 34" o:spid="_x0000_s1057" style="position:absolute;left:2178;top:1105;width:4830;height:651;visibility:visible;mso-wrap-style:square;v-text-anchor:top" coordsize="4830,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" path="m4720,l,,,651r4720,l4762,642r35,-23l4820,584r9,-42l4829,108r-9,-42l4797,32,4762,9,4720,xe" stroked="f">
                  <v:fill opacity="59110f"/>
                  <v:path arrowok="t" o:connecttype="custom" o:connectlocs="4720,1105;0,1105;0,1756;4720,1756;4762,1747;4797,1724;4820,1689;4829,1647;4829,1213;4820,1171;4797,1137;4762,1114;4720,1105" o:connectangles="0,0,0,0,0,0,0,0,0,0,0,0,0"/>
                </v:shape>
                <v:shape id="Freeform 35" o:spid="_x0000_s1058" style="position:absolute;left:2178;top:1105;width:4830;height:651;visibility:visible;mso-wrap-style:square;v-text-anchor:top" coordsize="4830,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" path="m4829,108r,434l4820,584r-23,35l4762,642r-42,9l,651,,,4720,r42,9l4797,32r23,34l4829,108xe" filled="f" strokecolor="#4f81bd" strokeweight="2pt">
                  <v:path arrowok="t" o:connecttype="custom" o:connectlocs="4829,1213;4829,1647;4820,1689;4797,1724;4762,1747;4720,1756;0,1756;0,1105;4720,1105;4762,1114;4797,1137;4820,1171;4829,1213" o:connectangles="0,0,0,0,0,0,0,0,0,0,0,0,0"/>
                </v:shape>
                <v:shape id="AutoShape 11" o:spid="_x0000_s1059" style="position:absolute;left:1478;top:1912;width:701;height:1001;visibility:visible;mso-wrap-style:square;v-text-anchor:top" coordsize="701,1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" path="m,l,651r350,350l701,651r,-300l350,351,,xm701,l350,351r351,l701,xe" fillcolor="#4f81bd" stroked="f">
                  <v:path arrowok="t" o:connecttype="custom" o:connectlocs="0,1912;0,2563;350,2913;701,2563;701,2263;350,2263;0,1912;701,1912;350,2263;701,2263;701,1912" o:connectangles="0,0,0,0,0,0,0,0,0,0,0"/>
                </v:shape>
                <v:shape id="Freeform 37" o:spid="_x0000_s1060" style="position:absolute;left:1478;top:1912;width:701;height:1001;visibility:visible;mso-wrap-style:square;v-text-anchor:top" coordsize="701,1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" path="m701,r,651l350,1001,,651,,,350,351,701,xe" filled="f" strokecolor="#4f81bd" strokeweight="2pt">
                  <v:path arrowok="t" o:connecttype="custom" o:connectlocs="701,1912;701,2563;350,2913;0,2563;0,1912;350,2263;701,1912" o:connectangles="0,0,0,0,0,0,0"/>
                </v:shape>
                <v:shape id="Freeform 38" o:spid="_x0000_s1061" style="position:absolute;left:2178;top:1912;width:4830;height:651;visibility:visible;mso-wrap-style:square;v-text-anchor:top" coordsize="4830,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" path="m4720,l,,,651r4720,l4762,642r35,-23l4820,585r9,-43l4829,109r-9,-42l4797,32,4762,9,4720,xe" stroked="f">
                  <v:fill opacity="59110f"/>
                  <v:path arrowok="t" o:connecttype="custom" o:connectlocs="4720,1912;0,1912;0,2563;4720,2563;4762,2554;4797,2531;4820,2497;4829,2454;4829,2021;4820,1979;4797,1944;4762,1921;4720,1912" o:connectangles="0,0,0,0,0,0,0,0,0,0,0,0,0"/>
                </v:shape>
                <v:shape id="Freeform 39" o:spid="_x0000_s1062" style="position:absolute;left:2178;top:1912;width:4830;height:651;visibility:visible;mso-wrap-style:square;v-text-anchor:top" coordsize="4830,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" path="m4829,109r,433l4820,585r-23,34l4762,642r-42,9l,651,,,4720,r42,9l4797,32r23,35l4829,109xe" filled="f" strokecolor="#4f81bd" strokeweight="2pt">
                  <v:path arrowok="t" o:connecttype="custom" o:connectlocs="4829,2021;4829,2454;4820,2497;4797,2531;4762,2554;4720,2563;0,2563;0,1912;4720,1912;4762,1921;4797,1944;4820,1979;4829,2021" o:connectangles="0,0,0,0,0,0,0,0,0,0,0,0,0"/>
                </v:shape>
                <v:shape id="Freeform 41" o:spid="_x0000_s1063" style="position:absolute;left:1478;top:2719;width:701;height:1001;visibility:visible;mso-wrap-style:square;v-text-anchor:top" coordsize="701,1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" path="m701,r,650l350,1000,,650,,,350,350,701,xe" filled="f" strokecolor="#4f81bd" strokeweight="2pt">
                  <v:path arrowok="t" o:connecttype="custom" o:connectlocs="701,2720;701,3370;350,3720;0,3370;0,2720;350,3070;701,2720" o:connectangles="0,0,0,0,0,0,0"/>
                </v:shape>
                <v:shape id="Freeform 42" o:spid="_x0000_s1064" style="position:absolute;left:2178;top:2719;width:4830;height:651;visibility:visible;mso-wrap-style:square;v-text-anchor:top" coordsize="4830,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" path="m4720,l,,,650r4720,l4762,642r35,-23l4820,584r9,-42l4829,108r-9,-42l4797,31,4762,8,4720,xe" stroked="f">
                  <v:fill opacity="59110f"/>
                  <v:path arrowok="t" o:connecttype="custom" o:connectlocs="4720,2720;0,2720;0,3370;4720,3370;4762,3362;4797,3339;4820,3304;4829,3262;4829,2828;4820,2786;4797,2751;4762,2728;4720,2720" o:connectangles="0,0,0,0,0,0,0,0,0,0,0,0,0"/>
                </v:shape>
                <v:shape id="Freeform 43" o:spid="_x0000_s1065" style="position:absolute;left:2178;top:2719;width:4830;height:651;visibility:visible;mso-wrap-style:square;v-text-anchor:top" coordsize="4830,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" path="m4829,108r,434l4820,584r-23,35l4762,642r-42,8l,650,,,4720,r42,8l4797,31r23,35l4829,108xe" filled="f" strokecolor="#4f81bd" strokeweight="2pt">
                  <v:path arrowok="t" o:connecttype="custom" o:connectlocs="4829,2828;4829,3262;4820,3304;4797,3339;4762,3362;4720,3370;0,3370;0,2720;4720,2720;4762,2728;4797,2751;4820,2786;4829,2828" o:connectangles="0,0,0,0,0,0,0,0,0,0,0,0,0"/>
                </v:shape>
                <v:shape id="Text Box 44" o:spid="_x0000_s1066" type="#_x0000_t202" style="position:absolute;left:1570;top:699;width:535;height: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YupxQAAANsAAAAPAAAAZHJzL2Rvd25yZXYueG1sRI9Ba8JA&#10;FITvBf/D8oTemo1FpE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B5sYupxQAAANsAAAAP&#10;AAAAAAAAAAAAAAAAAAcCAABkcnMvZG93bnJldi54bWxQSwUGAAAAAAMAAwC3AAAA+QIAAAAA&#10;" filled="f" stroked="f">
                  <v:textbox inset="0,0,0,0">
                    <w:txbxContent>
                      <w:p w14:paraId="42FB2DD9" w14:textId="77777777" w:rsidR="002A2BAB" w:rsidRDefault="002A2BAB" w:rsidP="00860D2D">
                        <w:pPr>
                          <w:spacing w:line="211" w:lineRule="exact"/>
                          <w:rPr>
                            <w:sz w:val="21"/>
                          </w:rPr>
                        </w:pPr>
                        <w:r>
                          <w:rPr>
                            <w:color w:val="FFFFFF"/>
                            <w:sz w:val="21"/>
                          </w:rPr>
                          <w:t>SMDP</w:t>
                        </w:r>
                      </w:p>
                    </w:txbxContent>
                  </v:textbox>
                </v:shape>
                <v:shape id="Text Box 45" o:spid="_x0000_s1067" type="#_x0000_t202" style="position:absolute;left:2301;top:409;width:4626;height: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4yxAAAANsAAAAPAAAAZHJzL2Rvd25yZXYueG1sRI9Ba8JA&#10;FITvBf/D8oTe6sbS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Bb9LjLEAAAA2wAAAA8A&#10;AAAAAAAAAAAAAAAABwIAAGRycy9kb3ducmV2LnhtbFBLBQYAAAAAAwADALcAAAD4AgAAAAA=&#10;" filled="f" stroked="f">
                  <v:textbox inset="0,0,0,0">
                    <w:txbxContent>
                      <w:p w14:paraId="318E35A1" w14:textId="7DB62C5E" w:rsidR="002A2BAB" w:rsidRPr="00BD7249" w:rsidRDefault="002A2BAB" w:rsidP="00EB4B67">
                        <w:pPr>
                          <w:widowControl w:val="0"/>
                          <w:numPr>
                            <w:ilvl w:val="0"/>
                            <w:numId w:val="18"/>
                          </w:numPr>
                          <w:tabs>
                            <w:tab w:val="left" w:pos="152"/>
                          </w:tabs>
                          <w:autoSpaceDE w:val="0"/>
                          <w:autoSpaceDN w:val="0"/>
                          <w:spacing w:line="202" w:lineRule="exact"/>
                          <w:ind w:hanging="151"/>
                          <w:rPr>
                            <w:sz w:val="21"/>
                          </w:rPr>
                        </w:pPr>
                        <w:r>
                          <w:rPr>
                            <w:sz w:val="21"/>
                          </w:rPr>
                          <w:t>Submits Mercury profile with the required</w:t>
                        </w:r>
                        <w:r>
                          <w:rPr>
                            <w:spacing w:val="-20"/>
                            <w:sz w:val="21"/>
                          </w:rPr>
                          <w:t xml:space="preserve"> </w:t>
                        </w:r>
                        <w:r>
                          <w:rPr>
                            <w:sz w:val="21"/>
                          </w:rPr>
                          <w:t xml:space="preserve">documentation </w:t>
                        </w:r>
                        <w:r w:rsidRPr="00BD7249">
                          <w:rPr>
                            <w:sz w:val="21"/>
                          </w:rPr>
                          <w:t>and referee reports to the Medical Officer Support, Credentialing, Employment and Training Unit (MOSCETU)</w:t>
                        </w:r>
                      </w:p>
                      <w:p w14:paraId="4F27E8A0" w14:textId="3749A63F" w:rsidR="002A2BAB" w:rsidRPr="006661E7" w:rsidRDefault="002A2BAB" w:rsidP="009C46E1">
                        <w:pPr>
                          <w:widowControl w:val="0"/>
                          <w:numPr>
                            <w:ilvl w:val="0"/>
                            <w:numId w:val="18"/>
                          </w:numPr>
                          <w:tabs>
                            <w:tab w:val="left" w:pos="152"/>
                          </w:tabs>
                          <w:autoSpaceDE w:val="0"/>
                          <w:autoSpaceDN w:val="0"/>
                          <w:spacing w:line="240" w:lineRule="exact"/>
                          <w:ind w:left="91" w:hanging="151"/>
                          <w:rPr>
                            <w:sz w:val="21"/>
                          </w:rPr>
                        </w:pPr>
                      </w:p>
                    </w:txbxContent>
                  </v:textbox>
                </v:shape>
                <v:shape id="Text Box 46" o:spid="_x0000_s1068" type="#_x0000_t202" style="position:absolute;left:2331;top:1216;width:3769;height: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7BFxAAAANsAAAAPAAAAZHJzL2Rvd25yZXYueG1sRI9Ba8JA&#10;FITvBf/D8oTe6sZS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OYvsEXEAAAA2wAAAA8A&#10;AAAAAAAAAAAAAAAABwIAAGRycy9kb3ducmV2LnhtbFBLBQYAAAAAAwADALcAAAD4AgAAAAA=&#10;" filled="f" stroked="f">
                  <v:textbox inset="0,0,0,0">
                    <w:txbxContent>
                      <w:p w14:paraId="2279304D" w14:textId="77777777" w:rsidR="002A2BAB" w:rsidRDefault="002A2BAB" w:rsidP="00093020">
                        <w:pPr>
                          <w:widowControl w:val="0"/>
                          <w:numPr>
                            <w:ilvl w:val="0"/>
                            <w:numId w:val="17"/>
                          </w:numPr>
                          <w:tabs>
                            <w:tab w:val="left" w:pos="939"/>
                          </w:tabs>
                          <w:autoSpaceDE w:val="0"/>
                          <w:autoSpaceDN w:val="0"/>
                          <w:spacing w:line="225" w:lineRule="exact"/>
                          <w:rPr>
                            <w:sz w:val="21"/>
                          </w:rPr>
                        </w:pPr>
                        <w:r>
                          <w:rPr>
                            <w:sz w:val="21"/>
                          </w:rPr>
                          <w:t>Seeks required referee</w:t>
                        </w:r>
                        <w:r>
                          <w:rPr>
                            <w:spacing w:val="-17"/>
                            <w:sz w:val="21"/>
                          </w:rPr>
                          <w:t xml:space="preserve"> </w:t>
                        </w:r>
                        <w:r>
                          <w:rPr>
                            <w:sz w:val="21"/>
                          </w:rPr>
                          <w:t>reports</w:t>
                        </w:r>
                      </w:p>
                      <w:p w14:paraId="1E3ECEDE" w14:textId="77777777" w:rsidR="002A2BAB" w:rsidRDefault="002A2BAB" w:rsidP="00093020">
                        <w:pPr>
                          <w:widowControl w:val="0"/>
                          <w:numPr>
                            <w:ilvl w:val="0"/>
                            <w:numId w:val="17"/>
                          </w:numPr>
                          <w:tabs>
                            <w:tab w:val="left" w:pos="159"/>
                          </w:tabs>
                          <w:autoSpaceDE w:val="0"/>
                          <w:autoSpaceDN w:val="0"/>
                          <w:spacing w:line="221" w:lineRule="exact"/>
                          <w:ind w:hanging="158"/>
                        </w:pPr>
                        <w:r>
                          <w:rPr>
                            <w:sz w:val="22"/>
                          </w:rPr>
                          <w:t>Collates application package for</w:t>
                        </w:r>
                        <w:r>
                          <w:rPr>
                            <w:spacing w:val="-14"/>
                            <w:sz w:val="22"/>
                          </w:rPr>
                          <w:t xml:space="preserve"> </w:t>
                        </w:r>
                        <w:r>
                          <w:rPr>
                            <w:sz w:val="22"/>
                          </w:rPr>
                          <w:t>MDAAC</w:t>
                        </w:r>
                      </w:p>
                    </w:txbxContent>
                  </v:textbox>
                </v:shape>
                <v:shape id="Text Box 47" o:spid="_x0000_s1069" type="#_x0000_t202" style="position:absolute;left:1521;top:1511;width:635;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xXexQAAANsAAAAPAAAAZHJzL2Rvd25yZXYueG1sRI9Ba8JA&#10;FITvQv/D8gredFMR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CJYxXexQAAANsAAAAP&#10;AAAAAAAAAAAAAAAAAAcCAABkcnMvZG93bnJldi54bWxQSwUGAAAAAAMAAwC3AAAA+QIAAAAA&#10;" filled="f" stroked="f">
                  <v:textbox inset="0,0,0,0">
                    <w:txbxContent>
                      <w:p w14:paraId="21921E68" w14:textId="77777777" w:rsidR="002A2BAB" w:rsidRPr="007C4648" w:rsidRDefault="002A2BAB" w:rsidP="00860D2D">
                        <w:pPr>
                          <w:spacing w:line="199" w:lineRule="exact"/>
                          <w:rPr>
                            <w:sz w:val="21"/>
                            <w:szCs w:val="21"/>
                          </w:rPr>
                        </w:pPr>
                        <w:r w:rsidRPr="007C4648">
                          <w:rPr>
                            <w:color w:val="FFFFFF" w:themeColor="background1"/>
                            <w:sz w:val="21"/>
                            <w:szCs w:val="21"/>
                          </w:rPr>
                          <w:t>MOSCETU</w:t>
                        </w:r>
                      </w:p>
                    </w:txbxContent>
                  </v:textbox>
                </v:shape>
                <v:shape id="Text Box 48" o:spid="_x0000_s1070" type="#_x0000_t202" style="position:absolute;left:1514;top:2319;width:650;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GswAAAANsAAAAPAAAAZHJzL2Rvd25yZXYueG1sRE9Ni8Iw&#10;EL0v+B/CCN7W1E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PyBrMAAAADbAAAADwAAAAAA&#10;AAAAAAAAAAAHAgAAZHJzL2Rvd25yZXYueG1sUEsFBgAAAAADAAMAtwAAAPQCAAAAAA==&#10;" filled="f" stroked="f">
                  <v:textbox inset="0,0,0,0">
                    <w:txbxContent>
                      <w:p w14:paraId="45606528" w14:textId="77777777" w:rsidR="002A2BAB" w:rsidRPr="007C4648" w:rsidRDefault="002A2BAB" w:rsidP="00860D2D">
                        <w:pPr>
                          <w:spacing w:line="199" w:lineRule="exact"/>
                          <w:rPr>
                            <w:sz w:val="21"/>
                            <w:szCs w:val="21"/>
                          </w:rPr>
                        </w:pPr>
                        <w:r w:rsidRPr="007C4648">
                          <w:rPr>
                            <w:color w:val="FFFFFF"/>
                            <w:sz w:val="21"/>
                            <w:szCs w:val="21"/>
                          </w:rPr>
                          <w:t>MDAAC</w:t>
                        </w:r>
                      </w:p>
                    </w:txbxContent>
                  </v:textbox>
                </v:shape>
                <v:shape id="Text Box 49" o:spid="_x0000_s1071" type="#_x0000_t202" style="position:absolute;left:2301;top:2004;width:3831;height:4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CQ3wwAAANsAAAAPAAAAZHJzL2Rvd25yZXYueG1sRI9Ba8JA&#10;FITvBf/D8gre6qYi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l7AkN8MAAADbAAAADwAA&#10;AAAAAAAAAAAAAAAHAgAAZHJzL2Rvd25yZXYueG1sUEsFBgAAAAADAAMAtwAAAPcCAAAAAA==&#10;" filled="f" stroked="f">
                  <v:textbox inset="0,0,0,0">
                    <w:txbxContent>
                      <w:p w14:paraId="641629AC" w14:textId="77777777" w:rsidR="002A2BAB" w:rsidRDefault="002A2BAB" w:rsidP="00EB4B67">
                        <w:pPr>
                          <w:widowControl w:val="0"/>
                          <w:numPr>
                            <w:ilvl w:val="0"/>
                            <w:numId w:val="16"/>
                          </w:numPr>
                          <w:tabs>
                            <w:tab w:val="left" w:pos="107"/>
                          </w:tabs>
                          <w:autoSpaceDE w:val="0"/>
                          <w:autoSpaceDN w:val="0"/>
                          <w:spacing w:line="215" w:lineRule="exact"/>
                          <w:ind w:left="108" w:hanging="108"/>
                          <w:rPr>
                            <w:sz w:val="21"/>
                          </w:rPr>
                        </w:pPr>
                        <w:r>
                          <w:rPr>
                            <w:sz w:val="21"/>
                          </w:rPr>
                          <w:t>Reviews relevant</w:t>
                        </w:r>
                        <w:r>
                          <w:rPr>
                            <w:spacing w:val="-15"/>
                            <w:sz w:val="21"/>
                          </w:rPr>
                          <w:t xml:space="preserve"> </w:t>
                        </w:r>
                        <w:r>
                          <w:rPr>
                            <w:sz w:val="21"/>
                          </w:rPr>
                          <w:t>documentation</w:t>
                        </w:r>
                      </w:p>
                      <w:p w14:paraId="4149A6D1" w14:textId="77777777" w:rsidR="002A2BAB" w:rsidRDefault="002A2BAB" w:rsidP="00EB4B67">
                        <w:pPr>
                          <w:widowControl w:val="0"/>
                          <w:numPr>
                            <w:ilvl w:val="0"/>
                            <w:numId w:val="16"/>
                          </w:numPr>
                          <w:tabs>
                            <w:tab w:val="left" w:pos="107"/>
                          </w:tabs>
                          <w:autoSpaceDE w:val="0"/>
                          <w:autoSpaceDN w:val="0"/>
                          <w:spacing w:before="12" w:line="253" w:lineRule="exact"/>
                          <w:ind w:left="108" w:hanging="108"/>
                          <w:rPr>
                            <w:sz w:val="21"/>
                          </w:rPr>
                        </w:pPr>
                        <w:r>
                          <w:rPr>
                            <w:sz w:val="21"/>
                          </w:rPr>
                          <w:t>Makes recommendation to</w:t>
                        </w:r>
                        <w:r>
                          <w:rPr>
                            <w:spacing w:val="-15"/>
                            <w:sz w:val="21"/>
                          </w:rPr>
                          <w:t xml:space="preserve"> </w:t>
                        </w:r>
                        <w:r>
                          <w:rPr>
                            <w:sz w:val="21"/>
                          </w:rPr>
                          <w:t>Decision-Maker</w:t>
                        </w:r>
                      </w:p>
                      <w:p w14:paraId="04B09270" w14:textId="08208EE2" w:rsidR="002A2BAB" w:rsidRDefault="002A2BAB" w:rsidP="00093020">
                        <w:pPr>
                          <w:widowControl w:val="0"/>
                          <w:numPr>
                            <w:ilvl w:val="0"/>
                            <w:numId w:val="16"/>
                          </w:numPr>
                          <w:tabs>
                            <w:tab w:val="left" w:pos="107"/>
                          </w:tabs>
                          <w:autoSpaceDE w:val="0"/>
                          <w:autoSpaceDN w:val="0"/>
                          <w:spacing w:before="12" w:line="253" w:lineRule="exact"/>
                          <w:ind w:hanging="106"/>
                          <w:rPr>
                            <w:sz w:val="21"/>
                          </w:rPr>
                        </w:pPr>
                      </w:p>
                    </w:txbxContent>
                  </v:textbox>
                </v:shape>
                <v:shape id="Text Box 50" o:spid="_x0000_s1072" type="#_x0000_t202" style="position:absolute;left:2331;top:2822;width:5522;height: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6C588451" w14:textId="77777777" w:rsidR="002A2BAB" w:rsidRDefault="002A2BAB" w:rsidP="00EB4B67">
                        <w:pPr>
                          <w:widowControl w:val="0"/>
                          <w:numPr>
                            <w:ilvl w:val="0"/>
                            <w:numId w:val="16"/>
                          </w:numPr>
                          <w:tabs>
                            <w:tab w:val="left" w:pos="107"/>
                          </w:tabs>
                          <w:autoSpaceDE w:val="0"/>
                          <w:autoSpaceDN w:val="0"/>
                          <w:ind w:left="108" w:hanging="108"/>
                          <w:rPr>
                            <w:sz w:val="21"/>
                          </w:rPr>
                        </w:pPr>
                        <w:r>
                          <w:rPr>
                            <w:sz w:val="21"/>
                          </w:rPr>
                          <w:t>Considers MDAAC</w:t>
                        </w:r>
                        <w:r w:rsidRPr="006D6C03">
                          <w:rPr>
                            <w:sz w:val="21"/>
                          </w:rPr>
                          <w:t xml:space="preserve"> </w:t>
                        </w:r>
                        <w:r>
                          <w:rPr>
                            <w:sz w:val="21"/>
                          </w:rPr>
                          <w:t>recommendation</w:t>
                        </w:r>
                      </w:p>
                      <w:p w14:paraId="1AD9032D" w14:textId="77777777" w:rsidR="002A2BAB" w:rsidRPr="006D6C03" w:rsidRDefault="002A2BAB" w:rsidP="00EB4B67">
                        <w:pPr>
                          <w:widowControl w:val="0"/>
                          <w:numPr>
                            <w:ilvl w:val="0"/>
                            <w:numId w:val="16"/>
                          </w:numPr>
                          <w:tabs>
                            <w:tab w:val="left" w:pos="107"/>
                          </w:tabs>
                          <w:autoSpaceDE w:val="0"/>
                          <w:autoSpaceDN w:val="0"/>
                          <w:ind w:left="108" w:hanging="108"/>
                          <w:rPr>
                            <w:sz w:val="21"/>
                          </w:rPr>
                        </w:pPr>
                        <w:r w:rsidRPr="006D6C03">
                          <w:rPr>
                            <w:sz w:val="21"/>
                          </w:rPr>
                          <w:t>Makes and communicates decision (through MOSCETU)</w:t>
                        </w:r>
                      </w:p>
                      <w:p w14:paraId="4BA029A1" w14:textId="77777777" w:rsidR="002A2BAB" w:rsidRDefault="002A2BAB" w:rsidP="00860D2D">
                        <w:pPr>
                          <w:spacing w:line="224" w:lineRule="exact"/>
                          <w:rPr>
                            <w:sz w:val="20"/>
                          </w:rPr>
                        </w:pPr>
                      </w:p>
                    </w:txbxContent>
                  </v:textbox>
                </v:shape>
                <v:shape id="AutoShape 15" o:spid="_x0000_s1073" style="position:absolute;left:1477;top:2719;width:701;height:1001;visibility:visible;mso-wrap-style:square;v-text-anchor:top" coordsize="701,1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" path="m,l,650r350,350l701,650r,-300l350,350,,xm701,l350,350r351,l701,xe" fillcolor="#4f81bd" stroked="f">
                  <v:path arrowok="t" o:connecttype="custom" o:connectlocs="0,2720;0,3370;350,3720;701,3370;701,3070;350,3070;0,2720;701,2720;350,3070;701,3070;701,2720" o:connectangles="0,0,0,0,0,0,0,0,0,0,0"/>
                </v:shape>
                <w10:wrap type="topAndBottom" anchorx="page"/>
              </v:group>
            </w:pict>
          </mc:Fallback>
        </mc:AlternateContent>
      </w:r>
      <w:r w:rsidR="00860D2D">
        <w:rPr>
          <w:noProof/>
          <w:lang w:eastAsia="en-AU"/>
        </w:rPr>
        <mc:AlternateContent>
          <mc:Choice Requires="wps">
            <w:drawing>
              <wp:anchor distT="0" distB="0" distL="114300" distR="114300" simplePos="0" relativeHeight="251668480" behindDoc="0" locked="0" layoutInCell="1" allowOverlap="1" wp14:anchorId="71303E6B" wp14:editId="62D79331">
                <wp:simplePos x="0" y="0"/>
                <wp:positionH relativeFrom="column">
                  <wp:posOffset>160301</wp:posOffset>
                </wp:positionH>
                <wp:positionV relativeFrom="paragraph">
                  <wp:posOffset>2197677</wp:posOffset>
                </wp:positionV>
                <wp:extent cx="707676" cy="370294"/>
                <wp:effectExtent l="0" t="0" r="16510" b="10795"/>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676" cy="370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369BDF" w14:textId="77777777" w:rsidR="002A2BAB" w:rsidRPr="00680A53" w:rsidRDefault="002A2BAB" w:rsidP="00860D2D">
                            <w:pPr>
                              <w:spacing w:line="199" w:lineRule="exact"/>
                              <w:rPr>
                                <w:sz w:val="21"/>
                                <w:szCs w:val="21"/>
                              </w:rPr>
                            </w:pPr>
                            <w:r>
                              <w:rPr>
                                <w:color w:val="FFFFFF"/>
                                <w:sz w:val="21"/>
                                <w:szCs w:val="21"/>
                              </w:rPr>
                              <w:t>Decision Maker</w:t>
                            </w: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 w14:anchorId="71303E6B" id="Text Box 52" o:spid="_x0000_s1074" type="#_x0000_t202" style="position:absolute;margin-left:12.6pt;margin-top:173.05pt;width:55.7pt;height:29.1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" filled="f" stroked="f">
                <v:textbox inset="0,0,0,0">
                  <w:txbxContent>
                    <w:p w14:paraId="29369BDF" w14:textId="77777777" w:rsidR="002A2BAB" w:rsidRPr="00680A53" w:rsidRDefault="002A2BAB" w:rsidP="00860D2D">
                      <w:pPr>
                        <w:spacing w:line="199" w:lineRule="exact"/>
                        <w:rPr>
                          <w:sz w:val="21"/>
                          <w:szCs w:val="21"/>
                        </w:rPr>
                      </w:pPr>
                      <w:r>
                        <w:rPr>
                          <w:color w:val="FFFFFF"/>
                          <w:sz w:val="21"/>
                          <w:szCs w:val="21"/>
                        </w:rPr>
                        <w:t>Decision Maker</w:t>
                      </w:r>
                    </w:p>
                  </w:txbxContent>
                </v:textbox>
              </v:shape>
            </w:pict>
          </mc:Fallback>
        </mc:AlternateContent>
      </w:r>
    </w:p>
    <w:p w14:paraId="127A1407" w14:textId="77777777" w:rsidR="0022776A" w:rsidRDefault="0022776A" w:rsidP="009C3BFD">
      <w:pPr>
        <w:ind w:right="1002"/>
        <w:rPr>
          <w:b/>
        </w:rPr>
      </w:pPr>
    </w:p>
    <w:p w14:paraId="42658EBF" w14:textId="77777777" w:rsidR="009C3BFD" w:rsidRDefault="009C3BFD" w:rsidP="007C4648">
      <w:pPr>
        <w:pStyle w:val="Heading2"/>
      </w:pPr>
      <w:r>
        <w:t xml:space="preserve">Notification by MOSCETU of scheduled review date </w:t>
      </w:r>
    </w:p>
    <w:p w14:paraId="4D21FC91" w14:textId="77777777" w:rsidR="009C3BFD" w:rsidRPr="00860D2D" w:rsidRDefault="009C3BFD" w:rsidP="007C4648">
      <w:pPr>
        <w:rPr>
          <w:i/>
        </w:rPr>
      </w:pPr>
      <w:r w:rsidRPr="00860D2D">
        <w:rPr>
          <w:i/>
        </w:rPr>
        <w:t xml:space="preserve">Step 1 – Reminder to SMDP </w:t>
      </w:r>
    </w:p>
    <w:p w14:paraId="2BE335F2" w14:textId="77777777" w:rsidR="009C3BFD" w:rsidRDefault="00F533D9" w:rsidP="00EF195D">
      <w:pPr>
        <w:pStyle w:val="ListParagraph"/>
        <w:numPr>
          <w:ilvl w:val="0"/>
          <w:numId w:val="26"/>
        </w:numPr>
      </w:pPr>
      <w:r>
        <w:t xml:space="preserve">Five </w:t>
      </w:r>
      <w:r w:rsidR="009C3BFD">
        <w:t>(</w:t>
      </w:r>
      <w:r>
        <w:t>5</w:t>
      </w:r>
      <w:r w:rsidR="009C3BFD">
        <w:t>) months prior to the scheduled review date MOSCETU notifies the SMDP of the date by which the scheduled review is to be</w:t>
      </w:r>
      <w:r w:rsidR="009C3BFD" w:rsidRPr="00EF195D">
        <w:t xml:space="preserve"> </w:t>
      </w:r>
      <w:r w:rsidR="009C3BFD">
        <w:t>completed.</w:t>
      </w:r>
    </w:p>
    <w:p w14:paraId="469954A3" w14:textId="77777777" w:rsidR="009C3BFD" w:rsidRDefault="009C3BFD" w:rsidP="007C4648">
      <w:pPr>
        <w:pStyle w:val="BodyText"/>
        <w:spacing w:before="2"/>
        <w:rPr>
          <w:sz w:val="23"/>
        </w:rPr>
      </w:pPr>
    </w:p>
    <w:p w14:paraId="0350D540" w14:textId="77777777" w:rsidR="009C3BFD" w:rsidRPr="00D2036F" w:rsidRDefault="009C3BFD" w:rsidP="007C4648">
      <w:pPr>
        <w:pStyle w:val="Heading2"/>
      </w:pPr>
      <w:r w:rsidRPr="00D2036F">
        <w:t>SMDP applies for re-credentialing and review of scope of clinical practice</w:t>
      </w:r>
    </w:p>
    <w:p w14:paraId="4F11982B" w14:textId="77777777" w:rsidR="009C3BFD" w:rsidRPr="00860D2D" w:rsidRDefault="009C3BFD" w:rsidP="007C4648">
      <w:pPr>
        <w:rPr>
          <w:i/>
        </w:rPr>
      </w:pPr>
      <w:r w:rsidRPr="00860D2D">
        <w:rPr>
          <w:i/>
        </w:rPr>
        <w:t xml:space="preserve">Step 2 – Submission of application </w:t>
      </w:r>
    </w:p>
    <w:p w14:paraId="710791FF" w14:textId="77777777" w:rsidR="009C3BFD" w:rsidRDefault="009C3BFD" w:rsidP="00093020">
      <w:pPr>
        <w:pStyle w:val="ListParagraph"/>
        <w:numPr>
          <w:ilvl w:val="0"/>
          <w:numId w:val="26"/>
        </w:numPr>
      </w:pPr>
      <w:r>
        <w:t xml:space="preserve">The SMDP applies for re-credentialing and review of scope of clinical practice via the Mercury </w:t>
      </w:r>
      <w:proofErr w:type="spellStart"/>
      <w:r>
        <w:t>eCredential</w:t>
      </w:r>
      <w:proofErr w:type="spellEnd"/>
      <w:r>
        <w:t xml:space="preserve"> system. </w:t>
      </w:r>
    </w:p>
    <w:p w14:paraId="4A78D574" w14:textId="0491AF0F" w:rsidR="009C3BFD" w:rsidRDefault="009C3BFD" w:rsidP="00093020">
      <w:pPr>
        <w:pStyle w:val="ListParagraph"/>
        <w:numPr>
          <w:ilvl w:val="0"/>
          <w:numId w:val="26"/>
        </w:numPr>
      </w:pPr>
      <w:r>
        <w:t>The scheduled review application must be fully completed, signed</w:t>
      </w:r>
      <w:r w:rsidR="00180719">
        <w:t>,</w:t>
      </w:r>
      <w:r>
        <w:t xml:space="preserve"> and include current evidence of </w:t>
      </w:r>
      <w:r w:rsidR="00793FF4">
        <w:t>continual professional development</w:t>
      </w:r>
      <w:r>
        <w:t xml:space="preserve"> as well as any other information pertinent to the MDAAC review of credentials. </w:t>
      </w:r>
    </w:p>
    <w:p w14:paraId="18A199AF" w14:textId="77777777" w:rsidR="009C3BFD" w:rsidRDefault="009C3BFD" w:rsidP="00093020">
      <w:pPr>
        <w:pStyle w:val="ListParagraph"/>
        <w:numPr>
          <w:ilvl w:val="0"/>
          <w:numId w:val="26"/>
        </w:numPr>
      </w:pPr>
      <w:r>
        <w:t xml:space="preserve">The SMDP submits the application to MOSCETU. </w:t>
      </w:r>
    </w:p>
    <w:p w14:paraId="0A91A08D" w14:textId="77777777" w:rsidR="009C3BFD" w:rsidRDefault="009C3BFD" w:rsidP="007C4648"/>
    <w:p w14:paraId="0FC8E9C3" w14:textId="77777777" w:rsidR="009C3BFD" w:rsidRDefault="009C3BFD" w:rsidP="007C4648">
      <w:pPr>
        <w:pStyle w:val="Heading2"/>
      </w:pPr>
      <w:r>
        <w:t xml:space="preserve">Receipt and preparation of application by MOSCETU </w:t>
      </w:r>
    </w:p>
    <w:p w14:paraId="29BC9B95" w14:textId="77777777" w:rsidR="009C3BFD" w:rsidRPr="00860D2D" w:rsidRDefault="009C3BFD" w:rsidP="007C4648">
      <w:pPr>
        <w:rPr>
          <w:i/>
        </w:rPr>
      </w:pPr>
      <w:r w:rsidRPr="00860D2D">
        <w:rPr>
          <w:i/>
        </w:rPr>
        <w:t xml:space="preserve">Step 3 – Collation of application package for MDAAC </w:t>
      </w:r>
    </w:p>
    <w:p w14:paraId="43A97061" w14:textId="77777777" w:rsidR="009C3BFD" w:rsidRPr="00681B50" w:rsidRDefault="009C3BFD" w:rsidP="00EF195D">
      <w:pPr>
        <w:pStyle w:val="ListParagraph"/>
        <w:numPr>
          <w:ilvl w:val="0"/>
          <w:numId w:val="26"/>
        </w:numPr>
      </w:pPr>
      <w:r>
        <w:t>MOSCETU reviews completeness of application</w:t>
      </w:r>
      <w:r w:rsidRPr="00EF195D">
        <w:t xml:space="preserve"> </w:t>
      </w:r>
      <w:r>
        <w:t>package.</w:t>
      </w:r>
    </w:p>
    <w:p w14:paraId="56491D7E" w14:textId="77777777" w:rsidR="009C3BFD" w:rsidRDefault="009C3BFD" w:rsidP="00EF195D">
      <w:pPr>
        <w:pStyle w:val="ListParagraph"/>
        <w:numPr>
          <w:ilvl w:val="0"/>
          <w:numId w:val="26"/>
        </w:numPr>
      </w:pPr>
      <w:r>
        <w:t>MOSCETU seeks the following referee</w:t>
      </w:r>
      <w:r w:rsidRPr="00EF195D">
        <w:t xml:space="preserve"> </w:t>
      </w:r>
      <w:r>
        <w:t>reports:</w:t>
      </w:r>
    </w:p>
    <w:p w14:paraId="4DFD45F6" w14:textId="61336E7E" w:rsidR="009C3BFD" w:rsidRPr="00681B50" w:rsidRDefault="009C3BFD" w:rsidP="00EF195D">
      <w:pPr>
        <w:pStyle w:val="ListParagraph"/>
        <w:widowControl w:val="0"/>
        <w:numPr>
          <w:ilvl w:val="0"/>
          <w:numId w:val="30"/>
        </w:numPr>
        <w:tabs>
          <w:tab w:val="left" w:pos="1250"/>
          <w:tab w:val="left" w:pos="1251"/>
        </w:tabs>
        <w:autoSpaceDE w:val="0"/>
        <w:autoSpaceDN w:val="0"/>
        <w:spacing w:before="2"/>
        <w:ind w:left="709" w:hanging="349"/>
        <w:contextualSpacing w:val="0"/>
        <w:rPr>
          <w:rFonts w:ascii="Wingdings" w:hAnsi="Wingdings"/>
        </w:rPr>
      </w:pPr>
      <w:r>
        <w:t>References will be obtained from at least one professional peer referee who is independent of the applicant, with no conflict of interest, and who can attest to the applicant’s clinical performance within the previous three years (i.e.</w:t>
      </w:r>
      <w:r w:rsidR="00180719">
        <w:t>,</w:t>
      </w:r>
      <w:r>
        <w:t xml:space="preserve"> since the initial credentialing and defining of scope of clinical</w:t>
      </w:r>
      <w:r>
        <w:rPr>
          <w:spacing w:val="-7"/>
        </w:rPr>
        <w:t xml:space="preserve"> </w:t>
      </w:r>
      <w:r>
        <w:t>practice.)</w:t>
      </w:r>
    </w:p>
    <w:p w14:paraId="0871CA62" w14:textId="77777777" w:rsidR="009C3BFD" w:rsidRPr="00681B50" w:rsidRDefault="009C3BFD" w:rsidP="00EF195D">
      <w:pPr>
        <w:pStyle w:val="ListParagraph"/>
        <w:widowControl w:val="0"/>
        <w:numPr>
          <w:ilvl w:val="0"/>
          <w:numId w:val="30"/>
        </w:numPr>
        <w:tabs>
          <w:tab w:val="left" w:pos="1250"/>
          <w:tab w:val="left" w:pos="1251"/>
        </w:tabs>
        <w:autoSpaceDE w:val="0"/>
        <w:autoSpaceDN w:val="0"/>
        <w:ind w:left="709" w:hanging="349"/>
        <w:contextualSpacing w:val="0"/>
        <w:rPr>
          <w:rFonts w:ascii="Wingdings" w:hAnsi="Wingdings"/>
        </w:rPr>
      </w:pPr>
      <w:r>
        <w:t>In addition, a recent performance review report or reference from the SMDP’s line manager is to be sought.</w:t>
      </w:r>
    </w:p>
    <w:p w14:paraId="106DC72E" w14:textId="77777777" w:rsidR="00CC0B7E" w:rsidRPr="00763531" w:rsidRDefault="009C3BFD" w:rsidP="00EF195D">
      <w:pPr>
        <w:pStyle w:val="ListParagraph"/>
        <w:widowControl w:val="0"/>
        <w:numPr>
          <w:ilvl w:val="0"/>
          <w:numId w:val="30"/>
        </w:numPr>
        <w:tabs>
          <w:tab w:val="left" w:pos="1250"/>
          <w:tab w:val="left" w:pos="1251"/>
        </w:tabs>
        <w:autoSpaceDE w:val="0"/>
        <w:autoSpaceDN w:val="0"/>
        <w:ind w:left="709" w:hanging="349"/>
        <w:contextualSpacing w:val="0"/>
        <w:rPr>
          <w:rFonts w:ascii="Wingdings" w:hAnsi="Wingdings"/>
        </w:rPr>
      </w:pPr>
      <w:r>
        <w:t xml:space="preserve">When a SMDP works in </w:t>
      </w:r>
      <w:r>
        <w:rPr>
          <w:b/>
        </w:rPr>
        <w:t xml:space="preserve">multiple </w:t>
      </w:r>
      <w:r>
        <w:t>health care facilities, referee reports will be requested from the SMDP’s managers at the principal health care facility and at least one other health care</w:t>
      </w:r>
      <w:r>
        <w:rPr>
          <w:spacing w:val="-1"/>
        </w:rPr>
        <w:t xml:space="preserve"> </w:t>
      </w:r>
      <w:r>
        <w:t>facility.</w:t>
      </w:r>
    </w:p>
    <w:p w14:paraId="5E7EDE51" w14:textId="77777777" w:rsidR="00CC0B7E" w:rsidRDefault="00CC0B7E" w:rsidP="00EF195D">
      <w:pPr>
        <w:pStyle w:val="ListParagraph"/>
        <w:numPr>
          <w:ilvl w:val="0"/>
          <w:numId w:val="26"/>
        </w:numPr>
      </w:pPr>
      <w:r>
        <w:lastRenderedPageBreak/>
        <w:t xml:space="preserve">Referee reports are the responsibility of the applicant. If the referee reports are not received in a timely manner, the credentialing manager will advise the applicant and the applicant must chase up their nominated referee reports. </w:t>
      </w:r>
    </w:p>
    <w:p w14:paraId="4423A284" w14:textId="77777777" w:rsidR="009C3BFD" w:rsidRDefault="00CC0B7E" w:rsidP="00EF195D">
      <w:pPr>
        <w:pStyle w:val="ListParagraph"/>
        <w:numPr>
          <w:ilvl w:val="0"/>
          <w:numId w:val="26"/>
        </w:numPr>
      </w:pPr>
      <w:r>
        <w:t>MOSCETU collates all material and forwards to MDAAC for</w:t>
      </w:r>
      <w:r w:rsidRPr="00EF195D">
        <w:t xml:space="preserve"> </w:t>
      </w:r>
      <w:r>
        <w:t>consideration.</w:t>
      </w:r>
    </w:p>
    <w:p w14:paraId="261E7AAC" w14:textId="77777777" w:rsidR="00B4509B" w:rsidRDefault="00B4509B" w:rsidP="00763531">
      <w:pPr>
        <w:widowControl w:val="0"/>
        <w:tabs>
          <w:tab w:val="left" w:pos="825"/>
          <w:tab w:val="left" w:pos="826"/>
        </w:tabs>
        <w:autoSpaceDE w:val="0"/>
        <w:autoSpaceDN w:val="0"/>
      </w:pPr>
    </w:p>
    <w:p w14:paraId="7A54CE5B" w14:textId="77777777" w:rsidR="009C3BFD" w:rsidRDefault="009C3BFD" w:rsidP="007C4648">
      <w:pPr>
        <w:pStyle w:val="Heading2"/>
      </w:pPr>
      <w:r>
        <w:t xml:space="preserve">Consideration by MDAAC </w:t>
      </w:r>
    </w:p>
    <w:p w14:paraId="227D69E7" w14:textId="77777777" w:rsidR="009C3BFD" w:rsidRPr="00681B50" w:rsidRDefault="009C3BFD" w:rsidP="007C4648">
      <w:pPr>
        <w:widowControl w:val="0"/>
        <w:tabs>
          <w:tab w:val="left" w:pos="825"/>
          <w:tab w:val="left" w:pos="826"/>
        </w:tabs>
        <w:autoSpaceDE w:val="0"/>
        <w:autoSpaceDN w:val="0"/>
      </w:pPr>
      <w:r>
        <w:t xml:space="preserve">MDAAC </w:t>
      </w:r>
      <w:r>
        <w:rPr>
          <w:b/>
        </w:rPr>
        <w:t>must</w:t>
      </w:r>
      <w:r>
        <w:t xml:space="preserve"> review and verify the following: </w:t>
      </w:r>
    </w:p>
    <w:p w14:paraId="40548BAC" w14:textId="77777777" w:rsidR="009C3BFD" w:rsidRPr="00EF195D" w:rsidRDefault="009C3BFD" w:rsidP="00EF195D">
      <w:pPr>
        <w:pStyle w:val="ListParagraph"/>
        <w:numPr>
          <w:ilvl w:val="0"/>
          <w:numId w:val="26"/>
        </w:numPr>
      </w:pPr>
      <w:r w:rsidRPr="00EF195D">
        <w:t xml:space="preserve">Applicant’s </w:t>
      </w:r>
      <w:r w:rsidRPr="00384B2A">
        <w:rPr>
          <w:b/>
          <w:bCs/>
        </w:rPr>
        <w:t xml:space="preserve">Mercury </w:t>
      </w:r>
      <w:r w:rsidR="007579BC" w:rsidRPr="00384B2A">
        <w:rPr>
          <w:b/>
          <w:bCs/>
        </w:rPr>
        <w:t xml:space="preserve">or paper </w:t>
      </w:r>
      <w:r w:rsidRPr="00384B2A">
        <w:rPr>
          <w:b/>
          <w:bCs/>
        </w:rPr>
        <w:t>application</w:t>
      </w:r>
      <w:r w:rsidRPr="00EF195D">
        <w:t xml:space="preserve">. </w:t>
      </w:r>
    </w:p>
    <w:p w14:paraId="067F2DA3" w14:textId="77777777" w:rsidR="00860D2D" w:rsidRPr="00384B2A" w:rsidRDefault="009C3BFD" w:rsidP="00384B2A">
      <w:pPr>
        <w:pStyle w:val="ListParagraph"/>
        <w:numPr>
          <w:ilvl w:val="0"/>
          <w:numId w:val="26"/>
        </w:numPr>
      </w:pPr>
      <w:r w:rsidRPr="00384B2A">
        <w:t xml:space="preserve">Applicant’s </w:t>
      </w:r>
      <w:r w:rsidRPr="00384B2A">
        <w:rPr>
          <w:b/>
          <w:bCs/>
        </w:rPr>
        <w:t>registration status</w:t>
      </w:r>
      <w:r w:rsidRPr="00384B2A">
        <w:t xml:space="preserve"> in the appropriate category with AHPRA. </w:t>
      </w:r>
    </w:p>
    <w:p w14:paraId="58068C1F" w14:textId="77777777" w:rsidR="009C3BFD" w:rsidRPr="00384B2A" w:rsidRDefault="009C3BFD" w:rsidP="00384B2A">
      <w:pPr>
        <w:pStyle w:val="ListParagraph"/>
        <w:numPr>
          <w:ilvl w:val="0"/>
          <w:numId w:val="26"/>
        </w:numPr>
      </w:pPr>
      <w:r w:rsidRPr="00384B2A">
        <w:t xml:space="preserve">Applicant’s </w:t>
      </w:r>
      <w:r w:rsidRPr="00384B2A">
        <w:rPr>
          <w:b/>
          <w:bCs/>
        </w:rPr>
        <w:t>curriculum vitae</w:t>
      </w:r>
      <w:r w:rsidRPr="00384B2A">
        <w:t xml:space="preserve"> </w:t>
      </w:r>
    </w:p>
    <w:p w14:paraId="0E3A6D29" w14:textId="63F57F7B" w:rsidR="009C3BFD" w:rsidRPr="00384B2A" w:rsidRDefault="009C3BFD" w:rsidP="00384B2A">
      <w:pPr>
        <w:pStyle w:val="ListParagraph"/>
        <w:numPr>
          <w:ilvl w:val="0"/>
          <w:numId w:val="26"/>
        </w:numPr>
      </w:pPr>
      <w:r w:rsidRPr="00384B2A">
        <w:t xml:space="preserve">Evidence of </w:t>
      </w:r>
      <w:r w:rsidRPr="00384B2A">
        <w:rPr>
          <w:b/>
          <w:bCs/>
        </w:rPr>
        <w:t>Continuing Professional Development</w:t>
      </w:r>
      <w:r w:rsidRPr="00384B2A">
        <w:t xml:space="preserve"> (CPD) </w:t>
      </w:r>
      <w:r w:rsidR="00CC0B7E" w:rsidRPr="00384B2A">
        <w:t xml:space="preserve">evidence of compliance with continuing professional development requirements of the relevant national board and if applicable, a relevant college or professional body. </w:t>
      </w:r>
      <w:r w:rsidR="00CC0B7E" w:rsidRPr="00384B2A">
        <w:br/>
        <w:t xml:space="preserve">Evidence of continuing education related to the </w:t>
      </w:r>
      <w:r w:rsidR="00793FF4" w:rsidRPr="00384B2A">
        <w:t>r</w:t>
      </w:r>
      <w:r w:rsidR="00CC0B7E" w:rsidRPr="00384B2A">
        <w:t>ole and scope of clinical practice of the position.</w:t>
      </w:r>
    </w:p>
    <w:p w14:paraId="727A86F2" w14:textId="77777777" w:rsidR="009C3BFD" w:rsidRPr="00384B2A" w:rsidRDefault="009C3BFD" w:rsidP="00384B2A">
      <w:pPr>
        <w:pStyle w:val="ListParagraph"/>
        <w:numPr>
          <w:ilvl w:val="0"/>
          <w:numId w:val="26"/>
        </w:numPr>
      </w:pPr>
      <w:r w:rsidRPr="00384B2A">
        <w:rPr>
          <w:b/>
          <w:bCs/>
        </w:rPr>
        <w:t>Professional Indemnity Insurance</w:t>
      </w:r>
      <w:r>
        <w:t xml:space="preserve"> will be available in accordance with the Medical Board of Australia / Dental Board of Australia ‘</w:t>
      </w:r>
      <w:r w:rsidRPr="00384B2A">
        <w:t xml:space="preserve">Professional Indemnity Insurance Arrangements Registration Standards’ </w:t>
      </w:r>
    </w:p>
    <w:p w14:paraId="6197F5F0" w14:textId="36059825" w:rsidR="009C3BFD" w:rsidRPr="00384B2A" w:rsidRDefault="009C3BFD" w:rsidP="00384B2A">
      <w:pPr>
        <w:pStyle w:val="ListParagraph"/>
        <w:numPr>
          <w:ilvl w:val="0"/>
          <w:numId w:val="26"/>
        </w:numPr>
      </w:pPr>
      <w:r w:rsidRPr="00384B2A">
        <w:rPr>
          <w:b/>
          <w:bCs/>
        </w:rPr>
        <w:t xml:space="preserve">Other licensing requirements </w:t>
      </w:r>
      <w:r w:rsidRPr="00384B2A">
        <w:t xml:space="preserve">or credentials as determined by MOSCETU (for example, a </w:t>
      </w:r>
      <w:r w:rsidR="00E87174" w:rsidRPr="00384B2A">
        <w:t>radiation licence and or evidence of laser safety training).</w:t>
      </w:r>
    </w:p>
    <w:p w14:paraId="1DC2D420" w14:textId="77777777" w:rsidR="00EA6C0C" w:rsidRPr="00384B2A" w:rsidRDefault="009C3BFD" w:rsidP="00384B2A">
      <w:pPr>
        <w:pStyle w:val="ListParagraph"/>
        <w:numPr>
          <w:ilvl w:val="0"/>
          <w:numId w:val="26"/>
        </w:numPr>
      </w:pPr>
      <w:r w:rsidRPr="00384B2A">
        <w:rPr>
          <w:b/>
          <w:bCs/>
        </w:rPr>
        <w:t xml:space="preserve">References </w:t>
      </w:r>
      <w:r w:rsidRPr="00384B2A">
        <w:t xml:space="preserve">provided by the applicant </w:t>
      </w:r>
      <w:r w:rsidR="00EA6C0C" w:rsidRPr="00384B2A">
        <w:t xml:space="preserve">at least two recent references, one of which must be: </w:t>
      </w:r>
    </w:p>
    <w:p w14:paraId="5650A498" w14:textId="2315D702" w:rsidR="00763531" w:rsidRPr="00763531" w:rsidRDefault="005D4F48" w:rsidP="00384B2A">
      <w:pPr>
        <w:pStyle w:val="ListParagraph"/>
        <w:numPr>
          <w:ilvl w:val="1"/>
          <w:numId w:val="21"/>
        </w:numPr>
        <w:ind w:left="709"/>
        <w:rPr>
          <w:b/>
        </w:rPr>
      </w:pPr>
      <w:r>
        <w:t>T</w:t>
      </w:r>
      <w:r w:rsidR="00EA6C0C">
        <w:t>he head of specialty o</w:t>
      </w:r>
      <w:r>
        <w:t>r</w:t>
      </w:r>
      <w:r w:rsidR="00EA6C0C">
        <w:t xml:space="preserve"> equivalent at the institution where the applicant most recently practiced. </w:t>
      </w:r>
    </w:p>
    <w:p w14:paraId="6EC7344E" w14:textId="77777777" w:rsidR="00763531" w:rsidRPr="00143DDF" w:rsidRDefault="00EA6C0C" w:rsidP="00384B2A">
      <w:pPr>
        <w:pStyle w:val="ListParagraph"/>
        <w:numPr>
          <w:ilvl w:val="1"/>
          <w:numId w:val="21"/>
        </w:numPr>
        <w:ind w:left="709"/>
        <w:rPr>
          <w:b/>
        </w:rPr>
      </w:pPr>
      <w:r>
        <w:t xml:space="preserve">Clinician with direct experience of the applicant within or directly relevant to the field of practice in which the applicant will practice. </w:t>
      </w:r>
    </w:p>
    <w:p w14:paraId="09377BAA" w14:textId="77777777" w:rsidR="005D4F48" w:rsidRPr="006753F3" w:rsidRDefault="005D4F48" w:rsidP="00384B2A">
      <w:pPr>
        <w:pStyle w:val="ListParagraph"/>
        <w:numPr>
          <w:ilvl w:val="1"/>
          <w:numId w:val="21"/>
        </w:numPr>
        <w:ind w:left="709"/>
        <w:rPr>
          <w:rFonts w:cs="Arial"/>
          <w:b/>
          <w:szCs w:val="24"/>
        </w:rPr>
      </w:pPr>
      <w:r>
        <w:t xml:space="preserve">NOTE: For a new graduate one referee must be the supervisor of training or the director of a program where the applicant completed their final year of training. </w:t>
      </w:r>
    </w:p>
    <w:p w14:paraId="6FE6DAF0" w14:textId="464C3A63" w:rsidR="0004524D" w:rsidRPr="004B61D8" w:rsidRDefault="00763531" w:rsidP="004B61D8">
      <w:pPr>
        <w:pStyle w:val="ListParagraph"/>
        <w:numPr>
          <w:ilvl w:val="0"/>
          <w:numId w:val="21"/>
        </w:numPr>
        <w:rPr>
          <w:b/>
        </w:rPr>
      </w:pPr>
      <w:r>
        <w:t xml:space="preserve">A decision regarding the applicant’s scope of clinical practice </w:t>
      </w:r>
      <w:r w:rsidRPr="00763531">
        <w:rPr>
          <w:bCs/>
        </w:rPr>
        <w:t xml:space="preserve">must </w:t>
      </w:r>
      <w:proofErr w:type="gramStart"/>
      <w:r>
        <w:t>take into account</w:t>
      </w:r>
      <w:proofErr w:type="gramEnd"/>
      <w:r>
        <w:t xml:space="preserve"> any conditions or undertakings on his/her registration. These may arise out of impairment, disciplinary or registration issues - for example, if the applicant has given an undertaking to AHPRA to refrain from performing a particular procedure, then the scope of clinical practice granted in every facility at which the applicant works should reflect this.</w:t>
      </w:r>
    </w:p>
    <w:p w14:paraId="066A1F34" w14:textId="195E600F" w:rsidR="009C3BFD" w:rsidRDefault="009C3BFD" w:rsidP="00384B2A">
      <w:pPr>
        <w:pStyle w:val="ListParagraph"/>
        <w:numPr>
          <w:ilvl w:val="0"/>
          <w:numId w:val="21"/>
        </w:numPr>
      </w:pPr>
      <w:r>
        <w:t>If there are performance concerns identified in a particular health care facility, these are to be communicated to the Medical Director at the principal facility i.e.</w:t>
      </w:r>
      <w:r w:rsidR="00793FF4">
        <w:t>,</w:t>
      </w:r>
      <w:r>
        <w:t xml:space="preserve"> the Director of Medical Services at Calvary or the </w:t>
      </w:r>
      <w:r w:rsidR="006661E7">
        <w:t>Executive Director of Medical Services</w:t>
      </w:r>
      <w:r>
        <w:t xml:space="preserve"> at Canberr</w:t>
      </w:r>
      <w:r w:rsidR="00860D2D">
        <w:t>a Health Services.</w:t>
      </w:r>
    </w:p>
    <w:p w14:paraId="09C31A1A" w14:textId="77777777" w:rsidR="004B61D8" w:rsidRDefault="004B61D8" w:rsidP="004B61D8"/>
    <w:p w14:paraId="303BC4AA" w14:textId="77777777" w:rsidR="009C3BFD" w:rsidRPr="00860D2D" w:rsidRDefault="009C3BFD" w:rsidP="007C4648">
      <w:pPr>
        <w:rPr>
          <w:rFonts w:cs="Arial"/>
          <w:i/>
          <w:szCs w:val="24"/>
        </w:rPr>
      </w:pPr>
      <w:r w:rsidRPr="00860D2D">
        <w:rPr>
          <w:rFonts w:cs="Arial"/>
          <w:i/>
          <w:szCs w:val="24"/>
        </w:rPr>
        <w:t xml:space="preserve">Step 5 – Additional information relevant to safe practice </w:t>
      </w:r>
    </w:p>
    <w:p w14:paraId="7FF47F20" w14:textId="77777777" w:rsidR="009C3BFD" w:rsidRDefault="009C3BFD" w:rsidP="007C4648">
      <w:pPr>
        <w:widowControl w:val="0"/>
        <w:tabs>
          <w:tab w:val="left" w:pos="825"/>
          <w:tab w:val="left" w:pos="826"/>
        </w:tabs>
        <w:autoSpaceDE w:val="0"/>
        <w:autoSpaceDN w:val="0"/>
      </w:pPr>
      <w:r>
        <w:t>MDAAC may consider any other material that it believes is reasonably relevant to safe practice, including but not limited</w:t>
      </w:r>
      <w:r w:rsidRPr="00681B50">
        <w:rPr>
          <w:spacing w:val="-2"/>
        </w:rPr>
        <w:t xml:space="preserve"> </w:t>
      </w:r>
      <w:r>
        <w:t>to:</w:t>
      </w:r>
    </w:p>
    <w:p w14:paraId="61BDF8DE" w14:textId="5C2871E4" w:rsidR="009C3BFD" w:rsidRPr="00681B50" w:rsidRDefault="009C3BFD" w:rsidP="00093020">
      <w:pPr>
        <w:pStyle w:val="ListParagraph"/>
        <w:widowControl w:val="0"/>
        <w:numPr>
          <w:ilvl w:val="0"/>
          <w:numId w:val="27"/>
        </w:numPr>
        <w:tabs>
          <w:tab w:val="left" w:pos="1250"/>
          <w:tab w:val="left" w:pos="1251"/>
        </w:tabs>
        <w:autoSpaceDE w:val="0"/>
        <w:autoSpaceDN w:val="0"/>
        <w:spacing w:line="293" w:lineRule="exact"/>
        <w:rPr>
          <w:rFonts w:ascii="Wingdings"/>
        </w:rPr>
      </w:pPr>
      <w:r>
        <w:t>Reports from the Health Services Commissioner, AHPRA and/or Medicare</w:t>
      </w:r>
      <w:r w:rsidRPr="00681B50">
        <w:rPr>
          <w:spacing w:val="-13"/>
        </w:rPr>
        <w:t xml:space="preserve"> </w:t>
      </w:r>
      <w:r>
        <w:t>Australia</w:t>
      </w:r>
    </w:p>
    <w:p w14:paraId="50013B6F" w14:textId="16A61A5D" w:rsidR="009C3BFD" w:rsidRPr="00681B50" w:rsidRDefault="009C3BFD" w:rsidP="00093020">
      <w:pPr>
        <w:pStyle w:val="ListParagraph"/>
        <w:widowControl w:val="0"/>
        <w:numPr>
          <w:ilvl w:val="0"/>
          <w:numId w:val="27"/>
        </w:numPr>
        <w:tabs>
          <w:tab w:val="left" w:pos="1250"/>
          <w:tab w:val="left" w:pos="1251"/>
        </w:tabs>
        <w:autoSpaceDE w:val="0"/>
        <w:autoSpaceDN w:val="0"/>
        <w:spacing w:line="293" w:lineRule="exact"/>
        <w:rPr>
          <w:rFonts w:ascii="Wingdings"/>
        </w:rPr>
      </w:pPr>
      <w:r>
        <w:t>Patient and staff</w:t>
      </w:r>
      <w:r w:rsidRPr="00681B50">
        <w:rPr>
          <w:spacing w:val="-2"/>
        </w:rPr>
        <w:t xml:space="preserve"> </w:t>
      </w:r>
      <w:r>
        <w:t>complaints</w:t>
      </w:r>
    </w:p>
    <w:p w14:paraId="5A51E28C" w14:textId="7D4E0FCA" w:rsidR="009C3BFD" w:rsidRPr="00681B50" w:rsidRDefault="009C3BFD" w:rsidP="00093020">
      <w:pPr>
        <w:pStyle w:val="ListParagraph"/>
        <w:widowControl w:val="0"/>
        <w:numPr>
          <w:ilvl w:val="0"/>
          <w:numId w:val="27"/>
        </w:numPr>
        <w:tabs>
          <w:tab w:val="left" w:pos="1250"/>
          <w:tab w:val="left" w:pos="1251"/>
        </w:tabs>
        <w:autoSpaceDE w:val="0"/>
        <w:autoSpaceDN w:val="0"/>
        <w:spacing w:line="293" w:lineRule="exact"/>
        <w:rPr>
          <w:rFonts w:ascii="Wingdings"/>
        </w:rPr>
      </w:pPr>
      <w:r>
        <w:t>Medical indemnity</w:t>
      </w:r>
      <w:r w:rsidRPr="00681B50">
        <w:rPr>
          <w:spacing w:val="-3"/>
        </w:rPr>
        <w:t xml:space="preserve"> </w:t>
      </w:r>
      <w:r>
        <w:t>history</w:t>
      </w:r>
    </w:p>
    <w:p w14:paraId="126CEACE" w14:textId="36C0A674" w:rsidR="009C3BFD" w:rsidRPr="00681B50" w:rsidRDefault="009C3BFD" w:rsidP="00093020">
      <w:pPr>
        <w:pStyle w:val="ListParagraph"/>
        <w:widowControl w:val="0"/>
        <w:numPr>
          <w:ilvl w:val="0"/>
          <w:numId w:val="27"/>
        </w:numPr>
        <w:tabs>
          <w:tab w:val="left" w:pos="1250"/>
          <w:tab w:val="left" w:pos="1251"/>
        </w:tabs>
        <w:autoSpaceDE w:val="0"/>
        <w:autoSpaceDN w:val="0"/>
        <w:spacing w:line="293" w:lineRule="exact"/>
        <w:rPr>
          <w:rFonts w:ascii="Wingdings"/>
        </w:rPr>
      </w:pPr>
      <w:r>
        <w:lastRenderedPageBreak/>
        <w:t>Clinical review and audit</w:t>
      </w:r>
    </w:p>
    <w:p w14:paraId="7778A16C" w14:textId="02C8FEFB" w:rsidR="009C3BFD" w:rsidRPr="00681B50" w:rsidRDefault="009C3BFD" w:rsidP="00093020">
      <w:pPr>
        <w:pStyle w:val="ListParagraph"/>
        <w:widowControl w:val="0"/>
        <w:numPr>
          <w:ilvl w:val="0"/>
          <w:numId w:val="27"/>
        </w:numPr>
        <w:tabs>
          <w:tab w:val="left" w:pos="1250"/>
          <w:tab w:val="left" w:pos="1251"/>
        </w:tabs>
        <w:autoSpaceDE w:val="0"/>
        <w:autoSpaceDN w:val="0"/>
        <w:spacing w:line="293" w:lineRule="exact"/>
        <w:rPr>
          <w:rFonts w:ascii="Wingdings"/>
        </w:rPr>
      </w:pPr>
      <w:r>
        <w:t xml:space="preserve">Information made available from a clinical or non-clinical area of </w:t>
      </w:r>
      <w:r w:rsidR="00151B1E">
        <w:t xml:space="preserve">health facility operated by </w:t>
      </w:r>
      <w:r>
        <w:t>ACT Health</w:t>
      </w:r>
      <w:r w:rsidR="00151B1E">
        <w:t xml:space="preserve">, </w:t>
      </w:r>
      <w:r w:rsidR="00F73B85">
        <w:t>CHS</w:t>
      </w:r>
      <w:r>
        <w:t xml:space="preserve"> or </w:t>
      </w:r>
      <w:r w:rsidR="00F73B85">
        <w:t>CPHB</w:t>
      </w:r>
      <w:r w:rsidR="00793FF4">
        <w:t>,</w:t>
      </w:r>
      <w:r w:rsidRPr="00681B50">
        <w:rPr>
          <w:spacing w:val="-5"/>
        </w:rPr>
        <w:t xml:space="preserve"> </w:t>
      </w:r>
      <w:r>
        <w:t>and</w:t>
      </w:r>
      <w:r w:rsidR="00793FF4">
        <w:t>/</w:t>
      </w:r>
      <w:r>
        <w:t>or</w:t>
      </w:r>
    </w:p>
    <w:p w14:paraId="69D59C1A" w14:textId="77777777" w:rsidR="009C3BFD" w:rsidRPr="00681B50" w:rsidRDefault="009C3BFD" w:rsidP="00093020">
      <w:pPr>
        <w:pStyle w:val="ListParagraph"/>
        <w:widowControl w:val="0"/>
        <w:numPr>
          <w:ilvl w:val="0"/>
          <w:numId w:val="27"/>
        </w:numPr>
        <w:tabs>
          <w:tab w:val="left" w:pos="1250"/>
          <w:tab w:val="left" w:pos="1251"/>
        </w:tabs>
        <w:autoSpaceDE w:val="0"/>
        <w:autoSpaceDN w:val="0"/>
        <w:spacing w:line="293" w:lineRule="exact"/>
        <w:rPr>
          <w:rFonts w:ascii="Wingdings"/>
        </w:rPr>
      </w:pPr>
      <w:r>
        <w:t>Participation in patient safety</w:t>
      </w:r>
      <w:r w:rsidRPr="00681B50">
        <w:rPr>
          <w:spacing w:val="1"/>
        </w:rPr>
        <w:t xml:space="preserve"> </w:t>
      </w:r>
      <w:r>
        <w:t xml:space="preserve">initiatives. </w:t>
      </w:r>
    </w:p>
    <w:p w14:paraId="42D272A1" w14:textId="77777777" w:rsidR="009C3BFD" w:rsidRDefault="009C3BFD" w:rsidP="007C4648">
      <w:pPr>
        <w:widowControl w:val="0"/>
        <w:tabs>
          <w:tab w:val="left" w:pos="1250"/>
          <w:tab w:val="left" w:pos="1251"/>
        </w:tabs>
        <w:autoSpaceDE w:val="0"/>
        <w:autoSpaceDN w:val="0"/>
        <w:spacing w:line="293" w:lineRule="exact"/>
        <w:rPr>
          <w:rFonts w:ascii="Wingdings"/>
        </w:rPr>
      </w:pPr>
    </w:p>
    <w:p w14:paraId="1E845485" w14:textId="77777777" w:rsidR="009C3BFD" w:rsidRPr="00860D2D" w:rsidRDefault="009C3BFD" w:rsidP="007C4648">
      <w:pPr>
        <w:widowControl w:val="0"/>
        <w:tabs>
          <w:tab w:val="left" w:pos="1250"/>
          <w:tab w:val="left" w:pos="1251"/>
        </w:tabs>
        <w:autoSpaceDE w:val="0"/>
        <w:autoSpaceDN w:val="0"/>
        <w:spacing w:line="293" w:lineRule="exact"/>
        <w:rPr>
          <w:rFonts w:asciiTheme="minorHAnsi" w:hAnsiTheme="minorHAnsi"/>
          <w:i/>
        </w:rPr>
      </w:pPr>
      <w:r w:rsidRPr="00860D2D">
        <w:rPr>
          <w:rFonts w:asciiTheme="minorHAnsi" w:hAnsiTheme="minorHAnsi"/>
          <w:i/>
        </w:rPr>
        <w:t xml:space="preserve">Step 6 – MDAAC recommendation to the decision-maker in relation to scope of clinical practice </w:t>
      </w:r>
    </w:p>
    <w:p w14:paraId="55AB3779" w14:textId="77777777" w:rsidR="009C3BFD" w:rsidRPr="0042608E" w:rsidRDefault="009C3BFD" w:rsidP="00384B2A">
      <w:pPr>
        <w:pStyle w:val="ListParagraph"/>
        <w:widowControl w:val="0"/>
        <w:numPr>
          <w:ilvl w:val="0"/>
          <w:numId w:val="27"/>
        </w:numPr>
        <w:tabs>
          <w:tab w:val="left" w:pos="1250"/>
          <w:tab w:val="left" w:pos="1251"/>
        </w:tabs>
        <w:autoSpaceDE w:val="0"/>
        <w:autoSpaceDN w:val="0"/>
        <w:spacing w:line="293" w:lineRule="exact"/>
      </w:pPr>
      <w:r>
        <w:t>MDAAC should request further information from the applicant where, there is insufficient information to support the review of scope of clinical</w:t>
      </w:r>
      <w:r w:rsidRPr="00384B2A">
        <w:t xml:space="preserve"> </w:t>
      </w:r>
      <w:r>
        <w:t>practice.</w:t>
      </w:r>
    </w:p>
    <w:p w14:paraId="247C0FE6" w14:textId="77777777" w:rsidR="009C3BFD" w:rsidRDefault="009C3BFD" w:rsidP="00384B2A">
      <w:pPr>
        <w:pStyle w:val="ListParagraph"/>
        <w:widowControl w:val="0"/>
        <w:numPr>
          <w:ilvl w:val="0"/>
          <w:numId w:val="27"/>
        </w:numPr>
        <w:tabs>
          <w:tab w:val="left" w:pos="1250"/>
          <w:tab w:val="left" w:pos="1251"/>
        </w:tabs>
        <w:autoSpaceDE w:val="0"/>
        <w:autoSpaceDN w:val="0"/>
        <w:spacing w:line="293" w:lineRule="exact"/>
      </w:pPr>
      <w:r>
        <w:t>MDAAC prepares a recommendation in writing to the decision-maker in relation</w:t>
      </w:r>
      <w:r w:rsidRPr="00384B2A">
        <w:t xml:space="preserve"> </w:t>
      </w:r>
      <w:r>
        <w:t>to:</w:t>
      </w:r>
    </w:p>
    <w:p w14:paraId="467AB675" w14:textId="77777777" w:rsidR="009C3BFD" w:rsidRDefault="009C3BFD" w:rsidP="00384B2A">
      <w:pPr>
        <w:pStyle w:val="ListParagraph"/>
        <w:widowControl w:val="0"/>
        <w:numPr>
          <w:ilvl w:val="1"/>
          <w:numId w:val="22"/>
        </w:numPr>
        <w:tabs>
          <w:tab w:val="left" w:pos="1250"/>
          <w:tab w:val="left" w:pos="1251"/>
        </w:tabs>
        <w:autoSpaceDE w:val="0"/>
        <w:autoSpaceDN w:val="0"/>
        <w:ind w:left="785"/>
        <w:contextualSpacing w:val="0"/>
        <w:rPr>
          <w:rFonts w:ascii="Wingdings"/>
          <w:b/>
        </w:rPr>
      </w:pPr>
      <w:r>
        <w:rPr>
          <w:b/>
        </w:rPr>
        <w:t>Review of Scope of Clinical</w:t>
      </w:r>
      <w:r>
        <w:rPr>
          <w:b/>
          <w:spacing w:val="-1"/>
        </w:rPr>
        <w:t xml:space="preserve"> </w:t>
      </w:r>
      <w:r>
        <w:rPr>
          <w:b/>
        </w:rPr>
        <w:t>Practice</w:t>
      </w:r>
    </w:p>
    <w:p w14:paraId="6CB6806A" w14:textId="77777777" w:rsidR="009C3BFD" w:rsidRDefault="009C3BFD" w:rsidP="00384B2A">
      <w:pPr>
        <w:pStyle w:val="BodyText"/>
        <w:ind w:left="785"/>
      </w:pPr>
      <w:r>
        <w:t xml:space="preserve">The recommendation </w:t>
      </w:r>
      <w:r>
        <w:rPr>
          <w:b/>
        </w:rPr>
        <w:t xml:space="preserve">must </w:t>
      </w:r>
      <w:r>
        <w:t>mirror any suspensions, conditions or undertakings imposed by AHPRA on the applicant.</w:t>
      </w:r>
    </w:p>
    <w:p w14:paraId="30696183" w14:textId="77777777" w:rsidR="009C3BFD" w:rsidRDefault="009C3BFD" w:rsidP="00384B2A">
      <w:pPr>
        <w:pStyle w:val="Heading2"/>
        <w:keepNext w:val="0"/>
        <w:keepLines w:val="0"/>
        <w:widowControl w:val="0"/>
        <w:numPr>
          <w:ilvl w:val="1"/>
          <w:numId w:val="22"/>
        </w:numPr>
        <w:tabs>
          <w:tab w:val="left" w:pos="1250"/>
          <w:tab w:val="left" w:pos="1251"/>
        </w:tabs>
        <w:autoSpaceDE w:val="0"/>
        <w:autoSpaceDN w:val="0"/>
        <w:spacing w:before="1"/>
        <w:ind w:left="785"/>
        <w:rPr>
          <w:rFonts w:ascii="Wingdings"/>
          <w:sz w:val="22"/>
        </w:rPr>
      </w:pPr>
      <w:r>
        <w:t>Duration of Scope of Clinical Practice</w:t>
      </w:r>
    </w:p>
    <w:p w14:paraId="55CEB3EF" w14:textId="77777777" w:rsidR="00A076A0" w:rsidRDefault="009C3BFD" w:rsidP="00384B2A">
      <w:pPr>
        <w:ind w:left="785"/>
      </w:pPr>
      <w:r>
        <w:t>The recommendation must include a specified period for the scope of clinical practice</w:t>
      </w:r>
      <w:r w:rsidR="00F533D9">
        <w:t xml:space="preserve"> with a defined end date. </w:t>
      </w:r>
    </w:p>
    <w:p w14:paraId="75D9AD64" w14:textId="77777777" w:rsidR="009C3BFD" w:rsidRDefault="009C3BFD" w:rsidP="00384B2A">
      <w:pPr>
        <w:pStyle w:val="Heading2"/>
        <w:keepNext w:val="0"/>
        <w:keepLines w:val="0"/>
        <w:widowControl w:val="0"/>
        <w:numPr>
          <w:ilvl w:val="1"/>
          <w:numId w:val="22"/>
        </w:numPr>
        <w:tabs>
          <w:tab w:val="left" w:pos="1250"/>
          <w:tab w:val="left" w:pos="1251"/>
        </w:tabs>
        <w:autoSpaceDE w:val="0"/>
        <w:autoSpaceDN w:val="0"/>
        <w:spacing w:before="1"/>
        <w:ind w:left="785"/>
        <w:rPr>
          <w:rFonts w:ascii="Wingdings"/>
          <w:sz w:val="22"/>
        </w:rPr>
      </w:pPr>
      <w:r>
        <w:t>Variation recommended by</w:t>
      </w:r>
      <w:r>
        <w:rPr>
          <w:spacing w:val="-3"/>
        </w:rPr>
        <w:t xml:space="preserve"> </w:t>
      </w:r>
      <w:r>
        <w:t>MDAAC</w:t>
      </w:r>
    </w:p>
    <w:p w14:paraId="3ADDBFCD" w14:textId="77777777" w:rsidR="009C3BFD" w:rsidRDefault="009C3BFD" w:rsidP="00384B2A">
      <w:pPr>
        <w:pStyle w:val="BodyText"/>
        <w:ind w:left="785"/>
      </w:pPr>
      <w:r>
        <w:t xml:space="preserve">Where MDAAC proposes to </w:t>
      </w:r>
      <w:proofErr w:type="gramStart"/>
      <w:r>
        <w:t>make a recommendation that</w:t>
      </w:r>
      <w:proofErr w:type="gramEnd"/>
      <w:r>
        <w:t xml:space="preserve"> a scope of clinical practice is to be changed from that applied for and the change is likely to be detrimental to the SMDP, the recommendation must </w:t>
      </w:r>
      <w:r>
        <w:rPr>
          <w:b/>
        </w:rPr>
        <w:t xml:space="preserve">not </w:t>
      </w:r>
      <w:r>
        <w:t>be forwarded to the decision-maker until:</w:t>
      </w:r>
    </w:p>
    <w:p w14:paraId="6813F9A8" w14:textId="77777777" w:rsidR="00F07367" w:rsidRDefault="009C3BFD" w:rsidP="00EB4B67">
      <w:pPr>
        <w:pStyle w:val="ListParagraph"/>
        <w:numPr>
          <w:ilvl w:val="0"/>
          <w:numId w:val="49"/>
        </w:numPr>
      </w:pPr>
      <w:r>
        <w:t>The applicant has been provided with a written copy of the reasons for the proposed change and given an opportunity, in accordance with Section 65</w:t>
      </w:r>
      <w:r w:rsidRPr="007C4648">
        <w:rPr>
          <w:spacing w:val="-22"/>
        </w:rPr>
        <w:t xml:space="preserve"> </w:t>
      </w:r>
      <w:r>
        <w:t xml:space="preserve">of the </w:t>
      </w:r>
      <w:r w:rsidRPr="00143DDF">
        <w:rPr>
          <w:i/>
        </w:rPr>
        <w:t>Health Act</w:t>
      </w:r>
      <w:r>
        <w:t xml:space="preserve">, to make a submission to MDAAC </w:t>
      </w:r>
      <w:r w:rsidRPr="007C4648">
        <w:rPr>
          <w:b/>
        </w:rPr>
        <w:t xml:space="preserve">within 21 days </w:t>
      </w:r>
      <w:r>
        <w:t xml:space="preserve">about the proposed </w:t>
      </w:r>
      <w:proofErr w:type="gramStart"/>
      <w:r>
        <w:t>recommendation;</w:t>
      </w:r>
      <w:proofErr w:type="gramEnd"/>
      <w:r>
        <w:t xml:space="preserve"> and</w:t>
      </w:r>
    </w:p>
    <w:p w14:paraId="615D883B" w14:textId="77777777" w:rsidR="009C3BFD" w:rsidRPr="00F07367" w:rsidRDefault="009C3BFD" w:rsidP="00EB4B67">
      <w:pPr>
        <w:pStyle w:val="ListParagraph"/>
        <w:numPr>
          <w:ilvl w:val="0"/>
          <w:numId w:val="49"/>
        </w:numPr>
      </w:pPr>
      <w:r>
        <w:t>MDAAC has considered any submission made by the</w:t>
      </w:r>
      <w:r w:rsidRPr="00F07367">
        <w:rPr>
          <w:spacing w:val="-11"/>
        </w:rPr>
        <w:t xml:space="preserve"> </w:t>
      </w:r>
      <w:r>
        <w:t>applicant.</w:t>
      </w:r>
    </w:p>
    <w:p w14:paraId="2671B1ED" w14:textId="011A51B1" w:rsidR="009C3BFD" w:rsidRDefault="009C3BFD" w:rsidP="00384B2A">
      <w:pPr>
        <w:pStyle w:val="ListParagraph"/>
        <w:widowControl w:val="0"/>
        <w:numPr>
          <w:ilvl w:val="0"/>
          <w:numId w:val="27"/>
        </w:numPr>
        <w:tabs>
          <w:tab w:val="left" w:pos="1250"/>
          <w:tab w:val="left" w:pos="1251"/>
        </w:tabs>
        <w:autoSpaceDE w:val="0"/>
        <w:autoSpaceDN w:val="0"/>
        <w:spacing w:line="293" w:lineRule="exact"/>
      </w:pPr>
      <w:r>
        <w:t>MDAAC submits the recommendation in writing to the decision-maker. The recommendation will include any proposed limitations (such as supervision requirements, conditions</w:t>
      </w:r>
      <w:r w:rsidR="00793FF4">
        <w:t>,</w:t>
      </w:r>
      <w:r>
        <w:t xml:space="preserve"> or undertakings on registration) and will specify the period until the next planned review of the scope of clinical</w:t>
      </w:r>
      <w:r w:rsidRPr="00384B2A">
        <w:t xml:space="preserve"> </w:t>
      </w:r>
      <w:r>
        <w:t>practice.</w:t>
      </w:r>
    </w:p>
    <w:p w14:paraId="72C39069" w14:textId="77777777" w:rsidR="009C3BFD" w:rsidRPr="00681B50" w:rsidRDefault="009C3BFD" w:rsidP="007C4648">
      <w:pPr>
        <w:rPr>
          <w:rFonts w:cs="Arial"/>
          <w:b/>
          <w:szCs w:val="24"/>
        </w:rPr>
      </w:pPr>
    </w:p>
    <w:p w14:paraId="5387F8A4" w14:textId="77777777" w:rsidR="009C3BFD" w:rsidRPr="00860D2D" w:rsidRDefault="009C3BFD" w:rsidP="007C4648">
      <w:pPr>
        <w:rPr>
          <w:i/>
        </w:rPr>
      </w:pPr>
      <w:r w:rsidRPr="00860D2D">
        <w:rPr>
          <w:i/>
        </w:rPr>
        <w:t xml:space="preserve">Step 7 – Decision by the decision-maker </w:t>
      </w:r>
    </w:p>
    <w:p w14:paraId="225A8605" w14:textId="77777777" w:rsidR="009C3BFD" w:rsidRPr="00742E37" w:rsidRDefault="009C3BFD" w:rsidP="00384B2A">
      <w:pPr>
        <w:pStyle w:val="ListParagraph"/>
        <w:widowControl w:val="0"/>
        <w:numPr>
          <w:ilvl w:val="0"/>
          <w:numId w:val="27"/>
        </w:numPr>
        <w:tabs>
          <w:tab w:val="left" w:pos="1250"/>
          <w:tab w:val="left" w:pos="1251"/>
        </w:tabs>
        <w:autoSpaceDE w:val="0"/>
        <w:autoSpaceDN w:val="0"/>
        <w:spacing w:line="293" w:lineRule="exact"/>
      </w:pPr>
      <w:r>
        <w:t>The decision-maker considers the MDAAC</w:t>
      </w:r>
      <w:r w:rsidRPr="00384B2A">
        <w:t xml:space="preserve"> </w:t>
      </w:r>
      <w:r>
        <w:t>recommendation.</w:t>
      </w:r>
    </w:p>
    <w:p w14:paraId="05D42A83" w14:textId="09D9E7C8" w:rsidR="009C3BFD" w:rsidRDefault="009C3BFD" w:rsidP="00384B2A">
      <w:pPr>
        <w:pStyle w:val="ListParagraph"/>
        <w:widowControl w:val="0"/>
        <w:numPr>
          <w:ilvl w:val="0"/>
          <w:numId w:val="27"/>
        </w:numPr>
        <w:tabs>
          <w:tab w:val="left" w:pos="1250"/>
          <w:tab w:val="left" w:pos="1251"/>
        </w:tabs>
        <w:autoSpaceDE w:val="0"/>
        <w:autoSpaceDN w:val="0"/>
        <w:spacing w:line="293" w:lineRule="exact"/>
      </w:pPr>
      <w:r>
        <w:t xml:space="preserve">The decision-maker </w:t>
      </w:r>
      <w:r w:rsidRPr="00384B2A">
        <w:t xml:space="preserve">must </w:t>
      </w:r>
      <w:r>
        <w:t xml:space="preserve">notify the applicant and relevant staff in writing of a decision in relation to the scope of clinical practice </w:t>
      </w:r>
      <w:r w:rsidRPr="00384B2A">
        <w:t xml:space="preserve">within </w:t>
      </w:r>
      <w:r w:rsidRPr="00384B2A">
        <w:rPr>
          <w:b/>
          <w:bCs/>
        </w:rPr>
        <w:t>10 working days</w:t>
      </w:r>
      <w:r w:rsidRPr="00384B2A">
        <w:t xml:space="preserve"> </w:t>
      </w:r>
      <w:r>
        <w:t>of receipt of the MDAAC recommendation. (</w:t>
      </w:r>
      <w:r w:rsidRPr="00384B2A">
        <w:rPr>
          <w:b/>
          <w:bCs/>
        </w:rPr>
        <w:t>NOTE:</w:t>
      </w:r>
      <w:r w:rsidRPr="00384B2A">
        <w:t xml:space="preserve"> </w:t>
      </w:r>
      <w:r>
        <w:t>the decision-maker may delegate the notification process to</w:t>
      </w:r>
      <w:r w:rsidR="00EB4B67">
        <w:t xml:space="preserve"> MOSCETU</w:t>
      </w:r>
      <w:r>
        <w:t>)</w:t>
      </w:r>
      <w:r w:rsidR="00EB4B67">
        <w:t>.</w:t>
      </w:r>
    </w:p>
    <w:p w14:paraId="376F9C03" w14:textId="77777777" w:rsidR="009C3BFD" w:rsidRDefault="009C3BFD" w:rsidP="007C4648">
      <w:pPr>
        <w:pStyle w:val="BodyText"/>
      </w:pPr>
    </w:p>
    <w:p w14:paraId="4FC0F050" w14:textId="77777777" w:rsidR="009C3BFD" w:rsidRPr="00384B2A" w:rsidRDefault="009C3BFD" w:rsidP="00384B2A">
      <w:pPr>
        <w:pStyle w:val="ListParagraph"/>
        <w:widowControl w:val="0"/>
        <w:numPr>
          <w:ilvl w:val="0"/>
          <w:numId w:val="27"/>
        </w:numPr>
        <w:tabs>
          <w:tab w:val="left" w:pos="1250"/>
          <w:tab w:val="left" w:pos="1251"/>
        </w:tabs>
        <w:autoSpaceDE w:val="0"/>
        <w:autoSpaceDN w:val="0"/>
        <w:spacing w:line="293" w:lineRule="exact"/>
        <w:rPr>
          <w:b/>
          <w:bCs/>
        </w:rPr>
      </w:pPr>
      <w:r w:rsidRPr="00384B2A">
        <w:rPr>
          <w:b/>
          <w:bCs/>
        </w:rPr>
        <w:t>Variation recommended by MDAAC</w:t>
      </w:r>
    </w:p>
    <w:p w14:paraId="37D00302" w14:textId="77777777" w:rsidR="00610D61" w:rsidRDefault="009C3BFD" w:rsidP="00EA6C0C">
      <w:r>
        <w:t>Where the decision-maker accepts any MDAAC recommendation that a scope of clinical practice is to be changed from that originally determined and the change is likely to be detrimental to the SMDP, the decision-maker is required to develop a “scope of clinical practice executive decision notice” and notify the applicant and other persons as specified in Section 70 of the Health Act.</w:t>
      </w:r>
    </w:p>
    <w:p w14:paraId="42102451" w14:textId="77777777" w:rsidR="009C3BFD" w:rsidRPr="00F533D9" w:rsidRDefault="009C3BFD" w:rsidP="00EA6C0C">
      <w:r w:rsidRPr="00F533D9">
        <w:lastRenderedPageBreak/>
        <w:t xml:space="preserve">A scope of clinical practice decision notice must meet the requirements of a reviewable decision notice under the </w:t>
      </w:r>
      <w:r w:rsidRPr="00EB4B67">
        <w:rPr>
          <w:i/>
        </w:rPr>
        <w:t>ACT Civil and Administrative Tribunal Act 2008</w:t>
      </w:r>
      <w:r w:rsidRPr="00EA6C0C">
        <w:t xml:space="preserve"> </w:t>
      </w:r>
      <w:r w:rsidRPr="00F533D9">
        <w:t>and the ACAT Reg</w:t>
      </w:r>
      <w:r w:rsidR="009E4247" w:rsidRPr="00F533D9">
        <w:t>ulations.</w:t>
      </w:r>
    </w:p>
    <w:p w14:paraId="004E00EF" w14:textId="77777777" w:rsidR="009C3BFD" w:rsidRDefault="009C3BFD" w:rsidP="007C4648">
      <w:pPr>
        <w:pStyle w:val="BodyText"/>
        <w:spacing w:before="11"/>
        <w:rPr>
          <w:sz w:val="23"/>
        </w:rPr>
      </w:pPr>
    </w:p>
    <w:p w14:paraId="4B868B91" w14:textId="77777777" w:rsidR="009C3BFD" w:rsidRPr="00FE4C72" w:rsidRDefault="009C3BFD" w:rsidP="00C17C6E">
      <w:pPr>
        <w:pStyle w:val="BodyText"/>
      </w:pPr>
      <w:r>
        <w:t>The requirements of a reviewable decision notice are set out in the regulations as follows:</w:t>
      </w:r>
    </w:p>
    <w:p w14:paraId="03A5231B" w14:textId="77777777" w:rsidR="009C3BFD" w:rsidRPr="00854EBA" w:rsidRDefault="009C3BFD" w:rsidP="007C4648">
      <w:pPr>
        <w:pStyle w:val="Heading3"/>
        <w:spacing w:before="0"/>
        <w:ind w:left="426"/>
        <w:rPr>
          <w:rFonts w:asciiTheme="minorHAnsi" w:hAnsiTheme="minorHAnsi"/>
          <w:color w:val="auto"/>
        </w:rPr>
      </w:pPr>
      <w:r w:rsidRPr="00854EBA">
        <w:rPr>
          <w:rFonts w:asciiTheme="minorHAnsi" w:hAnsiTheme="minorHAnsi"/>
          <w:i/>
          <w:color w:val="auto"/>
        </w:rPr>
        <w:t>7 Requirements for reviewable decision notices—Act, s 67A (3)</w:t>
      </w:r>
    </w:p>
    <w:p w14:paraId="7140741C" w14:textId="77777777" w:rsidR="009C3BFD" w:rsidRDefault="009C3BFD" w:rsidP="00093020">
      <w:pPr>
        <w:ind w:left="426"/>
        <w:rPr>
          <w:i/>
        </w:rPr>
      </w:pPr>
      <w:r>
        <w:rPr>
          <w:i/>
        </w:rPr>
        <w:t>A reviewable decision notice given to a person in relation to a decision under an authorising law must —</w:t>
      </w:r>
    </w:p>
    <w:p w14:paraId="50B343F1" w14:textId="77777777" w:rsidR="009C3BFD" w:rsidRDefault="009C3BFD" w:rsidP="00093020">
      <w:pPr>
        <w:pStyle w:val="ListParagraph"/>
        <w:widowControl w:val="0"/>
        <w:numPr>
          <w:ilvl w:val="0"/>
          <w:numId w:val="25"/>
        </w:numPr>
        <w:tabs>
          <w:tab w:val="left" w:pos="1480"/>
          <w:tab w:val="left" w:pos="1481"/>
        </w:tabs>
        <w:autoSpaceDE w:val="0"/>
        <w:autoSpaceDN w:val="0"/>
        <w:spacing w:line="293" w:lineRule="exact"/>
        <w:ind w:left="910" w:hanging="484"/>
        <w:contextualSpacing w:val="0"/>
        <w:rPr>
          <w:i/>
        </w:rPr>
      </w:pPr>
      <w:r>
        <w:rPr>
          <w:i/>
        </w:rPr>
        <w:t>state the decision; and</w:t>
      </w:r>
    </w:p>
    <w:p w14:paraId="08425271" w14:textId="77777777" w:rsidR="009C3BFD" w:rsidRDefault="009C3BFD" w:rsidP="00093020">
      <w:pPr>
        <w:pStyle w:val="ListParagraph"/>
        <w:widowControl w:val="0"/>
        <w:numPr>
          <w:ilvl w:val="0"/>
          <w:numId w:val="25"/>
        </w:numPr>
        <w:tabs>
          <w:tab w:val="left" w:pos="1480"/>
          <w:tab w:val="left" w:pos="1481"/>
        </w:tabs>
        <w:autoSpaceDE w:val="0"/>
        <w:autoSpaceDN w:val="0"/>
        <w:spacing w:line="242" w:lineRule="auto"/>
        <w:ind w:left="910" w:hanging="484"/>
        <w:contextualSpacing w:val="0"/>
        <w:rPr>
          <w:i/>
        </w:rPr>
      </w:pPr>
      <w:r>
        <w:rPr>
          <w:i/>
        </w:rPr>
        <w:t>if the decision puts, or amends, a condition on a licence or registration— include a copy of the condition; and</w:t>
      </w:r>
    </w:p>
    <w:p w14:paraId="73615D03" w14:textId="77777777" w:rsidR="009C3BFD" w:rsidRDefault="009C3BFD" w:rsidP="00093020">
      <w:pPr>
        <w:pStyle w:val="ListParagraph"/>
        <w:widowControl w:val="0"/>
        <w:numPr>
          <w:ilvl w:val="0"/>
          <w:numId w:val="25"/>
        </w:numPr>
        <w:tabs>
          <w:tab w:val="left" w:pos="1480"/>
          <w:tab w:val="left" w:pos="1481"/>
        </w:tabs>
        <w:autoSpaceDE w:val="0"/>
        <w:autoSpaceDN w:val="0"/>
        <w:ind w:left="910" w:hanging="484"/>
        <w:contextualSpacing w:val="0"/>
        <w:rPr>
          <w:i/>
        </w:rPr>
      </w:pPr>
      <w:r>
        <w:rPr>
          <w:i/>
        </w:rPr>
        <w:t>state that the person may apply for a reasons statement in relation to the decision under the Act, section 22B;</w:t>
      </w:r>
      <w:r>
        <w:rPr>
          <w:i/>
          <w:spacing w:val="-2"/>
        </w:rPr>
        <w:t xml:space="preserve"> </w:t>
      </w:r>
      <w:r>
        <w:rPr>
          <w:i/>
        </w:rPr>
        <w:t>and</w:t>
      </w:r>
    </w:p>
    <w:p w14:paraId="793A437B" w14:textId="77777777" w:rsidR="009C3BFD" w:rsidRDefault="009C3BFD" w:rsidP="00093020">
      <w:pPr>
        <w:pStyle w:val="ListParagraph"/>
        <w:widowControl w:val="0"/>
        <w:numPr>
          <w:ilvl w:val="0"/>
          <w:numId w:val="25"/>
        </w:numPr>
        <w:tabs>
          <w:tab w:val="left" w:pos="1480"/>
          <w:tab w:val="left" w:pos="1481"/>
        </w:tabs>
        <w:autoSpaceDE w:val="0"/>
        <w:autoSpaceDN w:val="0"/>
        <w:spacing w:line="293" w:lineRule="exact"/>
        <w:ind w:left="910" w:hanging="484"/>
        <w:contextualSpacing w:val="0"/>
        <w:rPr>
          <w:i/>
        </w:rPr>
      </w:pPr>
      <w:r>
        <w:rPr>
          <w:i/>
        </w:rPr>
        <w:t>state that the person may apply to the ACAT for review of the decision;</w:t>
      </w:r>
      <w:r>
        <w:rPr>
          <w:i/>
          <w:spacing w:val="-8"/>
        </w:rPr>
        <w:t xml:space="preserve"> </w:t>
      </w:r>
      <w:r>
        <w:rPr>
          <w:i/>
        </w:rPr>
        <w:t>and</w:t>
      </w:r>
    </w:p>
    <w:p w14:paraId="4B3BCE94" w14:textId="77777777" w:rsidR="009C3BFD" w:rsidRDefault="009C3BFD" w:rsidP="00093020">
      <w:pPr>
        <w:pStyle w:val="ListParagraph"/>
        <w:widowControl w:val="0"/>
        <w:numPr>
          <w:ilvl w:val="0"/>
          <w:numId w:val="25"/>
        </w:numPr>
        <w:tabs>
          <w:tab w:val="left" w:pos="1480"/>
          <w:tab w:val="left" w:pos="1481"/>
        </w:tabs>
        <w:autoSpaceDE w:val="0"/>
        <w:autoSpaceDN w:val="0"/>
        <w:ind w:left="910" w:hanging="484"/>
        <w:contextualSpacing w:val="0"/>
        <w:rPr>
          <w:i/>
        </w:rPr>
      </w:pPr>
      <w:r>
        <w:rPr>
          <w:i/>
        </w:rPr>
        <w:t>state how to make the application;</w:t>
      </w:r>
      <w:r>
        <w:rPr>
          <w:i/>
          <w:spacing w:val="1"/>
        </w:rPr>
        <w:t xml:space="preserve"> </w:t>
      </w:r>
      <w:r>
        <w:rPr>
          <w:i/>
        </w:rPr>
        <w:t>and</w:t>
      </w:r>
    </w:p>
    <w:p w14:paraId="5070D836" w14:textId="77777777" w:rsidR="009C3BFD" w:rsidRPr="00742E37" w:rsidRDefault="009C3BFD" w:rsidP="00093020">
      <w:pPr>
        <w:pStyle w:val="ListParagraph"/>
        <w:widowControl w:val="0"/>
        <w:numPr>
          <w:ilvl w:val="0"/>
          <w:numId w:val="25"/>
        </w:numPr>
        <w:tabs>
          <w:tab w:val="left" w:pos="1480"/>
          <w:tab w:val="left" w:pos="1481"/>
        </w:tabs>
        <w:autoSpaceDE w:val="0"/>
        <w:autoSpaceDN w:val="0"/>
        <w:ind w:left="910" w:hanging="484"/>
        <w:contextualSpacing w:val="0"/>
        <w:rPr>
          <w:i/>
        </w:rPr>
      </w:pPr>
      <w:r>
        <w:rPr>
          <w:i/>
        </w:rPr>
        <w:t>state the other options available under ACT laws to have the decision reviewed.</w:t>
      </w:r>
    </w:p>
    <w:p w14:paraId="14235E4B" w14:textId="77777777" w:rsidR="009C3BFD" w:rsidRDefault="009C3BFD" w:rsidP="007C4648">
      <w:pPr>
        <w:widowControl w:val="0"/>
        <w:tabs>
          <w:tab w:val="left" w:pos="1480"/>
          <w:tab w:val="left" w:pos="1481"/>
        </w:tabs>
        <w:autoSpaceDE w:val="0"/>
        <w:autoSpaceDN w:val="0"/>
        <w:rPr>
          <w:i/>
        </w:rPr>
      </w:pPr>
    </w:p>
    <w:p w14:paraId="2BE53272" w14:textId="77777777" w:rsidR="009C3BFD" w:rsidRPr="009E4247" w:rsidRDefault="009C3BFD" w:rsidP="007C4648">
      <w:pPr>
        <w:widowControl w:val="0"/>
        <w:tabs>
          <w:tab w:val="left" w:pos="1480"/>
          <w:tab w:val="left" w:pos="1481"/>
        </w:tabs>
        <w:autoSpaceDE w:val="0"/>
        <w:autoSpaceDN w:val="0"/>
        <w:rPr>
          <w:i/>
        </w:rPr>
      </w:pPr>
      <w:r w:rsidRPr="009E4247">
        <w:rPr>
          <w:i/>
        </w:rPr>
        <w:t xml:space="preserve">Step 8 – Appeals </w:t>
      </w:r>
    </w:p>
    <w:p w14:paraId="12CD1908" w14:textId="73EA9F59" w:rsidR="009C3BFD" w:rsidRPr="00384B2A" w:rsidRDefault="009C3BFD" w:rsidP="00384B2A">
      <w:pPr>
        <w:pStyle w:val="ListParagraph"/>
        <w:widowControl w:val="0"/>
        <w:numPr>
          <w:ilvl w:val="0"/>
          <w:numId w:val="27"/>
        </w:numPr>
        <w:tabs>
          <w:tab w:val="left" w:pos="1250"/>
          <w:tab w:val="left" w:pos="1251"/>
        </w:tabs>
        <w:autoSpaceDE w:val="0"/>
        <w:autoSpaceDN w:val="0"/>
        <w:spacing w:line="293" w:lineRule="exact"/>
      </w:pPr>
      <w:r w:rsidRPr="00384B2A">
        <w:t xml:space="preserve">Where the decision-maker </w:t>
      </w:r>
      <w:r w:rsidR="00793FF4" w:rsidRPr="00384B2A">
        <w:t>decides</w:t>
      </w:r>
      <w:r w:rsidRPr="00384B2A">
        <w:t xml:space="preserve"> to:</w:t>
      </w:r>
    </w:p>
    <w:p w14:paraId="614604AC" w14:textId="77777777" w:rsidR="009C3BFD" w:rsidRDefault="009C3BFD" w:rsidP="00093020">
      <w:pPr>
        <w:pStyle w:val="ListParagraph"/>
        <w:numPr>
          <w:ilvl w:val="0"/>
          <w:numId w:val="34"/>
        </w:numPr>
      </w:pPr>
      <w:r>
        <w:t>amend or withdraw the scope of clinical practice of the doctor or dentist;</w:t>
      </w:r>
      <w:r w:rsidRPr="00093020">
        <w:rPr>
          <w:spacing w:val="-9"/>
        </w:rPr>
        <w:t xml:space="preserve"> </w:t>
      </w:r>
      <w:r>
        <w:t>or</w:t>
      </w:r>
    </w:p>
    <w:p w14:paraId="562E203C" w14:textId="77777777" w:rsidR="009C3BFD" w:rsidRDefault="009C3BFD" w:rsidP="00093020">
      <w:pPr>
        <w:pStyle w:val="ListParagraph"/>
        <w:numPr>
          <w:ilvl w:val="0"/>
          <w:numId w:val="34"/>
        </w:numPr>
      </w:pPr>
      <w:r>
        <w:t>amend the terms of engagement of the doctor or dentist;</w:t>
      </w:r>
      <w:r w:rsidRPr="00093020">
        <w:rPr>
          <w:spacing w:val="-7"/>
        </w:rPr>
        <w:t xml:space="preserve"> </w:t>
      </w:r>
      <w:r>
        <w:t>or</w:t>
      </w:r>
    </w:p>
    <w:p w14:paraId="42979143" w14:textId="77777777" w:rsidR="009C3BFD" w:rsidRDefault="009C3BFD" w:rsidP="00093020">
      <w:pPr>
        <w:pStyle w:val="ListParagraph"/>
        <w:numPr>
          <w:ilvl w:val="0"/>
          <w:numId w:val="34"/>
        </w:numPr>
      </w:pPr>
      <w:r>
        <w:t>suspend or end the engagement of the doctor or</w:t>
      </w:r>
      <w:r w:rsidRPr="00093020">
        <w:rPr>
          <w:spacing w:val="-13"/>
        </w:rPr>
        <w:t xml:space="preserve"> </w:t>
      </w:r>
      <w:proofErr w:type="gramStart"/>
      <w:r>
        <w:t>dentist;</w:t>
      </w:r>
      <w:proofErr w:type="gramEnd"/>
    </w:p>
    <w:p w14:paraId="4BAC8DA8" w14:textId="77777777" w:rsidR="009C3BFD" w:rsidRPr="003370FD" w:rsidRDefault="009C3BFD" w:rsidP="00093020">
      <w:pPr>
        <w:pStyle w:val="ListParagraph"/>
        <w:numPr>
          <w:ilvl w:val="0"/>
          <w:numId w:val="34"/>
        </w:numPr>
      </w:pPr>
      <w:r>
        <w:t xml:space="preserve">the affected SMDP may make an application to the ACT Civil and Administrative Appeals Tribunal (ACAT) for a review of the decision on its merits. Further information about the ACAT can be found at </w:t>
      </w:r>
      <w:hyperlink r:id="rId11">
        <w:r w:rsidRPr="00093020">
          <w:rPr>
            <w:u w:val="single"/>
          </w:rPr>
          <w:t>www.acat.act.gov.au</w:t>
        </w:r>
      </w:hyperlink>
      <w:r>
        <w:t>.</w:t>
      </w:r>
    </w:p>
    <w:p w14:paraId="35C34976" w14:textId="77777777" w:rsidR="009E4247" w:rsidRDefault="009E4247" w:rsidP="007C4648">
      <w:pPr>
        <w:widowControl w:val="0"/>
        <w:tabs>
          <w:tab w:val="left" w:pos="1480"/>
          <w:tab w:val="left" w:pos="1481"/>
        </w:tabs>
        <w:autoSpaceDE w:val="0"/>
        <w:autoSpaceDN w:val="0"/>
        <w:rPr>
          <w:i/>
        </w:rPr>
      </w:pPr>
    </w:p>
    <w:p w14:paraId="1FE60F22" w14:textId="77777777" w:rsidR="009C3BFD" w:rsidRPr="009E4247" w:rsidRDefault="009C3BFD" w:rsidP="007C4648">
      <w:pPr>
        <w:widowControl w:val="0"/>
        <w:tabs>
          <w:tab w:val="left" w:pos="1480"/>
          <w:tab w:val="left" w:pos="1481"/>
        </w:tabs>
        <w:autoSpaceDE w:val="0"/>
        <w:autoSpaceDN w:val="0"/>
        <w:rPr>
          <w:i/>
        </w:rPr>
      </w:pPr>
      <w:r w:rsidRPr="009E4247">
        <w:rPr>
          <w:i/>
        </w:rPr>
        <w:t xml:space="preserve">Step 9 – Mutual Recognition of credentials and scope of clinical practice </w:t>
      </w:r>
    </w:p>
    <w:p w14:paraId="57DF47F8" w14:textId="063F11CF" w:rsidR="009C3BFD" w:rsidRDefault="009C3BFD" w:rsidP="00384B2A">
      <w:pPr>
        <w:pStyle w:val="ListParagraph"/>
        <w:widowControl w:val="0"/>
        <w:numPr>
          <w:ilvl w:val="0"/>
          <w:numId w:val="27"/>
        </w:numPr>
        <w:tabs>
          <w:tab w:val="left" w:pos="1250"/>
          <w:tab w:val="left" w:pos="1251"/>
        </w:tabs>
        <w:autoSpaceDE w:val="0"/>
        <w:autoSpaceDN w:val="0"/>
        <w:spacing w:line="293" w:lineRule="exact"/>
      </w:pPr>
      <w:r>
        <w:t xml:space="preserve">Some SMDPs undertake clinical practice at health facilities </w:t>
      </w:r>
      <w:r w:rsidRPr="00763531">
        <w:t xml:space="preserve">operated by </w:t>
      </w:r>
      <w:r w:rsidRPr="00610D61">
        <w:t xml:space="preserve">both </w:t>
      </w:r>
      <w:r w:rsidR="00542058" w:rsidRPr="00610D61">
        <w:t>CHS</w:t>
      </w:r>
      <w:r w:rsidRPr="00384B2A">
        <w:t xml:space="preserve"> </w:t>
      </w:r>
      <w:r w:rsidR="009E4247" w:rsidRPr="00610D61">
        <w:t>and</w:t>
      </w:r>
      <w:r w:rsidR="009E4247" w:rsidRPr="00384B2A">
        <w:t xml:space="preserve"> </w:t>
      </w:r>
      <w:r w:rsidR="00143DDF">
        <w:t>CPHB</w:t>
      </w:r>
    </w:p>
    <w:p w14:paraId="2BD8CCE9" w14:textId="3C9ADF4F" w:rsidR="009C3BFD" w:rsidRDefault="00D134F4" w:rsidP="00384B2A">
      <w:pPr>
        <w:pStyle w:val="ListParagraph"/>
        <w:widowControl w:val="0"/>
        <w:numPr>
          <w:ilvl w:val="0"/>
          <w:numId w:val="27"/>
        </w:numPr>
        <w:tabs>
          <w:tab w:val="left" w:pos="1250"/>
          <w:tab w:val="left" w:pos="1251"/>
        </w:tabs>
        <w:autoSpaceDE w:val="0"/>
        <w:autoSpaceDN w:val="0"/>
        <w:spacing w:line="293" w:lineRule="exact"/>
      </w:pPr>
      <w:r>
        <w:t xml:space="preserve">MDAAC may recommend that the relevant decision maker approve credentialing and scope based on an existing approval for another health care facility operated by CHS or </w:t>
      </w:r>
      <w:r w:rsidR="00F6604A">
        <w:t>CPHB</w:t>
      </w:r>
      <w:r>
        <w:t xml:space="preserve">, subject to the same review date as that pre-existing approval. </w:t>
      </w:r>
    </w:p>
    <w:p w14:paraId="3739DBFD" w14:textId="77777777" w:rsidR="007B6904" w:rsidRDefault="007B6904" w:rsidP="007C4648">
      <w:pPr>
        <w:rPr>
          <w:rFonts w:cs="Arial"/>
          <w:b/>
          <w:szCs w:val="24"/>
        </w:rPr>
      </w:pPr>
    </w:p>
    <w:p w14:paraId="41B94E7A" w14:textId="77777777" w:rsidR="00F533D9" w:rsidRDefault="00AA7D98" w:rsidP="007A51EC">
      <w:pPr>
        <w:jc w:val="right"/>
        <w:rPr>
          <w:rStyle w:val="Hyperlink"/>
          <w:rFonts w:cs="Arial"/>
          <w:i/>
          <w:szCs w:val="24"/>
        </w:rPr>
      </w:pPr>
      <w:hyperlink w:anchor="Contents" w:history="1">
        <w:r w:rsidR="007B690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912A63" w:rsidRPr="00CD1C0E" w14:paraId="3200B1DB" w14:textId="77777777" w:rsidTr="00912A63">
        <w:trPr>
          <w:cantSplit/>
          <w:trHeight w:val="285"/>
        </w:trPr>
        <w:tc>
          <w:tcPr>
            <w:tcW w:w="9158" w:type="dxa"/>
            <w:shd w:val="clear" w:color="auto" w:fill="A6A6A6" w:themeFill="background1" w:themeFillShade="A6"/>
          </w:tcPr>
          <w:p w14:paraId="7D0488CA" w14:textId="3ABD24E9" w:rsidR="00912A63" w:rsidRPr="00CD1C0E" w:rsidRDefault="00AE1A46" w:rsidP="00912A63">
            <w:pPr>
              <w:pStyle w:val="Heading1"/>
            </w:pPr>
            <w:bookmarkStart w:id="25" w:name="_Toc85525354"/>
            <w:r>
              <w:t>Section 7 -</w:t>
            </w:r>
            <w:r w:rsidR="00912A63">
              <w:t xml:space="preserve"> Urgent Credentialing and Scope of clinical practice</w:t>
            </w:r>
            <w:bookmarkEnd w:id="25"/>
            <w:r w:rsidR="00912A63">
              <w:t xml:space="preserve">  </w:t>
            </w:r>
          </w:p>
        </w:tc>
      </w:tr>
    </w:tbl>
    <w:p w14:paraId="5FB3FDCA" w14:textId="77777777" w:rsidR="001469A6" w:rsidRDefault="001469A6" w:rsidP="00912A63">
      <w:pPr>
        <w:rPr>
          <w:rStyle w:val="Hyperlink"/>
          <w:rFonts w:cs="Arial"/>
          <w:iCs/>
          <w:color w:val="auto"/>
          <w:szCs w:val="24"/>
          <w:u w:val="none"/>
        </w:rPr>
      </w:pPr>
    </w:p>
    <w:p w14:paraId="171C296B" w14:textId="0AF01412" w:rsidR="00912A63" w:rsidRPr="00610D61" w:rsidRDefault="00B918AB" w:rsidP="00912A63">
      <w:pPr>
        <w:rPr>
          <w:rStyle w:val="Hyperlink"/>
          <w:rFonts w:cs="Arial"/>
          <w:iCs/>
          <w:color w:val="auto"/>
          <w:szCs w:val="24"/>
          <w:u w:val="none"/>
        </w:rPr>
      </w:pPr>
      <w:r>
        <w:rPr>
          <w:rStyle w:val="Hyperlink"/>
          <w:rFonts w:cs="Arial"/>
          <w:iCs/>
          <w:color w:val="auto"/>
          <w:szCs w:val="24"/>
          <w:u w:val="none"/>
        </w:rPr>
        <w:t xml:space="preserve">An </w:t>
      </w:r>
      <w:r w:rsidR="00912A63" w:rsidRPr="00610D61">
        <w:rPr>
          <w:rStyle w:val="Hyperlink"/>
          <w:rFonts w:cs="Arial"/>
          <w:iCs/>
          <w:color w:val="auto"/>
          <w:szCs w:val="24"/>
          <w:u w:val="none"/>
        </w:rPr>
        <w:t xml:space="preserve">MDAAC </w:t>
      </w:r>
      <w:r w:rsidR="00A076B3" w:rsidRPr="00610D61">
        <w:rPr>
          <w:rStyle w:val="Hyperlink"/>
          <w:rFonts w:cs="Arial"/>
          <w:iCs/>
          <w:color w:val="auto"/>
          <w:szCs w:val="24"/>
          <w:u w:val="none"/>
        </w:rPr>
        <w:t xml:space="preserve">Executive </w:t>
      </w:r>
      <w:r w:rsidR="00912A63" w:rsidRPr="00610D61">
        <w:rPr>
          <w:rStyle w:val="Hyperlink"/>
          <w:rFonts w:cs="Arial"/>
          <w:iCs/>
          <w:color w:val="auto"/>
          <w:szCs w:val="24"/>
          <w:u w:val="none"/>
        </w:rPr>
        <w:t xml:space="preserve">can be formed to make recommendations in relation to the credentialing and scope of clinical practice in response to an urgent need to </w:t>
      </w:r>
      <w:r w:rsidR="00A076B3" w:rsidRPr="00610D61">
        <w:rPr>
          <w:rStyle w:val="Hyperlink"/>
          <w:rFonts w:cs="Arial"/>
          <w:iCs/>
          <w:color w:val="auto"/>
          <w:szCs w:val="24"/>
          <w:u w:val="none"/>
        </w:rPr>
        <w:t>engage</w:t>
      </w:r>
      <w:r w:rsidR="00912A63" w:rsidRPr="00610D61">
        <w:rPr>
          <w:rStyle w:val="Hyperlink"/>
          <w:rFonts w:cs="Arial"/>
          <w:iCs/>
          <w:color w:val="auto"/>
          <w:szCs w:val="24"/>
          <w:u w:val="none"/>
        </w:rPr>
        <w:t xml:space="preserve"> the services of a SMDP</w:t>
      </w:r>
      <w:r w:rsidR="00A076B3" w:rsidRPr="00610D61">
        <w:rPr>
          <w:rStyle w:val="Hyperlink"/>
          <w:rFonts w:cs="Arial"/>
          <w:iCs/>
          <w:color w:val="auto"/>
          <w:szCs w:val="24"/>
          <w:u w:val="none"/>
        </w:rPr>
        <w:t xml:space="preserve"> before the next MDAAC meeting. This only applies to temporary staff specialists and VMOs. </w:t>
      </w:r>
    </w:p>
    <w:p w14:paraId="2E6DAB17" w14:textId="77777777" w:rsidR="00A076B3" w:rsidRPr="00610D61" w:rsidRDefault="00A076B3" w:rsidP="00912A63">
      <w:pPr>
        <w:rPr>
          <w:rStyle w:val="Hyperlink"/>
          <w:rFonts w:cs="Arial"/>
          <w:iCs/>
          <w:color w:val="auto"/>
          <w:szCs w:val="24"/>
          <w:u w:val="none"/>
        </w:rPr>
      </w:pPr>
    </w:p>
    <w:p w14:paraId="40495431" w14:textId="77777777" w:rsidR="00A076B3" w:rsidRPr="00610D61" w:rsidRDefault="00A076B3" w:rsidP="00912A63">
      <w:pPr>
        <w:rPr>
          <w:rStyle w:val="Hyperlink"/>
          <w:rFonts w:cs="Arial"/>
          <w:iCs/>
          <w:color w:val="auto"/>
          <w:szCs w:val="24"/>
          <w:u w:val="none"/>
        </w:rPr>
      </w:pPr>
      <w:r w:rsidRPr="00610D61">
        <w:rPr>
          <w:rStyle w:val="Hyperlink"/>
          <w:rFonts w:cs="Arial"/>
          <w:iCs/>
          <w:color w:val="auto"/>
          <w:szCs w:val="24"/>
          <w:u w:val="none"/>
        </w:rPr>
        <w:t xml:space="preserve">The MDAAC Executive must consist of the following MDAAC members: </w:t>
      </w:r>
    </w:p>
    <w:p w14:paraId="582FB68A" w14:textId="78227B83" w:rsidR="00A076B3" w:rsidRPr="00610D61" w:rsidRDefault="00A076B3" w:rsidP="00A076B3">
      <w:pPr>
        <w:pStyle w:val="ListParagraph"/>
        <w:numPr>
          <w:ilvl w:val="0"/>
          <w:numId w:val="42"/>
        </w:numPr>
        <w:rPr>
          <w:rStyle w:val="Hyperlink"/>
          <w:rFonts w:cs="Arial"/>
          <w:iCs/>
          <w:color w:val="auto"/>
          <w:szCs w:val="24"/>
          <w:u w:val="none"/>
        </w:rPr>
      </w:pPr>
      <w:r w:rsidRPr="00610D61">
        <w:rPr>
          <w:rStyle w:val="Hyperlink"/>
          <w:rFonts w:cs="Arial"/>
          <w:iCs/>
          <w:color w:val="auto"/>
          <w:szCs w:val="24"/>
          <w:u w:val="none"/>
        </w:rPr>
        <w:t>The Executive Director of Medical Services</w:t>
      </w:r>
      <w:r w:rsidR="00793FF4">
        <w:rPr>
          <w:rStyle w:val="Hyperlink"/>
          <w:rFonts w:cs="Arial"/>
          <w:iCs/>
          <w:color w:val="auto"/>
          <w:szCs w:val="24"/>
          <w:u w:val="none"/>
        </w:rPr>
        <w:t xml:space="preserve"> (EDMS)</w:t>
      </w:r>
      <w:r w:rsidRPr="00610D61">
        <w:rPr>
          <w:rStyle w:val="Hyperlink"/>
          <w:rFonts w:cs="Arial"/>
          <w:iCs/>
          <w:color w:val="auto"/>
          <w:szCs w:val="24"/>
          <w:u w:val="none"/>
        </w:rPr>
        <w:t xml:space="preserve"> or delegate</w:t>
      </w:r>
    </w:p>
    <w:p w14:paraId="397AA4B3" w14:textId="77777777" w:rsidR="00A076B3" w:rsidRPr="00610D61" w:rsidRDefault="00A076B3" w:rsidP="00384B2A">
      <w:pPr>
        <w:pStyle w:val="ListParagraph"/>
        <w:numPr>
          <w:ilvl w:val="0"/>
          <w:numId w:val="42"/>
        </w:numPr>
        <w:rPr>
          <w:rStyle w:val="Hyperlink"/>
          <w:rFonts w:cs="Arial"/>
          <w:iCs/>
          <w:color w:val="auto"/>
          <w:szCs w:val="24"/>
          <w:u w:val="none"/>
        </w:rPr>
      </w:pPr>
      <w:r w:rsidRPr="00610D61">
        <w:rPr>
          <w:rStyle w:val="Hyperlink"/>
          <w:rFonts w:cs="Arial"/>
          <w:iCs/>
          <w:color w:val="auto"/>
          <w:szCs w:val="24"/>
          <w:u w:val="none"/>
        </w:rPr>
        <w:lastRenderedPageBreak/>
        <w:t xml:space="preserve">An MDAAC member for the relevant division </w:t>
      </w:r>
    </w:p>
    <w:p w14:paraId="310D3554" w14:textId="77777777" w:rsidR="00A076B3" w:rsidRPr="00610D61" w:rsidRDefault="00A076B3" w:rsidP="00384B2A">
      <w:pPr>
        <w:pStyle w:val="ListParagraph"/>
        <w:numPr>
          <w:ilvl w:val="0"/>
          <w:numId w:val="42"/>
        </w:numPr>
        <w:rPr>
          <w:rStyle w:val="Hyperlink"/>
          <w:rFonts w:cs="Arial"/>
          <w:iCs/>
          <w:color w:val="auto"/>
          <w:szCs w:val="24"/>
          <w:u w:val="none"/>
        </w:rPr>
      </w:pPr>
      <w:r w:rsidRPr="00610D61">
        <w:rPr>
          <w:rStyle w:val="Hyperlink"/>
          <w:rFonts w:cs="Arial"/>
          <w:iCs/>
          <w:color w:val="auto"/>
          <w:szCs w:val="24"/>
          <w:u w:val="none"/>
        </w:rPr>
        <w:t xml:space="preserve">A second MDAAC member </w:t>
      </w:r>
    </w:p>
    <w:p w14:paraId="62C3AA3C" w14:textId="77777777" w:rsidR="00A076B3" w:rsidRPr="00610D61" w:rsidRDefault="00A076B3" w:rsidP="00384B2A">
      <w:pPr>
        <w:pStyle w:val="ListParagraph"/>
        <w:numPr>
          <w:ilvl w:val="0"/>
          <w:numId w:val="42"/>
        </w:numPr>
        <w:rPr>
          <w:rStyle w:val="Hyperlink"/>
          <w:rFonts w:cs="Arial"/>
          <w:iCs/>
          <w:color w:val="auto"/>
          <w:szCs w:val="24"/>
          <w:u w:val="none"/>
        </w:rPr>
      </w:pPr>
      <w:r w:rsidRPr="00610D61">
        <w:rPr>
          <w:rStyle w:val="Hyperlink"/>
          <w:rFonts w:cs="Arial"/>
          <w:iCs/>
          <w:color w:val="auto"/>
          <w:szCs w:val="24"/>
          <w:u w:val="none"/>
        </w:rPr>
        <w:t xml:space="preserve">The Director of Clinical Services - Calvary Health Care Bruce (For cross territory scope of clinical practice only). </w:t>
      </w:r>
    </w:p>
    <w:p w14:paraId="0766AE05" w14:textId="77777777" w:rsidR="00A076B3" w:rsidRPr="00610D61" w:rsidRDefault="00A076B3" w:rsidP="00A076B3">
      <w:pPr>
        <w:rPr>
          <w:rStyle w:val="Hyperlink"/>
          <w:rFonts w:cs="Arial"/>
          <w:iCs/>
          <w:color w:val="auto"/>
          <w:szCs w:val="24"/>
          <w:u w:val="none"/>
        </w:rPr>
      </w:pPr>
    </w:p>
    <w:p w14:paraId="092EB0B7" w14:textId="77777777" w:rsidR="00A076B3" w:rsidRPr="00610D61" w:rsidRDefault="00A076B3" w:rsidP="00D134F4">
      <w:pPr>
        <w:rPr>
          <w:rStyle w:val="Hyperlink"/>
          <w:rFonts w:cs="Arial"/>
          <w:iCs/>
          <w:color w:val="auto"/>
          <w:szCs w:val="24"/>
          <w:u w:val="none"/>
        </w:rPr>
      </w:pPr>
      <w:r w:rsidRPr="00610D61">
        <w:rPr>
          <w:rStyle w:val="Hyperlink"/>
          <w:rFonts w:cs="Arial"/>
          <w:iCs/>
          <w:color w:val="auto"/>
          <w:szCs w:val="24"/>
          <w:u w:val="none"/>
        </w:rPr>
        <w:t xml:space="preserve">These approvals must be tabled at the next MDAAC meeting for the purposes of governance and notification to the committee. </w:t>
      </w:r>
    </w:p>
    <w:p w14:paraId="5F3E071D" w14:textId="77777777" w:rsidR="00141B55" w:rsidRDefault="00141B55" w:rsidP="00141B55">
      <w:pPr>
        <w:ind w:left="5760" w:firstLine="720"/>
      </w:pPr>
    </w:p>
    <w:p w14:paraId="2AE99A24" w14:textId="053DDE5F" w:rsidR="004B61D8" w:rsidRPr="007A51EC" w:rsidRDefault="00AA7D98" w:rsidP="00AE1A46">
      <w:pPr>
        <w:ind w:left="5760" w:firstLine="720"/>
        <w:rPr>
          <w:rStyle w:val="Hyperlink"/>
          <w:rFonts w:cs="Arial"/>
          <w:i/>
          <w:color w:val="auto"/>
          <w:szCs w:val="24"/>
          <w:u w:val="none"/>
        </w:rPr>
      </w:pPr>
      <w:hyperlink w:anchor="Contents" w:history="1">
        <w:r w:rsidR="00141B55" w:rsidRPr="00844157">
          <w:rPr>
            <w:rStyle w:val="Hyperlink"/>
            <w:rFonts w:cs="Arial"/>
            <w:i/>
            <w:szCs w:val="24"/>
          </w:rPr>
          <w:t>Back to Table of Contents</w:t>
        </w:r>
      </w:hyperlink>
      <w:r w:rsidR="00141B55" w:rsidRPr="00844157">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7579BC" w:rsidRPr="00CD1C0E" w14:paraId="4C9CFB75" w14:textId="77777777" w:rsidTr="00BC49AD">
        <w:trPr>
          <w:cantSplit/>
          <w:trHeight w:val="285"/>
        </w:trPr>
        <w:tc>
          <w:tcPr>
            <w:tcW w:w="9158" w:type="dxa"/>
            <w:shd w:val="clear" w:color="auto" w:fill="A6A6A6" w:themeFill="background1" w:themeFillShade="A6"/>
          </w:tcPr>
          <w:p w14:paraId="4BAD2623" w14:textId="1963989E" w:rsidR="007579BC" w:rsidRPr="00CD1C0E" w:rsidRDefault="00AE1A46" w:rsidP="00BC49AD">
            <w:pPr>
              <w:pStyle w:val="Heading1"/>
            </w:pPr>
            <w:bookmarkStart w:id="26" w:name="_Toc85525355"/>
            <w:r>
              <w:t>Section 7 -</w:t>
            </w:r>
            <w:r w:rsidR="00F533D9">
              <w:t xml:space="preserve"> Overdue</w:t>
            </w:r>
            <w:r w:rsidR="007579BC">
              <w:t xml:space="preserve"> Credentialing</w:t>
            </w:r>
            <w:bookmarkEnd w:id="26"/>
            <w:r w:rsidR="007579BC">
              <w:t xml:space="preserve"> </w:t>
            </w:r>
          </w:p>
        </w:tc>
      </w:tr>
    </w:tbl>
    <w:p w14:paraId="3D67A32D" w14:textId="77777777" w:rsidR="001469A6" w:rsidRDefault="001469A6" w:rsidP="007579BC">
      <w:pPr>
        <w:rPr>
          <w:rStyle w:val="Hyperlink"/>
          <w:rFonts w:cs="Arial"/>
          <w:iCs/>
          <w:color w:val="auto"/>
          <w:szCs w:val="24"/>
          <w:u w:val="none"/>
        </w:rPr>
      </w:pPr>
    </w:p>
    <w:p w14:paraId="4BEBCFDC" w14:textId="77777777" w:rsidR="007E5B99" w:rsidRDefault="007E5B99" w:rsidP="007579BC">
      <w:pPr>
        <w:rPr>
          <w:rStyle w:val="Hyperlink"/>
          <w:rFonts w:cs="Arial"/>
          <w:iCs/>
          <w:color w:val="auto"/>
          <w:szCs w:val="24"/>
          <w:u w:val="none"/>
        </w:rPr>
      </w:pPr>
      <w:r w:rsidRPr="00610D61">
        <w:rPr>
          <w:rStyle w:val="Hyperlink"/>
          <w:rFonts w:cs="Arial"/>
          <w:iCs/>
          <w:color w:val="auto"/>
          <w:szCs w:val="24"/>
          <w:u w:val="none"/>
        </w:rPr>
        <w:t xml:space="preserve">The credentialing team will notify the </w:t>
      </w:r>
      <w:r w:rsidR="00264C70" w:rsidRPr="00610D61">
        <w:rPr>
          <w:rStyle w:val="Hyperlink"/>
          <w:rFonts w:cs="Arial"/>
          <w:iCs/>
          <w:color w:val="auto"/>
          <w:szCs w:val="24"/>
          <w:u w:val="none"/>
        </w:rPr>
        <w:t>SMDP</w:t>
      </w:r>
      <w:r w:rsidRPr="00610D61">
        <w:rPr>
          <w:rStyle w:val="Hyperlink"/>
          <w:rFonts w:cs="Arial"/>
          <w:iCs/>
          <w:color w:val="auto"/>
          <w:szCs w:val="24"/>
          <w:u w:val="none"/>
        </w:rPr>
        <w:t xml:space="preserve"> that they are due for re-credentialing </w:t>
      </w:r>
      <w:r w:rsidR="00B918AB">
        <w:rPr>
          <w:rStyle w:val="Hyperlink"/>
          <w:rFonts w:cs="Arial"/>
          <w:iCs/>
          <w:color w:val="auto"/>
          <w:szCs w:val="24"/>
          <w:u w:val="none"/>
        </w:rPr>
        <w:t xml:space="preserve">at least </w:t>
      </w:r>
      <w:r w:rsidR="00D134F4" w:rsidRPr="00610D61">
        <w:rPr>
          <w:rStyle w:val="Hyperlink"/>
          <w:rFonts w:cs="Arial"/>
          <w:iCs/>
          <w:color w:val="auto"/>
          <w:szCs w:val="24"/>
          <w:u w:val="none"/>
        </w:rPr>
        <w:t>five months</w:t>
      </w:r>
      <w:r w:rsidRPr="00610D61">
        <w:rPr>
          <w:rStyle w:val="Hyperlink"/>
          <w:rFonts w:cs="Arial"/>
          <w:iCs/>
          <w:color w:val="auto"/>
          <w:szCs w:val="24"/>
          <w:u w:val="none"/>
        </w:rPr>
        <w:t xml:space="preserve"> prior to the due date. </w:t>
      </w:r>
    </w:p>
    <w:p w14:paraId="309214F2" w14:textId="77777777" w:rsidR="00767DA9" w:rsidRDefault="00767DA9" w:rsidP="007579BC">
      <w:pPr>
        <w:rPr>
          <w:rStyle w:val="Hyperlink"/>
          <w:rFonts w:cs="Arial"/>
          <w:iCs/>
          <w:color w:val="auto"/>
          <w:szCs w:val="24"/>
          <w:u w:val="none"/>
        </w:rPr>
      </w:pPr>
    </w:p>
    <w:p w14:paraId="6F3A6293" w14:textId="77777777" w:rsidR="00767DA9" w:rsidRDefault="00767DA9" w:rsidP="007579BC">
      <w:pPr>
        <w:rPr>
          <w:rStyle w:val="Hyperlink"/>
          <w:rFonts w:cs="Arial"/>
          <w:iCs/>
          <w:color w:val="auto"/>
          <w:szCs w:val="24"/>
          <w:u w:val="none"/>
        </w:rPr>
      </w:pPr>
      <w:r>
        <w:rPr>
          <w:rStyle w:val="Hyperlink"/>
          <w:rFonts w:cs="Arial"/>
          <w:iCs/>
          <w:color w:val="auto"/>
          <w:szCs w:val="24"/>
          <w:u w:val="none"/>
        </w:rPr>
        <w:t xml:space="preserve">The credentialing team will continue to notify the SMDP that their re-credentialing is overdue each month. This unit director, executive director and divisional MDAAC member will also be notified. </w:t>
      </w:r>
    </w:p>
    <w:p w14:paraId="2DE4995D" w14:textId="77777777" w:rsidR="00767DA9" w:rsidRDefault="00767DA9" w:rsidP="007579BC">
      <w:pPr>
        <w:rPr>
          <w:rStyle w:val="Hyperlink"/>
          <w:rFonts w:cs="Arial"/>
          <w:iCs/>
          <w:color w:val="auto"/>
          <w:szCs w:val="24"/>
          <w:u w:val="none"/>
        </w:rPr>
      </w:pPr>
    </w:p>
    <w:p w14:paraId="35DC5748" w14:textId="373EAEF6" w:rsidR="007E5B99" w:rsidRPr="00767DA9" w:rsidRDefault="00767DA9" w:rsidP="007579BC">
      <w:pPr>
        <w:rPr>
          <w:rStyle w:val="Hyperlink"/>
          <w:rFonts w:cs="Arial"/>
          <w:iCs/>
          <w:color w:val="auto"/>
          <w:szCs w:val="24"/>
          <w:u w:val="none"/>
        </w:rPr>
      </w:pPr>
      <w:r>
        <w:rPr>
          <w:rStyle w:val="Hyperlink"/>
          <w:rFonts w:cs="Arial"/>
          <w:iCs/>
          <w:color w:val="auto"/>
          <w:szCs w:val="24"/>
          <w:u w:val="none"/>
        </w:rPr>
        <w:t>If</w:t>
      </w:r>
      <w:r w:rsidR="00AA735E" w:rsidRPr="00767DA9">
        <w:rPr>
          <w:rStyle w:val="Hyperlink"/>
          <w:rFonts w:cs="Arial"/>
          <w:iCs/>
          <w:color w:val="auto"/>
          <w:szCs w:val="24"/>
          <w:u w:val="none"/>
        </w:rPr>
        <w:t xml:space="preserve"> the SMDP has not submitted the necessary documentation within </w:t>
      </w:r>
      <w:r w:rsidR="00793FF4">
        <w:rPr>
          <w:rStyle w:val="Hyperlink"/>
          <w:rFonts w:cs="Arial"/>
          <w:iCs/>
          <w:color w:val="auto"/>
          <w:szCs w:val="24"/>
          <w:u w:val="none"/>
        </w:rPr>
        <w:t>three</w:t>
      </w:r>
      <w:r w:rsidR="00AA735E" w:rsidRPr="00767DA9">
        <w:rPr>
          <w:rStyle w:val="Hyperlink"/>
          <w:rFonts w:cs="Arial"/>
          <w:iCs/>
          <w:color w:val="auto"/>
          <w:szCs w:val="24"/>
          <w:u w:val="none"/>
        </w:rPr>
        <w:t xml:space="preserve"> months of being notified, EDMS will direct the SMDP to complete their application by the due date. The unit director, executive director and divisional MDAAC member will also be notified.</w:t>
      </w:r>
    </w:p>
    <w:p w14:paraId="610D3E78" w14:textId="7AB71951" w:rsidR="0072669B" w:rsidRDefault="0072669B" w:rsidP="007579BC">
      <w:pPr>
        <w:rPr>
          <w:rStyle w:val="Hyperlink"/>
          <w:rFonts w:cs="Arial"/>
          <w:iCs/>
          <w:color w:val="auto"/>
          <w:szCs w:val="24"/>
          <w:u w:val="none"/>
        </w:rPr>
      </w:pPr>
    </w:p>
    <w:p w14:paraId="5362507F" w14:textId="77777777" w:rsidR="00F113CC" w:rsidRDefault="00F113CC" w:rsidP="00F113CC">
      <w:pPr>
        <w:rPr>
          <w:sz w:val="22"/>
        </w:rPr>
      </w:pPr>
      <w:r>
        <w:t>If the SMDP fails to complete their application by the due date, they may be subject to disciplinary procedures as set out in the relevant enterprise agreement unless they can show due cause.</w:t>
      </w:r>
    </w:p>
    <w:p w14:paraId="481160DB" w14:textId="77777777" w:rsidR="00BE2247" w:rsidRPr="00767DA9" w:rsidRDefault="00BE2247" w:rsidP="007579BC">
      <w:pPr>
        <w:rPr>
          <w:rStyle w:val="Hyperlink"/>
          <w:rFonts w:cs="Arial"/>
          <w:iCs/>
          <w:color w:val="auto"/>
          <w:szCs w:val="24"/>
          <w:u w:val="none"/>
        </w:rPr>
      </w:pPr>
    </w:p>
    <w:p w14:paraId="5DBD7D29" w14:textId="0A8A59FE" w:rsidR="00BE2247" w:rsidRPr="00767DA9" w:rsidRDefault="00BE2247" w:rsidP="007579BC">
      <w:pPr>
        <w:rPr>
          <w:rStyle w:val="Hyperlink"/>
          <w:rFonts w:cs="Arial"/>
          <w:iCs/>
          <w:color w:val="auto"/>
          <w:szCs w:val="24"/>
          <w:u w:val="none"/>
        </w:rPr>
      </w:pPr>
      <w:r w:rsidRPr="00767DA9">
        <w:rPr>
          <w:rStyle w:val="Hyperlink"/>
          <w:rFonts w:cs="Arial"/>
          <w:iCs/>
          <w:color w:val="auto"/>
          <w:szCs w:val="24"/>
          <w:u w:val="none"/>
        </w:rPr>
        <w:t xml:space="preserve">All VMO contracts are offered subject to the VMO meeting all requirements pertaining to credentialing and scope. Failure to complete </w:t>
      </w:r>
      <w:r w:rsidR="00235666">
        <w:rPr>
          <w:rStyle w:val="Hyperlink"/>
          <w:rFonts w:cs="Arial"/>
          <w:iCs/>
          <w:color w:val="auto"/>
          <w:szCs w:val="24"/>
          <w:u w:val="none"/>
        </w:rPr>
        <w:t xml:space="preserve">credentialing </w:t>
      </w:r>
      <w:r w:rsidRPr="00767DA9">
        <w:rPr>
          <w:rStyle w:val="Hyperlink"/>
          <w:rFonts w:cs="Arial"/>
          <w:iCs/>
          <w:color w:val="auto"/>
          <w:szCs w:val="24"/>
          <w:u w:val="none"/>
        </w:rPr>
        <w:t>by the due date will render the contract offer void.</w:t>
      </w:r>
    </w:p>
    <w:p w14:paraId="4977724C" w14:textId="77777777" w:rsidR="005D5EAA" w:rsidRDefault="005D5EAA" w:rsidP="00767DA9">
      <w:pPr>
        <w:rPr>
          <w:rStyle w:val="Hyperlink"/>
          <w:rFonts w:cs="Arial"/>
          <w:i/>
          <w:szCs w:val="24"/>
        </w:rPr>
      </w:pPr>
    </w:p>
    <w:p w14:paraId="0668B6BD" w14:textId="77777777" w:rsidR="00141B55" w:rsidRPr="007A51EC" w:rsidRDefault="00AA7D98" w:rsidP="007A51EC">
      <w:pPr>
        <w:ind w:left="5760" w:firstLine="720"/>
        <w:rPr>
          <w:rStyle w:val="Hyperlink"/>
          <w:rFonts w:cs="Arial"/>
          <w:i/>
          <w:color w:val="auto"/>
          <w:szCs w:val="24"/>
          <w:u w:val="none"/>
        </w:rPr>
      </w:pPr>
      <w:hyperlink w:anchor="Contents" w:history="1">
        <w:r w:rsidR="00141B55" w:rsidRPr="00844157">
          <w:rPr>
            <w:rStyle w:val="Hyperlink"/>
            <w:rFonts w:cs="Arial"/>
            <w:i/>
            <w:szCs w:val="24"/>
          </w:rPr>
          <w:t>Back to Table of Contents</w:t>
        </w:r>
      </w:hyperlink>
      <w:r w:rsidR="00141B55" w:rsidRPr="00844157">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5D5EAA" w:rsidRPr="00CD1C0E" w14:paraId="2F894EDD" w14:textId="77777777" w:rsidTr="00912A63">
        <w:trPr>
          <w:cantSplit/>
          <w:trHeight w:val="285"/>
        </w:trPr>
        <w:tc>
          <w:tcPr>
            <w:tcW w:w="9158" w:type="dxa"/>
            <w:shd w:val="clear" w:color="auto" w:fill="A6A6A6" w:themeFill="background1" w:themeFillShade="A6"/>
          </w:tcPr>
          <w:p w14:paraId="7A371E10" w14:textId="0353D3F4" w:rsidR="005D5EAA" w:rsidRPr="00CD1C0E" w:rsidRDefault="00AE1A46" w:rsidP="00912A63">
            <w:pPr>
              <w:pStyle w:val="Heading1"/>
            </w:pPr>
            <w:bookmarkStart w:id="27" w:name="_Toc85525356"/>
            <w:r>
              <w:t>Section 8 -</w:t>
            </w:r>
            <w:r w:rsidR="005D5EAA">
              <w:t xml:space="preserve"> </w:t>
            </w:r>
            <w:r w:rsidR="00A076B3">
              <w:t xml:space="preserve">MDAAC Subcommittee - </w:t>
            </w:r>
            <w:r w:rsidR="005D5EAA">
              <w:t>Extraordinary review</w:t>
            </w:r>
            <w:bookmarkEnd w:id="27"/>
            <w:r w:rsidR="005D5EAA">
              <w:t xml:space="preserve">  </w:t>
            </w:r>
          </w:p>
        </w:tc>
      </w:tr>
    </w:tbl>
    <w:p w14:paraId="41A34249" w14:textId="77777777" w:rsidR="001469A6" w:rsidRDefault="001469A6" w:rsidP="005D5EAA">
      <w:pPr>
        <w:rPr>
          <w:rStyle w:val="Hyperlink"/>
          <w:rFonts w:cs="Arial"/>
          <w:iCs/>
          <w:color w:val="auto"/>
          <w:szCs w:val="24"/>
          <w:u w:val="none"/>
        </w:rPr>
      </w:pPr>
    </w:p>
    <w:p w14:paraId="2F32C7BB" w14:textId="77777777" w:rsidR="005D5EAA" w:rsidRPr="00767DA9" w:rsidRDefault="0092189F" w:rsidP="005D5EAA">
      <w:pPr>
        <w:rPr>
          <w:rStyle w:val="Hyperlink"/>
          <w:rFonts w:cs="Arial"/>
          <w:iCs/>
          <w:color w:val="auto"/>
          <w:szCs w:val="24"/>
          <w:u w:val="none"/>
        </w:rPr>
      </w:pPr>
      <w:r w:rsidRPr="00767DA9">
        <w:rPr>
          <w:rStyle w:val="Hyperlink"/>
          <w:rFonts w:cs="Arial"/>
          <w:iCs/>
          <w:color w:val="auto"/>
          <w:szCs w:val="24"/>
          <w:u w:val="none"/>
        </w:rPr>
        <w:t xml:space="preserve">An urgent MDAAC committee can be formed if there are concerns following a medical practitioner’s clinical competency. </w:t>
      </w:r>
    </w:p>
    <w:p w14:paraId="4A252946" w14:textId="77777777" w:rsidR="00A076B3" w:rsidRPr="00767DA9" w:rsidRDefault="00A076B3" w:rsidP="005D5EAA">
      <w:pPr>
        <w:rPr>
          <w:rStyle w:val="Hyperlink"/>
          <w:rFonts w:cs="Arial"/>
          <w:iCs/>
          <w:color w:val="auto"/>
          <w:szCs w:val="24"/>
          <w:u w:val="none"/>
        </w:rPr>
      </w:pPr>
    </w:p>
    <w:p w14:paraId="0EAD4231" w14:textId="0E2A7B72" w:rsidR="005D5EAA" w:rsidRPr="00767DA9" w:rsidRDefault="005D5EAA" w:rsidP="005D5EAA">
      <w:pPr>
        <w:rPr>
          <w:rStyle w:val="Hyperlink"/>
          <w:rFonts w:cs="Arial"/>
          <w:iCs/>
          <w:color w:val="auto"/>
          <w:szCs w:val="24"/>
          <w:u w:val="none"/>
        </w:rPr>
      </w:pPr>
      <w:r w:rsidRPr="00767DA9">
        <w:rPr>
          <w:rStyle w:val="Hyperlink"/>
          <w:rFonts w:cs="Arial"/>
          <w:iCs/>
          <w:color w:val="auto"/>
          <w:szCs w:val="24"/>
          <w:u w:val="none"/>
        </w:rPr>
        <w:t>If MDAAC has concerns</w:t>
      </w:r>
      <w:r w:rsidR="006C03B4">
        <w:rPr>
          <w:rStyle w:val="Hyperlink"/>
          <w:rFonts w:cs="Arial"/>
          <w:iCs/>
          <w:color w:val="auto"/>
          <w:szCs w:val="24"/>
          <w:u w:val="none"/>
        </w:rPr>
        <w:t xml:space="preserve"> </w:t>
      </w:r>
      <w:r w:rsidR="00235666">
        <w:rPr>
          <w:rStyle w:val="Hyperlink"/>
          <w:rFonts w:cs="Arial"/>
          <w:iCs/>
          <w:color w:val="auto"/>
          <w:szCs w:val="24"/>
          <w:u w:val="none"/>
        </w:rPr>
        <w:t>regarding</w:t>
      </w:r>
      <w:r w:rsidR="00DA16DB">
        <w:rPr>
          <w:rStyle w:val="Hyperlink"/>
          <w:rFonts w:cs="Arial"/>
          <w:iCs/>
          <w:color w:val="auto"/>
          <w:szCs w:val="24"/>
          <w:u w:val="none"/>
        </w:rPr>
        <w:t xml:space="preserve"> the clinical competency of</w:t>
      </w:r>
      <w:r w:rsidRPr="00767DA9">
        <w:rPr>
          <w:rStyle w:val="Hyperlink"/>
          <w:rFonts w:cs="Arial"/>
          <w:iCs/>
          <w:color w:val="auto"/>
          <w:szCs w:val="24"/>
          <w:u w:val="none"/>
        </w:rPr>
        <w:t xml:space="preserve"> a </w:t>
      </w:r>
      <w:r w:rsidR="00C20BBD">
        <w:rPr>
          <w:rStyle w:val="Hyperlink"/>
          <w:rFonts w:cs="Arial"/>
          <w:iCs/>
          <w:color w:val="auto"/>
          <w:szCs w:val="24"/>
          <w:u w:val="none"/>
        </w:rPr>
        <w:t>SM</w:t>
      </w:r>
      <w:r w:rsidR="00DA16DB">
        <w:rPr>
          <w:rStyle w:val="Hyperlink"/>
          <w:rFonts w:cs="Arial"/>
          <w:iCs/>
          <w:color w:val="auto"/>
          <w:szCs w:val="24"/>
          <w:u w:val="none"/>
        </w:rPr>
        <w:t>DP</w:t>
      </w:r>
      <w:r w:rsidRPr="00767DA9">
        <w:rPr>
          <w:rStyle w:val="Hyperlink"/>
          <w:rFonts w:cs="Arial"/>
          <w:iCs/>
          <w:color w:val="auto"/>
          <w:szCs w:val="24"/>
          <w:u w:val="none"/>
        </w:rPr>
        <w:t xml:space="preserve">, MDAAC </w:t>
      </w:r>
      <w:r w:rsidR="00DA16DB">
        <w:rPr>
          <w:rStyle w:val="Hyperlink"/>
          <w:rFonts w:cs="Arial"/>
          <w:iCs/>
          <w:color w:val="auto"/>
          <w:szCs w:val="24"/>
          <w:u w:val="none"/>
        </w:rPr>
        <w:t>may</w:t>
      </w:r>
      <w:r w:rsidRPr="00767DA9">
        <w:rPr>
          <w:rStyle w:val="Hyperlink"/>
          <w:rFonts w:cs="Arial"/>
          <w:iCs/>
          <w:color w:val="auto"/>
          <w:szCs w:val="24"/>
          <w:u w:val="none"/>
        </w:rPr>
        <w:t xml:space="preserve"> recommend an extraordinary review of scope of clinical practice</w:t>
      </w:r>
      <w:r w:rsidR="00235666">
        <w:rPr>
          <w:rStyle w:val="Hyperlink"/>
          <w:rFonts w:cs="Arial"/>
          <w:iCs/>
          <w:color w:val="auto"/>
          <w:szCs w:val="24"/>
          <w:u w:val="none"/>
        </w:rPr>
        <w:t xml:space="preserve"> (see </w:t>
      </w:r>
      <w:r w:rsidR="00235666" w:rsidRPr="00EB4B67">
        <w:rPr>
          <w:rStyle w:val="Hyperlink"/>
          <w:rFonts w:cs="Arial"/>
          <w:i/>
          <w:iCs/>
          <w:color w:val="auto"/>
          <w:szCs w:val="24"/>
          <w:u w:val="none"/>
        </w:rPr>
        <w:t>Section 4.5 MDAAC Subcommittee – Extraordinary Review</w:t>
      </w:r>
      <w:r w:rsidR="00235666">
        <w:rPr>
          <w:rStyle w:val="Hyperlink"/>
          <w:rFonts w:cs="Arial"/>
          <w:iCs/>
          <w:color w:val="auto"/>
          <w:szCs w:val="24"/>
          <w:u w:val="none"/>
        </w:rPr>
        <w:t>)</w:t>
      </w:r>
      <w:r w:rsidRPr="00767DA9">
        <w:rPr>
          <w:rStyle w:val="Hyperlink"/>
          <w:rFonts w:cs="Arial"/>
          <w:iCs/>
          <w:color w:val="auto"/>
          <w:szCs w:val="24"/>
          <w:u w:val="none"/>
        </w:rPr>
        <w:t xml:space="preserve">.  </w:t>
      </w:r>
    </w:p>
    <w:p w14:paraId="27D10A86" w14:textId="77777777" w:rsidR="006A3F54" w:rsidRDefault="006A3F54" w:rsidP="00AD5F34">
      <w:pPr>
        <w:rPr>
          <w:rStyle w:val="Hyperlink"/>
          <w:rFonts w:cs="Arial"/>
          <w:iCs/>
          <w:szCs w:val="24"/>
          <w:u w:val="none"/>
        </w:rPr>
      </w:pPr>
    </w:p>
    <w:p w14:paraId="641110F7" w14:textId="14EB1E11" w:rsidR="0032286A" w:rsidRPr="007A51EC" w:rsidRDefault="00AA7D98" w:rsidP="00684301">
      <w:pPr>
        <w:ind w:left="5760" w:firstLine="720"/>
        <w:rPr>
          <w:rStyle w:val="Hyperlink"/>
          <w:rFonts w:cs="Arial"/>
          <w:i/>
          <w:color w:val="auto"/>
          <w:szCs w:val="24"/>
          <w:u w:val="none"/>
        </w:rPr>
      </w:pPr>
      <w:hyperlink w:anchor="Contents" w:history="1">
        <w:r w:rsidR="00141B55" w:rsidRPr="00844157">
          <w:rPr>
            <w:rStyle w:val="Hyperlink"/>
            <w:rFonts w:cs="Arial"/>
            <w:i/>
            <w:szCs w:val="24"/>
          </w:rPr>
          <w:t>Back to Table of Contents</w:t>
        </w:r>
      </w:hyperlink>
      <w:r w:rsidR="00141B55" w:rsidRPr="00844157">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4C135B" w:rsidRPr="00CD1C0E" w14:paraId="7F74127D" w14:textId="77777777" w:rsidTr="00E83191">
        <w:trPr>
          <w:cantSplit/>
          <w:trHeight w:val="285"/>
        </w:trPr>
        <w:tc>
          <w:tcPr>
            <w:tcW w:w="9158" w:type="dxa"/>
            <w:shd w:val="clear" w:color="auto" w:fill="A6A6A6" w:themeFill="background1" w:themeFillShade="A6"/>
          </w:tcPr>
          <w:p w14:paraId="7DC4BC2D" w14:textId="5A4F76AB" w:rsidR="004C135B" w:rsidRPr="00CD1C0E" w:rsidRDefault="00AE1A46" w:rsidP="00E83191">
            <w:pPr>
              <w:pStyle w:val="Heading1"/>
            </w:pPr>
            <w:bookmarkStart w:id="28" w:name="_Toc85525357"/>
            <w:r>
              <w:lastRenderedPageBreak/>
              <w:t>Section 9 -</w:t>
            </w:r>
            <w:r w:rsidR="00767DA9">
              <w:t xml:space="preserve"> </w:t>
            </w:r>
            <w:r w:rsidR="006A3F54">
              <w:t>Contracted Group Radiologist</w:t>
            </w:r>
            <w:r w:rsidR="004C135B">
              <w:t xml:space="preserve"> Credentialing</w:t>
            </w:r>
            <w:bookmarkEnd w:id="28"/>
            <w:r w:rsidR="004C135B">
              <w:t xml:space="preserve"> </w:t>
            </w:r>
          </w:p>
        </w:tc>
      </w:tr>
    </w:tbl>
    <w:p w14:paraId="22F64743" w14:textId="77777777" w:rsidR="001469A6" w:rsidRDefault="001469A6" w:rsidP="00AD5F34">
      <w:pPr>
        <w:rPr>
          <w:rStyle w:val="Hyperlink"/>
          <w:rFonts w:cs="Arial"/>
          <w:color w:val="auto"/>
          <w:szCs w:val="24"/>
          <w:u w:val="none"/>
        </w:rPr>
      </w:pPr>
    </w:p>
    <w:p w14:paraId="5D18A6EF" w14:textId="1E3A8EFB" w:rsidR="004C135B" w:rsidRPr="00C20BBD" w:rsidRDefault="004C135B" w:rsidP="00AD5F34">
      <w:pPr>
        <w:rPr>
          <w:rStyle w:val="Hyperlink"/>
          <w:rFonts w:cs="Arial"/>
          <w:color w:val="auto"/>
          <w:szCs w:val="24"/>
          <w:u w:val="none"/>
        </w:rPr>
      </w:pPr>
      <w:r w:rsidRPr="00C20BBD">
        <w:rPr>
          <w:rStyle w:val="Hyperlink"/>
          <w:rFonts w:cs="Arial"/>
          <w:color w:val="auto"/>
          <w:szCs w:val="24"/>
          <w:u w:val="none"/>
        </w:rPr>
        <w:t xml:space="preserve">In accordance with Part 7 of the </w:t>
      </w:r>
      <w:r w:rsidRPr="00143DDF">
        <w:rPr>
          <w:rStyle w:val="Hyperlink"/>
          <w:rFonts w:cs="Arial"/>
          <w:i/>
          <w:color w:val="auto"/>
          <w:szCs w:val="24"/>
          <w:u w:val="none"/>
        </w:rPr>
        <w:t>Australian Commission on Safety and Quality in Health Care (NSQHS) Credentialing health practitioners and defining their scope of clinical practice: A guide for manager and practitioners</w:t>
      </w:r>
      <w:r w:rsidRPr="00C20BBD">
        <w:rPr>
          <w:rStyle w:val="Hyperlink"/>
          <w:rFonts w:cs="Arial"/>
          <w:color w:val="auto"/>
          <w:szCs w:val="24"/>
          <w:u w:val="none"/>
        </w:rPr>
        <w:t xml:space="preserve"> (the National Guidelines)</w:t>
      </w:r>
      <w:r w:rsidR="00DA16DB">
        <w:rPr>
          <w:rStyle w:val="Hyperlink"/>
          <w:rFonts w:cs="Arial"/>
          <w:color w:val="auto"/>
          <w:szCs w:val="24"/>
          <w:u w:val="none"/>
        </w:rPr>
        <w:t>,</w:t>
      </w:r>
      <w:r w:rsidRPr="00C20BBD">
        <w:rPr>
          <w:rStyle w:val="Hyperlink"/>
          <w:rFonts w:cs="Arial"/>
          <w:color w:val="auto"/>
          <w:szCs w:val="24"/>
          <w:u w:val="none"/>
        </w:rPr>
        <w:t xml:space="preserve"> CHS has the capacity to mutually recognise credentials in other health services organisations where initial credentialing is carried out</w:t>
      </w:r>
      <w:r w:rsidR="006C03B4">
        <w:rPr>
          <w:rStyle w:val="Hyperlink"/>
          <w:rFonts w:cs="Arial"/>
          <w:color w:val="auto"/>
          <w:szCs w:val="24"/>
          <w:u w:val="none"/>
        </w:rPr>
        <w:t xml:space="preserve"> </w:t>
      </w:r>
      <w:r w:rsidR="00244170">
        <w:rPr>
          <w:rStyle w:val="Hyperlink"/>
          <w:rFonts w:cs="Arial"/>
          <w:b/>
          <w:color w:val="auto"/>
          <w:szCs w:val="24"/>
        </w:rPr>
        <w:t>i</w:t>
      </w:r>
      <w:r w:rsidR="00C20BBD" w:rsidRPr="00C20BBD">
        <w:rPr>
          <w:rStyle w:val="Hyperlink"/>
          <w:rFonts w:cs="Arial"/>
          <w:b/>
          <w:color w:val="auto"/>
          <w:szCs w:val="24"/>
        </w:rPr>
        <w:t xml:space="preserve">f </w:t>
      </w:r>
      <w:r w:rsidRPr="00C20BBD">
        <w:rPr>
          <w:rStyle w:val="Hyperlink"/>
          <w:rFonts w:cs="Arial"/>
          <w:color w:val="auto"/>
          <w:szCs w:val="24"/>
          <w:u w:val="none"/>
        </w:rPr>
        <w:t xml:space="preserve">that credentialing process is diligent and meets the </w:t>
      </w:r>
      <w:r w:rsidR="006A3F54" w:rsidRPr="00C20BBD">
        <w:rPr>
          <w:rStyle w:val="Hyperlink"/>
          <w:rFonts w:cs="Arial"/>
          <w:color w:val="auto"/>
          <w:szCs w:val="24"/>
          <w:u w:val="none"/>
        </w:rPr>
        <w:t>same o</w:t>
      </w:r>
      <w:r w:rsidR="007B1C0C" w:rsidRPr="00C20BBD">
        <w:rPr>
          <w:rStyle w:val="Hyperlink"/>
          <w:rFonts w:cs="Arial"/>
          <w:color w:val="auto"/>
          <w:szCs w:val="24"/>
          <w:u w:val="none"/>
        </w:rPr>
        <w:t>r</w:t>
      </w:r>
      <w:r w:rsidR="006A3F54" w:rsidRPr="00C20BBD">
        <w:rPr>
          <w:rStyle w:val="Hyperlink"/>
          <w:rFonts w:cs="Arial"/>
          <w:color w:val="auto"/>
          <w:szCs w:val="24"/>
          <w:u w:val="none"/>
        </w:rPr>
        <w:t xml:space="preserve"> similar </w:t>
      </w:r>
      <w:r w:rsidRPr="00C20BBD">
        <w:rPr>
          <w:rStyle w:val="Hyperlink"/>
          <w:rFonts w:cs="Arial"/>
          <w:color w:val="auto"/>
          <w:szCs w:val="24"/>
          <w:u w:val="none"/>
        </w:rPr>
        <w:t xml:space="preserve">criteria of </w:t>
      </w:r>
      <w:r w:rsidR="006A3F54" w:rsidRPr="00C20BBD">
        <w:rPr>
          <w:rStyle w:val="Hyperlink"/>
          <w:rFonts w:cs="Arial"/>
          <w:color w:val="auto"/>
          <w:szCs w:val="24"/>
          <w:u w:val="none"/>
        </w:rPr>
        <w:t>the CHS MDAAC</w:t>
      </w:r>
      <w:r w:rsidRPr="00C20BBD">
        <w:rPr>
          <w:rStyle w:val="Hyperlink"/>
          <w:rFonts w:cs="Arial"/>
          <w:color w:val="auto"/>
          <w:szCs w:val="24"/>
          <w:u w:val="none"/>
        </w:rPr>
        <w:t xml:space="preserve"> </w:t>
      </w:r>
      <w:r w:rsidR="006A3F54" w:rsidRPr="00C20BBD">
        <w:rPr>
          <w:rStyle w:val="Hyperlink"/>
          <w:rFonts w:cs="Arial"/>
          <w:color w:val="auto"/>
          <w:szCs w:val="24"/>
          <w:u w:val="none"/>
        </w:rPr>
        <w:t>requirements</w:t>
      </w:r>
      <w:r w:rsidRPr="00C20BBD">
        <w:rPr>
          <w:rStyle w:val="Hyperlink"/>
          <w:rFonts w:cs="Arial"/>
          <w:color w:val="auto"/>
          <w:szCs w:val="24"/>
          <w:u w:val="none"/>
        </w:rPr>
        <w:t xml:space="preserve">. </w:t>
      </w:r>
    </w:p>
    <w:p w14:paraId="15C9179D" w14:textId="77777777" w:rsidR="007B1C0C" w:rsidRPr="00C20BBD" w:rsidRDefault="007B1C0C" w:rsidP="00AD5F34">
      <w:pPr>
        <w:rPr>
          <w:rStyle w:val="Hyperlink"/>
          <w:rFonts w:cs="Arial"/>
          <w:color w:val="auto"/>
          <w:szCs w:val="24"/>
          <w:u w:val="none"/>
        </w:rPr>
      </w:pPr>
    </w:p>
    <w:p w14:paraId="5E9B8E04" w14:textId="77777777" w:rsidR="007B1C0C" w:rsidRPr="00C20BBD" w:rsidRDefault="007B1C0C" w:rsidP="00AD5F34">
      <w:pPr>
        <w:rPr>
          <w:rStyle w:val="Hyperlink"/>
          <w:rFonts w:cs="Arial"/>
          <w:color w:val="auto"/>
          <w:szCs w:val="24"/>
          <w:u w:val="none"/>
        </w:rPr>
      </w:pPr>
      <w:r w:rsidRPr="00C20BBD">
        <w:rPr>
          <w:rStyle w:val="Hyperlink"/>
          <w:rFonts w:cs="Arial"/>
          <w:color w:val="auto"/>
          <w:szCs w:val="24"/>
          <w:u w:val="none"/>
        </w:rPr>
        <w:t>Prior to this process being enacted, the contracted radiology company must provide the credentialing team with a copy of their current credentialing policy and processes for review</w:t>
      </w:r>
      <w:r w:rsidR="00D22EF6" w:rsidRPr="00C20BBD">
        <w:rPr>
          <w:rStyle w:val="Hyperlink"/>
          <w:rFonts w:cs="Arial"/>
          <w:color w:val="auto"/>
          <w:szCs w:val="24"/>
          <w:u w:val="none"/>
        </w:rPr>
        <w:t xml:space="preserve"> and approval</w:t>
      </w:r>
      <w:r w:rsidRPr="00C20BBD">
        <w:rPr>
          <w:rStyle w:val="Hyperlink"/>
          <w:rFonts w:cs="Arial"/>
          <w:color w:val="auto"/>
          <w:szCs w:val="24"/>
          <w:u w:val="none"/>
        </w:rPr>
        <w:t xml:space="preserve"> by CHS MDAAC. </w:t>
      </w:r>
    </w:p>
    <w:p w14:paraId="10A42133" w14:textId="77777777" w:rsidR="007B1C0C" w:rsidRPr="00C20BBD" w:rsidRDefault="007B1C0C" w:rsidP="00AD5F34">
      <w:pPr>
        <w:rPr>
          <w:rStyle w:val="Hyperlink"/>
          <w:rFonts w:cs="Arial"/>
          <w:color w:val="auto"/>
          <w:szCs w:val="24"/>
          <w:u w:val="none"/>
        </w:rPr>
      </w:pPr>
    </w:p>
    <w:p w14:paraId="039A4AAB" w14:textId="5DE93A89" w:rsidR="007B1C0C" w:rsidRPr="00C20BBD" w:rsidRDefault="007B1C0C" w:rsidP="00AD5F34">
      <w:pPr>
        <w:rPr>
          <w:rStyle w:val="Hyperlink"/>
          <w:rFonts w:cs="Arial"/>
          <w:color w:val="auto"/>
          <w:szCs w:val="24"/>
          <w:u w:val="none"/>
        </w:rPr>
      </w:pPr>
      <w:r w:rsidRPr="00C20BBD">
        <w:rPr>
          <w:rStyle w:val="Hyperlink"/>
          <w:rFonts w:cs="Arial"/>
          <w:color w:val="auto"/>
          <w:szCs w:val="24"/>
          <w:u w:val="none"/>
        </w:rPr>
        <w:t>If the credentialing process for the contracted radiology company does not meet the same or similar standards as the CHS MDAAC and is not agreed by the CHS MDAAC, this part of the policy does not apply</w:t>
      </w:r>
      <w:r w:rsidR="00793FF4">
        <w:rPr>
          <w:rStyle w:val="Hyperlink"/>
          <w:rFonts w:cs="Arial"/>
          <w:color w:val="auto"/>
          <w:szCs w:val="24"/>
          <w:u w:val="none"/>
        </w:rPr>
        <w:t>,</w:t>
      </w:r>
      <w:r w:rsidRPr="00C20BBD">
        <w:rPr>
          <w:rStyle w:val="Hyperlink"/>
          <w:rFonts w:cs="Arial"/>
          <w:color w:val="auto"/>
          <w:szCs w:val="24"/>
          <w:u w:val="none"/>
        </w:rPr>
        <w:t xml:space="preserve"> and the contracted group radiologists must go through normal credentialing and re-credentialing processes</w:t>
      </w:r>
      <w:r w:rsidR="00D22EF6" w:rsidRPr="00C20BBD">
        <w:rPr>
          <w:rStyle w:val="Hyperlink"/>
          <w:rFonts w:cs="Arial"/>
          <w:color w:val="auto"/>
          <w:szCs w:val="24"/>
          <w:u w:val="none"/>
        </w:rPr>
        <w:t>.</w:t>
      </w:r>
      <w:r w:rsidRPr="00C20BBD">
        <w:rPr>
          <w:rStyle w:val="Hyperlink"/>
          <w:rFonts w:cs="Arial"/>
          <w:color w:val="auto"/>
          <w:szCs w:val="24"/>
          <w:u w:val="none"/>
        </w:rPr>
        <w:t xml:space="preserve"> </w:t>
      </w:r>
    </w:p>
    <w:p w14:paraId="512F2AE2" w14:textId="77777777" w:rsidR="00355760" w:rsidRPr="00C20BBD" w:rsidRDefault="00355760" w:rsidP="00AD5F34">
      <w:pPr>
        <w:rPr>
          <w:rStyle w:val="Hyperlink"/>
          <w:rFonts w:cs="Arial"/>
          <w:color w:val="auto"/>
          <w:szCs w:val="24"/>
          <w:u w:val="none"/>
        </w:rPr>
      </w:pPr>
    </w:p>
    <w:p w14:paraId="198CF2C0" w14:textId="7ACAE496" w:rsidR="004C135B" w:rsidRPr="00C20BBD" w:rsidRDefault="006A3F54" w:rsidP="00AD5F34">
      <w:pPr>
        <w:rPr>
          <w:rStyle w:val="Hyperlink"/>
          <w:rFonts w:cs="Arial"/>
          <w:color w:val="auto"/>
          <w:szCs w:val="24"/>
          <w:u w:val="none"/>
        </w:rPr>
      </w:pPr>
      <w:r w:rsidRPr="00C20BBD">
        <w:rPr>
          <w:rStyle w:val="Hyperlink"/>
          <w:rFonts w:cs="Arial"/>
          <w:color w:val="auto"/>
          <w:szCs w:val="24"/>
          <w:u w:val="none"/>
        </w:rPr>
        <w:t>The contract</w:t>
      </w:r>
      <w:r w:rsidR="007B1C0C" w:rsidRPr="00C20BBD">
        <w:rPr>
          <w:rStyle w:val="Hyperlink"/>
          <w:rFonts w:cs="Arial"/>
          <w:color w:val="auto"/>
          <w:szCs w:val="24"/>
          <w:u w:val="none"/>
        </w:rPr>
        <w:t>ed</w:t>
      </w:r>
      <w:r w:rsidRPr="00C20BBD">
        <w:rPr>
          <w:rStyle w:val="Hyperlink"/>
          <w:rFonts w:cs="Arial"/>
          <w:color w:val="auto"/>
          <w:szCs w:val="24"/>
          <w:u w:val="none"/>
        </w:rPr>
        <w:t xml:space="preserve"> radiology company </w:t>
      </w:r>
      <w:r w:rsidR="008722A8" w:rsidRPr="00C20BBD">
        <w:rPr>
          <w:rStyle w:val="Hyperlink"/>
          <w:rFonts w:cs="Arial"/>
          <w:color w:val="auto"/>
          <w:szCs w:val="24"/>
          <w:u w:val="none"/>
        </w:rPr>
        <w:t>must provide</w:t>
      </w:r>
      <w:r w:rsidR="004C135B" w:rsidRPr="00C20BBD">
        <w:rPr>
          <w:rStyle w:val="Hyperlink"/>
          <w:rFonts w:cs="Arial"/>
          <w:color w:val="auto"/>
          <w:szCs w:val="24"/>
          <w:u w:val="none"/>
        </w:rPr>
        <w:t xml:space="preserve"> </w:t>
      </w:r>
      <w:r w:rsidR="008722A8" w:rsidRPr="00C20BBD">
        <w:rPr>
          <w:rStyle w:val="Hyperlink"/>
          <w:rFonts w:cs="Arial"/>
          <w:color w:val="auto"/>
          <w:szCs w:val="24"/>
          <w:u w:val="none"/>
        </w:rPr>
        <w:t xml:space="preserve">MOSCETU with </w:t>
      </w:r>
      <w:r w:rsidR="004C135B" w:rsidRPr="00C20BBD">
        <w:rPr>
          <w:rStyle w:val="Hyperlink"/>
          <w:rFonts w:cs="Arial"/>
          <w:color w:val="auto"/>
          <w:szCs w:val="24"/>
          <w:u w:val="none"/>
        </w:rPr>
        <w:t>evidence of the credentialing</w:t>
      </w:r>
      <w:r w:rsidR="008722A8" w:rsidRPr="00C20BBD">
        <w:rPr>
          <w:rStyle w:val="Hyperlink"/>
          <w:rFonts w:cs="Arial"/>
          <w:color w:val="auto"/>
          <w:szCs w:val="24"/>
          <w:u w:val="none"/>
        </w:rPr>
        <w:t xml:space="preserve"> outcome for each </w:t>
      </w:r>
      <w:r w:rsidRPr="00C20BBD">
        <w:rPr>
          <w:rStyle w:val="Hyperlink"/>
          <w:rFonts w:cs="Arial"/>
          <w:color w:val="auto"/>
          <w:szCs w:val="24"/>
          <w:u w:val="none"/>
        </w:rPr>
        <w:t>contract group radiologist</w:t>
      </w:r>
      <w:r w:rsidR="004E387C" w:rsidRPr="00C20BBD">
        <w:rPr>
          <w:rStyle w:val="Hyperlink"/>
          <w:rFonts w:cs="Arial"/>
          <w:color w:val="auto"/>
          <w:szCs w:val="24"/>
          <w:u w:val="none"/>
        </w:rPr>
        <w:t xml:space="preserve"> that will be providing</w:t>
      </w:r>
      <w:r w:rsidR="008722A8" w:rsidRPr="00C20BBD">
        <w:rPr>
          <w:rStyle w:val="Hyperlink"/>
          <w:rFonts w:cs="Arial"/>
          <w:color w:val="auto"/>
          <w:szCs w:val="24"/>
          <w:u w:val="none"/>
        </w:rPr>
        <w:t xml:space="preserve"> online reporting for CHS.</w:t>
      </w:r>
      <w:r w:rsidR="004C135B" w:rsidRPr="00C20BBD">
        <w:rPr>
          <w:rStyle w:val="Hyperlink"/>
          <w:rFonts w:cs="Arial"/>
          <w:color w:val="auto"/>
          <w:szCs w:val="24"/>
          <w:u w:val="none"/>
        </w:rPr>
        <w:t xml:space="preserve"> </w:t>
      </w:r>
      <w:r w:rsidR="008722A8" w:rsidRPr="00C20BBD">
        <w:rPr>
          <w:rStyle w:val="Hyperlink"/>
          <w:rFonts w:cs="Arial"/>
          <w:color w:val="auto"/>
          <w:szCs w:val="24"/>
          <w:u w:val="none"/>
        </w:rPr>
        <w:t xml:space="preserve">MDAAC </w:t>
      </w:r>
      <w:r w:rsidRPr="00C20BBD">
        <w:rPr>
          <w:rStyle w:val="Hyperlink"/>
          <w:rFonts w:cs="Arial"/>
          <w:color w:val="auto"/>
          <w:szCs w:val="24"/>
          <w:u w:val="none"/>
        </w:rPr>
        <w:t>remains</w:t>
      </w:r>
      <w:r w:rsidR="008722A8" w:rsidRPr="00C20BBD">
        <w:rPr>
          <w:rStyle w:val="Hyperlink"/>
          <w:rFonts w:cs="Arial"/>
          <w:color w:val="auto"/>
          <w:szCs w:val="24"/>
          <w:u w:val="none"/>
        </w:rPr>
        <w:t xml:space="preserve"> responsible for defining the scope of clinical practice for each </w:t>
      </w:r>
      <w:r w:rsidRPr="00C20BBD">
        <w:rPr>
          <w:rStyle w:val="Hyperlink"/>
          <w:rFonts w:cs="Arial"/>
          <w:color w:val="auto"/>
          <w:szCs w:val="24"/>
          <w:u w:val="none"/>
        </w:rPr>
        <w:t xml:space="preserve">contracted group radiologist </w:t>
      </w:r>
      <w:r w:rsidR="008722A8" w:rsidRPr="00C20BBD">
        <w:rPr>
          <w:rStyle w:val="Hyperlink"/>
          <w:rFonts w:cs="Arial"/>
          <w:color w:val="auto"/>
          <w:szCs w:val="24"/>
          <w:u w:val="none"/>
        </w:rPr>
        <w:t>and check</w:t>
      </w:r>
      <w:r w:rsidR="00DA16DB">
        <w:rPr>
          <w:rStyle w:val="Hyperlink"/>
          <w:rFonts w:cs="Arial"/>
          <w:color w:val="auto"/>
          <w:szCs w:val="24"/>
          <w:u w:val="none"/>
        </w:rPr>
        <w:t>ing with</w:t>
      </w:r>
      <w:r w:rsidR="008722A8" w:rsidRPr="00C20BBD">
        <w:rPr>
          <w:rStyle w:val="Hyperlink"/>
          <w:rFonts w:cs="Arial"/>
          <w:color w:val="auto"/>
          <w:szCs w:val="24"/>
          <w:u w:val="none"/>
        </w:rPr>
        <w:t xml:space="preserve"> AHPRA to ensure current and appropriate registration status. </w:t>
      </w:r>
    </w:p>
    <w:p w14:paraId="4F4970A3" w14:textId="77777777" w:rsidR="004E387C" w:rsidRPr="00C20BBD" w:rsidRDefault="004E387C" w:rsidP="00AD5F34">
      <w:pPr>
        <w:rPr>
          <w:rStyle w:val="Hyperlink"/>
          <w:rFonts w:cs="Arial"/>
          <w:color w:val="auto"/>
          <w:szCs w:val="24"/>
          <w:u w:val="none"/>
        </w:rPr>
      </w:pPr>
    </w:p>
    <w:p w14:paraId="4F730298" w14:textId="77777777" w:rsidR="004E387C" w:rsidRPr="00C20BBD" w:rsidRDefault="004E387C" w:rsidP="00AD5F34">
      <w:pPr>
        <w:rPr>
          <w:rStyle w:val="Hyperlink"/>
          <w:rFonts w:cs="Arial"/>
          <w:color w:val="auto"/>
          <w:szCs w:val="24"/>
          <w:u w:val="none"/>
        </w:rPr>
      </w:pPr>
      <w:r w:rsidRPr="00C20BBD">
        <w:rPr>
          <w:rStyle w:val="Hyperlink"/>
          <w:rFonts w:cs="Arial"/>
          <w:color w:val="auto"/>
          <w:szCs w:val="24"/>
          <w:u w:val="none"/>
        </w:rPr>
        <w:t xml:space="preserve">Documentation required for </w:t>
      </w:r>
      <w:r w:rsidR="006A3F54" w:rsidRPr="00C20BBD">
        <w:rPr>
          <w:rStyle w:val="Hyperlink"/>
          <w:rFonts w:cs="Arial"/>
          <w:color w:val="auto"/>
          <w:szCs w:val="24"/>
          <w:u w:val="none"/>
        </w:rPr>
        <w:t>group contracted radiologists</w:t>
      </w:r>
      <w:r w:rsidRPr="00C20BBD">
        <w:rPr>
          <w:rStyle w:val="Hyperlink"/>
          <w:rFonts w:cs="Arial"/>
          <w:color w:val="auto"/>
          <w:szCs w:val="24"/>
          <w:u w:val="none"/>
        </w:rPr>
        <w:t xml:space="preserve"> to be </w:t>
      </w:r>
      <w:r w:rsidR="006A3F54" w:rsidRPr="00C20BBD">
        <w:rPr>
          <w:rStyle w:val="Hyperlink"/>
          <w:rFonts w:cs="Arial"/>
          <w:color w:val="auto"/>
          <w:szCs w:val="24"/>
          <w:u w:val="none"/>
        </w:rPr>
        <w:t>considered for a</w:t>
      </w:r>
      <w:r w:rsidRPr="00C20BBD">
        <w:rPr>
          <w:rStyle w:val="Hyperlink"/>
          <w:rFonts w:cs="Arial"/>
          <w:color w:val="auto"/>
          <w:szCs w:val="24"/>
          <w:u w:val="none"/>
        </w:rPr>
        <w:t xml:space="preserve"> scope of practice at CHS:</w:t>
      </w:r>
    </w:p>
    <w:p w14:paraId="0A3751D8" w14:textId="574A9111" w:rsidR="00C20BBD" w:rsidRPr="00C20BBD" w:rsidRDefault="007B1C0C" w:rsidP="00C20BBD">
      <w:pPr>
        <w:pStyle w:val="ListParagraph"/>
        <w:numPr>
          <w:ilvl w:val="0"/>
          <w:numId w:val="44"/>
        </w:numPr>
        <w:rPr>
          <w:rStyle w:val="Hyperlink"/>
          <w:rFonts w:cs="Arial"/>
          <w:color w:val="auto"/>
          <w:szCs w:val="24"/>
          <w:u w:val="none"/>
        </w:rPr>
      </w:pPr>
      <w:r w:rsidRPr="00C20BBD">
        <w:rPr>
          <w:rStyle w:val="Hyperlink"/>
          <w:rFonts w:cs="Arial"/>
          <w:color w:val="auto"/>
          <w:szCs w:val="24"/>
          <w:u w:val="none"/>
        </w:rPr>
        <w:t>Confirmation letter of successful credentialing</w:t>
      </w:r>
      <w:r w:rsidR="004E387C" w:rsidRPr="00C20BBD">
        <w:rPr>
          <w:rStyle w:val="Hyperlink"/>
          <w:rFonts w:cs="Arial"/>
          <w:color w:val="auto"/>
          <w:szCs w:val="24"/>
          <w:u w:val="none"/>
        </w:rPr>
        <w:t xml:space="preserve"> from</w:t>
      </w:r>
      <w:r w:rsidR="006A3F54" w:rsidRPr="00C20BBD">
        <w:rPr>
          <w:rStyle w:val="Hyperlink"/>
          <w:rFonts w:cs="Arial"/>
          <w:color w:val="auto"/>
          <w:szCs w:val="24"/>
          <w:u w:val="none"/>
        </w:rPr>
        <w:t xml:space="preserve"> the </w:t>
      </w:r>
      <w:r w:rsidRPr="00C20BBD">
        <w:rPr>
          <w:rStyle w:val="Hyperlink"/>
          <w:rFonts w:cs="Arial"/>
          <w:color w:val="auto"/>
          <w:szCs w:val="24"/>
          <w:u w:val="none"/>
        </w:rPr>
        <w:t xml:space="preserve">respective </w:t>
      </w:r>
      <w:r w:rsidR="006A3F54" w:rsidRPr="00C20BBD">
        <w:rPr>
          <w:rStyle w:val="Hyperlink"/>
          <w:rFonts w:cs="Arial"/>
          <w:color w:val="auto"/>
          <w:szCs w:val="24"/>
          <w:u w:val="none"/>
        </w:rPr>
        <w:t>contract</w:t>
      </w:r>
      <w:r w:rsidRPr="00C20BBD">
        <w:rPr>
          <w:rStyle w:val="Hyperlink"/>
          <w:rFonts w:cs="Arial"/>
          <w:color w:val="auto"/>
          <w:szCs w:val="24"/>
          <w:u w:val="none"/>
        </w:rPr>
        <w:t>ed</w:t>
      </w:r>
      <w:r w:rsidR="006A3F54" w:rsidRPr="00C20BBD">
        <w:rPr>
          <w:rStyle w:val="Hyperlink"/>
          <w:rFonts w:cs="Arial"/>
          <w:color w:val="auto"/>
          <w:szCs w:val="24"/>
          <w:u w:val="none"/>
        </w:rPr>
        <w:t xml:space="preserve"> company’s</w:t>
      </w:r>
      <w:r w:rsidR="004E387C" w:rsidRPr="00C20BBD">
        <w:rPr>
          <w:rStyle w:val="Hyperlink"/>
          <w:rFonts w:cs="Arial"/>
          <w:color w:val="auto"/>
          <w:szCs w:val="24"/>
          <w:u w:val="none"/>
        </w:rPr>
        <w:t xml:space="preserve"> credentialing committee</w:t>
      </w:r>
      <w:r w:rsidRPr="00C20BBD">
        <w:rPr>
          <w:rStyle w:val="Hyperlink"/>
          <w:rFonts w:cs="Arial"/>
          <w:color w:val="auto"/>
          <w:szCs w:val="24"/>
          <w:u w:val="none"/>
        </w:rPr>
        <w:t xml:space="preserve"> (letter to state individuals name)</w:t>
      </w:r>
      <w:r w:rsidR="00DA16DB">
        <w:rPr>
          <w:rStyle w:val="Hyperlink"/>
          <w:rFonts w:cs="Arial"/>
          <w:color w:val="auto"/>
          <w:szCs w:val="24"/>
          <w:u w:val="none"/>
        </w:rPr>
        <w:t>.</w:t>
      </w:r>
    </w:p>
    <w:p w14:paraId="074B9008" w14:textId="62AC17CF" w:rsidR="004E387C" w:rsidRPr="00C20BBD" w:rsidRDefault="00D22EF6" w:rsidP="00C20BBD">
      <w:pPr>
        <w:pStyle w:val="ListParagraph"/>
        <w:numPr>
          <w:ilvl w:val="0"/>
          <w:numId w:val="44"/>
        </w:numPr>
        <w:rPr>
          <w:rStyle w:val="Hyperlink"/>
          <w:rFonts w:cs="Arial"/>
          <w:color w:val="auto"/>
          <w:szCs w:val="24"/>
          <w:u w:val="none"/>
        </w:rPr>
      </w:pPr>
      <w:r w:rsidRPr="00C20BBD">
        <w:rPr>
          <w:rStyle w:val="Hyperlink"/>
          <w:rFonts w:cs="Arial"/>
          <w:color w:val="auto"/>
          <w:szCs w:val="24"/>
          <w:u w:val="none"/>
        </w:rPr>
        <w:t xml:space="preserve">Current and relevant </w:t>
      </w:r>
      <w:r w:rsidR="004E387C" w:rsidRPr="00C20BBD">
        <w:rPr>
          <w:rStyle w:val="Hyperlink"/>
          <w:rFonts w:cs="Arial"/>
          <w:color w:val="auto"/>
          <w:szCs w:val="24"/>
          <w:u w:val="none"/>
        </w:rPr>
        <w:t>AHPRA registration</w:t>
      </w:r>
      <w:r w:rsidR="00DA16DB">
        <w:rPr>
          <w:rStyle w:val="Hyperlink"/>
          <w:rFonts w:cs="Arial"/>
          <w:color w:val="auto"/>
          <w:szCs w:val="24"/>
          <w:u w:val="none"/>
        </w:rPr>
        <w:t>.</w:t>
      </w:r>
    </w:p>
    <w:p w14:paraId="78E13E19" w14:textId="2E8FE805" w:rsidR="007B1C0C" w:rsidRPr="00C20BBD" w:rsidRDefault="007B1C0C" w:rsidP="00C20BBD">
      <w:pPr>
        <w:pStyle w:val="BodyText"/>
        <w:keepNext/>
        <w:keepLines/>
        <w:widowControl/>
        <w:numPr>
          <w:ilvl w:val="0"/>
          <w:numId w:val="44"/>
        </w:numPr>
        <w:autoSpaceDE/>
        <w:autoSpaceDN/>
      </w:pPr>
      <w:r w:rsidRPr="00C20BBD">
        <w:rPr>
          <w:rStyle w:val="Hyperlink"/>
          <w:rFonts w:cs="Arial"/>
          <w:color w:val="auto"/>
          <w:u w:val="none"/>
        </w:rPr>
        <w:t>Two current (within 12</w:t>
      </w:r>
      <w:r w:rsidR="00DA16DB">
        <w:rPr>
          <w:rStyle w:val="Hyperlink"/>
          <w:rFonts w:cs="Arial"/>
          <w:color w:val="auto"/>
          <w:u w:val="none"/>
        </w:rPr>
        <w:t xml:space="preserve"> </w:t>
      </w:r>
      <w:r w:rsidRPr="00C20BBD">
        <w:rPr>
          <w:rStyle w:val="Hyperlink"/>
          <w:rFonts w:cs="Arial"/>
          <w:color w:val="auto"/>
          <w:u w:val="none"/>
        </w:rPr>
        <w:t>months) referee reports -</w:t>
      </w:r>
      <w:r w:rsidRPr="00C20BBD">
        <w:t xml:space="preserve"> one from a supervisor/line manager and one from a peer</w:t>
      </w:r>
      <w:r w:rsidR="00DA16DB">
        <w:t>.</w:t>
      </w:r>
      <w:r w:rsidRPr="00C20BBD">
        <w:t>*</w:t>
      </w:r>
    </w:p>
    <w:p w14:paraId="741831F3" w14:textId="77777777" w:rsidR="007B1C0C" w:rsidRPr="00C20BBD" w:rsidRDefault="007B1C0C" w:rsidP="007B1C0C">
      <w:pPr>
        <w:pStyle w:val="BodyText"/>
      </w:pPr>
    </w:p>
    <w:p w14:paraId="5F4134A1" w14:textId="5D82B177" w:rsidR="007B1C0C" w:rsidRDefault="007B1C0C" w:rsidP="007B1C0C">
      <w:pPr>
        <w:pStyle w:val="BodyText"/>
      </w:pPr>
      <w:r w:rsidRPr="00C20BBD">
        <w:t xml:space="preserve">* Referee reports that are completed on the </w:t>
      </w:r>
      <w:proofErr w:type="spellStart"/>
      <w:r w:rsidRPr="00C20BBD">
        <w:t>CanMEDS</w:t>
      </w:r>
      <w:proofErr w:type="spellEnd"/>
      <w:r w:rsidRPr="00C20BBD">
        <w:t xml:space="preserve"> template are preferred, however, CHS will accept referee reports completed on other templates. It is also preferable for </w:t>
      </w:r>
      <w:r w:rsidR="00244170">
        <w:t>one of those</w:t>
      </w:r>
      <w:r w:rsidRPr="00C20BBD">
        <w:t xml:space="preserve"> referee report</w:t>
      </w:r>
      <w:r w:rsidR="00244170">
        <w:t>s</w:t>
      </w:r>
      <w:r w:rsidRPr="00C20BBD">
        <w:t xml:space="preserve"> to be completed by a referee external to the current contracted radiology company where possible</w:t>
      </w:r>
      <w:r w:rsidR="00DA16DB">
        <w:t>.</w:t>
      </w:r>
      <w:r w:rsidRPr="00C20BBD">
        <w:t xml:space="preserve"> </w:t>
      </w:r>
      <w:r w:rsidR="00DA16DB">
        <w:t>H</w:t>
      </w:r>
      <w:r w:rsidRPr="00C20BBD">
        <w:t xml:space="preserve">owever, CHS will accept both reports from clinicians within the radiology company </w:t>
      </w:r>
      <w:r w:rsidRPr="00C20BBD">
        <w:rPr>
          <w:b/>
          <w:bCs/>
        </w:rPr>
        <w:t>if</w:t>
      </w:r>
      <w:r w:rsidRPr="00C20BBD">
        <w:t xml:space="preserve"> the </w:t>
      </w:r>
      <w:r w:rsidR="00483AA9">
        <w:t xml:space="preserve">applying </w:t>
      </w:r>
      <w:r w:rsidR="00732B82" w:rsidRPr="00C20BBD">
        <w:t>radiologists</w:t>
      </w:r>
      <w:r w:rsidRPr="00C20BBD">
        <w:t xml:space="preserve"> </w:t>
      </w:r>
      <w:r w:rsidR="00483AA9">
        <w:t>exclusively employed by</w:t>
      </w:r>
      <w:r w:rsidRPr="00C20BBD">
        <w:t xml:space="preserve"> the contracted company. </w:t>
      </w:r>
    </w:p>
    <w:p w14:paraId="638D0058" w14:textId="77777777" w:rsidR="00C20BBD" w:rsidRPr="00C20BBD" w:rsidRDefault="00C20BBD" w:rsidP="007B1C0C">
      <w:pPr>
        <w:pStyle w:val="BodyText"/>
      </w:pPr>
    </w:p>
    <w:p w14:paraId="3353137A" w14:textId="1703C6C2" w:rsidR="00FB063A" w:rsidRDefault="006A3F54">
      <w:pPr>
        <w:rPr>
          <w:rStyle w:val="Hyperlink"/>
          <w:rFonts w:cs="Arial"/>
          <w:color w:val="auto"/>
          <w:szCs w:val="24"/>
          <w:u w:val="none"/>
        </w:rPr>
      </w:pPr>
      <w:r w:rsidRPr="00C20BBD">
        <w:rPr>
          <w:rStyle w:val="Hyperlink"/>
          <w:rFonts w:cs="Arial"/>
          <w:color w:val="auto"/>
          <w:szCs w:val="24"/>
          <w:u w:val="none"/>
        </w:rPr>
        <w:t>The review date for any credentialed contracted group radiologist is f</w:t>
      </w:r>
      <w:r w:rsidR="006774C0" w:rsidRPr="00C20BBD">
        <w:rPr>
          <w:rStyle w:val="Hyperlink"/>
          <w:rFonts w:cs="Arial"/>
          <w:color w:val="auto"/>
          <w:szCs w:val="24"/>
          <w:u w:val="none"/>
        </w:rPr>
        <w:t>ive</w:t>
      </w:r>
      <w:r w:rsidRPr="00C20BBD">
        <w:rPr>
          <w:rStyle w:val="Hyperlink"/>
          <w:rFonts w:cs="Arial"/>
          <w:color w:val="auto"/>
          <w:szCs w:val="24"/>
          <w:u w:val="none"/>
        </w:rPr>
        <w:t xml:space="preserve"> (</w:t>
      </w:r>
      <w:r w:rsidR="006774C0" w:rsidRPr="00C20BBD">
        <w:rPr>
          <w:rStyle w:val="Hyperlink"/>
          <w:rFonts w:cs="Arial"/>
          <w:color w:val="auto"/>
          <w:szCs w:val="24"/>
          <w:u w:val="none"/>
        </w:rPr>
        <w:t>5</w:t>
      </w:r>
      <w:r w:rsidR="006643AF" w:rsidRPr="00C20BBD">
        <w:rPr>
          <w:rStyle w:val="Hyperlink"/>
          <w:rFonts w:cs="Arial"/>
          <w:color w:val="auto"/>
          <w:szCs w:val="24"/>
          <w:u w:val="none"/>
        </w:rPr>
        <w:t xml:space="preserve">) </w:t>
      </w:r>
      <w:r w:rsidRPr="00C20BBD">
        <w:rPr>
          <w:rStyle w:val="Hyperlink"/>
          <w:rFonts w:cs="Arial"/>
          <w:color w:val="auto"/>
          <w:szCs w:val="24"/>
          <w:u w:val="none"/>
        </w:rPr>
        <w:t>years. The contract</w:t>
      </w:r>
      <w:r w:rsidR="0059335A" w:rsidRPr="00C20BBD">
        <w:rPr>
          <w:rStyle w:val="Hyperlink"/>
          <w:rFonts w:cs="Arial"/>
          <w:color w:val="auto"/>
          <w:szCs w:val="24"/>
          <w:u w:val="none"/>
        </w:rPr>
        <w:t>ed</w:t>
      </w:r>
      <w:r w:rsidRPr="00C20BBD">
        <w:rPr>
          <w:rStyle w:val="Hyperlink"/>
          <w:rFonts w:cs="Arial"/>
          <w:color w:val="auto"/>
          <w:szCs w:val="24"/>
          <w:u w:val="none"/>
        </w:rPr>
        <w:t xml:space="preserve"> radiology company is required to inform CHS when they de-credential any of the radiologists contracted to CHS. </w:t>
      </w:r>
    </w:p>
    <w:p w14:paraId="06ECADD0" w14:textId="77777777" w:rsidR="00684301" w:rsidRPr="00C20BBD" w:rsidRDefault="00684301">
      <w:pPr>
        <w:rPr>
          <w:rStyle w:val="Hyperlink"/>
          <w:rFonts w:cs="Arial"/>
          <w:color w:val="auto"/>
          <w:szCs w:val="24"/>
          <w:u w:val="none"/>
        </w:rPr>
      </w:pPr>
    </w:p>
    <w:p w14:paraId="5E316F4C" w14:textId="1AED2727" w:rsidR="006A3F54" w:rsidRPr="00684301" w:rsidRDefault="00AA7D98" w:rsidP="00684301">
      <w:pPr>
        <w:ind w:left="5760" w:firstLine="720"/>
        <w:rPr>
          <w:rStyle w:val="Hyperlink"/>
          <w:rFonts w:cs="Arial"/>
          <w:i/>
          <w:color w:val="auto"/>
          <w:szCs w:val="24"/>
          <w:u w:val="none"/>
        </w:rPr>
      </w:pPr>
      <w:hyperlink w:anchor="Contents" w:history="1">
        <w:r w:rsidR="00141B55" w:rsidRPr="00844157">
          <w:rPr>
            <w:rStyle w:val="Hyperlink"/>
            <w:rFonts w:cs="Arial"/>
            <w:i/>
            <w:szCs w:val="24"/>
          </w:rPr>
          <w:t>Back to Table of Contents</w:t>
        </w:r>
      </w:hyperlink>
      <w:r w:rsidR="00141B55" w:rsidRPr="00844157">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FB063A" w:rsidRPr="00CD1C0E" w14:paraId="507E204B" w14:textId="77777777" w:rsidTr="00ED6720">
        <w:trPr>
          <w:cantSplit/>
          <w:trHeight w:val="285"/>
        </w:trPr>
        <w:tc>
          <w:tcPr>
            <w:tcW w:w="9158" w:type="dxa"/>
            <w:shd w:val="clear" w:color="auto" w:fill="A6A6A6" w:themeFill="background1" w:themeFillShade="A6"/>
          </w:tcPr>
          <w:p w14:paraId="29878ECD" w14:textId="2B1ED758" w:rsidR="00FB063A" w:rsidRPr="00CD1C0E" w:rsidRDefault="00AE1A46" w:rsidP="00ED6720">
            <w:pPr>
              <w:pStyle w:val="Heading1"/>
            </w:pPr>
            <w:bookmarkStart w:id="29" w:name="_Toc85525358"/>
            <w:r>
              <w:t>Section 10 -</w:t>
            </w:r>
            <w:r w:rsidR="00B041E3">
              <w:t xml:space="preserve"> </w:t>
            </w:r>
            <w:r w:rsidR="00FB063A">
              <w:t xml:space="preserve">Emergency </w:t>
            </w:r>
            <w:r w:rsidR="006A3F54">
              <w:t>credentialing</w:t>
            </w:r>
            <w:bookmarkEnd w:id="29"/>
          </w:p>
        </w:tc>
      </w:tr>
    </w:tbl>
    <w:p w14:paraId="11A9C493" w14:textId="77777777" w:rsidR="001469A6" w:rsidRDefault="001469A6">
      <w:pPr>
        <w:rPr>
          <w:rFonts w:cs="Arial"/>
          <w:bCs/>
          <w:szCs w:val="24"/>
        </w:rPr>
      </w:pPr>
    </w:p>
    <w:p w14:paraId="38E70163" w14:textId="79DF1D2F" w:rsidR="004C135B" w:rsidRDefault="00483AA9">
      <w:pPr>
        <w:rPr>
          <w:rFonts w:cs="Arial"/>
          <w:bCs/>
          <w:szCs w:val="24"/>
        </w:rPr>
      </w:pPr>
      <w:r>
        <w:rPr>
          <w:rFonts w:cs="Arial"/>
          <w:bCs/>
          <w:szCs w:val="24"/>
        </w:rPr>
        <w:t>The p</w:t>
      </w:r>
      <w:r w:rsidR="00FB063A" w:rsidRPr="0059335A">
        <w:rPr>
          <w:rFonts w:cs="Arial"/>
          <w:bCs/>
          <w:szCs w:val="24"/>
        </w:rPr>
        <w:t xml:space="preserve">rocess for granting scope of clinical practice </w:t>
      </w:r>
      <w:r w:rsidR="006A3F54">
        <w:rPr>
          <w:rFonts w:cs="Arial"/>
          <w:bCs/>
          <w:szCs w:val="24"/>
        </w:rPr>
        <w:t xml:space="preserve">when the ACT Government has declared the ACT to be in a </w:t>
      </w:r>
      <w:r w:rsidR="00532193">
        <w:rPr>
          <w:rFonts w:cs="Arial"/>
          <w:bCs/>
          <w:szCs w:val="24"/>
        </w:rPr>
        <w:t>S</w:t>
      </w:r>
      <w:r w:rsidR="006A3F54">
        <w:rPr>
          <w:rFonts w:cs="Arial"/>
          <w:bCs/>
          <w:szCs w:val="24"/>
        </w:rPr>
        <w:t xml:space="preserve">tate of </w:t>
      </w:r>
      <w:r w:rsidR="00532193">
        <w:rPr>
          <w:rFonts w:cs="Arial"/>
          <w:bCs/>
          <w:szCs w:val="24"/>
        </w:rPr>
        <w:t>A</w:t>
      </w:r>
      <w:r w:rsidR="006A3F54">
        <w:rPr>
          <w:rFonts w:cs="Arial"/>
          <w:bCs/>
          <w:szCs w:val="24"/>
        </w:rPr>
        <w:t xml:space="preserve">lert or </w:t>
      </w:r>
      <w:r w:rsidR="00532193">
        <w:rPr>
          <w:rFonts w:cs="Arial"/>
          <w:bCs/>
          <w:szCs w:val="24"/>
        </w:rPr>
        <w:t>S</w:t>
      </w:r>
      <w:r w:rsidR="006A3F54">
        <w:rPr>
          <w:rFonts w:cs="Arial"/>
          <w:bCs/>
          <w:szCs w:val="24"/>
        </w:rPr>
        <w:t xml:space="preserve">tate of </w:t>
      </w:r>
      <w:r w:rsidR="00532193">
        <w:rPr>
          <w:rFonts w:cs="Arial"/>
          <w:bCs/>
          <w:szCs w:val="24"/>
        </w:rPr>
        <w:t>E</w:t>
      </w:r>
      <w:r w:rsidR="006A3F54">
        <w:rPr>
          <w:rFonts w:cs="Arial"/>
          <w:bCs/>
          <w:szCs w:val="24"/>
        </w:rPr>
        <w:t>mergency</w:t>
      </w:r>
      <w:r w:rsidR="00532193">
        <w:rPr>
          <w:rFonts w:cs="Arial"/>
          <w:bCs/>
          <w:szCs w:val="24"/>
        </w:rPr>
        <w:t xml:space="preserve"> or declared a Public Health Emergency</w:t>
      </w:r>
      <w:r w:rsidR="005440EF">
        <w:rPr>
          <w:rFonts w:cs="Arial"/>
          <w:bCs/>
          <w:szCs w:val="24"/>
        </w:rPr>
        <w:t xml:space="preserve"> (</w:t>
      </w:r>
      <w:r w:rsidR="00DA16DB">
        <w:rPr>
          <w:rFonts w:cs="Arial"/>
          <w:bCs/>
          <w:szCs w:val="24"/>
        </w:rPr>
        <w:t>e.g.,</w:t>
      </w:r>
      <w:r w:rsidR="005440EF">
        <w:rPr>
          <w:rFonts w:cs="Arial"/>
          <w:bCs/>
          <w:szCs w:val="24"/>
        </w:rPr>
        <w:t xml:space="preserve"> bushfire or pandemic)</w:t>
      </w:r>
      <w:r w:rsidR="006A3F54">
        <w:rPr>
          <w:rFonts w:cs="Arial"/>
          <w:bCs/>
          <w:szCs w:val="24"/>
        </w:rPr>
        <w:t xml:space="preserve">. </w:t>
      </w:r>
    </w:p>
    <w:p w14:paraId="112CFF78" w14:textId="77777777" w:rsidR="005440EF" w:rsidRDefault="005440EF">
      <w:pPr>
        <w:rPr>
          <w:rFonts w:cs="Arial"/>
          <w:bCs/>
          <w:szCs w:val="24"/>
        </w:rPr>
      </w:pPr>
    </w:p>
    <w:p w14:paraId="06516388" w14:textId="7F6F970C" w:rsidR="005440EF" w:rsidRDefault="005440EF">
      <w:pPr>
        <w:rPr>
          <w:rFonts w:cs="Arial"/>
          <w:bCs/>
          <w:szCs w:val="24"/>
        </w:rPr>
      </w:pPr>
      <w:r>
        <w:rPr>
          <w:rFonts w:cs="Arial"/>
          <w:bCs/>
          <w:szCs w:val="24"/>
        </w:rPr>
        <w:t xml:space="preserve">MDAAC </w:t>
      </w:r>
      <w:r w:rsidR="00AD5F34">
        <w:rPr>
          <w:rFonts w:cs="Arial"/>
          <w:bCs/>
          <w:szCs w:val="24"/>
        </w:rPr>
        <w:t>can</w:t>
      </w:r>
      <w:r>
        <w:rPr>
          <w:rFonts w:cs="Arial"/>
          <w:bCs/>
          <w:szCs w:val="24"/>
        </w:rPr>
        <w:t xml:space="preserve"> issue temporary emergency scopes of clinical practice to </w:t>
      </w:r>
      <w:r w:rsidR="00DA16DB">
        <w:rPr>
          <w:rFonts w:cs="Arial"/>
          <w:bCs/>
          <w:szCs w:val="24"/>
        </w:rPr>
        <w:t xml:space="preserve">SMDP </w:t>
      </w:r>
      <w:r>
        <w:rPr>
          <w:rFonts w:cs="Arial"/>
          <w:bCs/>
          <w:szCs w:val="24"/>
        </w:rPr>
        <w:t xml:space="preserve">internal and external to CHS to assist in responding to a state of alert or state of emergency. </w:t>
      </w:r>
    </w:p>
    <w:p w14:paraId="7B641013" w14:textId="77777777" w:rsidR="000855F8" w:rsidRDefault="000855F8">
      <w:pPr>
        <w:rPr>
          <w:rFonts w:cs="Arial"/>
          <w:bCs/>
          <w:szCs w:val="24"/>
        </w:rPr>
      </w:pPr>
    </w:p>
    <w:p w14:paraId="48C9A788" w14:textId="77777777" w:rsidR="00AD5F34" w:rsidRPr="007A51EC" w:rsidRDefault="000855F8">
      <w:pPr>
        <w:rPr>
          <w:rFonts w:cs="Arial"/>
          <w:b/>
          <w:szCs w:val="24"/>
        </w:rPr>
      </w:pPr>
      <w:r w:rsidRPr="00532193">
        <w:rPr>
          <w:rFonts w:cs="Arial"/>
          <w:b/>
          <w:szCs w:val="24"/>
        </w:rPr>
        <w:t xml:space="preserve">External </w:t>
      </w:r>
      <w:r w:rsidR="009B1C50" w:rsidRPr="00532193">
        <w:rPr>
          <w:rFonts w:cs="Arial"/>
          <w:b/>
          <w:szCs w:val="24"/>
        </w:rPr>
        <w:t>SMDP</w:t>
      </w:r>
    </w:p>
    <w:p w14:paraId="7B2CE558" w14:textId="77777777" w:rsidR="00AD5F34" w:rsidRDefault="00AD5F34">
      <w:pPr>
        <w:rPr>
          <w:rFonts w:cs="Arial"/>
          <w:bCs/>
          <w:szCs w:val="24"/>
        </w:rPr>
      </w:pPr>
      <w:r>
        <w:rPr>
          <w:rFonts w:cs="Arial"/>
          <w:bCs/>
          <w:szCs w:val="24"/>
        </w:rPr>
        <w:t>The fast-tracked credentialing documentation required for issuing a temporary emergency scope to a</w:t>
      </w:r>
      <w:r w:rsidR="009B1C50">
        <w:rPr>
          <w:rFonts w:cs="Arial"/>
          <w:bCs/>
          <w:szCs w:val="24"/>
        </w:rPr>
        <w:t>n external SMDP</w:t>
      </w:r>
      <w:r>
        <w:rPr>
          <w:rFonts w:cs="Arial"/>
          <w:bCs/>
          <w:szCs w:val="24"/>
        </w:rPr>
        <w:t xml:space="preserve"> includes:</w:t>
      </w:r>
    </w:p>
    <w:p w14:paraId="0467521D" w14:textId="77777777" w:rsidR="00AD5F34" w:rsidRDefault="00AD5F34" w:rsidP="00AD5F34">
      <w:pPr>
        <w:pStyle w:val="ListParagraph"/>
        <w:numPr>
          <w:ilvl w:val="0"/>
          <w:numId w:val="33"/>
        </w:numPr>
        <w:rPr>
          <w:rFonts w:cs="Arial"/>
          <w:bCs/>
          <w:szCs w:val="24"/>
        </w:rPr>
      </w:pPr>
      <w:r>
        <w:rPr>
          <w:rFonts w:cs="Arial"/>
          <w:bCs/>
          <w:szCs w:val="24"/>
        </w:rPr>
        <w:t xml:space="preserve">Two current referee reports (can be from a recent recruitment round and does not have to be on </w:t>
      </w:r>
      <w:proofErr w:type="spellStart"/>
      <w:r>
        <w:rPr>
          <w:rFonts w:cs="Arial"/>
          <w:bCs/>
          <w:szCs w:val="24"/>
        </w:rPr>
        <w:t>CanMEDs</w:t>
      </w:r>
      <w:proofErr w:type="spellEnd"/>
      <w:r>
        <w:rPr>
          <w:rFonts w:cs="Arial"/>
          <w:bCs/>
          <w:szCs w:val="24"/>
        </w:rPr>
        <w:t xml:space="preserve"> template)</w:t>
      </w:r>
    </w:p>
    <w:p w14:paraId="0AC5E0CE" w14:textId="577793FA" w:rsidR="00AD5F34" w:rsidRDefault="00AD5F34" w:rsidP="00AD5F34">
      <w:pPr>
        <w:pStyle w:val="ListParagraph"/>
        <w:numPr>
          <w:ilvl w:val="0"/>
          <w:numId w:val="33"/>
        </w:numPr>
        <w:rPr>
          <w:rFonts w:cs="Arial"/>
          <w:bCs/>
          <w:szCs w:val="24"/>
        </w:rPr>
      </w:pPr>
      <w:r>
        <w:rPr>
          <w:rFonts w:cs="Arial"/>
          <w:bCs/>
          <w:szCs w:val="24"/>
        </w:rPr>
        <w:t>Current AHPRA registration at relevant level required to respon</w:t>
      </w:r>
      <w:r w:rsidR="00BE7575">
        <w:rPr>
          <w:rFonts w:cs="Arial"/>
          <w:bCs/>
          <w:szCs w:val="24"/>
        </w:rPr>
        <w:t>d</w:t>
      </w:r>
      <w:r>
        <w:rPr>
          <w:rFonts w:cs="Arial"/>
          <w:bCs/>
          <w:szCs w:val="24"/>
        </w:rPr>
        <w:t xml:space="preserve"> to the emergency with no conditions, notations, undertakings</w:t>
      </w:r>
      <w:r w:rsidR="00793FF4">
        <w:rPr>
          <w:rFonts w:cs="Arial"/>
          <w:bCs/>
          <w:szCs w:val="24"/>
        </w:rPr>
        <w:t>,</w:t>
      </w:r>
      <w:r>
        <w:rPr>
          <w:rFonts w:cs="Arial"/>
          <w:bCs/>
          <w:szCs w:val="24"/>
        </w:rPr>
        <w:t xml:space="preserve"> or reprimands. </w:t>
      </w:r>
    </w:p>
    <w:p w14:paraId="644DF023" w14:textId="77777777" w:rsidR="009B1C50" w:rsidRDefault="009B1C50" w:rsidP="009B1C50">
      <w:pPr>
        <w:rPr>
          <w:rFonts w:cs="Arial"/>
          <w:bCs/>
          <w:szCs w:val="24"/>
        </w:rPr>
      </w:pPr>
    </w:p>
    <w:p w14:paraId="1D025C7D" w14:textId="770294AD" w:rsidR="0069771A" w:rsidRDefault="0069771A" w:rsidP="0069771A">
      <w:pPr>
        <w:rPr>
          <w:szCs w:val="24"/>
        </w:rPr>
      </w:pPr>
      <w:r>
        <w:rPr>
          <w:szCs w:val="24"/>
        </w:rPr>
        <w:t xml:space="preserve">The external </w:t>
      </w:r>
      <w:r w:rsidR="00FA03B7">
        <w:rPr>
          <w:szCs w:val="24"/>
        </w:rPr>
        <w:t xml:space="preserve">SMDP </w:t>
      </w:r>
      <w:r>
        <w:rPr>
          <w:szCs w:val="24"/>
        </w:rPr>
        <w:t xml:space="preserve">that meet the above criteria must then be endorsed by MDAAC (via an MDAAC executive or through the full meeting) before being provided to the EDMS and CEO for approval of temporary emergency scopes. </w:t>
      </w:r>
    </w:p>
    <w:p w14:paraId="7EA2DEDB" w14:textId="77777777" w:rsidR="0069771A" w:rsidRDefault="0069771A" w:rsidP="0069771A">
      <w:pPr>
        <w:rPr>
          <w:szCs w:val="24"/>
        </w:rPr>
      </w:pPr>
    </w:p>
    <w:p w14:paraId="494C6148" w14:textId="77777777" w:rsidR="0069771A" w:rsidRDefault="0069771A" w:rsidP="0069771A">
      <w:pPr>
        <w:rPr>
          <w:szCs w:val="24"/>
        </w:rPr>
      </w:pPr>
      <w:r>
        <w:rPr>
          <w:szCs w:val="24"/>
        </w:rPr>
        <w:t xml:space="preserve">The Credentialing and Scope of Clinical Practice team will issue a temporary emergency scope </w:t>
      </w:r>
      <w:r w:rsidRPr="00D43A29">
        <w:rPr>
          <w:rFonts w:cstheme="minorHAnsi"/>
          <w:szCs w:val="24"/>
        </w:rPr>
        <w:t>following sign off from the CEO.</w:t>
      </w:r>
      <w:r>
        <w:rPr>
          <w:szCs w:val="24"/>
        </w:rPr>
        <w:t xml:space="preserve"> The temporary emergency scope of clinical practice issued under a state of alert or state of emergency must have an end date. </w:t>
      </w:r>
    </w:p>
    <w:p w14:paraId="123CEC63" w14:textId="77777777" w:rsidR="0069771A" w:rsidRDefault="0069771A" w:rsidP="0069771A">
      <w:pPr>
        <w:rPr>
          <w:szCs w:val="24"/>
        </w:rPr>
      </w:pPr>
    </w:p>
    <w:p w14:paraId="464554A7" w14:textId="77777777" w:rsidR="00BF6AC4" w:rsidRPr="0059422C" w:rsidRDefault="009B1C50">
      <w:pPr>
        <w:rPr>
          <w:rFonts w:cs="Arial"/>
          <w:bCs/>
          <w:szCs w:val="24"/>
        </w:rPr>
      </w:pPr>
      <w:r w:rsidRPr="0059422C">
        <w:rPr>
          <w:rFonts w:cs="Arial"/>
          <w:b/>
          <w:szCs w:val="24"/>
        </w:rPr>
        <w:t>Internal SMDP</w:t>
      </w:r>
    </w:p>
    <w:p w14:paraId="6CCD5778" w14:textId="77777777" w:rsidR="00BF6AC4" w:rsidRDefault="00532193" w:rsidP="00BF6AC4">
      <w:pPr>
        <w:rPr>
          <w:szCs w:val="24"/>
        </w:rPr>
      </w:pPr>
      <w:r>
        <w:rPr>
          <w:szCs w:val="24"/>
        </w:rPr>
        <w:t>The Credentialing and Scope of Clinical Practice team will compile</w:t>
      </w:r>
      <w:r w:rsidR="00BF6AC4">
        <w:rPr>
          <w:szCs w:val="24"/>
        </w:rPr>
        <w:t xml:space="preserve"> a list of doctors that may be called on to potentially work outside their current approved scope of practice</w:t>
      </w:r>
      <w:r>
        <w:rPr>
          <w:szCs w:val="24"/>
        </w:rPr>
        <w:t xml:space="preserve"> during a State of Emergency or State of Alert</w:t>
      </w:r>
      <w:r w:rsidR="00BF6AC4">
        <w:rPr>
          <w:szCs w:val="24"/>
        </w:rPr>
        <w:t>.</w:t>
      </w:r>
    </w:p>
    <w:p w14:paraId="1CA17767" w14:textId="77777777" w:rsidR="00BF6AC4" w:rsidRDefault="00BF6AC4" w:rsidP="00BF6AC4">
      <w:pPr>
        <w:rPr>
          <w:szCs w:val="24"/>
        </w:rPr>
      </w:pPr>
    </w:p>
    <w:p w14:paraId="1DFD3EDC" w14:textId="172F2F21" w:rsidR="00BF6AC4" w:rsidRPr="00D43A29" w:rsidRDefault="00BF6AC4" w:rsidP="00BF6AC4">
      <w:pPr>
        <w:rPr>
          <w:szCs w:val="24"/>
        </w:rPr>
      </w:pPr>
      <w:r>
        <w:rPr>
          <w:szCs w:val="24"/>
        </w:rPr>
        <w:t xml:space="preserve">All CHS and cross territory credentialed </w:t>
      </w:r>
      <w:r w:rsidR="00FA03B7">
        <w:rPr>
          <w:szCs w:val="24"/>
        </w:rPr>
        <w:t xml:space="preserve">SMDP </w:t>
      </w:r>
      <w:r>
        <w:rPr>
          <w:szCs w:val="24"/>
        </w:rPr>
        <w:t xml:space="preserve">will be considered against the below criteria for an emergency scope with the exclusion of Honorary VMOs*: </w:t>
      </w:r>
    </w:p>
    <w:p w14:paraId="176148C7" w14:textId="77777777" w:rsidR="00BF6AC4" w:rsidRDefault="00BF6AC4" w:rsidP="00732B82">
      <w:pPr>
        <w:pStyle w:val="ListParagraph"/>
        <w:numPr>
          <w:ilvl w:val="0"/>
          <w:numId w:val="50"/>
        </w:numPr>
        <w:spacing w:after="160" w:line="259" w:lineRule="auto"/>
        <w:rPr>
          <w:szCs w:val="24"/>
        </w:rPr>
      </w:pPr>
      <w:r>
        <w:rPr>
          <w:szCs w:val="24"/>
        </w:rPr>
        <w:t>AHPRA registration with no notations or conditions</w:t>
      </w:r>
    </w:p>
    <w:p w14:paraId="0A31BF61" w14:textId="77777777" w:rsidR="00BF6AC4" w:rsidRDefault="00BF6AC4" w:rsidP="00732B82">
      <w:pPr>
        <w:pStyle w:val="ListParagraph"/>
        <w:numPr>
          <w:ilvl w:val="0"/>
          <w:numId w:val="50"/>
        </w:numPr>
        <w:spacing w:after="160" w:line="259" w:lineRule="auto"/>
        <w:rPr>
          <w:szCs w:val="24"/>
        </w:rPr>
      </w:pPr>
      <w:r>
        <w:rPr>
          <w:szCs w:val="24"/>
        </w:rPr>
        <w:t xml:space="preserve">Hold General </w:t>
      </w:r>
      <w:r w:rsidRPr="00BF6AC4">
        <w:rPr>
          <w:b/>
          <w:bCs/>
          <w:szCs w:val="24"/>
        </w:rPr>
        <w:t>and</w:t>
      </w:r>
      <w:r>
        <w:rPr>
          <w:szCs w:val="24"/>
        </w:rPr>
        <w:t xml:space="preserve"> Specialist AHPRA registration </w:t>
      </w:r>
    </w:p>
    <w:p w14:paraId="3187B1D9" w14:textId="77777777" w:rsidR="00BF6AC4" w:rsidRDefault="00BF6AC4" w:rsidP="00732B82">
      <w:pPr>
        <w:pStyle w:val="ListParagraph"/>
        <w:numPr>
          <w:ilvl w:val="0"/>
          <w:numId w:val="50"/>
        </w:numPr>
        <w:spacing w:after="160" w:line="259" w:lineRule="auto"/>
        <w:rPr>
          <w:szCs w:val="24"/>
        </w:rPr>
      </w:pPr>
      <w:r>
        <w:rPr>
          <w:szCs w:val="24"/>
        </w:rPr>
        <w:t xml:space="preserve">Has never been subject to an MDAAC review </w:t>
      </w:r>
    </w:p>
    <w:p w14:paraId="3DBEA1DB" w14:textId="77777777" w:rsidR="00BF6AC4" w:rsidRDefault="00BF6AC4" w:rsidP="00732B82">
      <w:pPr>
        <w:pStyle w:val="ListParagraph"/>
        <w:numPr>
          <w:ilvl w:val="0"/>
          <w:numId w:val="50"/>
        </w:numPr>
        <w:spacing w:after="160" w:line="259" w:lineRule="auto"/>
        <w:rPr>
          <w:szCs w:val="24"/>
        </w:rPr>
      </w:pPr>
      <w:r>
        <w:rPr>
          <w:szCs w:val="24"/>
        </w:rPr>
        <w:t>Endorsed by MDAAC/MDAAC Executive</w:t>
      </w:r>
    </w:p>
    <w:p w14:paraId="55542819" w14:textId="2174C17A" w:rsidR="00BF6AC4" w:rsidRDefault="00BF6AC4" w:rsidP="00732B82">
      <w:pPr>
        <w:pStyle w:val="ListParagraph"/>
        <w:numPr>
          <w:ilvl w:val="0"/>
          <w:numId w:val="50"/>
        </w:numPr>
        <w:spacing w:after="160" w:line="259" w:lineRule="auto"/>
        <w:rPr>
          <w:szCs w:val="24"/>
        </w:rPr>
      </w:pPr>
      <w:r>
        <w:rPr>
          <w:szCs w:val="24"/>
        </w:rPr>
        <w:t>Approved by CEO</w:t>
      </w:r>
      <w:r w:rsidR="00793FF4">
        <w:rPr>
          <w:szCs w:val="24"/>
        </w:rPr>
        <w:t>.</w:t>
      </w:r>
    </w:p>
    <w:p w14:paraId="1893233F" w14:textId="4ADF789E" w:rsidR="00BF6AC4" w:rsidRPr="00E94278" w:rsidRDefault="00BF6AC4" w:rsidP="00BF6AC4">
      <w:pPr>
        <w:rPr>
          <w:szCs w:val="24"/>
        </w:rPr>
      </w:pPr>
      <w:r>
        <w:rPr>
          <w:szCs w:val="24"/>
        </w:rPr>
        <w:t xml:space="preserve">*Emergency scopes will not automatically be issued to anyone that holds an Honorary VMO contract. </w:t>
      </w:r>
      <w:r w:rsidR="00483AA9">
        <w:rPr>
          <w:szCs w:val="24"/>
        </w:rPr>
        <w:t>Holders of</w:t>
      </w:r>
      <w:r>
        <w:rPr>
          <w:szCs w:val="24"/>
        </w:rPr>
        <w:t xml:space="preserve"> an Honorary VMO contract </w:t>
      </w:r>
      <w:r w:rsidR="00483AA9">
        <w:rPr>
          <w:szCs w:val="24"/>
        </w:rPr>
        <w:t xml:space="preserve">who </w:t>
      </w:r>
      <w:r>
        <w:rPr>
          <w:szCs w:val="24"/>
        </w:rPr>
        <w:t xml:space="preserve">wish to be considered for an emergency scope, </w:t>
      </w:r>
      <w:r w:rsidR="00483AA9">
        <w:rPr>
          <w:szCs w:val="24"/>
        </w:rPr>
        <w:t xml:space="preserve">will need to </w:t>
      </w:r>
      <w:r>
        <w:rPr>
          <w:szCs w:val="24"/>
        </w:rPr>
        <w:t>contact the credentialing team</w:t>
      </w:r>
      <w:r w:rsidR="00483AA9">
        <w:rPr>
          <w:szCs w:val="24"/>
        </w:rPr>
        <w:t xml:space="preserve"> for advice</w:t>
      </w:r>
      <w:r>
        <w:rPr>
          <w:szCs w:val="24"/>
        </w:rPr>
        <w:t xml:space="preserve">. </w:t>
      </w:r>
    </w:p>
    <w:p w14:paraId="5FBBEB65" w14:textId="77777777" w:rsidR="00D22EF6" w:rsidRDefault="00D22EF6">
      <w:pPr>
        <w:rPr>
          <w:rFonts w:cs="Arial"/>
          <w:bCs/>
          <w:szCs w:val="24"/>
        </w:rPr>
      </w:pPr>
    </w:p>
    <w:p w14:paraId="474274C8" w14:textId="0028C45F" w:rsidR="00BF6AC4" w:rsidRDefault="00BF6AC4">
      <w:pPr>
        <w:rPr>
          <w:rFonts w:cs="Arial"/>
          <w:bCs/>
          <w:szCs w:val="24"/>
        </w:rPr>
      </w:pPr>
      <w:r>
        <w:rPr>
          <w:rFonts w:cs="Arial"/>
          <w:bCs/>
          <w:szCs w:val="24"/>
        </w:rPr>
        <w:lastRenderedPageBreak/>
        <w:t xml:space="preserve">Prior to finalisation of the list of </w:t>
      </w:r>
      <w:r w:rsidR="00FA03B7">
        <w:rPr>
          <w:rFonts w:cs="Arial"/>
          <w:bCs/>
          <w:szCs w:val="24"/>
        </w:rPr>
        <w:t>SMDP</w:t>
      </w:r>
      <w:r>
        <w:rPr>
          <w:rFonts w:cs="Arial"/>
          <w:bCs/>
          <w:szCs w:val="24"/>
        </w:rPr>
        <w:t>, MDAAC member</w:t>
      </w:r>
      <w:r w:rsidR="00FA03B7">
        <w:rPr>
          <w:rFonts w:cs="Arial"/>
          <w:bCs/>
          <w:szCs w:val="24"/>
        </w:rPr>
        <w:t>s from each division</w:t>
      </w:r>
      <w:r>
        <w:rPr>
          <w:rFonts w:cs="Arial"/>
          <w:bCs/>
          <w:szCs w:val="24"/>
        </w:rPr>
        <w:t xml:space="preserve"> </w:t>
      </w:r>
      <w:r w:rsidR="0069771A">
        <w:rPr>
          <w:rFonts w:cs="Arial"/>
          <w:bCs/>
          <w:szCs w:val="24"/>
        </w:rPr>
        <w:t xml:space="preserve">must </w:t>
      </w:r>
      <w:r>
        <w:rPr>
          <w:rFonts w:cs="Arial"/>
          <w:bCs/>
          <w:szCs w:val="24"/>
        </w:rPr>
        <w:t>have the opportunity to review the list</w:t>
      </w:r>
      <w:r w:rsidR="0069771A">
        <w:rPr>
          <w:rFonts w:cs="Arial"/>
          <w:bCs/>
          <w:szCs w:val="24"/>
        </w:rPr>
        <w:t xml:space="preserve"> (either by email or at an MDAAC meeting)</w:t>
      </w:r>
      <w:r>
        <w:rPr>
          <w:rFonts w:cs="Arial"/>
          <w:bCs/>
          <w:szCs w:val="24"/>
        </w:rPr>
        <w:t xml:space="preserve"> and include/exclude any of their </w:t>
      </w:r>
      <w:r w:rsidR="00FA03B7">
        <w:rPr>
          <w:rFonts w:cs="Arial"/>
          <w:bCs/>
          <w:szCs w:val="24"/>
        </w:rPr>
        <w:t>SMDP</w:t>
      </w:r>
      <w:r>
        <w:rPr>
          <w:rFonts w:cs="Arial"/>
          <w:bCs/>
          <w:szCs w:val="24"/>
        </w:rPr>
        <w:t xml:space="preserve">. An explanation for inclusion/exclusion should be provided. </w:t>
      </w:r>
    </w:p>
    <w:p w14:paraId="5B86F67E" w14:textId="77777777" w:rsidR="00BF6AC4" w:rsidRDefault="00BF6AC4">
      <w:pPr>
        <w:rPr>
          <w:rFonts w:cs="Arial"/>
          <w:bCs/>
          <w:szCs w:val="24"/>
        </w:rPr>
      </w:pPr>
    </w:p>
    <w:p w14:paraId="63AB37CF" w14:textId="67A458A9" w:rsidR="0069771A" w:rsidRDefault="00BF6AC4">
      <w:pPr>
        <w:rPr>
          <w:rFonts w:cs="Arial"/>
          <w:bCs/>
          <w:szCs w:val="24"/>
        </w:rPr>
      </w:pPr>
      <w:r>
        <w:rPr>
          <w:rFonts w:cs="Arial"/>
          <w:bCs/>
          <w:szCs w:val="24"/>
        </w:rPr>
        <w:t xml:space="preserve">The final list of </w:t>
      </w:r>
      <w:r w:rsidR="00252309">
        <w:rPr>
          <w:rFonts w:cs="Arial"/>
          <w:bCs/>
          <w:szCs w:val="24"/>
        </w:rPr>
        <w:t xml:space="preserve">SMDP </w:t>
      </w:r>
      <w:r>
        <w:rPr>
          <w:rFonts w:cs="Arial"/>
          <w:bCs/>
          <w:szCs w:val="24"/>
        </w:rPr>
        <w:t xml:space="preserve">that meet the above criteria and will be issued a temporary emergency scope of clinical practice </w:t>
      </w:r>
      <w:r w:rsidR="00497FEC">
        <w:rPr>
          <w:rFonts w:cs="Arial"/>
          <w:bCs/>
          <w:szCs w:val="24"/>
        </w:rPr>
        <w:t xml:space="preserve">and </w:t>
      </w:r>
      <w:r>
        <w:rPr>
          <w:rFonts w:cs="Arial"/>
          <w:bCs/>
          <w:szCs w:val="24"/>
        </w:rPr>
        <w:t>then</w:t>
      </w:r>
      <w:r w:rsidR="00497FEC">
        <w:rPr>
          <w:rFonts w:cs="Arial"/>
          <w:bCs/>
          <w:szCs w:val="24"/>
        </w:rPr>
        <w:t xml:space="preserve"> can</w:t>
      </w:r>
      <w:r>
        <w:rPr>
          <w:rFonts w:cs="Arial"/>
          <w:bCs/>
          <w:szCs w:val="24"/>
        </w:rPr>
        <w:t xml:space="preserve"> proceed through the EDMS to the CEO for approval and be tabled at the next available MDAAC meeting for noting. </w:t>
      </w:r>
    </w:p>
    <w:p w14:paraId="3A88D997" w14:textId="77777777" w:rsidR="0069771A" w:rsidRDefault="0069771A">
      <w:pPr>
        <w:rPr>
          <w:rFonts w:cs="Arial"/>
          <w:bCs/>
          <w:szCs w:val="24"/>
        </w:rPr>
      </w:pPr>
    </w:p>
    <w:p w14:paraId="2F104415" w14:textId="77777777" w:rsidR="0069771A" w:rsidRPr="0069771A" w:rsidRDefault="0069771A">
      <w:pPr>
        <w:rPr>
          <w:rFonts w:cs="Arial"/>
          <w:b/>
          <w:szCs w:val="24"/>
        </w:rPr>
      </w:pPr>
      <w:r w:rsidRPr="0069771A">
        <w:rPr>
          <w:rFonts w:cs="Arial"/>
          <w:b/>
          <w:szCs w:val="24"/>
        </w:rPr>
        <w:t>Stand down from State of Alert or State of Emergency</w:t>
      </w:r>
    </w:p>
    <w:p w14:paraId="1E10A562" w14:textId="0201C52F" w:rsidR="0069771A" w:rsidRDefault="0069771A" w:rsidP="0069771A">
      <w:pPr>
        <w:rPr>
          <w:szCs w:val="24"/>
        </w:rPr>
      </w:pPr>
      <w:r w:rsidRPr="00AF63FA">
        <w:rPr>
          <w:szCs w:val="24"/>
        </w:rPr>
        <w:t>The</w:t>
      </w:r>
      <w:r>
        <w:rPr>
          <w:szCs w:val="24"/>
        </w:rPr>
        <w:t xml:space="preserve"> temporary emergency </w:t>
      </w:r>
      <w:r w:rsidRPr="00AF63FA">
        <w:rPr>
          <w:szCs w:val="24"/>
        </w:rPr>
        <w:t xml:space="preserve">scopes will </w:t>
      </w:r>
      <w:r>
        <w:rPr>
          <w:szCs w:val="24"/>
        </w:rPr>
        <w:t>end</w:t>
      </w:r>
      <w:r w:rsidRPr="00AF63FA">
        <w:rPr>
          <w:szCs w:val="24"/>
        </w:rPr>
        <w:t xml:space="preserve"> following notification</w:t>
      </w:r>
      <w:r w:rsidR="00647872">
        <w:rPr>
          <w:szCs w:val="24"/>
        </w:rPr>
        <w:t>/announcement</w:t>
      </w:r>
      <w:r w:rsidRPr="00AF63FA">
        <w:rPr>
          <w:szCs w:val="24"/>
        </w:rPr>
        <w:t xml:space="preserve"> from the CEO</w:t>
      </w:r>
      <w:r w:rsidR="00647872">
        <w:rPr>
          <w:szCs w:val="24"/>
        </w:rPr>
        <w:t>/Chief Minister</w:t>
      </w:r>
      <w:r w:rsidRPr="00AF63FA">
        <w:rPr>
          <w:szCs w:val="24"/>
        </w:rPr>
        <w:t xml:space="preserve"> when the </w:t>
      </w:r>
      <w:r>
        <w:rPr>
          <w:szCs w:val="24"/>
        </w:rPr>
        <w:t>emergenc</w:t>
      </w:r>
      <w:r w:rsidR="00647872">
        <w:rPr>
          <w:szCs w:val="24"/>
        </w:rPr>
        <w:t xml:space="preserve">y/alert </w:t>
      </w:r>
      <w:r w:rsidRPr="00AF63FA">
        <w:rPr>
          <w:szCs w:val="24"/>
        </w:rPr>
        <w:t>h</w:t>
      </w:r>
      <w:r>
        <w:rPr>
          <w:szCs w:val="24"/>
        </w:rPr>
        <w:t>as been stood down</w:t>
      </w:r>
      <w:r w:rsidRPr="00AF63FA">
        <w:rPr>
          <w:szCs w:val="24"/>
        </w:rPr>
        <w:t xml:space="preserve">. </w:t>
      </w:r>
      <w:r w:rsidR="00654C3C">
        <w:rPr>
          <w:szCs w:val="24"/>
        </w:rPr>
        <w:t>SMDP</w:t>
      </w:r>
      <w:r w:rsidR="00654C3C" w:rsidRPr="00AF63FA">
        <w:rPr>
          <w:szCs w:val="24"/>
        </w:rPr>
        <w:t xml:space="preserve"> </w:t>
      </w:r>
      <w:r w:rsidRPr="00AF63FA">
        <w:rPr>
          <w:szCs w:val="24"/>
        </w:rPr>
        <w:t>working at CHS</w:t>
      </w:r>
      <w:r>
        <w:rPr>
          <w:szCs w:val="24"/>
        </w:rPr>
        <w:t>/Calvary</w:t>
      </w:r>
      <w:r w:rsidRPr="00AF63FA">
        <w:rPr>
          <w:szCs w:val="24"/>
        </w:rPr>
        <w:t xml:space="preserve"> will revert to their </w:t>
      </w:r>
      <w:r>
        <w:rPr>
          <w:szCs w:val="24"/>
        </w:rPr>
        <w:t>respective</w:t>
      </w:r>
      <w:r w:rsidRPr="00AF63FA">
        <w:rPr>
          <w:szCs w:val="24"/>
        </w:rPr>
        <w:t xml:space="preserve"> </w:t>
      </w:r>
      <w:r>
        <w:rPr>
          <w:szCs w:val="24"/>
        </w:rPr>
        <w:t xml:space="preserve">specialist </w:t>
      </w:r>
      <w:r w:rsidRPr="00AF63FA">
        <w:rPr>
          <w:szCs w:val="24"/>
        </w:rPr>
        <w:t xml:space="preserve">scope of clinical practice. </w:t>
      </w:r>
      <w:r w:rsidR="00654C3C">
        <w:rPr>
          <w:szCs w:val="24"/>
        </w:rPr>
        <w:t>SMDP</w:t>
      </w:r>
      <w:r w:rsidR="00654C3C" w:rsidRPr="00AF63FA">
        <w:rPr>
          <w:szCs w:val="24"/>
        </w:rPr>
        <w:t xml:space="preserve"> </w:t>
      </w:r>
      <w:r w:rsidRPr="00AF63FA">
        <w:rPr>
          <w:szCs w:val="24"/>
        </w:rPr>
        <w:t>not otherwise employed by CHS</w:t>
      </w:r>
      <w:r>
        <w:rPr>
          <w:szCs w:val="24"/>
        </w:rPr>
        <w:t>/Calvary</w:t>
      </w:r>
      <w:r w:rsidRPr="00AF63FA">
        <w:rPr>
          <w:szCs w:val="24"/>
        </w:rPr>
        <w:t xml:space="preserve"> will revert to having no scope of practice for CHS</w:t>
      </w:r>
      <w:r>
        <w:rPr>
          <w:szCs w:val="24"/>
        </w:rPr>
        <w:t>/Calvary</w:t>
      </w:r>
      <w:r w:rsidRPr="00AF63FA">
        <w:rPr>
          <w:szCs w:val="24"/>
        </w:rPr>
        <w:t>.</w:t>
      </w:r>
      <w:r>
        <w:rPr>
          <w:szCs w:val="24"/>
        </w:rPr>
        <w:t xml:space="preserve"> If this cohort wish to continue working at CHS/Calvary (pending advice from the relevant clinical division) they will need to undertake initial credentialing. </w:t>
      </w:r>
    </w:p>
    <w:p w14:paraId="7FA56C93" w14:textId="77777777" w:rsidR="00647872" w:rsidRDefault="00647872" w:rsidP="0069771A">
      <w:pPr>
        <w:rPr>
          <w:szCs w:val="24"/>
        </w:rPr>
      </w:pPr>
    </w:p>
    <w:p w14:paraId="08434AA7" w14:textId="18F65BEA" w:rsidR="0069771A" w:rsidRDefault="0069771A" w:rsidP="0069771A">
      <w:pPr>
        <w:rPr>
          <w:szCs w:val="24"/>
        </w:rPr>
      </w:pPr>
      <w:r>
        <w:rPr>
          <w:szCs w:val="24"/>
        </w:rPr>
        <w:t>Upon notification</w:t>
      </w:r>
      <w:r w:rsidR="00647872">
        <w:rPr>
          <w:szCs w:val="24"/>
        </w:rPr>
        <w:t>/announcement</w:t>
      </w:r>
      <w:r>
        <w:rPr>
          <w:szCs w:val="24"/>
        </w:rPr>
        <w:t xml:space="preserve"> from the CEO</w:t>
      </w:r>
      <w:r w:rsidR="00647872">
        <w:rPr>
          <w:szCs w:val="24"/>
        </w:rPr>
        <w:t>/Chief Minister</w:t>
      </w:r>
      <w:r>
        <w:rPr>
          <w:szCs w:val="24"/>
        </w:rPr>
        <w:t xml:space="preserve">, the Credentialing and Scope of Clinical Practice team will issue notification to each </w:t>
      </w:r>
      <w:r w:rsidR="00654C3C">
        <w:rPr>
          <w:szCs w:val="24"/>
        </w:rPr>
        <w:t xml:space="preserve">SMDP </w:t>
      </w:r>
      <w:r>
        <w:rPr>
          <w:szCs w:val="24"/>
        </w:rPr>
        <w:t>via email that their temporary emergency scope has ended.</w:t>
      </w:r>
    </w:p>
    <w:p w14:paraId="189396E7" w14:textId="77777777" w:rsidR="004E653B" w:rsidRDefault="004E653B" w:rsidP="0069771A">
      <w:pPr>
        <w:rPr>
          <w:szCs w:val="24"/>
        </w:rPr>
      </w:pPr>
    </w:p>
    <w:p w14:paraId="7110D22A" w14:textId="77777777" w:rsidR="00141B55" w:rsidRPr="0032286A" w:rsidRDefault="00AA7D98" w:rsidP="0032286A">
      <w:pPr>
        <w:ind w:left="5760" w:firstLine="720"/>
        <w:rPr>
          <w:rFonts w:cs="Arial"/>
          <w:i/>
          <w:szCs w:val="24"/>
        </w:rPr>
      </w:pPr>
      <w:hyperlink w:anchor="Contents" w:history="1">
        <w:r w:rsidR="00141B55" w:rsidRPr="00844157">
          <w:rPr>
            <w:rStyle w:val="Hyperlink"/>
            <w:rFonts w:cs="Arial"/>
            <w:i/>
            <w:szCs w:val="24"/>
          </w:rPr>
          <w:t>Back to Table of Contents</w:t>
        </w:r>
      </w:hyperlink>
      <w:r w:rsidR="00141B55" w:rsidRPr="00844157">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4E653B" w:rsidRPr="00CD1C0E" w14:paraId="2AAD4235" w14:textId="77777777" w:rsidTr="004E653B">
        <w:trPr>
          <w:cantSplit/>
          <w:trHeight w:val="285"/>
        </w:trPr>
        <w:tc>
          <w:tcPr>
            <w:tcW w:w="9158" w:type="dxa"/>
            <w:shd w:val="clear" w:color="auto" w:fill="A6A6A6" w:themeFill="background1" w:themeFillShade="A6"/>
          </w:tcPr>
          <w:p w14:paraId="2D5B8294" w14:textId="6B86FB57" w:rsidR="004E653B" w:rsidRPr="00CD1C0E" w:rsidRDefault="00AE1A46" w:rsidP="004E653B">
            <w:pPr>
              <w:pStyle w:val="Heading1"/>
            </w:pPr>
            <w:bookmarkStart w:id="30" w:name="_Toc85525359"/>
            <w:bookmarkStart w:id="31" w:name="_Hlk49851392"/>
            <w:r>
              <w:t>Section 11 -</w:t>
            </w:r>
            <w:r w:rsidR="0059422C">
              <w:t xml:space="preserve"> </w:t>
            </w:r>
            <w:r w:rsidR="004E653B">
              <w:t>Procedures requiring additional evidence</w:t>
            </w:r>
            <w:bookmarkEnd w:id="30"/>
            <w:r w:rsidR="001C7051">
              <w:t xml:space="preserve"> </w:t>
            </w:r>
            <w:bookmarkEnd w:id="31"/>
          </w:p>
        </w:tc>
      </w:tr>
    </w:tbl>
    <w:p w14:paraId="53D1A7F2" w14:textId="77777777" w:rsidR="001469A6" w:rsidRDefault="001469A6" w:rsidP="009C46E1">
      <w:pPr>
        <w:rPr>
          <w:rFonts w:cs="Arial"/>
          <w:bCs/>
          <w:szCs w:val="24"/>
        </w:rPr>
      </w:pPr>
    </w:p>
    <w:p w14:paraId="2D24CDB3" w14:textId="77777777" w:rsidR="001C7051" w:rsidRDefault="00E7796E" w:rsidP="009C46E1">
      <w:pPr>
        <w:rPr>
          <w:rFonts w:cs="Arial"/>
          <w:bCs/>
          <w:szCs w:val="24"/>
        </w:rPr>
      </w:pPr>
      <w:r>
        <w:rPr>
          <w:rFonts w:cs="Arial"/>
          <w:bCs/>
          <w:szCs w:val="24"/>
        </w:rPr>
        <w:t xml:space="preserve">The credentialing team holds an </w:t>
      </w:r>
      <w:r w:rsidR="00497FEC">
        <w:rPr>
          <w:rFonts w:cs="Arial"/>
          <w:bCs/>
          <w:szCs w:val="24"/>
        </w:rPr>
        <w:t>up-to-date</w:t>
      </w:r>
      <w:r>
        <w:rPr>
          <w:rFonts w:cs="Arial"/>
          <w:bCs/>
          <w:szCs w:val="24"/>
        </w:rPr>
        <w:t xml:space="preserve"> list of procedures that require additional evidence to be submitted at the time of credentialing. </w:t>
      </w:r>
    </w:p>
    <w:p w14:paraId="77F41D3F" w14:textId="77777777" w:rsidR="00E50242" w:rsidRDefault="00E50242" w:rsidP="00E50242">
      <w:pPr>
        <w:rPr>
          <w:rStyle w:val="Hyperlink"/>
          <w:rFonts w:cs="Arial"/>
          <w:szCs w:val="24"/>
          <w:u w:val="none"/>
        </w:rPr>
      </w:pPr>
    </w:p>
    <w:p w14:paraId="6B12F631" w14:textId="77777777" w:rsidR="00141B55" w:rsidRPr="007A51EC" w:rsidRDefault="00AA7D98" w:rsidP="007A51EC">
      <w:pPr>
        <w:ind w:left="5760" w:firstLine="720"/>
        <w:rPr>
          <w:rStyle w:val="Hyperlink"/>
          <w:rFonts w:cs="Arial"/>
          <w:i/>
          <w:color w:val="auto"/>
          <w:szCs w:val="24"/>
          <w:u w:val="none"/>
        </w:rPr>
      </w:pPr>
      <w:hyperlink w:anchor="Contents" w:history="1">
        <w:r w:rsidR="00141B55" w:rsidRPr="00844157">
          <w:rPr>
            <w:rStyle w:val="Hyperlink"/>
            <w:rFonts w:cs="Arial"/>
            <w:i/>
            <w:szCs w:val="24"/>
          </w:rPr>
          <w:t>Back to Table of Contents</w:t>
        </w:r>
      </w:hyperlink>
      <w:r w:rsidR="00141B55" w:rsidRPr="00844157">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E50242" w:rsidRPr="00CD1C0E" w14:paraId="0E3C4191" w14:textId="77777777" w:rsidTr="00E50242">
        <w:trPr>
          <w:cantSplit/>
          <w:trHeight w:val="285"/>
        </w:trPr>
        <w:tc>
          <w:tcPr>
            <w:tcW w:w="9158" w:type="dxa"/>
            <w:shd w:val="clear" w:color="auto" w:fill="A6A6A6" w:themeFill="background1" w:themeFillShade="A6"/>
          </w:tcPr>
          <w:p w14:paraId="517B9CD4" w14:textId="3CB7764B" w:rsidR="00E50242" w:rsidRPr="00CD1C0E" w:rsidRDefault="00AE1A46" w:rsidP="00E50242">
            <w:pPr>
              <w:pStyle w:val="Heading1"/>
            </w:pPr>
            <w:bookmarkStart w:id="32" w:name="_Toc85525360"/>
            <w:r>
              <w:t>Section 12 -</w:t>
            </w:r>
            <w:r w:rsidR="00E50242">
              <w:t xml:space="preserve"> Credentialing and Defining Scope of Clinical Practice – New Technologies or Clinical Procedures</w:t>
            </w:r>
            <w:bookmarkEnd w:id="32"/>
            <w:r w:rsidR="00E50242">
              <w:t xml:space="preserve"> </w:t>
            </w:r>
          </w:p>
        </w:tc>
      </w:tr>
    </w:tbl>
    <w:p w14:paraId="38AC1545" w14:textId="77777777" w:rsidR="001469A6" w:rsidRDefault="001469A6" w:rsidP="001B2028">
      <w:pPr>
        <w:rPr>
          <w:rFonts w:cs="Arial"/>
          <w:bCs/>
          <w:szCs w:val="24"/>
        </w:rPr>
      </w:pPr>
    </w:p>
    <w:p w14:paraId="3CB8B762" w14:textId="3E30F08F" w:rsidR="001B2028" w:rsidRDefault="001B2028" w:rsidP="001B2028">
      <w:pPr>
        <w:rPr>
          <w:rFonts w:cs="Arial"/>
          <w:bCs/>
          <w:szCs w:val="24"/>
        </w:rPr>
      </w:pPr>
      <w:r>
        <w:rPr>
          <w:rFonts w:cs="Arial"/>
          <w:bCs/>
          <w:szCs w:val="24"/>
        </w:rPr>
        <w:t xml:space="preserve">As new procedures, clinical procedures or interventions are developed, </w:t>
      </w:r>
      <w:r w:rsidR="00D3367E">
        <w:rPr>
          <w:rFonts w:cs="Arial"/>
          <w:bCs/>
          <w:szCs w:val="24"/>
        </w:rPr>
        <w:t>SMDP</w:t>
      </w:r>
      <w:r>
        <w:rPr>
          <w:rFonts w:cs="Arial"/>
          <w:bCs/>
          <w:szCs w:val="24"/>
        </w:rPr>
        <w:t xml:space="preserve"> must have their scope of clinical practice reviewed as necessary to provide these interventions. </w:t>
      </w:r>
    </w:p>
    <w:p w14:paraId="155FF0BD" w14:textId="77777777" w:rsidR="001B2028" w:rsidRDefault="001B2028" w:rsidP="001B2028">
      <w:pPr>
        <w:rPr>
          <w:rFonts w:cs="Arial"/>
          <w:bCs/>
          <w:szCs w:val="24"/>
        </w:rPr>
      </w:pPr>
    </w:p>
    <w:p w14:paraId="1CA336BD" w14:textId="5912745A" w:rsidR="001B2028" w:rsidRDefault="00D3367E" w:rsidP="001B2028">
      <w:pPr>
        <w:rPr>
          <w:rFonts w:cs="Arial"/>
          <w:bCs/>
          <w:szCs w:val="24"/>
        </w:rPr>
      </w:pPr>
      <w:r>
        <w:rPr>
          <w:rFonts w:cs="Arial"/>
          <w:bCs/>
          <w:szCs w:val="24"/>
        </w:rPr>
        <w:t>The term ‘n</w:t>
      </w:r>
      <w:r w:rsidR="001B2028">
        <w:rPr>
          <w:rFonts w:cs="Arial"/>
          <w:bCs/>
          <w:szCs w:val="24"/>
        </w:rPr>
        <w:t>ew technology</w:t>
      </w:r>
      <w:r>
        <w:rPr>
          <w:rFonts w:cs="Arial"/>
          <w:bCs/>
          <w:szCs w:val="24"/>
        </w:rPr>
        <w:t>’</w:t>
      </w:r>
      <w:r w:rsidR="001B2028">
        <w:rPr>
          <w:rFonts w:cs="Arial"/>
          <w:bCs/>
          <w:szCs w:val="24"/>
        </w:rPr>
        <w:t xml:space="preserve"> </w:t>
      </w:r>
      <w:r>
        <w:rPr>
          <w:rFonts w:cs="Arial"/>
          <w:bCs/>
          <w:szCs w:val="24"/>
        </w:rPr>
        <w:t xml:space="preserve">includes </w:t>
      </w:r>
      <w:r w:rsidR="001B2028">
        <w:rPr>
          <w:rFonts w:cs="Arial"/>
          <w:bCs/>
          <w:szCs w:val="24"/>
        </w:rPr>
        <w:t>clinical technique</w:t>
      </w:r>
      <w:r>
        <w:rPr>
          <w:rFonts w:cs="Arial"/>
          <w:bCs/>
          <w:szCs w:val="24"/>
        </w:rPr>
        <w:t>s</w:t>
      </w:r>
      <w:r w:rsidR="001B2028">
        <w:rPr>
          <w:rFonts w:cs="Arial"/>
          <w:bCs/>
          <w:szCs w:val="24"/>
        </w:rPr>
        <w:t>, medical device</w:t>
      </w:r>
      <w:r>
        <w:rPr>
          <w:rFonts w:cs="Arial"/>
          <w:bCs/>
          <w:szCs w:val="24"/>
        </w:rPr>
        <w:t>s</w:t>
      </w:r>
      <w:r w:rsidR="001B2028">
        <w:rPr>
          <w:rFonts w:cs="Arial"/>
          <w:bCs/>
          <w:szCs w:val="24"/>
        </w:rPr>
        <w:t xml:space="preserve"> or clinical procedure</w:t>
      </w:r>
      <w:r>
        <w:rPr>
          <w:rFonts w:cs="Arial"/>
          <w:bCs/>
          <w:szCs w:val="24"/>
        </w:rPr>
        <w:t>s</w:t>
      </w:r>
      <w:r w:rsidR="001B2028">
        <w:rPr>
          <w:rFonts w:cs="Arial"/>
          <w:bCs/>
          <w:szCs w:val="24"/>
        </w:rPr>
        <w:t xml:space="preserve"> that </w:t>
      </w:r>
      <w:r>
        <w:rPr>
          <w:rFonts w:cs="Arial"/>
          <w:bCs/>
          <w:szCs w:val="24"/>
        </w:rPr>
        <w:t xml:space="preserve">are </w:t>
      </w:r>
      <w:r w:rsidR="001B2028">
        <w:rPr>
          <w:rFonts w:cs="Arial"/>
          <w:bCs/>
          <w:szCs w:val="24"/>
        </w:rPr>
        <w:t>new to CHS and have never</w:t>
      </w:r>
      <w:r>
        <w:rPr>
          <w:rFonts w:cs="Arial"/>
          <w:bCs/>
          <w:szCs w:val="24"/>
        </w:rPr>
        <w:t xml:space="preserve"> previously</w:t>
      </w:r>
      <w:r w:rsidR="001B2028">
        <w:rPr>
          <w:rFonts w:cs="Arial"/>
          <w:bCs/>
          <w:szCs w:val="24"/>
        </w:rPr>
        <w:t xml:space="preserve"> been introduced in CHS or used on CHS patients. The definition of new technology can be found in the </w:t>
      </w:r>
      <w:r w:rsidR="001B2028" w:rsidRPr="003F6142">
        <w:rPr>
          <w:rFonts w:cs="Arial"/>
          <w:bCs/>
          <w:i/>
          <w:iCs/>
          <w:szCs w:val="24"/>
        </w:rPr>
        <w:t>Introduction of New Health Technology Policy</w:t>
      </w:r>
      <w:r w:rsidR="001B2028">
        <w:rPr>
          <w:rFonts w:cs="Arial"/>
          <w:bCs/>
          <w:szCs w:val="24"/>
        </w:rPr>
        <w:t xml:space="preserve">, guidance </w:t>
      </w:r>
      <w:r w:rsidR="00483AA9">
        <w:rPr>
          <w:rFonts w:cs="Arial"/>
          <w:bCs/>
          <w:szCs w:val="24"/>
        </w:rPr>
        <w:t xml:space="preserve">on the application of </w:t>
      </w:r>
      <w:r w:rsidR="001B2028">
        <w:rPr>
          <w:rFonts w:cs="Arial"/>
          <w:bCs/>
          <w:szCs w:val="24"/>
        </w:rPr>
        <w:t xml:space="preserve">this policy </w:t>
      </w:r>
      <w:r w:rsidR="00483AA9">
        <w:rPr>
          <w:rFonts w:cs="Arial"/>
          <w:bCs/>
          <w:szCs w:val="24"/>
        </w:rPr>
        <w:t>should be sought from</w:t>
      </w:r>
      <w:r w:rsidR="001B2028">
        <w:rPr>
          <w:rFonts w:cs="Arial"/>
          <w:bCs/>
          <w:szCs w:val="24"/>
        </w:rPr>
        <w:t xml:space="preserve"> the Health Technology Advisory Committee (HTAC)</w:t>
      </w:r>
      <w:r>
        <w:rPr>
          <w:rFonts w:cs="Arial"/>
          <w:bCs/>
          <w:szCs w:val="24"/>
        </w:rPr>
        <w:t>.</w:t>
      </w:r>
      <w:r w:rsidR="001B2028">
        <w:rPr>
          <w:rFonts w:cs="Arial"/>
          <w:bCs/>
          <w:szCs w:val="24"/>
        </w:rPr>
        <w:t xml:space="preserve"> </w:t>
      </w:r>
    </w:p>
    <w:p w14:paraId="3C77AD5A" w14:textId="77777777" w:rsidR="001B2028" w:rsidRDefault="001B2028" w:rsidP="001B2028">
      <w:pPr>
        <w:rPr>
          <w:rFonts w:cs="Arial"/>
          <w:bCs/>
          <w:szCs w:val="24"/>
        </w:rPr>
      </w:pPr>
    </w:p>
    <w:p w14:paraId="5642347B" w14:textId="37E50E6F" w:rsidR="001B2028" w:rsidRDefault="001B2028" w:rsidP="001B2028">
      <w:pPr>
        <w:rPr>
          <w:rFonts w:cs="Arial"/>
          <w:bCs/>
          <w:szCs w:val="24"/>
        </w:rPr>
      </w:pPr>
      <w:r>
        <w:rPr>
          <w:rFonts w:cs="Arial"/>
          <w:bCs/>
          <w:szCs w:val="24"/>
        </w:rPr>
        <w:t xml:space="preserve">Following approval </w:t>
      </w:r>
      <w:r w:rsidR="0030363D">
        <w:rPr>
          <w:rFonts w:cs="Arial"/>
          <w:bCs/>
          <w:szCs w:val="24"/>
        </w:rPr>
        <w:t xml:space="preserve">by HTAC </w:t>
      </w:r>
      <w:r>
        <w:rPr>
          <w:rFonts w:cs="Arial"/>
          <w:bCs/>
          <w:szCs w:val="24"/>
        </w:rPr>
        <w:t xml:space="preserve">of the introduction of a new technology to CHS, the relevant SMDP must have their scope of clinical practice amended to work with the new technology. The </w:t>
      </w:r>
      <w:r w:rsidR="0030363D">
        <w:rPr>
          <w:rFonts w:cs="Arial"/>
          <w:bCs/>
          <w:szCs w:val="24"/>
        </w:rPr>
        <w:t xml:space="preserve">SMDP </w:t>
      </w:r>
      <w:r>
        <w:rPr>
          <w:rFonts w:cs="Arial"/>
          <w:bCs/>
          <w:szCs w:val="24"/>
        </w:rPr>
        <w:t xml:space="preserve">would apply for an amendment to their scope of clinical practice. </w:t>
      </w:r>
    </w:p>
    <w:p w14:paraId="44E423E8" w14:textId="77777777" w:rsidR="001B2028" w:rsidRDefault="001B2028" w:rsidP="001B2028">
      <w:pPr>
        <w:rPr>
          <w:rFonts w:cs="Arial"/>
          <w:bCs/>
          <w:szCs w:val="24"/>
        </w:rPr>
      </w:pPr>
    </w:p>
    <w:p w14:paraId="7F425138" w14:textId="6967948F" w:rsidR="001B2028" w:rsidRDefault="001B2028" w:rsidP="001B2028">
      <w:pPr>
        <w:rPr>
          <w:rFonts w:cs="Arial"/>
          <w:bCs/>
          <w:szCs w:val="24"/>
        </w:rPr>
      </w:pPr>
      <w:r>
        <w:rPr>
          <w:rFonts w:cs="Arial"/>
          <w:bCs/>
          <w:szCs w:val="24"/>
        </w:rPr>
        <w:t>Factors that MDAAC consider</w:t>
      </w:r>
      <w:r w:rsidR="0030363D">
        <w:rPr>
          <w:rFonts w:cs="Arial"/>
          <w:bCs/>
          <w:szCs w:val="24"/>
        </w:rPr>
        <w:t>s</w:t>
      </w:r>
      <w:r>
        <w:rPr>
          <w:rFonts w:cs="Arial"/>
          <w:bCs/>
          <w:szCs w:val="24"/>
        </w:rPr>
        <w:t xml:space="preserve"> in </w:t>
      </w:r>
      <w:proofErr w:type="gramStart"/>
      <w:r>
        <w:rPr>
          <w:rFonts w:cs="Arial"/>
          <w:bCs/>
          <w:szCs w:val="24"/>
        </w:rPr>
        <w:t>making a decision</w:t>
      </w:r>
      <w:proofErr w:type="gramEnd"/>
      <w:r>
        <w:rPr>
          <w:rFonts w:cs="Arial"/>
          <w:bCs/>
          <w:szCs w:val="24"/>
        </w:rPr>
        <w:t xml:space="preserve"> include: </w:t>
      </w:r>
    </w:p>
    <w:p w14:paraId="2E32DEA9" w14:textId="54B04ACC" w:rsidR="001B2028" w:rsidRDefault="001B2028" w:rsidP="001B2028">
      <w:pPr>
        <w:pStyle w:val="ListParagraph"/>
        <w:numPr>
          <w:ilvl w:val="0"/>
          <w:numId w:val="39"/>
        </w:numPr>
        <w:rPr>
          <w:rFonts w:cs="Arial"/>
          <w:bCs/>
          <w:szCs w:val="24"/>
        </w:rPr>
      </w:pPr>
      <w:r>
        <w:rPr>
          <w:rFonts w:cs="Arial"/>
          <w:bCs/>
          <w:szCs w:val="24"/>
        </w:rPr>
        <w:t>That the new clinical service, procedure, or intervention has been approved in accordance with the Introduction of New Health Technology policy</w:t>
      </w:r>
    </w:p>
    <w:p w14:paraId="7094C30C" w14:textId="0A325B24" w:rsidR="001B2028" w:rsidRDefault="001B2028" w:rsidP="001B2028">
      <w:pPr>
        <w:pStyle w:val="ListParagraph"/>
        <w:numPr>
          <w:ilvl w:val="0"/>
          <w:numId w:val="39"/>
        </w:numPr>
        <w:rPr>
          <w:rFonts w:cs="Arial"/>
          <w:bCs/>
          <w:szCs w:val="24"/>
        </w:rPr>
      </w:pPr>
      <w:r>
        <w:rPr>
          <w:rFonts w:cs="Arial"/>
          <w:bCs/>
          <w:szCs w:val="24"/>
        </w:rPr>
        <w:t xml:space="preserve">The appropriate minimum credentials are agreed </w:t>
      </w:r>
      <w:proofErr w:type="gramStart"/>
      <w:r>
        <w:rPr>
          <w:rFonts w:cs="Arial"/>
          <w:bCs/>
          <w:szCs w:val="24"/>
        </w:rPr>
        <w:t>in order to</w:t>
      </w:r>
      <w:proofErr w:type="gramEnd"/>
      <w:r>
        <w:rPr>
          <w:rFonts w:cs="Arial"/>
          <w:bCs/>
          <w:szCs w:val="24"/>
        </w:rPr>
        <w:t xml:space="preserve"> enable the Committee to make an informed decision</w:t>
      </w:r>
    </w:p>
    <w:p w14:paraId="160B9268" w14:textId="48DF1E30" w:rsidR="001B2028" w:rsidRDefault="001B2028" w:rsidP="001B2028">
      <w:pPr>
        <w:pStyle w:val="ListParagraph"/>
        <w:numPr>
          <w:ilvl w:val="0"/>
          <w:numId w:val="39"/>
        </w:numPr>
        <w:rPr>
          <w:rFonts w:cs="Arial"/>
          <w:bCs/>
          <w:szCs w:val="24"/>
        </w:rPr>
      </w:pPr>
      <w:r>
        <w:rPr>
          <w:rFonts w:cs="Arial"/>
          <w:bCs/>
          <w:szCs w:val="24"/>
        </w:rPr>
        <w:t>That the SMDP has adequate insurance coverage for the new clinical service, procedure, or intervention</w:t>
      </w:r>
    </w:p>
    <w:p w14:paraId="54FC5AC0" w14:textId="3295F46D" w:rsidR="001B2028" w:rsidRDefault="001B2028" w:rsidP="001B2028">
      <w:pPr>
        <w:pStyle w:val="ListParagraph"/>
        <w:numPr>
          <w:ilvl w:val="0"/>
          <w:numId w:val="39"/>
        </w:numPr>
        <w:rPr>
          <w:rFonts w:cs="Arial"/>
          <w:bCs/>
          <w:szCs w:val="24"/>
        </w:rPr>
      </w:pPr>
      <w:r>
        <w:rPr>
          <w:rFonts w:cs="Arial"/>
          <w:bCs/>
          <w:szCs w:val="24"/>
        </w:rPr>
        <w:t xml:space="preserve">That the </w:t>
      </w:r>
      <w:proofErr w:type="gramStart"/>
      <w:r>
        <w:rPr>
          <w:rFonts w:cs="Arial"/>
          <w:bCs/>
          <w:szCs w:val="24"/>
        </w:rPr>
        <w:t>particular CHS</w:t>
      </w:r>
      <w:proofErr w:type="gramEnd"/>
      <w:r>
        <w:rPr>
          <w:rFonts w:cs="Arial"/>
          <w:bCs/>
          <w:szCs w:val="24"/>
        </w:rPr>
        <w:t xml:space="preserve"> facility has the necessary resources </w:t>
      </w:r>
      <w:r w:rsidR="0030363D">
        <w:rPr>
          <w:rFonts w:cs="Arial"/>
          <w:bCs/>
          <w:szCs w:val="24"/>
        </w:rPr>
        <w:t>(</w:t>
      </w:r>
      <w:r>
        <w:rPr>
          <w:rFonts w:cs="Arial"/>
          <w:bCs/>
          <w:szCs w:val="24"/>
        </w:rPr>
        <w:t>such as training and supervision</w:t>
      </w:r>
      <w:r w:rsidR="0030363D">
        <w:rPr>
          <w:rFonts w:cs="Arial"/>
          <w:bCs/>
          <w:szCs w:val="24"/>
        </w:rPr>
        <w:t>)</w:t>
      </w:r>
      <w:r>
        <w:rPr>
          <w:rFonts w:cs="Arial"/>
          <w:bCs/>
          <w:szCs w:val="24"/>
        </w:rPr>
        <w:t xml:space="preserve"> to support the safe provision of the new clinical service, procedure, or intervention</w:t>
      </w:r>
      <w:r w:rsidR="00793FF4">
        <w:rPr>
          <w:rFonts w:cs="Arial"/>
          <w:bCs/>
          <w:szCs w:val="24"/>
        </w:rPr>
        <w:t>,</w:t>
      </w:r>
      <w:r>
        <w:rPr>
          <w:rFonts w:cs="Arial"/>
          <w:bCs/>
          <w:szCs w:val="24"/>
        </w:rPr>
        <w:t xml:space="preserve"> and</w:t>
      </w:r>
    </w:p>
    <w:p w14:paraId="70324FB7" w14:textId="77777777" w:rsidR="001B2028" w:rsidRDefault="001B2028" w:rsidP="001B2028">
      <w:pPr>
        <w:pStyle w:val="ListParagraph"/>
        <w:numPr>
          <w:ilvl w:val="0"/>
          <w:numId w:val="39"/>
        </w:numPr>
        <w:rPr>
          <w:rFonts w:cs="Arial"/>
          <w:bCs/>
          <w:szCs w:val="24"/>
        </w:rPr>
      </w:pPr>
      <w:r>
        <w:rPr>
          <w:rFonts w:cs="Arial"/>
          <w:bCs/>
          <w:szCs w:val="24"/>
        </w:rPr>
        <w:t xml:space="preserve">That the SMDP’s clinical outcomes for the new health technologies are monitored. </w:t>
      </w:r>
    </w:p>
    <w:p w14:paraId="552902C2" w14:textId="77777777" w:rsidR="001B2028" w:rsidRDefault="001B2028" w:rsidP="001B2028">
      <w:pPr>
        <w:rPr>
          <w:rFonts w:cs="Arial"/>
          <w:bCs/>
          <w:szCs w:val="24"/>
        </w:rPr>
      </w:pPr>
    </w:p>
    <w:p w14:paraId="215BC03E" w14:textId="77777777" w:rsidR="001B2028" w:rsidRPr="00093F43" w:rsidRDefault="001B2028" w:rsidP="001B2028">
      <w:pPr>
        <w:rPr>
          <w:rFonts w:cs="Arial"/>
          <w:bCs/>
          <w:szCs w:val="24"/>
        </w:rPr>
      </w:pPr>
      <w:r>
        <w:rPr>
          <w:rFonts w:cs="Arial"/>
          <w:bCs/>
          <w:szCs w:val="24"/>
        </w:rPr>
        <w:t xml:space="preserve">Before granting the new scope of clinical practice, MDAAC must define the purpose and timelines of any possible probationary period, and any training or supervisory requirements. </w:t>
      </w:r>
    </w:p>
    <w:p w14:paraId="57EAD65A" w14:textId="77777777" w:rsidR="001B2028" w:rsidRDefault="001B2028" w:rsidP="009C46E1">
      <w:pPr>
        <w:rPr>
          <w:rFonts w:cs="Arial"/>
          <w:bCs/>
          <w:szCs w:val="24"/>
        </w:rPr>
      </w:pPr>
    </w:p>
    <w:p w14:paraId="672E0DA4" w14:textId="77777777" w:rsidR="00141B55" w:rsidRPr="007A51EC" w:rsidRDefault="00AA7D98" w:rsidP="007A51EC">
      <w:pPr>
        <w:ind w:left="5760" w:firstLine="720"/>
        <w:rPr>
          <w:rFonts w:cs="Arial"/>
          <w:i/>
          <w:szCs w:val="24"/>
        </w:rPr>
      </w:pPr>
      <w:hyperlink w:anchor="Contents" w:history="1">
        <w:r w:rsidR="00141B55" w:rsidRPr="00844157">
          <w:rPr>
            <w:rStyle w:val="Hyperlink"/>
            <w:rFonts w:cs="Arial"/>
            <w:i/>
            <w:szCs w:val="24"/>
          </w:rPr>
          <w:t>Back to Table of Contents</w:t>
        </w:r>
      </w:hyperlink>
      <w:r w:rsidR="00141B55" w:rsidRPr="00844157">
        <w:rPr>
          <w:rFonts w:cs="Arial"/>
          <w:i/>
          <w:szCs w:val="24"/>
        </w:rPr>
        <w:t xml:space="preserve"> </w:t>
      </w:r>
    </w:p>
    <w:p w14:paraId="6CCE2956" w14:textId="77777777" w:rsidR="007B6904" w:rsidRDefault="007B6904" w:rsidP="007B6904">
      <w:pPr>
        <w:pStyle w:val="ProcedureTemplateinternalheadings"/>
        <w:framePr w:wrap="around"/>
      </w:pP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039CD7B3" w14:textId="77777777" w:rsidTr="0074223E">
        <w:trPr>
          <w:cantSplit/>
          <w:trHeight w:val="285"/>
        </w:trPr>
        <w:tc>
          <w:tcPr>
            <w:tcW w:w="9158" w:type="dxa"/>
            <w:shd w:val="clear" w:color="auto" w:fill="A6A6A6" w:themeFill="background1" w:themeFillShade="A6"/>
          </w:tcPr>
          <w:p w14:paraId="3C14C380" w14:textId="6D242232" w:rsidR="007B6904" w:rsidRPr="00CD1C0E" w:rsidRDefault="00AE1A46" w:rsidP="004213C3">
            <w:pPr>
              <w:pStyle w:val="Heading1"/>
            </w:pPr>
            <w:bookmarkStart w:id="33" w:name="_Toc85525361"/>
            <w:r>
              <w:t>Evaluation</w:t>
            </w:r>
            <w:bookmarkEnd w:id="33"/>
            <w:r w:rsidR="007B6904">
              <w:t xml:space="preserve"> </w:t>
            </w:r>
          </w:p>
        </w:tc>
      </w:tr>
    </w:tbl>
    <w:p w14:paraId="61BDF255" w14:textId="310801A7" w:rsidR="009C3BFD" w:rsidRPr="00AE1A46" w:rsidRDefault="00AE1A46" w:rsidP="009C3BFD">
      <w:pPr>
        <w:rPr>
          <w:rFonts w:cs="Arial"/>
          <w:b/>
          <w:bCs/>
          <w:szCs w:val="24"/>
        </w:rPr>
      </w:pPr>
      <w:r w:rsidRPr="00AE1A46">
        <w:rPr>
          <w:rFonts w:cs="Arial"/>
          <w:b/>
          <w:bCs/>
          <w:szCs w:val="24"/>
        </w:rPr>
        <w:t>Outcome</w:t>
      </w:r>
    </w:p>
    <w:p w14:paraId="1B343CE9" w14:textId="6B298231" w:rsidR="00AE1A46" w:rsidRDefault="00AE1A46" w:rsidP="009C3BFD">
      <w:pPr>
        <w:rPr>
          <w:rFonts w:cs="Arial"/>
          <w:szCs w:val="24"/>
        </w:rPr>
      </w:pPr>
      <w:r>
        <w:rPr>
          <w:rFonts w:cs="Arial"/>
          <w:szCs w:val="24"/>
        </w:rPr>
        <w:t>Medical and Dental Practitioners will be credentialed and have scope of practice defined as per this procedure.</w:t>
      </w:r>
    </w:p>
    <w:p w14:paraId="04789CC9" w14:textId="77777777" w:rsidR="00AE1A46" w:rsidRDefault="00AE1A46" w:rsidP="009C3BFD">
      <w:pPr>
        <w:rPr>
          <w:rFonts w:cs="Arial"/>
          <w:szCs w:val="24"/>
        </w:rPr>
      </w:pPr>
    </w:p>
    <w:p w14:paraId="3F0C82D2" w14:textId="02A67330" w:rsidR="00AE1A46" w:rsidRPr="00AE1A46" w:rsidRDefault="00AE1A46" w:rsidP="009C3BFD">
      <w:pPr>
        <w:rPr>
          <w:rFonts w:cs="Arial"/>
          <w:b/>
          <w:bCs/>
          <w:szCs w:val="24"/>
        </w:rPr>
      </w:pPr>
      <w:r w:rsidRPr="00AE1A46">
        <w:rPr>
          <w:rFonts w:cs="Arial"/>
          <w:b/>
          <w:bCs/>
          <w:szCs w:val="24"/>
        </w:rPr>
        <w:t>Measure</w:t>
      </w:r>
    </w:p>
    <w:p w14:paraId="5DD33BC1" w14:textId="6CC8E04D" w:rsidR="007D7AC8" w:rsidRPr="00384B2A" w:rsidRDefault="007D7AC8" w:rsidP="00384B2A">
      <w:pPr>
        <w:pStyle w:val="ListParagraph"/>
        <w:numPr>
          <w:ilvl w:val="0"/>
          <w:numId w:val="39"/>
        </w:numPr>
        <w:rPr>
          <w:rFonts w:cs="Arial"/>
          <w:bCs/>
          <w:szCs w:val="24"/>
        </w:rPr>
      </w:pPr>
      <w:r w:rsidRPr="00384B2A">
        <w:rPr>
          <w:rFonts w:cs="Arial"/>
          <w:bCs/>
          <w:szCs w:val="24"/>
        </w:rPr>
        <w:t xml:space="preserve">Monthly review of who is due for recredentialling </w:t>
      </w:r>
      <w:r w:rsidR="00384B2A" w:rsidRPr="00384B2A">
        <w:rPr>
          <w:rFonts w:cs="Arial"/>
          <w:bCs/>
          <w:szCs w:val="24"/>
        </w:rPr>
        <w:t>within a</w:t>
      </w:r>
      <w:r w:rsidR="00793FF4" w:rsidRPr="00384B2A">
        <w:rPr>
          <w:rFonts w:cs="Arial"/>
          <w:bCs/>
          <w:szCs w:val="24"/>
        </w:rPr>
        <w:t xml:space="preserve"> </w:t>
      </w:r>
      <w:proofErr w:type="gramStart"/>
      <w:r w:rsidR="00793FF4" w:rsidRPr="00384B2A">
        <w:rPr>
          <w:rFonts w:cs="Arial"/>
          <w:bCs/>
          <w:szCs w:val="24"/>
        </w:rPr>
        <w:t xml:space="preserve">five </w:t>
      </w:r>
      <w:r w:rsidR="00402885" w:rsidRPr="00384B2A">
        <w:rPr>
          <w:rFonts w:cs="Arial"/>
          <w:bCs/>
          <w:szCs w:val="24"/>
        </w:rPr>
        <w:t>month</w:t>
      </w:r>
      <w:proofErr w:type="gramEnd"/>
      <w:r w:rsidRPr="00384B2A">
        <w:rPr>
          <w:rFonts w:cs="Arial"/>
          <w:bCs/>
          <w:szCs w:val="24"/>
        </w:rPr>
        <w:t xml:space="preserve"> time period.  </w:t>
      </w:r>
      <w:r w:rsidR="00D57BAC" w:rsidRPr="00384B2A">
        <w:rPr>
          <w:rFonts w:cs="Arial"/>
          <w:bCs/>
          <w:szCs w:val="24"/>
        </w:rPr>
        <w:t>MOSCETU credentialling staff monitor list to keep track of who has completed re-credentialing.</w:t>
      </w:r>
    </w:p>
    <w:p w14:paraId="0E66B1EB" w14:textId="33A49281" w:rsidR="007D7AC8" w:rsidRPr="00384B2A" w:rsidRDefault="00D57BAC" w:rsidP="00384B2A">
      <w:pPr>
        <w:pStyle w:val="ListParagraph"/>
        <w:numPr>
          <w:ilvl w:val="0"/>
          <w:numId w:val="39"/>
        </w:numPr>
        <w:rPr>
          <w:rFonts w:cs="Arial"/>
          <w:bCs/>
          <w:szCs w:val="24"/>
        </w:rPr>
      </w:pPr>
      <w:r w:rsidRPr="00384B2A">
        <w:rPr>
          <w:rFonts w:cs="Arial"/>
          <w:bCs/>
          <w:szCs w:val="24"/>
        </w:rPr>
        <w:t>List of practitioners o</w:t>
      </w:r>
      <w:r w:rsidR="007D7AC8" w:rsidRPr="00384B2A">
        <w:rPr>
          <w:rFonts w:cs="Arial"/>
          <w:bCs/>
          <w:szCs w:val="24"/>
        </w:rPr>
        <w:t xml:space="preserve">verdue </w:t>
      </w:r>
      <w:r w:rsidRPr="00384B2A">
        <w:rPr>
          <w:rFonts w:cs="Arial"/>
          <w:bCs/>
          <w:szCs w:val="24"/>
        </w:rPr>
        <w:t>for credentialling</w:t>
      </w:r>
      <w:r w:rsidR="007D7AC8" w:rsidRPr="00384B2A">
        <w:rPr>
          <w:rFonts w:cs="Arial"/>
          <w:bCs/>
          <w:szCs w:val="24"/>
        </w:rPr>
        <w:t xml:space="preserve"> </w:t>
      </w:r>
      <w:r w:rsidRPr="00384B2A">
        <w:rPr>
          <w:rFonts w:cs="Arial"/>
          <w:bCs/>
          <w:szCs w:val="24"/>
        </w:rPr>
        <w:t>sent to</w:t>
      </w:r>
      <w:r w:rsidR="007D7AC8" w:rsidRPr="00384B2A">
        <w:rPr>
          <w:rFonts w:cs="Arial"/>
          <w:bCs/>
          <w:szCs w:val="24"/>
        </w:rPr>
        <w:t xml:space="preserve"> MDACC and Division</w:t>
      </w:r>
      <w:r w:rsidRPr="00384B2A">
        <w:rPr>
          <w:rFonts w:cs="Arial"/>
          <w:bCs/>
          <w:szCs w:val="24"/>
        </w:rPr>
        <w:t>al</w:t>
      </w:r>
      <w:r w:rsidR="007D7AC8" w:rsidRPr="00384B2A">
        <w:rPr>
          <w:rFonts w:cs="Arial"/>
          <w:bCs/>
          <w:szCs w:val="24"/>
        </w:rPr>
        <w:t xml:space="preserve"> ED on monthly basis.</w:t>
      </w:r>
    </w:p>
    <w:p w14:paraId="44307BA0" w14:textId="77777777" w:rsidR="00D57BAC" w:rsidRPr="00384B2A" w:rsidRDefault="00D57BAC" w:rsidP="00384B2A">
      <w:pPr>
        <w:pStyle w:val="ListParagraph"/>
        <w:ind w:left="360"/>
        <w:rPr>
          <w:rFonts w:cs="Arial"/>
          <w:bCs/>
          <w:szCs w:val="24"/>
        </w:rPr>
      </w:pPr>
    </w:p>
    <w:p w14:paraId="4B8CD616" w14:textId="77777777" w:rsidR="007B6904" w:rsidRPr="00AC7025" w:rsidRDefault="00AA7D98" w:rsidP="00AC7025">
      <w:pPr>
        <w:pStyle w:val="Default"/>
        <w:jc w:val="right"/>
        <w:rPr>
          <w:rFonts w:ascii="Calibri" w:hAnsi="Calibri" w:cs="Arial"/>
          <w:i/>
          <w:color w:val="auto"/>
          <w:lang w:eastAsia="en-US"/>
        </w:rPr>
      </w:pPr>
      <w:hyperlink w:anchor="Contents" w:history="1">
        <w:r w:rsidR="007B6904" w:rsidRPr="00590902">
          <w:rPr>
            <w:rStyle w:val="Hyperlink"/>
            <w:rFonts w:ascii="Calibri" w:hAnsi="Calibri" w:cs="Arial"/>
            <w:i/>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4D89F7FD" w14:textId="77777777" w:rsidTr="0074223E">
        <w:trPr>
          <w:cantSplit/>
          <w:trHeight w:val="285"/>
        </w:trPr>
        <w:tc>
          <w:tcPr>
            <w:tcW w:w="9158" w:type="dxa"/>
            <w:shd w:val="clear" w:color="auto" w:fill="A6A6A6" w:themeFill="background1" w:themeFillShade="A6"/>
          </w:tcPr>
          <w:p w14:paraId="74FDF416" w14:textId="36FBD3DE" w:rsidR="007B6904" w:rsidRPr="00CD1C0E" w:rsidRDefault="00FF56DD" w:rsidP="00FF56DD">
            <w:pPr>
              <w:pStyle w:val="Heading1"/>
            </w:pPr>
            <w:bookmarkStart w:id="34" w:name="_Toc389473287"/>
            <w:bookmarkStart w:id="35" w:name="_Toc85525362"/>
            <w:r>
              <w:t xml:space="preserve">Related Policies, </w:t>
            </w:r>
            <w:r w:rsidR="007B6904">
              <w:t>Procedures</w:t>
            </w:r>
            <w:bookmarkEnd w:id="34"/>
            <w:r>
              <w:t>, Guidelines and Legislation</w:t>
            </w:r>
            <w:bookmarkEnd w:id="35"/>
          </w:p>
        </w:tc>
      </w:tr>
    </w:tbl>
    <w:p w14:paraId="40FB7276" w14:textId="77777777" w:rsidR="001469A6" w:rsidRDefault="001469A6" w:rsidP="009C3BFD">
      <w:pPr>
        <w:rPr>
          <w:b/>
        </w:rPr>
      </w:pPr>
    </w:p>
    <w:p w14:paraId="0962F2A3" w14:textId="77777777" w:rsidR="009C3BFD" w:rsidRPr="00201FB6" w:rsidRDefault="009C3BFD" w:rsidP="009C3BFD">
      <w:pPr>
        <w:rPr>
          <w:b/>
        </w:rPr>
      </w:pPr>
      <w:r w:rsidRPr="00201FB6">
        <w:rPr>
          <w:b/>
        </w:rPr>
        <w:t>Policies</w:t>
      </w:r>
    </w:p>
    <w:p w14:paraId="3C42702D" w14:textId="1BC538DF" w:rsidR="009C3BFD" w:rsidRPr="00384B2A" w:rsidRDefault="007B7005" w:rsidP="00384B2A">
      <w:pPr>
        <w:pStyle w:val="ListParagraph"/>
        <w:numPr>
          <w:ilvl w:val="0"/>
          <w:numId w:val="39"/>
        </w:numPr>
        <w:rPr>
          <w:rFonts w:cs="Arial"/>
          <w:bCs/>
          <w:szCs w:val="24"/>
        </w:rPr>
      </w:pPr>
      <w:r w:rsidRPr="00384B2A">
        <w:rPr>
          <w:rFonts w:cs="Arial"/>
          <w:bCs/>
          <w:szCs w:val="24"/>
        </w:rPr>
        <w:t xml:space="preserve">ACT Health </w:t>
      </w:r>
      <w:r w:rsidR="009C3BFD" w:rsidRPr="00384B2A">
        <w:rPr>
          <w:rFonts w:cs="Arial"/>
          <w:bCs/>
          <w:szCs w:val="24"/>
        </w:rPr>
        <w:t xml:space="preserve">Area of Need for Vacant Medical Practitioner Positions in the Public and Private Sector </w:t>
      </w:r>
    </w:p>
    <w:p w14:paraId="3B29C18C" w14:textId="77777777" w:rsidR="00F73458" w:rsidRPr="00384B2A" w:rsidRDefault="00F73458" w:rsidP="00384B2A">
      <w:pPr>
        <w:pStyle w:val="ListParagraph"/>
        <w:numPr>
          <w:ilvl w:val="0"/>
          <w:numId w:val="39"/>
        </w:numPr>
        <w:rPr>
          <w:rFonts w:cs="Arial"/>
          <w:bCs/>
          <w:szCs w:val="24"/>
        </w:rPr>
      </w:pPr>
      <w:r w:rsidRPr="00384B2A">
        <w:rPr>
          <w:rFonts w:cs="Arial"/>
          <w:bCs/>
          <w:szCs w:val="24"/>
        </w:rPr>
        <w:t xml:space="preserve">ACT Public Service Performance Framework Policy </w:t>
      </w:r>
    </w:p>
    <w:p w14:paraId="5BD62F89" w14:textId="45189768" w:rsidR="009C3BFD" w:rsidRPr="00384B2A" w:rsidRDefault="00F73458" w:rsidP="00384B2A">
      <w:pPr>
        <w:pStyle w:val="ListParagraph"/>
        <w:numPr>
          <w:ilvl w:val="0"/>
          <w:numId w:val="39"/>
        </w:numPr>
        <w:rPr>
          <w:rFonts w:cs="Arial"/>
          <w:bCs/>
          <w:szCs w:val="24"/>
        </w:rPr>
      </w:pPr>
      <w:r w:rsidRPr="00384B2A">
        <w:rPr>
          <w:rFonts w:cs="Arial"/>
          <w:bCs/>
          <w:szCs w:val="24"/>
        </w:rPr>
        <w:t>Administrative Records Management Policy and Manual</w:t>
      </w:r>
    </w:p>
    <w:p w14:paraId="5B64AE7A" w14:textId="200073B0" w:rsidR="007B7005" w:rsidRPr="00384B2A" w:rsidRDefault="007B7005" w:rsidP="00384B2A">
      <w:pPr>
        <w:pStyle w:val="ListParagraph"/>
        <w:numPr>
          <w:ilvl w:val="0"/>
          <w:numId w:val="39"/>
        </w:numPr>
        <w:rPr>
          <w:rFonts w:cs="Arial"/>
          <w:bCs/>
          <w:szCs w:val="24"/>
        </w:rPr>
      </w:pPr>
      <w:r w:rsidRPr="00384B2A">
        <w:rPr>
          <w:rFonts w:cs="Arial"/>
          <w:bCs/>
          <w:szCs w:val="24"/>
        </w:rPr>
        <w:t xml:space="preserve">Radiation Management  </w:t>
      </w:r>
    </w:p>
    <w:p w14:paraId="176CEE1D" w14:textId="77777777" w:rsidR="007B7005" w:rsidRPr="00384B2A" w:rsidRDefault="007B7005" w:rsidP="00384B2A">
      <w:pPr>
        <w:pStyle w:val="ListParagraph"/>
        <w:numPr>
          <w:ilvl w:val="0"/>
          <w:numId w:val="39"/>
        </w:numPr>
        <w:rPr>
          <w:rFonts w:cs="Arial"/>
          <w:bCs/>
          <w:szCs w:val="24"/>
        </w:rPr>
      </w:pPr>
      <w:r w:rsidRPr="00384B2A">
        <w:rPr>
          <w:rFonts w:cs="Arial"/>
          <w:bCs/>
          <w:szCs w:val="24"/>
        </w:rPr>
        <w:t xml:space="preserve">Introduction of New Health Technology </w:t>
      </w:r>
    </w:p>
    <w:p w14:paraId="1E5C70EB" w14:textId="47578DA0" w:rsidR="007B7005" w:rsidRPr="00384B2A" w:rsidRDefault="007B7005" w:rsidP="00384B2A">
      <w:pPr>
        <w:pStyle w:val="ListParagraph"/>
        <w:numPr>
          <w:ilvl w:val="0"/>
          <w:numId w:val="39"/>
        </w:numPr>
        <w:rPr>
          <w:rFonts w:cs="Arial"/>
          <w:bCs/>
          <w:szCs w:val="24"/>
        </w:rPr>
      </w:pPr>
      <w:r w:rsidRPr="00384B2A">
        <w:rPr>
          <w:rFonts w:cs="Arial"/>
          <w:bCs/>
          <w:szCs w:val="24"/>
        </w:rPr>
        <w:t xml:space="preserve">Reviewing the Clinical Competence of a doctor or dentist following the receipt of a complaint or concern </w:t>
      </w:r>
    </w:p>
    <w:p w14:paraId="7D07015F" w14:textId="10CC8749" w:rsidR="007B7005" w:rsidRDefault="007B7005" w:rsidP="007B7005">
      <w:pPr>
        <w:pStyle w:val="ListBullet"/>
        <w:numPr>
          <w:ilvl w:val="0"/>
          <w:numId w:val="0"/>
        </w:numPr>
        <w:ind w:left="426" w:hanging="426"/>
      </w:pPr>
    </w:p>
    <w:p w14:paraId="116EB30B" w14:textId="47499ECA" w:rsidR="007B7005" w:rsidRPr="007B7005" w:rsidRDefault="007B7005" w:rsidP="007B7005">
      <w:pPr>
        <w:pStyle w:val="ListBullet"/>
        <w:numPr>
          <w:ilvl w:val="0"/>
          <w:numId w:val="0"/>
        </w:numPr>
        <w:ind w:left="426" w:hanging="426"/>
        <w:rPr>
          <w:b/>
          <w:bCs/>
        </w:rPr>
      </w:pPr>
      <w:r>
        <w:rPr>
          <w:b/>
          <w:bCs/>
        </w:rPr>
        <w:lastRenderedPageBreak/>
        <w:t>Procedure</w:t>
      </w:r>
    </w:p>
    <w:p w14:paraId="37B09489" w14:textId="3B31E540" w:rsidR="009C3BFD" w:rsidRPr="00384B2A" w:rsidRDefault="007B7005" w:rsidP="00384B2A">
      <w:pPr>
        <w:pStyle w:val="ListParagraph"/>
        <w:numPr>
          <w:ilvl w:val="0"/>
          <w:numId w:val="39"/>
        </w:numPr>
        <w:rPr>
          <w:rFonts w:cs="Arial"/>
          <w:bCs/>
          <w:szCs w:val="24"/>
        </w:rPr>
      </w:pPr>
      <w:r w:rsidRPr="00384B2A">
        <w:rPr>
          <w:rFonts w:cs="Arial"/>
          <w:bCs/>
          <w:szCs w:val="24"/>
        </w:rPr>
        <w:t>Managing a</w:t>
      </w:r>
      <w:r w:rsidR="009C3BFD" w:rsidRPr="00384B2A">
        <w:rPr>
          <w:rFonts w:cs="Arial"/>
          <w:bCs/>
          <w:szCs w:val="24"/>
        </w:rPr>
        <w:t xml:space="preserve"> Conflict of Interest </w:t>
      </w:r>
    </w:p>
    <w:p w14:paraId="0434A6BD" w14:textId="7ECCEF70" w:rsidR="007B7005" w:rsidRPr="00384B2A" w:rsidRDefault="007B7005" w:rsidP="00384B2A">
      <w:pPr>
        <w:pStyle w:val="ListParagraph"/>
        <w:numPr>
          <w:ilvl w:val="0"/>
          <w:numId w:val="39"/>
        </w:numPr>
        <w:rPr>
          <w:rFonts w:cs="Arial"/>
          <w:bCs/>
          <w:szCs w:val="24"/>
        </w:rPr>
      </w:pPr>
      <w:r w:rsidRPr="00384B2A">
        <w:rPr>
          <w:rFonts w:cs="Arial"/>
          <w:bCs/>
          <w:szCs w:val="24"/>
        </w:rPr>
        <w:t xml:space="preserve">ACT Health Area of Need for Vacant Medical Practitioner Positions in the Public and Private Sector </w:t>
      </w:r>
    </w:p>
    <w:p w14:paraId="1595E454" w14:textId="32652FFA" w:rsidR="007B7005" w:rsidRDefault="007B7005" w:rsidP="007B7005">
      <w:pPr>
        <w:pStyle w:val="ListBullet"/>
        <w:numPr>
          <w:ilvl w:val="0"/>
          <w:numId w:val="0"/>
        </w:numPr>
        <w:ind w:left="426" w:hanging="426"/>
      </w:pPr>
    </w:p>
    <w:p w14:paraId="6EEE4BE8" w14:textId="5AAC611B" w:rsidR="007B7005" w:rsidRPr="007B7005" w:rsidRDefault="007B7005" w:rsidP="007B7005">
      <w:pPr>
        <w:pStyle w:val="ListBullet"/>
        <w:numPr>
          <w:ilvl w:val="0"/>
          <w:numId w:val="0"/>
        </w:numPr>
        <w:ind w:left="426" w:hanging="426"/>
        <w:rPr>
          <w:b/>
          <w:bCs/>
        </w:rPr>
      </w:pPr>
      <w:r>
        <w:rPr>
          <w:b/>
          <w:bCs/>
        </w:rPr>
        <w:t>National/external documents</w:t>
      </w:r>
    </w:p>
    <w:p w14:paraId="0C3F11D5" w14:textId="60B7E88F" w:rsidR="00330992" w:rsidRPr="00384B2A" w:rsidRDefault="00330992" w:rsidP="00384B2A">
      <w:pPr>
        <w:pStyle w:val="ListParagraph"/>
        <w:numPr>
          <w:ilvl w:val="0"/>
          <w:numId w:val="39"/>
        </w:numPr>
        <w:rPr>
          <w:rFonts w:cs="Arial"/>
          <w:bCs/>
          <w:szCs w:val="24"/>
        </w:rPr>
      </w:pPr>
      <w:r w:rsidRPr="00384B2A">
        <w:rPr>
          <w:rFonts w:cs="Arial"/>
          <w:bCs/>
          <w:szCs w:val="24"/>
        </w:rPr>
        <w:t>Guidance for Hospital Credentialing of Senior Medical Practitioners to Undertake Transvaginal Mesh Surgery for Stress Urinary Incontinence</w:t>
      </w:r>
    </w:p>
    <w:p w14:paraId="6A9BC57C" w14:textId="63283EE8" w:rsidR="009C3BFD" w:rsidRDefault="009C3BFD" w:rsidP="009C3BFD"/>
    <w:p w14:paraId="2B61B1AB" w14:textId="77777777" w:rsidR="00F73458" w:rsidRDefault="00F73458" w:rsidP="00F73458">
      <w:pPr>
        <w:rPr>
          <w:b/>
        </w:rPr>
      </w:pPr>
      <w:r>
        <w:rPr>
          <w:b/>
        </w:rPr>
        <w:t>Standards</w:t>
      </w:r>
    </w:p>
    <w:p w14:paraId="5DE9ABE9" w14:textId="77777777" w:rsidR="00F73458" w:rsidRDefault="00F73458" w:rsidP="00F73458">
      <w:pPr>
        <w:pStyle w:val="ListParagraph"/>
        <w:numPr>
          <w:ilvl w:val="0"/>
          <w:numId w:val="29"/>
        </w:numPr>
      </w:pPr>
      <w:proofErr w:type="spellStart"/>
      <w:r>
        <w:t>CanMEDs</w:t>
      </w:r>
      <w:proofErr w:type="spellEnd"/>
      <w:r>
        <w:t xml:space="preserve"> 2015 Physician Competency Framework </w:t>
      </w:r>
    </w:p>
    <w:p w14:paraId="1A0239C7" w14:textId="3A6B7037" w:rsidR="00F73458" w:rsidRPr="00F73458" w:rsidRDefault="00F73458" w:rsidP="009C3BFD">
      <w:pPr>
        <w:pStyle w:val="ListParagraph"/>
        <w:numPr>
          <w:ilvl w:val="0"/>
          <w:numId w:val="29"/>
        </w:numPr>
        <w:jc w:val="both"/>
        <w:rPr>
          <w:rFonts w:cs="Arial"/>
          <w:szCs w:val="24"/>
        </w:rPr>
      </w:pPr>
      <w:r w:rsidRPr="00B00C27">
        <w:rPr>
          <w:rFonts w:cs="Arial"/>
          <w:szCs w:val="24"/>
        </w:rPr>
        <w:t>Australian Council on Safety and Quality in Health Care, Standard for Credentialing and Defining the Scope of Clinical Practice 2004</w:t>
      </w:r>
    </w:p>
    <w:p w14:paraId="61CC569D" w14:textId="77777777" w:rsidR="00F73458" w:rsidRPr="000A7335" w:rsidRDefault="00F73458" w:rsidP="009C3BFD"/>
    <w:p w14:paraId="74F40D38" w14:textId="77777777" w:rsidR="009C3BFD" w:rsidRDefault="009C3BFD" w:rsidP="009C3BFD">
      <w:pPr>
        <w:rPr>
          <w:b/>
        </w:rPr>
      </w:pPr>
      <w:r w:rsidRPr="00201FB6">
        <w:rPr>
          <w:b/>
        </w:rPr>
        <w:t>Legislation</w:t>
      </w:r>
    </w:p>
    <w:p w14:paraId="51AC221E" w14:textId="77777777" w:rsidR="009C3BFD" w:rsidRPr="00D409B4" w:rsidRDefault="009C3BFD" w:rsidP="00093020">
      <w:pPr>
        <w:pStyle w:val="ListParagraph"/>
        <w:numPr>
          <w:ilvl w:val="0"/>
          <w:numId w:val="2"/>
        </w:numPr>
        <w:ind w:left="360"/>
        <w:rPr>
          <w:b/>
        </w:rPr>
      </w:pPr>
      <w:r>
        <w:rPr>
          <w:i/>
        </w:rPr>
        <w:t xml:space="preserve">Health Act 1993 (ACT) </w:t>
      </w:r>
    </w:p>
    <w:p w14:paraId="53A5ADA4" w14:textId="77777777" w:rsidR="009C3BFD" w:rsidRPr="00D409B4" w:rsidRDefault="009C3BFD" w:rsidP="00093020">
      <w:pPr>
        <w:pStyle w:val="ListParagraph"/>
        <w:numPr>
          <w:ilvl w:val="0"/>
          <w:numId w:val="2"/>
        </w:numPr>
        <w:ind w:left="360"/>
        <w:rPr>
          <w:b/>
        </w:rPr>
      </w:pPr>
      <w:r>
        <w:rPr>
          <w:i/>
        </w:rPr>
        <w:t>Discrimination Act 1991</w:t>
      </w:r>
    </w:p>
    <w:p w14:paraId="16035721" w14:textId="77777777" w:rsidR="009C3BFD" w:rsidRPr="00D409B4" w:rsidRDefault="009C3BFD" w:rsidP="00093020">
      <w:pPr>
        <w:pStyle w:val="ListParagraph"/>
        <w:numPr>
          <w:ilvl w:val="0"/>
          <w:numId w:val="2"/>
        </w:numPr>
        <w:ind w:left="360"/>
        <w:rPr>
          <w:b/>
        </w:rPr>
      </w:pPr>
      <w:r>
        <w:rPr>
          <w:i/>
        </w:rPr>
        <w:t>Health Practitioner Regulation National Law 2010 (ACT)</w:t>
      </w:r>
    </w:p>
    <w:p w14:paraId="19324BB5" w14:textId="77777777" w:rsidR="009C3BFD" w:rsidRPr="000A7335" w:rsidRDefault="009C3BFD" w:rsidP="00093020">
      <w:pPr>
        <w:numPr>
          <w:ilvl w:val="0"/>
          <w:numId w:val="2"/>
        </w:numPr>
        <w:ind w:left="360"/>
        <w:rPr>
          <w:rFonts w:cs="Arial"/>
          <w:szCs w:val="24"/>
        </w:rPr>
      </w:pPr>
      <w:r w:rsidRPr="001F2A9B">
        <w:rPr>
          <w:rFonts w:cs="Arial"/>
          <w:i/>
          <w:szCs w:val="24"/>
        </w:rPr>
        <w:t>Health Records (Privacy and Access) Act</w:t>
      </w:r>
      <w:r w:rsidRPr="000A7335">
        <w:rPr>
          <w:rFonts w:cs="Arial"/>
          <w:szCs w:val="24"/>
        </w:rPr>
        <w:t xml:space="preserve"> 1997</w:t>
      </w:r>
    </w:p>
    <w:p w14:paraId="398F1381" w14:textId="77777777" w:rsidR="009C3BFD" w:rsidRPr="000A7335" w:rsidRDefault="009C3BFD" w:rsidP="00093020">
      <w:pPr>
        <w:numPr>
          <w:ilvl w:val="0"/>
          <w:numId w:val="2"/>
        </w:numPr>
        <w:ind w:left="360"/>
        <w:rPr>
          <w:rFonts w:cs="Arial"/>
          <w:szCs w:val="24"/>
        </w:rPr>
      </w:pPr>
      <w:r w:rsidRPr="001F2A9B">
        <w:rPr>
          <w:rFonts w:cs="Arial"/>
          <w:i/>
          <w:szCs w:val="24"/>
        </w:rPr>
        <w:t>Human Rights Act</w:t>
      </w:r>
      <w:r w:rsidRPr="000A7335">
        <w:rPr>
          <w:rFonts w:cs="Arial"/>
          <w:szCs w:val="24"/>
        </w:rPr>
        <w:t xml:space="preserve"> 2004</w:t>
      </w:r>
    </w:p>
    <w:p w14:paraId="40EC10E8" w14:textId="77777777" w:rsidR="009C3BFD" w:rsidRDefault="009C3BFD" w:rsidP="00093020">
      <w:pPr>
        <w:numPr>
          <w:ilvl w:val="0"/>
          <w:numId w:val="2"/>
        </w:numPr>
        <w:ind w:left="360"/>
        <w:rPr>
          <w:rFonts w:cs="Arial"/>
          <w:szCs w:val="24"/>
        </w:rPr>
      </w:pPr>
      <w:r w:rsidRPr="001F2A9B">
        <w:rPr>
          <w:rFonts w:cs="Arial"/>
          <w:i/>
          <w:szCs w:val="24"/>
        </w:rPr>
        <w:t>Work Health and Safety Act</w:t>
      </w:r>
      <w:r w:rsidRPr="000A7335">
        <w:rPr>
          <w:rFonts w:cs="Arial"/>
          <w:szCs w:val="24"/>
        </w:rPr>
        <w:t xml:space="preserve"> 2011</w:t>
      </w:r>
    </w:p>
    <w:p w14:paraId="3B517457" w14:textId="77777777" w:rsidR="009C3BFD" w:rsidRPr="00732B82" w:rsidRDefault="009C3BFD" w:rsidP="00093020">
      <w:pPr>
        <w:numPr>
          <w:ilvl w:val="0"/>
          <w:numId w:val="2"/>
        </w:numPr>
        <w:ind w:left="360"/>
        <w:rPr>
          <w:rFonts w:cs="Arial"/>
          <w:szCs w:val="24"/>
        </w:rPr>
      </w:pPr>
      <w:r>
        <w:rPr>
          <w:rFonts w:cs="Arial"/>
          <w:i/>
          <w:szCs w:val="24"/>
        </w:rPr>
        <w:t>Public Sector Management Act 1994</w:t>
      </w:r>
    </w:p>
    <w:p w14:paraId="3EE90233" w14:textId="3DFE9FC2" w:rsidR="0045135D" w:rsidRPr="001C676E" w:rsidRDefault="0045135D" w:rsidP="00093020">
      <w:pPr>
        <w:numPr>
          <w:ilvl w:val="0"/>
          <w:numId w:val="2"/>
        </w:numPr>
        <w:ind w:left="360"/>
        <w:rPr>
          <w:rFonts w:cs="Arial"/>
          <w:szCs w:val="24"/>
        </w:rPr>
      </w:pPr>
      <w:r w:rsidRPr="00C646FD">
        <w:rPr>
          <w:i/>
        </w:rPr>
        <w:t>ACT Civil and Administrative Tribunal Act 2008</w:t>
      </w:r>
    </w:p>
    <w:p w14:paraId="6C43B54F" w14:textId="1244572B" w:rsidR="00F113CC" w:rsidRPr="001C676E" w:rsidRDefault="00F113CC" w:rsidP="00093020">
      <w:pPr>
        <w:numPr>
          <w:ilvl w:val="0"/>
          <w:numId w:val="2"/>
        </w:numPr>
        <w:ind w:left="360"/>
        <w:rPr>
          <w:rFonts w:cs="Arial"/>
          <w:szCs w:val="24"/>
        </w:rPr>
      </w:pPr>
      <w:r>
        <w:rPr>
          <w:i/>
        </w:rPr>
        <w:t>ACT Public Sector Health Professionals Enterprise Agreement 2018-2021</w:t>
      </w:r>
    </w:p>
    <w:p w14:paraId="62D0CDBB" w14:textId="19B697ED" w:rsidR="00F113CC" w:rsidRPr="0028189B" w:rsidRDefault="00F113CC" w:rsidP="00093020">
      <w:pPr>
        <w:numPr>
          <w:ilvl w:val="0"/>
          <w:numId w:val="2"/>
        </w:numPr>
        <w:ind w:left="360"/>
        <w:rPr>
          <w:rFonts w:cs="Arial"/>
          <w:szCs w:val="24"/>
        </w:rPr>
      </w:pPr>
      <w:r>
        <w:rPr>
          <w:i/>
        </w:rPr>
        <w:t>ACT</w:t>
      </w:r>
      <w:r w:rsidR="00B74045">
        <w:rPr>
          <w:i/>
        </w:rPr>
        <w:t xml:space="preserve"> </w:t>
      </w:r>
      <w:r>
        <w:rPr>
          <w:i/>
        </w:rPr>
        <w:t>P</w:t>
      </w:r>
      <w:r w:rsidR="00B74045">
        <w:rPr>
          <w:i/>
        </w:rPr>
        <w:t xml:space="preserve">ublic </w:t>
      </w:r>
      <w:r>
        <w:rPr>
          <w:i/>
        </w:rPr>
        <w:t>S</w:t>
      </w:r>
      <w:r w:rsidR="00B74045">
        <w:rPr>
          <w:i/>
        </w:rPr>
        <w:t>ervice</w:t>
      </w:r>
      <w:r>
        <w:rPr>
          <w:i/>
        </w:rPr>
        <w:t xml:space="preserve"> Medical Practitioners Enterprise Agreement 2017-2021</w:t>
      </w:r>
    </w:p>
    <w:p w14:paraId="0CEF248F" w14:textId="780BBB14" w:rsidR="0028189B" w:rsidRPr="00F73458" w:rsidRDefault="0028189B" w:rsidP="00093020">
      <w:pPr>
        <w:numPr>
          <w:ilvl w:val="0"/>
          <w:numId w:val="2"/>
        </w:numPr>
        <w:ind w:left="360"/>
        <w:rPr>
          <w:rFonts w:cs="Arial"/>
          <w:i/>
          <w:szCs w:val="24"/>
        </w:rPr>
      </w:pPr>
      <w:r w:rsidRPr="00F73458">
        <w:rPr>
          <w:i/>
        </w:rPr>
        <w:t>ACT Radiation Protection Act 2006</w:t>
      </w:r>
    </w:p>
    <w:p w14:paraId="08BA37F9" w14:textId="46BCD202" w:rsidR="0028189B" w:rsidRPr="00F73458" w:rsidRDefault="0028189B" w:rsidP="00093020">
      <w:pPr>
        <w:numPr>
          <w:ilvl w:val="0"/>
          <w:numId w:val="2"/>
        </w:numPr>
        <w:ind w:left="360"/>
        <w:rPr>
          <w:rFonts w:cs="Arial"/>
          <w:i/>
          <w:szCs w:val="24"/>
        </w:rPr>
      </w:pPr>
      <w:r w:rsidRPr="00F73458">
        <w:rPr>
          <w:rFonts w:cs="Arial"/>
          <w:i/>
          <w:szCs w:val="24"/>
        </w:rPr>
        <w:t>ACT Radiation Protection Regulations 2007</w:t>
      </w:r>
    </w:p>
    <w:p w14:paraId="54D1835F" w14:textId="04A9BBE4" w:rsidR="00F73458" w:rsidRDefault="00F73458" w:rsidP="00F73458">
      <w:pPr>
        <w:rPr>
          <w:rFonts w:cs="Arial"/>
          <w:szCs w:val="24"/>
        </w:rPr>
      </w:pPr>
    </w:p>
    <w:p w14:paraId="7E99CE46" w14:textId="1B287573" w:rsidR="00F73458" w:rsidRPr="00D57BAC" w:rsidRDefault="00F73458" w:rsidP="00F73458">
      <w:pPr>
        <w:rPr>
          <w:rFonts w:cs="Arial"/>
          <w:b/>
          <w:bCs/>
          <w:szCs w:val="24"/>
        </w:rPr>
      </w:pPr>
      <w:r w:rsidRPr="00D57BAC">
        <w:rPr>
          <w:rFonts w:cs="Arial"/>
          <w:b/>
          <w:bCs/>
          <w:szCs w:val="24"/>
        </w:rPr>
        <w:t>Other</w:t>
      </w:r>
    </w:p>
    <w:p w14:paraId="72154617" w14:textId="3006D9F6" w:rsidR="001469A6" w:rsidRPr="00384B2A" w:rsidRDefault="00F73458" w:rsidP="00384B2A">
      <w:pPr>
        <w:numPr>
          <w:ilvl w:val="0"/>
          <w:numId w:val="2"/>
        </w:numPr>
        <w:ind w:left="360"/>
        <w:rPr>
          <w:rFonts w:cs="Arial"/>
          <w:iCs/>
          <w:szCs w:val="24"/>
        </w:rPr>
      </w:pPr>
      <w:r w:rsidRPr="00384B2A">
        <w:rPr>
          <w:rFonts w:cs="Arial"/>
          <w:iCs/>
          <w:szCs w:val="24"/>
        </w:rPr>
        <w:t>Australian Charter of Healthcare Rights</w:t>
      </w:r>
    </w:p>
    <w:p w14:paraId="352ED791" w14:textId="77777777" w:rsidR="001469A6" w:rsidRDefault="001469A6" w:rsidP="007B6904">
      <w:pPr>
        <w:pStyle w:val="ListParagraph"/>
        <w:jc w:val="right"/>
      </w:pPr>
    </w:p>
    <w:p w14:paraId="6110AF37" w14:textId="77777777" w:rsidR="007B6904" w:rsidRDefault="00AA7D98" w:rsidP="007B6904">
      <w:pPr>
        <w:pStyle w:val="ListParagraph"/>
        <w:jc w:val="right"/>
        <w:rPr>
          <w:szCs w:val="24"/>
        </w:rPr>
      </w:pPr>
      <w:hyperlink w:anchor="Contents" w:history="1">
        <w:r w:rsidR="007B690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BE527F4" w14:textId="77777777" w:rsidTr="0074223E">
        <w:trPr>
          <w:cantSplit/>
          <w:trHeight w:val="285"/>
        </w:trPr>
        <w:tc>
          <w:tcPr>
            <w:tcW w:w="9158" w:type="dxa"/>
            <w:shd w:val="clear" w:color="auto" w:fill="A6A6A6" w:themeFill="background1" w:themeFillShade="A6"/>
          </w:tcPr>
          <w:p w14:paraId="581EAD24" w14:textId="75FBB79F" w:rsidR="007B6904" w:rsidRPr="00CD1C0E" w:rsidRDefault="001B2028" w:rsidP="004213C3">
            <w:pPr>
              <w:pStyle w:val="Heading1"/>
            </w:pPr>
            <w:bookmarkStart w:id="36" w:name="_Toc389473288"/>
            <w:r>
              <w:t xml:space="preserve"> </w:t>
            </w:r>
            <w:bookmarkStart w:id="37" w:name="_Toc85525363"/>
            <w:r w:rsidR="007B6904">
              <w:t>References</w:t>
            </w:r>
            <w:bookmarkEnd w:id="36"/>
            <w:bookmarkEnd w:id="37"/>
          </w:p>
        </w:tc>
      </w:tr>
    </w:tbl>
    <w:p w14:paraId="113A885F" w14:textId="77777777" w:rsidR="007B6904" w:rsidRPr="00DE4E25" w:rsidRDefault="007B6904" w:rsidP="007B6904">
      <w:pPr>
        <w:rPr>
          <w:rFonts w:asciiTheme="majorHAnsi" w:hAnsiTheme="majorHAnsi" w:cstheme="majorHAnsi"/>
          <w:szCs w:val="24"/>
        </w:rPr>
      </w:pPr>
      <w:bookmarkStart w:id="38" w:name="_Toc389131245"/>
    </w:p>
    <w:bookmarkEnd w:id="38"/>
    <w:p w14:paraId="0D8E57FE" w14:textId="77777777" w:rsidR="009C3BFD" w:rsidRPr="00A6083B" w:rsidRDefault="009C3BFD" w:rsidP="00093020">
      <w:pPr>
        <w:numPr>
          <w:ilvl w:val="0"/>
          <w:numId w:val="28"/>
        </w:numPr>
        <w:tabs>
          <w:tab w:val="clear" w:pos="720"/>
          <w:tab w:val="num" w:pos="360"/>
        </w:tabs>
        <w:ind w:left="360"/>
        <w:rPr>
          <w:rFonts w:cs="Arial"/>
          <w:szCs w:val="22"/>
        </w:rPr>
      </w:pPr>
      <w:r w:rsidRPr="00A6083B">
        <w:rPr>
          <w:rFonts w:cs="Arial"/>
          <w:szCs w:val="22"/>
        </w:rPr>
        <w:t xml:space="preserve">Australian Commission on Safety and Quality in Health Care (ACSQHC, 2004). </w:t>
      </w:r>
      <w:r w:rsidRPr="00A6083B">
        <w:rPr>
          <w:rFonts w:cs="Arial"/>
          <w:i/>
          <w:szCs w:val="22"/>
        </w:rPr>
        <w:t xml:space="preserve">Standard for </w:t>
      </w:r>
      <w:r>
        <w:rPr>
          <w:rFonts w:cs="Arial"/>
          <w:i/>
          <w:szCs w:val="22"/>
        </w:rPr>
        <w:t>Credentialing</w:t>
      </w:r>
      <w:r w:rsidRPr="00A6083B">
        <w:rPr>
          <w:rFonts w:cs="Arial"/>
          <w:i/>
          <w:szCs w:val="22"/>
        </w:rPr>
        <w:t xml:space="preserve"> and Defining the Scope of Clinical Practice</w:t>
      </w:r>
      <w:r w:rsidRPr="00A6083B">
        <w:rPr>
          <w:rFonts w:cs="Arial"/>
          <w:szCs w:val="22"/>
        </w:rPr>
        <w:t xml:space="preserve">. </w:t>
      </w:r>
      <w:smartTag w:uri="urn:schemas-microsoft-com:office:smarttags" w:element="City">
        <w:r w:rsidRPr="00A6083B">
          <w:rPr>
            <w:rFonts w:cs="Arial"/>
            <w:szCs w:val="22"/>
          </w:rPr>
          <w:t>Canberra</w:t>
        </w:r>
      </w:smartTag>
      <w:r w:rsidRPr="00A6083B">
        <w:rPr>
          <w:rFonts w:cs="Arial"/>
          <w:szCs w:val="22"/>
        </w:rPr>
        <w:t xml:space="preserve">: </w:t>
      </w:r>
      <w:smartTag w:uri="urn:schemas-microsoft-com:office:smarttags" w:element="place">
        <w:smartTag w:uri="urn:schemas-microsoft-com:office:smarttags" w:element="country-region">
          <w:r w:rsidRPr="00A6083B">
            <w:rPr>
              <w:rFonts w:cs="Arial"/>
              <w:szCs w:val="22"/>
            </w:rPr>
            <w:t>Australia</w:t>
          </w:r>
        </w:smartTag>
      </w:smartTag>
      <w:r w:rsidRPr="00A6083B">
        <w:rPr>
          <w:rFonts w:cs="Arial"/>
          <w:szCs w:val="22"/>
        </w:rPr>
        <w:t>. ACSQHC.</w:t>
      </w:r>
    </w:p>
    <w:p w14:paraId="28D25695" w14:textId="77777777" w:rsidR="009C3BFD" w:rsidRDefault="009C3BFD" w:rsidP="00093020">
      <w:pPr>
        <w:numPr>
          <w:ilvl w:val="0"/>
          <w:numId w:val="28"/>
        </w:numPr>
        <w:tabs>
          <w:tab w:val="clear" w:pos="720"/>
          <w:tab w:val="num" w:pos="360"/>
        </w:tabs>
        <w:ind w:left="360"/>
        <w:rPr>
          <w:rFonts w:cs="Arial"/>
          <w:szCs w:val="22"/>
        </w:rPr>
      </w:pPr>
      <w:r>
        <w:rPr>
          <w:rFonts w:cs="Arial"/>
          <w:szCs w:val="22"/>
        </w:rPr>
        <w:t xml:space="preserve">Frank JR, Snell L, </w:t>
      </w:r>
      <w:proofErr w:type="spellStart"/>
      <w:r>
        <w:rPr>
          <w:rFonts w:cs="Arial"/>
          <w:szCs w:val="22"/>
        </w:rPr>
        <w:t>Sherbino</w:t>
      </w:r>
      <w:proofErr w:type="spellEnd"/>
      <w:r>
        <w:rPr>
          <w:rFonts w:cs="Arial"/>
          <w:szCs w:val="22"/>
        </w:rPr>
        <w:t xml:space="preserve"> J (2015</w:t>
      </w:r>
      <w:r w:rsidRPr="00A6083B">
        <w:rPr>
          <w:rFonts w:cs="Arial"/>
          <w:szCs w:val="22"/>
        </w:rPr>
        <w:t xml:space="preserve">). </w:t>
      </w:r>
      <w:r>
        <w:rPr>
          <w:rFonts w:cs="Arial"/>
          <w:i/>
          <w:szCs w:val="22"/>
        </w:rPr>
        <w:t xml:space="preserve">The </w:t>
      </w:r>
      <w:proofErr w:type="spellStart"/>
      <w:r>
        <w:rPr>
          <w:rFonts w:cs="Arial"/>
          <w:i/>
          <w:szCs w:val="22"/>
        </w:rPr>
        <w:t>CanMEDS</w:t>
      </w:r>
      <w:proofErr w:type="spellEnd"/>
      <w:r>
        <w:rPr>
          <w:rFonts w:cs="Arial"/>
          <w:i/>
          <w:szCs w:val="22"/>
        </w:rPr>
        <w:t xml:space="preserve"> 2015</w:t>
      </w:r>
      <w:r w:rsidRPr="00A6083B">
        <w:rPr>
          <w:rFonts w:cs="Arial"/>
          <w:i/>
          <w:szCs w:val="22"/>
        </w:rPr>
        <w:t xml:space="preserve"> Physician Competency Framework. Better Standards. Better Physicians. Better Care. </w:t>
      </w:r>
      <w:r w:rsidRPr="00A6083B">
        <w:rPr>
          <w:rFonts w:cs="Arial"/>
          <w:szCs w:val="22"/>
        </w:rPr>
        <w:t>Ottawa, Canada: The Royal College of Physicians and Surgeons of Canada.</w:t>
      </w:r>
    </w:p>
    <w:p w14:paraId="28506B85" w14:textId="77777777" w:rsidR="00565B79" w:rsidRPr="007360EA" w:rsidRDefault="00565B79" w:rsidP="00093020">
      <w:pPr>
        <w:numPr>
          <w:ilvl w:val="0"/>
          <w:numId w:val="28"/>
        </w:numPr>
        <w:tabs>
          <w:tab w:val="clear" w:pos="720"/>
          <w:tab w:val="num" w:pos="360"/>
        </w:tabs>
        <w:ind w:left="360"/>
        <w:rPr>
          <w:rFonts w:cs="Arial"/>
          <w:szCs w:val="22"/>
        </w:rPr>
      </w:pPr>
      <w:r>
        <w:rPr>
          <w:rFonts w:cs="Arial"/>
          <w:bCs/>
          <w:szCs w:val="24"/>
        </w:rPr>
        <w:t xml:space="preserve">Medical Board of Australia (1 June 2018). </w:t>
      </w:r>
      <w:r w:rsidRPr="001E1306">
        <w:rPr>
          <w:rFonts w:cs="Arial"/>
          <w:bCs/>
          <w:i/>
          <w:iCs/>
          <w:szCs w:val="24"/>
        </w:rPr>
        <w:t>Medical Board of Australia – List of Specialities, Fields of Speciality Practice and Related Specialist Titles</w:t>
      </w:r>
      <w:r>
        <w:rPr>
          <w:rFonts w:cs="Arial"/>
          <w:bCs/>
          <w:i/>
          <w:iCs/>
          <w:szCs w:val="24"/>
        </w:rPr>
        <w:t xml:space="preserve">. </w:t>
      </w:r>
      <w:r w:rsidR="00B5693C">
        <w:rPr>
          <w:rFonts w:cs="Arial"/>
          <w:bCs/>
          <w:szCs w:val="24"/>
        </w:rPr>
        <w:t xml:space="preserve">Australia </w:t>
      </w:r>
    </w:p>
    <w:p w14:paraId="621822EF" w14:textId="77777777" w:rsidR="007360EA" w:rsidRPr="007360EA" w:rsidRDefault="007360EA" w:rsidP="007360EA">
      <w:pPr>
        <w:pStyle w:val="ListParagraph"/>
        <w:numPr>
          <w:ilvl w:val="0"/>
          <w:numId w:val="28"/>
        </w:numPr>
        <w:rPr>
          <w:rFonts w:cs="Arial"/>
          <w:bCs/>
          <w:szCs w:val="24"/>
        </w:rPr>
      </w:pPr>
      <w:r w:rsidRPr="007360EA">
        <w:rPr>
          <w:rFonts w:cs="Arial"/>
          <w:bCs/>
          <w:i/>
          <w:iCs/>
          <w:szCs w:val="24"/>
        </w:rPr>
        <w:t>The Dental Board of Australia – List of specialist titles for dental practitioners</w:t>
      </w:r>
      <w:r w:rsidRPr="007360EA">
        <w:rPr>
          <w:rFonts w:cs="Arial"/>
          <w:bCs/>
          <w:szCs w:val="24"/>
        </w:rPr>
        <w:t xml:space="preserve">. </w:t>
      </w:r>
    </w:p>
    <w:p w14:paraId="2D10EF40" w14:textId="77777777" w:rsidR="00FF56DD" w:rsidRDefault="00AA7D98" w:rsidP="007B6904">
      <w:pPr>
        <w:jc w:val="right"/>
      </w:pPr>
      <w:hyperlink w:anchor="Contents" w:history="1">
        <w:r w:rsidR="007B690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FF56DD" w:rsidRPr="000F1F60" w14:paraId="78A82FF3" w14:textId="77777777" w:rsidTr="0074223E">
        <w:trPr>
          <w:cantSplit/>
          <w:trHeight w:val="285"/>
        </w:trPr>
        <w:tc>
          <w:tcPr>
            <w:tcW w:w="9158" w:type="dxa"/>
            <w:shd w:val="clear" w:color="auto" w:fill="A6A6A6" w:themeFill="background1" w:themeFillShade="A6"/>
          </w:tcPr>
          <w:p w14:paraId="7DB73639" w14:textId="1645A967" w:rsidR="00FF56DD" w:rsidRPr="000F1F60" w:rsidRDefault="00FF56DD" w:rsidP="009C3BFD">
            <w:pPr>
              <w:pStyle w:val="Heading1"/>
            </w:pPr>
            <w:bookmarkStart w:id="39" w:name="_Toc85525364"/>
            <w:r>
              <w:t>Definition of Terms</w:t>
            </w:r>
            <w:bookmarkEnd w:id="39"/>
            <w:r>
              <w:t xml:space="preserve"> </w:t>
            </w:r>
          </w:p>
        </w:tc>
      </w:tr>
    </w:tbl>
    <w:p w14:paraId="6744783C" w14:textId="77777777" w:rsidR="00FF56DD" w:rsidRDefault="00FF56DD" w:rsidP="00FF56DD">
      <w:pPr>
        <w:rPr>
          <w:rFonts w:cs="Arial"/>
          <w:szCs w:val="24"/>
        </w:rPr>
      </w:pPr>
    </w:p>
    <w:p w14:paraId="48C5727C" w14:textId="77777777" w:rsidR="009C3BFD" w:rsidRPr="00980EFA" w:rsidRDefault="009C3BFD" w:rsidP="009C3BFD">
      <w:pPr>
        <w:rPr>
          <w:rFonts w:cs="Arial"/>
          <w:b/>
          <w:i/>
        </w:rPr>
      </w:pPr>
      <w:r w:rsidRPr="005009C7">
        <w:rPr>
          <w:rFonts w:cs="Arial"/>
          <w:b/>
          <w:i/>
        </w:rPr>
        <w:t>Appointment</w:t>
      </w:r>
      <w:r w:rsidRPr="005009C7">
        <w:rPr>
          <w:rFonts w:cs="Arial"/>
        </w:rPr>
        <w:t xml:space="preserve"> - </w:t>
      </w:r>
      <w:r>
        <w:rPr>
          <w:rFonts w:cs="Arial"/>
        </w:rPr>
        <w:t>means the</w:t>
      </w:r>
      <w:r w:rsidRPr="005009C7">
        <w:rPr>
          <w:rFonts w:cs="Arial"/>
        </w:rPr>
        <w:t xml:space="preserve"> employment or engagement of a </w:t>
      </w:r>
      <w:r>
        <w:rPr>
          <w:rFonts w:cs="Arial"/>
        </w:rPr>
        <w:t>doctor or dentist</w:t>
      </w:r>
      <w:r w:rsidRPr="005009C7">
        <w:rPr>
          <w:rFonts w:cs="Arial"/>
        </w:rPr>
        <w:t xml:space="preserve"> to provide services within</w:t>
      </w:r>
      <w:r>
        <w:rPr>
          <w:rFonts w:cs="Arial"/>
        </w:rPr>
        <w:t xml:space="preserve"> </w:t>
      </w:r>
      <w:r w:rsidRPr="005009C7">
        <w:rPr>
          <w:rFonts w:cs="Arial"/>
        </w:rPr>
        <w:t>an organisation according to conditions defined by general law and supplemented by</w:t>
      </w:r>
      <w:r>
        <w:rPr>
          <w:rFonts w:cs="Arial"/>
        </w:rPr>
        <w:t xml:space="preserve"> </w:t>
      </w:r>
      <w:r w:rsidRPr="005009C7">
        <w:rPr>
          <w:rFonts w:cs="Arial"/>
        </w:rPr>
        <w:t>contract (</w:t>
      </w:r>
      <w:r>
        <w:rPr>
          <w:rFonts w:cs="Arial"/>
          <w:sz w:val="22"/>
          <w:szCs w:val="22"/>
        </w:rPr>
        <w:t>ACSQHC, 2004).</w:t>
      </w:r>
    </w:p>
    <w:p w14:paraId="59C5CCF9" w14:textId="77777777" w:rsidR="009C3BFD" w:rsidRPr="00825BB2" w:rsidRDefault="009C3BFD" w:rsidP="009C3BFD">
      <w:pPr>
        <w:jc w:val="both"/>
        <w:rPr>
          <w:rFonts w:cs="Arial"/>
          <w:sz w:val="20"/>
        </w:rPr>
      </w:pPr>
    </w:p>
    <w:p w14:paraId="145542B4" w14:textId="77777777" w:rsidR="009C3BFD" w:rsidRDefault="009C3BFD" w:rsidP="009C3BFD">
      <w:pPr>
        <w:rPr>
          <w:rFonts w:cs="Arial"/>
        </w:rPr>
      </w:pPr>
      <w:r w:rsidRPr="005009C7">
        <w:rPr>
          <w:rFonts w:cs="Arial"/>
          <w:b/>
          <w:i/>
        </w:rPr>
        <w:t xml:space="preserve">Clinical </w:t>
      </w:r>
      <w:r>
        <w:rPr>
          <w:rFonts w:cs="Arial"/>
          <w:b/>
          <w:i/>
        </w:rPr>
        <w:t>p</w:t>
      </w:r>
      <w:r w:rsidRPr="005009C7">
        <w:rPr>
          <w:rFonts w:cs="Arial"/>
          <w:b/>
          <w:i/>
        </w:rPr>
        <w:t>ractice</w:t>
      </w:r>
      <w:r>
        <w:rPr>
          <w:rFonts w:cs="Arial"/>
          <w:b/>
          <w:i/>
        </w:rPr>
        <w:t xml:space="preserve"> </w:t>
      </w:r>
      <w:r>
        <w:rPr>
          <w:rFonts w:cs="Arial"/>
        </w:rPr>
        <w:t>-</w:t>
      </w:r>
      <w:r w:rsidRPr="005009C7">
        <w:rPr>
          <w:rFonts w:cs="Arial"/>
        </w:rPr>
        <w:t xml:space="preserve"> </w:t>
      </w:r>
      <w:r>
        <w:rPr>
          <w:rFonts w:cs="Arial"/>
        </w:rPr>
        <w:t>means t</w:t>
      </w:r>
      <w:r w:rsidRPr="005009C7">
        <w:rPr>
          <w:rFonts w:cs="Arial"/>
        </w:rPr>
        <w:t xml:space="preserve">he professional activity undertaken by </w:t>
      </w:r>
      <w:r>
        <w:rPr>
          <w:rFonts w:cs="Arial"/>
        </w:rPr>
        <w:t>doctors or dentists</w:t>
      </w:r>
      <w:r w:rsidRPr="005009C7">
        <w:rPr>
          <w:rFonts w:cs="Arial"/>
        </w:rPr>
        <w:t xml:space="preserve"> for the purposes of</w:t>
      </w:r>
      <w:r>
        <w:rPr>
          <w:rFonts w:cs="Arial"/>
        </w:rPr>
        <w:t xml:space="preserve"> </w:t>
      </w:r>
      <w:r w:rsidRPr="005009C7">
        <w:rPr>
          <w:rFonts w:cs="Arial"/>
        </w:rPr>
        <w:t>investigating patient symptoms and preventing and/or managing illness, together</w:t>
      </w:r>
      <w:r>
        <w:rPr>
          <w:rFonts w:cs="Arial"/>
        </w:rPr>
        <w:t xml:space="preserve"> </w:t>
      </w:r>
      <w:r w:rsidRPr="005009C7">
        <w:rPr>
          <w:rFonts w:cs="Arial"/>
        </w:rPr>
        <w:t>with associated professional activities related to patient</w:t>
      </w:r>
      <w:r>
        <w:rPr>
          <w:rFonts w:cs="Arial"/>
        </w:rPr>
        <w:t xml:space="preserve"> care (ACSQHC, 2004).</w:t>
      </w:r>
    </w:p>
    <w:p w14:paraId="25ECA97E" w14:textId="77777777" w:rsidR="009C3BFD" w:rsidRPr="00736037" w:rsidRDefault="009C3BFD" w:rsidP="009C3BFD">
      <w:pPr>
        <w:jc w:val="both"/>
        <w:rPr>
          <w:rFonts w:cs="Arial"/>
          <w:sz w:val="20"/>
        </w:rPr>
      </w:pPr>
    </w:p>
    <w:p w14:paraId="032EFFCC" w14:textId="77777777" w:rsidR="009C3BFD" w:rsidRDefault="009C3BFD" w:rsidP="009C3BFD">
      <w:pPr>
        <w:rPr>
          <w:rFonts w:cs="Arial"/>
          <w:sz w:val="22"/>
          <w:szCs w:val="22"/>
        </w:rPr>
      </w:pPr>
      <w:r>
        <w:rPr>
          <w:rFonts w:cs="Arial"/>
          <w:b/>
          <w:i/>
        </w:rPr>
        <w:t>Credentialing</w:t>
      </w:r>
      <w:r w:rsidRPr="005009C7">
        <w:rPr>
          <w:rFonts w:cs="Arial"/>
        </w:rPr>
        <w:t xml:space="preserve"> - </w:t>
      </w:r>
      <w:r w:rsidRPr="005009C7">
        <w:rPr>
          <w:rFonts w:cs="CorporateSBQ-Light"/>
        </w:rPr>
        <w:t xml:space="preserve">means the formal process used to verify the qualifications, experience, professional standing and other relevant professional attributes of </w:t>
      </w:r>
      <w:r w:rsidRPr="00211502">
        <w:rPr>
          <w:rFonts w:cs="CorporateSBQ-Light"/>
        </w:rPr>
        <w:t>a doctor or dentist for the purpose of forming a view</w:t>
      </w:r>
      <w:r w:rsidRPr="00211502">
        <w:rPr>
          <w:rFonts w:cs="Arial"/>
        </w:rPr>
        <w:t xml:space="preserve"> about the competence, performance and professional suitability of the doctor or dentist to </w:t>
      </w:r>
      <w:r w:rsidRPr="00211502">
        <w:rPr>
          <w:rFonts w:cs="CorporateSBQ-Light"/>
        </w:rPr>
        <w:t>provide safe, high qua</w:t>
      </w:r>
      <w:r w:rsidRPr="005009C7">
        <w:rPr>
          <w:rFonts w:cs="CorporateSBQ-Light"/>
        </w:rPr>
        <w:t>lity health care services within a spec</w:t>
      </w:r>
      <w:r>
        <w:rPr>
          <w:rFonts w:cs="CorporateSBQ-Light"/>
        </w:rPr>
        <w:t xml:space="preserve">ific organisational environment </w:t>
      </w:r>
      <w:r>
        <w:rPr>
          <w:rFonts w:cs="Arial"/>
          <w:sz w:val="22"/>
          <w:szCs w:val="22"/>
        </w:rPr>
        <w:t>(ACSQHC, 2004).</w:t>
      </w:r>
    </w:p>
    <w:p w14:paraId="3D17F15A" w14:textId="77777777" w:rsidR="009C3BFD" w:rsidRPr="00825BB2" w:rsidRDefault="009C3BFD" w:rsidP="009C3BFD">
      <w:pPr>
        <w:jc w:val="both"/>
        <w:rPr>
          <w:rFonts w:cs="Arial"/>
          <w:sz w:val="20"/>
        </w:rPr>
      </w:pPr>
    </w:p>
    <w:p w14:paraId="5A92E509" w14:textId="77777777" w:rsidR="009C3BFD" w:rsidRDefault="009C3BFD" w:rsidP="009C3BFD">
      <w:pPr>
        <w:rPr>
          <w:rFonts w:cs="Arial"/>
        </w:rPr>
      </w:pPr>
      <w:r w:rsidRPr="00A85D40">
        <w:rPr>
          <w:rFonts w:cs="Arial"/>
          <w:b/>
          <w:i/>
        </w:rPr>
        <w:t>Credentials</w:t>
      </w:r>
      <w:r>
        <w:rPr>
          <w:rFonts w:cs="Arial"/>
          <w:lang w:val="en-US"/>
        </w:rPr>
        <w:t xml:space="preserve"> - means t</w:t>
      </w:r>
      <w:r w:rsidRPr="00A85D40">
        <w:rPr>
          <w:rFonts w:cs="Arial"/>
          <w:lang w:val="en-US"/>
        </w:rPr>
        <w:t>he qualifications, professional training, clinical experience, and training and</w:t>
      </w:r>
      <w:r>
        <w:rPr>
          <w:rFonts w:cs="Arial"/>
          <w:lang w:val="en-US"/>
        </w:rPr>
        <w:t xml:space="preserve"> </w:t>
      </w:r>
      <w:r w:rsidRPr="00A85D40">
        <w:rPr>
          <w:rFonts w:cs="Arial"/>
          <w:lang w:val="en-US"/>
        </w:rPr>
        <w:t>experience in leadership, research, education, communication and teamwork that</w:t>
      </w:r>
      <w:r>
        <w:rPr>
          <w:rFonts w:cs="Arial"/>
          <w:lang w:val="en-US"/>
        </w:rPr>
        <w:t xml:space="preserve"> </w:t>
      </w:r>
      <w:r w:rsidRPr="00A85D40">
        <w:rPr>
          <w:rFonts w:cs="Arial"/>
          <w:lang w:val="en-US"/>
        </w:rPr>
        <w:t xml:space="preserve">contribute to a </w:t>
      </w:r>
      <w:r>
        <w:rPr>
          <w:rFonts w:cs="Arial"/>
          <w:lang w:val="en-US"/>
        </w:rPr>
        <w:t>doctor’s</w:t>
      </w:r>
      <w:r w:rsidRPr="00A85D40">
        <w:rPr>
          <w:rFonts w:cs="Arial"/>
          <w:lang w:val="en-US"/>
        </w:rPr>
        <w:t xml:space="preserve"> </w:t>
      </w:r>
      <w:r>
        <w:rPr>
          <w:rFonts w:cs="Arial"/>
          <w:lang w:val="en-US"/>
        </w:rPr>
        <w:t xml:space="preserve">or dentist’s </w:t>
      </w:r>
      <w:r w:rsidRPr="00A85D40">
        <w:rPr>
          <w:rFonts w:cs="Arial"/>
          <w:lang w:val="en-US"/>
        </w:rPr>
        <w:t>competence, performance and professional</w:t>
      </w:r>
      <w:r>
        <w:rPr>
          <w:rFonts w:cs="Arial"/>
          <w:lang w:val="en-US"/>
        </w:rPr>
        <w:t xml:space="preserve"> </w:t>
      </w:r>
      <w:r w:rsidRPr="00A85D40">
        <w:rPr>
          <w:rFonts w:cs="Arial"/>
          <w:lang w:val="en-US"/>
        </w:rPr>
        <w:t>suitability to provide safe, high quality health care services.</w:t>
      </w:r>
      <w:r>
        <w:rPr>
          <w:rFonts w:cs="Arial"/>
          <w:lang w:val="en-US"/>
        </w:rPr>
        <w:t xml:space="preserve"> </w:t>
      </w:r>
      <w:r w:rsidRPr="00A85D40">
        <w:rPr>
          <w:rFonts w:cs="Arial"/>
          <w:lang w:val="en-US"/>
        </w:rPr>
        <w:t xml:space="preserve">For the purposes of this </w:t>
      </w:r>
      <w:r>
        <w:rPr>
          <w:rFonts w:cs="Arial"/>
          <w:lang w:val="en-US"/>
        </w:rPr>
        <w:t xml:space="preserve">policy, a doctor’s or dentist’s </w:t>
      </w:r>
      <w:r w:rsidRPr="00A85D40">
        <w:rPr>
          <w:rFonts w:cs="Arial"/>
          <w:lang w:val="en-US"/>
        </w:rPr>
        <w:t>histor</w:t>
      </w:r>
      <w:r>
        <w:rPr>
          <w:rFonts w:cs="Arial"/>
          <w:lang w:val="en-US"/>
        </w:rPr>
        <w:t>y</w:t>
      </w:r>
      <w:r w:rsidRPr="00A85D40">
        <w:rPr>
          <w:rFonts w:cs="Arial"/>
          <w:lang w:val="en-US"/>
        </w:rPr>
        <w:t xml:space="preserve"> of</w:t>
      </w:r>
      <w:r>
        <w:rPr>
          <w:rFonts w:cs="Arial"/>
          <w:lang w:val="en-US"/>
        </w:rPr>
        <w:t>,</w:t>
      </w:r>
      <w:r w:rsidRPr="00A85D40">
        <w:rPr>
          <w:rFonts w:cs="Arial"/>
          <w:lang w:val="en-US"/>
        </w:rPr>
        <w:t xml:space="preserve"> and current</w:t>
      </w:r>
      <w:r>
        <w:rPr>
          <w:rFonts w:cs="Arial"/>
          <w:lang w:val="en-US"/>
        </w:rPr>
        <w:t xml:space="preserve"> </w:t>
      </w:r>
      <w:r w:rsidRPr="00A85D40">
        <w:rPr>
          <w:rFonts w:cs="Arial"/>
          <w:lang w:val="en-US"/>
        </w:rPr>
        <w:t>status with respect to</w:t>
      </w:r>
      <w:r>
        <w:rPr>
          <w:rFonts w:cs="Arial"/>
          <w:lang w:val="en-US"/>
        </w:rPr>
        <w:t>,</w:t>
      </w:r>
      <w:r w:rsidRPr="00A85D40">
        <w:rPr>
          <w:rFonts w:cs="Arial"/>
          <w:lang w:val="en-US"/>
        </w:rPr>
        <w:t xml:space="preserve"> professional registration, disciplinary actions, indemnity</w:t>
      </w:r>
      <w:r>
        <w:rPr>
          <w:rFonts w:cs="Arial"/>
          <w:lang w:val="en-US"/>
        </w:rPr>
        <w:t xml:space="preserve"> </w:t>
      </w:r>
      <w:r w:rsidRPr="00A85D40">
        <w:rPr>
          <w:rFonts w:cs="Arial"/>
          <w:lang w:val="en-US"/>
        </w:rPr>
        <w:t>insurance and criminal record are also regarded as relevant to their credentials</w:t>
      </w:r>
      <w:r>
        <w:rPr>
          <w:rFonts w:cs="Arial"/>
        </w:rPr>
        <w:t xml:space="preserve"> (ACSQHC, 2004).</w:t>
      </w:r>
    </w:p>
    <w:p w14:paraId="506964DB" w14:textId="77777777" w:rsidR="009C3BFD" w:rsidRPr="00825BB2" w:rsidRDefault="009C3BFD" w:rsidP="009C3BFD">
      <w:pPr>
        <w:jc w:val="both"/>
        <w:rPr>
          <w:rFonts w:cs="Arial"/>
          <w:sz w:val="20"/>
          <w:lang w:val="en-US"/>
        </w:rPr>
      </w:pPr>
    </w:p>
    <w:p w14:paraId="764F168C" w14:textId="65B16C8B" w:rsidR="009C3BFD" w:rsidRDefault="009C3BFD" w:rsidP="009C3BFD">
      <w:pPr>
        <w:rPr>
          <w:rFonts w:cs="Arial"/>
          <w:sz w:val="22"/>
          <w:szCs w:val="22"/>
        </w:rPr>
      </w:pPr>
      <w:r w:rsidRPr="005009C7">
        <w:rPr>
          <w:rFonts w:cs="Arial"/>
          <w:b/>
          <w:i/>
        </w:rPr>
        <w:t xml:space="preserve">Defining the </w:t>
      </w:r>
      <w:r>
        <w:rPr>
          <w:rFonts w:cs="Arial"/>
          <w:b/>
          <w:i/>
        </w:rPr>
        <w:t>s</w:t>
      </w:r>
      <w:r w:rsidRPr="005009C7">
        <w:rPr>
          <w:rFonts w:cs="Arial"/>
          <w:b/>
          <w:i/>
        </w:rPr>
        <w:t>cope of</w:t>
      </w:r>
      <w:r>
        <w:rPr>
          <w:rFonts w:cs="Arial"/>
          <w:b/>
          <w:i/>
        </w:rPr>
        <w:t xml:space="preserve"> c</w:t>
      </w:r>
      <w:r w:rsidRPr="005009C7">
        <w:rPr>
          <w:rFonts w:cs="Arial"/>
          <w:b/>
          <w:i/>
        </w:rPr>
        <w:t xml:space="preserve">linical </w:t>
      </w:r>
      <w:r>
        <w:rPr>
          <w:rFonts w:cs="Arial"/>
          <w:b/>
          <w:i/>
        </w:rPr>
        <w:t>p</w:t>
      </w:r>
      <w:r w:rsidRPr="005009C7">
        <w:rPr>
          <w:rFonts w:cs="Arial"/>
          <w:b/>
          <w:i/>
        </w:rPr>
        <w:t>ractice</w:t>
      </w:r>
      <w:r w:rsidRPr="005009C7">
        <w:rPr>
          <w:rFonts w:cs="Arial"/>
        </w:rPr>
        <w:t xml:space="preserve"> </w:t>
      </w:r>
      <w:r w:rsidRPr="005009C7">
        <w:rPr>
          <w:rFonts w:cs="CorporateSBQ-Light"/>
        </w:rPr>
        <w:t xml:space="preserve">- means delineating the extent of an individual </w:t>
      </w:r>
      <w:r>
        <w:rPr>
          <w:rFonts w:cs="CorporateSBQ-Light"/>
        </w:rPr>
        <w:t>doctor’s or dentist’s</w:t>
      </w:r>
      <w:r w:rsidRPr="005009C7">
        <w:rPr>
          <w:rFonts w:cs="CorporateSBQ-Light"/>
        </w:rPr>
        <w:t xml:space="preserve"> clinical practice within a particular organisation based on the individual’s credentials, competence, performance and professional suitability, and the needs and the capability of the organisation to support the </w:t>
      </w:r>
      <w:r>
        <w:rPr>
          <w:rFonts w:cs="CorporateSBQ-Light"/>
        </w:rPr>
        <w:t>doctor’s</w:t>
      </w:r>
      <w:r w:rsidRPr="005009C7">
        <w:rPr>
          <w:rFonts w:cs="CorporateSBQ-Light"/>
        </w:rPr>
        <w:t xml:space="preserve"> </w:t>
      </w:r>
      <w:r>
        <w:rPr>
          <w:rFonts w:cs="CorporateSBQ-Light"/>
        </w:rPr>
        <w:t xml:space="preserve">or dentist’s scope of clinical practice </w:t>
      </w:r>
      <w:r>
        <w:rPr>
          <w:rFonts w:cs="Arial"/>
          <w:sz w:val="22"/>
          <w:szCs w:val="22"/>
        </w:rPr>
        <w:t>(ACSQHC, 2004).</w:t>
      </w:r>
    </w:p>
    <w:p w14:paraId="629DEE4E" w14:textId="5FCC100F" w:rsidR="004D0178" w:rsidRDefault="004D0178" w:rsidP="009C3BFD">
      <w:pPr>
        <w:rPr>
          <w:rFonts w:cs="Arial"/>
          <w:sz w:val="22"/>
          <w:szCs w:val="22"/>
        </w:rPr>
      </w:pPr>
    </w:p>
    <w:p w14:paraId="7E049A06" w14:textId="77777777" w:rsidR="004D0178" w:rsidRPr="00945260" w:rsidRDefault="004D0178" w:rsidP="004D0178">
      <w:pPr>
        <w:rPr>
          <w:rFonts w:cs="Calibri"/>
        </w:rPr>
      </w:pPr>
      <w:r w:rsidRPr="00F73458">
        <w:rPr>
          <w:rFonts w:cs="Calibri"/>
          <w:b/>
          <w:i/>
          <w:iCs/>
        </w:rPr>
        <w:t>Health technologies</w:t>
      </w:r>
      <w:r w:rsidRPr="005A5A83">
        <w:rPr>
          <w:rFonts w:cs="Calibri"/>
        </w:rPr>
        <w:t>:</w:t>
      </w:r>
      <w:r w:rsidRPr="00945260">
        <w:rPr>
          <w:rFonts w:cs="Calibri"/>
        </w:rPr>
        <w:t xml:space="preserve"> are defined as “</w:t>
      </w:r>
      <w:r w:rsidRPr="00945260">
        <w:rPr>
          <w:rFonts w:cs="Calibri"/>
          <w:i/>
        </w:rPr>
        <w:t>Therapeutic devices, medical or surgical procedures used in medical care, and the organi</w:t>
      </w:r>
      <w:r>
        <w:rPr>
          <w:rFonts w:cs="Calibri"/>
          <w:i/>
        </w:rPr>
        <w:t>s</w:t>
      </w:r>
      <w:r w:rsidRPr="00945260">
        <w:rPr>
          <w:rFonts w:cs="Calibri"/>
          <w:i/>
        </w:rPr>
        <w:t>ational and supportive systems with which such care is provided</w:t>
      </w:r>
      <w:r w:rsidRPr="00945260">
        <w:rPr>
          <w:rFonts w:cs="Calibri"/>
        </w:rPr>
        <w:t xml:space="preserve">.” This definition includes therapeutic, diagnostic and screening procedures and equipment but not the evaluation of new drugs, either for addition to the formulary or as an individual patient therapy. </w:t>
      </w:r>
    </w:p>
    <w:p w14:paraId="5320F5C4" w14:textId="77777777" w:rsidR="009C3BFD" w:rsidRPr="00825BB2" w:rsidRDefault="009C3BFD" w:rsidP="009C3BFD">
      <w:pPr>
        <w:jc w:val="both"/>
        <w:rPr>
          <w:rFonts w:cs="Arial"/>
          <w:sz w:val="20"/>
        </w:rPr>
      </w:pPr>
    </w:p>
    <w:p w14:paraId="32813240" w14:textId="77777777" w:rsidR="009C3BFD" w:rsidRDefault="009C3BFD" w:rsidP="009C3BFD">
      <w:pPr>
        <w:rPr>
          <w:rFonts w:cs="Arial"/>
          <w:i/>
          <w:lang w:val="en-US"/>
        </w:rPr>
      </w:pPr>
      <w:r w:rsidRPr="00B14EB3">
        <w:rPr>
          <w:rFonts w:cs="Arial"/>
          <w:b/>
          <w:i/>
        </w:rPr>
        <w:t xml:space="preserve">Organisational capability </w:t>
      </w:r>
      <w:r w:rsidRPr="00B14EB3">
        <w:rPr>
          <w:rFonts w:cs="Arial"/>
          <w:i/>
        </w:rPr>
        <w:t xml:space="preserve">- </w:t>
      </w:r>
      <w:r w:rsidRPr="00AE5D1B">
        <w:rPr>
          <w:rFonts w:cs="Arial"/>
          <w:szCs w:val="24"/>
        </w:rPr>
        <w:t>means an organisation’s ability to provide the facilities and clinical and non-clinical support services necessary for the provision of safe, high quality clinical services, procedures or other interventions (ACSQHC, 2004).</w:t>
      </w:r>
    </w:p>
    <w:p w14:paraId="2171971F" w14:textId="77777777" w:rsidR="009C3BFD" w:rsidRPr="00B14EB3" w:rsidRDefault="009C3BFD" w:rsidP="009C3BFD">
      <w:pPr>
        <w:rPr>
          <w:rFonts w:cs="Arial"/>
          <w:sz w:val="20"/>
          <w:lang w:val="en-US"/>
        </w:rPr>
      </w:pPr>
    </w:p>
    <w:p w14:paraId="1DBF39E2" w14:textId="77777777" w:rsidR="009C3BFD" w:rsidRDefault="009C3BFD" w:rsidP="009C3BFD">
      <w:pPr>
        <w:rPr>
          <w:rFonts w:cs="Arial"/>
          <w:szCs w:val="24"/>
        </w:rPr>
      </w:pPr>
      <w:r w:rsidRPr="00B14EB3">
        <w:rPr>
          <w:rFonts w:cs="Arial"/>
          <w:b/>
          <w:i/>
        </w:rPr>
        <w:t xml:space="preserve">Organisational need </w:t>
      </w:r>
      <w:r w:rsidRPr="00AE5D1B">
        <w:rPr>
          <w:rFonts w:cs="Arial"/>
          <w:szCs w:val="24"/>
        </w:rPr>
        <w:t>- means the extent to which an organisation requires the provision of a specific clinical service, procedure or other intervention in order to provide a balanced mix of safe, high quality health care services that meet patient and community needs and aspirations (ACSQHC, 2004).</w:t>
      </w:r>
    </w:p>
    <w:p w14:paraId="4C1C60BA" w14:textId="77777777" w:rsidR="009E4247" w:rsidRPr="00AE5D1B" w:rsidRDefault="009E4247" w:rsidP="009C3BFD">
      <w:pPr>
        <w:rPr>
          <w:rFonts w:cs="Arial"/>
          <w:szCs w:val="24"/>
        </w:rPr>
      </w:pPr>
    </w:p>
    <w:p w14:paraId="77B7A04D" w14:textId="77777777" w:rsidR="009C3BFD" w:rsidRPr="00AE5D1B" w:rsidRDefault="009C3BFD" w:rsidP="009C3BFD">
      <w:pPr>
        <w:rPr>
          <w:rFonts w:cs="Arial"/>
          <w:szCs w:val="24"/>
        </w:rPr>
      </w:pPr>
      <w:r w:rsidRPr="003921BD">
        <w:rPr>
          <w:rFonts w:cs="Arial"/>
          <w:b/>
          <w:i/>
        </w:rPr>
        <w:t>Performance</w:t>
      </w:r>
      <w:r w:rsidRPr="003921BD">
        <w:rPr>
          <w:rFonts w:cs="Arial"/>
          <w:i/>
        </w:rPr>
        <w:t xml:space="preserve"> -</w:t>
      </w:r>
      <w:r w:rsidRPr="003921BD">
        <w:rPr>
          <w:rFonts w:cs="Arial"/>
          <w:b/>
          <w:i/>
        </w:rPr>
        <w:t xml:space="preserve"> </w:t>
      </w:r>
      <w:r w:rsidRPr="00AE5D1B">
        <w:rPr>
          <w:rFonts w:cs="Arial"/>
          <w:szCs w:val="24"/>
        </w:rPr>
        <w:t xml:space="preserve">means the extent to which a </w:t>
      </w:r>
      <w:r>
        <w:rPr>
          <w:rFonts w:cs="Arial"/>
          <w:szCs w:val="24"/>
        </w:rPr>
        <w:t>doctor or dentist</w:t>
      </w:r>
      <w:r w:rsidRPr="00AE5D1B">
        <w:rPr>
          <w:rFonts w:cs="Arial"/>
          <w:szCs w:val="24"/>
        </w:rPr>
        <w:t xml:space="preserve"> provides health care services in a manner which is consistent with known good practice and results in expected patient benefits (ACSQHC, 2004).</w:t>
      </w:r>
    </w:p>
    <w:p w14:paraId="5A8D96EB" w14:textId="77777777" w:rsidR="009C3BFD" w:rsidRPr="00B14EB3" w:rsidRDefault="009C3BFD" w:rsidP="009C3BFD">
      <w:pPr>
        <w:rPr>
          <w:rFonts w:cs="Arial"/>
          <w:sz w:val="20"/>
        </w:rPr>
      </w:pPr>
    </w:p>
    <w:p w14:paraId="04E39369" w14:textId="77777777" w:rsidR="009C3BFD" w:rsidRPr="003921BD" w:rsidRDefault="009C3BFD" w:rsidP="009C3BFD">
      <w:pPr>
        <w:rPr>
          <w:rFonts w:cs="Arial"/>
          <w:i/>
          <w:lang w:val="en-US"/>
        </w:rPr>
      </w:pPr>
      <w:r w:rsidRPr="003921BD">
        <w:rPr>
          <w:rFonts w:cs="Arial"/>
          <w:b/>
          <w:i/>
        </w:rPr>
        <w:t>Re-</w:t>
      </w:r>
      <w:r>
        <w:rPr>
          <w:rFonts w:cs="Arial"/>
          <w:b/>
          <w:i/>
        </w:rPr>
        <w:t>credentialing</w:t>
      </w:r>
      <w:r w:rsidRPr="003921BD">
        <w:rPr>
          <w:rFonts w:cs="Arial"/>
          <w:b/>
          <w:i/>
        </w:rPr>
        <w:t xml:space="preserve"> </w:t>
      </w:r>
      <w:r w:rsidRPr="003921BD">
        <w:rPr>
          <w:rFonts w:cs="Arial"/>
          <w:i/>
          <w:lang w:val="en-US"/>
        </w:rPr>
        <w:t xml:space="preserve">- </w:t>
      </w:r>
      <w:r w:rsidRPr="00AE5D1B">
        <w:rPr>
          <w:rFonts w:cs="Arial"/>
          <w:szCs w:val="24"/>
        </w:rPr>
        <w:t xml:space="preserve">means the formal process used to re-confirm the qualifications, experience and professional standing (including history of and current status with respect to professional registration, disciplinary actions, indemnity insurance and criminal record) of </w:t>
      </w:r>
      <w:r>
        <w:rPr>
          <w:rFonts w:cs="Arial"/>
          <w:szCs w:val="24"/>
        </w:rPr>
        <w:t>doctors or dentists</w:t>
      </w:r>
      <w:r w:rsidRPr="00AE5D1B">
        <w:rPr>
          <w:rFonts w:cs="Arial"/>
          <w:szCs w:val="24"/>
        </w:rPr>
        <w:t>, for the purpose of forming a view about their ongoing competence, performance and professional suitability to provide safe, high quality health care services within specific organisational environments (ACSQHC, 2004).</w:t>
      </w:r>
    </w:p>
    <w:p w14:paraId="299AD50C" w14:textId="77777777" w:rsidR="009C3BFD" w:rsidRPr="003921BD" w:rsidRDefault="009C3BFD" w:rsidP="009C3BFD">
      <w:pPr>
        <w:rPr>
          <w:rFonts w:asciiTheme="minorHAnsi" w:hAnsiTheme="minorHAnsi" w:cstheme="minorHAnsi"/>
          <w:i/>
          <w:iCs/>
          <w:sz w:val="20"/>
        </w:rPr>
      </w:pPr>
    </w:p>
    <w:p w14:paraId="33EC0627" w14:textId="7BC869F5" w:rsidR="009C3BFD" w:rsidRPr="00AE5D1B" w:rsidRDefault="009C3BFD" w:rsidP="009C3BFD">
      <w:pPr>
        <w:rPr>
          <w:rFonts w:cs="Arial"/>
          <w:szCs w:val="24"/>
        </w:rPr>
      </w:pPr>
      <w:r w:rsidRPr="003921BD">
        <w:rPr>
          <w:rFonts w:cs="Arial"/>
          <w:b/>
          <w:i/>
        </w:rPr>
        <w:t>Senior Medical and Dental Practitioner</w:t>
      </w:r>
      <w:r w:rsidRPr="003921BD">
        <w:rPr>
          <w:rFonts w:cs="Arial"/>
          <w:i/>
        </w:rPr>
        <w:t xml:space="preserve"> </w:t>
      </w:r>
      <w:r w:rsidRPr="00AE5D1B">
        <w:rPr>
          <w:rFonts w:cs="Arial"/>
          <w:szCs w:val="24"/>
        </w:rPr>
        <w:t>– means a Specialist, Senior Specialist</w:t>
      </w:r>
      <w:r w:rsidR="001C42AF">
        <w:rPr>
          <w:rFonts w:cs="Arial"/>
          <w:szCs w:val="24"/>
        </w:rPr>
        <w:t>,</w:t>
      </w:r>
      <w:r w:rsidRPr="00AE5D1B">
        <w:rPr>
          <w:rFonts w:cs="Arial"/>
          <w:szCs w:val="24"/>
        </w:rPr>
        <w:t xml:space="preserve"> Visiting Medical Officer (VMO) </w:t>
      </w:r>
      <w:r w:rsidR="001C42AF">
        <w:rPr>
          <w:rFonts w:cs="Arial"/>
          <w:szCs w:val="24"/>
        </w:rPr>
        <w:t xml:space="preserve">or Dentist </w:t>
      </w:r>
      <w:r w:rsidR="00384E7F" w:rsidRPr="00AE5D1B">
        <w:rPr>
          <w:rFonts w:cs="Arial"/>
          <w:szCs w:val="24"/>
        </w:rPr>
        <w:t>engaged by</w:t>
      </w:r>
      <w:r w:rsidR="00026DC8">
        <w:rPr>
          <w:rFonts w:cs="Arial"/>
          <w:szCs w:val="24"/>
        </w:rPr>
        <w:t xml:space="preserve"> </w:t>
      </w:r>
      <w:r w:rsidR="00F73B85">
        <w:rPr>
          <w:rFonts w:cs="Arial"/>
          <w:szCs w:val="24"/>
        </w:rPr>
        <w:t>CHS</w:t>
      </w:r>
      <w:r w:rsidR="00026DC8">
        <w:rPr>
          <w:rFonts w:cs="Arial"/>
          <w:szCs w:val="24"/>
        </w:rPr>
        <w:t xml:space="preserve"> or </w:t>
      </w:r>
      <w:r w:rsidR="00F73B85">
        <w:rPr>
          <w:rFonts w:cs="Arial"/>
          <w:szCs w:val="24"/>
        </w:rPr>
        <w:t>CPHB</w:t>
      </w:r>
      <w:r w:rsidR="00240886">
        <w:rPr>
          <w:rFonts w:cs="Arial"/>
          <w:szCs w:val="24"/>
        </w:rPr>
        <w:t>.</w:t>
      </w:r>
    </w:p>
    <w:p w14:paraId="00B4C304" w14:textId="77777777" w:rsidR="009C3BFD" w:rsidRPr="003921BD" w:rsidRDefault="009C3BFD" w:rsidP="009C3BFD">
      <w:pPr>
        <w:rPr>
          <w:rFonts w:asciiTheme="minorHAnsi" w:hAnsiTheme="minorHAnsi" w:cstheme="minorHAnsi"/>
          <w:i/>
          <w:iCs/>
          <w:sz w:val="20"/>
        </w:rPr>
      </w:pPr>
    </w:p>
    <w:p w14:paraId="31AA1073" w14:textId="77777777" w:rsidR="009C3BFD" w:rsidRPr="00AE5D1B" w:rsidRDefault="009C3BFD" w:rsidP="009C3BFD">
      <w:pPr>
        <w:rPr>
          <w:rFonts w:cs="Arial"/>
          <w:szCs w:val="24"/>
        </w:rPr>
      </w:pPr>
      <w:r w:rsidRPr="003921BD">
        <w:rPr>
          <w:rFonts w:cs="Arial"/>
          <w:b/>
          <w:i/>
        </w:rPr>
        <w:t xml:space="preserve">Scope of Clinical Practice </w:t>
      </w:r>
      <w:r w:rsidRPr="003921BD">
        <w:rPr>
          <w:rFonts w:cs="Arial"/>
          <w:i/>
        </w:rPr>
        <w:t xml:space="preserve">- </w:t>
      </w:r>
      <w:r w:rsidRPr="00AE5D1B">
        <w:rPr>
          <w:rFonts w:cs="Arial"/>
          <w:szCs w:val="24"/>
        </w:rPr>
        <w:t xml:space="preserve">means the authorised extent of an individual </w:t>
      </w:r>
      <w:r w:rsidRPr="00211502">
        <w:rPr>
          <w:rFonts w:cs="Arial"/>
          <w:szCs w:val="24"/>
        </w:rPr>
        <w:t>doctor’s or dentist’s</w:t>
      </w:r>
      <w:r w:rsidRPr="00AE5D1B">
        <w:rPr>
          <w:rFonts w:cs="Arial"/>
          <w:szCs w:val="24"/>
        </w:rPr>
        <w:t xml:space="preserve"> clinical practice within a particular organisation. See “defining the Scope of clinical practice” (ACSQHC, 2004).</w:t>
      </w:r>
    </w:p>
    <w:p w14:paraId="6445D4C2" w14:textId="77777777" w:rsidR="009C3BFD" w:rsidRPr="003921BD" w:rsidRDefault="009C3BFD" w:rsidP="009C3BFD">
      <w:pPr>
        <w:rPr>
          <w:rFonts w:cs="Arial"/>
          <w:i/>
          <w:sz w:val="20"/>
        </w:rPr>
      </w:pPr>
    </w:p>
    <w:p w14:paraId="65FFF8AB" w14:textId="5AF40600" w:rsidR="009C3BFD" w:rsidRDefault="009C3BFD" w:rsidP="00240886">
      <w:pPr>
        <w:rPr>
          <w:rFonts w:cs="Arial"/>
          <w:szCs w:val="24"/>
        </w:rPr>
      </w:pPr>
      <w:r w:rsidRPr="003921BD">
        <w:rPr>
          <w:rFonts w:cs="Arial"/>
          <w:b/>
          <w:i/>
        </w:rPr>
        <w:t>Specialist</w:t>
      </w:r>
      <w:r w:rsidRPr="003921BD">
        <w:rPr>
          <w:rFonts w:cs="Arial"/>
          <w:i/>
        </w:rPr>
        <w:t xml:space="preserve"> </w:t>
      </w:r>
      <w:r w:rsidRPr="00AE5D1B">
        <w:rPr>
          <w:rFonts w:cs="Arial"/>
          <w:szCs w:val="24"/>
        </w:rPr>
        <w:t xml:space="preserve">- means a </w:t>
      </w:r>
      <w:r>
        <w:rPr>
          <w:rFonts w:cs="Arial"/>
          <w:szCs w:val="24"/>
        </w:rPr>
        <w:t xml:space="preserve">person who </w:t>
      </w:r>
      <w:r w:rsidR="00240886">
        <w:rPr>
          <w:rFonts w:cs="Arial"/>
          <w:szCs w:val="24"/>
        </w:rPr>
        <w:t xml:space="preserve">is employed by CHS or </w:t>
      </w:r>
      <w:r w:rsidR="007A0FE3">
        <w:rPr>
          <w:rFonts w:cs="Arial"/>
          <w:szCs w:val="24"/>
        </w:rPr>
        <w:t xml:space="preserve">CPHB </w:t>
      </w:r>
      <w:r w:rsidR="00240886">
        <w:rPr>
          <w:rFonts w:cs="Arial"/>
          <w:szCs w:val="24"/>
        </w:rPr>
        <w:t>in the classification of Specialist as set out in the ACTPS MPEA 2017-2021.</w:t>
      </w:r>
    </w:p>
    <w:p w14:paraId="27F3A6B8" w14:textId="77777777" w:rsidR="00497FEC" w:rsidRDefault="00497FEC" w:rsidP="00240886">
      <w:pPr>
        <w:rPr>
          <w:rFonts w:cs="Arial"/>
          <w:szCs w:val="24"/>
        </w:rPr>
      </w:pPr>
    </w:p>
    <w:p w14:paraId="494F9837" w14:textId="77777777" w:rsidR="00497FEC" w:rsidRPr="00497FEC" w:rsidRDefault="00497FEC" w:rsidP="00240886">
      <w:pPr>
        <w:rPr>
          <w:rFonts w:cs="Arial"/>
          <w:bCs/>
          <w:iCs/>
          <w:szCs w:val="24"/>
        </w:rPr>
      </w:pPr>
      <w:r>
        <w:rPr>
          <w:rFonts w:cs="Arial"/>
          <w:b/>
          <w:i/>
        </w:rPr>
        <w:t xml:space="preserve">Visiting Medical Officer (VMO) </w:t>
      </w:r>
      <w:r>
        <w:rPr>
          <w:rFonts w:cs="Arial"/>
          <w:bCs/>
          <w:iCs/>
        </w:rPr>
        <w:t xml:space="preserve">– VMO means a person who is engaged under a service contract as a Visiting Medical Officer (VMO) as defined in the </w:t>
      </w:r>
      <w:r w:rsidRPr="00732B82">
        <w:rPr>
          <w:rFonts w:cs="Arial"/>
          <w:bCs/>
          <w:i/>
          <w:iCs/>
        </w:rPr>
        <w:t>Health Act 1993</w:t>
      </w:r>
      <w:r>
        <w:rPr>
          <w:rFonts w:cs="Arial"/>
          <w:bCs/>
          <w:iCs/>
        </w:rPr>
        <w:t xml:space="preserve">. </w:t>
      </w:r>
    </w:p>
    <w:p w14:paraId="0D8F58BD" w14:textId="77777777" w:rsidR="00FF56DD" w:rsidRDefault="00FF56DD" w:rsidP="00FF56DD">
      <w:pPr>
        <w:rPr>
          <w:rFonts w:cs="Arial"/>
          <w:szCs w:val="24"/>
        </w:rPr>
      </w:pPr>
    </w:p>
    <w:p w14:paraId="4F4C0D92" w14:textId="77777777" w:rsidR="00FF56DD" w:rsidRDefault="00AA7D98" w:rsidP="007B6904">
      <w:pPr>
        <w:jc w:val="right"/>
        <w:rPr>
          <w:rFonts w:cs="Calibri,Bold"/>
          <w:bCs/>
          <w:i/>
          <w:szCs w:val="24"/>
          <w:lang w:eastAsia="en-AU"/>
        </w:rPr>
      </w:pPr>
      <w:hyperlink w:anchor="Contents" w:history="1">
        <w:r w:rsidR="00FF56DD"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3AE522D5" w14:textId="77777777" w:rsidTr="0074223E">
        <w:trPr>
          <w:cantSplit/>
          <w:trHeight w:val="285"/>
        </w:trPr>
        <w:tc>
          <w:tcPr>
            <w:tcW w:w="9158" w:type="dxa"/>
            <w:shd w:val="clear" w:color="auto" w:fill="A6A6A6" w:themeFill="background1" w:themeFillShade="A6"/>
          </w:tcPr>
          <w:p w14:paraId="33B17BBF" w14:textId="25D58C3E" w:rsidR="007B6904" w:rsidRPr="00CD1C0E" w:rsidRDefault="001B2028" w:rsidP="004213C3">
            <w:pPr>
              <w:pStyle w:val="Heading1"/>
            </w:pPr>
            <w:bookmarkStart w:id="40" w:name="_Toc389473290"/>
            <w:r>
              <w:t xml:space="preserve"> </w:t>
            </w:r>
            <w:bookmarkStart w:id="41" w:name="_Toc85525365"/>
            <w:r w:rsidR="007B6904">
              <w:t>Search Terms</w:t>
            </w:r>
            <w:bookmarkEnd w:id="40"/>
            <w:bookmarkEnd w:id="41"/>
            <w:r w:rsidR="007B6904">
              <w:t xml:space="preserve"> </w:t>
            </w:r>
          </w:p>
        </w:tc>
      </w:tr>
    </w:tbl>
    <w:p w14:paraId="0376140F" w14:textId="77777777" w:rsidR="007B6904" w:rsidRDefault="007B6904" w:rsidP="007B6904">
      <w:pPr>
        <w:rPr>
          <w:rFonts w:cs="Calibri,Bold"/>
          <w:bCs/>
          <w:i/>
          <w:szCs w:val="24"/>
          <w:lang w:eastAsia="en-AU"/>
        </w:rPr>
      </w:pPr>
    </w:p>
    <w:p w14:paraId="63EC2C49" w14:textId="6FC9CA88" w:rsidR="007B6904" w:rsidRPr="00DB518C" w:rsidRDefault="00DB518C" w:rsidP="00F73458">
      <w:r w:rsidRPr="00DB518C">
        <w:t>Scope of</w:t>
      </w:r>
      <w:r w:rsidR="00D00359">
        <w:t xml:space="preserve"> clinical</w:t>
      </w:r>
      <w:r w:rsidRPr="00DB518C">
        <w:t xml:space="preserve"> practice</w:t>
      </w:r>
      <w:r w:rsidR="00D00359">
        <w:t xml:space="preserve">, </w:t>
      </w:r>
      <w:r w:rsidR="006872BF">
        <w:t>credentialing</w:t>
      </w:r>
      <w:r w:rsidR="00AE1A46">
        <w:t>, medical, dental, practitioners, MDACC</w:t>
      </w:r>
    </w:p>
    <w:p w14:paraId="766BC621" w14:textId="77777777" w:rsidR="006872BF" w:rsidRDefault="006872BF" w:rsidP="00AC7025">
      <w:pPr>
        <w:jc w:val="right"/>
      </w:pPr>
    </w:p>
    <w:p w14:paraId="1F9CE97C" w14:textId="77777777" w:rsidR="005F3214" w:rsidRPr="00AC7025" w:rsidRDefault="00AA7D98" w:rsidP="00AC7025">
      <w:pPr>
        <w:jc w:val="right"/>
        <w:rPr>
          <w:rFonts w:cs="Calibri,Bold"/>
          <w:bCs/>
          <w:i/>
          <w:szCs w:val="24"/>
          <w:lang w:eastAsia="en-AU"/>
        </w:rPr>
      </w:pPr>
      <w:hyperlink w:anchor="Contents" w:history="1">
        <w:r w:rsidR="007B6904" w:rsidRPr="00590902">
          <w:rPr>
            <w:rStyle w:val="Hyperlink"/>
            <w:rFonts w:cs="Arial"/>
            <w:i/>
            <w:szCs w:val="24"/>
          </w:rPr>
          <w:t>Back to Table of Contents</w:t>
        </w:r>
      </w:hyperlink>
      <w:bookmarkStart w:id="42" w:name="_Toc396995664"/>
    </w:p>
    <w:bookmarkEnd w:id="42"/>
    <w:p w14:paraId="61B5F982" w14:textId="77777777" w:rsidR="00FF56DD" w:rsidRDefault="00FF56DD" w:rsidP="007B6904">
      <w:pPr>
        <w:rPr>
          <w:rFonts w:cs="Arial"/>
          <w:szCs w:val="24"/>
        </w:rPr>
      </w:pPr>
    </w:p>
    <w:p w14:paraId="1D31EAA9" w14:textId="77777777" w:rsidR="00B12123" w:rsidRPr="006872BF" w:rsidRDefault="00B12123" w:rsidP="00B12123">
      <w:pPr>
        <w:rPr>
          <w:rFonts w:cs="Arial"/>
          <w:i/>
          <w:iCs/>
          <w:sz w:val="20"/>
        </w:rPr>
      </w:pPr>
      <w:r w:rsidRPr="006872BF">
        <w:rPr>
          <w:rFonts w:cs="Arial"/>
          <w:b/>
          <w:sz w:val="20"/>
        </w:rPr>
        <w:t>Disclaimer</w:t>
      </w:r>
      <w:r w:rsidRPr="006872BF">
        <w:rPr>
          <w:rFonts w:cs="Arial"/>
          <w:sz w:val="20"/>
        </w:rPr>
        <w:t xml:space="preserve">: </w:t>
      </w:r>
      <w:r w:rsidRPr="006872BF">
        <w:rPr>
          <w:rFonts w:cs="Arial"/>
          <w:i/>
          <w:iCs/>
          <w:sz w:val="20"/>
        </w:rPr>
        <w:t xml:space="preserve">This document has been developed by ACT Health, Canberra Hospital and Health Services specifically for its own use.  Use of this document and any reliance on the information contained therein by any third party is at his or her own risk and </w:t>
      </w:r>
      <w:r w:rsidR="009C3BFD" w:rsidRPr="006872BF">
        <w:rPr>
          <w:rFonts w:cs="Arial"/>
          <w:i/>
          <w:iCs/>
          <w:sz w:val="20"/>
        </w:rPr>
        <w:t>ACT Health</w:t>
      </w:r>
      <w:r w:rsidRPr="006872BF">
        <w:rPr>
          <w:rFonts w:cs="Arial"/>
          <w:i/>
          <w:iCs/>
          <w:sz w:val="20"/>
        </w:rPr>
        <w:t xml:space="preserve"> assumes no responsibility whatsoever.</w:t>
      </w:r>
    </w:p>
    <w:p w14:paraId="1F042798" w14:textId="77777777" w:rsidR="00B12123" w:rsidRPr="006872BF" w:rsidRDefault="00B12123" w:rsidP="00B12123">
      <w:pPr>
        <w:rPr>
          <w:rFonts w:cs="Arial"/>
          <w:i/>
          <w:iCs/>
          <w:sz w:val="20"/>
        </w:rPr>
      </w:pPr>
    </w:p>
    <w:p w14:paraId="7D6FAFA8" w14:textId="77777777" w:rsidR="00B12123" w:rsidRPr="006872BF" w:rsidRDefault="00B12123" w:rsidP="00B12123">
      <w:pPr>
        <w:rPr>
          <w:rFonts w:cs="Arial"/>
          <w:i/>
          <w:iCs/>
          <w:sz w:val="20"/>
        </w:rPr>
      </w:pPr>
      <w:r w:rsidRPr="006872BF">
        <w:rPr>
          <w:rFonts w:cs="Arial"/>
          <w:i/>
          <w:iCs/>
          <w:sz w:val="20"/>
        </w:rPr>
        <w:t>Policy Team ONLY to complete the following:</w:t>
      </w:r>
    </w:p>
    <w:tbl>
      <w:tblPr>
        <w:tblStyle w:val="TableGrid"/>
        <w:tblW w:w="0" w:type="auto"/>
        <w:tblLook w:val="04A0" w:firstRow="1" w:lastRow="0" w:firstColumn="1" w:lastColumn="0" w:noHBand="0" w:noVBand="1"/>
      </w:tblPr>
      <w:tblGrid>
        <w:gridCol w:w="2122"/>
        <w:gridCol w:w="2265"/>
        <w:gridCol w:w="2265"/>
        <w:gridCol w:w="2265"/>
      </w:tblGrid>
      <w:tr w:rsidR="006872BF" w:rsidRPr="006872BF" w14:paraId="6CD0258D" w14:textId="77777777" w:rsidTr="00AA7D98">
        <w:tc>
          <w:tcPr>
            <w:tcW w:w="2122" w:type="dxa"/>
          </w:tcPr>
          <w:p w14:paraId="40B2BE23" w14:textId="77777777" w:rsidR="006872BF" w:rsidRPr="006872BF" w:rsidRDefault="006872BF" w:rsidP="000B342A">
            <w:pPr>
              <w:rPr>
                <w:i/>
                <w:sz w:val="20"/>
              </w:rPr>
            </w:pPr>
            <w:r w:rsidRPr="006872BF">
              <w:rPr>
                <w:i/>
                <w:sz w:val="20"/>
              </w:rPr>
              <w:t>Date Amended</w:t>
            </w:r>
          </w:p>
        </w:tc>
        <w:tc>
          <w:tcPr>
            <w:tcW w:w="2265" w:type="dxa"/>
          </w:tcPr>
          <w:p w14:paraId="2435132B" w14:textId="77777777" w:rsidR="006872BF" w:rsidRPr="006872BF" w:rsidRDefault="006872BF" w:rsidP="000B342A">
            <w:pPr>
              <w:rPr>
                <w:i/>
                <w:sz w:val="20"/>
              </w:rPr>
            </w:pPr>
            <w:r w:rsidRPr="006872BF">
              <w:rPr>
                <w:i/>
                <w:sz w:val="20"/>
              </w:rPr>
              <w:t>Section Amended</w:t>
            </w:r>
          </w:p>
        </w:tc>
        <w:tc>
          <w:tcPr>
            <w:tcW w:w="2265" w:type="dxa"/>
          </w:tcPr>
          <w:p w14:paraId="232D12EB" w14:textId="77777777" w:rsidR="006872BF" w:rsidRPr="006872BF" w:rsidRDefault="006872BF" w:rsidP="000B342A">
            <w:pPr>
              <w:rPr>
                <w:i/>
                <w:sz w:val="20"/>
              </w:rPr>
            </w:pPr>
            <w:r w:rsidRPr="006872BF">
              <w:rPr>
                <w:i/>
                <w:sz w:val="20"/>
              </w:rPr>
              <w:t>Divisional Approval</w:t>
            </w:r>
          </w:p>
        </w:tc>
        <w:tc>
          <w:tcPr>
            <w:tcW w:w="2265" w:type="dxa"/>
          </w:tcPr>
          <w:p w14:paraId="133B80FD" w14:textId="77777777" w:rsidR="006872BF" w:rsidRPr="006872BF" w:rsidRDefault="006872BF" w:rsidP="000B342A">
            <w:pPr>
              <w:rPr>
                <w:i/>
                <w:sz w:val="20"/>
              </w:rPr>
            </w:pPr>
            <w:r w:rsidRPr="006872BF">
              <w:rPr>
                <w:i/>
                <w:sz w:val="20"/>
              </w:rPr>
              <w:t xml:space="preserve">Final Approval </w:t>
            </w:r>
          </w:p>
        </w:tc>
      </w:tr>
      <w:tr w:rsidR="00AE1A46" w:rsidRPr="006872BF" w14:paraId="62BCAAA9" w14:textId="77777777" w:rsidTr="00AA7D98">
        <w:tc>
          <w:tcPr>
            <w:tcW w:w="2122" w:type="dxa"/>
          </w:tcPr>
          <w:p w14:paraId="083D828B" w14:textId="5E627BE9" w:rsidR="00AE1A46" w:rsidRPr="006872BF" w:rsidRDefault="00AA7D98" w:rsidP="000B342A">
            <w:pPr>
              <w:rPr>
                <w:i/>
                <w:sz w:val="20"/>
              </w:rPr>
            </w:pPr>
            <w:r>
              <w:rPr>
                <w:i/>
                <w:sz w:val="20"/>
              </w:rPr>
              <w:t>29 October 2021</w:t>
            </w:r>
          </w:p>
        </w:tc>
        <w:tc>
          <w:tcPr>
            <w:tcW w:w="2265" w:type="dxa"/>
          </w:tcPr>
          <w:p w14:paraId="3AC5CCC3" w14:textId="3F88303B" w:rsidR="00AE1A46" w:rsidRPr="006872BF" w:rsidRDefault="00AA7D98" w:rsidP="000B342A">
            <w:pPr>
              <w:rPr>
                <w:i/>
                <w:sz w:val="20"/>
              </w:rPr>
            </w:pPr>
            <w:r>
              <w:rPr>
                <w:i/>
                <w:sz w:val="20"/>
              </w:rPr>
              <w:t>Complete Review</w:t>
            </w:r>
          </w:p>
        </w:tc>
        <w:tc>
          <w:tcPr>
            <w:tcW w:w="2265" w:type="dxa"/>
          </w:tcPr>
          <w:p w14:paraId="514D2C81" w14:textId="3CAD81BD" w:rsidR="00AE1A46" w:rsidRPr="006872BF" w:rsidRDefault="00AA7D98" w:rsidP="000B342A">
            <w:pPr>
              <w:rPr>
                <w:i/>
                <w:sz w:val="20"/>
              </w:rPr>
            </w:pPr>
            <w:r>
              <w:rPr>
                <w:i/>
                <w:sz w:val="20"/>
              </w:rPr>
              <w:t>Nick Coatsworth, EDMS</w:t>
            </w:r>
          </w:p>
        </w:tc>
        <w:tc>
          <w:tcPr>
            <w:tcW w:w="2265" w:type="dxa"/>
          </w:tcPr>
          <w:p w14:paraId="18B13EA3" w14:textId="599EF345" w:rsidR="00AE1A46" w:rsidRPr="006872BF" w:rsidRDefault="00AA7D98" w:rsidP="000B342A">
            <w:pPr>
              <w:rPr>
                <w:i/>
                <w:sz w:val="20"/>
              </w:rPr>
            </w:pPr>
            <w:r>
              <w:rPr>
                <w:i/>
                <w:sz w:val="20"/>
              </w:rPr>
              <w:t>CHS Policy Committee</w:t>
            </w:r>
          </w:p>
        </w:tc>
      </w:tr>
      <w:tr w:rsidR="00AE1A46" w:rsidRPr="006872BF" w14:paraId="6772F0B0" w14:textId="77777777" w:rsidTr="00AA7D98">
        <w:tc>
          <w:tcPr>
            <w:tcW w:w="2122" w:type="dxa"/>
          </w:tcPr>
          <w:p w14:paraId="7AEBFF1D" w14:textId="77777777" w:rsidR="00AE1A46" w:rsidRPr="006872BF" w:rsidRDefault="00AE1A46" w:rsidP="000B342A">
            <w:pPr>
              <w:rPr>
                <w:i/>
                <w:sz w:val="20"/>
              </w:rPr>
            </w:pPr>
          </w:p>
        </w:tc>
        <w:tc>
          <w:tcPr>
            <w:tcW w:w="2265" w:type="dxa"/>
          </w:tcPr>
          <w:p w14:paraId="4AA7070D" w14:textId="77777777" w:rsidR="00AE1A46" w:rsidRPr="006872BF" w:rsidRDefault="00AE1A46" w:rsidP="000B342A">
            <w:pPr>
              <w:rPr>
                <w:i/>
                <w:sz w:val="20"/>
              </w:rPr>
            </w:pPr>
          </w:p>
        </w:tc>
        <w:tc>
          <w:tcPr>
            <w:tcW w:w="2265" w:type="dxa"/>
          </w:tcPr>
          <w:p w14:paraId="04C65FF5" w14:textId="77777777" w:rsidR="00AE1A46" w:rsidRPr="006872BF" w:rsidRDefault="00AE1A46" w:rsidP="000B342A">
            <w:pPr>
              <w:rPr>
                <w:i/>
                <w:sz w:val="20"/>
              </w:rPr>
            </w:pPr>
          </w:p>
        </w:tc>
        <w:tc>
          <w:tcPr>
            <w:tcW w:w="2265" w:type="dxa"/>
          </w:tcPr>
          <w:p w14:paraId="495BF280" w14:textId="77777777" w:rsidR="00AE1A46" w:rsidRPr="006872BF" w:rsidRDefault="00AE1A46" w:rsidP="000B342A">
            <w:pPr>
              <w:rPr>
                <w:i/>
                <w:sz w:val="20"/>
              </w:rPr>
            </w:pPr>
          </w:p>
        </w:tc>
      </w:tr>
    </w:tbl>
    <w:p w14:paraId="3F88881F" w14:textId="77777777" w:rsidR="00B12123" w:rsidRPr="006872BF" w:rsidRDefault="00B12123" w:rsidP="00B12123">
      <w:pPr>
        <w:rPr>
          <w:rFonts w:cs="Arial"/>
          <w:sz w:val="20"/>
        </w:rPr>
      </w:pPr>
    </w:p>
    <w:p w14:paraId="73DAF496" w14:textId="77777777" w:rsidR="00B12123" w:rsidRPr="006872BF" w:rsidRDefault="00B12123" w:rsidP="00B12123">
      <w:pPr>
        <w:rPr>
          <w:rFonts w:cs="Arial"/>
          <w:i/>
          <w:sz w:val="20"/>
        </w:rPr>
      </w:pPr>
      <w:r w:rsidRPr="006872BF">
        <w:rPr>
          <w:rFonts w:cs="Arial"/>
          <w:i/>
          <w:sz w:val="20"/>
        </w:rPr>
        <w:t xml:space="preserve">This document supersedes the following: </w:t>
      </w:r>
    </w:p>
    <w:tbl>
      <w:tblPr>
        <w:tblStyle w:val="TableGrid"/>
        <w:tblW w:w="0" w:type="auto"/>
        <w:tblLook w:val="04A0" w:firstRow="1" w:lastRow="0" w:firstColumn="1" w:lastColumn="0" w:noHBand="0" w:noVBand="1"/>
      </w:tblPr>
      <w:tblGrid>
        <w:gridCol w:w="2122"/>
        <w:gridCol w:w="6938"/>
      </w:tblGrid>
      <w:tr w:rsidR="00B12123" w:rsidRPr="006872BF" w14:paraId="221C3359" w14:textId="77777777" w:rsidTr="00680A53">
        <w:tc>
          <w:tcPr>
            <w:tcW w:w="2122" w:type="dxa"/>
          </w:tcPr>
          <w:p w14:paraId="31E60AD7" w14:textId="77777777" w:rsidR="00B12123" w:rsidRPr="006872BF" w:rsidRDefault="00B12123" w:rsidP="00680A53">
            <w:pPr>
              <w:rPr>
                <w:i/>
                <w:sz w:val="20"/>
              </w:rPr>
            </w:pPr>
            <w:r w:rsidRPr="006872BF">
              <w:rPr>
                <w:i/>
                <w:sz w:val="20"/>
              </w:rPr>
              <w:t>Document Number</w:t>
            </w:r>
          </w:p>
        </w:tc>
        <w:tc>
          <w:tcPr>
            <w:tcW w:w="6938" w:type="dxa"/>
          </w:tcPr>
          <w:p w14:paraId="613AA6C1" w14:textId="77777777" w:rsidR="00B12123" w:rsidRPr="006872BF" w:rsidRDefault="00B12123" w:rsidP="00680A53">
            <w:pPr>
              <w:rPr>
                <w:i/>
                <w:sz w:val="20"/>
              </w:rPr>
            </w:pPr>
            <w:r w:rsidRPr="006872BF">
              <w:rPr>
                <w:i/>
                <w:sz w:val="20"/>
              </w:rPr>
              <w:t>Document Name</w:t>
            </w:r>
          </w:p>
        </w:tc>
      </w:tr>
      <w:tr w:rsidR="00B12123" w:rsidRPr="006872BF" w14:paraId="38538453" w14:textId="77777777" w:rsidTr="00680A53">
        <w:tc>
          <w:tcPr>
            <w:tcW w:w="2122" w:type="dxa"/>
          </w:tcPr>
          <w:p w14:paraId="2EEAB320" w14:textId="52B0BA09" w:rsidR="00B12123" w:rsidRPr="006872BF" w:rsidRDefault="00AA7D98" w:rsidP="00680A53">
            <w:pPr>
              <w:rPr>
                <w:i/>
                <w:sz w:val="20"/>
              </w:rPr>
            </w:pPr>
            <w:r>
              <w:rPr>
                <w:i/>
                <w:sz w:val="20"/>
              </w:rPr>
              <w:t>CHS18/105</w:t>
            </w:r>
          </w:p>
        </w:tc>
        <w:tc>
          <w:tcPr>
            <w:tcW w:w="6938" w:type="dxa"/>
          </w:tcPr>
          <w:p w14:paraId="7CE6ABA3" w14:textId="558CAC4A" w:rsidR="00B12123" w:rsidRPr="006872BF" w:rsidRDefault="00AA7D98" w:rsidP="00680A53">
            <w:pPr>
              <w:rPr>
                <w:i/>
                <w:sz w:val="20"/>
              </w:rPr>
            </w:pPr>
            <w:r w:rsidRPr="00AA7D98">
              <w:rPr>
                <w:i/>
                <w:sz w:val="20"/>
              </w:rPr>
              <w:fldChar w:fldCharType="begin">
                <w:ffData>
                  <w:name w:val="Text1"/>
                  <w:enabled/>
                  <w:calcOnExit w:val="0"/>
                  <w:textInput/>
                </w:ffData>
              </w:fldChar>
            </w:r>
            <w:bookmarkStart w:id="43" w:name="Text1"/>
            <w:r w:rsidRPr="00AA7D98">
              <w:rPr>
                <w:i/>
                <w:sz w:val="20"/>
              </w:rPr>
              <w:instrText xml:space="preserve"> FORMTEXT </w:instrText>
            </w:r>
            <w:r w:rsidRPr="00AA7D98">
              <w:rPr>
                <w:i/>
                <w:sz w:val="20"/>
              </w:rPr>
            </w:r>
            <w:r w:rsidRPr="00AA7D98">
              <w:rPr>
                <w:i/>
                <w:sz w:val="20"/>
              </w:rPr>
              <w:fldChar w:fldCharType="separate"/>
            </w:r>
            <w:r w:rsidRPr="00AA7D98">
              <w:rPr>
                <w:i/>
                <w:sz w:val="20"/>
              </w:rPr>
              <w:t>New Health Technologies: Credentialing and Defining of Scope of Clinical Practice</w:t>
            </w:r>
            <w:r w:rsidRPr="00AA7D98">
              <w:rPr>
                <w:i/>
                <w:sz w:val="20"/>
              </w:rPr>
              <w:fldChar w:fldCharType="end"/>
            </w:r>
            <w:bookmarkEnd w:id="43"/>
          </w:p>
        </w:tc>
      </w:tr>
      <w:tr w:rsidR="00B12123" w:rsidRPr="006872BF" w14:paraId="7FC825D4" w14:textId="77777777" w:rsidTr="00680A53">
        <w:tc>
          <w:tcPr>
            <w:tcW w:w="2122" w:type="dxa"/>
          </w:tcPr>
          <w:p w14:paraId="77084495" w14:textId="017F94E3" w:rsidR="00B12123" w:rsidRPr="006872BF" w:rsidRDefault="00B12123" w:rsidP="00680A53">
            <w:pPr>
              <w:rPr>
                <w:i/>
                <w:sz w:val="20"/>
              </w:rPr>
            </w:pPr>
          </w:p>
        </w:tc>
        <w:tc>
          <w:tcPr>
            <w:tcW w:w="6938" w:type="dxa"/>
          </w:tcPr>
          <w:p w14:paraId="133BFF91" w14:textId="0EF8FFF2" w:rsidR="00B12123" w:rsidRPr="006872BF" w:rsidRDefault="00B12123" w:rsidP="00680A53">
            <w:pPr>
              <w:rPr>
                <w:i/>
                <w:sz w:val="20"/>
              </w:rPr>
            </w:pPr>
          </w:p>
        </w:tc>
      </w:tr>
    </w:tbl>
    <w:p w14:paraId="3C603325" w14:textId="77777777" w:rsidR="00B12123" w:rsidRPr="00010E74" w:rsidRDefault="00B12123" w:rsidP="00B12123">
      <w:pPr>
        <w:rPr>
          <w:i/>
          <w:sz w:val="20"/>
          <w:szCs w:val="24"/>
        </w:rPr>
      </w:pPr>
    </w:p>
    <w:sectPr w:rsidR="00B12123" w:rsidRPr="00010E74" w:rsidSect="004213C3">
      <w:headerReference w:type="default" r:id="rId12"/>
      <w:footerReference w:type="default" r:id="rId13"/>
      <w:pgSz w:w="11906" w:h="16838"/>
      <w:pgMar w:top="663" w:right="1418" w:bottom="1440" w:left="1418" w:header="357" w:footer="3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F8B261" w14:textId="77777777" w:rsidR="002A2BAB" w:rsidRDefault="002A2BAB" w:rsidP="00F66CB0">
      <w:r>
        <w:separator/>
      </w:r>
    </w:p>
  </w:endnote>
  <w:endnote w:type="continuationSeparator" w:id="0">
    <w:p w14:paraId="13DBC70A" w14:textId="77777777" w:rsidR="002A2BAB" w:rsidRDefault="002A2BAB" w:rsidP="00F66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rporateSBQ-Light">
    <w:panose1 w:val="00000000000000000000"/>
    <w:charset w:val="00"/>
    <w:family w:val="auto"/>
    <w:notTrueType/>
    <w:pitch w:val="default"/>
    <w:sig w:usb0="00000003" w:usb1="00000000" w:usb2="00000000" w:usb3="00000000" w:csb0="00000001" w:csb1="00000000"/>
  </w:font>
  <w:font w:name="Calibri,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2A2BAB" w:rsidRPr="00AE7C5C" w14:paraId="36802210" w14:textId="77777777" w:rsidTr="005E1140">
      <w:tc>
        <w:tcPr>
          <w:tcW w:w="1515" w:type="dxa"/>
        </w:tcPr>
        <w:p w14:paraId="40CFBEE1" w14:textId="77777777" w:rsidR="002A2BAB" w:rsidRPr="00B3752F" w:rsidRDefault="002A2BAB" w:rsidP="004213C3">
          <w:pPr>
            <w:pStyle w:val="Footer"/>
            <w:rPr>
              <w:rFonts w:cs="Arial"/>
              <w:b/>
              <w:bCs/>
              <w:i/>
              <w:sz w:val="20"/>
            </w:rPr>
          </w:pPr>
          <w:r w:rsidRPr="00B3752F">
            <w:rPr>
              <w:rFonts w:cs="Arial"/>
              <w:b/>
              <w:bCs/>
              <w:i/>
              <w:sz w:val="20"/>
            </w:rPr>
            <w:t>Doc Number</w:t>
          </w:r>
        </w:p>
      </w:tc>
      <w:tc>
        <w:tcPr>
          <w:tcW w:w="965" w:type="dxa"/>
        </w:tcPr>
        <w:p w14:paraId="7CDA8EBB" w14:textId="77777777" w:rsidR="002A2BAB" w:rsidRPr="00B3752F" w:rsidRDefault="002A2BAB" w:rsidP="004213C3">
          <w:pPr>
            <w:pStyle w:val="Footer"/>
            <w:rPr>
              <w:rFonts w:cs="Arial"/>
              <w:b/>
              <w:bCs/>
              <w:i/>
              <w:sz w:val="20"/>
            </w:rPr>
          </w:pPr>
          <w:r w:rsidRPr="00B3752F">
            <w:rPr>
              <w:rFonts w:cs="Arial"/>
              <w:b/>
              <w:bCs/>
              <w:i/>
              <w:sz w:val="20"/>
            </w:rPr>
            <w:t>Version</w:t>
          </w:r>
        </w:p>
      </w:tc>
      <w:tc>
        <w:tcPr>
          <w:tcW w:w="1552" w:type="dxa"/>
        </w:tcPr>
        <w:p w14:paraId="67A2A9B2" w14:textId="77777777" w:rsidR="002A2BAB" w:rsidRPr="00B3752F" w:rsidRDefault="002A2BAB" w:rsidP="004213C3">
          <w:pPr>
            <w:pStyle w:val="Footer"/>
            <w:rPr>
              <w:rFonts w:cs="Arial"/>
              <w:b/>
              <w:bCs/>
              <w:i/>
              <w:sz w:val="20"/>
            </w:rPr>
          </w:pPr>
          <w:r w:rsidRPr="00B3752F">
            <w:rPr>
              <w:rFonts w:cs="Arial"/>
              <w:b/>
              <w:bCs/>
              <w:i/>
              <w:sz w:val="20"/>
            </w:rPr>
            <w:t>Issued</w:t>
          </w:r>
        </w:p>
      </w:tc>
      <w:tc>
        <w:tcPr>
          <w:tcW w:w="1456" w:type="dxa"/>
        </w:tcPr>
        <w:p w14:paraId="665504FA" w14:textId="77777777" w:rsidR="002A2BAB" w:rsidRPr="00B3752F" w:rsidRDefault="002A2BAB" w:rsidP="004213C3">
          <w:pPr>
            <w:pStyle w:val="Footer"/>
            <w:rPr>
              <w:rFonts w:cs="Arial"/>
              <w:b/>
              <w:bCs/>
              <w:i/>
              <w:sz w:val="20"/>
            </w:rPr>
          </w:pPr>
          <w:r w:rsidRPr="00B3752F">
            <w:rPr>
              <w:rFonts w:cs="Arial"/>
              <w:b/>
              <w:bCs/>
              <w:i/>
              <w:sz w:val="20"/>
            </w:rPr>
            <w:t>Review Date</w:t>
          </w:r>
        </w:p>
      </w:tc>
      <w:tc>
        <w:tcPr>
          <w:tcW w:w="1746" w:type="dxa"/>
        </w:tcPr>
        <w:p w14:paraId="66ACD990" w14:textId="77777777" w:rsidR="002A2BAB" w:rsidRPr="00B3752F" w:rsidRDefault="002A2BAB" w:rsidP="004213C3">
          <w:pPr>
            <w:pStyle w:val="Footer"/>
            <w:rPr>
              <w:rFonts w:cs="Arial"/>
              <w:b/>
              <w:bCs/>
              <w:i/>
              <w:sz w:val="20"/>
            </w:rPr>
          </w:pPr>
          <w:r w:rsidRPr="00B3752F">
            <w:rPr>
              <w:rFonts w:cs="Arial"/>
              <w:b/>
              <w:bCs/>
              <w:i/>
              <w:sz w:val="20"/>
            </w:rPr>
            <w:t>Area Responsible</w:t>
          </w:r>
        </w:p>
      </w:tc>
      <w:tc>
        <w:tcPr>
          <w:tcW w:w="1836" w:type="dxa"/>
        </w:tcPr>
        <w:p w14:paraId="102354FD" w14:textId="77777777" w:rsidR="002A2BAB" w:rsidRPr="00B3752F" w:rsidRDefault="002A2BAB" w:rsidP="004213C3">
          <w:pPr>
            <w:pStyle w:val="Footer"/>
            <w:rPr>
              <w:rFonts w:cs="Arial"/>
              <w:b/>
              <w:bCs/>
              <w:i/>
              <w:sz w:val="20"/>
            </w:rPr>
          </w:pPr>
          <w:r w:rsidRPr="00B3752F">
            <w:rPr>
              <w:rFonts w:cs="Arial"/>
              <w:b/>
              <w:bCs/>
              <w:i/>
              <w:sz w:val="20"/>
            </w:rPr>
            <w:t>Page</w:t>
          </w:r>
        </w:p>
      </w:tc>
    </w:tr>
    <w:tr w:rsidR="002A2BAB" w14:paraId="1D5B8AC7" w14:textId="77777777" w:rsidTr="005E1140">
      <w:tc>
        <w:tcPr>
          <w:tcW w:w="1515" w:type="dxa"/>
        </w:tcPr>
        <w:p w14:paraId="6CA78378" w14:textId="1EC45B21" w:rsidR="002A2BAB" w:rsidRPr="00542EE6" w:rsidRDefault="002A2BAB" w:rsidP="006872BF">
          <w:pPr>
            <w:pStyle w:val="Footer"/>
            <w:rPr>
              <w:rFonts w:cs="Arial"/>
              <w:b/>
              <w:bCs/>
              <w:sz w:val="20"/>
            </w:rPr>
          </w:pPr>
          <w:r>
            <w:rPr>
              <w:b/>
              <w:sz w:val="20"/>
            </w:rPr>
            <w:t>CHS</w:t>
          </w:r>
          <w:r w:rsidR="00AA7D98">
            <w:rPr>
              <w:b/>
              <w:sz w:val="20"/>
            </w:rPr>
            <w:t>21/613</w:t>
          </w:r>
        </w:p>
      </w:tc>
      <w:tc>
        <w:tcPr>
          <w:tcW w:w="965" w:type="dxa"/>
        </w:tcPr>
        <w:p w14:paraId="716B939E" w14:textId="77777777" w:rsidR="002A2BAB" w:rsidRPr="00B3752F" w:rsidRDefault="002A2BAB" w:rsidP="006872BF">
          <w:pPr>
            <w:pStyle w:val="Footer"/>
            <w:rPr>
              <w:rFonts w:cs="Arial"/>
              <w:b/>
              <w:bCs/>
              <w:sz w:val="20"/>
            </w:rPr>
          </w:pPr>
          <w:r>
            <w:rPr>
              <w:rFonts w:cs="Arial"/>
              <w:b/>
              <w:bCs/>
              <w:sz w:val="20"/>
            </w:rPr>
            <w:t>1</w:t>
          </w:r>
        </w:p>
      </w:tc>
      <w:tc>
        <w:tcPr>
          <w:tcW w:w="1552" w:type="dxa"/>
        </w:tcPr>
        <w:p w14:paraId="470B0C82" w14:textId="3565DE50" w:rsidR="002A2BAB" w:rsidRPr="00B3752F" w:rsidRDefault="00AA7D98" w:rsidP="006872BF">
          <w:pPr>
            <w:pStyle w:val="Footer"/>
            <w:rPr>
              <w:rFonts w:cs="Arial"/>
              <w:b/>
              <w:bCs/>
              <w:sz w:val="20"/>
            </w:rPr>
          </w:pPr>
          <w:r>
            <w:rPr>
              <w:rFonts w:cs="Arial"/>
              <w:b/>
              <w:bCs/>
              <w:sz w:val="20"/>
            </w:rPr>
            <w:t>29/10/2021</w:t>
          </w:r>
        </w:p>
      </w:tc>
      <w:tc>
        <w:tcPr>
          <w:tcW w:w="1456" w:type="dxa"/>
        </w:tcPr>
        <w:p w14:paraId="0DEBB7AA" w14:textId="55591522" w:rsidR="002A2BAB" w:rsidRPr="00B3752F" w:rsidRDefault="00AA7D98" w:rsidP="006872BF">
          <w:pPr>
            <w:pStyle w:val="Footer"/>
            <w:rPr>
              <w:rFonts w:cs="Arial"/>
              <w:b/>
              <w:bCs/>
              <w:sz w:val="20"/>
            </w:rPr>
          </w:pPr>
          <w:r>
            <w:rPr>
              <w:rFonts w:cs="Arial"/>
              <w:b/>
              <w:bCs/>
              <w:sz w:val="20"/>
            </w:rPr>
            <w:t>01/11/2025</w:t>
          </w:r>
        </w:p>
      </w:tc>
      <w:tc>
        <w:tcPr>
          <w:tcW w:w="1746" w:type="dxa"/>
        </w:tcPr>
        <w:p w14:paraId="26F19F78" w14:textId="77777777" w:rsidR="002A2BAB" w:rsidRPr="00B3752F" w:rsidRDefault="002A2BAB" w:rsidP="006872BF">
          <w:pPr>
            <w:pStyle w:val="Footer"/>
            <w:rPr>
              <w:rFonts w:cs="Arial"/>
              <w:b/>
              <w:bCs/>
              <w:sz w:val="20"/>
            </w:rPr>
          </w:pPr>
          <w:r>
            <w:rPr>
              <w:rFonts w:cs="Arial"/>
              <w:b/>
              <w:bCs/>
              <w:sz w:val="20"/>
            </w:rPr>
            <w:t>EDMS</w:t>
          </w:r>
        </w:p>
      </w:tc>
      <w:tc>
        <w:tcPr>
          <w:tcW w:w="1836" w:type="dxa"/>
        </w:tcPr>
        <w:p w14:paraId="1E7F869A" w14:textId="77777777" w:rsidR="002A2BAB" w:rsidRPr="00B3752F" w:rsidRDefault="002A2BAB" w:rsidP="006872BF">
          <w:pPr>
            <w:pStyle w:val="Footer"/>
            <w:rPr>
              <w:sz w:val="20"/>
            </w:rPr>
          </w:pPr>
          <w:r w:rsidRPr="00B3752F">
            <w:rPr>
              <w:rStyle w:val="PageNumber"/>
              <w:sz w:val="20"/>
            </w:rPr>
            <w:fldChar w:fldCharType="begin"/>
          </w:r>
          <w:r w:rsidRPr="00B3752F">
            <w:rPr>
              <w:rStyle w:val="PageNumber"/>
              <w:sz w:val="20"/>
            </w:rPr>
            <w:instrText xml:space="preserve"> PAGE </w:instrText>
          </w:r>
          <w:r w:rsidRPr="00B3752F">
            <w:rPr>
              <w:rStyle w:val="PageNumber"/>
              <w:sz w:val="20"/>
            </w:rPr>
            <w:fldChar w:fldCharType="separate"/>
          </w:r>
          <w:r>
            <w:rPr>
              <w:rStyle w:val="PageNumber"/>
              <w:noProof/>
              <w:sz w:val="20"/>
            </w:rPr>
            <w:t>24</w:t>
          </w:r>
          <w:r w:rsidRPr="00B3752F">
            <w:rPr>
              <w:rStyle w:val="PageNumber"/>
              <w:sz w:val="20"/>
            </w:rPr>
            <w:fldChar w:fldCharType="end"/>
          </w:r>
          <w:r w:rsidRPr="00B3752F">
            <w:rPr>
              <w:rStyle w:val="PageNumber"/>
              <w:sz w:val="20"/>
            </w:rPr>
            <w:t xml:space="preserve"> of </w:t>
          </w:r>
          <w:r w:rsidRPr="00B3752F">
            <w:rPr>
              <w:rStyle w:val="PageNumber"/>
              <w:sz w:val="20"/>
            </w:rPr>
            <w:fldChar w:fldCharType="begin"/>
          </w:r>
          <w:r w:rsidRPr="00B3752F">
            <w:rPr>
              <w:rStyle w:val="PageNumber"/>
              <w:sz w:val="20"/>
            </w:rPr>
            <w:instrText xml:space="preserve"> NUMPAGES </w:instrText>
          </w:r>
          <w:r w:rsidRPr="00B3752F">
            <w:rPr>
              <w:rStyle w:val="PageNumber"/>
              <w:sz w:val="20"/>
            </w:rPr>
            <w:fldChar w:fldCharType="separate"/>
          </w:r>
          <w:r>
            <w:rPr>
              <w:rStyle w:val="PageNumber"/>
              <w:noProof/>
              <w:sz w:val="20"/>
            </w:rPr>
            <w:t>25</w:t>
          </w:r>
          <w:r w:rsidRPr="00B3752F">
            <w:rPr>
              <w:rStyle w:val="PageNumber"/>
              <w:sz w:val="20"/>
            </w:rPr>
            <w:fldChar w:fldCharType="end"/>
          </w:r>
        </w:p>
      </w:tc>
    </w:tr>
    <w:tr w:rsidR="002A2BAB" w14:paraId="644C5D82" w14:textId="77777777" w:rsidTr="00680A53">
      <w:trPr>
        <w:trHeight w:val="231"/>
      </w:trPr>
      <w:tc>
        <w:tcPr>
          <w:tcW w:w="9070" w:type="dxa"/>
          <w:gridSpan w:val="6"/>
          <w:tcBorders>
            <w:top w:val="single" w:sz="4" w:space="0" w:color="auto"/>
            <w:left w:val="single" w:sz="4" w:space="0" w:color="auto"/>
            <w:bottom w:val="single" w:sz="4" w:space="0" w:color="auto"/>
            <w:right w:val="single" w:sz="4" w:space="0" w:color="auto"/>
          </w:tcBorders>
        </w:tcPr>
        <w:p w14:paraId="5BE7BD0C" w14:textId="77777777" w:rsidR="002A2BAB" w:rsidRPr="002C1428" w:rsidRDefault="002A2BAB" w:rsidP="006872BF">
          <w:pPr>
            <w:pStyle w:val="Footer"/>
            <w:jc w:val="center"/>
            <w:rPr>
              <w:rStyle w:val="PageNumber"/>
              <w:sz w:val="16"/>
              <w:szCs w:val="16"/>
            </w:rPr>
          </w:pPr>
          <w:r w:rsidRPr="002C1428">
            <w:rPr>
              <w:sz w:val="16"/>
              <w:szCs w:val="16"/>
            </w:rPr>
            <w:t xml:space="preserve">Do not refer to a paper based copy of this policy document. </w:t>
          </w:r>
          <w:r>
            <w:rPr>
              <w:sz w:val="16"/>
              <w:szCs w:val="16"/>
            </w:rPr>
            <w:t>The most current</w:t>
          </w:r>
          <w:r w:rsidRPr="002C1428">
            <w:rPr>
              <w:sz w:val="16"/>
              <w:szCs w:val="16"/>
            </w:rPr>
            <w:t xml:space="preserve"> version</w:t>
          </w:r>
          <w:r>
            <w:rPr>
              <w:sz w:val="16"/>
              <w:szCs w:val="16"/>
            </w:rPr>
            <w:t xml:space="preserve"> can be found</w:t>
          </w:r>
          <w:r w:rsidRPr="002C1428">
            <w:rPr>
              <w:sz w:val="16"/>
              <w:szCs w:val="16"/>
            </w:rPr>
            <w:t xml:space="preserve"> on the </w:t>
          </w:r>
          <w:r>
            <w:rPr>
              <w:sz w:val="16"/>
              <w:szCs w:val="16"/>
            </w:rPr>
            <w:t>ACT Health</w:t>
          </w:r>
          <w:r w:rsidRPr="002C1428">
            <w:rPr>
              <w:sz w:val="16"/>
              <w:szCs w:val="16"/>
            </w:rPr>
            <w:t xml:space="preserve"> Policy Register</w:t>
          </w:r>
        </w:p>
      </w:tc>
    </w:tr>
  </w:tbl>
  <w:p w14:paraId="60AC307F" w14:textId="77777777" w:rsidR="002A2BAB" w:rsidRPr="00A547D6" w:rsidRDefault="002A2BAB" w:rsidP="004213C3">
    <w:pPr>
      <w:pStyle w:val="Footer"/>
      <w:rPr>
        <w:sz w:val="20"/>
      </w:rPr>
    </w:pPr>
  </w:p>
  <w:p w14:paraId="48CD6409" w14:textId="77777777" w:rsidR="002A2BAB" w:rsidRPr="00AE7C5C" w:rsidRDefault="002A2BAB" w:rsidP="004213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CCEF06" w14:textId="77777777" w:rsidR="002A2BAB" w:rsidRDefault="002A2BAB" w:rsidP="00F66CB0">
      <w:r>
        <w:separator/>
      </w:r>
    </w:p>
  </w:footnote>
  <w:footnote w:type="continuationSeparator" w:id="0">
    <w:p w14:paraId="7689F7A3" w14:textId="77777777" w:rsidR="002A2BAB" w:rsidRDefault="002A2BAB" w:rsidP="00F66C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11"/>
      <w:gridCol w:w="3659"/>
    </w:tblGrid>
    <w:tr w:rsidR="002A2BAB" w14:paraId="759F88D3" w14:textId="77777777" w:rsidTr="0074223E">
      <w:trPr>
        <w:trHeight w:val="1418"/>
      </w:trPr>
      <w:tc>
        <w:tcPr>
          <w:tcW w:w="5556" w:type="dxa"/>
          <w:vAlign w:val="center"/>
          <w:hideMark/>
        </w:tcPr>
        <w:p w14:paraId="720CC3B9" w14:textId="77777777" w:rsidR="002A2BAB" w:rsidRDefault="002A2BAB" w:rsidP="0074223E">
          <w:pPr>
            <w:pStyle w:val="Header"/>
            <w:rPr>
              <w:sz w:val="20"/>
            </w:rPr>
          </w:pPr>
          <w:r>
            <w:rPr>
              <w:noProof/>
              <w:sz w:val="20"/>
            </w:rPr>
            <w:drawing>
              <wp:anchor distT="0" distB="0" distL="114300" distR="114300" simplePos="0" relativeHeight="251658240" behindDoc="1" locked="0" layoutInCell="1" allowOverlap="1" wp14:anchorId="0E20A65A" wp14:editId="159A91CE">
                <wp:simplePos x="0" y="0"/>
                <wp:positionH relativeFrom="column">
                  <wp:posOffset>8890</wp:posOffset>
                </wp:positionH>
                <wp:positionV relativeFrom="paragraph">
                  <wp:posOffset>192405</wp:posOffset>
                </wp:positionV>
                <wp:extent cx="3295650" cy="7239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95650" cy="7239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730" w:type="dxa"/>
          <w:vAlign w:val="center"/>
          <w:hideMark/>
        </w:tcPr>
        <w:p w14:paraId="6EBD7788" w14:textId="26984F25" w:rsidR="002A2BAB" w:rsidRDefault="002A2BAB">
          <w:pPr>
            <w:pStyle w:val="Header"/>
            <w:tabs>
              <w:tab w:val="left" w:pos="720"/>
            </w:tabs>
            <w:jc w:val="right"/>
            <w:rPr>
              <w:sz w:val="20"/>
            </w:rPr>
          </w:pPr>
          <w:bookmarkStart w:id="44" w:name="_top"/>
          <w:bookmarkEnd w:id="44"/>
          <w:r>
            <w:rPr>
              <w:sz w:val="20"/>
            </w:rPr>
            <w:t>CHS</w:t>
          </w:r>
          <w:r w:rsidR="00AA7D98">
            <w:rPr>
              <w:sz w:val="20"/>
            </w:rPr>
            <w:t>21/613</w:t>
          </w:r>
        </w:p>
      </w:tc>
    </w:tr>
  </w:tbl>
  <w:p w14:paraId="04510091" w14:textId="77777777" w:rsidR="002A2BAB" w:rsidRPr="00FC3538" w:rsidRDefault="002A2BAB">
    <w:pPr>
      <w:pStyle w:val="Head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1E6BD60"/>
    <w:lvl w:ilvl="0">
      <w:start w:val="1"/>
      <w:numFmt w:val="bullet"/>
      <w:pStyle w:val="ListBullet"/>
      <w:lvlText w:val=""/>
      <w:lvlJc w:val="left"/>
      <w:pPr>
        <w:tabs>
          <w:tab w:val="num" w:pos="1080"/>
        </w:tabs>
        <w:ind w:left="1080" w:hanging="360"/>
      </w:pPr>
      <w:rPr>
        <w:rFonts w:ascii="Symbol" w:hAnsi="Symbol" w:hint="default"/>
        <w:color w:val="auto"/>
      </w:rPr>
    </w:lvl>
  </w:abstractNum>
  <w:abstractNum w:abstractNumId="1" w15:restartNumberingAfterBreak="0">
    <w:nsid w:val="01013F0A"/>
    <w:multiLevelType w:val="hybridMultilevel"/>
    <w:tmpl w:val="686C854E"/>
    <w:lvl w:ilvl="0" w:tplc="0DE4328C">
      <w:start w:val="1"/>
      <w:numFmt w:val="bullet"/>
      <w:lvlText w:val="-"/>
      <w:lvlJc w:val="left"/>
      <w:pPr>
        <w:ind w:left="1212" w:hanging="360"/>
      </w:pPr>
      <w:rPr>
        <w:rFonts w:ascii="Courier New" w:hAnsi="Courier New" w:hint="default"/>
      </w:rPr>
    </w:lvl>
    <w:lvl w:ilvl="1" w:tplc="0C090003" w:tentative="1">
      <w:start w:val="1"/>
      <w:numFmt w:val="bullet"/>
      <w:lvlText w:val="o"/>
      <w:lvlJc w:val="left"/>
      <w:pPr>
        <w:ind w:left="1932" w:hanging="360"/>
      </w:pPr>
      <w:rPr>
        <w:rFonts w:ascii="Courier New" w:hAnsi="Courier New" w:cs="Courier New" w:hint="default"/>
      </w:rPr>
    </w:lvl>
    <w:lvl w:ilvl="2" w:tplc="0C090005" w:tentative="1">
      <w:start w:val="1"/>
      <w:numFmt w:val="bullet"/>
      <w:lvlText w:val=""/>
      <w:lvlJc w:val="left"/>
      <w:pPr>
        <w:ind w:left="2652" w:hanging="360"/>
      </w:pPr>
      <w:rPr>
        <w:rFonts w:ascii="Wingdings" w:hAnsi="Wingdings" w:hint="default"/>
      </w:rPr>
    </w:lvl>
    <w:lvl w:ilvl="3" w:tplc="0C090001" w:tentative="1">
      <w:start w:val="1"/>
      <w:numFmt w:val="bullet"/>
      <w:lvlText w:val=""/>
      <w:lvlJc w:val="left"/>
      <w:pPr>
        <w:ind w:left="3372" w:hanging="360"/>
      </w:pPr>
      <w:rPr>
        <w:rFonts w:ascii="Symbol" w:hAnsi="Symbol" w:hint="default"/>
      </w:rPr>
    </w:lvl>
    <w:lvl w:ilvl="4" w:tplc="0C090003" w:tentative="1">
      <w:start w:val="1"/>
      <w:numFmt w:val="bullet"/>
      <w:lvlText w:val="o"/>
      <w:lvlJc w:val="left"/>
      <w:pPr>
        <w:ind w:left="4092" w:hanging="360"/>
      </w:pPr>
      <w:rPr>
        <w:rFonts w:ascii="Courier New" w:hAnsi="Courier New" w:cs="Courier New" w:hint="default"/>
      </w:rPr>
    </w:lvl>
    <w:lvl w:ilvl="5" w:tplc="0C090005" w:tentative="1">
      <w:start w:val="1"/>
      <w:numFmt w:val="bullet"/>
      <w:lvlText w:val=""/>
      <w:lvlJc w:val="left"/>
      <w:pPr>
        <w:ind w:left="4812" w:hanging="360"/>
      </w:pPr>
      <w:rPr>
        <w:rFonts w:ascii="Wingdings" w:hAnsi="Wingdings" w:hint="default"/>
      </w:rPr>
    </w:lvl>
    <w:lvl w:ilvl="6" w:tplc="0C090001" w:tentative="1">
      <w:start w:val="1"/>
      <w:numFmt w:val="bullet"/>
      <w:lvlText w:val=""/>
      <w:lvlJc w:val="left"/>
      <w:pPr>
        <w:ind w:left="5532" w:hanging="360"/>
      </w:pPr>
      <w:rPr>
        <w:rFonts w:ascii="Symbol" w:hAnsi="Symbol" w:hint="default"/>
      </w:rPr>
    </w:lvl>
    <w:lvl w:ilvl="7" w:tplc="0C090003" w:tentative="1">
      <w:start w:val="1"/>
      <w:numFmt w:val="bullet"/>
      <w:lvlText w:val="o"/>
      <w:lvlJc w:val="left"/>
      <w:pPr>
        <w:ind w:left="6252" w:hanging="360"/>
      </w:pPr>
      <w:rPr>
        <w:rFonts w:ascii="Courier New" w:hAnsi="Courier New" w:cs="Courier New" w:hint="default"/>
      </w:rPr>
    </w:lvl>
    <w:lvl w:ilvl="8" w:tplc="0C090005" w:tentative="1">
      <w:start w:val="1"/>
      <w:numFmt w:val="bullet"/>
      <w:lvlText w:val=""/>
      <w:lvlJc w:val="left"/>
      <w:pPr>
        <w:ind w:left="6972" w:hanging="360"/>
      </w:pPr>
      <w:rPr>
        <w:rFonts w:ascii="Wingdings" w:hAnsi="Wingdings" w:hint="default"/>
      </w:rPr>
    </w:lvl>
  </w:abstractNum>
  <w:abstractNum w:abstractNumId="2" w15:restartNumberingAfterBreak="0">
    <w:nsid w:val="01BC34F1"/>
    <w:multiLevelType w:val="hybridMultilevel"/>
    <w:tmpl w:val="6DCCB9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3563184"/>
    <w:multiLevelType w:val="hybridMultilevel"/>
    <w:tmpl w:val="5266A12C"/>
    <w:lvl w:ilvl="0" w:tplc="A9FCD5B0">
      <w:numFmt w:val="bullet"/>
      <w:lvlText w:val=""/>
      <w:lvlJc w:val="left"/>
      <w:pPr>
        <w:ind w:left="427" w:hanging="428"/>
      </w:pPr>
      <w:rPr>
        <w:rFonts w:ascii="Symbol" w:eastAsia="Symbol" w:hAnsi="Symbol" w:cs="Symbol" w:hint="default"/>
        <w:w w:val="100"/>
        <w:sz w:val="24"/>
        <w:szCs w:val="24"/>
      </w:rPr>
    </w:lvl>
    <w:lvl w:ilvl="1" w:tplc="0C090003">
      <w:start w:val="1"/>
      <w:numFmt w:val="bullet"/>
      <w:lvlText w:val="o"/>
      <w:lvlJc w:val="left"/>
      <w:pPr>
        <w:ind w:left="852" w:hanging="425"/>
      </w:pPr>
      <w:rPr>
        <w:rFonts w:ascii="Courier New" w:hAnsi="Courier New" w:cs="Courier New" w:hint="default"/>
        <w:w w:val="100"/>
      </w:rPr>
    </w:lvl>
    <w:lvl w:ilvl="2" w:tplc="F9F25774">
      <w:numFmt w:val="bullet"/>
      <w:lvlText w:val=""/>
      <w:lvlJc w:val="left"/>
      <w:pPr>
        <w:ind w:left="1277" w:hanging="425"/>
      </w:pPr>
      <w:rPr>
        <w:rFonts w:ascii="Symbol" w:eastAsia="Symbol" w:hAnsi="Symbol" w:cs="Symbol" w:hint="default"/>
        <w:w w:val="100"/>
        <w:sz w:val="24"/>
        <w:szCs w:val="24"/>
      </w:rPr>
    </w:lvl>
    <w:lvl w:ilvl="3" w:tplc="92B48EAA">
      <w:numFmt w:val="bullet"/>
      <w:lvlText w:val="•"/>
      <w:lvlJc w:val="left"/>
      <w:pPr>
        <w:ind w:left="2380" w:hanging="425"/>
      </w:pPr>
      <w:rPr>
        <w:rFonts w:hint="default"/>
      </w:rPr>
    </w:lvl>
    <w:lvl w:ilvl="4" w:tplc="9358157A">
      <w:numFmt w:val="bullet"/>
      <w:lvlText w:val="•"/>
      <w:lvlJc w:val="left"/>
      <w:pPr>
        <w:ind w:left="3478" w:hanging="425"/>
      </w:pPr>
      <w:rPr>
        <w:rFonts w:hint="default"/>
      </w:rPr>
    </w:lvl>
    <w:lvl w:ilvl="5" w:tplc="4A92321C">
      <w:numFmt w:val="bullet"/>
      <w:lvlText w:val="•"/>
      <w:lvlJc w:val="left"/>
      <w:pPr>
        <w:ind w:left="4576" w:hanging="425"/>
      </w:pPr>
      <w:rPr>
        <w:rFonts w:hint="default"/>
      </w:rPr>
    </w:lvl>
    <w:lvl w:ilvl="6" w:tplc="B1A815B4">
      <w:numFmt w:val="bullet"/>
      <w:lvlText w:val="•"/>
      <w:lvlJc w:val="left"/>
      <w:pPr>
        <w:ind w:left="5674" w:hanging="425"/>
      </w:pPr>
      <w:rPr>
        <w:rFonts w:hint="default"/>
      </w:rPr>
    </w:lvl>
    <w:lvl w:ilvl="7" w:tplc="F73664E8">
      <w:numFmt w:val="bullet"/>
      <w:lvlText w:val="•"/>
      <w:lvlJc w:val="left"/>
      <w:pPr>
        <w:ind w:left="6772" w:hanging="425"/>
      </w:pPr>
      <w:rPr>
        <w:rFonts w:hint="default"/>
      </w:rPr>
    </w:lvl>
    <w:lvl w:ilvl="8" w:tplc="886408C2">
      <w:numFmt w:val="bullet"/>
      <w:lvlText w:val="•"/>
      <w:lvlJc w:val="left"/>
      <w:pPr>
        <w:ind w:left="7870" w:hanging="425"/>
      </w:pPr>
      <w:rPr>
        <w:rFonts w:hint="default"/>
      </w:rPr>
    </w:lvl>
  </w:abstractNum>
  <w:abstractNum w:abstractNumId="4" w15:restartNumberingAfterBreak="0">
    <w:nsid w:val="0B600ED1"/>
    <w:multiLevelType w:val="hybridMultilevel"/>
    <w:tmpl w:val="1D0E278E"/>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CB953B4"/>
    <w:multiLevelType w:val="hybridMultilevel"/>
    <w:tmpl w:val="F036D9E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 w15:restartNumberingAfterBreak="0">
    <w:nsid w:val="0CCD5934"/>
    <w:multiLevelType w:val="hybridMultilevel"/>
    <w:tmpl w:val="DF0A0F36"/>
    <w:lvl w:ilvl="0" w:tplc="F23C8DAC">
      <w:numFmt w:val="bullet"/>
      <w:lvlText w:val="•"/>
      <w:lvlJc w:val="left"/>
      <w:pPr>
        <w:ind w:left="151" w:hanging="152"/>
      </w:pPr>
      <w:rPr>
        <w:rFonts w:ascii="Calibri" w:eastAsia="Calibri" w:hAnsi="Calibri" w:cs="Calibri" w:hint="default"/>
        <w:w w:val="100"/>
        <w:sz w:val="21"/>
        <w:szCs w:val="21"/>
      </w:rPr>
    </w:lvl>
    <w:lvl w:ilvl="1" w:tplc="94B8C90A">
      <w:numFmt w:val="bullet"/>
      <w:lvlText w:val="•"/>
      <w:lvlJc w:val="left"/>
      <w:pPr>
        <w:ind w:left="594" w:hanging="152"/>
      </w:pPr>
      <w:rPr>
        <w:rFonts w:hint="default"/>
      </w:rPr>
    </w:lvl>
    <w:lvl w:ilvl="2" w:tplc="F954B2AC">
      <w:numFmt w:val="bullet"/>
      <w:lvlText w:val="•"/>
      <w:lvlJc w:val="left"/>
      <w:pPr>
        <w:ind w:left="1029" w:hanging="152"/>
      </w:pPr>
      <w:rPr>
        <w:rFonts w:hint="default"/>
      </w:rPr>
    </w:lvl>
    <w:lvl w:ilvl="3" w:tplc="FE6E4F04">
      <w:numFmt w:val="bullet"/>
      <w:lvlText w:val="•"/>
      <w:lvlJc w:val="left"/>
      <w:pPr>
        <w:ind w:left="1464" w:hanging="152"/>
      </w:pPr>
      <w:rPr>
        <w:rFonts w:hint="default"/>
      </w:rPr>
    </w:lvl>
    <w:lvl w:ilvl="4" w:tplc="D4487CDA">
      <w:numFmt w:val="bullet"/>
      <w:lvlText w:val="•"/>
      <w:lvlJc w:val="left"/>
      <w:pPr>
        <w:ind w:left="1899" w:hanging="152"/>
      </w:pPr>
      <w:rPr>
        <w:rFonts w:hint="default"/>
      </w:rPr>
    </w:lvl>
    <w:lvl w:ilvl="5" w:tplc="4E30EB24">
      <w:numFmt w:val="bullet"/>
      <w:lvlText w:val="•"/>
      <w:lvlJc w:val="left"/>
      <w:pPr>
        <w:ind w:left="2333" w:hanging="152"/>
      </w:pPr>
      <w:rPr>
        <w:rFonts w:hint="default"/>
      </w:rPr>
    </w:lvl>
    <w:lvl w:ilvl="6" w:tplc="708E62A4">
      <w:numFmt w:val="bullet"/>
      <w:lvlText w:val="•"/>
      <w:lvlJc w:val="left"/>
      <w:pPr>
        <w:ind w:left="2768" w:hanging="152"/>
      </w:pPr>
      <w:rPr>
        <w:rFonts w:hint="default"/>
      </w:rPr>
    </w:lvl>
    <w:lvl w:ilvl="7" w:tplc="94D88F14">
      <w:numFmt w:val="bullet"/>
      <w:lvlText w:val="•"/>
      <w:lvlJc w:val="left"/>
      <w:pPr>
        <w:ind w:left="3203" w:hanging="152"/>
      </w:pPr>
      <w:rPr>
        <w:rFonts w:hint="default"/>
      </w:rPr>
    </w:lvl>
    <w:lvl w:ilvl="8" w:tplc="8DDEF1E6">
      <w:numFmt w:val="bullet"/>
      <w:lvlText w:val="•"/>
      <w:lvlJc w:val="left"/>
      <w:pPr>
        <w:ind w:left="3638" w:hanging="152"/>
      </w:pPr>
      <w:rPr>
        <w:rFonts w:hint="default"/>
      </w:rPr>
    </w:lvl>
  </w:abstractNum>
  <w:abstractNum w:abstractNumId="7" w15:restartNumberingAfterBreak="0">
    <w:nsid w:val="101D6E10"/>
    <w:multiLevelType w:val="hybridMultilevel"/>
    <w:tmpl w:val="4AD09D78"/>
    <w:lvl w:ilvl="0" w:tplc="0C090005">
      <w:start w:val="1"/>
      <w:numFmt w:val="bullet"/>
      <w:lvlText w:val=""/>
      <w:lvlJc w:val="left"/>
      <w:pPr>
        <w:ind w:left="1145" w:hanging="360"/>
      </w:pPr>
      <w:rPr>
        <w:rFonts w:ascii="Wingdings" w:hAnsi="Wingdings" w:hint="default"/>
      </w:rPr>
    </w:lvl>
    <w:lvl w:ilvl="1" w:tplc="0C090003" w:tentative="1">
      <w:start w:val="1"/>
      <w:numFmt w:val="bullet"/>
      <w:lvlText w:val="o"/>
      <w:lvlJc w:val="left"/>
      <w:pPr>
        <w:ind w:left="1865" w:hanging="360"/>
      </w:pPr>
      <w:rPr>
        <w:rFonts w:ascii="Courier New" w:hAnsi="Courier New" w:cs="Courier New" w:hint="default"/>
      </w:rPr>
    </w:lvl>
    <w:lvl w:ilvl="2" w:tplc="0C090005" w:tentative="1">
      <w:start w:val="1"/>
      <w:numFmt w:val="bullet"/>
      <w:lvlText w:val=""/>
      <w:lvlJc w:val="left"/>
      <w:pPr>
        <w:ind w:left="2585" w:hanging="360"/>
      </w:pPr>
      <w:rPr>
        <w:rFonts w:ascii="Wingdings" w:hAnsi="Wingdings" w:hint="default"/>
      </w:rPr>
    </w:lvl>
    <w:lvl w:ilvl="3" w:tplc="0C090001" w:tentative="1">
      <w:start w:val="1"/>
      <w:numFmt w:val="bullet"/>
      <w:lvlText w:val=""/>
      <w:lvlJc w:val="left"/>
      <w:pPr>
        <w:ind w:left="3305" w:hanging="360"/>
      </w:pPr>
      <w:rPr>
        <w:rFonts w:ascii="Symbol" w:hAnsi="Symbol" w:hint="default"/>
      </w:rPr>
    </w:lvl>
    <w:lvl w:ilvl="4" w:tplc="0C090003" w:tentative="1">
      <w:start w:val="1"/>
      <w:numFmt w:val="bullet"/>
      <w:lvlText w:val="o"/>
      <w:lvlJc w:val="left"/>
      <w:pPr>
        <w:ind w:left="4025" w:hanging="360"/>
      </w:pPr>
      <w:rPr>
        <w:rFonts w:ascii="Courier New" w:hAnsi="Courier New" w:cs="Courier New" w:hint="default"/>
      </w:rPr>
    </w:lvl>
    <w:lvl w:ilvl="5" w:tplc="0C090005" w:tentative="1">
      <w:start w:val="1"/>
      <w:numFmt w:val="bullet"/>
      <w:lvlText w:val=""/>
      <w:lvlJc w:val="left"/>
      <w:pPr>
        <w:ind w:left="4745" w:hanging="360"/>
      </w:pPr>
      <w:rPr>
        <w:rFonts w:ascii="Wingdings" w:hAnsi="Wingdings" w:hint="default"/>
      </w:rPr>
    </w:lvl>
    <w:lvl w:ilvl="6" w:tplc="0C090001" w:tentative="1">
      <w:start w:val="1"/>
      <w:numFmt w:val="bullet"/>
      <w:lvlText w:val=""/>
      <w:lvlJc w:val="left"/>
      <w:pPr>
        <w:ind w:left="5465" w:hanging="360"/>
      </w:pPr>
      <w:rPr>
        <w:rFonts w:ascii="Symbol" w:hAnsi="Symbol" w:hint="default"/>
      </w:rPr>
    </w:lvl>
    <w:lvl w:ilvl="7" w:tplc="0C090003" w:tentative="1">
      <w:start w:val="1"/>
      <w:numFmt w:val="bullet"/>
      <w:lvlText w:val="o"/>
      <w:lvlJc w:val="left"/>
      <w:pPr>
        <w:ind w:left="6185" w:hanging="360"/>
      </w:pPr>
      <w:rPr>
        <w:rFonts w:ascii="Courier New" w:hAnsi="Courier New" w:cs="Courier New" w:hint="default"/>
      </w:rPr>
    </w:lvl>
    <w:lvl w:ilvl="8" w:tplc="0C090005" w:tentative="1">
      <w:start w:val="1"/>
      <w:numFmt w:val="bullet"/>
      <w:lvlText w:val=""/>
      <w:lvlJc w:val="left"/>
      <w:pPr>
        <w:ind w:left="6905" w:hanging="360"/>
      </w:pPr>
      <w:rPr>
        <w:rFonts w:ascii="Wingdings" w:hAnsi="Wingdings" w:hint="default"/>
      </w:rPr>
    </w:lvl>
  </w:abstractNum>
  <w:abstractNum w:abstractNumId="8" w15:restartNumberingAfterBreak="0">
    <w:nsid w:val="109C607B"/>
    <w:multiLevelType w:val="hybridMultilevel"/>
    <w:tmpl w:val="29AABA0A"/>
    <w:lvl w:ilvl="0" w:tplc="A740C16A">
      <w:numFmt w:val="bullet"/>
      <w:lvlText w:val="•"/>
      <w:lvlJc w:val="left"/>
      <w:pPr>
        <w:ind w:left="106" w:hanging="107"/>
      </w:pPr>
      <w:rPr>
        <w:rFonts w:ascii="Calibri" w:eastAsia="Calibri" w:hAnsi="Calibri" w:cs="Calibri" w:hint="default"/>
        <w:spacing w:val="-8"/>
        <w:w w:val="100"/>
        <w:sz w:val="19"/>
        <w:szCs w:val="19"/>
      </w:rPr>
    </w:lvl>
    <w:lvl w:ilvl="1" w:tplc="881C4340">
      <w:numFmt w:val="bullet"/>
      <w:lvlText w:val="•"/>
      <w:lvlJc w:val="left"/>
      <w:pPr>
        <w:ind w:left="473" w:hanging="107"/>
      </w:pPr>
      <w:rPr>
        <w:rFonts w:hint="default"/>
      </w:rPr>
    </w:lvl>
    <w:lvl w:ilvl="2" w:tplc="42563708">
      <w:numFmt w:val="bullet"/>
      <w:lvlText w:val="•"/>
      <w:lvlJc w:val="left"/>
      <w:pPr>
        <w:ind w:left="846" w:hanging="107"/>
      </w:pPr>
      <w:rPr>
        <w:rFonts w:hint="default"/>
      </w:rPr>
    </w:lvl>
    <w:lvl w:ilvl="3" w:tplc="B5B44AE4">
      <w:numFmt w:val="bullet"/>
      <w:lvlText w:val="•"/>
      <w:lvlJc w:val="left"/>
      <w:pPr>
        <w:ind w:left="1219" w:hanging="107"/>
      </w:pPr>
      <w:rPr>
        <w:rFonts w:hint="default"/>
      </w:rPr>
    </w:lvl>
    <w:lvl w:ilvl="4" w:tplc="A09C2AE4">
      <w:numFmt w:val="bullet"/>
      <w:lvlText w:val="•"/>
      <w:lvlJc w:val="left"/>
      <w:pPr>
        <w:ind w:left="1592" w:hanging="107"/>
      </w:pPr>
      <w:rPr>
        <w:rFonts w:hint="default"/>
      </w:rPr>
    </w:lvl>
    <w:lvl w:ilvl="5" w:tplc="D9D8C27C">
      <w:numFmt w:val="bullet"/>
      <w:lvlText w:val="•"/>
      <w:lvlJc w:val="left"/>
      <w:pPr>
        <w:ind w:left="1965" w:hanging="107"/>
      </w:pPr>
      <w:rPr>
        <w:rFonts w:hint="default"/>
      </w:rPr>
    </w:lvl>
    <w:lvl w:ilvl="6" w:tplc="B5A64CC0">
      <w:numFmt w:val="bullet"/>
      <w:lvlText w:val="•"/>
      <w:lvlJc w:val="left"/>
      <w:pPr>
        <w:ind w:left="2338" w:hanging="107"/>
      </w:pPr>
      <w:rPr>
        <w:rFonts w:hint="default"/>
      </w:rPr>
    </w:lvl>
    <w:lvl w:ilvl="7" w:tplc="EF589E54">
      <w:numFmt w:val="bullet"/>
      <w:lvlText w:val="•"/>
      <w:lvlJc w:val="left"/>
      <w:pPr>
        <w:ind w:left="2711" w:hanging="107"/>
      </w:pPr>
      <w:rPr>
        <w:rFonts w:hint="default"/>
      </w:rPr>
    </w:lvl>
    <w:lvl w:ilvl="8" w:tplc="8BDE3B54">
      <w:numFmt w:val="bullet"/>
      <w:lvlText w:val="•"/>
      <w:lvlJc w:val="left"/>
      <w:pPr>
        <w:ind w:left="3084" w:hanging="107"/>
      </w:pPr>
      <w:rPr>
        <w:rFonts w:hint="default"/>
      </w:rPr>
    </w:lvl>
  </w:abstractNum>
  <w:abstractNum w:abstractNumId="9" w15:restartNumberingAfterBreak="0">
    <w:nsid w:val="10B11BFE"/>
    <w:multiLevelType w:val="hybridMultilevel"/>
    <w:tmpl w:val="2C3A3B3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 w15:restartNumberingAfterBreak="0">
    <w:nsid w:val="13C067C6"/>
    <w:multiLevelType w:val="hybridMultilevel"/>
    <w:tmpl w:val="A74C9748"/>
    <w:lvl w:ilvl="0" w:tplc="3D3445FE">
      <w:start w:val="1"/>
      <w:numFmt w:val="lowerLetter"/>
      <w:lvlText w:val="(%1)"/>
      <w:lvlJc w:val="left"/>
      <w:pPr>
        <w:ind w:left="1480" w:hanging="485"/>
      </w:pPr>
      <w:rPr>
        <w:rFonts w:ascii="Calibri" w:eastAsia="Calibri" w:hAnsi="Calibri" w:cs="Calibri" w:hint="default"/>
        <w:i/>
        <w:spacing w:val="-1"/>
        <w:w w:val="100"/>
        <w:sz w:val="24"/>
        <w:szCs w:val="24"/>
      </w:rPr>
    </w:lvl>
    <w:lvl w:ilvl="1" w:tplc="951A89CC">
      <w:numFmt w:val="bullet"/>
      <w:lvlText w:val="•"/>
      <w:lvlJc w:val="left"/>
      <w:pPr>
        <w:ind w:left="2378" w:hanging="485"/>
      </w:pPr>
      <w:rPr>
        <w:rFonts w:hint="default"/>
      </w:rPr>
    </w:lvl>
    <w:lvl w:ilvl="2" w:tplc="E646B21E">
      <w:numFmt w:val="bullet"/>
      <w:lvlText w:val="•"/>
      <w:lvlJc w:val="left"/>
      <w:pPr>
        <w:ind w:left="3276" w:hanging="485"/>
      </w:pPr>
      <w:rPr>
        <w:rFonts w:hint="default"/>
      </w:rPr>
    </w:lvl>
    <w:lvl w:ilvl="3" w:tplc="A0DC9F92">
      <w:numFmt w:val="bullet"/>
      <w:lvlText w:val="•"/>
      <w:lvlJc w:val="left"/>
      <w:pPr>
        <w:ind w:left="4175" w:hanging="485"/>
      </w:pPr>
      <w:rPr>
        <w:rFonts w:hint="default"/>
      </w:rPr>
    </w:lvl>
    <w:lvl w:ilvl="4" w:tplc="449C7CEA">
      <w:numFmt w:val="bullet"/>
      <w:lvlText w:val="•"/>
      <w:lvlJc w:val="left"/>
      <w:pPr>
        <w:ind w:left="5073" w:hanging="485"/>
      </w:pPr>
      <w:rPr>
        <w:rFonts w:hint="default"/>
      </w:rPr>
    </w:lvl>
    <w:lvl w:ilvl="5" w:tplc="A9140328">
      <w:numFmt w:val="bullet"/>
      <w:lvlText w:val="•"/>
      <w:lvlJc w:val="left"/>
      <w:pPr>
        <w:ind w:left="5972" w:hanging="485"/>
      </w:pPr>
      <w:rPr>
        <w:rFonts w:hint="default"/>
      </w:rPr>
    </w:lvl>
    <w:lvl w:ilvl="6" w:tplc="7DBCF850">
      <w:numFmt w:val="bullet"/>
      <w:lvlText w:val="•"/>
      <w:lvlJc w:val="left"/>
      <w:pPr>
        <w:ind w:left="6870" w:hanging="485"/>
      </w:pPr>
      <w:rPr>
        <w:rFonts w:hint="default"/>
      </w:rPr>
    </w:lvl>
    <w:lvl w:ilvl="7" w:tplc="D4D220C6">
      <w:numFmt w:val="bullet"/>
      <w:lvlText w:val="•"/>
      <w:lvlJc w:val="left"/>
      <w:pPr>
        <w:ind w:left="7768" w:hanging="485"/>
      </w:pPr>
      <w:rPr>
        <w:rFonts w:hint="default"/>
      </w:rPr>
    </w:lvl>
    <w:lvl w:ilvl="8" w:tplc="B9186680">
      <w:numFmt w:val="bullet"/>
      <w:lvlText w:val="•"/>
      <w:lvlJc w:val="left"/>
      <w:pPr>
        <w:ind w:left="8667" w:hanging="485"/>
      </w:pPr>
      <w:rPr>
        <w:rFonts w:hint="default"/>
      </w:rPr>
    </w:lvl>
  </w:abstractNum>
  <w:abstractNum w:abstractNumId="11" w15:restartNumberingAfterBreak="0">
    <w:nsid w:val="16D778A5"/>
    <w:multiLevelType w:val="hybridMultilevel"/>
    <w:tmpl w:val="2C646202"/>
    <w:lvl w:ilvl="0" w:tplc="0C090003">
      <w:start w:val="1"/>
      <w:numFmt w:val="bullet"/>
      <w:lvlText w:val="o"/>
      <w:lvlJc w:val="left"/>
      <w:pPr>
        <w:ind w:left="788" w:hanging="428"/>
      </w:pPr>
      <w:rPr>
        <w:rFonts w:ascii="Courier New" w:hAnsi="Courier New" w:cs="Courier New" w:hint="default"/>
        <w:w w:val="100"/>
        <w:sz w:val="24"/>
        <w:szCs w:val="24"/>
      </w:rPr>
    </w:lvl>
    <w:lvl w:ilvl="1" w:tplc="0C090003">
      <w:start w:val="1"/>
      <w:numFmt w:val="bullet"/>
      <w:lvlText w:val="o"/>
      <w:lvlJc w:val="left"/>
      <w:pPr>
        <w:ind w:left="1213" w:hanging="425"/>
      </w:pPr>
      <w:rPr>
        <w:rFonts w:ascii="Courier New" w:hAnsi="Courier New" w:cs="Courier New" w:hint="default"/>
        <w:w w:val="100"/>
      </w:rPr>
    </w:lvl>
    <w:lvl w:ilvl="2" w:tplc="F9F25774">
      <w:numFmt w:val="bullet"/>
      <w:lvlText w:val=""/>
      <w:lvlJc w:val="left"/>
      <w:pPr>
        <w:ind w:left="1638" w:hanging="425"/>
      </w:pPr>
      <w:rPr>
        <w:rFonts w:ascii="Symbol" w:eastAsia="Symbol" w:hAnsi="Symbol" w:cs="Symbol" w:hint="default"/>
        <w:w w:val="100"/>
        <w:sz w:val="24"/>
        <w:szCs w:val="24"/>
      </w:rPr>
    </w:lvl>
    <w:lvl w:ilvl="3" w:tplc="92B48EAA">
      <w:numFmt w:val="bullet"/>
      <w:lvlText w:val="•"/>
      <w:lvlJc w:val="left"/>
      <w:pPr>
        <w:ind w:left="2741" w:hanging="425"/>
      </w:pPr>
      <w:rPr>
        <w:rFonts w:hint="default"/>
      </w:rPr>
    </w:lvl>
    <w:lvl w:ilvl="4" w:tplc="9358157A">
      <w:numFmt w:val="bullet"/>
      <w:lvlText w:val="•"/>
      <w:lvlJc w:val="left"/>
      <w:pPr>
        <w:ind w:left="3839" w:hanging="425"/>
      </w:pPr>
      <w:rPr>
        <w:rFonts w:hint="default"/>
      </w:rPr>
    </w:lvl>
    <w:lvl w:ilvl="5" w:tplc="4A92321C">
      <w:numFmt w:val="bullet"/>
      <w:lvlText w:val="•"/>
      <w:lvlJc w:val="left"/>
      <w:pPr>
        <w:ind w:left="4937" w:hanging="425"/>
      </w:pPr>
      <w:rPr>
        <w:rFonts w:hint="default"/>
      </w:rPr>
    </w:lvl>
    <w:lvl w:ilvl="6" w:tplc="B1A815B4">
      <w:numFmt w:val="bullet"/>
      <w:lvlText w:val="•"/>
      <w:lvlJc w:val="left"/>
      <w:pPr>
        <w:ind w:left="6035" w:hanging="425"/>
      </w:pPr>
      <w:rPr>
        <w:rFonts w:hint="default"/>
      </w:rPr>
    </w:lvl>
    <w:lvl w:ilvl="7" w:tplc="F73664E8">
      <w:numFmt w:val="bullet"/>
      <w:lvlText w:val="•"/>
      <w:lvlJc w:val="left"/>
      <w:pPr>
        <w:ind w:left="7133" w:hanging="425"/>
      </w:pPr>
      <w:rPr>
        <w:rFonts w:hint="default"/>
      </w:rPr>
    </w:lvl>
    <w:lvl w:ilvl="8" w:tplc="886408C2">
      <w:numFmt w:val="bullet"/>
      <w:lvlText w:val="•"/>
      <w:lvlJc w:val="left"/>
      <w:pPr>
        <w:ind w:left="8231" w:hanging="425"/>
      </w:pPr>
      <w:rPr>
        <w:rFonts w:hint="default"/>
      </w:rPr>
    </w:lvl>
  </w:abstractNum>
  <w:abstractNum w:abstractNumId="12" w15:restartNumberingAfterBreak="0">
    <w:nsid w:val="173916A7"/>
    <w:multiLevelType w:val="hybridMultilevel"/>
    <w:tmpl w:val="76CE25D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3" w15:restartNumberingAfterBreak="0">
    <w:nsid w:val="1CCC0079"/>
    <w:multiLevelType w:val="hybridMultilevel"/>
    <w:tmpl w:val="9E5CBC14"/>
    <w:lvl w:ilvl="0" w:tplc="A9FCD5B0">
      <w:numFmt w:val="bullet"/>
      <w:lvlText w:val=""/>
      <w:lvlJc w:val="left"/>
      <w:pPr>
        <w:ind w:left="427" w:hanging="428"/>
      </w:pPr>
      <w:rPr>
        <w:rFonts w:ascii="Symbol" w:eastAsia="Symbol" w:hAnsi="Symbol" w:cs="Symbol" w:hint="default"/>
        <w:w w:val="100"/>
        <w:sz w:val="24"/>
        <w:szCs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F483236"/>
    <w:multiLevelType w:val="hybridMultilevel"/>
    <w:tmpl w:val="29CCD54A"/>
    <w:lvl w:ilvl="0" w:tplc="0C09000F">
      <w:start w:val="1"/>
      <w:numFmt w:val="decimal"/>
      <w:lvlText w:val="%1."/>
      <w:lvlJc w:val="left"/>
      <w:pPr>
        <w:tabs>
          <w:tab w:val="num" w:pos="720"/>
        </w:tabs>
        <w:ind w:left="720" w:hanging="36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5" w15:restartNumberingAfterBreak="0">
    <w:nsid w:val="283817A1"/>
    <w:multiLevelType w:val="hybridMultilevel"/>
    <w:tmpl w:val="6BA649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AAF4850"/>
    <w:multiLevelType w:val="hybridMultilevel"/>
    <w:tmpl w:val="D522090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15:restartNumberingAfterBreak="0">
    <w:nsid w:val="2AF711FB"/>
    <w:multiLevelType w:val="hybridMultilevel"/>
    <w:tmpl w:val="2116B8E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15:restartNumberingAfterBreak="0">
    <w:nsid w:val="2BE47BE0"/>
    <w:multiLevelType w:val="hybridMultilevel"/>
    <w:tmpl w:val="0C66E50C"/>
    <w:lvl w:ilvl="0" w:tplc="92BA87FA">
      <w:numFmt w:val="bullet"/>
      <w:lvlText w:val="•"/>
      <w:lvlJc w:val="left"/>
      <w:pPr>
        <w:ind w:left="158" w:hanging="159"/>
      </w:pPr>
      <w:rPr>
        <w:rFonts w:ascii="Calibri" w:eastAsia="Calibri" w:hAnsi="Calibri" w:cs="Calibri" w:hint="default"/>
        <w:w w:val="100"/>
        <w:sz w:val="22"/>
        <w:szCs w:val="22"/>
      </w:rPr>
    </w:lvl>
    <w:lvl w:ilvl="1" w:tplc="0CB4AD68">
      <w:numFmt w:val="bullet"/>
      <w:lvlText w:val="•"/>
      <w:lvlJc w:val="left"/>
      <w:pPr>
        <w:ind w:left="520" w:hanging="159"/>
      </w:pPr>
      <w:rPr>
        <w:rFonts w:hint="default"/>
      </w:rPr>
    </w:lvl>
    <w:lvl w:ilvl="2" w:tplc="15F009AA">
      <w:numFmt w:val="bullet"/>
      <w:lvlText w:val="•"/>
      <w:lvlJc w:val="left"/>
      <w:pPr>
        <w:ind w:left="881" w:hanging="159"/>
      </w:pPr>
      <w:rPr>
        <w:rFonts w:hint="default"/>
      </w:rPr>
    </w:lvl>
    <w:lvl w:ilvl="3" w:tplc="09E038A4">
      <w:numFmt w:val="bullet"/>
      <w:lvlText w:val="•"/>
      <w:lvlJc w:val="left"/>
      <w:pPr>
        <w:ind w:left="1242" w:hanging="159"/>
      </w:pPr>
      <w:rPr>
        <w:rFonts w:hint="default"/>
      </w:rPr>
    </w:lvl>
    <w:lvl w:ilvl="4" w:tplc="39FE3604">
      <w:numFmt w:val="bullet"/>
      <w:lvlText w:val="•"/>
      <w:lvlJc w:val="left"/>
      <w:pPr>
        <w:ind w:left="1603" w:hanging="159"/>
      </w:pPr>
      <w:rPr>
        <w:rFonts w:hint="default"/>
      </w:rPr>
    </w:lvl>
    <w:lvl w:ilvl="5" w:tplc="8A08E354">
      <w:numFmt w:val="bullet"/>
      <w:lvlText w:val="•"/>
      <w:lvlJc w:val="left"/>
      <w:pPr>
        <w:ind w:left="1964" w:hanging="159"/>
      </w:pPr>
      <w:rPr>
        <w:rFonts w:hint="default"/>
      </w:rPr>
    </w:lvl>
    <w:lvl w:ilvl="6" w:tplc="B68A4752">
      <w:numFmt w:val="bullet"/>
      <w:lvlText w:val="•"/>
      <w:lvlJc w:val="left"/>
      <w:pPr>
        <w:ind w:left="2324" w:hanging="159"/>
      </w:pPr>
      <w:rPr>
        <w:rFonts w:hint="default"/>
      </w:rPr>
    </w:lvl>
    <w:lvl w:ilvl="7" w:tplc="748457BE">
      <w:numFmt w:val="bullet"/>
      <w:lvlText w:val="•"/>
      <w:lvlJc w:val="left"/>
      <w:pPr>
        <w:ind w:left="2685" w:hanging="159"/>
      </w:pPr>
      <w:rPr>
        <w:rFonts w:hint="default"/>
      </w:rPr>
    </w:lvl>
    <w:lvl w:ilvl="8" w:tplc="913E651A">
      <w:numFmt w:val="bullet"/>
      <w:lvlText w:val="•"/>
      <w:lvlJc w:val="left"/>
      <w:pPr>
        <w:ind w:left="3046" w:hanging="159"/>
      </w:pPr>
      <w:rPr>
        <w:rFonts w:hint="default"/>
      </w:rPr>
    </w:lvl>
  </w:abstractNum>
  <w:abstractNum w:abstractNumId="19" w15:restartNumberingAfterBreak="0">
    <w:nsid w:val="2C2544AC"/>
    <w:multiLevelType w:val="hybridMultilevel"/>
    <w:tmpl w:val="7C82F2C8"/>
    <w:lvl w:ilvl="0" w:tplc="6FD80F60">
      <w:start w:val="1"/>
      <w:numFmt w:val="lowerLetter"/>
      <w:lvlText w:val="(%1)"/>
      <w:lvlJc w:val="left"/>
      <w:pPr>
        <w:ind w:left="1140" w:hanging="315"/>
      </w:pPr>
      <w:rPr>
        <w:rFonts w:ascii="Calibri" w:eastAsia="Calibri" w:hAnsi="Calibri" w:cs="Calibri" w:hint="default"/>
        <w:spacing w:val="-4"/>
        <w:w w:val="100"/>
        <w:sz w:val="24"/>
        <w:szCs w:val="24"/>
      </w:rPr>
    </w:lvl>
    <w:lvl w:ilvl="1" w:tplc="22D49A5C">
      <w:numFmt w:val="bullet"/>
      <w:lvlText w:val="•"/>
      <w:lvlJc w:val="left"/>
      <w:pPr>
        <w:ind w:left="2072" w:hanging="315"/>
      </w:pPr>
      <w:rPr>
        <w:rFonts w:hint="default"/>
      </w:rPr>
    </w:lvl>
    <w:lvl w:ilvl="2" w:tplc="3618BF32">
      <w:numFmt w:val="bullet"/>
      <w:lvlText w:val="•"/>
      <w:lvlJc w:val="left"/>
      <w:pPr>
        <w:ind w:left="3004" w:hanging="315"/>
      </w:pPr>
      <w:rPr>
        <w:rFonts w:hint="default"/>
      </w:rPr>
    </w:lvl>
    <w:lvl w:ilvl="3" w:tplc="5678999C">
      <w:numFmt w:val="bullet"/>
      <w:lvlText w:val="•"/>
      <w:lvlJc w:val="left"/>
      <w:pPr>
        <w:ind w:left="3937" w:hanging="315"/>
      </w:pPr>
      <w:rPr>
        <w:rFonts w:hint="default"/>
      </w:rPr>
    </w:lvl>
    <w:lvl w:ilvl="4" w:tplc="8B1C5A98">
      <w:numFmt w:val="bullet"/>
      <w:lvlText w:val="•"/>
      <w:lvlJc w:val="left"/>
      <w:pPr>
        <w:ind w:left="4869" w:hanging="315"/>
      </w:pPr>
      <w:rPr>
        <w:rFonts w:hint="default"/>
      </w:rPr>
    </w:lvl>
    <w:lvl w:ilvl="5" w:tplc="14CC3F16">
      <w:numFmt w:val="bullet"/>
      <w:lvlText w:val="•"/>
      <w:lvlJc w:val="left"/>
      <w:pPr>
        <w:ind w:left="5802" w:hanging="315"/>
      </w:pPr>
      <w:rPr>
        <w:rFonts w:hint="default"/>
      </w:rPr>
    </w:lvl>
    <w:lvl w:ilvl="6" w:tplc="A9628F5E">
      <w:numFmt w:val="bullet"/>
      <w:lvlText w:val="•"/>
      <w:lvlJc w:val="left"/>
      <w:pPr>
        <w:ind w:left="6734" w:hanging="315"/>
      </w:pPr>
      <w:rPr>
        <w:rFonts w:hint="default"/>
      </w:rPr>
    </w:lvl>
    <w:lvl w:ilvl="7" w:tplc="A088FCAA">
      <w:numFmt w:val="bullet"/>
      <w:lvlText w:val="•"/>
      <w:lvlJc w:val="left"/>
      <w:pPr>
        <w:ind w:left="7666" w:hanging="315"/>
      </w:pPr>
      <w:rPr>
        <w:rFonts w:hint="default"/>
      </w:rPr>
    </w:lvl>
    <w:lvl w:ilvl="8" w:tplc="C8E45040">
      <w:numFmt w:val="bullet"/>
      <w:lvlText w:val="•"/>
      <w:lvlJc w:val="left"/>
      <w:pPr>
        <w:ind w:left="8599" w:hanging="315"/>
      </w:pPr>
      <w:rPr>
        <w:rFonts w:hint="default"/>
      </w:rPr>
    </w:lvl>
  </w:abstractNum>
  <w:abstractNum w:abstractNumId="20" w15:restartNumberingAfterBreak="0">
    <w:nsid w:val="2F7E3D2F"/>
    <w:multiLevelType w:val="hybridMultilevel"/>
    <w:tmpl w:val="E20C827E"/>
    <w:lvl w:ilvl="0" w:tplc="0C090005">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1" w15:restartNumberingAfterBreak="0">
    <w:nsid w:val="33FB5E59"/>
    <w:multiLevelType w:val="hybridMultilevel"/>
    <w:tmpl w:val="F2D467A2"/>
    <w:lvl w:ilvl="0" w:tplc="3DEAB46A">
      <w:numFmt w:val="bullet"/>
      <w:lvlText w:val="-"/>
      <w:lvlJc w:val="left"/>
      <w:pPr>
        <w:ind w:left="720" w:hanging="360"/>
      </w:pPr>
      <w:rPr>
        <w:rFonts w:ascii="Calibri" w:eastAsia="Times New Roman"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422312C"/>
    <w:multiLevelType w:val="hybridMultilevel"/>
    <w:tmpl w:val="7F989002"/>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3460152B"/>
    <w:multiLevelType w:val="multilevel"/>
    <w:tmpl w:val="8E18C3EA"/>
    <w:lvl w:ilvl="0">
      <w:start w:val="3"/>
      <w:numFmt w:val="decimal"/>
      <w:lvlText w:val="%1"/>
      <w:lvlJc w:val="left"/>
      <w:pPr>
        <w:ind w:left="375" w:hanging="375"/>
      </w:pPr>
      <w:rPr>
        <w:rFonts w:hint="default"/>
      </w:rPr>
    </w:lvl>
    <w:lvl w:ilvl="1">
      <w:start w:val="9"/>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9913FE6"/>
    <w:multiLevelType w:val="hybridMultilevel"/>
    <w:tmpl w:val="2102A87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5" w15:restartNumberingAfterBreak="0">
    <w:nsid w:val="42836B87"/>
    <w:multiLevelType w:val="hybridMultilevel"/>
    <w:tmpl w:val="D9F056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55F7E9F"/>
    <w:multiLevelType w:val="hybridMultilevel"/>
    <w:tmpl w:val="D9BC7C1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7" w15:restartNumberingAfterBreak="0">
    <w:nsid w:val="475C52D9"/>
    <w:multiLevelType w:val="hybridMultilevel"/>
    <w:tmpl w:val="4478260E"/>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99F2781"/>
    <w:multiLevelType w:val="hybridMultilevel"/>
    <w:tmpl w:val="516E4706"/>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15:restartNumberingAfterBreak="0">
    <w:nsid w:val="4A585C68"/>
    <w:multiLevelType w:val="hybridMultilevel"/>
    <w:tmpl w:val="8CA87494"/>
    <w:lvl w:ilvl="0" w:tplc="0C090003">
      <w:start w:val="1"/>
      <w:numFmt w:val="bullet"/>
      <w:lvlText w:val="o"/>
      <w:lvlJc w:val="left"/>
      <w:pPr>
        <w:ind w:left="1148" w:hanging="428"/>
      </w:pPr>
      <w:rPr>
        <w:rFonts w:ascii="Courier New" w:hAnsi="Courier New" w:cs="Courier New" w:hint="default"/>
        <w:w w:val="100"/>
        <w:sz w:val="24"/>
        <w:szCs w:val="24"/>
      </w:rPr>
    </w:lvl>
    <w:lvl w:ilvl="1" w:tplc="0C090003">
      <w:start w:val="1"/>
      <w:numFmt w:val="bullet"/>
      <w:lvlText w:val="o"/>
      <w:lvlJc w:val="left"/>
      <w:pPr>
        <w:ind w:left="1573" w:hanging="425"/>
      </w:pPr>
      <w:rPr>
        <w:rFonts w:ascii="Courier New" w:hAnsi="Courier New" w:cs="Courier New" w:hint="default"/>
        <w:w w:val="100"/>
      </w:rPr>
    </w:lvl>
    <w:lvl w:ilvl="2" w:tplc="F9F25774">
      <w:numFmt w:val="bullet"/>
      <w:lvlText w:val=""/>
      <w:lvlJc w:val="left"/>
      <w:pPr>
        <w:ind w:left="1998" w:hanging="425"/>
      </w:pPr>
      <w:rPr>
        <w:rFonts w:ascii="Symbol" w:eastAsia="Symbol" w:hAnsi="Symbol" w:cs="Symbol" w:hint="default"/>
        <w:w w:val="100"/>
        <w:sz w:val="24"/>
        <w:szCs w:val="24"/>
      </w:rPr>
    </w:lvl>
    <w:lvl w:ilvl="3" w:tplc="92B48EAA">
      <w:numFmt w:val="bullet"/>
      <w:lvlText w:val="•"/>
      <w:lvlJc w:val="left"/>
      <w:pPr>
        <w:ind w:left="3101" w:hanging="425"/>
      </w:pPr>
      <w:rPr>
        <w:rFonts w:hint="default"/>
      </w:rPr>
    </w:lvl>
    <w:lvl w:ilvl="4" w:tplc="9358157A">
      <w:numFmt w:val="bullet"/>
      <w:lvlText w:val="•"/>
      <w:lvlJc w:val="left"/>
      <w:pPr>
        <w:ind w:left="4199" w:hanging="425"/>
      </w:pPr>
      <w:rPr>
        <w:rFonts w:hint="default"/>
      </w:rPr>
    </w:lvl>
    <w:lvl w:ilvl="5" w:tplc="4A92321C">
      <w:numFmt w:val="bullet"/>
      <w:lvlText w:val="•"/>
      <w:lvlJc w:val="left"/>
      <w:pPr>
        <w:ind w:left="5297" w:hanging="425"/>
      </w:pPr>
      <w:rPr>
        <w:rFonts w:hint="default"/>
      </w:rPr>
    </w:lvl>
    <w:lvl w:ilvl="6" w:tplc="B1A815B4">
      <w:numFmt w:val="bullet"/>
      <w:lvlText w:val="•"/>
      <w:lvlJc w:val="left"/>
      <w:pPr>
        <w:ind w:left="6395" w:hanging="425"/>
      </w:pPr>
      <w:rPr>
        <w:rFonts w:hint="default"/>
      </w:rPr>
    </w:lvl>
    <w:lvl w:ilvl="7" w:tplc="F73664E8">
      <w:numFmt w:val="bullet"/>
      <w:lvlText w:val="•"/>
      <w:lvlJc w:val="left"/>
      <w:pPr>
        <w:ind w:left="7493" w:hanging="425"/>
      </w:pPr>
      <w:rPr>
        <w:rFonts w:hint="default"/>
      </w:rPr>
    </w:lvl>
    <w:lvl w:ilvl="8" w:tplc="886408C2">
      <w:numFmt w:val="bullet"/>
      <w:lvlText w:val="•"/>
      <w:lvlJc w:val="left"/>
      <w:pPr>
        <w:ind w:left="8591" w:hanging="425"/>
      </w:pPr>
      <w:rPr>
        <w:rFonts w:hint="default"/>
      </w:rPr>
    </w:lvl>
  </w:abstractNum>
  <w:abstractNum w:abstractNumId="30" w15:restartNumberingAfterBreak="0">
    <w:nsid w:val="4B302E3E"/>
    <w:multiLevelType w:val="hybridMultilevel"/>
    <w:tmpl w:val="DC924932"/>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31" w15:restartNumberingAfterBreak="0">
    <w:nsid w:val="50C13765"/>
    <w:multiLevelType w:val="hybridMultilevel"/>
    <w:tmpl w:val="C19ABC2C"/>
    <w:lvl w:ilvl="0" w:tplc="268E5F12">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374555E"/>
    <w:multiLevelType w:val="hybridMultilevel"/>
    <w:tmpl w:val="7B5E296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3" w15:restartNumberingAfterBreak="0">
    <w:nsid w:val="53802901"/>
    <w:multiLevelType w:val="hybridMultilevel"/>
    <w:tmpl w:val="9FB8DBA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544366E0"/>
    <w:multiLevelType w:val="hybridMultilevel"/>
    <w:tmpl w:val="BA0A8C04"/>
    <w:lvl w:ilvl="0" w:tplc="0E4E44BA">
      <w:numFmt w:val="bullet"/>
      <w:lvlText w:val="•"/>
      <w:lvlJc w:val="left"/>
      <w:pPr>
        <w:ind w:left="887" w:hanging="107"/>
      </w:pPr>
      <w:rPr>
        <w:rFonts w:ascii="Calibri" w:eastAsia="Calibri" w:hAnsi="Calibri" w:cs="Calibri" w:hint="default"/>
        <w:spacing w:val="-6"/>
        <w:w w:val="100"/>
        <w:sz w:val="19"/>
        <w:szCs w:val="19"/>
      </w:rPr>
    </w:lvl>
    <w:lvl w:ilvl="1" w:tplc="05943EE2">
      <w:numFmt w:val="bullet"/>
      <w:lvlText w:val="•"/>
      <w:lvlJc w:val="left"/>
      <w:pPr>
        <w:ind w:left="1335" w:hanging="107"/>
      </w:pPr>
      <w:rPr>
        <w:rFonts w:hint="default"/>
      </w:rPr>
    </w:lvl>
    <w:lvl w:ilvl="2" w:tplc="C6BA5AC2">
      <w:numFmt w:val="bullet"/>
      <w:lvlText w:val="•"/>
      <w:lvlJc w:val="left"/>
      <w:pPr>
        <w:ind w:left="1791" w:hanging="107"/>
      </w:pPr>
      <w:rPr>
        <w:rFonts w:hint="default"/>
      </w:rPr>
    </w:lvl>
    <w:lvl w:ilvl="3" w:tplc="5470ACB8">
      <w:numFmt w:val="bullet"/>
      <w:lvlText w:val="•"/>
      <w:lvlJc w:val="left"/>
      <w:pPr>
        <w:ind w:left="2247" w:hanging="107"/>
      </w:pPr>
      <w:rPr>
        <w:rFonts w:hint="default"/>
      </w:rPr>
    </w:lvl>
    <w:lvl w:ilvl="4" w:tplc="934E8B70">
      <w:numFmt w:val="bullet"/>
      <w:lvlText w:val="•"/>
      <w:lvlJc w:val="left"/>
      <w:pPr>
        <w:ind w:left="2702" w:hanging="107"/>
      </w:pPr>
      <w:rPr>
        <w:rFonts w:hint="default"/>
      </w:rPr>
    </w:lvl>
    <w:lvl w:ilvl="5" w:tplc="C95A2DE0">
      <w:numFmt w:val="bullet"/>
      <w:lvlText w:val="•"/>
      <w:lvlJc w:val="left"/>
      <w:pPr>
        <w:ind w:left="3158" w:hanging="107"/>
      </w:pPr>
      <w:rPr>
        <w:rFonts w:hint="default"/>
      </w:rPr>
    </w:lvl>
    <w:lvl w:ilvl="6" w:tplc="3D9E63E2">
      <w:numFmt w:val="bullet"/>
      <w:lvlText w:val="•"/>
      <w:lvlJc w:val="left"/>
      <w:pPr>
        <w:ind w:left="3614" w:hanging="107"/>
      </w:pPr>
      <w:rPr>
        <w:rFonts w:hint="default"/>
      </w:rPr>
    </w:lvl>
    <w:lvl w:ilvl="7" w:tplc="3FB8E938">
      <w:numFmt w:val="bullet"/>
      <w:lvlText w:val="•"/>
      <w:lvlJc w:val="left"/>
      <w:pPr>
        <w:ind w:left="4069" w:hanging="107"/>
      </w:pPr>
      <w:rPr>
        <w:rFonts w:hint="default"/>
      </w:rPr>
    </w:lvl>
    <w:lvl w:ilvl="8" w:tplc="CCE608E8">
      <w:numFmt w:val="bullet"/>
      <w:lvlText w:val="•"/>
      <w:lvlJc w:val="left"/>
      <w:pPr>
        <w:ind w:left="4525" w:hanging="107"/>
      </w:pPr>
      <w:rPr>
        <w:rFonts w:hint="default"/>
      </w:rPr>
    </w:lvl>
  </w:abstractNum>
  <w:abstractNum w:abstractNumId="35" w15:restartNumberingAfterBreak="0">
    <w:nsid w:val="598E5F0D"/>
    <w:multiLevelType w:val="hybridMultilevel"/>
    <w:tmpl w:val="44307220"/>
    <w:lvl w:ilvl="0" w:tplc="AB2C5C66">
      <w:start w:val="2"/>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5FA7EF4"/>
    <w:multiLevelType w:val="hybridMultilevel"/>
    <w:tmpl w:val="0FBAA56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5FD58C4"/>
    <w:multiLevelType w:val="hybridMultilevel"/>
    <w:tmpl w:val="093C8F3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64404B3"/>
    <w:multiLevelType w:val="hybridMultilevel"/>
    <w:tmpl w:val="0C5EB33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9" w15:restartNumberingAfterBreak="0">
    <w:nsid w:val="68822050"/>
    <w:multiLevelType w:val="hybridMultilevel"/>
    <w:tmpl w:val="5142DD78"/>
    <w:lvl w:ilvl="0" w:tplc="50EAAE32">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9BC1097"/>
    <w:multiLevelType w:val="hybridMultilevel"/>
    <w:tmpl w:val="2FBCCEC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1" w15:restartNumberingAfterBreak="0">
    <w:nsid w:val="69E71B60"/>
    <w:multiLevelType w:val="hybridMultilevel"/>
    <w:tmpl w:val="F0A46DD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AB032D3"/>
    <w:multiLevelType w:val="hybridMultilevel"/>
    <w:tmpl w:val="1F3A3B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6B8A5995"/>
    <w:multiLevelType w:val="hybridMultilevel"/>
    <w:tmpl w:val="E766F358"/>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4" w15:restartNumberingAfterBreak="0">
    <w:nsid w:val="6CC922DC"/>
    <w:multiLevelType w:val="hybridMultilevel"/>
    <w:tmpl w:val="FFE45A0A"/>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5" w15:restartNumberingAfterBreak="0">
    <w:nsid w:val="6DE36990"/>
    <w:multiLevelType w:val="hybridMultilevel"/>
    <w:tmpl w:val="1C80E022"/>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05A749F"/>
    <w:multiLevelType w:val="hybridMultilevel"/>
    <w:tmpl w:val="820C8CF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7" w15:restartNumberingAfterBreak="0">
    <w:nsid w:val="707F116C"/>
    <w:multiLevelType w:val="hybridMultilevel"/>
    <w:tmpl w:val="FC92158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8" w15:restartNumberingAfterBreak="0">
    <w:nsid w:val="729A5318"/>
    <w:multiLevelType w:val="hybridMultilevel"/>
    <w:tmpl w:val="75ACA94A"/>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73100F1D"/>
    <w:multiLevelType w:val="hybridMultilevel"/>
    <w:tmpl w:val="FFEC9BD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0" w15:restartNumberingAfterBreak="0">
    <w:nsid w:val="77DD3622"/>
    <w:multiLevelType w:val="hybridMultilevel"/>
    <w:tmpl w:val="C99624D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1" w15:restartNumberingAfterBreak="0">
    <w:nsid w:val="79242809"/>
    <w:multiLevelType w:val="hybridMultilevel"/>
    <w:tmpl w:val="36E2F88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2" w15:restartNumberingAfterBreak="0">
    <w:nsid w:val="79837006"/>
    <w:multiLevelType w:val="hybridMultilevel"/>
    <w:tmpl w:val="E690A6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7A79391B"/>
    <w:multiLevelType w:val="hybridMultilevel"/>
    <w:tmpl w:val="9B300C2E"/>
    <w:lvl w:ilvl="0" w:tplc="7A4AC3A2">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7C4D7163"/>
    <w:multiLevelType w:val="hybridMultilevel"/>
    <w:tmpl w:val="6FE6343E"/>
    <w:lvl w:ilvl="0" w:tplc="6DD85EE2">
      <w:start w:val="3"/>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7C6047A3"/>
    <w:multiLevelType w:val="hybridMultilevel"/>
    <w:tmpl w:val="DC3A205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0"/>
  </w:num>
  <w:num w:numId="2">
    <w:abstractNumId w:val="52"/>
  </w:num>
  <w:num w:numId="3">
    <w:abstractNumId w:val="46"/>
  </w:num>
  <w:num w:numId="4">
    <w:abstractNumId w:val="36"/>
  </w:num>
  <w:num w:numId="5">
    <w:abstractNumId w:val="28"/>
  </w:num>
  <w:num w:numId="6">
    <w:abstractNumId w:val="51"/>
  </w:num>
  <w:num w:numId="7">
    <w:abstractNumId w:val="33"/>
  </w:num>
  <w:num w:numId="8">
    <w:abstractNumId w:val="24"/>
  </w:num>
  <w:num w:numId="9">
    <w:abstractNumId w:val="41"/>
  </w:num>
  <w:num w:numId="10">
    <w:abstractNumId w:val="49"/>
  </w:num>
  <w:num w:numId="11">
    <w:abstractNumId w:val="55"/>
  </w:num>
  <w:num w:numId="12">
    <w:abstractNumId w:val="26"/>
  </w:num>
  <w:num w:numId="13">
    <w:abstractNumId w:val="30"/>
  </w:num>
  <w:num w:numId="14">
    <w:abstractNumId w:val="22"/>
  </w:num>
  <w:num w:numId="15">
    <w:abstractNumId w:val="34"/>
  </w:num>
  <w:num w:numId="16">
    <w:abstractNumId w:val="8"/>
  </w:num>
  <w:num w:numId="17">
    <w:abstractNumId w:val="18"/>
  </w:num>
  <w:num w:numId="18">
    <w:abstractNumId w:val="6"/>
  </w:num>
  <w:num w:numId="19">
    <w:abstractNumId w:val="16"/>
  </w:num>
  <w:num w:numId="20">
    <w:abstractNumId w:val="42"/>
  </w:num>
  <w:num w:numId="21">
    <w:abstractNumId w:val="43"/>
  </w:num>
  <w:num w:numId="22">
    <w:abstractNumId w:val="3"/>
  </w:num>
  <w:num w:numId="23">
    <w:abstractNumId w:val="32"/>
  </w:num>
  <w:num w:numId="24">
    <w:abstractNumId w:val="19"/>
  </w:num>
  <w:num w:numId="25">
    <w:abstractNumId w:val="10"/>
  </w:num>
  <w:num w:numId="26">
    <w:abstractNumId w:val="47"/>
  </w:num>
  <w:num w:numId="27">
    <w:abstractNumId w:val="40"/>
  </w:num>
  <w:num w:numId="28">
    <w:abstractNumId w:val="14"/>
  </w:num>
  <w:num w:numId="29">
    <w:abstractNumId w:val="9"/>
  </w:num>
  <w:num w:numId="30">
    <w:abstractNumId w:val="11"/>
  </w:num>
  <w:num w:numId="31">
    <w:abstractNumId w:val="4"/>
  </w:num>
  <w:num w:numId="32">
    <w:abstractNumId w:val="1"/>
  </w:num>
  <w:num w:numId="33">
    <w:abstractNumId w:val="38"/>
  </w:num>
  <w:num w:numId="34">
    <w:abstractNumId w:val="27"/>
  </w:num>
  <w:num w:numId="35">
    <w:abstractNumId w:val="21"/>
  </w:num>
  <w:num w:numId="36">
    <w:abstractNumId w:val="53"/>
  </w:num>
  <w:num w:numId="37">
    <w:abstractNumId w:val="54"/>
  </w:num>
  <w:num w:numId="38">
    <w:abstractNumId w:val="39"/>
  </w:num>
  <w:num w:numId="39">
    <w:abstractNumId w:val="50"/>
  </w:num>
  <w:num w:numId="40">
    <w:abstractNumId w:val="37"/>
  </w:num>
  <w:num w:numId="41">
    <w:abstractNumId w:val="25"/>
  </w:num>
  <w:num w:numId="42">
    <w:abstractNumId w:val="5"/>
  </w:num>
  <w:num w:numId="43">
    <w:abstractNumId w:val="45"/>
  </w:num>
  <w:num w:numId="44">
    <w:abstractNumId w:val="17"/>
  </w:num>
  <w:num w:numId="45">
    <w:abstractNumId w:val="2"/>
  </w:num>
  <w:num w:numId="46">
    <w:abstractNumId w:val="23"/>
  </w:num>
  <w:num w:numId="47">
    <w:abstractNumId w:val="15"/>
  </w:num>
  <w:num w:numId="48">
    <w:abstractNumId w:val="20"/>
  </w:num>
  <w:num w:numId="49">
    <w:abstractNumId w:val="7"/>
  </w:num>
  <w:num w:numId="50">
    <w:abstractNumId w:val="44"/>
  </w:num>
  <w:num w:numId="51">
    <w:abstractNumId w:val="31"/>
  </w:num>
  <w:num w:numId="52">
    <w:abstractNumId w:val="48"/>
  </w:num>
  <w:num w:numId="53">
    <w:abstractNumId w:val="35"/>
  </w:num>
  <w:num w:numId="54">
    <w:abstractNumId w:val="12"/>
  </w:num>
  <w:num w:numId="55">
    <w:abstractNumId w:val="13"/>
  </w:num>
  <w:num w:numId="56">
    <w:abstractNumId w:val="29"/>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904"/>
    <w:rsid w:val="000121C3"/>
    <w:rsid w:val="00015B90"/>
    <w:rsid w:val="0001607A"/>
    <w:rsid w:val="00026DC8"/>
    <w:rsid w:val="0004524D"/>
    <w:rsid w:val="0007484B"/>
    <w:rsid w:val="00081E6A"/>
    <w:rsid w:val="000855F8"/>
    <w:rsid w:val="00091AC9"/>
    <w:rsid w:val="00091B58"/>
    <w:rsid w:val="00093020"/>
    <w:rsid w:val="00093F43"/>
    <w:rsid w:val="00095498"/>
    <w:rsid w:val="00095ECD"/>
    <w:rsid w:val="00096029"/>
    <w:rsid w:val="000A7335"/>
    <w:rsid w:val="000B1620"/>
    <w:rsid w:val="000B342A"/>
    <w:rsid w:val="000B5C8C"/>
    <w:rsid w:val="000B71ED"/>
    <w:rsid w:val="000C2BD5"/>
    <w:rsid w:val="000C59E2"/>
    <w:rsid w:val="000C64EC"/>
    <w:rsid w:val="000C7B2D"/>
    <w:rsid w:val="000D1824"/>
    <w:rsid w:val="000F06CE"/>
    <w:rsid w:val="000F7B7E"/>
    <w:rsid w:val="001023B4"/>
    <w:rsid w:val="00103EEA"/>
    <w:rsid w:val="001115D7"/>
    <w:rsid w:val="001149B0"/>
    <w:rsid w:val="00130E4B"/>
    <w:rsid w:val="001348E7"/>
    <w:rsid w:val="0013692E"/>
    <w:rsid w:val="00141B55"/>
    <w:rsid w:val="00143DDF"/>
    <w:rsid w:val="001469A6"/>
    <w:rsid w:val="00151B1E"/>
    <w:rsid w:val="00171219"/>
    <w:rsid w:val="00180719"/>
    <w:rsid w:val="00182926"/>
    <w:rsid w:val="00191109"/>
    <w:rsid w:val="00191235"/>
    <w:rsid w:val="001926F4"/>
    <w:rsid w:val="001A0053"/>
    <w:rsid w:val="001B2028"/>
    <w:rsid w:val="001B2465"/>
    <w:rsid w:val="001B3435"/>
    <w:rsid w:val="001B36CB"/>
    <w:rsid w:val="001B4082"/>
    <w:rsid w:val="001C42AF"/>
    <w:rsid w:val="001C676E"/>
    <w:rsid w:val="001C7051"/>
    <w:rsid w:val="001D7FC5"/>
    <w:rsid w:val="001E054C"/>
    <w:rsid w:val="001F2A9B"/>
    <w:rsid w:val="001F60F0"/>
    <w:rsid w:val="001F6D2D"/>
    <w:rsid w:val="001F745E"/>
    <w:rsid w:val="002009E0"/>
    <w:rsid w:val="00201EC3"/>
    <w:rsid w:val="00201FB6"/>
    <w:rsid w:val="00214AFE"/>
    <w:rsid w:val="00221A1E"/>
    <w:rsid w:val="00222764"/>
    <w:rsid w:val="0022776A"/>
    <w:rsid w:val="00235666"/>
    <w:rsid w:val="002405CF"/>
    <w:rsid w:val="00240886"/>
    <w:rsid w:val="00240B97"/>
    <w:rsid w:val="00244170"/>
    <w:rsid w:val="00247A1A"/>
    <w:rsid w:val="00250FC0"/>
    <w:rsid w:val="00252309"/>
    <w:rsid w:val="0025382D"/>
    <w:rsid w:val="002540FA"/>
    <w:rsid w:val="00257C5E"/>
    <w:rsid w:val="00263BA6"/>
    <w:rsid w:val="00264C70"/>
    <w:rsid w:val="0027264D"/>
    <w:rsid w:val="00275685"/>
    <w:rsid w:val="0028189B"/>
    <w:rsid w:val="00285D38"/>
    <w:rsid w:val="002901B6"/>
    <w:rsid w:val="00293E43"/>
    <w:rsid w:val="0029572D"/>
    <w:rsid w:val="002A2BAB"/>
    <w:rsid w:val="002B3F0F"/>
    <w:rsid w:val="002B5F43"/>
    <w:rsid w:val="002F052C"/>
    <w:rsid w:val="0030363D"/>
    <w:rsid w:val="00313707"/>
    <w:rsid w:val="0031426D"/>
    <w:rsid w:val="0032270B"/>
    <w:rsid w:val="0032286A"/>
    <w:rsid w:val="00323085"/>
    <w:rsid w:val="0032624A"/>
    <w:rsid w:val="0033066C"/>
    <w:rsid w:val="00330992"/>
    <w:rsid w:val="00335C63"/>
    <w:rsid w:val="00337E7C"/>
    <w:rsid w:val="00343CD1"/>
    <w:rsid w:val="00350D4C"/>
    <w:rsid w:val="00351CD9"/>
    <w:rsid w:val="00353CBB"/>
    <w:rsid w:val="00355760"/>
    <w:rsid w:val="003611B5"/>
    <w:rsid w:val="00370E20"/>
    <w:rsid w:val="0037220D"/>
    <w:rsid w:val="00376A6D"/>
    <w:rsid w:val="00380B98"/>
    <w:rsid w:val="00384B2A"/>
    <w:rsid w:val="00384E7F"/>
    <w:rsid w:val="00395E36"/>
    <w:rsid w:val="00396023"/>
    <w:rsid w:val="003A2086"/>
    <w:rsid w:val="003A2A51"/>
    <w:rsid w:val="003B446F"/>
    <w:rsid w:val="003B50ED"/>
    <w:rsid w:val="003C0922"/>
    <w:rsid w:val="003C204E"/>
    <w:rsid w:val="003C4BB5"/>
    <w:rsid w:val="003D47BE"/>
    <w:rsid w:val="003E4CC0"/>
    <w:rsid w:val="003F3D8F"/>
    <w:rsid w:val="00402885"/>
    <w:rsid w:val="00410409"/>
    <w:rsid w:val="00412CED"/>
    <w:rsid w:val="00416751"/>
    <w:rsid w:val="00420F9E"/>
    <w:rsid w:val="004213C3"/>
    <w:rsid w:val="0042413C"/>
    <w:rsid w:val="00427139"/>
    <w:rsid w:val="00431A1C"/>
    <w:rsid w:val="004358E9"/>
    <w:rsid w:val="00444F11"/>
    <w:rsid w:val="0045135D"/>
    <w:rsid w:val="004537B3"/>
    <w:rsid w:val="004734F3"/>
    <w:rsid w:val="0048050C"/>
    <w:rsid w:val="0048334F"/>
    <w:rsid w:val="00483AA9"/>
    <w:rsid w:val="00487DD5"/>
    <w:rsid w:val="00490970"/>
    <w:rsid w:val="0049329F"/>
    <w:rsid w:val="004947A7"/>
    <w:rsid w:val="00495413"/>
    <w:rsid w:val="00497FEC"/>
    <w:rsid w:val="004A08D0"/>
    <w:rsid w:val="004A2AAF"/>
    <w:rsid w:val="004A2E02"/>
    <w:rsid w:val="004A7A86"/>
    <w:rsid w:val="004A7CD4"/>
    <w:rsid w:val="004B0C9F"/>
    <w:rsid w:val="004B61D8"/>
    <w:rsid w:val="004B7C43"/>
    <w:rsid w:val="004C135B"/>
    <w:rsid w:val="004C2B20"/>
    <w:rsid w:val="004C2F1D"/>
    <w:rsid w:val="004D0178"/>
    <w:rsid w:val="004D6932"/>
    <w:rsid w:val="004E0BC2"/>
    <w:rsid w:val="004E162A"/>
    <w:rsid w:val="004E28AD"/>
    <w:rsid w:val="004E387C"/>
    <w:rsid w:val="004E653B"/>
    <w:rsid w:val="004F0F49"/>
    <w:rsid w:val="004F1D05"/>
    <w:rsid w:val="004F2008"/>
    <w:rsid w:val="00505B5D"/>
    <w:rsid w:val="005067CA"/>
    <w:rsid w:val="0050715C"/>
    <w:rsid w:val="0052443C"/>
    <w:rsid w:val="0052671A"/>
    <w:rsid w:val="0052775E"/>
    <w:rsid w:val="00532193"/>
    <w:rsid w:val="005416F0"/>
    <w:rsid w:val="00542058"/>
    <w:rsid w:val="00542514"/>
    <w:rsid w:val="005440EF"/>
    <w:rsid w:val="00546AED"/>
    <w:rsid w:val="005512EF"/>
    <w:rsid w:val="005520ED"/>
    <w:rsid w:val="0055334D"/>
    <w:rsid w:val="005621E4"/>
    <w:rsid w:val="00565B79"/>
    <w:rsid w:val="0057711C"/>
    <w:rsid w:val="00590902"/>
    <w:rsid w:val="00592A14"/>
    <w:rsid w:val="0059335A"/>
    <w:rsid w:val="0059422C"/>
    <w:rsid w:val="00596FD7"/>
    <w:rsid w:val="005A3625"/>
    <w:rsid w:val="005B4738"/>
    <w:rsid w:val="005C212D"/>
    <w:rsid w:val="005C3CB0"/>
    <w:rsid w:val="005D4F48"/>
    <w:rsid w:val="005D5EAA"/>
    <w:rsid w:val="005D7236"/>
    <w:rsid w:val="005E1140"/>
    <w:rsid w:val="005E6A12"/>
    <w:rsid w:val="005E74D4"/>
    <w:rsid w:val="005F3214"/>
    <w:rsid w:val="00603BEB"/>
    <w:rsid w:val="0060732E"/>
    <w:rsid w:val="00610D61"/>
    <w:rsid w:val="00612231"/>
    <w:rsid w:val="00624A3E"/>
    <w:rsid w:val="00635EB1"/>
    <w:rsid w:val="00644AEB"/>
    <w:rsid w:val="006473BB"/>
    <w:rsid w:val="00647872"/>
    <w:rsid w:val="00654C3C"/>
    <w:rsid w:val="00660DFB"/>
    <w:rsid w:val="006643AF"/>
    <w:rsid w:val="0066495D"/>
    <w:rsid w:val="006661E7"/>
    <w:rsid w:val="006753F3"/>
    <w:rsid w:val="006774C0"/>
    <w:rsid w:val="00680A53"/>
    <w:rsid w:val="00684301"/>
    <w:rsid w:val="006872BF"/>
    <w:rsid w:val="00695EB6"/>
    <w:rsid w:val="0069771A"/>
    <w:rsid w:val="006A3770"/>
    <w:rsid w:val="006A3883"/>
    <w:rsid w:val="006A3F54"/>
    <w:rsid w:val="006A4D46"/>
    <w:rsid w:val="006A6024"/>
    <w:rsid w:val="006C03B4"/>
    <w:rsid w:val="006C31FF"/>
    <w:rsid w:val="006C5BAB"/>
    <w:rsid w:val="006C6256"/>
    <w:rsid w:val="006C6B6C"/>
    <w:rsid w:val="006C704D"/>
    <w:rsid w:val="006D31A2"/>
    <w:rsid w:val="006D6C03"/>
    <w:rsid w:val="006E0CA5"/>
    <w:rsid w:val="006E6A28"/>
    <w:rsid w:val="006F6554"/>
    <w:rsid w:val="0070331D"/>
    <w:rsid w:val="007052B1"/>
    <w:rsid w:val="00711BF4"/>
    <w:rsid w:val="0071538B"/>
    <w:rsid w:val="00715D10"/>
    <w:rsid w:val="0072669B"/>
    <w:rsid w:val="00732B82"/>
    <w:rsid w:val="007360EA"/>
    <w:rsid w:val="00741B43"/>
    <w:rsid w:val="0074223E"/>
    <w:rsid w:val="007543AC"/>
    <w:rsid w:val="00755F9B"/>
    <w:rsid w:val="00756537"/>
    <w:rsid w:val="00756A2B"/>
    <w:rsid w:val="007579BC"/>
    <w:rsid w:val="00763531"/>
    <w:rsid w:val="00767DA9"/>
    <w:rsid w:val="00782177"/>
    <w:rsid w:val="00785431"/>
    <w:rsid w:val="00793FF4"/>
    <w:rsid w:val="007A0EBC"/>
    <w:rsid w:val="007A0FE3"/>
    <w:rsid w:val="007A51EC"/>
    <w:rsid w:val="007A54DC"/>
    <w:rsid w:val="007B1C0C"/>
    <w:rsid w:val="007B27F1"/>
    <w:rsid w:val="007B4ABB"/>
    <w:rsid w:val="007B6904"/>
    <w:rsid w:val="007B7005"/>
    <w:rsid w:val="007B7628"/>
    <w:rsid w:val="007C36E4"/>
    <w:rsid w:val="007C4648"/>
    <w:rsid w:val="007D7AC8"/>
    <w:rsid w:val="007E5B99"/>
    <w:rsid w:val="00816782"/>
    <w:rsid w:val="0082141D"/>
    <w:rsid w:val="00827F24"/>
    <w:rsid w:val="00836B04"/>
    <w:rsid w:val="00844157"/>
    <w:rsid w:val="008443BF"/>
    <w:rsid w:val="00855DA8"/>
    <w:rsid w:val="00860D2D"/>
    <w:rsid w:val="008722A8"/>
    <w:rsid w:val="00876319"/>
    <w:rsid w:val="00886399"/>
    <w:rsid w:val="00896F43"/>
    <w:rsid w:val="008974CA"/>
    <w:rsid w:val="00897885"/>
    <w:rsid w:val="008A543D"/>
    <w:rsid w:val="008C39EC"/>
    <w:rsid w:val="008D695E"/>
    <w:rsid w:val="008E1F7F"/>
    <w:rsid w:val="008E73C3"/>
    <w:rsid w:val="008F00E8"/>
    <w:rsid w:val="00912A63"/>
    <w:rsid w:val="00920DE9"/>
    <w:rsid w:val="0092189F"/>
    <w:rsid w:val="00931B93"/>
    <w:rsid w:val="00933EED"/>
    <w:rsid w:val="00940CDE"/>
    <w:rsid w:val="00962C46"/>
    <w:rsid w:val="0097742A"/>
    <w:rsid w:val="0097744F"/>
    <w:rsid w:val="00980EED"/>
    <w:rsid w:val="009900F0"/>
    <w:rsid w:val="00991670"/>
    <w:rsid w:val="009B1C50"/>
    <w:rsid w:val="009B6C8C"/>
    <w:rsid w:val="009B6CE7"/>
    <w:rsid w:val="009C0FCA"/>
    <w:rsid w:val="009C144A"/>
    <w:rsid w:val="009C3963"/>
    <w:rsid w:val="009C3BFD"/>
    <w:rsid w:val="009C46E1"/>
    <w:rsid w:val="009D323C"/>
    <w:rsid w:val="009E4247"/>
    <w:rsid w:val="009E70F4"/>
    <w:rsid w:val="00A076A0"/>
    <w:rsid w:val="00A076B3"/>
    <w:rsid w:val="00A21002"/>
    <w:rsid w:val="00A27B10"/>
    <w:rsid w:val="00A35E2D"/>
    <w:rsid w:val="00A5386A"/>
    <w:rsid w:val="00A54CB3"/>
    <w:rsid w:val="00A65C0E"/>
    <w:rsid w:val="00A74B8A"/>
    <w:rsid w:val="00A838C0"/>
    <w:rsid w:val="00A85F61"/>
    <w:rsid w:val="00A86DB3"/>
    <w:rsid w:val="00A92E4F"/>
    <w:rsid w:val="00AA25DC"/>
    <w:rsid w:val="00AA701D"/>
    <w:rsid w:val="00AA735E"/>
    <w:rsid w:val="00AA7D98"/>
    <w:rsid w:val="00AB3F75"/>
    <w:rsid w:val="00AB50DD"/>
    <w:rsid w:val="00AC7025"/>
    <w:rsid w:val="00AC782B"/>
    <w:rsid w:val="00AD15C9"/>
    <w:rsid w:val="00AD196F"/>
    <w:rsid w:val="00AD3CCE"/>
    <w:rsid w:val="00AD5F34"/>
    <w:rsid w:val="00AE1A46"/>
    <w:rsid w:val="00B03DB2"/>
    <w:rsid w:val="00B041E3"/>
    <w:rsid w:val="00B07A46"/>
    <w:rsid w:val="00B07DCE"/>
    <w:rsid w:val="00B12123"/>
    <w:rsid w:val="00B128B3"/>
    <w:rsid w:val="00B21043"/>
    <w:rsid w:val="00B42EA0"/>
    <w:rsid w:val="00B44CAC"/>
    <w:rsid w:val="00B4509B"/>
    <w:rsid w:val="00B5693C"/>
    <w:rsid w:val="00B573D6"/>
    <w:rsid w:val="00B57995"/>
    <w:rsid w:val="00B67F4A"/>
    <w:rsid w:val="00B72E44"/>
    <w:rsid w:val="00B73E65"/>
    <w:rsid w:val="00B74045"/>
    <w:rsid w:val="00B80C3B"/>
    <w:rsid w:val="00B81455"/>
    <w:rsid w:val="00B872B7"/>
    <w:rsid w:val="00B8735C"/>
    <w:rsid w:val="00B918AB"/>
    <w:rsid w:val="00B9627F"/>
    <w:rsid w:val="00BA2415"/>
    <w:rsid w:val="00BA4DB2"/>
    <w:rsid w:val="00BA4F95"/>
    <w:rsid w:val="00BB33F9"/>
    <w:rsid w:val="00BC3CE6"/>
    <w:rsid w:val="00BC49AD"/>
    <w:rsid w:val="00BD1041"/>
    <w:rsid w:val="00BD7249"/>
    <w:rsid w:val="00BE2247"/>
    <w:rsid w:val="00BE5E41"/>
    <w:rsid w:val="00BE657B"/>
    <w:rsid w:val="00BE7575"/>
    <w:rsid w:val="00BF078E"/>
    <w:rsid w:val="00BF6AC4"/>
    <w:rsid w:val="00C04C5E"/>
    <w:rsid w:val="00C04C7D"/>
    <w:rsid w:val="00C17C6E"/>
    <w:rsid w:val="00C20BBD"/>
    <w:rsid w:val="00C24EDC"/>
    <w:rsid w:val="00C25A76"/>
    <w:rsid w:val="00C31EB3"/>
    <w:rsid w:val="00C32206"/>
    <w:rsid w:val="00C422C8"/>
    <w:rsid w:val="00C45C67"/>
    <w:rsid w:val="00C47091"/>
    <w:rsid w:val="00C523FF"/>
    <w:rsid w:val="00C71C3C"/>
    <w:rsid w:val="00C76998"/>
    <w:rsid w:val="00C775CF"/>
    <w:rsid w:val="00C82E1C"/>
    <w:rsid w:val="00C93E83"/>
    <w:rsid w:val="00C949B9"/>
    <w:rsid w:val="00C95069"/>
    <w:rsid w:val="00C95C28"/>
    <w:rsid w:val="00CA593D"/>
    <w:rsid w:val="00CB0A4D"/>
    <w:rsid w:val="00CC0B7E"/>
    <w:rsid w:val="00CC5D11"/>
    <w:rsid w:val="00CC6C28"/>
    <w:rsid w:val="00CF2ED5"/>
    <w:rsid w:val="00CF5692"/>
    <w:rsid w:val="00D00359"/>
    <w:rsid w:val="00D04DE5"/>
    <w:rsid w:val="00D0663B"/>
    <w:rsid w:val="00D134F4"/>
    <w:rsid w:val="00D13E20"/>
    <w:rsid w:val="00D21780"/>
    <w:rsid w:val="00D22EF6"/>
    <w:rsid w:val="00D23346"/>
    <w:rsid w:val="00D243B8"/>
    <w:rsid w:val="00D32219"/>
    <w:rsid w:val="00D3367E"/>
    <w:rsid w:val="00D34794"/>
    <w:rsid w:val="00D43432"/>
    <w:rsid w:val="00D4502D"/>
    <w:rsid w:val="00D530CE"/>
    <w:rsid w:val="00D53E3C"/>
    <w:rsid w:val="00D56BD4"/>
    <w:rsid w:val="00D57BAC"/>
    <w:rsid w:val="00D70F6A"/>
    <w:rsid w:val="00D739C1"/>
    <w:rsid w:val="00D75645"/>
    <w:rsid w:val="00D75BAE"/>
    <w:rsid w:val="00D75E24"/>
    <w:rsid w:val="00D77950"/>
    <w:rsid w:val="00D84195"/>
    <w:rsid w:val="00DA16DB"/>
    <w:rsid w:val="00DA602D"/>
    <w:rsid w:val="00DA77EF"/>
    <w:rsid w:val="00DB12CE"/>
    <w:rsid w:val="00DB1BED"/>
    <w:rsid w:val="00DB3F3C"/>
    <w:rsid w:val="00DB518C"/>
    <w:rsid w:val="00DC3762"/>
    <w:rsid w:val="00DC5C47"/>
    <w:rsid w:val="00DD616A"/>
    <w:rsid w:val="00DE0465"/>
    <w:rsid w:val="00DE4E25"/>
    <w:rsid w:val="00E049ED"/>
    <w:rsid w:val="00E168E5"/>
    <w:rsid w:val="00E34E6D"/>
    <w:rsid w:val="00E37CD4"/>
    <w:rsid w:val="00E50242"/>
    <w:rsid w:val="00E57848"/>
    <w:rsid w:val="00E7259B"/>
    <w:rsid w:val="00E744EA"/>
    <w:rsid w:val="00E750BF"/>
    <w:rsid w:val="00E7796E"/>
    <w:rsid w:val="00E83191"/>
    <w:rsid w:val="00E84D27"/>
    <w:rsid w:val="00E87174"/>
    <w:rsid w:val="00E90708"/>
    <w:rsid w:val="00E909B3"/>
    <w:rsid w:val="00E9512B"/>
    <w:rsid w:val="00EA3EDC"/>
    <w:rsid w:val="00EA6C0C"/>
    <w:rsid w:val="00EA760F"/>
    <w:rsid w:val="00EB466D"/>
    <w:rsid w:val="00EB4B67"/>
    <w:rsid w:val="00EC0A28"/>
    <w:rsid w:val="00ED21C3"/>
    <w:rsid w:val="00ED388C"/>
    <w:rsid w:val="00ED6720"/>
    <w:rsid w:val="00EF02B0"/>
    <w:rsid w:val="00EF13A4"/>
    <w:rsid w:val="00EF195D"/>
    <w:rsid w:val="00EF605A"/>
    <w:rsid w:val="00F01B61"/>
    <w:rsid w:val="00F07367"/>
    <w:rsid w:val="00F113CC"/>
    <w:rsid w:val="00F13AE5"/>
    <w:rsid w:val="00F149FD"/>
    <w:rsid w:val="00F14EC1"/>
    <w:rsid w:val="00F4262F"/>
    <w:rsid w:val="00F4273E"/>
    <w:rsid w:val="00F43555"/>
    <w:rsid w:val="00F533D9"/>
    <w:rsid w:val="00F53719"/>
    <w:rsid w:val="00F57291"/>
    <w:rsid w:val="00F6120A"/>
    <w:rsid w:val="00F65CE2"/>
    <w:rsid w:val="00F6604A"/>
    <w:rsid w:val="00F66CB0"/>
    <w:rsid w:val="00F73458"/>
    <w:rsid w:val="00F73B85"/>
    <w:rsid w:val="00F76C89"/>
    <w:rsid w:val="00F77029"/>
    <w:rsid w:val="00F82DA6"/>
    <w:rsid w:val="00FA03B7"/>
    <w:rsid w:val="00FA29B8"/>
    <w:rsid w:val="00FB063A"/>
    <w:rsid w:val="00FB146E"/>
    <w:rsid w:val="00FC6520"/>
    <w:rsid w:val="00FC7CBC"/>
    <w:rsid w:val="00FD014E"/>
    <w:rsid w:val="00FD14A3"/>
    <w:rsid w:val="00FD3D92"/>
    <w:rsid w:val="00FD649E"/>
    <w:rsid w:val="00FE0156"/>
    <w:rsid w:val="00FF56D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2769"/>
    <o:shapelayout v:ext="edit">
      <o:idmap v:ext="edit" data="1"/>
    </o:shapelayout>
  </w:shapeDefaults>
  <w:decimalSymbol w:val="."/>
  <w:listSeparator w:val=","/>
  <w14:docId w14:val="74F1AED6"/>
  <w15:docId w15:val="{8C341B6C-4682-4F69-B467-0B456AA48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053"/>
    <w:pPr>
      <w:spacing w:after="0" w:line="240" w:lineRule="auto"/>
    </w:pPr>
    <w:rPr>
      <w:rFonts w:ascii="Calibri" w:eastAsia="Times New Roman" w:hAnsi="Calibri" w:cs="Times New Roman"/>
      <w:sz w:val="24"/>
      <w:szCs w:val="20"/>
    </w:rPr>
  </w:style>
  <w:style w:type="paragraph" w:styleId="Heading1">
    <w:name w:val="heading 1"/>
    <w:basedOn w:val="Normal"/>
    <w:next w:val="Normal"/>
    <w:link w:val="Heading1Char"/>
    <w:uiPriority w:val="9"/>
    <w:qFormat/>
    <w:rsid w:val="007B6904"/>
    <w:pPr>
      <w:keepNext/>
      <w:spacing w:before="60" w:after="60"/>
      <w:outlineLvl w:val="0"/>
    </w:pPr>
    <w:rPr>
      <w:rFonts w:cs="Arial"/>
      <w:b/>
      <w:iCs/>
      <w:sz w:val="28"/>
    </w:rPr>
  </w:style>
  <w:style w:type="paragraph" w:styleId="Heading2">
    <w:name w:val="heading 2"/>
    <w:basedOn w:val="Normal"/>
    <w:next w:val="Normal"/>
    <w:link w:val="Heading2Char"/>
    <w:uiPriority w:val="9"/>
    <w:unhideWhenUsed/>
    <w:qFormat/>
    <w:rsid w:val="007B6904"/>
    <w:pPr>
      <w:keepNext/>
      <w:keepLines/>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rsid w:val="007052B1"/>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6904"/>
    <w:rPr>
      <w:rFonts w:ascii="Calibri" w:eastAsia="Times New Roman" w:hAnsi="Calibri" w:cs="Arial"/>
      <w:b/>
      <w:iCs/>
      <w:sz w:val="28"/>
      <w:szCs w:val="20"/>
    </w:rPr>
  </w:style>
  <w:style w:type="table" w:styleId="TableGrid">
    <w:name w:val="Table Grid"/>
    <w:basedOn w:val="TableNormal"/>
    <w:uiPriority w:val="59"/>
    <w:rsid w:val="007B6904"/>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7B6904"/>
    <w:pPr>
      <w:tabs>
        <w:tab w:val="center" w:pos="4153"/>
        <w:tab w:val="right" w:pos="8306"/>
      </w:tabs>
    </w:pPr>
  </w:style>
  <w:style w:type="character" w:customStyle="1" w:styleId="FooterChar">
    <w:name w:val="Footer Char"/>
    <w:basedOn w:val="DefaultParagraphFont"/>
    <w:link w:val="Footer"/>
    <w:uiPriority w:val="99"/>
    <w:rsid w:val="007B6904"/>
    <w:rPr>
      <w:rFonts w:ascii="Times New Roman" w:eastAsia="Times New Roman" w:hAnsi="Times New Roman" w:cs="Times New Roman"/>
      <w:sz w:val="24"/>
      <w:szCs w:val="20"/>
    </w:rPr>
  </w:style>
  <w:style w:type="character" w:styleId="PageNumber">
    <w:name w:val="page number"/>
    <w:basedOn w:val="DefaultParagraphFont"/>
    <w:uiPriority w:val="99"/>
    <w:rsid w:val="007B6904"/>
    <w:rPr>
      <w:rFonts w:cs="Times New Roman"/>
    </w:rPr>
  </w:style>
  <w:style w:type="paragraph" w:styleId="Header">
    <w:name w:val="header"/>
    <w:basedOn w:val="Normal"/>
    <w:link w:val="HeaderChar"/>
    <w:rsid w:val="007B6904"/>
    <w:pPr>
      <w:tabs>
        <w:tab w:val="center" w:pos="4153"/>
        <w:tab w:val="right" w:pos="8306"/>
      </w:tabs>
    </w:pPr>
  </w:style>
  <w:style w:type="character" w:customStyle="1" w:styleId="HeaderChar">
    <w:name w:val="Header Char"/>
    <w:basedOn w:val="DefaultParagraphFont"/>
    <w:link w:val="Header"/>
    <w:rsid w:val="007B6904"/>
    <w:rPr>
      <w:rFonts w:ascii="Times New Roman" w:eastAsia="Times New Roman" w:hAnsi="Times New Roman" w:cs="Times New Roman"/>
      <w:sz w:val="24"/>
      <w:szCs w:val="20"/>
    </w:rPr>
  </w:style>
  <w:style w:type="paragraph" w:styleId="ListParagraph">
    <w:name w:val="List Paragraph"/>
    <w:basedOn w:val="Normal"/>
    <w:uiPriority w:val="34"/>
    <w:qFormat/>
    <w:rsid w:val="007B6904"/>
    <w:pPr>
      <w:ind w:left="720"/>
      <w:contextualSpacing/>
    </w:pPr>
  </w:style>
  <w:style w:type="paragraph" w:customStyle="1" w:styleId="Default">
    <w:name w:val="Default"/>
    <w:rsid w:val="007B6904"/>
    <w:pPr>
      <w:autoSpaceDE w:val="0"/>
      <w:autoSpaceDN w:val="0"/>
      <w:adjustRightInd w:val="0"/>
      <w:spacing w:after="0" w:line="240" w:lineRule="auto"/>
    </w:pPr>
    <w:rPr>
      <w:rFonts w:ascii="Times New Roman" w:eastAsia="Times New Roman" w:hAnsi="Times New Roman" w:cs="Times New Roman"/>
      <w:color w:val="000000"/>
      <w:sz w:val="24"/>
      <w:szCs w:val="24"/>
      <w:lang w:eastAsia="en-AU"/>
    </w:rPr>
  </w:style>
  <w:style w:type="character" w:styleId="Hyperlink">
    <w:name w:val="Hyperlink"/>
    <w:basedOn w:val="DefaultParagraphFont"/>
    <w:uiPriority w:val="99"/>
    <w:rsid w:val="007B6904"/>
    <w:rPr>
      <w:rFonts w:cs="Times New Roman"/>
      <w:color w:val="0000FF"/>
      <w:u w:val="single"/>
    </w:rPr>
  </w:style>
  <w:style w:type="paragraph" w:styleId="ListBullet">
    <w:name w:val="List Bullet"/>
    <w:basedOn w:val="Normal"/>
    <w:uiPriority w:val="99"/>
    <w:qFormat/>
    <w:rsid w:val="00F14EC1"/>
    <w:pPr>
      <w:numPr>
        <w:numId w:val="1"/>
      </w:numPr>
      <w:tabs>
        <w:tab w:val="clear" w:pos="1080"/>
      </w:tabs>
      <w:ind w:left="426" w:hanging="426"/>
    </w:pPr>
  </w:style>
  <w:style w:type="paragraph" w:customStyle="1" w:styleId="ProcedureTemplate">
    <w:name w:val="Procedure Template"/>
    <w:basedOn w:val="Heading1"/>
    <w:rsid w:val="007B6904"/>
    <w:pPr>
      <w:framePr w:hSpace="180" w:wrap="around" w:vAnchor="text" w:hAnchor="margin" w:x="108" w:y="181"/>
    </w:pPr>
    <w:rPr>
      <w:bCs/>
    </w:rPr>
  </w:style>
  <w:style w:type="paragraph" w:customStyle="1" w:styleId="ProcedureTemplateinternalheadings">
    <w:name w:val="Procedure Template internal headings"/>
    <w:basedOn w:val="Heading2"/>
    <w:rsid w:val="007B6904"/>
    <w:pPr>
      <w:framePr w:hSpace="180" w:wrap="around" w:vAnchor="text" w:hAnchor="margin" w:x="108" w:y="181"/>
      <w:spacing w:before="40" w:after="40"/>
    </w:pPr>
    <w:rPr>
      <w:rFonts w:cs="Arial"/>
      <w:szCs w:val="24"/>
    </w:rPr>
  </w:style>
  <w:style w:type="character" w:customStyle="1" w:styleId="Heading2Char">
    <w:name w:val="Heading 2 Char"/>
    <w:basedOn w:val="DefaultParagraphFont"/>
    <w:link w:val="Heading2"/>
    <w:uiPriority w:val="9"/>
    <w:rsid w:val="007B6904"/>
    <w:rPr>
      <w:rFonts w:ascii="Calibri" w:eastAsiaTheme="majorEastAsia" w:hAnsi="Calibri" w:cstheme="majorBidi"/>
      <w:b/>
      <w:bCs/>
      <w:sz w:val="24"/>
      <w:szCs w:val="26"/>
    </w:rPr>
  </w:style>
  <w:style w:type="character" w:styleId="FollowedHyperlink">
    <w:name w:val="FollowedHyperlink"/>
    <w:basedOn w:val="DefaultParagraphFont"/>
    <w:uiPriority w:val="99"/>
    <w:semiHidden/>
    <w:unhideWhenUsed/>
    <w:rsid w:val="007B6904"/>
    <w:rPr>
      <w:color w:val="800080" w:themeColor="followedHyperlink"/>
      <w:u w:val="single"/>
    </w:rPr>
  </w:style>
  <w:style w:type="paragraph" w:styleId="BalloonText">
    <w:name w:val="Balloon Text"/>
    <w:basedOn w:val="Normal"/>
    <w:link w:val="BalloonTextChar"/>
    <w:uiPriority w:val="99"/>
    <w:semiHidden/>
    <w:unhideWhenUsed/>
    <w:rsid w:val="007B6904"/>
    <w:rPr>
      <w:rFonts w:ascii="Tahoma" w:hAnsi="Tahoma" w:cs="Tahoma"/>
      <w:sz w:val="16"/>
      <w:szCs w:val="16"/>
    </w:rPr>
  </w:style>
  <w:style w:type="character" w:customStyle="1" w:styleId="BalloonTextChar">
    <w:name w:val="Balloon Text Char"/>
    <w:basedOn w:val="DefaultParagraphFont"/>
    <w:link w:val="BalloonText"/>
    <w:uiPriority w:val="99"/>
    <w:semiHidden/>
    <w:rsid w:val="007B6904"/>
    <w:rPr>
      <w:rFonts w:ascii="Tahoma" w:eastAsia="Times New Roman" w:hAnsi="Tahoma" w:cs="Tahoma"/>
      <w:sz w:val="16"/>
      <w:szCs w:val="16"/>
    </w:rPr>
  </w:style>
  <w:style w:type="paragraph" w:styleId="TOC1">
    <w:name w:val="toc 1"/>
    <w:basedOn w:val="Normal"/>
    <w:next w:val="Normal"/>
    <w:autoRedefine/>
    <w:uiPriority w:val="39"/>
    <w:unhideWhenUsed/>
    <w:rsid w:val="007B6904"/>
    <w:pPr>
      <w:spacing w:after="100"/>
    </w:pPr>
    <w:rPr>
      <w:rFonts w:asciiTheme="minorHAnsi" w:hAnsiTheme="minorHAnsi"/>
    </w:rPr>
  </w:style>
  <w:style w:type="paragraph" w:styleId="TOC2">
    <w:name w:val="toc 2"/>
    <w:basedOn w:val="Normal"/>
    <w:next w:val="Normal"/>
    <w:autoRedefine/>
    <w:uiPriority w:val="39"/>
    <w:unhideWhenUsed/>
    <w:rsid w:val="007B6904"/>
    <w:pPr>
      <w:spacing w:after="100"/>
      <w:ind w:left="240"/>
    </w:pPr>
    <w:rPr>
      <w:rFonts w:asciiTheme="minorHAnsi" w:hAnsiTheme="minorHAnsi"/>
    </w:rPr>
  </w:style>
  <w:style w:type="character" w:customStyle="1" w:styleId="Heading3Char">
    <w:name w:val="Heading 3 Char"/>
    <w:basedOn w:val="DefaultParagraphFont"/>
    <w:link w:val="Heading3"/>
    <w:uiPriority w:val="9"/>
    <w:semiHidden/>
    <w:rsid w:val="007052B1"/>
    <w:rPr>
      <w:rFonts w:asciiTheme="majorHAnsi" w:eastAsiaTheme="majorEastAsia" w:hAnsiTheme="majorHAnsi" w:cstheme="majorBidi"/>
      <w:b/>
      <w:bCs/>
      <w:color w:val="4F81BD" w:themeColor="accent1"/>
      <w:sz w:val="24"/>
      <w:szCs w:val="20"/>
    </w:rPr>
  </w:style>
  <w:style w:type="character" w:styleId="CommentReference">
    <w:name w:val="annotation reference"/>
    <w:basedOn w:val="DefaultParagraphFont"/>
    <w:uiPriority w:val="99"/>
    <w:semiHidden/>
    <w:unhideWhenUsed/>
    <w:rsid w:val="00CC5D11"/>
    <w:rPr>
      <w:sz w:val="16"/>
      <w:szCs w:val="16"/>
    </w:rPr>
  </w:style>
  <w:style w:type="paragraph" w:styleId="CommentText">
    <w:name w:val="annotation text"/>
    <w:basedOn w:val="Normal"/>
    <w:link w:val="CommentTextChar"/>
    <w:uiPriority w:val="99"/>
    <w:semiHidden/>
    <w:unhideWhenUsed/>
    <w:rsid w:val="00CC5D11"/>
    <w:rPr>
      <w:sz w:val="20"/>
    </w:rPr>
  </w:style>
  <w:style w:type="character" w:customStyle="1" w:styleId="CommentTextChar">
    <w:name w:val="Comment Text Char"/>
    <w:basedOn w:val="DefaultParagraphFont"/>
    <w:link w:val="CommentText"/>
    <w:uiPriority w:val="99"/>
    <w:semiHidden/>
    <w:rsid w:val="00CC5D11"/>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CC5D11"/>
    <w:rPr>
      <w:b/>
      <w:bCs/>
    </w:rPr>
  </w:style>
  <w:style w:type="character" w:customStyle="1" w:styleId="CommentSubjectChar">
    <w:name w:val="Comment Subject Char"/>
    <w:basedOn w:val="CommentTextChar"/>
    <w:link w:val="CommentSubject"/>
    <w:uiPriority w:val="99"/>
    <w:semiHidden/>
    <w:rsid w:val="00CC5D11"/>
    <w:rPr>
      <w:rFonts w:ascii="Calibri" w:eastAsia="Times New Roman" w:hAnsi="Calibri" w:cs="Times New Roman"/>
      <w:b/>
      <w:bCs/>
      <w:sz w:val="20"/>
      <w:szCs w:val="20"/>
    </w:rPr>
  </w:style>
  <w:style w:type="paragraph" w:styleId="BodyText">
    <w:name w:val="Body Text"/>
    <w:basedOn w:val="Normal"/>
    <w:link w:val="BodyTextChar"/>
    <w:uiPriority w:val="1"/>
    <w:qFormat/>
    <w:rsid w:val="00171219"/>
    <w:pPr>
      <w:widowControl w:val="0"/>
      <w:autoSpaceDE w:val="0"/>
      <w:autoSpaceDN w:val="0"/>
    </w:pPr>
    <w:rPr>
      <w:rFonts w:eastAsia="Calibri" w:cs="Calibri"/>
      <w:szCs w:val="24"/>
      <w:lang w:val="en-US"/>
    </w:rPr>
  </w:style>
  <w:style w:type="character" w:customStyle="1" w:styleId="BodyTextChar">
    <w:name w:val="Body Text Char"/>
    <w:basedOn w:val="DefaultParagraphFont"/>
    <w:link w:val="BodyText"/>
    <w:uiPriority w:val="1"/>
    <w:rsid w:val="00171219"/>
    <w:rPr>
      <w:rFonts w:ascii="Calibri" w:eastAsia="Calibri" w:hAnsi="Calibri" w:cs="Calibri"/>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3216866">
      <w:bodyDiv w:val="1"/>
      <w:marLeft w:val="0"/>
      <w:marRight w:val="0"/>
      <w:marTop w:val="0"/>
      <w:marBottom w:val="0"/>
      <w:divBdr>
        <w:top w:val="none" w:sz="0" w:space="0" w:color="auto"/>
        <w:left w:val="none" w:sz="0" w:space="0" w:color="auto"/>
        <w:bottom w:val="none" w:sz="0" w:space="0" w:color="auto"/>
        <w:right w:val="none" w:sz="0" w:space="0" w:color="auto"/>
      </w:divBdr>
    </w:div>
    <w:div w:id="997465457">
      <w:bodyDiv w:val="1"/>
      <w:marLeft w:val="0"/>
      <w:marRight w:val="0"/>
      <w:marTop w:val="0"/>
      <w:marBottom w:val="0"/>
      <w:divBdr>
        <w:top w:val="none" w:sz="0" w:space="0" w:color="auto"/>
        <w:left w:val="none" w:sz="0" w:space="0" w:color="auto"/>
        <w:bottom w:val="none" w:sz="0" w:space="0" w:color="auto"/>
        <w:right w:val="none" w:sz="0" w:space="0" w:color="auto"/>
      </w:divBdr>
    </w:div>
    <w:div w:id="1030256552">
      <w:bodyDiv w:val="1"/>
      <w:marLeft w:val="0"/>
      <w:marRight w:val="0"/>
      <w:marTop w:val="0"/>
      <w:marBottom w:val="0"/>
      <w:divBdr>
        <w:top w:val="none" w:sz="0" w:space="0" w:color="auto"/>
        <w:left w:val="none" w:sz="0" w:space="0" w:color="auto"/>
        <w:bottom w:val="none" w:sz="0" w:space="0" w:color="auto"/>
        <w:right w:val="none" w:sz="0" w:space="0" w:color="auto"/>
      </w:divBdr>
    </w:div>
    <w:div w:id="1234007436">
      <w:bodyDiv w:val="1"/>
      <w:marLeft w:val="0"/>
      <w:marRight w:val="0"/>
      <w:marTop w:val="0"/>
      <w:marBottom w:val="0"/>
      <w:divBdr>
        <w:top w:val="none" w:sz="0" w:space="0" w:color="auto"/>
        <w:left w:val="none" w:sz="0" w:space="0" w:color="auto"/>
        <w:bottom w:val="none" w:sz="0" w:space="0" w:color="auto"/>
        <w:right w:val="none" w:sz="0" w:space="0" w:color="auto"/>
      </w:divBdr>
    </w:div>
    <w:div w:id="1479807023">
      <w:bodyDiv w:val="1"/>
      <w:marLeft w:val="0"/>
      <w:marRight w:val="0"/>
      <w:marTop w:val="0"/>
      <w:marBottom w:val="0"/>
      <w:divBdr>
        <w:top w:val="none" w:sz="0" w:space="0" w:color="auto"/>
        <w:left w:val="none" w:sz="0" w:space="0" w:color="auto"/>
        <w:bottom w:val="none" w:sz="0" w:space="0" w:color="auto"/>
        <w:right w:val="none" w:sz="0" w:space="0" w:color="auto"/>
      </w:divBdr>
    </w:div>
    <w:div w:id="1573005755">
      <w:bodyDiv w:val="1"/>
      <w:marLeft w:val="0"/>
      <w:marRight w:val="0"/>
      <w:marTop w:val="0"/>
      <w:marBottom w:val="0"/>
      <w:divBdr>
        <w:top w:val="none" w:sz="0" w:space="0" w:color="auto"/>
        <w:left w:val="none" w:sz="0" w:space="0" w:color="auto"/>
        <w:bottom w:val="none" w:sz="0" w:space="0" w:color="auto"/>
        <w:right w:val="none" w:sz="0" w:space="0" w:color="auto"/>
      </w:divBdr>
    </w:div>
    <w:div w:id="1991328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acat.act.gov.au/"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acat.act.gov.au/"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BE2A03B7B544C41A7415F7C3A8EFF14" ma:contentTypeVersion="8" ma:contentTypeDescription="Create a new document." ma:contentTypeScope="" ma:versionID="5c8ca9d9a7fe3427eacfdc1e3b990a68">
  <xsd:schema xmlns:xsd="http://www.w3.org/2001/XMLSchema" xmlns:xs="http://www.w3.org/2001/XMLSchema" xmlns:p="http://schemas.microsoft.com/office/2006/metadata/properties" xmlns:ns2="0c8e588b-9c83-49d3-a6c8-a54de8f95e6a" xmlns:ns3="bd0c9674-708c-498f-bb91-1a94a10bb181" targetNamespace="http://schemas.microsoft.com/office/2006/metadata/properties" ma:root="true" ma:fieldsID="f102b93cc19d72d2a0e9c4a45607b9e9" ns2:_="" ns3:_="">
    <xsd:import namespace="0c8e588b-9c83-49d3-a6c8-a54de8f95e6a"/>
    <xsd:import namespace="bd0c9674-708c-498f-bb91-1a94a10bb181"/>
    <xsd:element name="properties">
      <xsd:complexType>
        <xsd:sequence>
          <xsd:element name="documentManagement">
            <xsd:complexType>
              <xsd:all>
                <xsd:element ref="ns2:Barcode_x0020_New" minOccurs="0"/>
                <xsd:element ref="ns3:MediaServiceMetadata" minOccurs="0"/>
                <xsd:element ref="ns3:MediaServiceFastMetadata" minOccurs="0"/>
                <xsd:element ref="ns2:SharedWithUsers" minOccurs="0"/>
                <xsd:element ref="ns2:SharedWithDetail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8e588b-9c83-49d3-a6c8-a54de8f95e6a" elementFormDefault="qualified">
    <xsd:import namespace="http://schemas.microsoft.com/office/2006/documentManagement/types"/>
    <xsd:import namespace="http://schemas.microsoft.com/office/infopath/2007/PartnerControls"/>
    <xsd:element name="Barcode_x0020_New" ma:index="8" nillable="true" ma:displayName="Barcode New" ma:internalName="Barcode_x0020_New">
      <xsd:simpleType>
        <xsd:restriction base="dms:Text">
          <xsd:maxLength value="255"/>
        </xsd:restrictio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d0c9674-708c-498f-bb91-1a94a10bb181"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F713C2-0466-407E-9575-E8CFC8B8A7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8e588b-9c83-49d3-a6c8-a54de8f95e6a"/>
    <ds:schemaRef ds:uri="bd0c9674-708c-498f-bb91-1a94a10bb1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C69C77-C8A6-4FF7-8C39-8C0FCDE99C7E}">
  <ds:schemaRefs>
    <ds:schemaRef ds:uri="http://schemas.openxmlformats.org/officeDocument/2006/bibliography"/>
  </ds:schemaRefs>
</ds:datastoreItem>
</file>

<file path=customXml/itemProps3.xml><?xml version="1.0" encoding="utf-8"?>
<ds:datastoreItem xmlns:ds="http://schemas.openxmlformats.org/officeDocument/2006/customXml" ds:itemID="{0DA4D85D-37FD-4A82-B786-2D707BCAEE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23</Pages>
  <Words>7823</Words>
  <Characters>44593</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Credentialing and Defining the Scope of Clinical Practice for Senior Medical and Dental Practitioners</vt:lpstr>
    </vt:vector>
  </TitlesOfParts>
  <Company>ACT Government</Company>
  <LinksUpToDate>false</LinksUpToDate>
  <CharactersWithSpaces>52312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Credentialing and Defining the Scope of Clinical Practice for Senior Medical and Dental Practitioners</dc:title>
  <dc:subject>14;#</dc:subject>
  <dc:creator>Kerryn Hunter</dc:creator>
  <cp:keywords>[Key Words]</cp:keywords>
  <cp:lastModifiedBy>Stahre, Maria (Health)</cp:lastModifiedBy>
  <cp:revision>4</cp:revision>
  <cp:lastPrinted>2020-07-23T23:52:00Z</cp:lastPrinted>
  <dcterms:created xsi:type="dcterms:W3CDTF">2021-10-29T03:15:00Z</dcterms:created>
  <dcterms:modified xsi:type="dcterms:W3CDTF">2021-10-29T03:50:00Z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0x0101009BE2A03B7B544C41A7415F7C3A8EFF14</vt:lpwstr>
  </property>
  <property fmtid="{D5CDD505-2E9C-101B-9397-08002B2CF9AE}" pid="3" name="TaxKeyword">
    <vt:lpwstr>184;#[Key Words]|f168f47b-e09e-4fc6-9aac-94dc5feb5393</vt:lpwstr>
  </property>
  <property fmtid="{D5CDD505-2E9C-101B-9397-08002B2CF9AE}" pid="4" name="Barcode New">
    <vt:lpwstr/>
  </property>
</Properties>
</file>