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193C0" w14:textId="23DB4F65" w:rsidR="00A86A9D" w:rsidRPr="00C705C9" w:rsidRDefault="00A86A9D" w:rsidP="00A86A9D">
      <w:pPr>
        <w:rPr>
          <w:rFonts w:cs="Arial"/>
          <w:b/>
          <w:color w:val="000000"/>
          <w:sz w:val="44"/>
          <w:szCs w:val="44"/>
        </w:rPr>
      </w:pPr>
      <w:r w:rsidRPr="00C705C9">
        <w:rPr>
          <w:rFonts w:cs="Arial"/>
          <w:b/>
          <w:color w:val="000000"/>
          <w:sz w:val="44"/>
          <w:szCs w:val="44"/>
        </w:rPr>
        <w:t xml:space="preserve">Canberra Health Services </w:t>
      </w:r>
    </w:p>
    <w:p w14:paraId="0F2193C2" w14:textId="1109C64B" w:rsidR="00A86A9D" w:rsidRPr="00362267" w:rsidRDefault="004C0DE1" w:rsidP="00362267">
      <w:pPr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 xml:space="preserve">Perinatal Substance Use: Queensland </w:t>
      </w:r>
      <w:r w:rsidR="00A26606">
        <w:rPr>
          <w:rFonts w:cs="Arial"/>
          <w:b/>
          <w:sz w:val="36"/>
          <w:szCs w:val="36"/>
        </w:rPr>
        <w:t xml:space="preserve">Health </w:t>
      </w:r>
      <w:r>
        <w:rPr>
          <w:rFonts w:cs="Arial"/>
          <w:b/>
          <w:sz w:val="36"/>
          <w:szCs w:val="36"/>
        </w:rPr>
        <w:t>Clinical Guideline (Neonat</w:t>
      </w:r>
      <w:r w:rsidR="00963A9A">
        <w:rPr>
          <w:rFonts w:cs="Arial"/>
          <w:b/>
          <w:sz w:val="36"/>
          <w:szCs w:val="36"/>
        </w:rPr>
        <w:t>es</w:t>
      </w:r>
      <w:r>
        <w:rPr>
          <w:rFonts w:cs="Arial"/>
          <w:b/>
          <w:sz w:val="36"/>
          <w:szCs w:val="36"/>
        </w:rPr>
        <w:t>)</w:t>
      </w:r>
    </w:p>
    <w:tbl>
      <w:tblPr>
        <w:tblpPr w:leftFromText="180" w:rightFromText="180" w:vertAnchor="text" w:horzAnchor="margin" w:tblpY="181"/>
        <w:tblW w:w="9158" w:type="dxa"/>
        <w:shd w:val="clear" w:color="auto" w:fill="000000"/>
        <w:tblLook w:val="0000" w:firstRow="0" w:lastRow="0" w:firstColumn="0" w:lastColumn="0" w:noHBand="0" w:noVBand="0"/>
      </w:tblPr>
      <w:tblGrid>
        <w:gridCol w:w="9158"/>
      </w:tblGrid>
      <w:tr w:rsidR="00A86A9D" w:rsidRPr="001B2BAC" w14:paraId="0F2193C4" w14:textId="77777777" w:rsidTr="00537C9E">
        <w:trPr>
          <w:cantSplit/>
          <w:trHeight w:val="285"/>
        </w:trPr>
        <w:tc>
          <w:tcPr>
            <w:tcW w:w="9158" w:type="dxa"/>
            <w:shd w:val="clear" w:color="auto" w:fill="000000"/>
          </w:tcPr>
          <w:p w14:paraId="0F2193C3" w14:textId="77777777" w:rsidR="00A86A9D" w:rsidRPr="007A238D" w:rsidRDefault="00A86A9D" w:rsidP="007A238D">
            <w:pPr>
              <w:pStyle w:val="Heading1"/>
              <w:rPr>
                <w:szCs w:val="24"/>
              </w:rPr>
            </w:pPr>
            <w:r w:rsidRPr="007A238D">
              <w:rPr>
                <w:szCs w:val="24"/>
              </w:rPr>
              <w:t>Purpose</w:t>
            </w:r>
          </w:p>
        </w:tc>
      </w:tr>
    </w:tbl>
    <w:p w14:paraId="0F2193C5" w14:textId="77777777" w:rsidR="00362267" w:rsidRDefault="00362267" w:rsidP="00362267">
      <w:pPr>
        <w:rPr>
          <w:rFonts w:asciiTheme="minorHAnsi" w:hAnsiTheme="minorHAnsi" w:cs="Arial"/>
          <w:i/>
          <w:szCs w:val="24"/>
        </w:rPr>
      </w:pPr>
    </w:p>
    <w:p w14:paraId="7A5D0D6A" w14:textId="2B31C0A9" w:rsidR="00057B67" w:rsidRPr="00057B67" w:rsidRDefault="00DB096C" w:rsidP="00362267">
      <w:pPr>
        <w:rPr>
          <w:rFonts w:asciiTheme="minorHAnsi" w:hAnsiTheme="minorHAnsi" w:cs="Arial"/>
          <w:iCs/>
          <w:szCs w:val="24"/>
        </w:rPr>
      </w:pPr>
      <w:r>
        <w:rPr>
          <w:rFonts w:asciiTheme="minorHAnsi" w:hAnsiTheme="minorHAnsi" w:cs="Arial"/>
          <w:iCs/>
          <w:szCs w:val="24"/>
        </w:rPr>
        <w:t>Neonatal Abstinence Syndrome (NAS) is a syndrome of substance withdrawal with non-specific signs in a neonate following chronic in-utero exposure to a variety of substances.  Canberra Health Services (CHS) endorses the use of Queensland Health’s Clinical Guideline: Perinatal substance use: neonatal</w:t>
      </w:r>
      <w:r w:rsidR="008C6666">
        <w:rPr>
          <w:rFonts w:asciiTheme="minorHAnsi" w:hAnsiTheme="minorHAnsi" w:cs="Arial"/>
          <w:iCs/>
          <w:szCs w:val="24"/>
        </w:rPr>
        <w:t xml:space="preserve"> </w:t>
      </w:r>
      <w:r w:rsidR="00057B67">
        <w:rPr>
          <w:rFonts w:asciiTheme="minorHAnsi" w:hAnsiTheme="minorHAnsi" w:cs="Arial"/>
          <w:iCs/>
          <w:szCs w:val="24"/>
        </w:rPr>
        <w:t>to assist medical, nursing and midwifery staff in the management and treatment of neonates</w:t>
      </w:r>
      <w:r w:rsidR="006B3C10">
        <w:rPr>
          <w:rFonts w:asciiTheme="minorHAnsi" w:hAnsiTheme="minorHAnsi" w:cs="Arial"/>
          <w:iCs/>
          <w:szCs w:val="24"/>
        </w:rPr>
        <w:t xml:space="preserve"> diagnosed with NAS. </w:t>
      </w:r>
    </w:p>
    <w:p w14:paraId="0F2193C7" w14:textId="137D0369" w:rsidR="00362267" w:rsidRDefault="00362267" w:rsidP="00362267">
      <w:pPr>
        <w:rPr>
          <w:rFonts w:asciiTheme="minorHAnsi" w:hAnsiTheme="minorHAnsi" w:cs="Arial"/>
          <w:i/>
          <w:szCs w:val="24"/>
        </w:rPr>
      </w:pPr>
    </w:p>
    <w:p w14:paraId="4757AEEE" w14:textId="2EB8E598" w:rsidR="006B3C10" w:rsidRDefault="00057B67" w:rsidP="00362267">
      <w:pPr>
        <w:rPr>
          <w:rFonts w:asciiTheme="minorHAnsi" w:hAnsiTheme="minorHAnsi" w:cs="Arial"/>
          <w:iCs/>
          <w:szCs w:val="24"/>
        </w:rPr>
      </w:pPr>
      <w:r>
        <w:rPr>
          <w:rFonts w:asciiTheme="minorHAnsi" w:hAnsiTheme="minorHAnsi" w:cs="Arial"/>
          <w:iCs/>
          <w:szCs w:val="24"/>
        </w:rPr>
        <w:t>This document provides</w:t>
      </w:r>
      <w:r w:rsidR="006B3C10">
        <w:rPr>
          <w:rFonts w:asciiTheme="minorHAnsi" w:hAnsiTheme="minorHAnsi" w:cs="Arial"/>
          <w:iCs/>
          <w:szCs w:val="24"/>
        </w:rPr>
        <w:t xml:space="preserve"> information on:</w:t>
      </w:r>
    </w:p>
    <w:p w14:paraId="3E3C8910" w14:textId="1DCC8024" w:rsidR="006B3C10" w:rsidRDefault="008C6666" w:rsidP="006B3C10">
      <w:pPr>
        <w:pStyle w:val="ListBullet"/>
      </w:pPr>
      <w:r>
        <w:t>c</w:t>
      </w:r>
      <w:r w:rsidR="006B3C10">
        <w:t>linical signs and symptoms of NAS and the use of Finn</w:t>
      </w:r>
      <w:r w:rsidR="00FD6518">
        <w:t>i</w:t>
      </w:r>
      <w:r w:rsidR="006B3C10">
        <w:t>gan’s Scoring</w:t>
      </w:r>
    </w:p>
    <w:p w14:paraId="2E6C1479" w14:textId="078ED943" w:rsidR="006B3C10" w:rsidRDefault="008C6666" w:rsidP="006B3C10">
      <w:pPr>
        <w:pStyle w:val="ListBullet"/>
      </w:pPr>
      <w:r>
        <w:t>s</w:t>
      </w:r>
      <w:r w:rsidR="006B3C10">
        <w:t xml:space="preserve">upportive </w:t>
      </w:r>
      <w:r>
        <w:t>c</w:t>
      </w:r>
      <w:r w:rsidR="006B3C10">
        <w:t xml:space="preserve">are and </w:t>
      </w:r>
      <w:r>
        <w:t>t</w:t>
      </w:r>
      <w:r w:rsidR="006B3C10">
        <w:t>reatment of neonates with NAS</w:t>
      </w:r>
    </w:p>
    <w:p w14:paraId="1BF74B93" w14:textId="04DDE740" w:rsidR="001F0BE7" w:rsidRDefault="008C6666" w:rsidP="006B3C10">
      <w:pPr>
        <w:pStyle w:val="ListBullet"/>
      </w:pPr>
      <w:r>
        <w:t>p</w:t>
      </w:r>
      <w:r w:rsidR="001F0BE7">
        <w:t xml:space="preserve">harmacological </w:t>
      </w:r>
      <w:r>
        <w:t>t</w:t>
      </w:r>
      <w:r w:rsidR="001F0BE7">
        <w:t>herapy</w:t>
      </w:r>
      <w:r>
        <w:t>.</w:t>
      </w:r>
    </w:p>
    <w:p w14:paraId="0F2193CC" w14:textId="620FE176" w:rsidR="00A86A9D" w:rsidRDefault="00A86A9D" w:rsidP="00362267">
      <w:pPr>
        <w:rPr>
          <w:rFonts w:cs="Arial"/>
          <w:i/>
          <w:szCs w:val="24"/>
        </w:rPr>
      </w:pPr>
    </w:p>
    <w:tbl>
      <w:tblPr>
        <w:tblpPr w:leftFromText="180" w:rightFromText="180" w:vertAnchor="text" w:horzAnchor="margin" w:tblpY="181"/>
        <w:tblW w:w="9158" w:type="dxa"/>
        <w:shd w:val="clear" w:color="auto" w:fill="000000"/>
        <w:tblLook w:val="0000" w:firstRow="0" w:lastRow="0" w:firstColumn="0" w:lastColumn="0" w:noHBand="0" w:noVBand="0"/>
      </w:tblPr>
      <w:tblGrid>
        <w:gridCol w:w="9158"/>
      </w:tblGrid>
      <w:tr w:rsidR="00A86A9D" w:rsidRPr="001B2BAC" w14:paraId="0F2193CE" w14:textId="77777777" w:rsidTr="00537C9E">
        <w:trPr>
          <w:cantSplit/>
          <w:trHeight w:val="285"/>
        </w:trPr>
        <w:tc>
          <w:tcPr>
            <w:tcW w:w="9158" w:type="dxa"/>
            <w:shd w:val="clear" w:color="auto" w:fill="000000"/>
          </w:tcPr>
          <w:p w14:paraId="0F2193CD" w14:textId="77777777" w:rsidR="00A86A9D" w:rsidRPr="001502DF" w:rsidRDefault="00A86A9D" w:rsidP="007A238D">
            <w:pPr>
              <w:pStyle w:val="Heading1"/>
              <w:rPr>
                <w:b w:val="0"/>
                <w:szCs w:val="24"/>
              </w:rPr>
            </w:pPr>
            <w:r w:rsidRPr="001502DF">
              <w:rPr>
                <w:szCs w:val="24"/>
              </w:rPr>
              <w:t>Scope</w:t>
            </w:r>
          </w:p>
        </w:tc>
      </w:tr>
    </w:tbl>
    <w:p w14:paraId="0F2193CF" w14:textId="77777777" w:rsidR="00A86A9D" w:rsidRDefault="00A86A9D" w:rsidP="00A86A9D">
      <w:pPr>
        <w:jc w:val="both"/>
        <w:rPr>
          <w:rFonts w:cs="Arial"/>
          <w:b/>
          <w:szCs w:val="24"/>
        </w:rPr>
      </w:pPr>
    </w:p>
    <w:p w14:paraId="373F3F6C" w14:textId="32C541A7" w:rsidR="008C6666" w:rsidRDefault="00AB2089" w:rsidP="00AB2089">
      <w:pPr>
        <w:rPr>
          <w:rFonts w:asciiTheme="minorHAnsi" w:hAnsiTheme="minorHAnsi" w:cs="Arial"/>
          <w:iCs/>
          <w:szCs w:val="24"/>
        </w:rPr>
      </w:pPr>
      <w:r w:rsidRPr="00AB2089">
        <w:rPr>
          <w:rFonts w:asciiTheme="minorHAnsi" w:hAnsiTheme="minorHAnsi" w:cs="Arial"/>
          <w:iCs/>
          <w:szCs w:val="24"/>
        </w:rPr>
        <w:t xml:space="preserve">This document </w:t>
      </w:r>
      <w:r w:rsidR="00A26606">
        <w:rPr>
          <w:rFonts w:asciiTheme="minorHAnsi" w:hAnsiTheme="minorHAnsi" w:cs="Arial"/>
          <w:iCs/>
          <w:szCs w:val="24"/>
        </w:rPr>
        <w:t>applies</w:t>
      </w:r>
      <w:r w:rsidR="00A26606" w:rsidRPr="00AB2089">
        <w:rPr>
          <w:rFonts w:asciiTheme="minorHAnsi" w:hAnsiTheme="minorHAnsi" w:cs="Arial"/>
          <w:iCs/>
          <w:szCs w:val="24"/>
        </w:rPr>
        <w:t xml:space="preserve"> </w:t>
      </w:r>
      <w:r w:rsidRPr="00AB2089">
        <w:rPr>
          <w:rFonts w:asciiTheme="minorHAnsi" w:hAnsiTheme="minorHAnsi" w:cs="Arial"/>
          <w:iCs/>
          <w:szCs w:val="24"/>
        </w:rPr>
        <w:t xml:space="preserve">to all </w:t>
      </w:r>
      <w:r w:rsidR="008C6666">
        <w:rPr>
          <w:rFonts w:asciiTheme="minorHAnsi" w:hAnsiTheme="minorHAnsi" w:cs="Arial"/>
          <w:iCs/>
          <w:szCs w:val="24"/>
        </w:rPr>
        <w:t>neonates</w:t>
      </w:r>
      <w:r w:rsidRPr="00AB2089">
        <w:rPr>
          <w:rFonts w:asciiTheme="minorHAnsi" w:hAnsiTheme="minorHAnsi" w:cs="Arial"/>
          <w:iCs/>
          <w:szCs w:val="24"/>
        </w:rPr>
        <w:t xml:space="preserve"> who require supportive care and opiate treatment for NAS</w:t>
      </w:r>
      <w:r w:rsidR="008C6666">
        <w:rPr>
          <w:rFonts w:asciiTheme="minorHAnsi" w:hAnsiTheme="minorHAnsi" w:cs="Arial"/>
          <w:iCs/>
          <w:szCs w:val="24"/>
        </w:rPr>
        <w:t>.</w:t>
      </w:r>
    </w:p>
    <w:p w14:paraId="1454566A" w14:textId="78A4B710" w:rsidR="00AB2089" w:rsidRPr="00AB2089" w:rsidRDefault="00AB2089" w:rsidP="00AB2089">
      <w:pPr>
        <w:rPr>
          <w:rFonts w:asciiTheme="minorHAnsi" w:hAnsiTheme="minorHAnsi" w:cs="Arial"/>
          <w:iCs/>
          <w:szCs w:val="24"/>
        </w:rPr>
      </w:pPr>
    </w:p>
    <w:p w14:paraId="0283D749" w14:textId="30D4952F" w:rsidR="00AB2089" w:rsidRPr="00AB2089" w:rsidRDefault="00AB2089" w:rsidP="00AB2089">
      <w:pPr>
        <w:outlineLvl w:val="0"/>
        <w:rPr>
          <w:rFonts w:asciiTheme="minorHAnsi" w:hAnsiTheme="minorHAnsi" w:cs="Arial"/>
          <w:iCs/>
          <w:szCs w:val="24"/>
        </w:rPr>
      </w:pPr>
      <w:r w:rsidRPr="00AB2089">
        <w:rPr>
          <w:rFonts w:asciiTheme="minorHAnsi" w:hAnsiTheme="minorHAnsi" w:cs="Arial"/>
          <w:iCs/>
          <w:szCs w:val="24"/>
        </w:rPr>
        <w:t>This document applies to</w:t>
      </w:r>
      <w:r w:rsidR="008C6666">
        <w:rPr>
          <w:rFonts w:asciiTheme="minorHAnsi" w:hAnsiTheme="minorHAnsi" w:cs="Arial"/>
          <w:iCs/>
          <w:szCs w:val="24"/>
        </w:rPr>
        <w:t xml:space="preserve"> the following staff working within their scope of practice</w:t>
      </w:r>
      <w:r w:rsidR="000133B0">
        <w:rPr>
          <w:rFonts w:asciiTheme="minorHAnsi" w:hAnsiTheme="minorHAnsi" w:cs="Arial"/>
          <w:iCs/>
          <w:szCs w:val="24"/>
        </w:rPr>
        <w:t>:</w:t>
      </w:r>
    </w:p>
    <w:p w14:paraId="16E6B688" w14:textId="48BEC336" w:rsidR="00AB2089" w:rsidRPr="00AB2089" w:rsidRDefault="008C6666" w:rsidP="006C127B">
      <w:pPr>
        <w:pStyle w:val="ListBullet"/>
      </w:pPr>
      <w:r>
        <w:t>me</w:t>
      </w:r>
      <w:r w:rsidR="00AB2089" w:rsidRPr="00AB2089">
        <w:t xml:space="preserve">dical </w:t>
      </w:r>
      <w:r>
        <w:t>o</w:t>
      </w:r>
      <w:r w:rsidR="00AB2089" w:rsidRPr="00AB2089">
        <w:t>fficers</w:t>
      </w:r>
    </w:p>
    <w:p w14:paraId="2BF53CED" w14:textId="1288E449" w:rsidR="00AB2089" w:rsidRPr="00AB2089" w:rsidRDefault="008C6666" w:rsidP="006C127B">
      <w:pPr>
        <w:pStyle w:val="ListBullet"/>
      </w:pPr>
      <w:r>
        <w:t>n</w:t>
      </w:r>
      <w:r w:rsidR="00AB2089" w:rsidRPr="00AB2089">
        <w:t xml:space="preserve">urses and </w:t>
      </w:r>
      <w:r>
        <w:t>m</w:t>
      </w:r>
      <w:r w:rsidR="00AB2089" w:rsidRPr="00AB2089">
        <w:t>idwives</w:t>
      </w:r>
      <w:r>
        <w:t xml:space="preserve"> </w:t>
      </w:r>
    </w:p>
    <w:p w14:paraId="7A2F1F72" w14:textId="142DB3D5" w:rsidR="00AB2089" w:rsidRDefault="008C6666" w:rsidP="006C127B">
      <w:pPr>
        <w:pStyle w:val="ListBullet"/>
      </w:pPr>
      <w:r>
        <w:t>s</w:t>
      </w:r>
      <w:r w:rsidR="00AB2089" w:rsidRPr="00AB2089">
        <w:t>tudent</w:t>
      </w:r>
      <w:r w:rsidR="00A26606">
        <w:t>s</w:t>
      </w:r>
      <w:r w:rsidR="00AB2089" w:rsidRPr="00AB2089">
        <w:t xml:space="preserve"> </w:t>
      </w:r>
      <w:r w:rsidR="000133B0">
        <w:t xml:space="preserve">working </w:t>
      </w:r>
      <w:r w:rsidR="00AB2089" w:rsidRPr="00AB2089">
        <w:t>under direct supervision</w:t>
      </w:r>
      <w:r>
        <w:t>.</w:t>
      </w:r>
    </w:p>
    <w:p w14:paraId="406EB4BC" w14:textId="0C6AFF47" w:rsidR="006C127B" w:rsidRDefault="006C127B" w:rsidP="006C127B">
      <w:pPr>
        <w:rPr>
          <w:rFonts w:asciiTheme="minorHAnsi" w:hAnsiTheme="minorHAnsi" w:cs="Arial"/>
          <w:iCs/>
          <w:szCs w:val="24"/>
        </w:rPr>
      </w:pPr>
    </w:p>
    <w:tbl>
      <w:tblPr>
        <w:tblpPr w:leftFromText="180" w:rightFromText="180" w:vertAnchor="text" w:horzAnchor="margin" w:tblpY="181"/>
        <w:tblW w:w="9158" w:type="dxa"/>
        <w:shd w:val="clear" w:color="auto" w:fill="000000"/>
        <w:tblLook w:val="0000" w:firstRow="0" w:lastRow="0" w:firstColumn="0" w:lastColumn="0" w:noHBand="0" w:noVBand="0"/>
      </w:tblPr>
      <w:tblGrid>
        <w:gridCol w:w="9158"/>
      </w:tblGrid>
      <w:tr w:rsidR="006C127B" w:rsidRPr="001B2BAC" w14:paraId="6D88EDB6" w14:textId="77777777" w:rsidTr="00E910A9">
        <w:trPr>
          <w:cantSplit/>
          <w:trHeight w:val="285"/>
        </w:trPr>
        <w:tc>
          <w:tcPr>
            <w:tcW w:w="9158" w:type="dxa"/>
            <w:shd w:val="clear" w:color="auto" w:fill="000000"/>
          </w:tcPr>
          <w:p w14:paraId="6AD7A2AE" w14:textId="6DCC25AD" w:rsidR="006C127B" w:rsidRPr="001502DF" w:rsidRDefault="006C127B" w:rsidP="00E910A9">
            <w:pPr>
              <w:pStyle w:val="Heading1"/>
              <w:rPr>
                <w:b w:val="0"/>
                <w:szCs w:val="24"/>
              </w:rPr>
            </w:pPr>
            <w:r>
              <w:rPr>
                <w:szCs w:val="24"/>
              </w:rPr>
              <w:t>Alerts</w:t>
            </w:r>
          </w:p>
        </w:tc>
      </w:tr>
    </w:tbl>
    <w:p w14:paraId="7FD00834" w14:textId="1D3D5A28" w:rsidR="006C127B" w:rsidRDefault="006C127B" w:rsidP="006C127B">
      <w:pPr>
        <w:rPr>
          <w:rFonts w:asciiTheme="minorHAnsi" w:hAnsiTheme="minorHAnsi" w:cs="Arial"/>
          <w:iCs/>
          <w:szCs w:val="24"/>
        </w:rPr>
      </w:pPr>
    </w:p>
    <w:p w14:paraId="55B8783D" w14:textId="6CEC4FC7" w:rsidR="006C127B" w:rsidRDefault="000133B0" w:rsidP="0C6DEDDC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This document is endorsed with the</w:t>
      </w:r>
      <w:r w:rsidR="006C127B" w:rsidRPr="0C6DEDDC">
        <w:rPr>
          <w:rFonts w:asciiTheme="minorHAnsi" w:hAnsiTheme="minorHAnsi" w:cs="Arial"/>
        </w:rPr>
        <w:t xml:space="preserve"> following </w:t>
      </w:r>
      <w:r w:rsidR="001665EE" w:rsidRPr="0C6DEDDC">
        <w:rPr>
          <w:rFonts w:asciiTheme="minorHAnsi" w:hAnsiTheme="minorHAnsi" w:cs="Arial"/>
        </w:rPr>
        <w:t>amendment</w:t>
      </w:r>
      <w:r>
        <w:rPr>
          <w:rFonts w:asciiTheme="minorHAnsi" w:hAnsiTheme="minorHAnsi" w:cs="Arial"/>
        </w:rPr>
        <w:t>s</w:t>
      </w:r>
      <w:r w:rsidR="006C127B" w:rsidRPr="0C6DEDDC">
        <w:rPr>
          <w:rFonts w:asciiTheme="minorHAnsi" w:hAnsiTheme="minorHAnsi" w:cs="Arial"/>
        </w:rPr>
        <w:t xml:space="preserve"> to the sections</w:t>
      </w:r>
      <w:r w:rsidR="001665EE" w:rsidRPr="0C6DEDDC">
        <w:rPr>
          <w:rFonts w:asciiTheme="minorHAnsi" w:hAnsiTheme="minorHAnsi" w:cs="Arial"/>
        </w:rPr>
        <w:t xml:space="preserve"> stated</w:t>
      </w:r>
      <w:r w:rsidR="006C127B" w:rsidRPr="0C6DEDDC">
        <w:rPr>
          <w:rFonts w:asciiTheme="minorHAnsi" w:hAnsiTheme="minorHAnsi" w:cs="Arial"/>
        </w:rPr>
        <w:t xml:space="preserve"> below</w:t>
      </w:r>
      <w:r>
        <w:rPr>
          <w:rFonts w:asciiTheme="minorHAnsi" w:hAnsiTheme="minorHAnsi" w:cs="Arial"/>
        </w:rPr>
        <w:t xml:space="preserve">, </w:t>
      </w:r>
      <w:r w:rsidR="006C127B" w:rsidRPr="0C6DEDDC">
        <w:rPr>
          <w:rFonts w:asciiTheme="minorHAnsi" w:hAnsiTheme="minorHAnsi" w:cs="Arial"/>
        </w:rPr>
        <w:t xml:space="preserve">to align </w:t>
      </w:r>
      <w:r>
        <w:rPr>
          <w:rFonts w:asciiTheme="minorHAnsi" w:hAnsiTheme="minorHAnsi" w:cs="Arial"/>
        </w:rPr>
        <w:t xml:space="preserve">with </w:t>
      </w:r>
      <w:r w:rsidR="006C127B" w:rsidRPr="0C6DEDDC">
        <w:rPr>
          <w:rFonts w:asciiTheme="minorHAnsi" w:hAnsiTheme="minorHAnsi" w:cs="Arial"/>
        </w:rPr>
        <w:t xml:space="preserve">specific policies, protocols and processes </w:t>
      </w:r>
      <w:r>
        <w:rPr>
          <w:rFonts w:asciiTheme="minorHAnsi" w:hAnsiTheme="minorHAnsi" w:cs="Arial"/>
        </w:rPr>
        <w:t xml:space="preserve">relevant to </w:t>
      </w:r>
      <w:r w:rsidR="006C127B" w:rsidRPr="0C6DEDDC">
        <w:rPr>
          <w:rFonts w:asciiTheme="minorHAnsi" w:hAnsiTheme="minorHAnsi" w:cs="Arial"/>
        </w:rPr>
        <w:t>CHS</w:t>
      </w:r>
      <w:r>
        <w:rPr>
          <w:rFonts w:asciiTheme="minorHAnsi" w:hAnsiTheme="minorHAnsi" w:cs="Arial"/>
        </w:rPr>
        <w:t xml:space="preserve"> (all referenced documents can be found on the Policy and Guidance Documents Register).</w:t>
      </w:r>
    </w:p>
    <w:p w14:paraId="40BD7310" w14:textId="77777777" w:rsidR="00020B40" w:rsidRDefault="00020B40" w:rsidP="0C6DEDDC">
      <w:pPr>
        <w:rPr>
          <w:rFonts w:asciiTheme="minorHAnsi" w:hAnsiTheme="minorHAnsi" w:cs="Arial"/>
        </w:rPr>
      </w:pP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4A238F" w14:paraId="7F976B48" w14:textId="77777777" w:rsidTr="0090099D">
        <w:tc>
          <w:tcPr>
            <w:tcW w:w="4530" w:type="dxa"/>
          </w:tcPr>
          <w:p w14:paraId="25BF0AB4" w14:textId="4FDF9ADE" w:rsidR="004A238F" w:rsidRPr="004A238F" w:rsidRDefault="004A238F" w:rsidP="004A238F">
            <w:pPr>
              <w:jc w:val="center"/>
              <w:rPr>
                <w:rFonts w:asciiTheme="minorHAnsi" w:hAnsiTheme="minorHAnsi" w:cs="Arial"/>
                <w:b/>
                <w:iCs/>
                <w:szCs w:val="24"/>
              </w:rPr>
            </w:pPr>
            <w:r w:rsidRPr="004A238F">
              <w:rPr>
                <w:rFonts w:asciiTheme="minorHAnsi" w:hAnsiTheme="minorHAnsi" w:cs="Arial"/>
                <w:b/>
                <w:iCs/>
                <w:szCs w:val="24"/>
              </w:rPr>
              <w:t>Section</w:t>
            </w:r>
          </w:p>
        </w:tc>
        <w:tc>
          <w:tcPr>
            <w:tcW w:w="4530" w:type="dxa"/>
          </w:tcPr>
          <w:p w14:paraId="2D0A4F78" w14:textId="5B6F2850" w:rsidR="004A238F" w:rsidRPr="004A238F" w:rsidRDefault="004A238F" w:rsidP="004A238F">
            <w:pPr>
              <w:jc w:val="center"/>
              <w:rPr>
                <w:rFonts w:asciiTheme="minorHAnsi" w:hAnsiTheme="minorHAnsi" w:cs="Arial"/>
                <w:b/>
                <w:iCs/>
                <w:szCs w:val="24"/>
              </w:rPr>
            </w:pPr>
            <w:r>
              <w:rPr>
                <w:rFonts w:asciiTheme="minorHAnsi" w:hAnsiTheme="minorHAnsi" w:cs="Arial"/>
                <w:b/>
                <w:iCs/>
                <w:szCs w:val="24"/>
              </w:rPr>
              <w:t xml:space="preserve">CHS </w:t>
            </w:r>
            <w:r w:rsidRPr="004A238F">
              <w:rPr>
                <w:rFonts w:asciiTheme="minorHAnsi" w:hAnsiTheme="minorHAnsi" w:cs="Arial"/>
                <w:b/>
                <w:iCs/>
                <w:szCs w:val="24"/>
              </w:rPr>
              <w:t>Amendment</w:t>
            </w:r>
          </w:p>
        </w:tc>
      </w:tr>
      <w:tr w:rsidR="004A238F" w14:paraId="5B439ED6" w14:textId="77777777" w:rsidTr="0090099D">
        <w:tc>
          <w:tcPr>
            <w:tcW w:w="4530" w:type="dxa"/>
          </w:tcPr>
          <w:p w14:paraId="6EFBAE4D" w14:textId="2F648571" w:rsidR="004A238F" w:rsidRDefault="004A238F" w:rsidP="0090099D">
            <w:pPr>
              <w:pStyle w:val="ListBullet"/>
              <w:numPr>
                <w:ilvl w:val="0"/>
                <w:numId w:val="0"/>
              </w:numPr>
              <w:tabs>
                <w:tab w:val="left" w:pos="306"/>
              </w:tabs>
              <w:rPr>
                <w:rFonts w:asciiTheme="minorHAnsi" w:hAnsiTheme="minorHAnsi" w:cs="Arial"/>
                <w:iCs/>
                <w:szCs w:val="24"/>
              </w:rPr>
            </w:pPr>
            <w:r w:rsidRPr="006C127B">
              <w:t>Section 1.3</w:t>
            </w:r>
            <w:r>
              <w:t>-</w:t>
            </w:r>
            <w:r w:rsidRPr="006C127B">
              <w:t xml:space="preserve"> Routine/standard care</w:t>
            </w:r>
            <w:r>
              <w:t xml:space="preserve"> and Section 4- Communicating with parent/carer</w:t>
            </w:r>
          </w:p>
        </w:tc>
        <w:tc>
          <w:tcPr>
            <w:tcW w:w="4530" w:type="dxa"/>
          </w:tcPr>
          <w:p w14:paraId="485AB7A2" w14:textId="2B57DB04" w:rsidR="004A238F" w:rsidRDefault="00020B40" w:rsidP="0090099D">
            <w:pPr>
              <w:rPr>
                <w:rFonts w:asciiTheme="minorHAnsi" w:hAnsiTheme="minorHAnsi" w:cs="Arial"/>
                <w:szCs w:val="24"/>
              </w:rPr>
            </w:pPr>
            <w:r>
              <w:t>Refer</w:t>
            </w:r>
            <w:r w:rsidR="004A238F" w:rsidRPr="006C127B">
              <w:t xml:space="preserve"> to the </w:t>
            </w:r>
            <w:r w:rsidR="004A238F" w:rsidRPr="0090099D">
              <w:rPr>
                <w:i/>
                <w:iCs/>
              </w:rPr>
              <w:t xml:space="preserve">Neonatal Routine Care </w:t>
            </w:r>
            <w:r w:rsidR="00FD6518">
              <w:rPr>
                <w:i/>
                <w:iCs/>
              </w:rPr>
              <w:t xml:space="preserve">Guideline </w:t>
            </w:r>
            <w:r w:rsidR="004A238F" w:rsidRPr="0090099D">
              <w:t>and</w:t>
            </w:r>
            <w:r w:rsidR="004A238F" w:rsidRPr="0090099D">
              <w:rPr>
                <w:i/>
                <w:iCs/>
              </w:rPr>
              <w:t xml:space="preserve"> Developmental Care</w:t>
            </w:r>
            <w:r w:rsidR="000133B0" w:rsidRPr="0090099D">
              <w:rPr>
                <w:i/>
                <w:iCs/>
              </w:rPr>
              <w:t xml:space="preserve"> in the Neonatal Intensive Care Unit and Special Care Nursery</w:t>
            </w:r>
            <w:r w:rsidR="004A238F" w:rsidRPr="0090099D">
              <w:rPr>
                <w:i/>
                <w:iCs/>
              </w:rPr>
              <w:t xml:space="preserve"> Guideline</w:t>
            </w:r>
            <w:r w:rsidR="000133B0">
              <w:t>.</w:t>
            </w:r>
          </w:p>
        </w:tc>
      </w:tr>
      <w:tr w:rsidR="004A238F" w14:paraId="1989B693" w14:textId="77777777" w:rsidTr="00AF22FA">
        <w:tc>
          <w:tcPr>
            <w:tcW w:w="4530" w:type="dxa"/>
          </w:tcPr>
          <w:p w14:paraId="4C31618A" w14:textId="16239722" w:rsidR="004A238F" w:rsidRDefault="004A238F" w:rsidP="004A238F">
            <w:pPr>
              <w:tabs>
                <w:tab w:val="left" w:pos="306"/>
              </w:tabs>
              <w:rPr>
                <w:rFonts w:asciiTheme="minorHAnsi" w:hAnsiTheme="minorHAnsi" w:cs="Arial"/>
                <w:iCs/>
                <w:szCs w:val="24"/>
              </w:rPr>
            </w:pPr>
            <w:r>
              <w:t>Section 2- Table 3: Aspect: Resuscitation</w:t>
            </w:r>
          </w:p>
        </w:tc>
        <w:tc>
          <w:tcPr>
            <w:tcW w:w="4530" w:type="dxa"/>
          </w:tcPr>
          <w:p w14:paraId="1D77D742" w14:textId="06D2D3AF" w:rsidR="004A238F" w:rsidRDefault="00020B40" w:rsidP="0090099D">
            <w:pPr>
              <w:rPr>
                <w:rFonts w:asciiTheme="minorHAnsi" w:hAnsiTheme="minorHAnsi" w:cs="Arial"/>
                <w:szCs w:val="24"/>
              </w:rPr>
            </w:pPr>
            <w:r>
              <w:t>Refer</w:t>
            </w:r>
            <w:r w:rsidR="004A238F">
              <w:t xml:space="preserve"> to </w:t>
            </w:r>
            <w:r w:rsidR="000133B0">
              <w:t xml:space="preserve">the </w:t>
            </w:r>
            <w:r w:rsidR="004A238F" w:rsidRPr="0090099D">
              <w:rPr>
                <w:i/>
                <w:iCs/>
              </w:rPr>
              <w:t>Neonatal Resuscitation and Airway Management Guideline</w:t>
            </w:r>
            <w:r w:rsidR="000133B0" w:rsidRPr="0090099D">
              <w:rPr>
                <w:i/>
                <w:iCs/>
              </w:rPr>
              <w:t>.</w:t>
            </w:r>
          </w:p>
        </w:tc>
      </w:tr>
      <w:tr w:rsidR="004A238F" w14:paraId="24499305" w14:textId="77777777" w:rsidTr="00AF22FA">
        <w:tc>
          <w:tcPr>
            <w:tcW w:w="4530" w:type="dxa"/>
          </w:tcPr>
          <w:p w14:paraId="532DF6B3" w14:textId="2FEF4CE5" w:rsidR="004A238F" w:rsidRDefault="004A238F" w:rsidP="004A238F">
            <w:pPr>
              <w:tabs>
                <w:tab w:val="left" w:pos="306"/>
              </w:tabs>
              <w:rPr>
                <w:rFonts w:asciiTheme="minorHAnsi" w:hAnsiTheme="minorHAnsi" w:cs="Arial"/>
                <w:iCs/>
                <w:szCs w:val="24"/>
              </w:rPr>
            </w:pPr>
            <w:r>
              <w:lastRenderedPageBreak/>
              <w:t>Section 2.1- Table 4: Any Substance</w:t>
            </w:r>
          </w:p>
        </w:tc>
        <w:tc>
          <w:tcPr>
            <w:tcW w:w="4530" w:type="dxa"/>
          </w:tcPr>
          <w:p w14:paraId="255E0DF1" w14:textId="680504FF" w:rsidR="004A238F" w:rsidRDefault="00020B40" w:rsidP="0090099D">
            <w:pPr>
              <w:rPr>
                <w:rFonts w:asciiTheme="minorHAnsi" w:hAnsiTheme="minorHAnsi" w:cs="Arial"/>
                <w:iCs/>
                <w:szCs w:val="24"/>
              </w:rPr>
            </w:pPr>
            <w:r>
              <w:t>R</w:t>
            </w:r>
            <w:r w:rsidR="004A238F">
              <w:t>efer patient to On-Shift Neonatologist or Advanced Trainee</w:t>
            </w:r>
            <w:r w:rsidR="00FD6518">
              <w:t>.</w:t>
            </w:r>
          </w:p>
        </w:tc>
      </w:tr>
      <w:tr w:rsidR="004A238F" w14:paraId="22FCFE12" w14:textId="77777777" w:rsidTr="00AF22FA">
        <w:tc>
          <w:tcPr>
            <w:tcW w:w="4530" w:type="dxa"/>
          </w:tcPr>
          <w:p w14:paraId="3599F0B2" w14:textId="30EDA1FE" w:rsidR="004A238F" w:rsidRDefault="004A238F" w:rsidP="004A238F">
            <w:pPr>
              <w:tabs>
                <w:tab w:val="left" w:pos="306"/>
              </w:tabs>
              <w:rPr>
                <w:rFonts w:asciiTheme="minorHAnsi" w:hAnsiTheme="minorHAnsi" w:cs="Arial"/>
                <w:iCs/>
                <w:szCs w:val="24"/>
              </w:rPr>
            </w:pPr>
            <w:r>
              <w:t>Section 3.2- Table 6: Substance Testing</w:t>
            </w:r>
          </w:p>
        </w:tc>
        <w:tc>
          <w:tcPr>
            <w:tcW w:w="4530" w:type="dxa"/>
          </w:tcPr>
          <w:p w14:paraId="6DB3BA3F" w14:textId="3576A7AB" w:rsidR="004A238F" w:rsidRDefault="00020B40" w:rsidP="0090099D">
            <w:pPr>
              <w:rPr>
                <w:rFonts w:asciiTheme="minorHAnsi" w:hAnsiTheme="minorHAnsi" w:cs="Arial"/>
                <w:iCs/>
                <w:szCs w:val="24"/>
              </w:rPr>
            </w:pPr>
            <w:r>
              <w:t>C</w:t>
            </w:r>
            <w:r w:rsidR="004A238F">
              <w:t>onsult with ACT pathology regarding recommendations</w:t>
            </w:r>
            <w:r w:rsidR="00FD6518">
              <w:t>.</w:t>
            </w:r>
          </w:p>
        </w:tc>
      </w:tr>
      <w:tr w:rsidR="004A238F" w14:paraId="72844576" w14:textId="77777777" w:rsidTr="00AF22FA">
        <w:tc>
          <w:tcPr>
            <w:tcW w:w="4530" w:type="dxa"/>
          </w:tcPr>
          <w:p w14:paraId="7D09626D" w14:textId="77777777" w:rsidR="004A238F" w:rsidRDefault="004A238F" w:rsidP="004A238F">
            <w:pPr>
              <w:pStyle w:val="ListBullet"/>
              <w:numPr>
                <w:ilvl w:val="0"/>
                <w:numId w:val="0"/>
              </w:numPr>
              <w:tabs>
                <w:tab w:val="left" w:pos="306"/>
              </w:tabs>
            </w:pPr>
            <w:r>
              <w:t xml:space="preserve">Section 4.1.1- Table 12: If Breastfeeding </w:t>
            </w:r>
          </w:p>
          <w:p w14:paraId="5EABC3B1" w14:textId="2F20AC6E" w:rsidR="004A238F" w:rsidRDefault="004A238F" w:rsidP="00B42FDE">
            <w:pPr>
              <w:pStyle w:val="ListBullet"/>
              <w:numPr>
                <w:ilvl w:val="0"/>
                <w:numId w:val="0"/>
              </w:numPr>
              <w:tabs>
                <w:tab w:val="left" w:pos="306"/>
              </w:tabs>
              <w:rPr>
                <w:rFonts w:asciiTheme="minorHAnsi" w:hAnsiTheme="minorHAnsi" w:cs="Arial"/>
                <w:iCs/>
                <w:szCs w:val="24"/>
              </w:rPr>
            </w:pPr>
            <w:r>
              <w:t>Section 4.1.2- Table 13, Importance</w:t>
            </w:r>
          </w:p>
        </w:tc>
        <w:tc>
          <w:tcPr>
            <w:tcW w:w="4530" w:type="dxa"/>
          </w:tcPr>
          <w:p w14:paraId="7E7F3E41" w14:textId="37E1BFD0" w:rsidR="004A238F" w:rsidRDefault="004A238F" w:rsidP="0090099D">
            <w:pPr>
              <w:rPr>
                <w:rFonts w:asciiTheme="minorHAnsi" w:hAnsiTheme="minorHAnsi" w:cs="Arial"/>
                <w:szCs w:val="24"/>
              </w:rPr>
            </w:pPr>
            <w:r>
              <w:t>Refer to</w:t>
            </w:r>
            <w:r w:rsidR="00020B40">
              <w:t xml:space="preserve"> the</w:t>
            </w:r>
            <w:r>
              <w:t xml:space="preserve"> </w:t>
            </w:r>
            <w:r w:rsidRPr="0090099D">
              <w:rPr>
                <w:i/>
                <w:iCs/>
              </w:rPr>
              <w:t>Breastfeeding Clinical Guideline</w:t>
            </w:r>
            <w:r w:rsidR="00FD6518">
              <w:rPr>
                <w:i/>
                <w:iCs/>
              </w:rPr>
              <w:t>.</w:t>
            </w:r>
          </w:p>
        </w:tc>
      </w:tr>
      <w:tr w:rsidR="00BC0475" w14:paraId="0AD0C3EE" w14:textId="77777777" w:rsidTr="00AF22FA">
        <w:tc>
          <w:tcPr>
            <w:tcW w:w="4530" w:type="dxa"/>
          </w:tcPr>
          <w:p w14:paraId="0FCDDDDC" w14:textId="4BDDE238" w:rsidR="00BC0475" w:rsidRDefault="00BC0475" w:rsidP="00BC0475">
            <w:pPr>
              <w:pStyle w:val="ListBullet"/>
              <w:numPr>
                <w:ilvl w:val="0"/>
                <w:numId w:val="0"/>
              </w:numPr>
              <w:tabs>
                <w:tab w:val="left" w:pos="306"/>
              </w:tabs>
            </w:pPr>
            <w:r>
              <w:t xml:space="preserve">Section 5.1 -Table 15: Morphine Hydrochloride Schedule and Weaning </w:t>
            </w:r>
          </w:p>
        </w:tc>
        <w:tc>
          <w:tcPr>
            <w:tcW w:w="4530" w:type="dxa"/>
          </w:tcPr>
          <w:p w14:paraId="67C4FAA7" w14:textId="12B012BE" w:rsidR="00BC0475" w:rsidRDefault="00BC0475" w:rsidP="00BC0475">
            <w:r>
              <w:t xml:space="preserve">Refer to the </w:t>
            </w:r>
            <w:r w:rsidRPr="00BC0475">
              <w:rPr>
                <w:i/>
                <w:iCs/>
              </w:rPr>
              <w:t>Neonatal Intensive Care Drug Manual</w:t>
            </w:r>
            <w:r>
              <w:rPr>
                <w:i/>
                <w:iCs/>
              </w:rPr>
              <w:t>.</w:t>
            </w:r>
          </w:p>
        </w:tc>
      </w:tr>
      <w:tr w:rsidR="004A238F" w14:paraId="4FD904E7" w14:textId="77777777" w:rsidTr="00AF22FA">
        <w:tc>
          <w:tcPr>
            <w:tcW w:w="4530" w:type="dxa"/>
          </w:tcPr>
          <w:p w14:paraId="5769B7D4" w14:textId="125E2CCB" w:rsidR="004A238F" w:rsidRDefault="004A238F" w:rsidP="004A238F">
            <w:pPr>
              <w:tabs>
                <w:tab w:val="left" w:pos="306"/>
              </w:tabs>
              <w:rPr>
                <w:rFonts w:asciiTheme="minorHAnsi" w:hAnsiTheme="minorHAnsi" w:cs="Arial"/>
                <w:iCs/>
                <w:szCs w:val="24"/>
              </w:rPr>
            </w:pPr>
            <w:r>
              <w:t>Section 5.2- Table 16: Clinical Surveillance</w:t>
            </w:r>
          </w:p>
        </w:tc>
        <w:tc>
          <w:tcPr>
            <w:tcW w:w="4530" w:type="dxa"/>
          </w:tcPr>
          <w:p w14:paraId="0DBE1284" w14:textId="2A5E3F95" w:rsidR="004A238F" w:rsidRDefault="00020B40" w:rsidP="0090099D">
            <w:pPr>
              <w:rPr>
                <w:rFonts w:asciiTheme="minorHAnsi" w:hAnsiTheme="minorHAnsi" w:cs="Arial"/>
                <w:iCs/>
                <w:szCs w:val="24"/>
              </w:rPr>
            </w:pPr>
            <w:r>
              <w:t>Request</w:t>
            </w:r>
            <w:r w:rsidR="004A238F">
              <w:t xml:space="preserve"> the </w:t>
            </w:r>
            <w:r>
              <w:t>o</w:t>
            </w:r>
            <w:r w:rsidR="004A238F">
              <w:t>n-</w:t>
            </w:r>
            <w:r>
              <w:t>s</w:t>
            </w:r>
            <w:r w:rsidR="004A238F">
              <w:t xml:space="preserve">hift </w:t>
            </w:r>
            <w:r>
              <w:t>n</w:t>
            </w:r>
            <w:r w:rsidR="004A238F">
              <w:t xml:space="preserve">eonatologist or </w:t>
            </w:r>
            <w:r>
              <w:t>a</w:t>
            </w:r>
            <w:r w:rsidR="004A238F">
              <w:t xml:space="preserve">dvanced </w:t>
            </w:r>
            <w:r>
              <w:t>t</w:t>
            </w:r>
            <w:r w:rsidR="004A238F">
              <w:t>rainee</w:t>
            </w:r>
            <w:r w:rsidR="00FD6518">
              <w:t>.</w:t>
            </w:r>
          </w:p>
        </w:tc>
      </w:tr>
      <w:tr w:rsidR="004A238F" w14:paraId="7C3C1553" w14:textId="77777777" w:rsidTr="00AF22FA">
        <w:tc>
          <w:tcPr>
            <w:tcW w:w="4530" w:type="dxa"/>
          </w:tcPr>
          <w:p w14:paraId="539DFF8A" w14:textId="58F08E53" w:rsidR="004A238F" w:rsidRDefault="004A238F" w:rsidP="004A238F">
            <w:pPr>
              <w:tabs>
                <w:tab w:val="left" w:pos="306"/>
              </w:tabs>
              <w:rPr>
                <w:rFonts w:asciiTheme="minorHAnsi" w:hAnsiTheme="minorHAnsi" w:cs="Arial"/>
                <w:iCs/>
                <w:szCs w:val="24"/>
              </w:rPr>
            </w:pPr>
            <w:r>
              <w:t>Section 6- Table 17:  Child Protection/Safety Assessment</w:t>
            </w:r>
          </w:p>
        </w:tc>
        <w:tc>
          <w:tcPr>
            <w:tcW w:w="4530" w:type="dxa"/>
          </w:tcPr>
          <w:p w14:paraId="6F612101" w14:textId="39D2FD0D" w:rsidR="004A238F" w:rsidRDefault="00FD6518" w:rsidP="0090099D">
            <w:pPr>
              <w:rPr>
                <w:rFonts w:asciiTheme="minorHAnsi" w:hAnsiTheme="minorHAnsi" w:cs="Arial"/>
                <w:iCs/>
                <w:szCs w:val="24"/>
              </w:rPr>
            </w:pPr>
            <w:r>
              <w:t>S</w:t>
            </w:r>
            <w:r w:rsidR="004A238F" w:rsidRPr="0090099D">
              <w:t>taff have a duty of care to report to Child and Youth Protection Services for ACT and Family &amp; Community Services</w:t>
            </w:r>
            <w:r w:rsidR="00E80F06">
              <w:t xml:space="preserve"> refer to </w:t>
            </w:r>
            <w:r w:rsidR="00E80F06">
              <w:rPr>
                <w:i/>
                <w:iCs/>
              </w:rPr>
              <w:t xml:space="preserve">Child Protection Policy </w:t>
            </w:r>
            <w:r w:rsidR="00E80F06">
              <w:t xml:space="preserve">and </w:t>
            </w:r>
            <w:r w:rsidR="00E80F06">
              <w:rPr>
                <w:i/>
                <w:iCs/>
              </w:rPr>
              <w:t>Child Protection and Prenatal Concern Reporting Guideline</w:t>
            </w:r>
            <w:r>
              <w:t>.</w:t>
            </w:r>
          </w:p>
        </w:tc>
      </w:tr>
      <w:tr w:rsidR="00AF22FA" w14:paraId="3F873930" w14:textId="77777777" w:rsidTr="00AF22FA">
        <w:tc>
          <w:tcPr>
            <w:tcW w:w="4530" w:type="dxa"/>
          </w:tcPr>
          <w:p w14:paraId="4DE78D71" w14:textId="42388C19" w:rsidR="00AF22FA" w:rsidRDefault="00AF22FA" w:rsidP="00AF22FA">
            <w:pPr>
              <w:tabs>
                <w:tab w:val="left" w:pos="306"/>
              </w:tabs>
            </w:pPr>
            <w:r>
              <w:t>Section 6.1-Table 18: Home Medications</w:t>
            </w:r>
          </w:p>
          <w:p w14:paraId="6C357734" w14:textId="472A15F8" w:rsidR="00AF22FA" w:rsidRDefault="00AF22FA" w:rsidP="00AF22FA">
            <w:pPr>
              <w:tabs>
                <w:tab w:val="left" w:pos="306"/>
              </w:tabs>
            </w:pPr>
            <w:r>
              <w:t xml:space="preserve">Criteria  </w:t>
            </w:r>
          </w:p>
        </w:tc>
        <w:tc>
          <w:tcPr>
            <w:tcW w:w="4530" w:type="dxa"/>
          </w:tcPr>
          <w:p w14:paraId="3499B6D7" w14:textId="77777777" w:rsidR="00AF22FA" w:rsidRPr="00AF22FA" w:rsidRDefault="00AF22FA" w:rsidP="0090099D">
            <w:pPr>
              <w:rPr>
                <w:lang w:val="en-GB"/>
              </w:rPr>
            </w:pPr>
            <w:r w:rsidRPr="00AF22FA">
              <w:rPr>
                <w:lang w:val="en-GB"/>
              </w:rPr>
              <w:t xml:space="preserve">Outpatient treatment can be considered if dose of morphine is less than 0.5mg/kg/day. </w:t>
            </w:r>
          </w:p>
          <w:p w14:paraId="5A2B05B8" w14:textId="3C2EC50C" w:rsidR="00AF22FA" w:rsidRPr="0090099D" w:rsidRDefault="00AF22FA" w:rsidP="0090099D">
            <w:pPr>
              <w:rPr>
                <w:lang w:val="en-GB"/>
              </w:rPr>
            </w:pPr>
            <w:r w:rsidRPr="00AF22FA">
              <w:rPr>
                <w:lang w:val="en-GB"/>
              </w:rPr>
              <w:t>Frequency of wean is usually reduced to weekly after discharge depending on symptoms</w:t>
            </w:r>
            <w:r w:rsidR="0090099D">
              <w:rPr>
                <w:lang w:val="en-GB"/>
              </w:rPr>
              <w:t>.</w:t>
            </w:r>
            <w:r w:rsidRPr="00AF22FA">
              <w:rPr>
                <w:lang w:val="en-GB"/>
              </w:rPr>
              <w:t xml:space="preserve"> </w:t>
            </w:r>
          </w:p>
        </w:tc>
      </w:tr>
      <w:tr w:rsidR="0090099D" w14:paraId="01F9D3EA" w14:textId="77777777" w:rsidTr="00AF22FA">
        <w:tc>
          <w:tcPr>
            <w:tcW w:w="4530" w:type="dxa"/>
          </w:tcPr>
          <w:p w14:paraId="25CA10F5" w14:textId="6E1B1212" w:rsidR="0090099D" w:rsidRDefault="0090099D" w:rsidP="0090099D">
            <w:pPr>
              <w:tabs>
                <w:tab w:val="left" w:pos="306"/>
              </w:tabs>
            </w:pPr>
            <w:r>
              <w:t>Section 6.1-Table 18: Home Medications</w:t>
            </w:r>
          </w:p>
          <w:p w14:paraId="66BD0B8F" w14:textId="1E6FFDD4" w:rsidR="0090099D" w:rsidRDefault="0090099D" w:rsidP="0090099D">
            <w:pPr>
              <w:tabs>
                <w:tab w:val="left" w:pos="306"/>
              </w:tabs>
            </w:pPr>
            <w:r>
              <w:t xml:space="preserve">Support Services  </w:t>
            </w:r>
          </w:p>
        </w:tc>
        <w:tc>
          <w:tcPr>
            <w:tcW w:w="4530" w:type="dxa"/>
          </w:tcPr>
          <w:p w14:paraId="20E57191" w14:textId="694A266A" w:rsidR="0090099D" w:rsidRDefault="0090099D" w:rsidP="0090099D">
            <w:pPr>
              <w:pStyle w:val="BodyText"/>
              <w:overflowPunct w:val="0"/>
              <w:autoSpaceDE w:val="0"/>
              <w:autoSpaceDN w:val="0"/>
              <w:jc w:val="left"/>
              <w:textAlignment w:val="baseline"/>
              <w:rPr>
                <w:lang w:val="en-GB"/>
              </w:rPr>
            </w:pPr>
            <w:r>
              <w:rPr>
                <w:lang w:val="en-GB"/>
              </w:rPr>
              <w:t xml:space="preserve">Individual syringe preparations are not available. </w:t>
            </w:r>
          </w:p>
          <w:p w14:paraId="7D716342" w14:textId="3D6C4262" w:rsidR="0090099D" w:rsidRPr="00AF22FA" w:rsidRDefault="0090099D" w:rsidP="0090099D">
            <w:pPr>
              <w:rPr>
                <w:lang w:val="en-GB"/>
              </w:rPr>
            </w:pPr>
            <w:r>
              <w:rPr>
                <w:lang w:val="en-GB"/>
              </w:rPr>
              <w:t>CHS staff to prescribe morphine on an outpatient prescription to include dose, frequency and total prescribed amount in mg and m</w:t>
            </w:r>
            <w:r w:rsidR="00E80F06">
              <w:rPr>
                <w:lang w:val="en-GB"/>
              </w:rPr>
              <w:t>L</w:t>
            </w:r>
            <w:r>
              <w:rPr>
                <w:lang w:val="en-GB"/>
              </w:rPr>
              <w:t xml:space="preserve"> (total weekly dose plus an extra 0.1-0.2m</w:t>
            </w:r>
            <w:r w:rsidR="00E80F06">
              <w:rPr>
                <w:lang w:val="en-GB"/>
              </w:rPr>
              <w:t>L</w:t>
            </w:r>
            <w:r>
              <w:rPr>
                <w:lang w:val="en-GB"/>
              </w:rPr>
              <w:t>/dose for losses in the drawing up syringe).</w:t>
            </w:r>
          </w:p>
        </w:tc>
      </w:tr>
      <w:tr w:rsidR="004A238F" w14:paraId="2B800371" w14:textId="77777777" w:rsidTr="00AF22FA">
        <w:tc>
          <w:tcPr>
            <w:tcW w:w="4530" w:type="dxa"/>
          </w:tcPr>
          <w:p w14:paraId="20A0D103" w14:textId="685CE492" w:rsidR="004A238F" w:rsidRDefault="004A238F" w:rsidP="004A238F">
            <w:pPr>
              <w:tabs>
                <w:tab w:val="left" w:pos="306"/>
              </w:tabs>
            </w:pPr>
            <w:r>
              <w:t>Appendix A- Finn</w:t>
            </w:r>
            <w:r w:rsidR="00020B40">
              <w:t>i</w:t>
            </w:r>
            <w:r>
              <w:t>gan Neonatal Abstinence Severity Score</w:t>
            </w:r>
          </w:p>
        </w:tc>
        <w:tc>
          <w:tcPr>
            <w:tcW w:w="4530" w:type="dxa"/>
          </w:tcPr>
          <w:p w14:paraId="547F1CC8" w14:textId="08F6DC68" w:rsidR="004A238F" w:rsidRDefault="00020B40" w:rsidP="0090099D">
            <w:r>
              <w:t>Use</w:t>
            </w:r>
            <w:r w:rsidR="004A238F">
              <w:t xml:space="preserve"> Finnigan Chart (Modified) Term Infant</w:t>
            </w:r>
            <w:r w:rsidR="00E80F06">
              <w:t xml:space="preserve"> Clinical Form 60650</w:t>
            </w:r>
            <w:r w:rsidR="004A238F">
              <w:t xml:space="preserve"> (Attachment 1) and Neonatal Drug Withdrawal Chart for Preterm Infants Modified Finnigan Chart (Below 37 Weeks Gestation)</w:t>
            </w:r>
            <w:r w:rsidR="00E80F06">
              <w:t xml:space="preserve"> Clinical Form 60640</w:t>
            </w:r>
            <w:r w:rsidR="004A238F">
              <w:t xml:space="preserve"> (Attachment 2)</w:t>
            </w:r>
            <w:r>
              <w:t>.</w:t>
            </w:r>
          </w:p>
        </w:tc>
      </w:tr>
      <w:tr w:rsidR="004A238F" w14:paraId="0D2B45DE" w14:textId="77777777" w:rsidTr="00AF22FA">
        <w:tc>
          <w:tcPr>
            <w:tcW w:w="4530" w:type="dxa"/>
          </w:tcPr>
          <w:p w14:paraId="545457AA" w14:textId="1E57BE14" w:rsidR="004A238F" w:rsidRDefault="00A22AFF" w:rsidP="004A238F">
            <w:pPr>
              <w:tabs>
                <w:tab w:val="left" w:pos="306"/>
              </w:tabs>
            </w:pPr>
            <w:proofErr w:type="spellStart"/>
            <w:r>
              <w:t>NeoMed</w:t>
            </w:r>
            <w:r w:rsidR="0090099D">
              <w:t>Q</w:t>
            </w:r>
            <w:proofErr w:type="spellEnd"/>
            <w:r>
              <w:t xml:space="preserve"> Medication Information</w:t>
            </w:r>
          </w:p>
        </w:tc>
        <w:tc>
          <w:tcPr>
            <w:tcW w:w="4530" w:type="dxa"/>
          </w:tcPr>
          <w:p w14:paraId="42B3F783" w14:textId="12099D7C" w:rsidR="004A238F" w:rsidRDefault="00020B40" w:rsidP="0090099D">
            <w:r>
              <w:t>Refer</w:t>
            </w:r>
            <w:r w:rsidR="002019BA">
              <w:t xml:space="preserve"> to</w:t>
            </w:r>
            <w:r w:rsidR="00A0725A">
              <w:t xml:space="preserve"> </w:t>
            </w:r>
            <w:r w:rsidR="00A0725A" w:rsidRPr="0090099D">
              <w:rPr>
                <w:i/>
                <w:iCs/>
              </w:rPr>
              <w:t>Neonatal Intensive Care Drug Manual</w:t>
            </w:r>
            <w:r>
              <w:rPr>
                <w:i/>
                <w:iCs/>
              </w:rPr>
              <w:t>.</w:t>
            </w:r>
          </w:p>
        </w:tc>
      </w:tr>
    </w:tbl>
    <w:p w14:paraId="0F2193D6" w14:textId="77777777" w:rsidR="00491A10" w:rsidRDefault="00491A10" w:rsidP="00362267">
      <w:pPr>
        <w:rPr>
          <w:rFonts w:asciiTheme="minorHAnsi" w:hAnsiTheme="minorHAnsi" w:cs="Arial"/>
          <w:i/>
          <w:szCs w:val="24"/>
        </w:rPr>
      </w:pPr>
    </w:p>
    <w:tbl>
      <w:tblPr>
        <w:tblpPr w:leftFromText="180" w:rightFromText="180" w:vertAnchor="text" w:horzAnchor="margin" w:tblpY="181"/>
        <w:tblW w:w="9158" w:type="dxa"/>
        <w:shd w:val="clear" w:color="auto" w:fill="000000"/>
        <w:tblLook w:val="0000" w:firstRow="0" w:lastRow="0" w:firstColumn="0" w:lastColumn="0" w:noHBand="0" w:noVBand="0"/>
      </w:tblPr>
      <w:tblGrid>
        <w:gridCol w:w="9158"/>
      </w:tblGrid>
      <w:tr w:rsidR="00362267" w:rsidRPr="001B2BAC" w14:paraId="0F2193D8" w14:textId="77777777" w:rsidTr="00537C9E">
        <w:trPr>
          <w:cantSplit/>
          <w:trHeight w:val="285"/>
        </w:trPr>
        <w:tc>
          <w:tcPr>
            <w:tcW w:w="9158" w:type="dxa"/>
            <w:shd w:val="clear" w:color="auto" w:fill="000000"/>
          </w:tcPr>
          <w:p w14:paraId="0F2193D7" w14:textId="548D451F" w:rsidR="00362267" w:rsidRPr="007A238D" w:rsidRDefault="00362267" w:rsidP="00717EBF">
            <w:pPr>
              <w:pStyle w:val="Heading1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Which area in </w:t>
            </w:r>
            <w:r w:rsidR="008459BF">
              <w:rPr>
                <w:color w:val="FFFFFF" w:themeColor="background1"/>
              </w:rPr>
              <w:t>Canberra Health Services</w:t>
            </w:r>
            <w:r>
              <w:rPr>
                <w:color w:val="FFFFFF" w:themeColor="background1"/>
              </w:rPr>
              <w:t xml:space="preserve"> can I contact for more information?</w:t>
            </w:r>
          </w:p>
        </w:tc>
      </w:tr>
    </w:tbl>
    <w:p w14:paraId="0F2193D9" w14:textId="77777777" w:rsidR="00362267" w:rsidRDefault="00362267" w:rsidP="00362267">
      <w:pPr>
        <w:rPr>
          <w:rFonts w:cs="Arial"/>
          <w:i/>
          <w:szCs w:val="24"/>
        </w:rPr>
      </w:pPr>
    </w:p>
    <w:p w14:paraId="7B6330CC" w14:textId="5D8FAFEF" w:rsidR="00AB2089" w:rsidRDefault="00AB2089">
      <w:r>
        <w:t>Clinical Support Nurse, Department of Neonatology.</w:t>
      </w:r>
    </w:p>
    <w:p w14:paraId="6C5D4321" w14:textId="2EB96D99" w:rsidR="00020B40" w:rsidRDefault="00AB2089">
      <w:r>
        <w:t xml:space="preserve">Ph: </w:t>
      </w:r>
      <w:r w:rsidR="006C127B">
        <w:t xml:space="preserve">61426360 </w:t>
      </w:r>
    </w:p>
    <w:p w14:paraId="1AAE4021" w14:textId="77777777" w:rsidR="00020B40" w:rsidRDefault="00020B40">
      <w:pPr>
        <w:spacing w:after="200" w:line="276" w:lineRule="auto"/>
      </w:pPr>
      <w:r>
        <w:br w:type="page"/>
      </w:r>
    </w:p>
    <w:p w14:paraId="5878D613" w14:textId="77777777" w:rsidR="00AB2089" w:rsidRDefault="00AB2089"/>
    <w:tbl>
      <w:tblPr>
        <w:tblpPr w:leftFromText="180" w:rightFromText="180" w:vertAnchor="text" w:horzAnchor="margin" w:tblpY="181"/>
        <w:tblW w:w="9158" w:type="dxa"/>
        <w:shd w:val="clear" w:color="auto" w:fill="000000"/>
        <w:tblLook w:val="0000" w:firstRow="0" w:lastRow="0" w:firstColumn="0" w:lastColumn="0" w:noHBand="0" w:noVBand="0"/>
      </w:tblPr>
      <w:tblGrid>
        <w:gridCol w:w="9158"/>
      </w:tblGrid>
      <w:tr w:rsidR="00362267" w:rsidRPr="001B2BAC" w14:paraId="0F2193DD" w14:textId="77777777" w:rsidTr="00537C9E">
        <w:trPr>
          <w:cantSplit/>
          <w:trHeight w:val="285"/>
        </w:trPr>
        <w:tc>
          <w:tcPr>
            <w:tcW w:w="9158" w:type="dxa"/>
            <w:shd w:val="clear" w:color="auto" w:fill="000000"/>
          </w:tcPr>
          <w:p w14:paraId="0F2193DC" w14:textId="77777777" w:rsidR="00362267" w:rsidRPr="007A238D" w:rsidRDefault="00362267" w:rsidP="00717EBF">
            <w:pPr>
              <w:pStyle w:val="Heading1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How can I access the document?</w:t>
            </w:r>
          </w:p>
        </w:tc>
      </w:tr>
    </w:tbl>
    <w:p w14:paraId="0F2193DE" w14:textId="77777777" w:rsidR="00362267" w:rsidRDefault="00362267" w:rsidP="00362267">
      <w:pPr>
        <w:rPr>
          <w:rFonts w:cs="Calibri,Bold"/>
          <w:bCs/>
          <w:i/>
          <w:szCs w:val="24"/>
          <w:lang w:eastAsia="en-AU"/>
        </w:rPr>
      </w:pPr>
    </w:p>
    <w:p w14:paraId="0F2193DF" w14:textId="30926183" w:rsidR="00362267" w:rsidRPr="006C127B" w:rsidRDefault="006C127B" w:rsidP="00362267">
      <w:pPr>
        <w:pStyle w:val="ListParagraph"/>
        <w:ind w:left="0"/>
        <w:rPr>
          <w:rFonts w:asciiTheme="minorHAnsi" w:hAnsiTheme="minorHAnsi"/>
          <w:iCs/>
          <w:szCs w:val="22"/>
        </w:rPr>
      </w:pPr>
      <w:r w:rsidRPr="006C127B">
        <w:rPr>
          <w:rFonts w:asciiTheme="minorHAnsi" w:hAnsiTheme="minorHAnsi"/>
          <w:iCs/>
          <w:szCs w:val="22"/>
        </w:rPr>
        <w:t>The Queensland Clinical Guideline</w:t>
      </w:r>
      <w:r w:rsidR="00DB096C">
        <w:rPr>
          <w:rFonts w:asciiTheme="minorHAnsi" w:hAnsiTheme="minorHAnsi"/>
          <w:iCs/>
          <w:szCs w:val="22"/>
        </w:rPr>
        <w:t xml:space="preserve">: </w:t>
      </w:r>
      <w:r w:rsidRPr="006C127B">
        <w:rPr>
          <w:rFonts w:asciiTheme="minorHAnsi" w:hAnsiTheme="minorHAnsi"/>
          <w:iCs/>
          <w:szCs w:val="22"/>
        </w:rPr>
        <w:t xml:space="preserve">Perinatal </w:t>
      </w:r>
      <w:r w:rsidR="00DB096C">
        <w:rPr>
          <w:rFonts w:asciiTheme="minorHAnsi" w:hAnsiTheme="minorHAnsi"/>
          <w:iCs/>
          <w:szCs w:val="22"/>
        </w:rPr>
        <w:t>s</w:t>
      </w:r>
      <w:r w:rsidRPr="006C127B">
        <w:rPr>
          <w:rFonts w:asciiTheme="minorHAnsi" w:hAnsiTheme="minorHAnsi"/>
          <w:iCs/>
          <w:szCs w:val="22"/>
        </w:rPr>
        <w:t>ubstance use: neonatal can be access</w:t>
      </w:r>
      <w:r w:rsidR="00B42FDE">
        <w:rPr>
          <w:rFonts w:asciiTheme="minorHAnsi" w:hAnsiTheme="minorHAnsi"/>
          <w:iCs/>
          <w:szCs w:val="22"/>
        </w:rPr>
        <w:t>ed on the Queensland Health website at</w:t>
      </w:r>
      <w:r w:rsidR="004B5D1D">
        <w:rPr>
          <w:rFonts w:asciiTheme="minorHAnsi" w:hAnsiTheme="minorHAnsi"/>
          <w:iCs/>
          <w:szCs w:val="22"/>
        </w:rPr>
        <w:t>:</w:t>
      </w:r>
      <w:r w:rsidR="00B42FDE">
        <w:rPr>
          <w:rFonts w:asciiTheme="minorHAnsi" w:hAnsiTheme="minorHAnsi"/>
          <w:iCs/>
          <w:szCs w:val="22"/>
        </w:rPr>
        <w:t xml:space="preserve"> </w:t>
      </w:r>
      <w:hyperlink r:id="rId11" w:history="1">
        <w:r w:rsidR="004B5D1D" w:rsidRPr="004A3D55">
          <w:rPr>
            <w:rStyle w:val="Hyperlink"/>
          </w:rPr>
          <w:t>https://www.health.qld.gov.au/__data/assets/pdf_file/0018/140814/g-psuneo.pdf?msclkid=cc37094ebb9e11ecb53aae2213634f55</w:t>
        </w:r>
      </w:hyperlink>
    </w:p>
    <w:p w14:paraId="0F2193E0" w14:textId="77777777" w:rsidR="00362267" w:rsidRDefault="00362267" w:rsidP="00362267">
      <w:pPr>
        <w:rPr>
          <w:rFonts w:cs="Calibri,Bold"/>
          <w:bCs/>
          <w:i/>
          <w:szCs w:val="24"/>
          <w:lang w:eastAsia="en-AU"/>
        </w:rPr>
      </w:pPr>
    </w:p>
    <w:tbl>
      <w:tblPr>
        <w:tblpPr w:leftFromText="180" w:rightFromText="180" w:vertAnchor="text" w:horzAnchor="margin" w:tblpY="181"/>
        <w:tblW w:w="9158" w:type="dxa"/>
        <w:shd w:val="clear" w:color="auto" w:fill="000000"/>
        <w:tblLook w:val="0000" w:firstRow="0" w:lastRow="0" w:firstColumn="0" w:lastColumn="0" w:noHBand="0" w:noVBand="0"/>
      </w:tblPr>
      <w:tblGrid>
        <w:gridCol w:w="9158"/>
      </w:tblGrid>
      <w:tr w:rsidR="00636DD9" w:rsidRPr="001B2BAC" w14:paraId="0F2193E2" w14:textId="77777777" w:rsidTr="00537C9E">
        <w:trPr>
          <w:cantSplit/>
          <w:trHeight w:val="285"/>
        </w:trPr>
        <w:tc>
          <w:tcPr>
            <w:tcW w:w="9158" w:type="dxa"/>
            <w:shd w:val="clear" w:color="auto" w:fill="000000"/>
          </w:tcPr>
          <w:p w14:paraId="0F2193E1" w14:textId="77777777" w:rsidR="00636DD9" w:rsidRPr="007A238D" w:rsidRDefault="00636DD9" w:rsidP="004C183B">
            <w:pPr>
              <w:pStyle w:val="Heading1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Search Terms</w:t>
            </w:r>
          </w:p>
        </w:tc>
      </w:tr>
    </w:tbl>
    <w:p w14:paraId="0F2193E3" w14:textId="77777777" w:rsidR="00636DD9" w:rsidRDefault="00636DD9" w:rsidP="00636DD9">
      <w:pPr>
        <w:rPr>
          <w:rFonts w:cs="Calibri,Bold"/>
          <w:bCs/>
          <w:i/>
          <w:szCs w:val="24"/>
          <w:lang w:eastAsia="en-AU"/>
        </w:rPr>
      </w:pPr>
    </w:p>
    <w:p w14:paraId="0F2193E5" w14:textId="3E0BFCC1" w:rsidR="007A238D" w:rsidRPr="004C0DE1" w:rsidRDefault="004C0DE1" w:rsidP="00020B40">
      <w:pPr>
        <w:rPr>
          <w:rFonts w:cs="Arial"/>
          <w:iCs/>
          <w:szCs w:val="24"/>
        </w:rPr>
      </w:pPr>
      <w:r>
        <w:rPr>
          <w:rFonts w:cs="Calibri,Bold"/>
          <w:bCs/>
          <w:iCs/>
          <w:szCs w:val="24"/>
          <w:lang w:eastAsia="en-AU"/>
        </w:rPr>
        <w:t xml:space="preserve">Neonatal Abstinence Syndrome, NAS, perinatal substance use, neonate, neonatal, neonatal withdrawal, withdrawing, </w:t>
      </w:r>
      <w:proofErr w:type="spellStart"/>
      <w:r>
        <w:rPr>
          <w:rFonts w:cs="Calibri,Bold"/>
          <w:bCs/>
          <w:iCs/>
          <w:szCs w:val="24"/>
          <w:lang w:eastAsia="en-AU"/>
        </w:rPr>
        <w:t>Finnigans</w:t>
      </w:r>
      <w:proofErr w:type="spellEnd"/>
      <w:r>
        <w:rPr>
          <w:rFonts w:cs="Calibri,Bold"/>
          <w:bCs/>
          <w:iCs/>
          <w:szCs w:val="24"/>
          <w:lang w:eastAsia="en-AU"/>
        </w:rPr>
        <w:t>, Finn</w:t>
      </w:r>
      <w:r w:rsidR="00020B40">
        <w:rPr>
          <w:rFonts w:cs="Calibri,Bold"/>
          <w:bCs/>
          <w:iCs/>
          <w:szCs w:val="24"/>
          <w:lang w:eastAsia="en-AU"/>
        </w:rPr>
        <w:t>e</w:t>
      </w:r>
      <w:r>
        <w:rPr>
          <w:rFonts w:cs="Calibri,Bold"/>
          <w:bCs/>
          <w:iCs/>
          <w:szCs w:val="24"/>
          <w:lang w:eastAsia="en-AU"/>
        </w:rPr>
        <w:t xml:space="preserve">gans, </w:t>
      </w:r>
      <w:proofErr w:type="spellStart"/>
      <w:r>
        <w:rPr>
          <w:rFonts w:cs="Calibri,Bold"/>
          <w:bCs/>
          <w:iCs/>
          <w:szCs w:val="24"/>
          <w:lang w:eastAsia="en-AU"/>
        </w:rPr>
        <w:t>Finnigans</w:t>
      </w:r>
      <w:proofErr w:type="spellEnd"/>
      <w:r>
        <w:rPr>
          <w:rFonts w:cs="Calibri,Bold"/>
          <w:bCs/>
          <w:iCs/>
          <w:szCs w:val="24"/>
          <w:lang w:eastAsia="en-AU"/>
        </w:rPr>
        <w:t xml:space="preserve"> Scoring</w:t>
      </w:r>
    </w:p>
    <w:p w14:paraId="0F2193E6" w14:textId="30F16DE0" w:rsidR="00A86A9D" w:rsidRDefault="00A86A9D" w:rsidP="00A86A9D">
      <w:pPr>
        <w:rPr>
          <w:rFonts w:cs="Arial"/>
          <w:szCs w:val="24"/>
        </w:rPr>
      </w:pPr>
    </w:p>
    <w:tbl>
      <w:tblPr>
        <w:tblpPr w:leftFromText="180" w:rightFromText="180" w:vertAnchor="text" w:horzAnchor="margin" w:tblpY="181"/>
        <w:tblW w:w="9158" w:type="dxa"/>
        <w:shd w:val="clear" w:color="auto" w:fill="000000"/>
        <w:tblLook w:val="0000" w:firstRow="0" w:lastRow="0" w:firstColumn="0" w:lastColumn="0" w:noHBand="0" w:noVBand="0"/>
      </w:tblPr>
      <w:tblGrid>
        <w:gridCol w:w="9158"/>
      </w:tblGrid>
      <w:tr w:rsidR="004B5D1D" w:rsidRPr="001B2BAC" w14:paraId="54E834C1" w14:textId="77777777" w:rsidTr="00A9279E">
        <w:trPr>
          <w:cantSplit/>
          <w:trHeight w:val="285"/>
        </w:trPr>
        <w:tc>
          <w:tcPr>
            <w:tcW w:w="9158" w:type="dxa"/>
            <w:shd w:val="clear" w:color="auto" w:fill="000000"/>
          </w:tcPr>
          <w:p w14:paraId="5BA7F17D" w14:textId="1249EE51" w:rsidR="004B5D1D" w:rsidRPr="007A238D" w:rsidRDefault="004B5D1D" w:rsidP="00A9279E">
            <w:pPr>
              <w:pStyle w:val="Heading1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Attachments</w:t>
            </w:r>
          </w:p>
        </w:tc>
      </w:tr>
    </w:tbl>
    <w:p w14:paraId="3910FC33" w14:textId="02E64EEA" w:rsidR="004B5D1D" w:rsidRDefault="004B5D1D" w:rsidP="00A86A9D">
      <w:pPr>
        <w:rPr>
          <w:rFonts w:cs="Arial"/>
          <w:szCs w:val="24"/>
        </w:rPr>
      </w:pPr>
    </w:p>
    <w:p w14:paraId="586E2340" w14:textId="08E4784F" w:rsidR="004B5D1D" w:rsidRDefault="004B5D1D" w:rsidP="00A86A9D">
      <w:pPr>
        <w:rPr>
          <w:rFonts w:cs="Arial"/>
          <w:szCs w:val="24"/>
        </w:rPr>
      </w:pPr>
      <w:r>
        <w:rPr>
          <w:rFonts w:cs="Arial"/>
          <w:szCs w:val="24"/>
        </w:rPr>
        <w:t>Attachment 1</w:t>
      </w:r>
      <w:r w:rsidR="00FD6518">
        <w:rPr>
          <w:rFonts w:cs="Arial"/>
          <w:szCs w:val="24"/>
        </w:rPr>
        <w:t>: Finnigan Chart (Modified) Term Infant.</w:t>
      </w:r>
    </w:p>
    <w:p w14:paraId="24E3418D" w14:textId="6E5A0132" w:rsidR="00FD6518" w:rsidRDefault="004B5D1D" w:rsidP="00FD6518">
      <w:r>
        <w:rPr>
          <w:rFonts w:cs="Arial"/>
          <w:szCs w:val="24"/>
        </w:rPr>
        <w:t>Attachment 2</w:t>
      </w:r>
      <w:r w:rsidR="00FD6518">
        <w:rPr>
          <w:rFonts w:cs="Arial"/>
          <w:szCs w:val="24"/>
        </w:rPr>
        <w:t xml:space="preserve">: Neonatal </w:t>
      </w:r>
      <w:r w:rsidR="00FD6518">
        <w:t>Drug Withdrawal Chart for Preterm Infants Modified Finnigan Chart (Below 37 Weeks Gestation).</w:t>
      </w:r>
    </w:p>
    <w:p w14:paraId="0DECBC46" w14:textId="4DFF8C7D" w:rsidR="00020B40" w:rsidRDefault="00020B40" w:rsidP="00FD6518"/>
    <w:p w14:paraId="04F2F04B" w14:textId="77777777" w:rsidR="00020B40" w:rsidRPr="00D86A19" w:rsidRDefault="00020B40" w:rsidP="00020B40">
      <w:pPr>
        <w:rPr>
          <w:rFonts w:cs="Arial"/>
          <w:i/>
          <w:iCs/>
          <w:sz w:val="20"/>
          <w:szCs w:val="24"/>
        </w:rPr>
      </w:pPr>
      <w:r w:rsidRPr="00D86A19">
        <w:rPr>
          <w:rFonts w:cs="Arial"/>
          <w:i/>
          <w:iCs/>
          <w:sz w:val="20"/>
          <w:szCs w:val="24"/>
        </w:rPr>
        <w:t>Policy Team ONLY to complete the following: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020B40" w:rsidRPr="00D86A19" w14:paraId="1E73EE56" w14:textId="77777777" w:rsidTr="00A9279E">
        <w:tc>
          <w:tcPr>
            <w:tcW w:w="2265" w:type="dxa"/>
          </w:tcPr>
          <w:p w14:paraId="76F9164E" w14:textId="77777777" w:rsidR="00020B40" w:rsidRPr="00D86A19" w:rsidRDefault="00020B40" w:rsidP="00A9279E">
            <w:pPr>
              <w:rPr>
                <w:i/>
                <w:sz w:val="20"/>
                <w:szCs w:val="24"/>
              </w:rPr>
            </w:pPr>
            <w:r w:rsidRPr="00D86A19">
              <w:rPr>
                <w:i/>
                <w:sz w:val="20"/>
                <w:szCs w:val="24"/>
              </w:rPr>
              <w:t>Date Amended</w:t>
            </w:r>
          </w:p>
        </w:tc>
        <w:tc>
          <w:tcPr>
            <w:tcW w:w="2265" w:type="dxa"/>
          </w:tcPr>
          <w:p w14:paraId="4CD99CDB" w14:textId="77777777" w:rsidR="00020B40" w:rsidRPr="00D86A19" w:rsidRDefault="00020B40" w:rsidP="00A9279E">
            <w:pPr>
              <w:rPr>
                <w:i/>
                <w:sz w:val="20"/>
                <w:szCs w:val="24"/>
              </w:rPr>
            </w:pPr>
            <w:r w:rsidRPr="00D86A19">
              <w:rPr>
                <w:i/>
                <w:sz w:val="20"/>
                <w:szCs w:val="24"/>
              </w:rPr>
              <w:t>Section Amended</w:t>
            </w:r>
          </w:p>
        </w:tc>
        <w:tc>
          <w:tcPr>
            <w:tcW w:w="2265" w:type="dxa"/>
          </w:tcPr>
          <w:p w14:paraId="53635466" w14:textId="77777777" w:rsidR="00020B40" w:rsidRPr="00D86A19" w:rsidRDefault="00020B40" w:rsidP="00A9279E">
            <w:pPr>
              <w:rPr>
                <w:i/>
                <w:sz w:val="20"/>
                <w:szCs w:val="24"/>
              </w:rPr>
            </w:pPr>
            <w:r w:rsidRPr="00D86A19">
              <w:rPr>
                <w:i/>
                <w:sz w:val="20"/>
                <w:szCs w:val="24"/>
              </w:rPr>
              <w:t>Divisional Approval</w:t>
            </w:r>
          </w:p>
        </w:tc>
        <w:tc>
          <w:tcPr>
            <w:tcW w:w="2265" w:type="dxa"/>
          </w:tcPr>
          <w:p w14:paraId="24A9BAE7" w14:textId="77777777" w:rsidR="00020B40" w:rsidRPr="00D86A19" w:rsidRDefault="00020B40" w:rsidP="00A9279E">
            <w:pPr>
              <w:rPr>
                <w:i/>
                <w:sz w:val="20"/>
                <w:szCs w:val="24"/>
              </w:rPr>
            </w:pPr>
            <w:r w:rsidRPr="00D86A19">
              <w:rPr>
                <w:i/>
                <w:sz w:val="20"/>
                <w:szCs w:val="24"/>
              </w:rPr>
              <w:t xml:space="preserve">Final Approval </w:t>
            </w:r>
          </w:p>
        </w:tc>
      </w:tr>
      <w:tr w:rsidR="00020B40" w:rsidRPr="00D86A19" w14:paraId="279BCDDA" w14:textId="77777777" w:rsidTr="00A9279E">
        <w:tc>
          <w:tcPr>
            <w:tcW w:w="2265" w:type="dxa"/>
          </w:tcPr>
          <w:p w14:paraId="608B187B" w14:textId="77CF1AC5" w:rsidR="00020B40" w:rsidRPr="00D86A19" w:rsidRDefault="008B65D9" w:rsidP="00A9279E">
            <w:pPr>
              <w:rPr>
                <w:i/>
                <w:sz w:val="20"/>
                <w:szCs w:val="24"/>
              </w:rPr>
            </w:pPr>
            <w:r>
              <w:rPr>
                <w:i/>
                <w:sz w:val="20"/>
                <w:szCs w:val="24"/>
              </w:rPr>
              <w:t>27/01/2023</w:t>
            </w:r>
          </w:p>
        </w:tc>
        <w:tc>
          <w:tcPr>
            <w:tcW w:w="2265" w:type="dxa"/>
          </w:tcPr>
          <w:p w14:paraId="53370C36" w14:textId="3066ABE4" w:rsidR="00020B40" w:rsidRPr="00D86A19" w:rsidRDefault="008B65D9" w:rsidP="00A9279E">
            <w:pPr>
              <w:rPr>
                <w:i/>
                <w:sz w:val="20"/>
                <w:szCs w:val="24"/>
              </w:rPr>
            </w:pPr>
            <w:r>
              <w:rPr>
                <w:i/>
                <w:sz w:val="20"/>
                <w:szCs w:val="24"/>
              </w:rPr>
              <w:t>New document</w:t>
            </w:r>
          </w:p>
        </w:tc>
        <w:tc>
          <w:tcPr>
            <w:tcW w:w="2265" w:type="dxa"/>
          </w:tcPr>
          <w:p w14:paraId="01DC522E" w14:textId="75AA2250" w:rsidR="00020B40" w:rsidRPr="00D86A19" w:rsidRDefault="008B65D9" w:rsidP="00A9279E">
            <w:pPr>
              <w:rPr>
                <w:i/>
                <w:sz w:val="20"/>
                <w:szCs w:val="24"/>
              </w:rPr>
            </w:pPr>
            <w:r>
              <w:rPr>
                <w:i/>
                <w:sz w:val="20"/>
                <w:szCs w:val="24"/>
              </w:rPr>
              <w:t>Susan Freiberg, ED WY&amp;C</w:t>
            </w:r>
          </w:p>
        </w:tc>
        <w:tc>
          <w:tcPr>
            <w:tcW w:w="2265" w:type="dxa"/>
          </w:tcPr>
          <w:p w14:paraId="7C496B06" w14:textId="3EF63777" w:rsidR="00020B40" w:rsidRPr="00D86A19" w:rsidRDefault="008B65D9" w:rsidP="00A9279E">
            <w:pPr>
              <w:rPr>
                <w:i/>
                <w:sz w:val="20"/>
                <w:szCs w:val="24"/>
              </w:rPr>
            </w:pPr>
            <w:r>
              <w:rPr>
                <w:i/>
                <w:sz w:val="20"/>
                <w:szCs w:val="24"/>
              </w:rPr>
              <w:t>CHS Policy Committee</w:t>
            </w:r>
          </w:p>
        </w:tc>
      </w:tr>
      <w:tr w:rsidR="00020B40" w:rsidRPr="00D86A19" w14:paraId="66C84ECF" w14:textId="77777777" w:rsidTr="00A9279E">
        <w:tc>
          <w:tcPr>
            <w:tcW w:w="2265" w:type="dxa"/>
          </w:tcPr>
          <w:p w14:paraId="1F34FABD" w14:textId="77777777" w:rsidR="00020B40" w:rsidRPr="00D86A19" w:rsidRDefault="00020B40" w:rsidP="00A9279E">
            <w:pPr>
              <w:rPr>
                <w:i/>
                <w:sz w:val="20"/>
                <w:szCs w:val="24"/>
              </w:rPr>
            </w:pPr>
          </w:p>
        </w:tc>
        <w:tc>
          <w:tcPr>
            <w:tcW w:w="2265" w:type="dxa"/>
          </w:tcPr>
          <w:p w14:paraId="4E83F6A2" w14:textId="77777777" w:rsidR="00020B40" w:rsidRPr="00D86A19" w:rsidRDefault="00020B40" w:rsidP="00A9279E">
            <w:pPr>
              <w:rPr>
                <w:i/>
                <w:sz w:val="20"/>
                <w:szCs w:val="24"/>
              </w:rPr>
            </w:pPr>
          </w:p>
        </w:tc>
        <w:tc>
          <w:tcPr>
            <w:tcW w:w="2265" w:type="dxa"/>
          </w:tcPr>
          <w:p w14:paraId="379973C0" w14:textId="77777777" w:rsidR="00020B40" w:rsidRPr="00D86A19" w:rsidRDefault="00020B40" w:rsidP="00A9279E">
            <w:pPr>
              <w:rPr>
                <w:i/>
                <w:sz w:val="20"/>
                <w:szCs w:val="24"/>
              </w:rPr>
            </w:pPr>
          </w:p>
        </w:tc>
        <w:tc>
          <w:tcPr>
            <w:tcW w:w="2265" w:type="dxa"/>
          </w:tcPr>
          <w:p w14:paraId="14FA70DB" w14:textId="77777777" w:rsidR="00020B40" w:rsidRPr="00D86A19" w:rsidRDefault="00020B40" w:rsidP="00A9279E">
            <w:pPr>
              <w:rPr>
                <w:i/>
                <w:sz w:val="20"/>
                <w:szCs w:val="24"/>
              </w:rPr>
            </w:pPr>
          </w:p>
        </w:tc>
      </w:tr>
    </w:tbl>
    <w:p w14:paraId="2D843F74" w14:textId="77777777" w:rsidR="00020B40" w:rsidRPr="00D86A19" w:rsidRDefault="00020B40" w:rsidP="00020B40">
      <w:pPr>
        <w:rPr>
          <w:rFonts w:cs="Arial"/>
          <w:sz w:val="20"/>
          <w:szCs w:val="24"/>
        </w:rPr>
      </w:pPr>
    </w:p>
    <w:p w14:paraId="45832054" w14:textId="77777777" w:rsidR="00020B40" w:rsidRPr="00D86A19" w:rsidRDefault="00020B40" w:rsidP="00020B40">
      <w:pPr>
        <w:rPr>
          <w:rFonts w:cs="Arial"/>
          <w:i/>
          <w:sz w:val="20"/>
          <w:szCs w:val="24"/>
        </w:rPr>
      </w:pPr>
      <w:r w:rsidRPr="00D86A19">
        <w:rPr>
          <w:rFonts w:cs="Arial"/>
          <w:i/>
          <w:sz w:val="20"/>
          <w:szCs w:val="24"/>
        </w:rPr>
        <w:t xml:space="preserve">This document supersedes the following: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020B40" w:rsidRPr="00D86A19" w14:paraId="2A2F9227" w14:textId="77777777" w:rsidTr="00A9279E">
        <w:tc>
          <w:tcPr>
            <w:tcW w:w="2122" w:type="dxa"/>
          </w:tcPr>
          <w:p w14:paraId="527C1287" w14:textId="77777777" w:rsidR="00020B40" w:rsidRPr="00D86A19" w:rsidRDefault="00020B40" w:rsidP="00A9279E">
            <w:pPr>
              <w:rPr>
                <w:i/>
                <w:sz w:val="20"/>
                <w:szCs w:val="24"/>
              </w:rPr>
            </w:pPr>
            <w:r w:rsidRPr="00D86A19">
              <w:rPr>
                <w:i/>
                <w:sz w:val="20"/>
                <w:szCs w:val="24"/>
              </w:rPr>
              <w:t>Document Number</w:t>
            </w:r>
          </w:p>
        </w:tc>
        <w:tc>
          <w:tcPr>
            <w:tcW w:w="6938" w:type="dxa"/>
          </w:tcPr>
          <w:p w14:paraId="7CDFA0FA" w14:textId="77777777" w:rsidR="00020B40" w:rsidRPr="00D86A19" w:rsidRDefault="00020B40" w:rsidP="00A9279E">
            <w:pPr>
              <w:rPr>
                <w:i/>
                <w:sz w:val="20"/>
                <w:szCs w:val="24"/>
              </w:rPr>
            </w:pPr>
            <w:r w:rsidRPr="00D86A19">
              <w:rPr>
                <w:i/>
                <w:sz w:val="20"/>
                <w:szCs w:val="24"/>
              </w:rPr>
              <w:t>Document Name</w:t>
            </w:r>
          </w:p>
        </w:tc>
      </w:tr>
      <w:tr w:rsidR="00020B40" w:rsidRPr="00D86A19" w14:paraId="1F365579" w14:textId="77777777" w:rsidTr="00A9279E">
        <w:tc>
          <w:tcPr>
            <w:tcW w:w="2122" w:type="dxa"/>
          </w:tcPr>
          <w:p w14:paraId="7E06BB67" w14:textId="77777777" w:rsidR="00020B40" w:rsidRPr="00D86A19" w:rsidRDefault="00020B40" w:rsidP="00A9279E">
            <w:pPr>
              <w:rPr>
                <w:i/>
                <w:sz w:val="20"/>
                <w:szCs w:val="24"/>
              </w:rPr>
            </w:pPr>
          </w:p>
        </w:tc>
        <w:tc>
          <w:tcPr>
            <w:tcW w:w="6938" w:type="dxa"/>
          </w:tcPr>
          <w:p w14:paraId="63506B6E" w14:textId="77777777" w:rsidR="00020B40" w:rsidRPr="00D86A19" w:rsidRDefault="00020B40" w:rsidP="00A9279E">
            <w:pPr>
              <w:rPr>
                <w:i/>
                <w:sz w:val="20"/>
                <w:szCs w:val="24"/>
              </w:rPr>
            </w:pPr>
          </w:p>
        </w:tc>
      </w:tr>
      <w:tr w:rsidR="00020B40" w:rsidRPr="00D86A19" w14:paraId="0A6C0404" w14:textId="77777777" w:rsidTr="00A9279E">
        <w:tc>
          <w:tcPr>
            <w:tcW w:w="2122" w:type="dxa"/>
          </w:tcPr>
          <w:p w14:paraId="0279B5C3" w14:textId="77777777" w:rsidR="00020B40" w:rsidRPr="00D86A19" w:rsidRDefault="00020B40" w:rsidP="00A9279E">
            <w:pPr>
              <w:rPr>
                <w:i/>
                <w:sz w:val="20"/>
                <w:szCs w:val="24"/>
              </w:rPr>
            </w:pPr>
          </w:p>
        </w:tc>
        <w:tc>
          <w:tcPr>
            <w:tcW w:w="6938" w:type="dxa"/>
          </w:tcPr>
          <w:p w14:paraId="123EB32A" w14:textId="77777777" w:rsidR="00020B40" w:rsidRPr="00D86A19" w:rsidRDefault="00020B40" w:rsidP="00A9279E">
            <w:pPr>
              <w:rPr>
                <w:i/>
                <w:sz w:val="20"/>
                <w:szCs w:val="24"/>
              </w:rPr>
            </w:pPr>
          </w:p>
        </w:tc>
      </w:tr>
    </w:tbl>
    <w:p w14:paraId="5FBD870D" w14:textId="77777777" w:rsidR="00020B40" w:rsidRDefault="00020B40" w:rsidP="00FD6518"/>
    <w:p w14:paraId="503E97E0" w14:textId="3D567F1C" w:rsidR="004B5D1D" w:rsidRDefault="004B5D1D" w:rsidP="00A86A9D">
      <w:pPr>
        <w:rPr>
          <w:rFonts w:cs="Arial"/>
          <w:szCs w:val="24"/>
        </w:rPr>
      </w:pPr>
    </w:p>
    <w:p w14:paraId="6F4C8F52" w14:textId="77777777" w:rsidR="00FD6518" w:rsidRDefault="00FD6518" w:rsidP="00A86A9D">
      <w:pPr>
        <w:rPr>
          <w:rFonts w:cs="Arial"/>
          <w:szCs w:val="24"/>
        </w:rPr>
      </w:pPr>
    </w:p>
    <w:p w14:paraId="1AE0DEBC" w14:textId="57E3811A" w:rsidR="004C0DE1" w:rsidRDefault="004C0DE1" w:rsidP="00A0725A">
      <w:pPr>
        <w:pStyle w:val="Heading2"/>
      </w:pPr>
      <w:r>
        <w:lastRenderedPageBreak/>
        <w:t>Attachment 1 - Finnigan Chart (Modified) Term Infant</w:t>
      </w:r>
    </w:p>
    <w:p w14:paraId="4DDCA739" w14:textId="09234670" w:rsidR="004C0DE1" w:rsidRDefault="004C0DE1" w:rsidP="004C0DE1">
      <w:r w:rsidRPr="004C0DE1">
        <w:rPr>
          <w:noProof/>
        </w:rPr>
        <w:drawing>
          <wp:inline distT="0" distB="0" distL="0" distR="0" wp14:anchorId="55521207" wp14:editId="35165226">
            <wp:extent cx="5390334" cy="771525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2039" cy="7717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1FE9F" w14:textId="03D09C62" w:rsidR="004C0DE1" w:rsidRDefault="004C0DE1" w:rsidP="004C0DE1">
      <w:r w:rsidRPr="004C0DE1">
        <w:rPr>
          <w:noProof/>
        </w:rPr>
        <w:lastRenderedPageBreak/>
        <w:drawing>
          <wp:inline distT="0" distB="0" distL="0" distR="0" wp14:anchorId="25C4CE99" wp14:editId="4FA4E421">
            <wp:extent cx="5759450" cy="866584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66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C1FA2" w14:textId="53C14A7D" w:rsidR="004C0DE1" w:rsidRDefault="004C0DE1" w:rsidP="00A0725A">
      <w:pPr>
        <w:pStyle w:val="Heading2"/>
      </w:pPr>
      <w:r>
        <w:lastRenderedPageBreak/>
        <w:t>Attachment 2 - Neonatal Drug Withdrawal Chart for Preterm Infants Modified Finnigan Chart (Below 37 Weeks Gestation)</w:t>
      </w:r>
    </w:p>
    <w:p w14:paraId="39538E07" w14:textId="768C86EC" w:rsidR="004C0DE1" w:rsidRDefault="004C0DE1" w:rsidP="004C0DE1">
      <w:r w:rsidRPr="004C0DE1">
        <w:rPr>
          <w:noProof/>
        </w:rPr>
        <w:drawing>
          <wp:inline distT="0" distB="0" distL="0" distR="0" wp14:anchorId="0BB7BD39" wp14:editId="24E1D3DF">
            <wp:extent cx="5038725" cy="74525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5059" cy="7461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193E7" w14:textId="13F19D8E" w:rsidR="00373B7C" w:rsidRDefault="004C0DE1" w:rsidP="00373B7C">
      <w:pPr>
        <w:rPr>
          <w:rFonts w:cs="Arial"/>
          <w:i/>
          <w:iCs/>
          <w:sz w:val="20"/>
        </w:rPr>
      </w:pPr>
      <w:r w:rsidRPr="004C0DE1">
        <w:rPr>
          <w:noProof/>
        </w:rPr>
        <w:lastRenderedPageBreak/>
        <w:drawing>
          <wp:inline distT="0" distB="0" distL="0" distR="0" wp14:anchorId="1253BC58" wp14:editId="7A0156DA">
            <wp:extent cx="5759450" cy="8415020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41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3B7C" w:rsidSect="002F61F7">
      <w:headerReference w:type="default" r:id="rId16"/>
      <w:footerReference w:type="default" r:id="rId17"/>
      <w:pgSz w:w="11906" w:h="16838"/>
      <w:pgMar w:top="663" w:right="1418" w:bottom="1440" w:left="1418" w:header="357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E452C" w14:textId="77777777" w:rsidR="007D19D6" w:rsidRDefault="007D19D6" w:rsidP="00F66CB0">
      <w:r>
        <w:separator/>
      </w:r>
    </w:p>
  </w:endnote>
  <w:endnote w:type="continuationSeparator" w:id="0">
    <w:p w14:paraId="38D1C97A" w14:textId="77777777" w:rsidR="007D19D6" w:rsidRDefault="007D19D6" w:rsidP="00F6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insideH w:val="single" w:sz="4" w:space="0" w:color="auto"/>
      </w:tblBorders>
      <w:tblLook w:val="00A0" w:firstRow="1" w:lastRow="0" w:firstColumn="1" w:lastColumn="0" w:noHBand="0" w:noVBand="0"/>
    </w:tblPr>
    <w:tblGrid>
      <w:gridCol w:w="1515"/>
      <w:gridCol w:w="965"/>
      <w:gridCol w:w="1552"/>
      <w:gridCol w:w="1456"/>
      <w:gridCol w:w="1746"/>
      <w:gridCol w:w="1836"/>
    </w:tblGrid>
    <w:tr w:rsidR="00E9072F" w:rsidRPr="00AE7C5C" w14:paraId="0F219414" w14:textId="77777777" w:rsidTr="0C6DEDDC">
      <w:tc>
        <w:tcPr>
          <w:tcW w:w="1515" w:type="dxa"/>
        </w:tcPr>
        <w:p w14:paraId="0F21940E" w14:textId="77777777" w:rsidR="00E9072F" w:rsidRPr="00B3752F" w:rsidRDefault="00E9072F" w:rsidP="002F61F7">
          <w:pPr>
            <w:pStyle w:val="Footer"/>
            <w:rPr>
              <w:rFonts w:cs="Arial"/>
              <w:b/>
              <w:bCs/>
              <w:i/>
              <w:sz w:val="20"/>
            </w:rPr>
          </w:pPr>
          <w:r w:rsidRPr="00B3752F">
            <w:rPr>
              <w:rFonts w:cs="Arial"/>
              <w:b/>
              <w:bCs/>
              <w:i/>
              <w:sz w:val="20"/>
            </w:rPr>
            <w:t>Doc Number</w:t>
          </w:r>
        </w:p>
      </w:tc>
      <w:tc>
        <w:tcPr>
          <w:tcW w:w="965" w:type="dxa"/>
        </w:tcPr>
        <w:p w14:paraId="0F21940F" w14:textId="77777777" w:rsidR="00E9072F" w:rsidRPr="00B3752F" w:rsidRDefault="00E9072F" w:rsidP="002F61F7">
          <w:pPr>
            <w:pStyle w:val="Footer"/>
            <w:rPr>
              <w:rFonts w:cs="Arial"/>
              <w:b/>
              <w:bCs/>
              <w:i/>
              <w:sz w:val="20"/>
            </w:rPr>
          </w:pPr>
          <w:r w:rsidRPr="00B3752F">
            <w:rPr>
              <w:rFonts w:cs="Arial"/>
              <w:b/>
              <w:bCs/>
              <w:i/>
              <w:sz w:val="20"/>
            </w:rPr>
            <w:t>Version</w:t>
          </w:r>
        </w:p>
      </w:tc>
      <w:tc>
        <w:tcPr>
          <w:tcW w:w="1552" w:type="dxa"/>
        </w:tcPr>
        <w:p w14:paraId="0F219410" w14:textId="77777777" w:rsidR="00E9072F" w:rsidRPr="00B3752F" w:rsidRDefault="00E9072F" w:rsidP="002F61F7">
          <w:pPr>
            <w:pStyle w:val="Footer"/>
            <w:rPr>
              <w:rFonts w:cs="Arial"/>
              <w:b/>
              <w:bCs/>
              <w:i/>
              <w:sz w:val="20"/>
            </w:rPr>
          </w:pPr>
          <w:r w:rsidRPr="00B3752F">
            <w:rPr>
              <w:rFonts w:cs="Arial"/>
              <w:b/>
              <w:bCs/>
              <w:i/>
              <w:sz w:val="20"/>
            </w:rPr>
            <w:t>Issued</w:t>
          </w:r>
        </w:p>
      </w:tc>
      <w:tc>
        <w:tcPr>
          <w:tcW w:w="1456" w:type="dxa"/>
        </w:tcPr>
        <w:p w14:paraId="0F219411" w14:textId="77777777" w:rsidR="00E9072F" w:rsidRPr="00B3752F" w:rsidRDefault="00E9072F" w:rsidP="002F61F7">
          <w:pPr>
            <w:pStyle w:val="Footer"/>
            <w:rPr>
              <w:rFonts w:cs="Arial"/>
              <w:b/>
              <w:bCs/>
              <w:i/>
              <w:sz w:val="20"/>
            </w:rPr>
          </w:pPr>
          <w:r w:rsidRPr="00B3752F">
            <w:rPr>
              <w:rFonts w:cs="Arial"/>
              <w:b/>
              <w:bCs/>
              <w:i/>
              <w:sz w:val="20"/>
            </w:rPr>
            <w:t>Review Date</w:t>
          </w:r>
        </w:p>
      </w:tc>
      <w:tc>
        <w:tcPr>
          <w:tcW w:w="1746" w:type="dxa"/>
        </w:tcPr>
        <w:p w14:paraId="0F219412" w14:textId="77777777" w:rsidR="00E9072F" w:rsidRPr="00B3752F" w:rsidRDefault="00E9072F" w:rsidP="002F61F7">
          <w:pPr>
            <w:pStyle w:val="Footer"/>
            <w:rPr>
              <w:rFonts w:cs="Arial"/>
              <w:b/>
              <w:bCs/>
              <w:i/>
              <w:sz w:val="20"/>
            </w:rPr>
          </w:pPr>
          <w:r w:rsidRPr="00B3752F">
            <w:rPr>
              <w:rFonts w:cs="Arial"/>
              <w:b/>
              <w:bCs/>
              <w:i/>
              <w:sz w:val="20"/>
            </w:rPr>
            <w:t>Area Responsible</w:t>
          </w:r>
        </w:p>
      </w:tc>
      <w:tc>
        <w:tcPr>
          <w:tcW w:w="1836" w:type="dxa"/>
        </w:tcPr>
        <w:p w14:paraId="0F219413" w14:textId="77777777" w:rsidR="00E9072F" w:rsidRPr="00B3752F" w:rsidRDefault="00E9072F" w:rsidP="002F61F7">
          <w:pPr>
            <w:pStyle w:val="Footer"/>
            <w:rPr>
              <w:rFonts w:cs="Arial"/>
              <w:b/>
              <w:bCs/>
              <w:i/>
              <w:sz w:val="20"/>
            </w:rPr>
          </w:pPr>
          <w:r w:rsidRPr="00B3752F">
            <w:rPr>
              <w:rFonts w:cs="Arial"/>
              <w:b/>
              <w:bCs/>
              <w:i/>
              <w:sz w:val="20"/>
            </w:rPr>
            <w:t>Page</w:t>
          </w:r>
        </w:p>
      </w:tc>
    </w:tr>
    <w:tr w:rsidR="00E9072F" w14:paraId="0F21941B" w14:textId="77777777" w:rsidTr="0C6DEDDC">
      <w:tc>
        <w:tcPr>
          <w:tcW w:w="1515" w:type="dxa"/>
        </w:tcPr>
        <w:p w14:paraId="0F219415" w14:textId="5399A7A7" w:rsidR="00E9072F" w:rsidRPr="00542EE6" w:rsidRDefault="008B65D9" w:rsidP="002F61F7">
          <w:pPr>
            <w:pStyle w:val="Footer"/>
            <w:rPr>
              <w:rFonts w:cs="Arial"/>
              <w:b/>
              <w:bCs/>
              <w:sz w:val="20"/>
            </w:rPr>
          </w:pPr>
          <w:r>
            <w:rPr>
              <w:b/>
              <w:sz w:val="20"/>
            </w:rPr>
            <w:t>CHS23/037</w:t>
          </w:r>
        </w:p>
      </w:tc>
      <w:tc>
        <w:tcPr>
          <w:tcW w:w="965" w:type="dxa"/>
        </w:tcPr>
        <w:p w14:paraId="0F219416" w14:textId="3854AC55" w:rsidR="00E9072F" w:rsidRPr="00B3752F" w:rsidRDefault="008B65D9" w:rsidP="002F61F7">
          <w:pPr>
            <w:pStyle w:val="Footer"/>
            <w:rPr>
              <w:rFonts w:cs="Arial"/>
              <w:b/>
              <w:bCs/>
              <w:sz w:val="20"/>
            </w:rPr>
          </w:pPr>
          <w:r>
            <w:rPr>
              <w:rFonts w:cs="Arial"/>
              <w:b/>
              <w:bCs/>
              <w:sz w:val="20"/>
            </w:rPr>
            <w:t>1</w:t>
          </w:r>
        </w:p>
      </w:tc>
      <w:tc>
        <w:tcPr>
          <w:tcW w:w="1552" w:type="dxa"/>
        </w:tcPr>
        <w:p w14:paraId="0F219417" w14:textId="2904EA04" w:rsidR="00E9072F" w:rsidRPr="00B3752F" w:rsidRDefault="008B65D9" w:rsidP="002F61F7">
          <w:pPr>
            <w:pStyle w:val="Footer"/>
            <w:rPr>
              <w:rFonts w:cs="Arial"/>
              <w:b/>
              <w:bCs/>
              <w:sz w:val="20"/>
            </w:rPr>
          </w:pPr>
          <w:r>
            <w:rPr>
              <w:rFonts w:cs="Arial"/>
              <w:b/>
              <w:bCs/>
              <w:sz w:val="20"/>
            </w:rPr>
            <w:t>27/01/2023</w:t>
          </w:r>
        </w:p>
      </w:tc>
      <w:tc>
        <w:tcPr>
          <w:tcW w:w="1456" w:type="dxa"/>
        </w:tcPr>
        <w:p w14:paraId="0F219418" w14:textId="5EC641F1" w:rsidR="00E9072F" w:rsidRPr="00B3752F" w:rsidRDefault="008B65D9" w:rsidP="00720A69">
          <w:pPr>
            <w:pStyle w:val="Footer"/>
            <w:rPr>
              <w:rFonts w:cs="Arial"/>
              <w:b/>
              <w:bCs/>
              <w:sz w:val="20"/>
            </w:rPr>
          </w:pPr>
          <w:r>
            <w:rPr>
              <w:rFonts w:cs="Arial"/>
              <w:b/>
              <w:bCs/>
              <w:sz w:val="20"/>
            </w:rPr>
            <w:t>01/02/2026</w:t>
          </w:r>
        </w:p>
      </w:tc>
      <w:tc>
        <w:tcPr>
          <w:tcW w:w="1746" w:type="dxa"/>
        </w:tcPr>
        <w:p w14:paraId="0F219419" w14:textId="7C5342CE" w:rsidR="00E9072F" w:rsidRPr="00B3752F" w:rsidRDefault="008B65D9" w:rsidP="002F61F7">
          <w:pPr>
            <w:pStyle w:val="Footer"/>
            <w:rPr>
              <w:rFonts w:cs="Arial"/>
              <w:b/>
              <w:bCs/>
              <w:sz w:val="20"/>
            </w:rPr>
          </w:pPr>
          <w:r>
            <w:rPr>
              <w:rFonts w:cs="Arial"/>
              <w:b/>
              <w:bCs/>
              <w:sz w:val="20"/>
            </w:rPr>
            <w:t>WY&amp;C Neonatology</w:t>
          </w:r>
        </w:p>
      </w:tc>
      <w:tc>
        <w:tcPr>
          <w:tcW w:w="1836" w:type="dxa"/>
        </w:tcPr>
        <w:p w14:paraId="0F21941A" w14:textId="77777777" w:rsidR="00E9072F" w:rsidRPr="00B3752F" w:rsidRDefault="0040217A" w:rsidP="002F61F7">
          <w:pPr>
            <w:pStyle w:val="Footer"/>
            <w:rPr>
              <w:sz w:val="20"/>
            </w:rPr>
          </w:pPr>
          <w:r w:rsidRPr="00B3752F">
            <w:rPr>
              <w:rStyle w:val="PageNumber"/>
              <w:sz w:val="20"/>
            </w:rPr>
            <w:fldChar w:fldCharType="begin"/>
          </w:r>
          <w:r w:rsidR="00E9072F" w:rsidRPr="00B3752F">
            <w:rPr>
              <w:rStyle w:val="PageNumber"/>
              <w:sz w:val="20"/>
            </w:rPr>
            <w:instrText xml:space="preserve"> PAGE </w:instrText>
          </w:r>
          <w:r w:rsidRPr="00B3752F">
            <w:rPr>
              <w:rStyle w:val="PageNumber"/>
              <w:sz w:val="20"/>
            </w:rPr>
            <w:fldChar w:fldCharType="separate"/>
          </w:r>
          <w:r w:rsidR="00D86A19">
            <w:rPr>
              <w:rStyle w:val="PageNumber"/>
              <w:noProof/>
              <w:sz w:val="20"/>
            </w:rPr>
            <w:t>2</w:t>
          </w:r>
          <w:r w:rsidRPr="00B3752F">
            <w:rPr>
              <w:rStyle w:val="PageNumber"/>
              <w:sz w:val="20"/>
            </w:rPr>
            <w:fldChar w:fldCharType="end"/>
          </w:r>
          <w:r w:rsidR="00E9072F" w:rsidRPr="00B3752F">
            <w:rPr>
              <w:rStyle w:val="PageNumber"/>
              <w:sz w:val="20"/>
            </w:rPr>
            <w:t xml:space="preserve"> of </w:t>
          </w:r>
          <w:r w:rsidRPr="00B3752F">
            <w:rPr>
              <w:rStyle w:val="PageNumber"/>
              <w:sz w:val="20"/>
            </w:rPr>
            <w:fldChar w:fldCharType="begin"/>
          </w:r>
          <w:r w:rsidR="00E9072F" w:rsidRPr="00B3752F">
            <w:rPr>
              <w:rStyle w:val="PageNumber"/>
              <w:sz w:val="20"/>
            </w:rPr>
            <w:instrText xml:space="preserve"> NUMPAGES </w:instrText>
          </w:r>
          <w:r w:rsidRPr="00B3752F">
            <w:rPr>
              <w:rStyle w:val="PageNumber"/>
              <w:sz w:val="20"/>
            </w:rPr>
            <w:fldChar w:fldCharType="separate"/>
          </w:r>
          <w:r w:rsidR="00D86A19">
            <w:rPr>
              <w:rStyle w:val="PageNumber"/>
              <w:noProof/>
              <w:sz w:val="20"/>
            </w:rPr>
            <w:t>2</w:t>
          </w:r>
          <w:r w:rsidRPr="00B3752F">
            <w:rPr>
              <w:rStyle w:val="PageNumber"/>
              <w:sz w:val="20"/>
            </w:rPr>
            <w:fldChar w:fldCharType="end"/>
          </w:r>
        </w:p>
      </w:tc>
    </w:tr>
    <w:tr w:rsidR="004938EF" w14:paraId="5A1BA8DD" w14:textId="77777777" w:rsidTr="0C6DEDDC">
      <w:trPr>
        <w:trHeight w:val="231"/>
      </w:trPr>
      <w:tc>
        <w:tcPr>
          <w:tcW w:w="9070" w:type="dxa"/>
          <w:gridSpan w:val="6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7B65D06" w14:textId="4C91EC05" w:rsidR="004938EF" w:rsidRPr="002C1428" w:rsidRDefault="0C6DEDDC" w:rsidP="004938EF">
          <w:pPr>
            <w:pStyle w:val="Footer"/>
            <w:jc w:val="center"/>
            <w:rPr>
              <w:rStyle w:val="PageNumber"/>
              <w:sz w:val="16"/>
              <w:szCs w:val="16"/>
            </w:rPr>
          </w:pPr>
          <w:r w:rsidRPr="0C6DEDDC">
            <w:rPr>
              <w:sz w:val="16"/>
              <w:szCs w:val="16"/>
            </w:rPr>
            <w:t>Do not refer to a paper-based copy of this policy document. The most current version can be found on the CHS Policy Register</w:t>
          </w:r>
        </w:p>
      </w:tc>
    </w:tr>
  </w:tbl>
  <w:p w14:paraId="0F21941C" w14:textId="77777777" w:rsidR="00E9072F" w:rsidRPr="00A547D6" w:rsidRDefault="00E9072F" w:rsidP="002F61F7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6B359" w14:textId="77777777" w:rsidR="007D19D6" w:rsidRDefault="007D19D6" w:rsidP="00F66CB0">
      <w:r>
        <w:separator/>
      </w:r>
    </w:p>
  </w:footnote>
  <w:footnote w:type="continuationSeparator" w:id="0">
    <w:p w14:paraId="17C32DD3" w14:textId="77777777" w:rsidR="007D19D6" w:rsidRDefault="007D19D6" w:rsidP="00F66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44"/>
      <w:gridCol w:w="3526"/>
    </w:tblGrid>
    <w:tr w:rsidR="00DF6B10" w14:paraId="09252DAC" w14:textId="77777777" w:rsidTr="007264B3">
      <w:trPr>
        <w:trHeight w:val="1418"/>
      </w:trPr>
      <w:tc>
        <w:tcPr>
          <w:tcW w:w="5556" w:type="dxa"/>
          <w:vAlign w:val="center"/>
        </w:tcPr>
        <w:p w14:paraId="09578450" w14:textId="77777777" w:rsidR="00DF6B10" w:rsidRPr="00EF02B0" w:rsidRDefault="00DF6B10" w:rsidP="00DF6B10">
          <w:pPr>
            <w:pStyle w:val="Header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7255E53D" wp14:editId="6448597B">
                <wp:extent cx="3295650" cy="723900"/>
                <wp:effectExtent l="0" t="0" r="0" b="0"/>
                <wp:docPr id="2" name="Picture 2" descr="Canberra Health Services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anberra Health Services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956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30" w:type="dxa"/>
          <w:vAlign w:val="center"/>
        </w:tcPr>
        <w:p w14:paraId="7D7B958D" w14:textId="288D9FEE" w:rsidR="00DF6B10" w:rsidRDefault="00DF6B10" w:rsidP="00DF6B10">
          <w:pPr>
            <w:pStyle w:val="Header"/>
            <w:tabs>
              <w:tab w:val="clear" w:pos="4153"/>
              <w:tab w:val="clear" w:pos="8306"/>
            </w:tabs>
            <w:jc w:val="right"/>
            <w:rPr>
              <w:sz w:val="20"/>
            </w:rPr>
          </w:pPr>
          <w:bookmarkStart w:id="0" w:name="_top"/>
          <w:bookmarkEnd w:id="0"/>
          <w:r w:rsidRPr="00542EE6">
            <w:rPr>
              <w:sz w:val="20"/>
            </w:rPr>
            <w:t>CHS</w:t>
          </w:r>
          <w:r w:rsidR="008B65D9">
            <w:rPr>
              <w:sz w:val="20"/>
            </w:rPr>
            <w:t>23</w:t>
          </w:r>
          <w:r>
            <w:rPr>
              <w:sz w:val="20"/>
            </w:rPr>
            <w:t>/</w:t>
          </w:r>
          <w:r w:rsidR="008B65D9">
            <w:rPr>
              <w:sz w:val="20"/>
            </w:rPr>
            <w:t>037</w:t>
          </w:r>
        </w:p>
      </w:tc>
    </w:tr>
  </w:tbl>
  <w:p w14:paraId="0F21940D" w14:textId="77777777" w:rsidR="00E9072F" w:rsidRPr="00FC3538" w:rsidRDefault="00E9072F">
    <w:pPr>
      <w:pStyle w:val="Header"/>
      <w:rPr>
        <w:sz w:val="2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RoHRJMxsS3O6q/" int2:id="Lc6ulBhu">
      <int2:state int2:value="Rejected" int2:type="AugLoop_Text_Critique"/>
    </int2:textHash>
    <int2:textHash int2:hashCode="sGK/OpiK82UA+h" int2:id="hqwKkLel">
      <int2:state int2:value="Rejected" int2:type="AugLoop_Acronyms_AcronymsCritique"/>
    </int2:textHash>
    <int2:textHash int2:hashCode="mt2/VEEZ76SmQi" int2:id="72O82FoT">
      <int2:state int2:value="Rejected" int2:type="LegacyProofing"/>
    </int2:textHash>
    <int2:textHash int2:hashCode="9zZAP48g49/+4z" int2:id="bGRzUpaH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F0A03AC"/>
    <w:lvl w:ilvl="0">
      <w:start w:val="1"/>
      <w:numFmt w:val="bullet"/>
      <w:pStyle w:val="List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36F7A16"/>
    <w:multiLevelType w:val="hybridMultilevel"/>
    <w:tmpl w:val="B81EF36C"/>
    <w:lvl w:ilvl="0" w:tplc="0C090001">
      <w:start w:val="1"/>
      <w:numFmt w:val="bullet"/>
      <w:lvlText w:val=""/>
      <w:lvlJc w:val="left"/>
      <w:pPr>
        <w:tabs>
          <w:tab w:val="num" w:pos="7590"/>
        </w:tabs>
        <w:ind w:left="75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31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90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97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1047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111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19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263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13350" w:hanging="360"/>
      </w:pPr>
      <w:rPr>
        <w:rFonts w:ascii="Wingdings" w:hAnsi="Wingdings" w:hint="default"/>
      </w:rPr>
    </w:lvl>
  </w:abstractNum>
  <w:abstractNum w:abstractNumId="2" w15:restartNumberingAfterBreak="0">
    <w:nsid w:val="15050C8F"/>
    <w:multiLevelType w:val="hybridMultilevel"/>
    <w:tmpl w:val="04F469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D7DF6"/>
    <w:multiLevelType w:val="hybridMultilevel"/>
    <w:tmpl w:val="410CB9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027EC9"/>
    <w:multiLevelType w:val="hybridMultilevel"/>
    <w:tmpl w:val="87EE28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837006"/>
    <w:multiLevelType w:val="hybridMultilevel"/>
    <w:tmpl w:val="EDB6E87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B9D1C4E"/>
    <w:multiLevelType w:val="hybridMultilevel"/>
    <w:tmpl w:val="295886E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7894592">
    <w:abstractNumId w:val="0"/>
  </w:num>
  <w:num w:numId="2" w16cid:durableId="695236371">
    <w:abstractNumId w:val="1"/>
  </w:num>
  <w:num w:numId="3" w16cid:durableId="182861213">
    <w:abstractNumId w:val="5"/>
  </w:num>
  <w:num w:numId="4" w16cid:durableId="389112018">
    <w:abstractNumId w:val="2"/>
  </w:num>
  <w:num w:numId="5" w16cid:durableId="1682586627">
    <w:abstractNumId w:val="3"/>
  </w:num>
  <w:num w:numId="6" w16cid:durableId="1172453832">
    <w:abstractNumId w:val="6"/>
  </w:num>
  <w:num w:numId="7" w16cid:durableId="1982498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904"/>
    <w:rsid w:val="000121C3"/>
    <w:rsid w:val="000133B0"/>
    <w:rsid w:val="00015B90"/>
    <w:rsid w:val="0001607A"/>
    <w:rsid w:val="00020B40"/>
    <w:rsid w:val="00050A68"/>
    <w:rsid w:val="00057B67"/>
    <w:rsid w:val="000B5C8C"/>
    <w:rsid w:val="000C59E2"/>
    <w:rsid w:val="000C7B2D"/>
    <w:rsid w:val="000F46D0"/>
    <w:rsid w:val="000F7B7E"/>
    <w:rsid w:val="00103EEA"/>
    <w:rsid w:val="00140F1A"/>
    <w:rsid w:val="00161BEE"/>
    <w:rsid w:val="001665EE"/>
    <w:rsid w:val="00191109"/>
    <w:rsid w:val="001A0053"/>
    <w:rsid w:val="001B2465"/>
    <w:rsid w:val="001F0BE7"/>
    <w:rsid w:val="001F6D2D"/>
    <w:rsid w:val="002019BA"/>
    <w:rsid w:val="00211130"/>
    <w:rsid w:val="0022174F"/>
    <w:rsid w:val="00240B97"/>
    <w:rsid w:val="0025382D"/>
    <w:rsid w:val="00263BA6"/>
    <w:rsid w:val="0027264D"/>
    <w:rsid w:val="00293E43"/>
    <w:rsid w:val="002B5F43"/>
    <w:rsid w:val="002C3C95"/>
    <w:rsid w:val="002D7104"/>
    <w:rsid w:val="002F61F7"/>
    <w:rsid w:val="00313707"/>
    <w:rsid w:val="00344838"/>
    <w:rsid w:val="00362267"/>
    <w:rsid w:val="00373B7C"/>
    <w:rsid w:val="00376A6D"/>
    <w:rsid w:val="00380B98"/>
    <w:rsid w:val="00396023"/>
    <w:rsid w:val="003C4BB5"/>
    <w:rsid w:val="003E4CC0"/>
    <w:rsid w:val="003F3D8F"/>
    <w:rsid w:val="0040217A"/>
    <w:rsid w:val="00412CED"/>
    <w:rsid w:val="00427139"/>
    <w:rsid w:val="004358E9"/>
    <w:rsid w:val="00487DD5"/>
    <w:rsid w:val="00491A10"/>
    <w:rsid w:val="004938EF"/>
    <w:rsid w:val="004A238F"/>
    <w:rsid w:val="004A2E02"/>
    <w:rsid w:val="004B5D1D"/>
    <w:rsid w:val="004B7C43"/>
    <w:rsid w:val="004C0DE1"/>
    <w:rsid w:val="004C2B20"/>
    <w:rsid w:val="004E28AD"/>
    <w:rsid w:val="004E2D2A"/>
    <w:rsid w:val="004F1D05"/>
    <w:rsid w:val="005149D6"/>
    <w:rsid w:val="0052443C"/>
    <w:rsid w:val="0052775E"/>
    <w:rsid w:val="00537C9E"/>
    <w:rsid w:val="00542514"/>
    <w:rsid w:val="00546AED"/>
    <w:rsid w:val="005621E4"/>
    <w:rsid w:val="005869A9"/>
    <w:rsid w:val="00596FD7"/>
    <w:rsid w:val="005A2C1F"/>
    <w:rsid w:val="005A3625"/>
    <w:rsid w:val="005B4738"/>
    <w:rsid w:val="005B6AEF"/>
    <w:rsid w:val="005C212D"/>
    <w:rsid w:val="005C3CB0"/>
    <w:rsid w:val="005F7499"/>
    <w:rsid w:val="00612231"/>
    <w:rsid w:val="00635EB1"/>
    <w:rsid w:val="00636DD9"/>
    <w:rsid w:val="006473BB"/>
    <w:rsid w:val="0066495D"/>
    <w:rsid w:val="00695EB6"/>
    <w:rsid w:val="006A4D46"/>
    <w:rsid w:val="006A6024"/>
    <w:rsid w:val="006B3C10"/>
    <w:rsid w:val="006C127B"/>
    <w:rsid w:val="006C31FF"/>
    <w:rsid w:val="006C6B6C"/>
    <w:rsid w:val="006C704D"/>
    <w:rsid w:val="006E1B0C"/>
    <w:rsid w:val="006E31CB"/>
    <w:rsid w:val="007011A7"/>
    <w:rsid w:val="0070331D"/>
    <w:rsid w:val="00712B30"/>
    <w:rsid w:val="00720A69"/>
    <w:rsid w:val="00741B43"/>
    <w:rsid w:val="00756537"/>
    <w:rsid w:val="007714B5"/>
    <w:rsid w:val="0078251B"/>
    <w:rsid w:val="007A0EBC"/>
    <w:rsid w:val="007A238D"/>
    <w:rsid w:val="007B4ABB"/>
    <w:rsid w:val="007B6904"/>
    <w:rsid w:val="007C0E06"/>
    <w:rsid w:val="007D19D6"/>
    <w:rsid w:val="0081192D"/>
    <w:rsid w:val="00816782"/>
    <w:rsid w:val="0082141D"/>
    <w:rsid w:val="00827F24"/>
    <w:rsid w:val="008459BF"/>
    <w:rsid w:val="00855DA8"/>
    <w:rsid w:val="00886399"/>
    <w:rsid w:val="008974CA"/>
    <w:rsid w:val="008B65D9"/>
    <w:rsid w:val="008C08CD"/>
    <w:rsid w:val="008C6666"/>
    <w:rsid w:val="008E0BB0"/>
    <w:rsid w:val="008E1F7F"/>
    <w:rsid w:val="008F00E8"/>
    <w:rsid w:val="008F6921"/>
    <w:rsid w:val="0090099D"/>
    <w:rsid w:val="00933EED"/>
    <w:rsid w:val="0093434A"/>
    <w:rsid w:val="00940CDE"/>
    <w:rsid w:val="00942B11"/>
    <w:rsid w:val="00954112"/>
    <w:rsid w:val="00963A9A"/>
    <w:rsid w:val="0097742A"/>
    <w:rsid w:val="00980EED"/>
    <w:rsid w:val="00991670"/>
    <w:rsid w:val="009B3F8C"/>
    <w:rsid w:val="009B6C8C"/>
    <w:rsid w:val="009C0FCA"/>
    <w:rsid w:val="009C3963"/>
    <w:rsid w:val="009D323C"/>
    <w:rsid w:val="00A02258"/>
    <w:rsid w:val="00A0725A"/>
    <w:rsid w:val="00A22AFF"/>
    <w:rsid w:val="00A26606"/>
    <w:rsid w:val="00A35E2D"/>
    <w:rsid w:val="00A6718B"/>
    <w:rsid w:val="00A74B8A"/>
    <w:rsid w:val="00A83C2D"/>
    <w:rsid w:val="00A85F61"/>
    <w:rsid w:val="00A86A9D"/>
    <w:rsid w:val="00A86DB3"/>
    <w:rsid w:val="00AA25DC"/>
    <w:rsid w:val="00AB2089"/>
    <w:rsid w:val="00AB4914"/>
    <w:rsid w:val="00AE7FD2"/>
    <w:rsid w:val="00AF22FA"/>
    <w:rsid w:val="00B21043"/>
    <w:rsid w:val="00B42FDE"/>
    <w:rsid w:val="00B44CAC"/>
    <w:rsid w:val="00B573D6"/>
    <w:rsid w:val="00B7783C"/>
    <w:rsid w:val="00B81455"/>
    <w:rsid w:val="00B9627F"/>
    <w:rsid w:val="00BA2415"/>
    <w:rsid w:val="00BA4F95"/>
    <w:rsid w:val="00BB33F9"/>
    <w:rsid w:val="00BC0475"/>
    <w:rsid w:val="00BC3CE6"/>
    <w:rsid w:val="00BC5829"/>
    <w:rsid w:val="00BE5E41"/>
    <w:rsid w:val="00BF41E4"/>
    <w:rsid w:val="00C24EDC"/>
    <w:rsid w:val="00C25A76"/>
    <w:rsid w:val="00C32206"/>
    <w:rsid w:val="00C45C67"/>
    <w:rsid w:val="00C46419"/>
    <w:rsid w:val="00C46710"/>
    <w:rsid w:val="00C523FF"/>
    <w:rsid w:val="00C71C3C"/>
    <w:rsid w:val="00CA593D"/>
    <w:rsid w:val="00CC71D4"/>
    <w:rsid w:val="00D21780"/>
    <w:rsid w:val="00D23346"/>
    <w:rsid w:val="00D243B8"/>
    <w:rsid w:val="00D34794"/>
    <w:rsid w:val="00D4502D"/>
    <w:rsid w:val="00D530CE"/>
    <w:rsid w:val="00D53E3C"/>
    <w:rsid w:val="00D77950"/>
    <w:rsid w:val="00D80114"/>
    <w:rsid w:val="00D8106C"/>
    <w:rsid w:val="00D86A19"/>
    <w:rsid w:val="00DB096C"/>
    <w:rsid w:val="00DC3762"/>
    <w:rsid w:val="00DD616A"/>
    <w:rsid w:val="00DE0465"/>
    <w:rsid w:val="00DF6B10"/>
    <w:rsid w:val="00E049ED"/>
    <w:rsid w:val="00E34E6D"/>
    <w:rsid w:val="00E37CD4"/>
    <w:rsid w:val="00E57848"/>
    <w:rsid w:val="00E65F32"/>
    <w:rsid w:val="00E80F06"/>
    <w:rsid w:val="00E857EF"/>
    <w:rsid w:val="00E9072F"/>
    <w:rsid w:val="00E96207"/>
    <w:rsid w:val="00ED21C3"/>
    <w:rsid w:val="00ED388C"/>
    <w:rsid w:val="00EF02B0"/>
    <w:rsid w:val="00F01B61"/>
    <w:rsid w:val="00F0517F"/>
    <w:rsid w:val="00F149FD"/>
    <w:rsid w:val="00F4262F"/>
    <w:rsid w:val="00F53719"/>
    <w:rsid w:val="00F56495"/>
    <w:rsid w:val="00F57291"/>
    <w:rsid w:val="00F66CB0"/>
    <w:rsid w:val="00F76C89"/>
    <w:rsid w:val="00FA29B8"/>
    <w:rsid w:val="00FD3D92"/>
    <w:rsid w:val="00FD6518"/>
    <w:rsid w:val="00FF56DD"/>
    <w:rsid w:val="01C438DB"/>
    <w:rsid w:val="0C6DE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193C0"/>
  <w15:docId w15:val="{AA389BF4-9F6E-4297-888A-3E04B216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053"/>
    <w:pPr>
      <w:spacing w:after="0" w:line="240" w:lineRule="auto"/>
    </w:pPr>
    <w:rPr>
      <w:rFonts w:ascii="Calibri" w:eastAsia="Times New Roman" w:hAnsi="Calibri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7B6904"/>
    <w:pPr>
      <w:keepNext/>
      <w:spacing w:before="60" w:after="60"/>
      <w:outlineLvl w:val="0"/>
    </w:pPr>
    <w:rPr>
      <w:rFonts w:cs="Arial"/>
      <w:b/>
      <w:iCs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690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6904"/>
    <w:rPr>
      <w:rFonts w:ascii="Calibri" w:eastAsia="Times New Roman" w:hAnsi="Calibri" w:cs="Arial"/>
      <w:b/>
      <w:iCs/>
      <w:sz w:val="28"/>
      <w:szCs w:val="20"/>
    </w:rPr>
  </w:style>
  <w:style w:type="table" w:styleId="TableGrid">
    <w:name w:val="Table Grid"/>
    <w:basedOn w:val="TableNormal"/>
    <w:uiPriority w:val="59"/>
    <w:rsid w:val="007B6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B690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6904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uiPriority w:val="99"/>
    <w:rsid w:val="007B6904"/>
    <w:rPr>
      <w:rFonts w:cs="Times New Roman"/>
    </w:rPr>
  </w:style>
  <w:style w:type="paragraph" w:styleId="Header">
    <w:name w:val="header"/>
    <w:basedOn w:val="Normal"/>
    <w:link w:val="HeaderChar"/>
    <w:rsid w:val="007B690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B6904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7B6904"/>
    <w:pPr>
      <w:ind w:left="720"/>
      <w:contextualSpacing/>
    </w:pPr>
  </w:style>
  <w:style w:type="paragraph" w:customStyle="1" w:styleId="Default">
    <w:name w:val="Default"/>
    <w:rsid w:val="007B69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rsid w:val="007B6904"/>
    <w:rPr>
      <w:rFonts w:cs="Times New Roman"/>
      <w:color w:val="0000FF"/>
      <w:u w:val="single"/>
    </w:rPr>
  </w:style>
  <w:style w:type="paragraph" w:styleId="ListBullet">
    <w:name w:val="List Bullet"/>
    <w:basedOn w:val="Normal"/>
    <w:uiPriority w:val="99"/>
    <w:qFormat/>
    <w:rsid w:val="00542514"/>
    <w:pPr>
      <w:numPr>
        <w:numId w:val="1"/>
      </w:numPr>
    </w:pPr>
  </w:style>
  <w:style w:type="paragraph" w:customStyle="1" w:styleId="ProcedureTemplate">
    <w:name w:val="Procedure Template"/>
    <w:basedOn w:val="Heading1"/>
    <w:rsid w:val="007B6904"/>
    <w:pPr>
      <w:framePr w:hSpace="180" w:wrap="around" w:vAnchor="text" w:hAnchor="margin" w:x="108" w:y="181"/>
    </w:pPr>
    <w:rPr>
      <w:bCs/>
    </w:rPr>
  </w:style>
  <w:style w:type="paragraph" w:customStyle="1" w:styleId="ProcedureTemplateinternalheadings">
    <w:name w:val="Procedure Template internal headings"/>
    <w:basedOn w:val="Heading2"/>
    <w:rsid w:val="007B6904"/>
    <w:pPr>
      <w:framePr w:hSpace="180" w:wrap="around" w:vAnchor="text" w:hAnchor="margin" w:x="108" w:y="181"/>
      <w:spacing w:before="40" w:after="40"/>
    </w:pPr>
    <w:rPr>
      <w:rFonts w:cs="Arial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B6904"/>
    <w:rPr>
      <w:rFonts w:ascii="Calibri" w:eastAsiaTheme="majorEastAsia" w:hAnsi="Calibri" w:cstheme="majorBidi"/>
      <w:b/>
      <w:bCs/>
      <w:sz w:val="24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7B6904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9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904"/>
    <w:rPr>
      <w:rFonts w:ascii="Tahoma" w:eastAsia="Times New Roman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unhideWhenUsed/>
    <w:rsid w:val="007B6904"/>
    <w:pPr>
      <w:spacing w:after="100"/>
    </w:pPr>
    <w:rPr>
      <w:rFonts w:asciiTheme="minorHAnsi" w:hAnsiTheme="minorHAnsi"/>
    </w:rPr>
  </w:style>
  <w:style w:type="paragraph" w:styleId="TOC2">
    <w:name w:val="toc 2"/>
    <w:basedOn w:val="Normal"/>
    <w:next w:val="Normal"/>
    <w:autoRedefine/>
    <w:uiPriority w:val="39"/>
    <w:unhideWhenUsed/>
    <w:rsid w:val="007B6904"/>
    <w:pPr>
      <w:spacing w:after="100"/>
      <w:ind w:left="240"/>
    </w:pPr>
    <w:rPr>
      <w:rFonts w:asciiTheme="minorHAnsi" w:hAnsi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C467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671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6710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67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6710"/>
    <w:rPr>
      <w:rFonts w:ascii="Calibri" w:eastAsia="Times New Roman" w:hAnsi="Calibri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42FD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AF22FA"/>
    <w:pPr>
      <w:jc w:val="both"/>
    </w:pPr>
    <w:rPr>
      <w:rFonts w:eastAsiaTheme="minorHAnsi" w:cs="Calibri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F22FA"/>
    <w:rPr>
      <w:rFonts w:ascii="Calibri" w:hAnsi="Calibri" w:cs="Calibri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A26606"/>
    <w:pPr>
      <w:spacing w:after="0" w:line="240" w:lineRule="auto"/>
    </w:pPr>
    <w:rPr>
      <w:rFonts w:ascii="Calibri" w:eastAsia="Times New Roman" w:hAnsi="Calibri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4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ealth.qld.gov.au/__data/assets/pdf_file/0018/140814/g-psuneo.pdf?msclkid=cc37094ebb9e11ecb53aae2213634f55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arcode_x0020_New xmlns="0c8e588b-9c83-49d3-a6c8-a54de8f95e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DD435E9FA4D349B6AD654D72B82CC4" ma:contentTypeVersion="9" ma:contentTypeDescription="Create a new document." ma:contentTypeScope="" ma:versionID="a5fed9c36d7696a19c1586dee4d2953e">
  <xsd:schema xmlns:xsd="http://www.w3.org/2001/XMLSchema" xmlns:xs="http://www.w3.org/2001/XMLSchema" xmlns:p="http://schemas.microsoft.com/office/2006/metadata/properties" xmlns:ns2="0c8e588b-9c83-49d3-a6c8-a54de8f95e6a" xmlns:ns3="11343d38-8c4c-40c4-986a-018b65b9858e" targetNamespace="http://schemas.microsoft.com/office/2006/metadata/properties" ma:root="true" ma:fieldsID="f326b5aee871eb563e16437aa90b02e4" ns2:_="" ns3:_="">
    <xsd:import namespace="0c8e588b-9c83-49d3-a6c8-a54de8f95e6a"/>
    <xsd:import namespace="11343d38-8c4c-40c4-986a-018b65b9858e"/>
    <xsd:element name="properties">
      <xsd:complexType>
        <xsd:sequence>
          <xsd:element name="documentManagement">
            <xsd:complexType>
              <xsd:all>
                <xsd:element ref="ns2:Barcode_x0020_New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588b-9c83-49d3-a6c8-a54de8f95e6a" elementFormDefault="qualified">
    <xsd:import namespace="http://schemas.microsoft.com/office/2006/documentManagement/types"/>
    <xsd:import namespace="http://schemas.microsoft.com/office/infopath/2007/PartnerControls"/>
    <xsd:element name="Barcode_x0020_New" ma:index="8" nillable="true" ma:displayName="Barcode New" ma:internalName="Barcode_x0020_New">
      <xsd:simpleType>
        <xsd:restriction base="dms:Text">
          <xsd:maxLength value="255"/>
        </xsd:restriction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43d38-8c4c-40c4-986a-018b65b985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BF058C-E928-43C8-9BF0-43F1BC651431}">
  <ds:schemaRefs>
    <ds:schemaRef ds:uri="0c8e588b-9c83-49d3-a6c8-a54de8f95e6a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documentManagement/types"/>
    <ds:schemaRef ds:uri="3a20ae6d-faeb-4fb7-a10f-722643f1ac14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36DA7BD-9AC0-4469-8BD7-952AF6F826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e588b-9c83-49d3-a6c8-a54de8f95e6a"/>
    <ds:schemaRef ds:uri="11343d38-8c4c-40c4-986a-018b65b98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A6FDF6-703E-472D-AB7B-119343068B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78EEFF-BD7A-446F-BBA1-332E667371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Kerryn Hunter</dc:creator>
  <cp:lastModifiedBy>Moran, Elizabeth (Health)</cp:lastModifiedBy>
  <cp:revision>15</cp:revision>
  <cp:lastPrinted>2014-07-16T01:36:00Z</cp:lastPrinted>
  <dcterms:created xsi:type="dcterms:W3CDTF">2022-05-19T04:18:00Z</dcterms:created>
  <dcterms:modified xsi:type="dcterms:W3CDTF">2023-01-27T03:07:00Z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0x010100E6DD435E9FA4D349B6AD654D72B82CC4</vt:lpwstr>
  </property>
</Properties>
</file>