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C4C04"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3B8D1968" w14:textId="3B239BA3" w:rsidR="00197F2E" w:rsidRPr="000540A7" w:rsidRDefault="00B33F23" w:rsidP="000540A7">
      <w:pPr>
        <w:pStyle w:val="Heading1"/>
        <w:rPr>
          <w:b w:val="0"/>
          <w:bCs w:val="0"/>
        </w:rPr>
      </w:pPr>
      <w:r w:rsidRPr="000540A7">
        <w:rPr>
          <w:b w:val="0"/>
          <w:bCs w:val="0"/>
        </w:rPr>
        <w:t>Mental Health Triage Scales - Use within MHJHADS</w:t>
      </w:r>
    </w:p>
    <w:p w14:paraId="2F149076" w14:textId="4122B2DB" w:rsidR="00CA4FDE" w:rsidRPr="00C34A10" w:rsidRDefault="00E31596" w:rsidP="00C34A10">
      <w:pPr>
        <w:pStyle w:val="BodyCopy"/>
        <w:spacing w:before="0" w:line="240" w:lineRule="auto"/>
        <w:rPr>
          <w:color w:val="575757" w:themeColor="text2"/>
        </w:rPr>
      </w:pPr>
      <w:r w:rsidRPr="00197F2E">
        <w:t>CHS</w:t>
      </w:r>
      <w:r w:rsidR="000540A7">
        <w:t>25</w:t>
      </w:r>
      <w:r w:rsidRPr="00197F2E">
        <w:t>/</w:t>
      </w:r>
      <w:r w:rsidR="000540A7">
        <w:t>006</w:t>
      </w:r>
      <w:bookmarkStart w:id="0" w:name="_Hlk157074578"/>
    </w:p>
    <w:sdt>
      <w:sdtPr>
        <w:rPr>
          <w:sz w:val="32"/>
        </w:rPr>
        <w:id w:val="-1206019646"/>
        <w:docPartObj>
          <w:docPartGallery w:val="Table of Contents"/>
          <w:docPartUnique/>
        </w:docPartObj>
      </w:sdtPr>
      <w:sdtEndPr>
        <w:rPr>
          <w:noProof/>
        </w:rPr>
      </w:sdtEndPr>
      <w:sdtContent>
        <w:p w14:paraId="42F6C500" w14:textId="77777777" w:rsidR="00A731B8" w:rsidRPr="000E7683" w:rsidRDefault="00A731B8">
          <w:pPr>
            <w:pStyle w:val="TOCHeading"/>
            <w:rPr>
              <w:rStyle w:val="Heading3Char"/>
              <w:b/>
              <w:bCs w:val="0"/>
            </w:rPr>
          </w:pPr>
          <w:r w:rsidRPr="007B1A7B">
            <w:rPr>
              <w:rStyle w:val="Heading3Char"/>
              <w:b/>
              <w:bCs w:val="0"/>
            </w:rPr>
            <w:t>Contents</w:t>
          </w:r>
        </w:p>
        <w:p w14:paraId="319CEA58" w14:textId="4F2757E6" w:rsidR="00ED5E8C" w:rsidRDefault="00A621FE">
          <w:pPr>
            <w:pStyle w:val="TOC1"/>
            <w:rPr>
              <w:rFonts w:asciiTheme="minorHAnsi" w:eastAsiaTheme="minorEastAsia" w:hAnsiTheme="minorHAnsi" w:cs="Arial Unicode MS"/>
              <w:color w:val="auto"/>
              <w:kern w:val="2"/>
              <w:lang w:bidi="ml-IN"/>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181773112" w:history="1">
            <w:r w:rsidR="00ED5E8C" w:rsidRPr="00CA2FE3">
              <w:rPr>
                <w:rStyle w:val="Hyperlink"/>
              </w:rPr>
              <w:t>Purpose</w:t>
            </w:r>
            <w:r w:rsidR="00ED5E8C">
              <w:rPr>
                <w:webHidden/>
              </w:rPr>
              <w:tab/>
            </w:r>
            <w:r w:rsidR="00ED5E8C">
              <w:rPr>
                <w:webHidden/>
              </w:rPr>
              <w:fldChar w:fldCharType="begin"/>
            </w:r>
            <w:r w:rsidR="00ED5E8C">
              <w:rPr>
                <w:webHidden/>
              </w:rPr>
              <w:instrText xml:space="preserve"> PAGEREF _Toc181773112 \h </w:instrText>
            </w:r>
            <w:r w:rsidR="00ED5E8C">
              <w:rPr>
                <w:webHidden/>
              </w:rPr>
            </w:r>
            <w:r w:rsidR="00ED5E8C">
              <w:rPr>
                <w:webHidden/>
              </w:rPr>
              <w:fldChar w:fldCharType="separate"/>
            </w:r>
            <w:r w:rsidR="00E26010">
              <w:rPr>
                <w:webHidden/>
              </w:rPr>
              <w:t>2</w:t>
            </w:r>
            <w:r w:rsidR="00ED5E8C">
              <w:rPr>
                <w:webHidden/>
              </w:rPr>
              <w:fldChar w:fldCharType="end"/>
            </w:r>
          </w:hyperlink>
        </w:p>
        <w:p w14:paraId="6BD708CF" w14:textId="2BE73CB5" w:rsidR="00ED5E8C" w:rsidRDefault="00F65FC4">
          <w:pPr>
            <w:pStyle w:val="TOC1"/>
            <w:rPr>
              <w:rFonts w:asciiTheme="minorHAnsi" w:eastAsiaTheme="minorEastAsia" w:hAnsiTheme="minorHAnsi" w:cs="Arial Unicode MS"/>
              <w:color w:val="auto"/>
              <w:kern w:val="2"/>
              <w:lang w:bidi="ml-IN"/>
              <w14:ligatures w14:val="standardContextual"/>
            </w:rPr>
          </w:pPr>
          <w:hyperlink w:anchor="_Toc181773113" w:history="1">
            <w:r w:rsidR="00ED5E8C" w:rsidRPr="00CA2FE3">
              <w:rPr>
                <w:rStyle w:val="Hyperlink"/>
              </w:rPr>
              <w:t>Scope</w:t>
            </w:r>
            <w:r w:rsidR="00ED5E8C">
              <w:rPr>
                <w:webHidden/>
              </w:rPr>
              <w:tab/>
            </w:r>
            <w:r w:rsidR="00ED5E8C">
              <w:rPr>
                <w:webHidden/>
              </w:rPr>
              <w:fldChar w:fldCharType="begin"/>
            </w:r>
            <w:r w:rsidR="00ED5E8C">
              <w:rPr>
                <w:webHidden/>
              </w:rPr>
              <w:instrText xml:space="preserve"> PAGEREF _Toc181773113 \h </w:instrText>
            </w:r>
            <w:r w:rsidR="00ED5E8C">
              <w:rPr>
                <w:webHidden/>
              </w:rPr>
            </w:r>
            <w:r w:rsidR="00ED5E8C">
              <w:rPr>
                <w:webHidden/>
              </w:rPr>
              <w:fldChar w:fldCharType="separate"/>
            </w:r>
            <w:r w:rsidR="00E26010">
              <w:rPr>
                <w:webHidden/>
              </w:rPr>
              <w:t>2</w:t>
            </w:r>
            <w:r w:rsidR="00ED5E8C">
              <w:rPr>
                <w:webHidden/>
              </w:rPr>
              <w:fldChar w:fldCharType="end"/>
            </w:r>
          </w:hyperlink>
        </w:p>
        <w:p w14:paraId="3379DB0C" w14:textId="3D1D8689" w:rsidR="00ED5E8C" w:rsidRDefault="00F65FC4">
          <w:pPr>
            <w:pStyle w:val="TOC1"/>
            <w:rPr>
              <w:rFonts w:asciiTheme="minorHAnsi" w:eastAsiaTheme="minorEastAsia" w:hAnsiTheme="minorHAnsi" w:cs="Arial Unicode MS"/>
              <w:color w:val="auto"/>
              <w:kern w:val="2"/>
              <w:lang w:bidi="ml-IN"/>
              <w14:ligatures w14:val="standardContextual"/>
            </w:rPr>
          </w:pPr>
          <w:hyperlink w:anchor="_Toc181773114" w:history="1">
            <w:r w:rsidR="00ED5E8C" w:rsidRPr="00CA2FE3">
              <w:rPr>
                <w:rStyle w:val="Hyperlink"/>
              </w:rPr>
              <w:t>Section 1 – Triage Scales</w:t>
            </w:r>
            <w:r w:rsidR="00ED5E8C">
              <w:rPr>
                <w:webHidden/>
              </w:rPr>
              <w:tab/>
            </w:r>
            <w:r w:rsidR="00ED5E8C">
              <w:rPr>
                <w:webHidden/>
              </w:rPr>
              <w:fldChar w:fldCharType="begin"/>
            </w:r>
            <w:r w:rsidR="00ED5E8C">
              <w:rPr>
                <w:webHidden/>
              </w:rPr>
              <w:instrText xml:space="preserve"> PAGEREF _Toc181773114 \h </w:instrText>
            </w:r>
            <w:r w:rsidR="00ED5E8C">
              <w:rPr>
                <w:webHidden/>
              </w:rPr>
            </w:r>
            <w:r w:rsidR="00ED5E8C">
              <w:rPr>
                <w:webHidden/>
              </w:rPr>
              <w:fldChar w:fldCharType="separate"/>
            </w:r>
            <w:r w:rsidR="00E26010">
              <w:rPr>
                <w:webHidden/>
              </w:rPr>
              <w:t>2</w:t>
            </w:r>
            <w:r w:rsidR="00ED5E8C">
              <w:rPr>
                <w:webHidden/>
              </w:rPr>
              <w:fldChar w:fldCharType="end"/>
            </w:r>
          </w:hyperlink>
        </w:p>
        <w:p w14:paraId="64D519EC" w14:textId="00258D57" w:rsidR="00ED5E8C" w:rsidRDefault="00F65FC4">
          <w:pPr>
            <w:pStyle w:val="TOC1"/>
            <w:rPr>
              <w:rFonts w:asciiTheme="minorHAnsi" w:eastAsiaTheme="minorEastAsia" w:hAnsiTheme="minorHAnsi" w:cs="Arial Unicode MS"/>
              <w:color w:val="auto"/>
              <w:kern w:val="2"/>
              <w:lang w:bidi="ml-IN"/>
              <w14:ligatures w14:val="standardContextual"/>
            </w:rPr>
          </w:pPr>
          <w:hyperlink w:anchor="_Toc181773115" w:history="1">
            <w:r w:rsidR="00ED5E8C" w:rsidRPr="00CA2FE3">
              <w:rPr>
                <w:rStyle w:val="Hyperlink"/>
              </w:rPr>
              <w:t>Section 2 – Local area actions</w:t>
            </w:r>
            <w:r w:rsidR="00ED5E8C">
              <w:rPr>
                <w:webHidden/>
              </w:rPr>
              <w:tab/>
            </w:r>
            <w:r w:rsidR="00ED5E8C">
              <w:rPr>
                <w:webHidden/>
              </w:rPr>
              <w:fldChar w:fldCharType="begin"/>
            </w:r>
            <w:r w:rsidR="00ED5E8C">
              <w:rPr>
                <w:webHidden/>
              </w:rPr>
              <w:instrText xml:space="preserve"> PAGEREF _Toc181773115 \h </w:instrText>
            </w:r>
            <w:r w:rsidR="00ED5E8C">
              <w:rPr>
                <w:webHidden/>
              </w:rPr>
            </w:r>
            <w:r w:rsidR="00ED5E8C">
              <w:rPr>
                <w:webHidden/>
              </w:rPr>
              <w:fldChar w:fldCharType="separate"/>
            </w:r>
            <w:r w:rsidR="00E26010">
              <w:rPr>
                <w:webHidden/>
              </w:rPr>
              <w:t>3</w:t>
            </w:r>
            <w:r w:rsidR="00ED5E8C">
              <w:rPr>
                <w:webHidden/>
              </w:rPr>
              <w:fldChar w:fldCharType="end"/>
            </w:r>
          </w:hyperlink>
        </w:p>
        <w:p w14:paraId="5E506646" w14:textId="365C62D7" w:rsidR="00ED5E8C" w:rsidRDefault="00F65FC4">
          <w:pPr>
            <w:pStyle w:val="TOC1"/>
            <w:rPr>
              <w:rFonts w:asciiTheme="minorHAnsi" w:eastAsiaTheme="minorEastAsia" w:hAnsiTheme="minorHAnsi" w:cs="Arial Unicode MS"/>
              <w:color w:val="auto"/>
              <w:kern w:val="2"/>
              <w:lang w:bidi="ml-IN"/>
              <w14:ligatures w14:val="standardContextual"/>
            </w:rPr>
          </w:pPr>
          <w:hyperlink w:anchor="_Toc181773116" w:history="1">
            <w:r w:rsidR="00ED5E8C" w:rsidRPr="00CA2FE3">
              <w:rPr>
                <w:rStyle w:val="Hyperlink"/>
              </w:rPr>
              <w:t>Evaluation</w:t>
            </w:r>
            <w:r w:rsidR="00ED5E8C">
              <w:rPr>
                <w:webHidden/>
              </w:rPr>
              <w:tab/>
            </w:r>
            <w:r w:rsidR="00ED5E8C">
              <w:rPr>
                <w:webHidden/>
              </w:rPr>
              <w:fldChar w:fldCharType="begin"/>
            </w:r>
            <w:r w:rsidR="00ED5E8C">
              <w:rPr>
                <w:webHidden/>
              </w:rPr>
              <w:instrText xml:space="preserve"> PAGEREF _Toc181773116 \h </w:instrText>
            </w:r>
            <w:r w:rsidR="00ED5E8C">
              <w:rPr>
                <w:webHidden/>
              </w:rPr>
            </w:r>
            <w:r w:rsidR="00ED5E8C">
              <w:rPr>
                <w:webHidden/>
              </w:rPr>
              <w:fldChar w:fldCharType="separate"/>
            </w:r>
            <w:r w:rsidR="00E26010">
              <w:rPr>
                <w:webHidden/>
              </w:rPr>
              <w:t>3</w:t>
            </w:r>
            <w:r w:rsidR="00ED5E8C">
              <w:rPr>
                <w:webHidden/>
              </w:rPr>
              <w:fldChar w:fldCharType="end"/>
            </w:r>
          </w:hyperlink>
        </w:p>
        <w:p w14:paraId="4D7068B7" w14:textId="6FC4FEC5" w:rsidR="00ED5E8C" w:rsidRDefault="00F65FC4">
          <w:pPr>
            <w:pStyle w:val="TOC1"/>
            <w:rPr>
              <w:rFonts w:asciiTheme="minorHAnsi" w:eastAsiaTheme="minorEastAsia" w:hAnsiTheme="minorHAnsi" w:cs="Arial Unicode MS"/>
              <w:color w:val="auto"/>
              <w:kern w:val="2"/>
              <w:lang w:bidi="ml-IN"/>
              <w14:ligatures w14:val="standardContextual"/>
            </w:rPr>
          </w:pPr>
          <w:hyperlink w:anchor="_Toc181773117" w:history="1">
            <w:r w:rsidR="00ED5E8C" w:rsidRPr="00CA2FE3">
              <w:rPr>
                <w:rStyle w:val="Hyperlink"/>
              </w:rPr>
              <w:t>Related policies, procedures, guidelines and legislation</w:t>
            </w:r>
            <w:r w:rsidR="00ED5E8C">
              <w:rPr>
                <w:webHidden/>
              </w:rPr>
              <w:tab/>
            </w:r>
            <w:r w:rsidR="00ED5E8C">
              <w:rPr>
                <w:webHidden/>
              </w:rPr>
              <w:fldChar w:fldCharType="begin"/>
            </w:r>
            <w:r w:rsidR="00ED5E8C">
              <w:rPr>
                <w:webHidden/>
              </w:rPr>
              <w:instrText xml:space="preserve"> PAGEREF _Toc181773117 \h </w:instrText>
            </w:r>
            <w:r w:rsidR="00ED5E8C">
              <w:rPr>
                <w:webHidden/>
              </w:rPr>
            </w:r>
            <w:r w:rsidR="00ED5E8C">
              <w:rPr>
                <w:webHidden/>
              </w:rPr>
              <w:fldChar w:fldCharType="separate"/>
            </w:r>
            <w:r w:rsidR="00E26010">
              <w:rPr>
                <w:webHidden/>
              </w:rPr>
              <w:t>4</w:t>
            </w:r>
            <w:r w:rsidR="00ED5E8C">
              <w:rPr>
                <w:webHidden/>
              </w:rPr>
              <w:fldChar w:fldCharType="end"/>
            </w:r>
          </w:hyperlink>
        </w:p>
        <w:p w14:paraId="6C6E13C9" w14:textId="37002779" w:rsidR="00ED5E8C" w:rsidRDefault="00F65FC4">
          <w:pPr>
            <w:pStyle w:val="TOC1"/>
            <w:rPr>
              <w:rFonts w:asciiTheme="minorHAnsi" w:eastAsiaTheme="minorEastAsia" w:hAnsiTheme="minorHAnsi" w:cs="Arial Unicode MS"/>
              <w:color w:val="auto"/>
              <w:kern w:val="2"/>
              <w:lang w:bidi="ml-IN"/>
              <w14:ligatures w14:val="standardContextual"/>
            </w:rPr>
          </w:pPr>
          <w:hyperlink w:anchor="_Toc181773118" w:history="1">
            <w:r w:rsidR="00ED5E8C" w:rsidRPr="00CA2FE3">
              <w:rPr>
                <w:rStyle w:val="Hyperlink"/>
              </w:rPr>
              <w:t>References</w:t>
            </w:r>
            <w:r w:rsidR="00ED5E8C">
              <w:rPr>
                <w:webHidden/>
              </w:rPr>
              <w:tab/>
            </w:r>
            <w:r w:rsidR="00ED5E8C">
              <w:rPr>
                <w:webHidden/>
              </w:rPr>
              <w:fldChar w:fldCharType="begin"/>
            </w:r>
            <w:r w:rsidR="00ED5E8C">
              <w:rPr>
                <w:webHidden/>
              </w:rPr>
              <w:instrText xml:space="preserve"> PAGEREF _Toc181773118 \h </w:instrText>
            </w:r>
            <w:r w:rsidR="00ED5E8C">
              <w:rPr>
                <w:webHidden/>
              </w:rPr>
            </w:r>
            <w:r w:rsidR="00ED5E8C">
              <w:rPr>
                <w:webHidden/>
              </w:rPr>
              <w:fldChar w:fldCharType="separate"/>
            </w:r>
            <w:r w:rsidR="00E26010">
              <w:rPr>
                <w:webHidden/>
              </w:rPr>
              <w:t>4</w:t>
            </w:r>
            <w:r w:rsidR="00ED5E8C">
              <w:rPr>
                <w:webHidden/>
              </w:rPr>
              <w:fldChar w:fldCharType="end"/>
            </w:r>
          </w:hyperlink>
        </w:p>
        <w:p w14:paraId="55FA0805" w14:textId="13922696" w:rsidR="00ED5E8C" w:rsidRDefault="00F65FC4">
          <w:pPr>
            <w:pStyle w:val="TOC1"/>
            <w:rPr>
              <w:rFonts w:asciiTheme="minorHAnsi" w:eastAsiaTheme="minorEastAsia" w:hAnsiTheme="minorHAnsi" w:cs="Arial Unicode MS"/>
              <w:color w:val="auto"/>
              <w:kern w:val="2"/>
              <w:lang w:bidi="ml-IN"/>
              <w14:ligatures w14:val="standardContextual"/>
            </w:rPr>
          </w:pPr>
          <w:hyperlink w:anchor="_Toc181773119" w:history="1">
            <w:r w:rsidR="00ED5E8C" w:rsidRPr="00CA2FE3">
              <w:rPr>
                <w:rStyle w:val="Hyperlink"/>
              </w:rPr>
              <w:t>Search terms</w:t>
            </w:r>
            <w:r w:rsidR="00ED5E8C">
              <w:rPr>
                <w:webHidden/>
              </w:rPr>
              <w:tab/>
            </w:r>
            <w:r w:rsidR="00ED5E8C">
              <w:rPr>
                <w:webHidden/>
              </w:rPr>
              <w:fldChar w:fldCharType="begin"/>
            </w:r>
            <w:r w:rsidR="00ED5E8C">
              <w:rPr>
                <w:webHidden/>
              </w:rPr>
              <w:instrText xml:space="preserve"> PAGEREF _Toc181773119 \h </w:instrText>
            </w:r>
            <w:r w:rsidR="00ED5E8C">
              <w:rPr>
                <w:webHidden/>
              </w:rPr>
            </w:r>
            <w:r w:rsidR="00ED5E8C">
              <w:rPr>
                <w:webHidden/>
              </w:rPr>
              <w:fldChar w:fldCharType="separate"/>
            </w:r>
            <w:r w:rsidR="00E26010">
              <w:rPr>
                <w:webHidden/>
              </w:rPr>
              <w:t>4</w:t>
            </w:r>
            <w:r w:rsidR="00ED5E8C">
              <w:rPr>
                <w:webHidden/>
              </w:rPr>
              <w:fldChar w:fldCharType="end"/>
            </w:r>
          </w:hyperlink>
        </w:p>
        <w:p w14:paraId="74128759" w14:textId="6981E020" w:rsidR="00ED5E8C" w:rsidRDefault="00F65FC4">
          <w:pPr>
            <w:pStyle w:val="TOC1"/>
            <w:rPr>
              <w:rFonts w:asciiTheme="minorHAnsi" w:eastAsiaTheme="minorEastAsia" w:hAnsiTheme="minorHAnsi" w:cs="Arial Unicode MS"/>
              <w:color w:val="auto"/>
              <w:kern w:val="2"/>
              <w:lang w:bidi="ml-IN"/>
              <w14:ligatures w14:val="standardContextual"/>
            </w:rPr>
          </w:pPr>
          <w:hyperlink w:anchor="_Toc181773120" w:history="1">
            <w:r w:rsidR="00ED5E8C" w:rsidRPr="00CA2FE3">
              <w:rPr>
                <w:rStyle w:val="Hyperlink"/>
              </w:rPr>
              <w:t>Attachments</w:t>
            </w:r>
            <w:r w:rsidR="00ED5E8C">
              <w:rPr>
                <w:webHidden/>
              </w:rPr>
              <w:tab/>
            </w:r>
            <w:r w:rsidR="00ED5E8C">
              <w:rPr>
                <w:webHidden/>
              </w:rPr>
              <w:fldChar w:fldCharType="begin"/>
            </w:r>
            <w:r w:rsidR="00ED5E8C">
              <w:rPr>
                <w:webHidden/>
              </w:rPr>
              <w:instrText xml:space="preserve"> PAGEREF _Toc181773120 \h </w:instrText>
            </w:r>
            <w:r w:rsidR="00ED5E8C">
              <w:rPr>
                <w:webHidden/>
              </w:rPr>
            </w:r>
            <w:r w:rsidR="00ED5E8C">
              <w:rPr>
                <w:webHidden/>
              </w:rPr>
              <w:fldChar w:fldCharType="separate"/>
            </w:r>
            <w:r w:rsidR="00E26010">
              <w:rPr>
                <w:webHidden/>
              </w:rPr>
              <w:t>4</w:t>
            </w:r>
            <w:r w:rsidR="00ED5E8C">
              <w:rPr>
                <w:webHidden/>
              </w:rPr>
              <w:fldChar w:fldCharType="end"/>
            </w:r>
          </w:hyperlink>
        </w:p>
        <w:p w14:paraId="05DF51E1" w14:textId="3FF1B298" w:rsidR="00ED5E8C" w:rsidRDefault="00F65FC4">
          <w:pPr>
            <w:pStyle w:val="TOC1"/>
            <w:rPr>
              <w:rFonts w:asciiTheme="minorHAnsi" w:eastAsiaTheme="minorEastAsia" w:hAnsiTheme="minorHAnsi" w:cs="Arial Unicode MS"/>
              <w:color w:val="auto"/>
              <w:kern w:val="2"/>
              <w:lang w:bidi="ml-IN"/>
              <w14:ligatures w14:val="standardContextual"/>
            </w:rPr>
          </w:pPr>
          <w:hyperlink w:anchor="_Toc181773121" w:history="1">
            <w:r w:rsidR="00ED5E8C" w:rsidRPr="00CA2FE3">
              <w:rPr>
                <w:rStyle w:val="Hyperlink"/>
              </w:rPr>
              <w:t>Attachment 1 - MHJHADS Mental Health Triage Scale 2024</w:t>
            </w:r>
            <w:r w:rsidR="00ED5E8C">
              <w:rPr>
                <w:webHidden/>
              </w:rPr>
              <w:tab/>
            </w:r>
            <w:r w:rsidR="00ED5E8C">
              <w:rPr>
                <w:webHidden/>
              </w:rPr>
              <w:fldChar w:fldCharType="begin"/>
            </w:r>
            <w:r w:rsidR="00ED5E8C">
              <w:rPr>
                <w:webHidden/>
              </w:rPr>
              <w:instrText xml:space="preserve"> PAGEREF _Toc181773121 \h </w:instrText>
            </w:r>
            <w:r w:rsidR="00ED5E8C">
              <w:rPr>
                <w:webHidden/>
              </w:rPr>
            </w:r>
            <w:r w:rsidR="00ED5E8C">
              <w:rPr>
                <w:webHidden/>
              </w:rPr>
              <w:fldChar w:fldCharType="separate"/>
            </w:r>
            <w:r w:rsidR="00E26010">
              <w:rPr>
                <w:webHidden/>
              </w:rPr>
              <w:t>6</w:t>
            </w:r>
            <w:r w:rsidR="00ED5E8C">
              <w:rPr>
                <w:webHidden/>
              </w:rPr>
              <w:fldChar w:fldCharType="end"/>
            </w:r>
          </w:hyperlink>
        </w:p>
        <w:p w14:paraId="219F34CD" w14:textId="6354D19E"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73B96E71" w14:textId="77777777" w:rsidR="00FE46F1" w:rsidRDefault="00FE46F1">
      <w:pPr>
        <w:spacing w:before="0" w:after="0" w:line="240" w:lineRule="auto"/>
        <w:rPr>
          <w:rFonts w:eastAsia="Times New Roman"/>
          <w:b/>
          <w:color w:val="FFFFFF" w:themeColor="background1"/>
          <w:szCs w:val="80"/>
          <w:lang w:eastAsia="en-US"/>
        </w:rPr>
      </w:pPr>
    </w:p>
    <w:p w14:paraId="2BCEDA51" w14:textId="77777777" w:rsidR="00201AF6" w:rsidRDefault="00201AF6">
      <w:pPr>
        <w:spacing w:before="0" w:after="0" w:line="240" w:lineRule="auto"/>
        <w:rPr>
          <w:rFonts w:eastAsia="Times New Roman"/>
          <w:b/>
          <w:bCs/>
          <w:iCs/>
          <w:color w:val="FFFFFF" w:themeColor="background1"/>
          <w:lang w:eastAsia="en-US"/>
        </w:rPr>
      </w:pPr>
      <w:r>
        <w:br w:type="page"/>
      </w:r>
    </w:p>
    <w:p w14:paraId="399A133E" w14:textId="7C807D09" w:rsidR="0078367D" w:rsidRPr="00036249" w:rsidRDefault="003254E1" w:rsidP="00036249">
      <w:pPr>
        <w:pStyle w:val="Heading4"/>
      </w:pPr>
      <w:bookmarkStart w:id="1" w:name="_Toc181773112"/>
      <w:r>
        <w:lastRenderedPageBreak/>
        <w:t>Purpose</w:t>
      </w:r>
      <w:bookmarkEnd w:id="1"/>
      <w:r w:rsidR="009746B1" w:rsidRPr="00036249">
        <w:t xml:space="preserve"> </w:t>
      </w:r>
    </w:p>
    <w:p w14:paraId="4E2CC910" w14:textId="6A0BB0B5" w:rsidR="00B33F23" w:rsidRPr="00B33F23" w:rsidRDefault="00B33F23" w:rsidP="00B33F23">
      <w:pPr>
        <w:pStyle w:val="BodyCopy"/>
      </w:pPr>
      <w:r w:rsidRPr="00B33F23">
        <w:t xml:space="preserve">To provide Mental Health, Justice Health, Alcohol &amp; Drug Services (MHJHADS) staff with a procedure to outline the use of mental health triage scales as a systemic way of classifying the timeframes and nature of response to mental health presentations. </w:t>
      </w:r>
    </w:p>
    <w:p w14:paraId="1DF15150" w14:textId="30F62FED" w:rsidR="00B33F23" w:rsidRPr="00B33F23" w:rsidRDefault="00B33F23" w:rsidP="00B33F23">
      <w:pPr>
        <w:pStyle w:val="BodyCopy"/>
      </w:pPr>
      <w:bookmarkStart w:id="2" w:name="_Hlk33540225"/>
      <w:r w:rsidRPr="00B33F23">
        <w:t xml:space="preserve">The aim of this procedure is to ensure that all MHJHADS programs responsible for providing care to people experiencing mental illness/disorder are consistent in their approach to triage ratings, and that there is an overarching shared understanding of care and response needs as people enter and transition through the service. </w:t>
      </w:r>
      <w:bookmarkEnd w:id="2"/>
    </w:p>
    <w:p w14:paraId="4DC93225" w14:textId="77777777" w:rsidR="00B33F23" w:rsidRPr="00B33F23" w:rsidRDefault="00B33F23" w:rsidP="00B33F23">
      <w:pPr>
        <w:pStyle w:val="BodyCopy"/>
        <w:rPr>
          <w:b/>
        </w:rPr>
      </w:pPr>
      <w:r w:rsidRPr="00B33F23">
        <w:rPr>
          <w:b/>
        </w:rPr>
        <w:t>Underlying Philosophy</w:t>
      </w:r>
    </w:p>
    <w:p w14:paraId="15256029" w14:textId="2C94901B" w:rsidR="00B33F23" w:rsidRPr="00B33F23" w:rsidRDefault="00B33F23" w:rsidP="00B33F23">
      <w:pPr>
        <w:pStyle w:val="BodyCopy"/>
      </w:pPr>
      <w:r w:rsidRPr="00B33F23">
        <w:t xml:space="preserve">The Open Door (or ‘no wrong door’) philosophy supports the National Standards for Mental Health Services. This underpins the endorsed service expectation to support all persons who contact MHJHADS to either receive a direct response or to be linked to the appropriate service in a timely manner. </w:t>
      </w:r>
    </w:p>
    <w:p w14:paraId="2DBFA330" w14:textId="505CE82E" w:rsidR="00B33F23" w:rsidRDefault="00B33F23" w:rsidP="00481A6C">
      <w:pPr>
        <w:pStyle w:val="BodyCopy"/>
      </w:pPr>
      <w:r w:rsidRPr="00B33F23">
        <w:t xml:space="preserve">To meet this expectation practically, all contact needs </w:t>
      </w:r>
      <w:r w:rsidR="00E6402D">
        <w:t xml:space="preserve">are </w:t>
      </w:r>
      <w:r w:rsidRPr="00B33F23">
        <w:t xml:space="preserve">to be responded to as an opportunity to assist. This is done by either providing the response directly or linking to another service deemed more suitable to the person’s needs. MHJHADS staff will ensure that a suitable and timely response occurs. </w:t>
      </w:r>
    </w:p>
    <w:p w14:paraId="004C2C20" w14:textId="60977711" w:rsidR="00481A6C" w:rsidRDefault="00F65FC4" w:rsidP="00481A6C">
      <w:pPr>
        <w:pStyle w:val="BodyCopy"/>
        <w:rPr>
          <w:rStyle w:val="Hyperlink"/>
          <w:iCs w:val="0"/>
        </w:rPr>
      </w:pPr>
      <w:hyperlink w:anchor="_top" w:history="1">
        <w:r w:rsidR="00481A6C" w:rsidRPr="00481A6C">
          <w:rPr>
            <w:rStyle w:val="Hyperlink"/>
            <w:iCs w:val="0"/>
          </w:rPr>
          <w:t>Back to Contents</w:t>
        </w:r>
      </w:hyperlink>
    </w:p>
    <w:p w14:paraId="5EC83C10" w14:textId="42B051B0" w:rsidR="0015357E" w:rsidRDefault="003254E1" w:rsidP="00FF5A47">
      <w:pPr>
        <w:pStyle w:val="Heading4"/>
      </w:pPr>
      <w:bookmarkStart w:id="3" w:name="_Toc181773113"/>
      <w:r>
        <w:t>Scope</w:t>
      </w:r>
      <w:bookmarkEnd w:id="3"/>
    </w:p>
    <w:p w14:paraId="7800D330" w14:textId="514B45CD" w:rsidR="0015357E" w:rsidRDefault="0015357E" w:rsidP="00FF5A47">
      <w:pPr>
        <w:rPr>
          <w:rFonts w:asciiTheme="minorHAnsi" w:hAnsiTheme="minorHAnsi" w:cstheme="minorHAnsi"/>
        </w:rPr>
      </w:pPr>
      <w:r w:rsidRPr="00FF5A47">
        <w:rPr>
          <w:rFonts w:asciiTheme="minorHAnsi" w:hAnsiTheme="minorHAnsi" w:cstheme="minorHAnsi"/>
        </w:rPr>
        <w:t xml:space="preserve">This procedure pertains to mental health clinicians </w:t>
      </w:r>
      <w:r w:rsidR="0043581E">
        <w:rPr>
          <w:rFonts w:asciiTheme="minorHAnsi" w:hAnsiTheme="minorHAnsi" w:cstheme="minorHAnsi"/>
        </w:rPr>
        <w:t xml:space="preserve">within the CHS Network </w:t>
      </w:r>
      <w:r w:rsidRPr="00FF5A47">
        <w:rPr>
          <w:rFonts w:asciiTheme="minorHAnsi" w:hAnsiTheme="minorHAnsi" w:cstheme="minorHAnsi"/>
        </w:rPr>
        <w:t xml:space="preserve">who make initial determinations about the prioritisation of follow-up requirements for people entering services or transitioning between mental health services. </w:t>
      </w:r>
    </w:p>
    <w:p w14:paraId="211E0F10" w14:textId="77777777" w:rsidR="0043581E" w:rsidRDefault="0043581E" w:rsidP="0043581E">
      <w:pPr>
        <w:pStyle w:val="BodyCopy"/>
        <w:spacing w:before="240"/>
      </w:pPr>
      <w:r>
        <w:rPr>
          <w:rFonts w:asciiTheme="minorHAnsi" w:hAnsiTheme="minorHAnsi" w:cstheme="minorHAnsi"/>
        </w:rPr>
        <w:t xml:space="preserve">The CHS Network includes </w:t>
      </w:r>
      <w:r w:rsidRPr="00B33F23">
        <w:t>CHS Network includes the inpatient facilities at Canberra Hospital, Clare Holland House, North Canberra Hospital, University of Canberra, and community-based services.</w:t>
      </w:r>
    </w:p>
    <w:p w14:paraId="6C344555" w14:textId="0D1A2292" w:rsidR="003254E1" w:rsidRPr="003254E1" w:rsidRDefault="00F65FC4" w:rsidP="003254E1">
      <w:pPr>
        <w:pStyle w:val="BodyCopy"/>
        <w:spacing w:before="240"/>
      </w:pPr>
      <w:hyperlink w:anchor="_top" w:history="1">
        <w:r w:rsidR="003254E1" w:rsidRPr="00481A6C">
          <w:rPr>
            <w:rStyle w:val="Hyperlink"/>
            <w:iCs w:val="0"/>
          </w:rPr>
          <w:t>Back to Contents</w:t>
        </w:r>
      </w:hyperlink>
    </w:p>
    <w:p w14:paraId="2C54B19C" w14:textId="4EE82021" w:rsidR="0078367D" w:rsidRDefault="0078367D" w:rsidP="00197F2E">
      <w:pPr>
        <w:pStyle w:val="Heading4"/>
      </w:pPr>
      <w:bookmarkStart w:id="4" w:name="_Toc181773114"/>
      <w:r>
        <w:t xml:space="preserve">Section 1 </w:t>
      </w:r>
      <w:r w:rsidR="00B33F23">
        <w:t>–</w:t>
      </w:r>
      <w:r>
        <w:t xml:space="preserve"> </w:t>
      </w:r>
      <w:r w:rsidR="00B33F23">
        <w:t>Triage Scales</w:t>
      </w:r>
      <w:bookmarkEnd w:id="4"/>
    </w:p>
    <w:p w14:paraId="0AFF880C" w14:textId="01030ADF" w:rsidR="00B33F23" w:rsidRPr="00B33F23" w:rsidRDefault="00B33F23" w:rsidP="00B33F23">
      <w:pPr>
        <w:pStyle w:val="BodyCopy"/>
        <w:spacing w:before="240"/>
      </w:pPr>
      <w:bookmarkStart w:id="5" w:name="_Hlk33540583"/>
      <w:r w:rsidRPr="00B33F23">
        <w:t xml:space="preserve">When a referral is received for triage follow-up, staff are to use the MHJHADS Mental Health Triage Scales 2024 (see attachment 1). </w:t>
      </w:r>
      <w:bookmarkEnd w:id="5"/>
      <w:r w:rsidRPr="00B33F23">
        <w:t xml:space="preserve">This has been adapted from the United Kingdom Mental Health Triage Scales (MHTS), </w:t>
      </w:r>
      <w:r w:rsidRPr="00B33F23">
        <w:rPr>
          <w:i/>
        </w:rPr>
        <w:t>Sands, N. Elsom, E, Colgate, R &amp; Haylor, H. (2016) Development and inter-rater reliability of the UK Mental Health Triage Scale (In Press). International Journal of Mental Health Nursing</w:t>
      </w:r>
      <w:r w:rsidRPr="00B33F23">
        <w:t xml:space="preserve">. </w:t>
      </w:r>
    </w:p>
    <w:p w14:paraId="4FCE9D6A" w14:textId="77777777" w:rsidR="00E42970" w:rsidRPr="0043581E" w:rsidRDefault="00B33F23" w:rsidP="0043581E">
      <w:pPr>
        <w:pStyle w:val="BodyCopy"/>
        <w:spacing w:before="240"/>
      </w:pPr>
      <w:r w:rsidRPr="0043581E">
        <w:t xml:space="preserve">Referrals may be received: </w:t>
      </w:r>
    </w:p>
    <w:p w14:paraId="38CBFCF6" w14:textId="2BDCC718" w:rsidR="00B33F23" w:rsidRPr="00B33F23" w:rsidRDefault="00B33F23" w:rsidP="0043581E">
      <w:pPr>
        <w:pStyle w:val="Bullet"/>
      </w:pPr>
      <w:r w:rsidRPr="00B33F23">
        <w:t>in person, in writing, or on the phone</w:t>
      </w:r>
    </w:p>
    <w:p w14:paraId="04B42D1B" w14:textId="77777777" w:rsidR="00B33F23" w:rsidRPr="00B33F23" w:rsidRDefault="00B33F23" w:rsidP="0043581E">
      <w:pPr>
        <w:pStyle w:val="Bullet"/>
      </w:pPr>
      <w:r w:rsidRPr="00B33F23">
        <w:lastRenderedPageBreak/>
        <w:t>from a carer, family member, or concerned member of the community</w:t>
      </w:r>
    </w:p>
    <w:p w14:paraId="0F332015" w14:textId="77777777" w:rsidR="00B33F23" w:rsidRPr="00B33F23" w:rsidRDefault="00B33F23" w:rsidP="0043581E">
      <w:pPr>
        <w:pStyle w:val="Bullet"/>
      </w:pPr>
      <w:r w:rsidRPr="00B33F23">
        <w:t>from a community facility, non-government organisation, or other government service</w:t>
      </w:r>
    </w:p>
    <w:p w14:paraId="37626CBE" w14:textId="77777777" w:rsidR="00B33F23" w:rsidRPr="00B33F23" w:rsidRDefault="00B33F23" w:rsidP="0043581E">
      <w:pPr>
        <w:pStyle w:val="Bullet"/>
      </w:pPr>
      <w:r w:rsidRPr="00B33F23">
        <w:t>from a person’s General Practitioner (GP), interstate Mental Health Service or other health professional</w:t>
      </w:r>
    </w:p>
    <w:p w14:paraId="5451521D" w14:textId="0E4816A6" w:rsidR="00B33F23" w:rsidRPr="00B33F23" w:rsidRDefault="00B33F23" w:rsidP="0043581E">
      <w:pPr>
        <w:pStyle w:val="Bullet"/>
      </w:pPr>
      <w:r w:rsidRPr="00B33F23">
        <w:t>from clinical teams within MHJHADS or other CHS teams external to MHJHADS.</w:t>
      </w:r>
    </w:p>
    <w:p w14:paraId="4C388C90" w14:textId="10D66A65" w:rsidR="00B33F23" w:rsidRDefault="00B33F23" w:rsidP="005C5F49">
      <w:pPr>
        <w:pStyle w:val="BodyCopy"/>
        <w:spacing w:before="240"/>
      </w:pPr>
      <w:r w:rsidRPr="00B33F23">
        <w:t xml:space="preserve">Based on presentation, the </w:t>
      </w:r>
      <w:r w:rsidR="006231F6">
        <w:t xml:space="preserve">MHJHADS </w:t>
      </w:r>
      <w:r w:rsidRPr="00B33F23">
        <w:t xml:space="preserve">MHTS categorises the required response type and timeframe under seven categories. The appropriate action for the Mental Health Service is outlined based on these categories. </w:t>
      </w:r>
    </w:p>
    <w:p w14:paraId="5477C809" w14:textId="3A2583A8" w:rsidR="00481A6C" w:rsidRPr="00481A6C" w:rsidRDefault="00F65FC4" w:rsidP="005C5F49">
      <w:pPr>
        <w:pStyle w:val="BodyCopy"/>
        <w:spacing w:before="240"/>
      </w:pPr>
      <w:hyperlink w:anchor="_top" w:history="1">
        <w:r w:rsidR="00481A6C" w:rsidRPr="00481A6C">
          <w:rPr>
            <w:rStyle w:val="Hyperlink"/>
            <w:iCs w:val="0"/>
          </w:rPr>
          <w:t>Back to Contents</w:t>
        </w:r>
      </w:hyperlink>
    </w:p>
    <w:p w14:paraId="1241DE8F" w14:textId="663336FE" w:rsidR="0078367D" w:rsidRDefault="0078367D" w:rsidP="00A6051F">
      <w:pPr>
        <w:pStyle w:val="Heading4"/>
      </w:pPr>
      <w:bookmarkStart w:id="6" w:name="_Toc181773115"/>
      <w:r>
        <w:t xml:space="preserve">Section 2 </w:t>
      </w:r>
      <w:r w:rsidR="00B33F23">
        <w:t>–</w:t>
      </w:r>
      <w:r>
        <w:t xml:space="preserve"> </w:t>
      </w:r>
      <w:r w:rsidR="00B33F23">
        <w:t>Local area actions</w:t>
      </w:r>
      <w:bookmarkEnd w:id="6"/>
    </w:p>
    <w:p w14:paraId="4E679E36" w14:textId="563A52A8" w:rsidR="00B33F23" w:rsidRPr="00B33F23" w:rsidRDefault="00B33F23" w:rsidP="00B33F23">
      <w:pPr>
        <w:pStyle w:val="BodyCopy"/>
      </w:pPr>
      <w:r w:rsidRPr="00B33F23">
        <w:t>Program areas are responsible for developing the ‘local area actions’ within the triage scale table. It is acknowledged that some areas have developed interface agreements in relation to the local area actions section, for example between Home Assessment and Acute Response Team (HAART) and Access Mental Health.</w:t>
      </w:r>
    </w:p>
    <w:p w14:paraId="782D6DA2" w14:textId="2604F5D5" w:rsidR="00B33F23" w:rsidRPr="00B33F23" w:rsidRDefault="00B33F23" w:rsidP="00B33F23">
      <w:pPr>
        <w:pStyle w:val="BodyCopy"/>
      </w:pPr>
      <w:r w:rsidRPr="00B33F23">
        <w:t xml:space="preserve">On first receipt of any </w:t>
      </w:r>
      <w:r w:rsidRPr="00B33F23">
        <w:rPr>
          <w:b/>
        </w:rPr>
        <w:t>new referral into the service</w:t>
      </w:r>
      <w:r w:rsidRPr="00B33F23">
        <w:t xml:space="preserve">, the MHJHADS clinician will attempt to contact the referred person directly </w:t>
      </w:r>
      <w:r w:rsidR="0043581E">
        <w:t xml:space="preserve">(timeframes per the MHJHADS Mental Health Triage Scale – see Attachment 1) </w:t>
      </w:r>
      <w:r w:rsidRPr="00B33F23">
        <w:t>to gather further information to complete an initial presentation documentation and risk assessment. Collateral information from families, carers, nominated person or other parties will be gathered where appropriate. This information will inform the triage category assigned to the referral and dictate the care pathway best suited to the person’s needs. When a person/referrer is unable to be contacted</w:t>
      </w:r>
      <w:r w:rsidR="00894D2A">
        <w:t>,</w:t>
      </w:r>
      <w:r w:rsidRPr="00B33F23">
        <w:t xml:space="preserve"> the triage decision will be made on the available information. </w:t>
      </w:r>
    </w:p>
    <w:p w14:paraId="01D3CEE6" w14:textId="77777777" w:rsidR="00B33F23" w:rsidRPr="00B33F23" w:rsidRDefault="00B33F23" w:rsidP="00B33F23">
      <w:pPr>
        <w:pStyle w:val="BodyCopy"/>
      </w:pPr>
      <w:r w:rsidRPr="00B33F23">
        <w:t>Clear feedback should be provided to the person/referrer regarding the triage response allocated to the episode of care and actions to be taken in so far as it does not breach consumer confidentiality.</w:t>
      </w:r>
    </w:p>
    <w:p w14:paraId="35B50886" w14:textId="49F5344D" w:rsidR="00B33F23" w:rsidRPr="00B33F23" w:rsidRDefault="00B33F23" w:rsidP="00B33F23">
      <w:pPr>
        <w:pStyle w:val="BodyCopy"/>
      </w:pPr>
      <w:r w:rsidRPr="00B33F23">
        <w:t>When a known person is being transferred within the service, an Identify Situation Background Assessment and Recommendation + Suicide vulnerability and Serious events (ISBAR+SS) handover must be provided. An associated triage category rating based on acuity and risk must also be documented on the Electronic Clinical Record and an associated message is to be sent to the team</w:t>
      </w:r>
      <w:r w:rsidR="0043581E">
        <w:t xml:space="preserve"> receiving the referral</w:t>
      </w:r>
      <w:r w:rsidRPr="00B33F23">
        <w:t xml:space="preserve">.  </w:t>
      </w:r>
    </w:p>
    <w:p w14:paraId="65DAAA1D" w14:textId="48E22BE1" w:rsidR="00B33F23" w:rsidRDefault="00B33F23" w:rsidP="0091462B">
      <w:pPr>
        <w:pStyle w:val="BodyCopy"/>
      </w:pPr>
      <w:r w:rsidRPr="00B33F23">
        <w:t xml:space="preserve">Any uncertainty about assigning a triage category should be immediately discussed with a more senior clinician (e.g. Level 3 clinician, Shift Team Leader, Manager depending on the seniority of the initial assessing clinician) including the use of the on-call </w:t>
      </w:r>
      <w:r w:rsidR="00E908B5">
        <w:t>Mental Health</w:t>
      </w:r>
      <w:r w:rsidR="0043581E">
        <w:t xml:space="preserve"> </w:t>
      </w:r>
      <w:r w:rsidRPr="00B33F23">
        <w:t xml:space="preserve">registrar after hours. No </w:t>
      </w:r>
      <w:r w:rsidR="00545440">
        <w:t>referral</w:t>
      </w:r>
      <w:r w:rsidRPr="00B33F23">
        <w:t xml:space="preserve"> </w:t>
      </w:r>
      <w:r w:rsidR="00545440">
        <w:t>will</w:t>
      </w:r>
      <w:r w:rsidRPr="00B33F23">
        <w:t xml:space="preserve"> be triaged</w:t>
      </w:r>
      <w:r w:rsidR="00545440">
        <w:t xml:space="preserve"> as:</w:t>
      </w:r>
      <w:r w:rsidRPr="00B33F23">
        <w:t xml:space="preserve"> “for discussion to determine follow-up.” </w:t>
      </w:r>
    </w:p>
    <w:p w14:paraId="2CA463A0" w14:textId="55D19F57" w:rsidR="00481A6C" w:rsidRDefault="00F65FC4" w:rsidP="0091462B">
      <w:pPr>
        <w:pStyle w:val="BodyCopy"/>
      </w:pPr>
      <w:hyperlink w:anchor="_top" w:history="1">
        <w:r w:rsidR="00481A6C" w:rsidRPr="00481A6C">
          <w:rPr>
            <w:rStyle w:val="Hyperlink"/>
            <w:iCs w:val="0"/>
          </w:rPr>
          <w:t>Back to Contents</w:t>
        </w:r>
      </w:hyperlink>
    </w:p>
    <w:p w14:paraId="1F11AF38" w14:textId="77777777" w:rsidR="0078367D" w:rsidRDefault="0078367D" w:rsidP="00A6051F">
      <w:pPr>
        <w:pStyle w:val="Heading4"/>
      </w:pPr>
      <w:bookmarkStart w:id="7" w:name="_Toc176348490"/>
      <w:bookmarkStart w:id="8" w:name="_Toc181773116"/>
      <w:r>
        <w:t>Evaluation</w:t>
      </w:r>
      <w:bookmarkStart w:id="9" w:name="_Hlk43366294"/>
      <w:bookmarkEnd w:id="7"/>
      <w:bookmarkEnd w:id="8"/>
    </w:p>
    <w:p w14:paraId="4B01B4CC" w14:textId="77777777" w:rsidR="00481A6C" w:rsidRDefault="00481A6C" w:rsidP="00C34A10">
      <w:pPr>
        <w:pStyle w:val="Heading5"/>
      </w:pPr>
      <w:bookmarkStart w:id="10" w:name="_Hlk170467190"/>
      <w:bookmarkEnd w:id="9"/>
      <w:r w:rsidRPr="00C34A10">
        <w:lastRenderedPageBreak/>
        <w:t>Outcome</w:t>
      </w:r>
    </w:p>
    <w:p w14:paraId="7F2FA055" w14:textId="70C550D8" w:rsidR="00B33F23" w:rsidRPr="00A75D0F" w:rsidRDefault="00B33F23" w:rsidP="00ED5E8C">
      <w:pPr>
        <w:numPr>
          <w:ilvl w:val="0"/>
          <w:numId w:val="22"/>
        </w:numPr>
        <w:spacing w:before="0" w:after="0"/>
      </w:pPr>
      <w:r w:rsidRPr="00A75D0F">
        <w:t>Referrals processed in a timely manner</w:t>
      </w:r>
      <w:r w:rsidR="0043581E">
        <w:t xml:space="preserve"> per Attachment 1. </w:t>
      </w:r>
    </w:p>
    <w:p w14:paraId="590D8EF6" w14:textId="642376D3" w:rsidR="00B33F23" w:rsidRPr="00B33F23" w:rsidRDefault="00B33F23" w:rsidP="00ED5E8C">
      <w:pPr>
        <w:numPr>
          <w:ilvl w:val="0"/>
          <w:numId w:val="22"/>
        </w:numPr>
        <w:spacing w:before="0" w:after="0"/>
      </w:pPr>
      <w:r w:rsidRPr="00A75D0F">
        <w:t>Decrease of the length of time on the waitlist</w:t>
      </w:r>
      <w:r w:rsidR="0043581E">
        <w:t xml:space="preserve"> for Category E patients per Attachment 1.</w:t>
      </w:r>
    </w:p>
    <w:p w14:paraId="62C657B4" w14:textId="77777777" w:rsidR="00481A6C" w:rsidRDefault="00C34A10" w:rsidP="00C34A10">
      <w:pPr>
        <w:pStyle w:val="Heading5"/>
      </w:pPr>
      <w:bookmarkStart w:id="11" w:name="_Hlk170467240"/>
      <w:bookmarkEnd w:id="10"/>
      <w:r>
        <w:t>Measures</w:t>
      </w:r>
    </w:p>
    <w:p w14:paraId="1E107DFA" w14:textId="4AA25E64" w:rsidR="00B33F23" w:rsidRPr="00A75D0F" w:rsidRDefault="00B33F23" w:rsidP="00ED5E8C">
      <w:pPr>
        <w:numPr>
          <w:ilvl w:val="0"/>
          <w:numId w:val="23"/>
        </w:numPr>
        <w:spacing w:before="0" w:after="0"/>
      </w:pPr>
      <w:r w:rsidRPr="00A75D0F">
        <w:t>Regular review and reporting to relevant managers of clinical activity, referrals received</w:t>
      </w:r>
      <w:r w:rsidR="00500FF0">
        <w:t>, timeframe for initial response against triage category</w:t>
      </w:r>
      <w:r w:rsidRPr="00A75D0F">
        <w:t>, and waitlist times</w:t>
      </w:r>
      <w:r w:rsidR="00500FF0">
        <w:t xml:space="preserve"> for Category E patients per Attachment 1</w:t>
      </w:r>
      <w:r w:rsidRPr="00A75D0F">
        <w:t>.</w:t>
      </w:r>
    </w:p>
    <w:p w14:paraId="79BDADE4" w14:textId="77777777" w:rsidR="00B33F23" w:rsidRPr="004F6570" w:rsidRDefault="00B33F23" w:rsidP="00ED5E8C">
      <w:pPr>
        <w:numPr>
          <w:ilvl w:val="0"/>
          <w:numId w:val="23"/>
        </w:numPr>
        <w:spacing w:before="0" w:after="0"/>
      </w:pPr>
      <w:r w:rsidRPr="00A75D0F">
        <w:t>Clinical and quality outcomes are evaluated through patient experience questionnaires and consumer feedback data.</w:t>
      </w:r>
    </w:p>
    <w:p w14:paraId="2A03A24B" w14:textId="527E888B" w:rsidR="00B33F23" w:rsidRPr="00B33F23" w:rsidRDefault="00F65FC4" w:rsidP="00B33F23">
      <w:pPr>
        <w:pStyle w:val="BodyCopy"/>
      </w:pPr>
      <w:hyperlink w:anchor="_top" w:history="1">
        <w:r w:rsidR="00ED5E8C" w:rsidRPr="00481A6C">
          <w:rPr>
            <w:rStyle w:val="Hyperlink"/>
            <w:iCs w:val="0"/>
          </w:rPr>
          <w:t>Back to Contents</w:t>
        </w:r>
      </w:hyperlink>
    </w:p>
    <w:p w14:paraId="150C89BA" w14:textId="77777777" w:rsidR="00A6051F" w:rsidRDefault="00A6051F" w:rsidP="00A6051F">
      <w:pPr>
        <w:pStyle w:val="Heading4"/>
      </w:pPr>
      <w:bookmarkStart w:id="12" w:name="_Toc181773117"/>
      <w:bookmarkEnd w:id="11"/>
      <w:r>
        <w:t>Related policies, procedures, guidelines and legislation</w:t>
      </w:r>
      <w:bookmarkEnd w:id="12"/>
    </w:p>
    <w:p w14:paraId="0B3C8A3D" w14:textId="77777777" w:rsidR="00481A6C" w:rsidRDefault="00481A6C" w:rsidP="00A6051F">
      <w:pPr>
        <w:pStyle w:val="Heading5"/>
      </w:pPr>
      <w:r>
        <w:t>Procedures</w:t>
      </w:r>
    </w:p>
    <w:p w14:paraId="28B649A6" w14:textId="77777777" w:rsidR="00B33F23" w:rsidRPr="000F5941" w:rsidRDefault="00B33F23" w:rsidP="00ED5E8C">
      <w:pPr>
        <w:numPr>
          <w:ilvl w:val="0"/>
          <w:numId w:val="22"/>
        </w:numPr>
        <w:spacing w:before="0" w:after="0"/>
      </w:pPr>
      <w:r>
        <w:t>MHJHADS Clinical Handover Procedure</w:t>
      </w:r>
    </w:p>
    <w:p w14:paraId="41A9C34D" w14:textId="068B5FE6" w:rsidR="00B33F23" w:rsidRPr="00B33F23" w:rsidRDefault="00B33F23" w:rsidP="00ED5E8C">
      <w:pPr>
        <w:numPr>
          <w:ilvl w:val="0"/>
          <w:numId w:val="22"/>
        </w:numPr>
        <w:spacing w:before="0" w:after="0"/>
      </w:pPr>
      <w:r>
        <w:t>MHJHADS Episode of Care Closure Procedure</w:t>
      </w:r>
    </w:p>
    <w:p w14:paraId="2E9BA0D5" w14:textId="77777777" w:rsidR="00481A6C" w:rsidRDefault="00481A6C" w:rsidP="00A6051F">
      <w:pPr>
        <w:pStyle w:val="Heading5"/>
      </w:pPr>
      <w:r>
        <w:t>Legislation</w:t>
      </w:r>
    </w:p>
    <w:p w14:paraId="2375C560" w14:textId="77777777" w:rsidR="00481A6C" w:rsidRPr="000E7683" w:rsidRDefault="00481A6C" w:rsidP="000E7683">
      <w:pPr>
        <w:pStyle w:val="Bullet"/>
      </w:pPr>
      <w:r w:rsidRPr="00FE46F1">
        <w:rPr>
          <w:i/>
          <w:iCs/>
        </w:rPr>
        <w:t>Health Records (Privacy and Access) Act</w:t>
      </w:r>
      <w:r w:rsidRPr="000E7683">
        <w:t xml:space="preserve"> 1997</w:t>
      </w:r>
    </w:p>
    <w:p w14:paraId="7821BDFA" w14:textId="77777777" w:rsidR="00481A6C" w:rsidRDefault="00481A6C" w:rsidP="000E7683">
      <w:pPr>
        <w:pStyle w:val="Bullet"/>
      </w:pPr>
      <w:r w:rsidRPr="00FE46F1">
        <w:rPr>
          <w:i/>
          <w:iCs/>
        </w:rPr>
        <w:t>Human Rights Act</w:t>
      </w:r>
      <w:r w:rsidRPr="000E7683">
        <w:t xml:space="preserve"> 2004</w:t>
      </w:r>
    </w:p>
    <w:p w14:paraId="661A22F1" w14:textId="1EEC7940" w:rsidR="00B33F23" w:rsidRPr="000E7683" w:rsidRDefault="00B33F23" w:rsidP="00ED5E8C">
      <w:pPr>
        <w:numPr>
          <w:ilvl w:val="0"/>
          <w:numId w:val="22"/>
        </w:numPr>
        <w:spacing w:before="0" w:after="0"/>
      </w:pPr>
      <w:r>
        <w:rPr>
          <w:i/>
          <w:iCs/>
        </w:rPr>
        <w:t>Mental Health Act 2015</w:t>
      </w:r>
    </w:p>
    <w:p w14:paraId="04C86D99" w14:textId="77777777" w:rsidR="00481A6C" w:rsidRDefault="00481A6C" w:rsidP="00A6051F">
      <w:pPr>
        <w:pStyle w:val="Heading5"/>
      </w:pPr>
      <w:r>
        <w:t>Other</w:t>
      </w:r>
    </w:p>
    <w:p w14:paraId="1821369D" w14:textId="77777777" w:rsidR="000E7683" w:rsidRDefault="00481A6C" w:rsidP="00A66966">
      <w:pPr>
        <w:pStyle w:val="Bullet"/>
      </w:pPr>
      <w:r w:rsidRPr="00A66966">
        <w:t>Australian</w:t>
      </w:r>
      <w:r w:rsidRPr="000E7683">
        <w:t xml:space="preserve"> Charter of Healthcare Right</w:t>
      </w:r>
      <w:r w:rsidR="00280C5D" w:rsidRPr="000E7683">
        <w:t>s</w:t>
      </w:r>
    </w:p>
    <w:p w14:paraId="4D38E912" w14:textId="77777777" w:rsidR="000E7683" w:rsidRPr="000E7683" w:rsidRDefault="00F65FC4" w:rsidP="002D7682">
      <w:pPr>
        <w:pStyle w:val="BodyCopy"/>
      </w:pPr>
      <w:hyperlink w:anchor="_top" w:history="1">
        <w:r w:rsidR="000E7683" w:rsidRPr="004A7A7F">
          <w:rPr>
            <w:rStyle w:val="Hyperlink"/>
          </w:rPr>
          <w:t>Back to Contents</w:t>
        </w:r>
      </w:hyperlink>
    </w:p>
    <w:p w14:paraId="1B522EAF" w14:textId="77777777" w:rsidR="0078367D" w:rsidRPr="0078367D" w:rsidRDefault="0078367D" w:rsidP="00A6051F">
      <w:pPr>
        <w:pStyle w:val="Heading4"/>
      </w:pPr>
      <w:bookmarkStart w:id="13" w:name="_Toc181773118"/>
      <w:r w:rsidRPr="0078367D">
        <w:t>References</w:t>
      </w:r>
      <w:bookmarkEnd w:id="13"/>
    </w:p>
    <w:p w14:paraId="30C15CB0" w14:textId="77777777" w:rsidR="00B33F23" w:rsidRPr="00B33F23" w:rsidRDefault="00B33F23" w:rsidP="00B33F23">
      <w:pPr>
        <w:pStyle w:val="Bullet"/>
        <w:numPr>
          <w:ilvl w:val="0"/>
          <w:numId w:val="29"/>
        </w:numPr>
        <w:spacing w:after="240"/>
        <w:rPr>
          <w:i/>
        </w:rPr>
      </w:pPr>
      <w:r w:rsidRPr="00B33F23">
        <w:rPr>
          <w:i/>
        </w:rPr>
        <w:t xml:space="preserve">Sands N,  Elsom E, Colgate R, &amp; Haylor, H. Development and inter-rater reliability of the UK Mental Health Triage Scale (In Press). </w:t>
      </w:r>
      <w:r w:rsidRPr="00B33F23">
        <w:rPr>
          <w:i/>
          <w:iCs/>
        </w:rPr>
        <w:t>International Journal of Mental Health Nursing</w:t>
      </w:r>
      <w:r w:rsidRPr="00B33F23">
        <w:t xml:space="preserve">. </w:t>
      </w:r>
      <w:r w:rsidRPr="00B33F23">
        <w:rPr>
          <w:i/>
        </w:rPr>
        <w:t>2016.</w:t>
      </w:r>
    </w:p>
    <w:p w14:paraId="4372A528" w14:textId="67901EA4" w:rsidR="00280C5D" w:rsidRDefault="00F65FC4" w:rsidP="002D7682">
      <w:pPr>
        <w:pStyle w:val="Bullet"/>
        <w:numPr>
          <w:ilvl w:val="0"/>
          <w:numId w:val="0"/>
        </w:numPr>
        <w:tabs>
          <w:tab w:val="clear" w:pos="425"/>
        </w:tabs>
        <w:spacing w:after="240"/>
        <w:ind w:left="357" w:hanging="357"/>
        <w:rPr>
          <w:lang w:eastAsia="en-US"/>
        </w:rPr>
      </w:pPr>
      <w:hyperlink w:anchor="_top" w:history="1">
        <w:r w:rsidR="00280C5D" w:rsidRPr="004A7A7F">
          <w:rPr>
            <w:rStyle w:val="Hyperlink"/>
          </w:rPr>
          <w:t>Back to Contents</w:t>
        </w:r>
      </w:hyperlink>
    </w:p>
    <w:p w14:paraId="58CE59AB" w14:textId="3FC73B29" w:rsidR="00B33F23" w:rsidRPr="00ED5E8C" w:rsidRDefault="0078367D" w:rsidP="00ED5E8C">
      <w:pPr>
        <w:pStyle w:val="Heading4"/>
      </w:pPr>
      <w:bookmarkStart w:id="14" w:name="_Toc181773119"/>
      <w:r>
        <w:t>Search terms</w:t>
      </w:r>
      <w:bookmarkEnd w:id="14"/>
    </w:p>
    <w:p w14:paraId="7FFA1B6A" w14:textId="72A0FCE4" w:rsidR="00B33F23" w:rsidRDefault="00B33F23" w:rsidP="00B33F23">
      <w:r>
        <w:t>Triage, Priority, Scale, Mental Health, Crisis, Urgent</w:t>
      </w:r>
    </w:p>
    <w:p w14:paraId="7CC6764D" w14:textId="76F06907" w:rsidR="00280C5D" w:rsidRDefault="00F65FC4" w:rsidP="00B33F23">
      <w:pPr>
        <w:pStyle w:val="BodyCopy"/>
        <w:rPr>
          <w:lang w:eastAsia="en-US"/>
        </w:rPr>
      </w:pPr>
      <w:hyperlink w:anchor="_top" w:history="1">
        <w:r w:rsidR="00280C5D" w:rsidRPr="00481A6C">
          <w:rPr>
            <w:rStyle w:val="Hyperlink"/>
          </w:rPr>
          <w:t>Back to Contents</w:t>
        </w:r>
      </w:hyperlink>
    </w:p>
    <w:p w14:paraId="64B5615B" w14:textId="2512A893" w:rsidR="0078367D" w:rsidRPr="009A5010" w:rsidRDefault="0078367D" w:rsidP="00A6051F">
      <w:pPr>
        <w:pStyle w:val="Heading4"/>
      </w:pPr>
      <w:bookmarkStart w:id="15" w:name="_Toc181773120"/>
      <w:r>
        <w:t>Attachments</w:t>
      </w:r>
      <w:bookmarkEnd w:id="15"/>
      <w:r w:rsidR="009746B1">
        <w:t xml:space="preserve"> </w:t>
      </w:r>
    </w:p>
    <w:p w14:paraId="3DB7ED28" w14:textId="63CE1CC8" w:rsidR="001F3ED6" w:rsidRDefault="001F3ED6" w:rsidP="00B33F23">
      <w:r>
        <w:rPr>
          <w:lang w:eastAsia="en-US"/>
        </w:rPr>
        <w:t>Attachment 1</w:t>
      </w:r>
      <w:r w:rsidR="002140AE">
        <w:rPr>
          <w:lang w:eastAsia="en-US"/>
        </w:rPr>
        <w:t xml:space="preserve"> </w:t>
      </w:r>
      <w:r w:rsidR="00B33F23">
        <w:rPr>
          <w:lang w:eastAsia="en-US"/>
        </w:rPr>
        <w:t xml:space="preserve">- </w:t>
      </w:r>
      <w:r w:rsidR="00B33F23">
        <w:t>MHJHADS Mental Health Triage Scale 2024</w:t>
      </w:r>
    </w:p>
    <w:p w14:paraId="212F7696" w14:textId="6F753159" w:rsidR="007B1A7B" w:rsidRDefault="00F65FC4" w:rsidP="00ED5E8C">
      <w:pPr>
        <w:pStyle w:val="Bullet"/>
        <w:numPr>
          <w:ilvl w:val="0"/>
          <w:numId w:val="0"/>
        </w:numPr>
        <w:spacing w:after="240"/>
        <w:rPr>
          <w:rStyle w:val="Hyperlink"/>
        </w:rPr>
      </w:pPr>
      <w:hyperlink w:anchor="_top" w:history="1">
        <w:r w:rsidR="002D7682" w:rsidRPr="00481A6C">
          <w:rPr>
            <w:rStyle w:val="Hyperlink"/>
          </w:rPr>
          <w:t>Back to Contents</w:t>
        </w:r>
      </w:hyperlink>
    </w:p>
    <w:p w14:paraId="34E52419"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122"/>
        <w:gridCol w:w="2409"/>
        <w:gridCol w:w="2977"/>
        <w:gridCol w:w="2403"/>
      </w:tblGrid>
      <w:tr w:rsidR="00280C5D" w14:paraId="3568114A" w14:textId="77777777" w:rsidTr="00706764">
        <w:trPr>
          <w:cnfStyle w:val="100000000000" w:firstRow="1" w:lastRow="0" w:firstColumn="0" w:lastColumn="0" w:oddVBand="0" w:evenVBand="0" w:oddHBand="0" w:evenHBand="0" w:firstRowFirstColumn="0" w:firstRowLastColumn="0" w:lastRowFirstColumn="0" w:lastRowLastColumn="0"/>
        </w:trPr>
        <w:tc>
          <w:tcPr>
            <w:tcW w:w="2122" w:type="dxa"/>
          </w:tcPr>
          <w:p w14:paraId="55A6911F" w14:textId="77777777" w:rsidR="00280C5D" w:rsidRDefault="00280C5D" w:rsidP="003B0E72">
            <w:pPr>
              <w:pStyle w:val="Tableheader"/>
            </w:pPr>
            <w:r>
              <w:t>Date amended</w:t>
            </w:r>
          </w:p>
        </w:tc>
        <w:tc>
          <w:tcPr>
            <w:tcW w:w="2409" w:type="dxa"/>
          </w:tcPr>
          <w:p w14:paraId="721A3B62" w14:textId="77777777" w:rsidR="00280C5D" w:rsidRDefault="00280C5D" w:rsidP="003B0E72">
            <w:pPr>
              <w:pStyle w:val="Tableheader"/>
            </w:pPr>
            <w:r>
              <w:t>Section amended</w:t>
            </w:r>
          </w:p>
        </w:tc>
        <w:tc>
          <w:tcPr>
            <w:tcW w:w="2977" w:type="dxa"/>
          </w:tcPr>
          <w:p w14:paraId="736518BB" w14:textId="77777777" w:rsidR="00280C5D" w:rsidRDefault="00280C5D" w:rsidP="003B0E72">
            <w:pPr>
              <w:pStyle w:val="Tableheader"/>
            </w:pPr>
            <w:r>
              <w:t>Divisional approval</w:t>
            </w:r>
          </w:p>
        </w:tc>
        <w:tc>
          <w:tcPr>
            <w:tcW w:w="2403" w:type="dxa"/>
          </w:tcPr>
          <w:p w14:paraId="0872C123" w14:textId="77777777" w:rsidR="00280C5D" w:rsidRDefault="00280C5D" w:rsidP="003B0E72">
            <w:pPr>
              <w:pStyle w:val="Tableheader"/>
            </w:pPr>
            <w:r>
              <w:t>Final approval</w:t>
            </w:r>
          </w:p>
        </w:tc>
      </w:tr>
      <w:tr w:rsidR="00280C5D" w14:paraId="57A09C82" w14:textId="77777777" w:rsidTr="00706764">
        <w:tc>
          <w:tcPr>
            <w:tcW w:w="2122" w:type="dxa"/>
          </w:tcPr>
          <w:p w14:paraId="746C18D9" w14:textId="72044995" w:rsidR="00280C5D" w:rsidRDefault="00706764" w:rsidP="003B0E72">
            <w:pPr>
              <w:pStyle w:val="Tablebody"/>
              <w:rPr>
                <w:lang w:eastAsia="en-US"/>
              </w:rPr>
            </w:pPr>
            <w:r>
              <w:rPr>
                <w:lang w:eastAsia="en-US"/>
              </w:rPr>
              <w:t>08/01/2025</w:t>
            </w:r>
          </w:p>
        </w:tc>
        <w:tc>
          <w:tcPr>
            <w:tcW w:w="2409" w:type="dxa"/>
          </w:tcPr>
          <w:p w14:paraId="72023C48" w14:textId="4185E8F6" w:rsidR="00280C5D" w:rsidRDefault="00706764" w:rsidP="003B0E72">
            <w:pPr>
              <w:pStyle w:val="Tablebody"/>
              <w:rPr>
                <w:lang w:eastAsia="en-US"/>
              </w:rPr>
            </w:pPr>
            <w:r>
              <w:rPr>
                <w:lang w:eastAsia="en-US"/>
              </w:rPr>
              <w:t>New Document Added</w:t>
            </w:r>
          </w:p>
        </w:tc>
        <w:tc>
          <w:tcPr>
            <w:tcW w:w="2977" w:type="dxa"/>
          </w:tcPr>
          <w:p w14:paraId="5ACF954F" w14:textId="5F5BD4BB" w:rsidR="00280C5D" w:rsidRDefault="00706764" w:rsidP="003B0E72">
            <w:pPr>
              <w:pStyle w:val="Tablebody"/>
              <w:rPr>
                <w:lang w:eastAsia="en-US"/>
              </w:rPr>
            </w:pPr>
            <w:r>
              <w:rPr>
                <w:lang w:eastAsia="en-US"/>
              </w:rPr>
              <w:t>Shaun Bayliss, A/g ED, MHJHADS</w:t>
            </w:r>
          </w:p>
        </w:tc>
        <w:tc>
          <w:tcPr>
            <w:tcW w:w="2403" w:type="dxa"/>
          </w:tcPr>
          <w:p w14:paraId="689FDAFA" w14:textId="48F21A94" w:rsidR="00280C5D" w:rsidRDefault="00706764" w:rsidP="003B0E72">
            <w:pPr>
              <w:pStyle w:val="Tablebody"/>
              <w:rPr>
                <w:lang w:eastAsia="en-US"/>
              </w:rPr>
            </w:pPr>
            <w:r>
              <w:rPr>
                <w:lang w:eastAsia="en-US"/>
              </w:rPr>
              <w:t>Policy Document Review Panel</w:t>
            </w:r>
          </w:p>
        </w:tc>
      </w:tr>
      <w:tr w:rsidR="00280C5D" w14:paraId="26973230" w14:textId="77777777" w:rsidTr="00706764">
        <w:tc>
          <w:tcPr>
            <w:tcW w:w="2122" w:type="dxa"/>
          </w:tcPr>
          <w:p w14:paraId="47A11273" w14:textId="77777777" w:rsidR="00280C5D" w:rsidRDefault="00280C5D" w:rsidP="003B0E72">
            <w:pPr>
              <w:pStyle w:val="Tablebody"/>
              <w:rPr>
                <w:lang w:eastAsia="en-US"/>
              </w:rPr>
            </w:pPr>
          </w:p>
        </w:tc>
        <w:tc>
          <w:tcPr>
            <w:tcW w:w="2409" w:type="dxa"/>
          </w:tcPr>
          <w:p w14:paraId="094D9CD9" w14:textId="77777777" w:rsidR="00280C5D" w:rsidRDefault="00280C5D" w:rsidP="003B0E72">
            <w:pPr>
              <w:pStyle w:val="Tablebody"/>
              <w:rPr>
                <w:lang w:eastAsia="en-US"/>
              </w:rPr>
            </w:pPr>
          </w:p>
        </w:tc>
        <w:tc>
          <w:tcPr>
            <w:tcW w:w="2977" w:type="dxa"/>
          </w:tcPr>
          <w:p w14:paraId="0186E6DC" w14:textId="77777777" w:rsidR="00280C5D" w:rsidRDefault="00280C5D" w:rsidP="003B0E72">
            <w:pPr>
              <w:pStyle w:val="Tablebody"/>
              <w:rPr>
                <w:lang w:eastAsia="en-US"/>
              </w:rPr>
            </w:pPr>
          </w:p>
        </w:tc>
        <w:tc>
          <w:tcPr>
            <w:tcW w:w="2403" w:type="dxa"/>
          </w:tcPr>
          <w:p w14:paraId="2F5337FA" w14:textId="77777777" w:rsidR="00280C5D" w:rsidRDefault="00280C5D" w:rsidP="003B0E72">
            <w:pPr>
              <w:pStyle w:val="Tablebody"/>
              <w:rPr>
                <w:lang w:eastAsia="en-US"/>
              </w:rPr>
            </w:pPr>
          </w:p>
        </w:tc>
      </w:tr>
    </w:tbl>
    <w:p w14:paraId="116D1B8B"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0F8E2057"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21C652E4" w14:textId="77777777" w:rsidR="00280C5D" w:rsidRDefault="00280C5D" w:rsidP="003B0E72">
            <w:pPr>
              <w:pStyle w:val="Tableheader"/>
            </w:pPr>
            <w:r>
              <w:t>Document number</w:t>
            </w:r>
          </w:p>
        </w:tc>
        <w:tc>
          <w:tcPr>
            <w:tcW w:w="7653" w:type="dxa"/>
          </w:tcPr>
          <w:p w14:paraId="5066B72D" w14:textId="77777777" w:rsidR="00280C5D" w:rsidRDefault="00280C5D" w:rsidP="003B0E72">
            <w:pPr>
              <w:pStyle w:val="Tableheader"/>
            </w:pPr>
            <w:r>
              <w:t>Document name</w:t>
            </w:r>
          </w:p>
        </w:tc>
      </w:tr>
      <w:tr w:rsidR="00280C5D" w14:paraId="6D754C11" w14:textId="77777777" w:rsidTr="003B0E72">
        <w:tc>
          <w:tcPr>
            <w:tcW w:w="2548" w:type="dxa"/>
          </w:tcPr>
          <w:p w14:paraId="5A7B6373" w14:textId="6FA25702" w:rsidR="00280C5D" w:rsidRDefault="00706764" w:rsidP="003B0E72">
            <w:pPr>
              <w:pStyle w:val="Tablebody"/>
              <w:rPr>
                <w:lang w:eastAsia="en-US"/>
              </w:rPr>
            </w:pPr>
            <w:r>
              <w:rPr>
                <w:lang w:eastAsia="en-US"/>
              </w:rPr>
              <w:t>CHS20/074</w:t>
            </w:r>
          </w:p>
        </w:tc>
        <w:tc>
          <w:tcPr>
            <w:tcW w:w="7653" w:type="dxa"/>
          </w:tcPr>
          <w:p w14:paraId="4AA3154F" w14:textId="68D75B4A" w:rsidR="00280C5D" w:rsidRDefault="00706764" w:rsidP="003B0E72">
            <w:pPr>
              <w:pStyle w:val="Tablebody"/>
              <w:rPr>
                <w:lang w:eastAsia="en-US"/>
              </w:rPr>
            </w:pPr>
            <w:r>
              <w:rPr>
                <w:lang w:eastAsia="en-US"/>
              </w:rPr>
              <w:t>Mental Health Triage Scales – Use Within MHJHADS</w:t>
            </w:r>
          </w:p>
        </w:tc>
      </w:tr>
      <w:tr w:rsidR="00280C5D" w14:paraId="5D29A45D" w14:textId="77777777" w:rsidTr="003B0E72">
        <w:tc>
          <w:tcPr>
            <w:tcW w:w="2548" w:type="dxa"/>
          </w:tcPr>
          <w:p w14:paraId="47F4163F" w14:textId="77777777" w:rsidR="00280C5D" w:rsidRDefault="00280C5D" w:rsidP="003B0E72">
            <w:pPr>
              <w:pStyle w:val="Tablebody"/>
              <w:rPr>
                <w:lang w:eastAsia="en-US"/>
              </w:rPr>
            </w:pPr>
          </w:p>
        </w:tc>
        <w:tc>
          <w:tcPr>
            <w:tcW w:w="7653" w:type="dxa"/>
          </w:tcPr>
          <w:p w14:paraId="7A064247" w14:textId="77777777" w:rsidR="00280C5D" w:rsidRDefault="00280C5D" w:rsidP="003B0E72">
            <w:pPr>
              <w:pStyle w:val="Tablebody"/>
              <w:rPr>
                <w:lang w:eastAsia="en-US"/>
              </w:rPr>
            </w:pPr>
          </w:p>
        </w:tc>
      </w:tr>
    </w:tbl>
    <w:p w14:paraId="21936651" w14:textId="77777777" w:rsidR="00280C5D" w:rsidRPr="001F3ED6" w:rsidRDefault="00280C5D" w:rsidP="001F3ED6">
      <w:pPr>
        <w:pStyle w:val="BodyCopy"/>
        <w:rPr>
          <w:rStyle w:val="Bold"/>
        </w:rPr>
      </w:pPr>
      <w:r w:rsidRPr="001F3ED6">
        <w:rPr>
          <w:rStyle w:val="Bold"/>
        </w:rPr>
        <w:t>Disclaimer</w:t>
      </w:r>
    </w:p>
    <w:p w14:paraId="2EC905CC"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70F02AD0" w14:textId="77777777" w:rsidR="00280C5D" w:rsidRDefault="00F65FC4" w:rsidP="00280C5D">
      <w:pPr>
        <w:pStyle w:val="Bullet"/>
        <w:numPr>
          <w:ilvl w:val="0"/>
          <w:numId w:val="0"/>
        </w:numPr>
        <w:rPr>
          <w:rStyle w:val="Hyperlink"/>
        </w:rPr>
      </w:pPr>
      <w:hyperlink w:anchor="_top" w:history="1">
        <w:r w:rsidR="00280C5D" w:rsidRPr="00481A6C">
          <w:rPr>
            <w:rStyle w:val="Hyperlink"/>
          </w:rPr>
          <w:t>Back to Contents</w:t>
        </w:r>
      </w:hyperlink>
    </w:p>
    <w:p w14:paraId="48A7673F"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01861448" w14:textId="77777777" w:rsidTr="003B0E72">
        <w:tc>
          <w:tcPr>
            <w:tcW w:w="5529" w:type="dxa"/>
            <w:shd w:val="clear" w:color="auto" w:fill="F4F3EE"/>
            <w:tcMar>
              <w:top w:w="142" w:type="dxa"/>
              <w:left w:w="170" w:type="dxa"/>
              <w:bottom w:w="142" w:type="dxa"/>
              <w:right w:w="170" w:type="dxa"/>
            </w:tcMar>
          </w:tcPr>
          <w:bookmarkStart w:id="16" w:name="_Hlk160027189" w:displacedByCustomXml="next"/>
          <w:sdt>
            <w:sdtPr>
              <w:rPr>
                <w:color w:val="auto"/>
                <w:u w:val="single"/>
              </w:rPr>
              <w:id w:val="643171884"/>
              <w:placeholder>
                <w:docPart w:val="C29C145B5C194C99856D5EFBE1CC17C2"/>
              </w:placeholder>
            </w:sdtPr>
            <w:sdtEndPr>
              <w:rPr>
                <w:color w:val="000000" w:themeColor="text1"/>
                <w:u w:val="none"/>
              </w:rPr>
            </w:sdtEndPr>
            <w:sdtContent>
              <w:p w14:paraId="5930B520" w14:textId="77777777" w:rsidR="00280C5D" w:rsidRPr="00350211" w:rsidRDefault="00280C5D" w:rsidP="003B0E72">
                <w:pPr>
                  <w:pStyle w:val="Bottomblocktext"/>
                  <w:rPr>
                    <w:b/>
                    <w:bCs w:val="0"/>
                    <w:sz w:val="20"/>
                    <w:szCs w:val="20"/>
                  </w:rPr>
                </w:pPr>
                <w:r>
                  <w:rPr>
                    <w:noProof/>
                    <w:sz w:val="20"/>
                    <w:szCs w:val="20"/>
                  </w:rPr>
                  <w:drawing>
                    <wp:inline distT="0" distB="0" distL="0" distR="0" wp14:anchorId="490ECA68" wp14:editId="5777CA80">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0"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3CA17347"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18D03ECA"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790FE095CD5248AEB868FE608D9CC994"/>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A0B5C4292250494FA4ADC85CAE8CBE7C"/>
            </w:placeholder>
            <w:showingPlcHdr/>
          </w:sdtPr>
          <w:sdtEndPr/>
          <w:sdtContent>
            <w:tc>
              <w:tcPr>
                <w:tcW w:w="4665" w:type="dxa"/>
                <w:shd w:val="clear" w:color="auto" w:fill="F4F3EE"/>
                <w:tcMar>
                  <w:top w:w="142" w:type="dxa"/>
                  <w:left w:w="170" w:type="dxa"/>
                  <w:bottom w:w="142" w:type="dxa"/>
                  <w:right w:w="170" w:type="dxa"/>
                </w:tcMar>
              </w:tcPr>
              <w:p w14:paraId="0805969D"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29A07EB9" wp14:editId="0D2A3A1B">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1"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2803C872" wp14:editId="342D7E74">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2"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596FC699"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5058F517" wp14:editId="7FBF6219">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3"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6C2344C0" wp14:editId="20117AB4">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2"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3022B2F3" w14:textId="77777777" w:rsidR="00280C5D" w:rsidRDefault="00F65FC4" w:rsidP="003B0E72">
                <w:pPr>
                  <w:pStyle w:val="Bottomblocktext"/>
                  <w:rPr>
                    <w:sz w:val="20"/>
                    <w:szCs w:val="20"/>
                  </w:rPr>
                </w:pPr>
                <w:hyperlink r:id="rId14" w:history="1">
                  <w:r w:rsidR="00280C5D" w:rsidRPr="00350211">
                    <w:rPr>
                      <w:rStyle w:val="Hyperlink"/>
                      <w:sz w:val="20"/>
                      <w:szCs w:val="20"/>
                    </w:rPr>
                    <w:t>canberrahealthservices.act.gov.au/accessibility</w:t>
                  </w:r>
                </w:hyperlink>
              </w:p>
              <w:p w14:paraId="3E37E62D" w14:textId="77777777" w:rsidR="00280C5D" w:rsidRDefault="00280C5D" w:rsidP="003B0E72">
                <w:pPr>
                  <w:pStyle w:val="Bottomblocktext"/>
                </w:pPr>
                <w:r>
                  <w:rPr>
                    <w:b/>
                    <w:bCs w:val="0"/>
                    <w:noProof/>
                  </w:rPr>
                  <w:drawing>
                    <wp:inline distT="0" distB="0" distL="0" distR="0" wp14:anchorId="599D1618" wp14:editId="7A65743A">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5"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16"/>
    </w:tbl>
    <w:p w14:paraId="0FC4D006" w14:textId="77777777" w:rsidR="00201AF6" w:rsidRDefault="00201AF6" w:rsidP="000E7683">
      <w:pPr>
        <w:rPr>
          <w:lang w:eastAsia="en-US"/>
        </w:rPr>
      </w:pPr>
    </w:p>
    <w:p w14:paraId="0C6D1CB3" w14:textId="77777777" w:rsidR="00201AF6" w:rsidRDefault="00201AF6">
      <w:pPr>
        <w:spacing w:before="0" w:after="0" w:line="240" w:lineRule="auto"/>
        <w:rPr>
          <w:lang w:eastAsia="en-US"/>
        </w:rPr>
      </w:pPr>
      <w:r>
        <w:rPr>
          <w:lang w:eastAsia="en-US"/>
        </w:rPr>
        <w:br w:type="page"/>
      </w:r>
    </w:p>
    <w:p w14:paraId="1DF9D83A" w14:textId="77777777" w:rsidR="00A06054" w:rsidRDefault="00A06054" w:rsidP="00B33F23">
      <w:pPr>
        <w:pStyle w:val="BodyCopy"/>
        <w:rPr>
          <w:lang w:eastAsia="en-US"/>
        </w:rPr>
        <w:sectPr w:rsidR="00A06054" w:rsidSect="00A06054">
          <w:footerReference w:type="default" r:id="rId16"/>
          <w:headerReference w:type="first" r:id="rId17"/>
          <w:footerReference w:type="first" r:id="rId18"/>
          <w:pgSz w:w="11906" w:h="16838" w:code="9"/>
          <w:pgMar w:top="970" w:right="1134" w:bottom="1134" w:left="851" w:header="284" w:footer="51" w:gutter="0"/>
          <w:cols w:space="708"/>
          <w:titlePg/>
          <w:docGrid w:linePitch="360"/>
        </w:sectPr>
      </w:pPr>
    </w:p>
    <w:p w14:paraId="0B5CA431" w14:textId="77777777" w:rsidR="00B33F23" w:rsidRDefault="00B33F23" w:rsidP="00B33F23">
      <w:pPr>
        <w:pStyle w:val="BodyCopy"/>
        <w:rPr>
          <w:lang w:eastAsia="en-US"/>
        </w:rPr>
      </w:pPr>
    </w:p>
    <w:p w14:paraId="50F2A594" w14:textId="7B2C0406" w:rsidR="004A7A7F" w:rsidRDefault="00B33F23" w:rsidP="00201AF6">
      <w:pPr>
        <w:pStyle w:val="Heading4"/>
      </w:pPr>
      <w:bookmarkStart w:id="17" w:name="_Toc181773121"/>
      <w:r>
        <w:t xml:space="preserve">Attachment </w:t>
      </w:r>
      <w:r w:rsidR="00201AF6">
        <w:t xml:space="preserve">1 </w:t>
      </w:r>
      <w:r>
        <w:t>-</w:t>
      </w:r>
      <w:r w:rsidRPr="00B33F23">
        <w:rPr>
          <w:lang w:eastAsia="en-AU"/>
        </w:rPr>
        <w:t xml:space="preserve"> </w:t>
      </w:r>
      <w:r w:rsidRPr="002403D3">
        <w:rPr>
          <w:lang w:eastAsia="en-AU"/>
        </w:rPr>
        <w:t>MHJHADS Mental Health Triage Scale</w:t>
      </w:r>
      <w:r w:rsidR="00894D2A">
        <w:rPr>
          <w:lang w:eastAsia="en-AU"/>
        </w:rPr>
        <w:t xml:space="preserve"> (MHTS)</w:t>
      </w:r>
      <w:r w:rsidRPr="002403D3">
        <w:rPr>
          <w:lang w:eastAsia="en-AU"/>
        </w:rPr>
        <w:t xml:space="preserve"> 20</w:t>
      </w:r>
      <w:r>
        <w:rPr>
          <w:lang w:eastAsia="en-AU"/>
        </w:rPr>
        <w:t>24</w:t>
      </w:r>
      <w:bookmarkEnd w:id="17"/>
      <w:r>
        <w:rPr>
          <w:lang w:eastAsia="en-AU"/>
        </w:rPr>
        <w:t xml:space="preserve"> </w:t>
      </w:r>
    </w:p>
    <w:p w14:paraId="4F9FFE09" w14:textId="497CFB95" w:rsidR="00B33F23" w:rsidRDefault="00B33F23" w:rsidP="00A513AA">
      <w:pPr>
        <w:pStyle w:val="Bullet"/>
        <w:numPr>
          <w:ilvl w:val="0"/>
          <w:numId w:val="0"/>
        </w:numPr>
      </w:pPr>
      <w:r w:rsidRPr="00C652C4">
        <w:rPr>
          <w:rFonts w:asciiTheme="minorHAnsi" w:hAnsiTheme="minorHAnsi" w:cstheme="minorHAnsi"/>
          <w:color w:val="000000"/>
          <w:sz w:val="20"/>
        </w:rPr>
        <w:t xml:space="preserve">(Adapted from </w:t>
      </w:r>
      <w:r w:rsidRPr="00C652C4">
        <w:rPr>
          <w:rFonts w:asciiTheme="minorHAnsi" w:eastAsiaTheme="minorHAnsi" w:hAnsiTheme="minorHAnsi" w:cstheme="minorHAnsi"/>
          <w:sz w:val="20"/>
        </w:rPr>
        <w:t xml:space="preserve">Sands, N. Elsom, E, Colgate, R &amp; Haylor, H. (2016) Development and inter-rater reliability of the UK Mental Health Triage Scale (In Press). </w:t>
      </w:r>
      <w:r w:rsidRPr="00C652C4">
        <w:rPr>
          <w:rFonts w:asciiTheme="minorHAnsi" w:eastAsiaTheme="minorHAnsi" w:hAnsiTheme="minorHAnsi" w:cstheme="minorHAnsi"/>
          <w:iCs/>
          <w:sz w:val="20"/>
        </w:rPr>
        <w:t>International Journal of Mental Health Nursing.)</w:t>
      </w:r>
    </w:p>
    <w:tbl>
      <w:tblPr>
        <w:tblW w:w="15725" w:type="dxa"/>
        <w:jc w:val="center"/>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2400"/>
        <w:gridCol w:w="2835"/>
        <w:gridCol w:w="4678"/>
        <w:gridCol w:w="3827"/>
        <w:gridCol w:w="1985"/>
      </w:tblGrid>
      <w:tr w:rsidR="00ED5E8C" w:rsidRPr="00CE5E4B" w14:paraId="4D925141" w14:textId="77777777" w:rsidTr="00ED5E8C">
        <w:trPr>
          <w:trHeight w:val="1014"/>
          <w:tblHeader/>
          <w:jc w:val="center"/>
        </w:trPr>
        <w:tc>
          <w:tcPr>
            <w:tcW w:w="2400" w:type="dxa"/>
            <w:tcBorders>
              <w:top w:val="single" w:sz="8" w:space="0" w:color="000000"/>
              <w:left w:val="single" w:sz="8" w:space="0" w:color="000000"/>
              <w:bottom w:val="single" w:sz="8" w:space="0" w:color="000000"/>
              <w:right w:val="single" w:sz="8" w:space="0" w:color="000000"/>
            </w:tcBorders>
          </w:tcPr>
          <w:p w14:paraId="36311170" w14:textId="6FDE29BB" w:rsidR="00ED5E8C" w:rsidRPr="00CE5E4B" w:rsidRDefault="00ED5E8C" w:rsidP="00ED5E8C">
            <w:pPr>
              <w:spacing w:after="120"/>
              <w:rPr>
                <w:rFonts w:asciiTheme="minorHAnsi" w:hAnsiTheme="minorHAnsi" w:cs="Calibri"/>
                <w:b/>
                <w:color w:val="000000"/>
                <w:sz w:val="20"/>
              </w:rPr>
            </w:pPr>
            <w:r>
              <w:rPr>
                <w:rFonts w:asciiTheme="minorHAnsi" w:hAnsiTheme="minorHAnsi" w:cs="Calibri"/>
                <w:b/>
                <w:color w:val="000000"/>
                <w:sz w:val="20"/>
              </w:rPr>
              <w:t xml:space="preserve">TRIAGE </w:t>
            </w:r>
            <w:r w:rsidRPr="00CE5E4B">
              <w:rPr>
                <w:rFonts w:asciiTheme="minorHAnsi" w:hAnsiTheme="minorHAnsi" w:cs="Calibri"/>
                <w:b/>
                <w:color w:val="000000"/>
                <w:sz w:val="20"/>
              </w:rPr>
              <w:t xml:space="preserve">CODE/ </w:t>
            </w:r>
          </w:p>
          <w:p w14:paraId="44101F79" w14:textId="1376CCC2" w:rsidR="00ED5E8C" w:rsidRDefault="00ED5E8C" w:rsidP="00ED5E8C">
            <w:pPr>
              <w:spacing w:after="120"/>
              <w:rPr>
                <w:rFonts w:asciiTheme="minorHAnsi" w:hAnsiTheme="minorHAnsi" w:cs="Calibri"/>
                <w:b/>
                <w:color w:val="000000"/>
                <w:sz w:val="20"/>
              </w:rPr>
            </w:pPr>
            <w:r w:rsidRPr="00CE5E4B">
              <w:rPr>
                <w:rFonts w:asciiTheme="minorHAnsi" w:hAnsiTheme="minorHAnsi" w:cs="Calibri"/>
                <w:b/>
                <w:color w:val="000000"/>
                <w:sz w:val="20"/>
              </w:rPr>
              <w:t>DESCRIPTION</w:t>
            </w:r>
          </w:p>
        </w:tc>
        <w:tc>
          <w:tcPr>
            <w:tcW w:w="2835" w:type="dxa"/>
            <w:tcBorders>
              <w:top w:val="single" w:sz="8" w:space="0" w:color="000000"/>
              <w:left w:val="single" w:sz="8" w:space="0" w:color="000000"/>
              <w:bottom w:val="single" w:sz="8" w:space="0" w:color="000000"/>
              <w:right w:val="single" w:sz="8" w:space="0" w:color="000000"/>
            </w:tcBorders>
          </w:tcPr>
          <w:p w14:paraId="39943235" w14:textId="2F4D441C" w:rsidR="00ED5E8C" w:rsidRPr="00CE5E4B" w:rsidRDefault="00ED5E8C" w:rsidP="00ED5E8C">
            <w:pPr>
              <w:autoSpaceDE w:val="0"/>
              <w:autoSpaceDN w:val="0"/>
              <w:adjustRightInd w:val="0"/>
              <w:rPr>
                <w:rFonts w:asciiTheme="minorHAnsi" w:hAnsiTheme="minorHAnsi" w:cs="Calibri"/>
                <w:b/>
                <w:color w:val="000000"/>
                <w:sz w:val="20"/>
              </w:rPr>
            </w:pPr>
            <w:r w:rsidRPr="00CE5E4B">
              <w:rPr>
                <w:rFonts w:asciiTheme="minorHAnsi" w:hAnsiTheme="minorHAnsi" w:cs="Calibri"/>
                <w:b/>
                <w:color w:val="000000"/>
                <w:sz w:val="20"/>
              </w:rPr>
              <w:t xml:space="preserve">RESPONSE TYPE/TIME TO FACE-TO-FACE CONTACT </w:t>
            </w:r>
          </w:p>
        </w:tc>
        <w:tc>
          <w:tcPr>
            <w:tcW w:w="4678" w:type="dxa"/>
            <w:tcBorders>
              <w:top w:val="single" w:sz="8" w:space="0" w:color="000000"/>
              <w:left w:val="single" w:sz="8" w:space="0" w:color="000000"/>
              <w:bottom w:val="single" w:sz="8" w:space="0" w:color="000000"/>
              <w:right w:val="single" w:sz="8" w:space="0" w:color="000000"/>
            </w:tcBorders>
          </w:tcPr>
          <w:p w14:paraId="0556FF83" w14:textId="423AA88F" w:rsidR="00ED5E8C" w:rsidRPr="00CE5E4B" w:rsidRDefault="00ED5E8C" w:rsidP="00ED5E8C">
            <w:pPr>
              <w:autoSpaceDE w:val="0"/>
              <w:autoSpaceDN w:val="0"/>
              <w:adjustRightInd w:val="0"/>
              <w:rPr>
                <w:rFonts w:asciiTheme="minorHAnsi" w:hAnsiTheme="minorHAnsi" w:cs="Calibri"/>
                <w:b/>
                <w:color w:val="000000"/>
                <w:sz w:val="20"/>
              </w:rPr>
            </w:pPr>
            <w:r w:rsidRPr="00CE5E4B">
              <w:rPr>
                <w:rFonts w:asciiTheme="minorHAnsi" w:hAnsiTheme="minorHAnsi" w:cs="Calibri"/>
                <w:b/>
                <w:color w:val="000000"/>
                <w:sz w:val="20"/>
              </w:rPr>
              <w:t xml:space="preserve">TYPICAL PRESENTATIONS </w:t>
            </w:r>
          </w:p>
        </w:tc>
        <w:tc>
          <w:tcPr>
            <w:tcW w:w="3827" w:type="dxa"/>
            <w:tcBorders>
              <w:top w:val="single" w:sz="8" w:space="0" w:color="000000"/>
              <w:left w:val="single" w:sz="8" w:space="0" w:color="000000"/>
              <w:bottom w:val="single" w:sz="8" w:space="0" w:color="000000"/>
              <w:right w:val="single" w:sz="8" w:space="0" w:color="000000"/>
            </w:tcBorders>
          </w:tcPr>
          <w:p w14:paraId="7594F969" w14:textId="5F614D3D" w:rsidR="00ED5E8C" w:rsidRPr="00CE5E4B" w:rsidRDefault="00ED5E8C" w:rsidP="00ED5E8C">
            <w:pPr>
              <w:autoSpaceDE w:val="0"/>
              <w:autoSpaceDN w:val="0"/>
              <w:adjustRightInd w:val="0"/>
              <w:rPr>
                <w:rFonts w:asciiTheme="minorHAnsi" w:hAnsiTheme="minorHAnsi" w:cs="Calibri"/>
                <w:b/>
                <w:color w:val="000000"/>
                <w:sz w:val="20"/>
              </w:rPr>
            </w:pPr>
            <w:r w:rsidRPr="00CE5E4B">
              <w:rPr>
                <w:rFonts w:asciiTheme="minorHAnsi" w:hAnsiTheme="minorHAnsi" w:cs="Calibri"/>
                <w:b/>
                <w:color w:val="000000"/>
                <w:sz w:val="20"/>
              </w:rPr>
              <w:t xml:space="preserve">MENTAL HEALTH SERVICE </w:t>
            </w:r>
            <w:r>
              <w:rPr>
                <w:rFonts w:asciiTheme="minorHAnsi" w:hAnsiTheme="minorHAnsi" w:cs="Calibri"/>
                <w:b/>
                <w:color w:val="000000"/>
                <w:sz w:val="20"/>
              </w:rPr>
              <w:t xml:space="preserve">(MHS) </w:t>
            </w:r>
            <w:r w:rsidRPr="00CE5E4B">
              <w:rPr>
                <w:rFonts w:asciiTheme="minorHAnsi" w:hAnsiTheme="minorHAnsi" w:cs="Calibri"/>
                <w:b/>
                <w:color w:val="000000"/>
                <w:sz w:val="20"/>
              </w:rPr>
              <w:t xml:space="preserve">ACTION/RESPONSE </w:t>
            </w:r>
          </w:p>
        </w:tc>
        <w:tc>
          <w:tcPr>
            <w:tcW w:w="1985" w:type="dxa"/>
            <w:tcBorders>
              <w:top w:val="single" w:sz="8" w:space="0" w:color="000000"/>
              <w:left w:val="single" w:sz="8" w:space="0" w:color="000000"/>
              <w:bottom w:val="single" w:sz="8" w:space="0" w:color="000000"/>
              <w:right w:val="single" w:sz="8" w:space="0" w:color="000000"/>
            </w:tcBorders>
          </w:tcPr>
          <w:p w14:paraId="6F313384" w14:textId="32DD0E74" w:rsidR="00ED5E8C" w:rsidRDefault="00ED5E8C" w:rsidP="00ED5E8C">
            <w:pPr>
              <w:autoSpaceDE w:val="0"/>
              <w:autoSpaceDN w:val="0"/>
              <w:adjustRightInd w:val="0"/>
              <w:rPr>
                <w:rFonts w:asciiTheme="minorHAnsi" w:hAnsiTheme="minorHAnsi" w:cs="Calibri"/>
                <w:b/>
                <w:color w:val="000000"/>
                <w:sz w:val="20"/>
              </w:rPr>
            </w:pPr>
            <w:r>
              <w:rPr>
                <w:rFonts w:asciiTheme="minorHAnsi" w:hAnsiTheme="minorHAnsi" w:cs="Calibri"/>
                <w:b/>
                <w:color w:val="000000"/>
                <w:sz w:val="20"/>
              </w:rPr>
              <w:t>ADDITIONAL ACTIONS TO BE CONSIDERED</w:t>
            </w:r>
          </w:p>
        </w:tc>
      </w:tr>
      <w:tr w:rsidR="00ED5E8C" w:rsidRPr="00CE5E4B" w14:paraId="5941EDE0" w14:textId="77777777" w:rsidTr="004D6FAC">
        <w:trPr>
          <w:jc w:val="center"/>
        </w:trPr>
        <w:tc>
          <w:tcPr>
            <w:tcW w:w="2400" w:type="dxa"/>
            <w:tcBorders>
              <w:top w:val="single" w:sz="8" w:space="0" w:color="000000"/>
              <w:left w:val="single" w:sz="8" w:space="0" w:color="000000"/>
              <w:bottom w:val="single" w:sz="8" w:space="0" w:color="000000"/>
              <w:right w:val="single" w:sz="8" w:space="0" w:color="000000"/>
            </w:tcBorders>
            <w:shd w:val="clear" w:color="auto" w:fill="FF0000"/>
            <w:hideMark/>
          </w:tcPr>
          <w:p w14:paraId="521D781E" w14:textId="77777777" w:rsidR="00ED5E8C" w:rsidRDefault="00ED5E8C" w:rsidP="00ED5E8C">
            <w:pPr>
              <w:autoSpaceDE w:val="0"/>
              <w:autoSpaceDN w:val="0"/>
              <w:adjustRightInd w:val="0"/>
              <w:spacing w:after="0"/>
              <w:rPr>
                <w:rFonts w:asciiTheme="minorHAnsi" w:hAnsiTheme="minorHAnsi" w:cs="Calibri"/>
                <w:b/>
                <w:bCs/>
                <w:color w:val="000000"/>
                <w:sz w:val="20"/>
              </w:rPr>
            </w:pPr>
            <w:r>
              <w:rPr>
                <w:rFonts w:asciiTheme="minorHAnsi" w:hAnsiTheme="minorHAnsi" w:cs="Calibri"/>
                <w:b/>
                <w:bCs/>
                <w:color w:val="000000"/>
                <w:sz w:val="20"/>
              </w:rPr>
              <w:t xml:space="preserve">            </w:t>
            </w:r>
            <w:r w:rsidRPr="00CE5E4B">
              <w:rPr>
                <w:rFonts w:asciiTheme="minorHAnsi" w:hAnsiTheme="minorHAnsi" w:cs="Calibri"/>
                <w:b/>
                <w:bCs/>
                <w:color w:val="000000"/>
                <w:sz w:val="20"/>
              </w:rPr>
              <w:t xml:space="preserve">A </w:t>
            </w:r>
            <w:r>
              <w:rPr>
                <w:rFonts w:asciiTheme="minorHAnsi" w:hAnsiTheme="minorHAnsi" w:cs="Calibri"/>
                <w:b/>
                <w:bCs/>
                <w:color w:val="000000"/>
                <w:sz w:val="20"/>
              </w:rPr>
              <w:t xml:space="preserve">    </w:t>
            </w:r>
          </w:p>
          <w:p w14:paraId="4F95F814" w14:textId="77777777" w:rsidR="00ED5E8C" w:rsidRPr="00CE5E4B" w:rsidRDefault="00ED5E8C" w:rsidP="00ED5E8C">
            <w:pPr>
              <w:autoSpaceDE w:val="0"/>
              <w:autoSpaceDN w:val="0"/>
              <w:adjustRightInd w:val="0"/>
              <w:spacing w:after="0"/>
              <w:rPr>
                <w:rFonts w:asciiTheme="minorHAnsi" w:hAnsiTheme="minorHAnsi" w:cs="Calibri"/>
                <w:b/>
                <w:sz w:val="20"/>
              </w:rPr>
            </w:pPr>
            <w:r>
              <w:rPr>
                <w:rFonts w:asciiTheme="minorHAnsi" w:hAnsiTheme="minorHAnsi" w:cs="Calibri"/>
                <w:b/>
                <w:bCs/>
                <w:color w:val="000000"/>
                <w:sz w:val="20"/>
              </w:rPr>
              <w:t xml:space="preserve">  </w:t>
            </w:r>
            <w:r w:rsidRPr="00CE5E4B">
              <w:rPr>
                <w:rFonts w:asciiTheme="minorHAnsi" w:hAnsiTheme="minorHAnsi" w:cs="Calibri"/>
                <w:b/>
                <w:color w:val="000000"/>
                <w:sz w:val="20"/>
              </w:rPr>
              <w:t xml:space="preserve">EMERGENCY </w:t>
            </w:r>
            <w:r w:rsidRPr="00CE5E4B">
              <w:rPr>
                <w:rFonts w:asciiTheme="minorHAnsi" w:hAnsiTheme="minorHAnsi" w:cs="Calibri"/>
                <w:b/>
                <w:sz w:val="20"/>
              </w:rPr>
              <w:t xml:space="preserve"> </w:t>
            </w:r>
          </w:p>
        </w:tc>
        <w:tc>
          <w:tcPr>
            <w:tcW w:w="2835" w:type="dxa"/>
            <w:tcBorders>
              <w:top w:val="single" w:sz="8" w:space="0" w:color="000000"/>
              <w:left w:val="single" w:sz="8" w:space="0" w:color="000000"/>
              <w:bottom w:val="single" w:sz="8" w:space="0" w:color="000000"/>
              <w:right w:val="single" w:sz="8" w:space="0" w:color="000000"/>
            </w:tcBorders>
            <w:shd w:val="clear" w:color="auto" w:fill="auto"/>
            <w:hideMark/>
          </w:tcPr>
          <w:p w14:paraId="475B07A8" w14:textId="77777777" w:rsidR="00ED5E8C" w:rsidRPr="00DE5E56" w:rsidRDefault="00ED5E8C" w:rsidP="00ED5E8C">
            <w:pPr>
              <w:autoSpaceDE w:val="0"/>
              <w:autoSpaceDN w:val="0"/>
              <w:adjustRightInd w:val="0"/>
              <w:rPr>
                <w:rFonts w:asciiTheme="minorHAnsi" w:hAnsiTheme="minorHAnsi" w:cs="Calibri"/>
                <w:b/>
                <w:bCs/>
                <w:color w:val="FF0000"/>
                <w:sz w:val="22"/>
                <w:szCs w:val="22"/>
              </w:rPr>
            </w:pPr>
            <w:r w:rsidRPr="00DE5E56">
              <w:rPr>
                <w:rFonts w:asciiTheme="minorHAnsi" w:hAnsiTheme="minorHAnsi" w:cs="Calibri"/>
                <w:b/>
                <w:bCs/>
                <w:color w:val="FF0000"/>
                <w:sz w:val="22"/>
                <w:szCs w:val="22"/>
              </w:rPr>
              <w:t>IMMEDIATEREFERRAL</w:t>
            </w:r>
          </w:p>
          <w:p w14:paraId="0A41A38F" w14:textId="77777777" w:rsidR="00ED5E8C" w:rsidRPr="00DE5E56" w:rsidRDefault="00ED5E8C" w:rsidP="00ED5E8C">
            <w:pPr>
              <w:autoSpaceDE w:val="0"/>
              <w:autoSpaceDN w:val="0"/>
              <w:adjustRightInd w:val="0"/>
              <w:rPr>
                <w:rFonts w:asciiTheme="minorHAnsi" w:hAnsiTheme="minorHAnsi" w:cs="Calibri"/>
                <w:b/>
                <w:bCs/>
                <w:color w:val="000000"/>
                <w:sz w:val="22"/>
                <w:szCs w:val="22"/>
              </w:rPr>
            </w:pPr>
            <w:r>
              <w:rPr>
                <w:rFonts w:asciiTheme="minorHAnsi" w:hAnsiTheme="minorHAnsi" w:cs="Calibri"/>
                <w:b/>
                <w:bCs/>
                <w:color w:val="000000"/>
                <w:sz w:val="22"/>
                <w:szCs w:val="22"/>
              </w:rPr>
              <w:t>Emergency Service Response</w:t>
            </w:r>
          </w:p>
        </w:tc>
        <w:tc>
          <w:tcPr>
            <w:tcW w:w="4678" w:type="dxa"/>
            <w:tcBorders>
              <w:top w:val="single" w:sz="8" w:space="0" w:color="000000"/>
              <w:left w:val="single" w:sz="8" w:space="0" w:color="000000"/>
              <w:bottom w:val="single" w:sz="8" w:space="0" w:color="000000"/>
              <w:right w:val="single" w:sz="8" w:space="0" w:color="000000"/>
            </w:tcBorders>
            <w:shd w:val="clear" w:color="auto" w:fill="auto"/>
          </w:tcPr>
          <w:p w14:paraId="132C4B2A" w14:textId="77777777" w:rsidR="00ED5E8C" w:rsidRPr="00CE5E4B" w:rsidRDefault="00ED5E8C" w:rsidP="00ED5E8C">
            <w:pPr>
              <w:numPr>
                <w:ilvl w:val="0"/>
                <w:numId w:val="30"/>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Time critical </w:t>
            </w:r>
          </w:p>
          <w:p w14:paraId="254C562A" w14:textId="77777777" w:rsidR="00ED5E8C" w:rsidRPr="00CE5E4B" w:rsidRDefault="00ED5E8C" w:rsidP="00ED5E8C">
            <w:pPr>
              <w:numPr>
                <w:ilvl w:val="0"/>
                <w:numId w:val="30"/>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Overdose </w:t>
            </w:r>
          </w:p>
          <w:p w14:paraId="7C923CCE" w14:textId="77777777" w:rsidR="00ED5E8C" w:rsidRPr="00CE5E4B" w:rsidRDefault="00ED5E8C" w:rsidP="00ED5E8C">
            <w:pPr>
              <w:numPr>
                <w:ilvl w:val="0"/>
                <w:numId w:val="30"/>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Other medical emergency </w:t>
            </w:r>
          </w:p>
          <w:p w14:paraId="1133A9D8" w14:textId="77777777" w:rsidR="00ED5E8C" w:rsidRPr="00CE5E4B" w:rsidRDefault="00ED5E8C" w:rsidP="00ED5E8C">
            <w:pPr>
              <w:numPr>
                <w:ilvl w:val="0"/>
                <w:numId w:val="30"/>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Siege </w:t>
            </w:r>
          </w:p>
          <w:p w14:paraId="06077274" w14:textId="77777777" w:rsidR="00ED5E8C" w:rsidRPr="00CE5E4B" w:rsidRDefault="00ED5E8C" w:rsidP="00ED5E8C">
            <w:pPr>
              <w:numPr>
                <w:ilvl w:val="0"/>
                <w:numId w:val="30"/>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Suicide attempt/serious self-harm in progress</w:t>
            </w:r>
            <w:r>
              <w:rPr>
                <w:rFonts w:asciiTheme="minorHAnsi" w:hAnsiTheme="minorHAnsi" w:cs="Calibri"/>
                <w:color w:val="000000"/>
                <w:sz w:val="20"/>
              </w:rPr>
              <w:t>/harm to others</w:t>
            </w:r>
            <w:r w:rsidRPr="00CE5E4B">
              <w:rPr>
                <w:rFonts w:asciiTheme="minorHAnsi" w:hAnsiTheme="minorHAnsi" w:cs="Calibri"/>
                <w:color w:val="000000"/>
                <w:sz w:val="20"/>
              </w:rPr>
              <w:t xml:space="preserve"> </w:t>
            </w:r>
          </w:p>
          <w:p w14:paraId="66BE7B58" w14:textId="77777777" w:rsidR="00ED5E8C" w:rsidRPr="00CE5E4B" w:rsidRDefault="00ED5E8C" w:rsidP="00ED5E8C">
            <w:pPr>
              <w:numPr>
                <w:ilvl w:val="0"/>
                <w:numId w:val="30"/>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Violence/threats of violence </w:t>
            </w:r>
            <w:r>
              <w:rPr>
                <w:rFonts w:asciiTheme="minorHAnsi" w:hAnsiTheme="minorHAnsi" w:cs="Calibri"/>
                <w:color w:val="000000"/>
                <w:sz w:val="20"/>
              </w:rPr>
              <w:t>or</w:t>
            </w:r>
            <w:r w:rsidRPr="00CE5E4B">
              <w:rPr>
                <w:rFonts w:asciiTheme="minorHAnsi" w:hAnsiTheme="minorHAnsi" w:cs="Calibri"/>
                <w:color w:val="000000"/>
                <w:sz w:val="20"/>
              </w:rPr>
              <w:t xml:space="preserve"> possession of weapon</w:t>
            </w:r>
          </w:p>
          <w:p w14:paraId="348EC971" w14:textId="77777777" w:rsidR="00ED5E8C" w:rsidRPr="00CE5E4B" w:rsidRDefault="00ED5E8C" w:rsidP="00ED5E8C">
            <w:pPr>
              <w:numPr>
                <w:ilvl w:val="0"/>
                <w:numId w:val="30"/>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Delirium </w:t>
            </w:r>
          </w:p>
        </w:tc>
        <w:tc>
          <w:tcPr>
            <w:tcW w:w="3827" w:type="dxa"/>
            <w:tcBorders>
              <w:top w:val="single" w:sz="8" w:space="0" w:color="000000"/>
              <w:left w:val="single" w:sz="8" w:space="0" w:color="000000"/>
              <w:bottom w:val="single" w:sz="8" w:space="0" w:color="000000"/>
              <w:right w:val="single" w:sz="8" w:space="0" w:color="000000"/>
            </w:tcBorders>
            <w:shd w:val="clear" w:color="auto" w:fill="auto"/>
            <w:hideMark/>
          </w:tcPr>
          <w:p w14:paraId="06D54E22" w14:textId="08A50C46" w:rsidR="00ED5E8C" w:rsidRDefault="00ED5E8C" w:rsidP="00ED5E8C">
            <w:pPr>
              <w:autoSpaceDE w:val="0"/>
              <w:autoSpaceDN w:val="0"/>
              <w:adjustRightInd w:val="0"/>
              <w:rPr>
                <w:rFonts w:asciiTheme="minorHAnsi" w:hAnsiTheme="minorHAnsi" w:cs="Calibri"/>
                <w:b/>
                <w:bCs/>
                <w:color w:val="000000"/>
                <w:sz w:val="20"/>
              </w:rPr>
            </w:pPr>
            <w:r>
              <w:rPr>
                <w:rFonts w:asciiTheme="minorHAnsi" w:hAnsiTheme="minorHAnsi" w:cs="Calibri"/>
                <w:b/>
                <w:bCs/>
                <w:color w:val="000000"/>
                <w:sz w:val="20"/>
              </w:rPr>
              <w:t xml:space="preserve">Triage </w:t>
            </w:r>
            <w:r w:rsidRPr="00CE5E4B">
              <w:rPr>
                <w:rFonts w:asciiTheme="minorHAnsi" w:hAnsiTheme="minorHAnsi" w:cs="Calibri"/>
                <w:b/>
                <w:bCs/>
                <w:color w:val="000000"/>
                <w:sz w:val="20"/>
              </w:rPr>
              <w:t xml:space="preserve">Clinician to notify ambulance, police and/or fire brigade. </w:t>
            </w:r>
          </w:p>
          <w:p w14:paraId="40231CA8" w14:textId="77777777" w:rsidR="00ED5E8C" w:rsidRPr="00CE5E4B"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b/>
                <w:bCs/>
                <w:color w:val="000000"/>
                <w:sz w:val="20"/>
              </w:rPr>
              <w:t>FACE TO FACE IMMEDIATE RESPONSE</w:t>
            </w:r>
          </w:p>
        </w:tc>
        <w:tc>
          <w:tcPr>
            <w:tcW w:w="1985" w:type="dxa"/>
            <w:tcBorders>
              <w:top w:val="single" w:sz="8" w:space="0" w:color="000000"/>
              <w:left w:val="single" w:sz="8" w:space="0" w:color="000000"/>
              <w:bottom w:val="single" w:sz="8" w:space="0" w:color="000000"/>
              <w:right w:val="single" w:sz="8" w:space="0" w:color="000000"/>
            </w:tcBorders>
            <w:shd w:val="clear" w:color="auto" w:fill="auto"/>
            <w:hideMark/>
          </w:tcPr>
          <w:p w14:paraId="7774E6BF" w14:textId="57A6AF44" w:rsidR="00ED5E8C" w:rsidRPr="00CE5E4B" w:rsidRDefault="00ED5E8C" w:rsidP="00ED5E8C">
            <w:pPr>
              <w:autoSpaceDE w:val="0"/>
              <w:autoSpaceDN w:val="0"/>
              <w:adjustRightInd w:val="0"/>
              <w:rPr>
                <w:rFonts w:asciiTheme="minorHAnsi" w:eastAsiaTheme="minorHAnsi" w:hAnsiTheme="minorHAnsi" w:cs="Tahoma"/>
                <w:sz w:val="20"/>
              </w:rPr>
            </w:pPr>
            <w:r w:rsidRPr="00CE5E4B">
              <w:rPr>
                <w:rFonts w:asciiTheme="minorHAnsi" w:eastAsiaTheme="minorHAnsi" w:hAnsiTheme="minorHAnsi" w:cs="Tahoma"/>
                <w:sz w:val="20"/>
              </w:rPr>
              <w:t>Keeping caller on</w:t>
            </w:r>
            <w:r>
              <w:rPr>
                <w:rFonts w:asciiTheme="minorHAnsi" w:eastAsiaTheme="minorHAnsi" w:hAnsiTheme="minorHAnsi" w:cs="Tahoma"/>
                <w:sz w:val="20"/>
              </w:rPr>
              <w:t xml:space="preserve"> phone</w:t>
            </w:r>
            <w:r w:rsidRPr="00CE5E4B">
              <w:rPr>
                <w:rFonts w:asciiTheme="minorHAnsi" w:eastAsiaTheme="minorHAnsi" w:hAnsiTheme="minorHAnsi" w:cs="Tahoma"/>
                <w:sz w:val="20"/>
              </w:rPr>
              <w:t xml:space="preserve"> until</w:t>
            </w:r>
            <w:r>
              <w:rPr>
                <w:rFonts w:asciiTheme="minorHAnsi" w:eastAsiaTheme="minorHAnsi" w:hAnsiTheme="minorHAnsi" w:cs="Tahoma"/>
                <w:sz w:val="20"/>
              </w:rPr>
              <w:t xml:space="preserve"> </w:t>
            </w:r>
            <w:r w:rsidRPr="00CE5E4B">
              <w:rPr>
                <w:rFonts w:asciiTheme="minorHAnsi" w:eastAsiaTheme="minorHAnsi" w:hAnsiTheme="minorHAnsi" w:cs="Tahoma"/>
                <w:sz w:val="20"/>
              </w:rPr>
              <w:t>emergency services arrive/</w:t>
            </w:r>
            <w:r>
              <w:rPr>
                <w:rFonts w:asciiTheme="minorHAnsi" w:eastAsiaTheme="minorHAnsi" w:hAnsiTheme="minorHAnsi" w:cs="Tahoma"/>
                <w:sz w:val="20"/>
              </w:rPr>
              <w:t xml:space="preserve"> </w:t>
            </w:r>
            <w:r w:rsidRPr="00CE5E4B">
              <w:rPr>
                <w:rFonts w:asciiTheme="minorHAnsi" w:eastAsiaTheme="minorHAnsi" w:hAnsiTheme="minorHAnsi" w:cs="Tahoma"/>
                <w:sz w:val="20"/>
              </w:rPr>
              <w:t>inform others</w:t>
            </w:r>
            <w:r>
              <w:rPr>
                <w:rFonts w:asciiTheme="minorHAnsi" w:eastAsiaTheme="minorHAnsi" w:hAnsiTheme="minorHAnsi" w:cs="Tahoma"/>
                <w:sz w:val="20"/>
              </w:rPr>
              <w:t>.</w:t>
            </w:r>
          </w:p>
          <w:p w14:paraId="5AC52C50" w14:textId="77777777" w:rsidR="00ED5E8C" w:rsidRPr="00CE5E4B" w:rsidRDefault="00ED5E8C" w:rsidP="00ED5E8C">
            <w:pPr>
              <w:autoSpaceDE w:val="0"/>
              <w:autoSpaceDN w:val="0"/>
              <w:adjustRightInd w:val="0"/>
              <w:rPr>
                <w:rFonts w:asciiTheme="minorHAnsi" w:hAnsiTheme="minorHAnsi" w:cs="Calibri"/>
                <w:color w:val="000000"/>
                <w:sz w:val="20"/>
              </w:rPr>
            </w:pPr>
            <w:r w:rsidRPr="00CE5E4B">
              <w:rPr>
                <w:rFonts w:asciiTheme="minorHAnsi" w:eastAsiaTheme="minorHAnsi" w:hAnsiTheme="minorHAnsi" w:cs="Tahoma"/>
                <w:sz w:val="20"/>
              </w:rPr>
              <w:t>Telephone Support.</w:t>
            </w:r>
          </w:p>
        </w:tc>
      </w:tr>
      <w:tr w:rsidR="00ED5E8C" w:rsidRPr="00CE5E4B" w14:paraId="3972C9C9" w14:textId="77777777" w:rsidTr="004D6FAC">
        <w:trPr>
          <w:jc w:val="center"/>
        </w:trPr>
        <w:tc>
          <w:tcPr>
            <w:tcW w:w="2400" w:type="dxa"/>
            <w:tcBorders>
              <w:top w:val="single" w:sz="8" w:space="0" w:color="000000"/>
              <w:left w:val="single" w:sz="8" w:space="0" w:color="000000"/>
              <w:bottom w:val="single" w:sz="8" w:space="0" w:color="000000"/>
              <w:right w:val="single" w:sz="8" w:space="0" w:color="000000"/>
            </w:tcBorders>
            <w:shd w:val="clear" w:color="auto" w:fill="FF6500"/>
            <w:hideMark/>
          </w:tcPr>
          <w:p w14:paraId="514F8B08" w14:textId="77777777" w:rsidR="00ED5E8C" w:rsidRPr="00027E9B" w:rsidRDefault="00ED5E8C" w:rsidP="00ED5E8C">
            <w:pPr>
              <w:autoSpaceDE w:val="0"/>
              <w:autoSpaceDN w:val="0"/>
              <w:adjustRightInd w:val="0"/>
              <w:rPr>
                <w:rFonts w:asciiTheme="minorHAnsi" w:hAnsiTheme="minorHAnsi" w:cs="Calibri"/>
                <w:b/>
                <w:bCs/>
                <w:color w:val="000000"/>
                <w:sz w:val="20"/>
              </w:rPr>
            </w:pPr>
            <w:r w:rsidRPr="00027E9B">
              <w:rPr>
                <w:rFonts w:asciiTheme="minorHAnsi" w:hAnsiTheme="minorHAnsi" w:cs="Calibri"/>
                <w:b/>
                <w:bCs/>
                <w:color w:val="000000"/>
                <w:sz w:val="20"/>
              </w:rPr>
              <w:t xml:space="preserve">  </w:t>
            </w:r>
            <w:r>
              <w:rPr>
                <w:rFonts w:asciiTheme="minorHAnsi" w:hAnsiTheme="minorHAnsi" w:cs="Calibri"/>
                <w:b/>
                <w:bCs/>
                <w:color w:val="000000"/>
                <w:sz w:val="20"/>
              </w:rPr>
              <w:t xml:space="preserve"> </w:t>
            </w:r>
            <w:r w:rsidRPr="00027E9B">
              <w:rPr>
                <w:rFonts w:asciiTheme="minorHAnsi" w:hAnsiTheme="minorHAnsi" w:cs="Calibri"/>
                <w:b/>
                <w:bCs/>
                <w:color w:val="000000"/>
                <w:sz w:val="20"/>
              </w:rPr>
              <w:t xml:space="preserve">   </w:t>
            </w:r>
            <w:r>
              <w:rPr>
                <w:rFonts w:asciiTheme="minorHAnsi" w:hAnsiTheme="minorHAnsi" w:cs="Calibri"/>
                <w:b/>
                <w:bCs/>
                <w:color w:val="000000"/>
                <w:sz w:val="20"/>
              </w:rPr>
              <w:t xml:space="preserve"> </w:t>
            </w:r>
            <w:r w:rsidRPr="00027E9B">
              <w:rPr>
                <w:rFonts w:asciiTheme="minorHAnsi" w:hAnsiTheme="minorHAnsi" w:cs="Calibri"/>
                <w:b/>
                <w:bCs/>
                <w:color w:val="000000"/>
                <w:sz w:val="20"/>
              </w:rPr>
              <w:t xml:space="preserve">    B</w:t>
            </w:r>
          </w:p>
          <w:p w14:paraId="457B4B20" w14:textId="6C1C30F8" w:rsidR="00ED5E8C" w:rsidRPr="00027E9B" w:rsidRDefault="00ED5E8C" w:rsidP="00ED5E8C">
            <w:pPr>
              <w:autoSpaceDE w:val="0"/>
              <w:autoSpaceDN w:val="0"/>
              <w:adjustRightInd w:val="0"/>
              <w:spacing w:after="0"/>
              <w:rPr>
                <w:rFonts w:asciiTheme="minorHAnsi" w:hAnsiTheme="minorHAnsi" w:cs="Calibri"/>
                <w:b/>
                <w:bCs/>
                <w:color w:val="000000"/>
                <w:sz w:val="20"/>
              </w:rPr>
            </w:pPr>
            <w:r w:rsidRPr="00027E9B">
              <w:rPr>
                <w:rFonts w:asciiTheme="minorHAnsi" w:hAnsiTheme="minorHAnsi" w:cs="Calibri"/>
                <w:b/>
                <w:bCs/>
                <w:color w:val="000000"/>
                <w:sz w:val="20"/>
              </w:rPr>
              <w:t xml:space="preserve">Very high risk of imminent harm to self or </w:t>
            </w:r>
            <w:r>
              <w:rPr>
                <w:rFonts w:asciiTheme="minorHAnsi" w:hAnsiTheme="minorHAnsi" w:cs="Calibri"/>
                <w:b/>
                <w:bCs/>
                <w:color w:val="000000"/>
                <w:sz w:val="20"/>
              </w:rPr>
              <w:t xml:space="preserve"> </w:t>
            </w:r>
            <w:r w:rsidRPr="00027E9B">
              <w:rPr>
                <w:rFonts w:asciiTheme="minorHAnsi" w:hAnsiTheme="minorHAnsi" w:cs="Calibri"/>
                <w:b/>
                <w:bCs/>
                <w:color w:val="000000"/>
                <w:sz w:val="20"/>
              </w:rPr>
              <w:t xml:space="preserve">others </w:t>
            </w:r>
          </w:p>
          <w:p w14:paraId="25FDEF2E" w14:textId="77777777" w:rsidR="00ED5E8C" w:rsidRPr="00CE5E4B" w:rsidRDefault="00ED5E8C" w:rsidP="00ED5E8C">
            <w:pPr>
              <w:autoSpaceDE w:val="0"/>
              <w:autoSpaceDN w:val="0"/>
              <w:adjustRightInd w:val="0"/>
              <w:rPr>
                <w:rFonts w:asciiTheme="minorHAnsi" w:hAnsiTheme="minorHAnsi" w:cs="Calibri"/>
                <w:b/>
                <w:color w:val="000000"/>
                <w:sz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hideMark/>
          </w:tcPr>
          <w:p w14:paraId="19CD8869" w14:textId="77777777" w:rsidR="00ED5E8C" w:rsidRPr="00DE5E56" w:rsidRDefault="00ED5E8C" w:rsidP="00ED5E8C">
            <w:pPr>
              <w:autoSpaceDE w:val="0"/>
              <w:autoSpaceDN w:val="0"/>
              <w:adjustRightInd w:val="0"/>
              <w:rPr>
                <w:rFonts w:asciiTheme="minorHAnsi" w:eastAsiaTheme="minorHAnsi" w:hAnsiTheme="minorHAnsi" w:cs="Tahoma-Bold"/>
                <w:b/>
                <w:bCs/>
                <w:color w:val="FF0000"/>
                <w:sz w:val="22"/>
                <w:szCs w:val="22"/>
              </w:rPr>
            </w:pPr>
            <w:r w:rsidRPr="00DE5E56">
              <w:rPr>
                <w:rFonts w:asciiTheme="minorHAnsi" w:eastAsiaTheme="minorHAnsi" w:hAnsiTheme="minorHAnsi" w:cs="Tahoma-Bold"/>
                <w:b/>
                <w:bCs/>
                <w:color w:val="FF0000"/>
                <w:sz w:val="22"/>
                <w:szCs w:val="22"/>
              </w:rPr>
              <w:t>WITHIN 4 HOURS</w:t>
            </w:r>
          </w:p>
          <w:p w14:paraId="7CF6EFAB" w14:textId="77777777" w:rsidR="00ED5E8C" w:rsidRPr="00DE5E56" w:rsidRDefault="00ED5E8C" w:rsidP="00ED5E8C">
            <w:pPr>
              <w:autoSpaceDE w:val="0"/>
              <w:autoSpaceDN w:val="0"/>
              <w:adjustRightInd w:val="0"/>
              <w:rPr>
                <w:rFonts w:asciiTheme="minorHAnsi" w:hAnsiTheme="minorHAnsi" w:cs="Calibri"/>
                <w:b/>
                <w:bCs/>
                <w:color w:val="000000"/>
                <w:sz w:val="22"/>
                <w:szCs w:val="22"/>
              </w:rPr>
            </w:pPr>
            <w:r>
              <w:rPr>
                <w:rFonts w:asciiTheme="minorHAnsi" w:eastAsiaTheme="minorHAnsi" w:hAnsiTheme="minorHAnsi" w:cs="Tahoma-Bold"/>
                <w:b/>
                <w:bCs/>
                <w:sz w:val="22"/>
                <w:szCs w:val="22"/>
              </w:rPr>
              <w:t>Very Urgent mental health response</w:t>
            </w:r>
          </w:p>
          <w:p w14:paraId="285576EC" w14:textId="77777777" w:rsidR="00ED5E8C" w:rsidRPr="00CE5E4B" w:rsidRDefault="00ED5E8C" w:rsidP="00ED5E8C">
            <w:pPr>
              <w:autoSpaceDE w:val="0"/>
              <w:autoSpaceDN w:val="0"/>
              <w:adjustRightInd w:val="0"/>
              <w:rPr>
                <w:rFonts w:asciiTheme="minorHAnsi" w:hAnsiTheme="minorHAnsi" w:cs="Calibri"/>
                <w:color w:val="000000"/>
                <w:sz w:val="20"/>
              </w:rPr>
            </w:pPr>
          </w:p>
        </w:tc>
        <w:tc>
          <w:tcPr>
            <w:tcW w:w="4678" w:type="dxa"/>
            <w:tcBorders>
              <w:top w:val="single" w:sz="8" w:space="0" w:color="000000"/>
              <w:left w:val="single" w:sz="8" w:space="0" w:color="000000"/>
              <w:bottom w:val="single" w:sz="8" w:space="0" w:color="000000"/>
              <w:right w:val="single" w:sz="8" w:space="0" w:color="000000"/>
            </w:tcBorders>
            <w:shd w:val="clear" w:color="auto" w:fill="auto"/>
          </w:tcPr>
          <w:p w14:paraId="71C002B0" w14:textId="77777777" w:rsidR="00ED5E8C" w:rsidRPr="00CE5E4B" w:rsidRDefault="00ED5E8C" w:rsidP="00ED5E8C">
            <w:pPr>
              <w:numPr>
                <w:ilvl w:val="0"/>
                <w:numId w:val="31"/>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Acute suicidal ideation or risk of harm to others with plan and/or intent, and/or means and/or history of self-harm or aggression (or collateral information indicating the above)</w:t>
            </w:r>
          </w:p>
          <w:p w14:paraId="6E341AA9" w14:textId="77777777" w:rsidR="00ED5E8C" w:rsidRPr="00CE5E4B" w:rsidRDefault="00ED5E8C" w:rsidP="00ED5E8C">
            <w:pPr>
              <w:numPr>
                <w:ilvl w:val="0"/>
                <w:numId w:val="31"/>
              </w:numPr>
              <w:autoSpaceDE w:val="0"/>
              <w:autoSpaceDN w:val="0"/>
              <w:adjustRightInd w:val="0"/>
              <w:spacing w:before="0" w:after="0" w:line="240" w:lineRule="auto"/>
              <w:rPr>
                <w:rFonts w:asciiTheme="minorHAnsi" w:eastAsiaTheme="minorHAnsi" w:hAnsiTheme="minorHAnsi" w:cs="Tahoma"/>
                <w:sz w:val="20"/>
              </w:rPr>
            </w:pPr>
            <w:r w:rsidRPr="00CE5E4B">
              <w:rPr>
                <w:rFonts w:asciiTheme="minorHAnsi" w:hAnsiTheme="minorHAnsi" w:cs="Calibri"/>
                <w:color w:val="000000"/>
                <w:sz w:val="20"/>
              </w:rPr>
              <w:t xml:space="preserve">Very high-risk behaviour associated with perceptual/thought disturbance, </w:t>
            </w:r>
            <w:r>
              <w:rPr>
                <w:rFonts w:asciiTheme="minorHAnsi" w:hAnsiTheme="minorHAnsi" w:cs="Calibri"/>
                <w:color w:val="000000"/>
                <w:sz w:val="20"/>
              </w:rPr>
              <w:t xml:space="preserve">delirium, </w:t>
            </w:r>
            <w:r w:rsidRPr="00CE5E4B">
              <w:rPr>
                <w:rFonts w:asciiTheme="minorHAnsi" w:hAnsiTheme="minorHAnsi" w:cs="Calibri"/>
                <w:color w:val="000000"/>
                <w:sz w:val="20"/>
              </w:rPr>
              <w:t>dementia, or impaired impulse control</w:t>
            </w:r>
          </w:p>
          <w:p w14:paraId="5FEFC7FE" w14:textId="77777777" w:rsidR="00ED5E8C" w:rsidRPr="00CE5E4B" w:rsidRDefault="00ED5E8C" w:rsidP="00ED5E8C">
            <w:pPr>
              <w:numPr>
                <w:ilvl w:val="0"/>
                <w:numId w:val="31"/>
              </w:numPr>
              <w:autoSpaceDE w:val="0"/>
              <w:autoSpaceDN w:val="0"/>
              <w:adjustRightInd w:val="0"/>
              <w:spacing w:before="0" w:after="0" w:line="240" w:lineRule="auto"/>
              <w:rPr>
                <w:rFonts w:asciiTheme="minorHAnsi" w:eastAsiaTheme="minorHAnsi" w:hAnsiTheme="minorHAnsi" w:cs="Tahoma"/>
                <w:sz w:val="20"/>
              </w:rPr>
            </w:pPr>
            <w:r w:rsidRPr="00CE5E4B">
              <w:rPr>
                <w:rFonts w:asciiTheme="minorHAnsi" w:hAnsiTheme="minorHAnsi" w:cs="Calibri"/>
                <w:color w:val="000000"/>
                <w:sz w:val="20"/>
              </w:rPr>
              <w:t>Collateral information provided that indicates possibility of any of the above and unable to contact person</w:t>
            </w:r>
          </w:p>
          <w:p w14:paraId="0CD84C32" w14:textId="77777777" w:rsidR="00ED5E8C" w:rsidRDefault="00ED5E8C" w:rsidP="00ED5E8C">
            <w:pPr>
              <w:pStyle w:val="ListParagraph"/>
              <w:numPr>
                <w:ilvl w:val="0"/>
                <w:numId w:val="31"/>
              </w:numPr>
              <w:autoSpaceDE w:val="0"/>
              <w:autoSpaceDN w:val="0"/>
              <w:adjustRightInd w:val="0"/>
              <w:rPr>
                <w:rFonts w:asciiTheme="minorHAnsi" w:hAnsiTheme="minorHAnsi" w:cs="Calibri"/>
                <w:color w:val="000000"/>
                <w:sz w:val="20"/>
                <w:lang w:eastAsia="en-AU"/>
              </w:rPr>
            </w:pPr>
            <w:r w:rsidRPr="00CE5E4B">
              <w:rPr>
                <w:rFonts w:asciiTheme="minorHAnsi" w:eastAsiaTheme="minorHAnsi" w:hAnsiTheme="minorHAnsi" w:cs="Tahoma"/>
                <w:sz w:val="20"/>
              </w:rPr>
              <w:t>Urgent assessment under Mental Health Act</w:t>
            </w:r>
            <w:r>
              <w:rPr>
                <w:rFonts w:asciiTheme="minorHAnsi" w:eastAsiaTheme="minorHAnsi" w:hAnsiTheme="minorHAnsi" w:cs="Tahoma"/>
                <w:sz w:val="20"/>
              </w:rPr>
              <w:t xml:space="preserve"> 2015</w:t>
            </w:r>
          </w:p>
          <w:p w14:paraId="60EFC35F" w14:textId="77777777" w:rsidR="00ED5E8C" w:rsidRPr="00CE5E4B" w:rsidRDefault="00ED5E8C" w:rsidP="00ED5E8C">
            <w:pPr>
              <w:pStyle w:val="ListParagraph"/>
              <w:numPr>
                <w:ilvl w:val="0"/>
                <w:numId w:val="31"/>
              </w:numPr>
              <w:autoSpaceDE w:val="0"/>
              <w:autoSpaceDN w:val="0"/>
              <w:adjustRightInd w:val="0"/>
              <w:rPr>
                <w:rFonts w:asciiTheme="minorHAnsi" w:hAnsiTheme="minorHAnsi" w:cs="Calibri"/>
                <w:color w:val="000000"/>
                <w:sz w:val="20"/>
                <w:lang w:eastAsia="en-AU"/>
              </w:rPr>
            </w:pPr>
            <w:r>
              <w:rPr>
                <w:rFonts w:asciiTheme="minorHAnsi" w:eastAsiaTheme="minorHAnsi" w:hAnsiTheme="minorHAnsi" w:cs="Tahoma"/>
                <w:sz w:val="20"/>
              </w:rPr>
              <w:t>Initial service response to the Emergency Department or other hospital ward areas</w:t>
            </w:r>
          </w:p>
        </w:tc>
        <w:tc>
          <w:tcPr>
            <w:tcW w:w="3827" w:type="dxa"/>
            <w:tcBorders>
              <w:top w:val="single" w:sz="8" w:space="0" w:color="000000"/>
              <w:left w:val="single" w:sz="8" w:space="0" w:color="000000"/>
              <w:bottom w:val="single" w:sz="8" w:space="0" w:color="000000"/>
              <w:right w:val="single" w:sz="8" w:space="0" w:color="000000"/>
            </w:tcBorders>
            <w:shd w:val="clear" w:color="auto" w:fill="auto"/>
            <w:hideMark/>
          </w:tcPr>
          <w:p w14:paraId="1A9C6B9F" w14:textId="359FE879" w:rsidR="00ED5E8C" w:rsidRPr="004D6FAC" w:rsidRDefault="00ED5E8C" w:rsidP="00ED5E8C">
            <w:pPr>
              <w:autoSpaceDE w:val="0"/>
              <w:autoSpaceDN w:val="0"/>
              <w:adjustRightInd w:val="0"/>
              <w:rPr>
                <w:rFonts w:asciiTheme="minorHAnsi" w:hAnsiTheme="minorHAnsi" w:cs="Calibri"/>
                <w:color w:val="000000"/>
                <w:sz w:val="20"/>
              </w:rPr>
            </w:pPr>
            <w:r w:rsidRPr="00CE5E4B">
              <w:rPr>
                <w:rFonts w:asciiTheme="minorHAnsi" w:hAnsiTheme="minorHAnsi" w:cs="Calibri"/>
                <w:b/>
                <w:bCs/>
                <w:color w:val="000000"/>
                <w:sz w:val="20"/>
              </w:rPr>
              <w:t xml:space="preserve">FACE TO FACE mental health </w:t>
            </w:r>
            <w:r>
              <w:rPr>
                <w:rFonts w:asciiTheme="minorHAnsi" w:hAnsiTheme="minorHAnsi" w:cs="Calibri"/>
                <w:b/>
                <w:bCs/>
                <w:color w:val="000000"/>
                <w:sz w:val="20"/>
              </w:rPr>
              <w:t>assessment</w:t>
            </w:r>
            <w:r>
              <w:rPr>
                <w:rFonts w:asciiTheme="minorHAnsi" w:hAnsiTheme="minorHAnsi" w:cs="Calibri"/>
                <w:color w:val="000000"/>
                <w:sz w:val="20"/>
              </w:rPr>
              <w:t xml:space="preserve"> </w:t>
            </w:r>
            <w:r w:rsidRPr="00CE5E4B">
              <w:rPr>
                <w:rFonts w:asciiTheme="minorHAnsi" w:hAnsiTheme="minorHAnsi" w:cs="Calibri"/>
                <w:b/>
                <w:bCs/>
                <w:color w:val="000000"/>
                <w:sz w:val="20"/>
              </w:rPr>
              <w:t xml:space="preserve">Within </w:t>
            </w:r>
            <w:r>
              <w:rPr>
                <w:rFonts w:asciiTheme="minorHAnsi" w:hAnsiTheme="minorHAnsi" w:cs="Calibri"/>
                <w:b/>
                <w:bCs/>
                <w:color w:val="000000"/>
                <w:sz w:val="20"/>
              </w:rPr>
              <w:t>4</w:t>
            </w:r>
            <w:r w:rsidRPr="00CE5E4B">
              <w:rPr>
                <w:rFonts w:asciiTheme="minorHAnsi" w:hAnsiTheme="minorHAnsi" w:cs="Calibri"/>
                <w:b/>
                <w:bCs/>
                <w:color w:val="000000"/>
                <w:sz w:val="20"/>
              </w:rPr>
              <w:t xml:space="preserve"> HOURS </w:t>
            </w:r>
          </w:p>
          <w:p w14:paraId="4B2C40CB" w14:textId="252146C7" w:rsidR="00ED5E8C" w:rsidRDefault="00ED5E8C" w:rsidP="00ED5E8C">
            <w:pPr>
              <w:autoSpaceDE w:val="0"/>
              <w:autoSpaceDN w:val="0"/>
              <w:adjustRightInd w:val="0"/>
              <w:spacing w:after="0"/>
              <w:rPr>
                <w:rFonts w:asciiTheme="minorHAnsi" w:hAnsiTheme="minorHAnsi" w:cs="Calibri"/>
                <w:color w:val="000000"/>
                <w:sz w:val="20"/>
              </w:rPr>
            </w:pPr>
            <w:r>
              <w:rPr>
                <w:rFonts w:asciiTheme="minorHAnsi" w:hAnsiTheme="minorHAnsi" w:cs="Calibri"/>
                <w:color w:val="000000"/>
                <w:sz w:val="20"/>
              </w:rPr>
              <w:t>At</w:t>
            </w:r>
            <w:r w:rsidRPr="00F454CA">
              <w:rPr>
                <w:rFonts w:asciiTheme="minorHAnsi" w:hAnsiTheme="minorHAnsi" w:cs="Calibri"/>
                <w:color w:val="000000"/>
                <w:sz w:val="20"/>
              </w:rPr>
              <w:t xml:space="preserve">tempt phone contact to consumer within 1 hour for client in </w:t>
            </w:r>
            <w:r>
              <w:rPr>
                <w:rFonts w:asciiTheme="minorHAnsi" w:hAnsiTheme="minorHAnsi" w:cs="Calibri"/>
                <w:color w:val="000000"/>
                <w:sz w:val="20"/>
              </w:rPr>
              <w:t>a</w:t>
            </w:r>
            <w:r w:rsidRPr="00F454CA">
              <w:rPr>
                <w:rFonts w:asciiTheme="minorHAnsi" w:hAnsiTheme="minorHAnsi" w:cs="Calibri"/>
                <w:color w:val="000000"/>
                <w:sz w:val="20"/>
              </w:rPr>
              <w:t xml:space="preserve"> community setting</w:t>
            </w:r>
          </w:p>
          <w:p w14:paraId="3B1B5250" w14:textId="603BD38F" w:rsidR="00ED5E8C" w:rsidRDefault="00ED5E8C" w:rsidP="00ED5E8C">
            <w:pPr>
              <w:autoSpaceDE w:val="0"/>
              <w:autoSpaceDN w:val="0"/>
              <w:adjustRightInd w:val="0"/>
              <w:rPr>
                <w:rFonts w:asciiTheme="minorHAnsi" w:hAnsiTheme="minorHAnsi" w:cs="Calibri"/>
                <w:i/>
                <w:color w:val="000000"/>
                <w:sz w:val="20"/>
              </w:rPr>
            </w:pPr>
            <w:r w:rsidRPr="00CE5E4B">
              <w:rPr>
                <w:rFonts w:asciiTheme="minorHAnsi" w:hAnsiTheme="minorHAnsi" w:cs="Calibri"/>
                <w:b/>
                <w:color w:val="000000"/>
                <w:sz w:val="20"/>
              </w:rPr>
              <w:t>*</w:t>
            </w:r>
            <w:r w:rsidRPr="00F454CA">
              <w:rPr>
                <w:rFonts w:asciiTheme="minorHAnsi" w:hAnsiTheme="minorHAnsi" w:cs="Calibri"/>
                <w:color w:val="000000"/>
                <w:sz w:val="20"/>
              </w:rPr>
              <w:t xml:space="preserve"> </w:t>
            </w:r>
            <w:r w:rsidRPr="00F454CA">
              <w:rPr>
                <w:rFonts w:asciiTheme="minorHAnsi" w:hAnsiTheme="minorHAnsi" w:cs="Calibri"/>
                <w:i/>
                <w:iCs/>
                <w:color w:val="000000"/>
                <w:sz w:val="20"/>
              </w:rPr>
              <w:t>Or</w:t>
            </w:r>
            <w:r>
              <w:rPr>
                <w:rFonts w:asciiTheme="minorHAnsi" w:hAnsiTheme="minorHAnsi" w:cs="Calibri"/>
                <w:i/>
                <w:iCs/>
                <w:color w:val="000000"/>
                <w:sz w:val="20"/>
              </w:rPr>
              <w:t xml:space="preserve"> to a</w:t>
            </w:r>
            <w:r w:rsidRPr="00F454CA">
              <w:rPr>
                <w:rFonts w:asciiTheme="minorHAnsi" w:hAnsiTheme="minorHAnsi" w:cs="Calibri"/>
                <w:i/>
                <w:iCs/>
                <w:color w:val="000000"/>
                <w:sz w:val="20"/>
              </w:rPr>
              <w:t xml:space="preserve"> clinician in a hospital/corrective setting.</w:t>
            </w:r>
            <w:r w:rsidRPr="001B50A1">
              <w:rPr>
                <w:rFonts w:asciiTheme="minorHAnsi" w:hAnsiTheme="minorHAnsi" w:cs="Calibri"/>
                <w:i/>
                <w:iCs/>
                <w:color w:val="000000"/>
                <w:sz w:val="20"/>
              </w:rPr>
              <w:t xml:space="preserve"> </w:t>
            </w:r>
          </w:p>
          <w:p w14:paraId="11431EAC" w14:textId="723008C9" w:rsidR="00ED5E8C" w:rsidRPr="004D6FAC" w:rsidRDefault="00ED5E8C" w:rsidP="00ED5E8C">
            <w:pPr>
              <w:autoSpaceDE w:val="0"/>
              <w:autoSpaceDN w:val="0"/>
              <w:adjustRightInd w:val="0"/>
              <w:rPr>
                <w:rFonts w:asciiTheme="minorHAnsi" w:hAnsiTheme="minorHAnsi" w:cs="Calibri"/>
                <w:b/>
                <w:bCs/>
                <w:i/>
                <w:color w:val="000000"/>
                <w:sz w:val="20"/>
              </w:rPr>
            </w:pPr>
            <w:r w:rsidRPr="00C616A8">
              <w:rPr>
                <w:rFonts w:asciiTheme="minorHAnsi" w:hAnsiTheme="minorHAnsi" w:cs="Calibri"/>
                <w:b/>
                <w:bCs/>
                <w:i/>
                <w:color w:val="000000"/>
                <w:sz w:val="20"/>
              </w:rPr>
              <w:t>Triage Clinician</w:t>
            </w:r>
            <w:r>
              <w:rPr>
                <w:rFonts w:asciiTheme="minorHAnsi" w:hAnsiTheme="minorHAnsi" w:cs="Calibri"/>
                <w:b/>
                <w:bCs/>
                <w:i/>
                <w:color w:val="000000"/>
                <w:sz w:val="20"/>
              </w:rPr>
              <w:t xml:space="preserve"> -</w:t>
            </w:r>
            <w:r w:rsidRPr="00C616A8">
              <w:rPr>
                <w:rFonts w:asciiTheme="minorHAnsi" w:hAnsiTheme="minorHAnsi" w:cs="Calibri"/>
                <w:b/>
                <w:bCs/>
                <w:i/>
                <w:color w:val="000000"/>
                <w:sz w:val="20"/>
              </w:rPr>
              <w:t xml:space="preserve"> advise to attend hospital </w:t>
            </w:r>
            <w:r>
              <w:rPr>
                <w:rFonts w:asciiTheme="minorHAnsi" w:hAnsiTheme="minorHAnsi" w:cs="Calibri"/>
                <w:b/>
                <w:bCs/>
                <w:i/>
                <w:color w:val="000000"/>
                <w:sz w:val="20"/>
              </w:rPr>
              <w:t>Emergency Department</w:t>
            </w:r>
            <w:r w:rsidRPr="00C616A8">
              <w:rPr>
                <w:rFonts w:asciiTheme="minorHAnsi" w:hAnsiTheme="minorHAnsi" w:cs="Calibri"/>
                <w:b/>
                <w:bCs/>
                <w:i/>
                <w:color w:val="000000"/>
                <w:sz w:val="20"/>
              </w:rPr>
              <w:t xml:space="preserve"> </w:t>
            </w:r>
            <w:r w:rsidRPr="00C616A8">
              <w:rPr>
                <w:rFonts w:asciiTheme="minorHAnsi" w:hAnsiTheme="minorHAnsi" w:cs="Calibri"/>
                <w:b/>
                <w:bCs/>
                <w:i/>
                <w:color w:val="000000"/>
                <w:sz w:val="20"/>
              </w:rPr>
              <w:lastRenderedPageBreak/>
              <w:t>(where the person requires medical assessment/treatment).</w:t>
            </w:r>
          </w:p>
        </w:tc>
        <w:tc>
          <w:tcPr>
            <w:tcW w:w="1985" w:type="dxa"/>
            <w:tcBorders>
              <w:top w:val="single" w:sz="8" w:space="0" w:color="000000"/>
              <w:left w:val="single" w:sz="8" w:space="0" w:color="000000"/>
              <w:bottom w:val="single" w:sz="8" w:space="0" w:color="000000"/>
              <w:right w:val="single" w:sz="8" w:space="0" w:color="000000"/>
            </w:tcBorders>
            <w:shd w:val="clear" w:color="auto" w:fill="auto"/>
            <w:hideMark/>
          </w:tcPr>
          <w:p w14:paraId="2AE33313" w14:textId="309EA4A9" w:rsidR="00ED5E8C"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lastRenderedPageBreak/>
              <w:t>Telephone support and point of contact if situation changes.</w:t>
            </w:r>
          </w:p>
          <w:p w14:paraId="692B33E5" w14:textId="77777777" w:rsidR="00ED5E8C" w:rsidRPr="00CE5E4B"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t>Obtain relevant additional information</w:t>
            </w:r>
          </w:p>
        </w:tc>
      </w:tr>
      <w:tr w:rsidR="00ED5E8C" w:rsidRPr="00CE5E4B" w14:paraId="0AF2C730" w14:textId="77777777" w:rsidTr="004D6FAC">
        <w:trPr>
          <w:jc w:val="center"/>
        </w:trPr>
        <w:tc>
          <w:tcPr>
            <w:tcW w:w="2400" w:type="dxa"/>
            <w:tcBorders>
              <w:top w:val="single" w:sz="8" w:space="0" w:color="000000"/>
              <w:left w:val="single" w:sz="8" w:space="0" w:color="000000"/>
              <w:bottom w:val="single" w:sz="8" w:space="0" w:color="000000"/>
              <w:right w:val="single" w:sz="8" w:space="0" w:color="000000"/>
            </w:tcBorders>
            <w:shd w:val="clear" w:color="auto" w:fill="FF9900"/>
            <w:hideMark/>
          </w:tcPr>
          <w:p w14:paraId="03B3E596" w14:textId="77777777" w:rsidR="00ED5E8C" w:rsidRPr="00CE5E4B" w:rsidRDefault="00ED5E8C" w:rsidP="00ED5E8C">
            <w:pPr>
              <w:autoSpaceDE w:val="0"/>
              <w:autoSpaceDN w:val="0"/>
              <w:adjustRightInd w:val="0"/>
              <w:rPr>
                <w:rFonts w:asciiTheme="minorHAnsi" w:hAnsiTheme="minorHAnsi" w:cs="Calibri"/>
                <w:b/>
                <w:color w:val="000000"/>
                <w:sz w:val="20"/>
              </w:rPr>
            </w:pPr>
            <w:r>
              <w:rPr>
                <w:rFonts w:asciiTheme="minorHAnsi" w:hAnsiTheme="minorHAnsi" w:cs="Calibri"/>
                <w:b/>
                <w:bCs/>
                <w:color w:val="000000"/>
                <w:sz w:val="20"/>
              </w:rPr>
              <w:t xml:space="preserve">          </w:t>
            </w:r>
            <w:r w:rsidRPr="00CE5E4B">
              <w:rPr>
                <w:rFonts w:asciiTheme="minorHAnsi" w:hAnsiTheme="minorHAnsi" w:cs="Calibri"/>
                <w:b/>
                <w:bCs/>
                <w:color w:val="000000"/>
                <w:sz w:val="20"/>
              </w:rPr>
              <w:t xml:space="preserve">C </w:t>
            </w:r>
          </w:p>
          <w:p w14:paraId="4999BF78" w14:textId="663AB42E" w:rsidR="00ED5E8C" w:rsidRPr="004D6FAC" w:rsidRDefault="00ED5E8C" w:rsidP="00ED5E8C">
            <w:pPr>
              <w:autoSpaceDE w:val="0"/>
              <w:autoSpaceDN w:val="0"/>
              <w:adjustRightInd w:val="0"/>
              <w:spacing w:after="0"/>
              <w:rPr>
                <w:rFonts w:asciiTheme="minorHAnsi" w:hAnsiTheme="minorHAnsi" w:cs="Calibri"/>
                <w:b/>
                <w:bCs/>
                <w:color w:val="000000"/>
                <w:sz w:val="20"/>
              </w:rPr>
            </w:pPr>
            <w:r w:rsidRPr="004D6FAC">
              <w:rPr>
                <w:rFonts w:asciiTheme="minorHAnsi" w:hAnsiTheme="minorHAnsi" w:cs="Calibri"/>
                <w:b/>
                <w:bCs/>
                <w:color w:val="000000"/>
                <w:sz w:val="20"/>
              </w:rPr>
              <w:t>High risk of harm to self or others/or high</w:t>
            </w:r>
            <w:r>
              <w:rPr>
                <w:rFonts w:asciiTheme="minorHAnsi" w:hAnsiTheme="minorHAnsi" w:cs="Calibri"/>
                <w:b/>
                <w:bCs/>
                <w:color w:val="000000"/>
                <w:sz w:val="20"/>
              </w:rPr>
              <w:t xml:space="preserve"> </w:t>
            </w:r>
            <w:r w:rsidRPr="004D6FAC">
              <w:rPr>
                <w:rFonts w:asciiTheme="minorHAnsi" w:hAnsiTheme="minorHAnsi" w:cs="Calibri"/>
                <w:b/>
                <w:bCs/>
                <w:color w:val="000000"/>
                <w:sz w:val="20"/>
              </w:rPr>
              <w:t>distress, especially in absence of capable supports</w:t>
            </w:r>
          </w:p>
          <w:p w14:paraId="2A5346D2" w14:textId="77777777" w:rsidR="00ED5E8C" w:rsidRPr="00CE5E4B" w:rsidRDefault="00ED5E8C" w:rsidP="00ED5E8C">
            <w:pPr>
              <w:autoSpaceDE w:val="0"/>
              <w:autoSpaceDN w:val="0"/>
              <w:adjustRightInd w:val="0"/>
              <w:rPr>
                <w:rFonts w:asciiTheme="minorHAnsi" w:hAnsiTheme="minorHAnsi" w:cs="Calibri"/>
                <w:b/>
                <w:color w:val="000000"/>
                <w:sz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hideMark/>
          </w:tcPr>
          <w:p w14:paraId="57D0B32A" w14:textId="77777777" w:rsidR="00ED5E8C" w:rsidRPr="00DE5E56" w:rsidRDefault="00ED5E8C" w:rsidP="00ED5E8C">
            <w:pPr>
              <w:autoSpaceDE w:val="0"/>
              <w:autoSpaceDN w:val="0"/>
              <w:adjustRightInd w:val="0"/>
              <w:rPr>
                <w:rFonts w:asciiTheme="minorHAnsi" w:hAnsiTheme="minorHAnsi" w:cs="Calibri"/>
                <w:b/>
                <w:color w:val="FF0000"/>
                <w:sz w:val="22"/>
                <w:szCs w:val="22"/>
              </w:rPr>
            </w:pPr>
            <w:r w:rsidRPr="00DE5E56">
              <w:rPr>
                <w:rFonts w:asciiTheme="minorHAnsi" w:hAnsiTheme="minorHAnsi" w:cs="Calibri"/>
                <w:b/>
                <w:color w:val="FF0000"/>
                <w:sz w:val="22"/>
                <w:szCs w:val="22"/>
              </w:rPr>
              <w:t>WITHIN 24 HOURS</w:t>
            </w:r>
          </w:p>
          <w:p w14:paraId="7C763A08" w14:textId="77777777" w:rsidR="00ED5E8C" w:rsidRPr="00DE5E56" w:rsidRDefault="00ED5E8C" w:rsidP="00ED5E8C">
            <w:pPr>
              <w:autoSpaceDE w:val="0"/>
              <w:autoSpaceDN w:val="0"/>
              <w:adjustRightInd w:val="0"/>
              <w:rPr>
                <w:rFonts w:asciiTheme="minorHAnsi" w:hAnsiTheme="minorHAnsi" w:cs="Calibri"/>
                <w:b/>
                <w:sz w:val="20"/>
              </w:rPr>
            </w:pPr>
            <w:r w:rsidRPr="00DE5E56">
              <w:rPr>
                <w:rFonts w:asciiTheme="minorHAnsi" w:hAnsiTheme="minorHAnsi" w:cs="Calibri"/>
                <w:b/>
                <w:sz w:val="22"/>
                <w:szCs w:val="22"/>
              </w:rPr>
              <w:t>Urgent mental health response</w:t>
            </w:r>
          </w:p>
        </w:tc>
        <w:tc>
          <w:tcPr>
            <w:tcW w:w="4678" w:type="dxa"/>
            <w:tcBorders>
              <w:top w:val="single" w:sz="8" w:space="0" w:color="000000"/>
              <w:left w:val="single" w:sz="8" w:space="0" w:color="000000"/>
              <w:bottom w:val="single" w:sz="8" w:space="0" w:color="000000"/>
              <w:right w:val="single" w:sz="8" w:space="0" w:color="000000"/>
            </w:tcBorders>
            <w:shd w:val="clear" w:color="auto" w:fill="auto"/>
          </w:tcPr>
          <w:p w14:paraId="5E9D34B3" w14:textId="77777777" w:rsidR="00ED5E8C" w:rsidRPr="00CE5E4B" w:rsidRDefault="00ED5E8C" w:rsidP="00ED5E8C">
            <w:pPr>
              <w:numPr>
                <w:ilvl w:val="0"/>
                <w:numId w:val="32"/>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Information suggesting suicidal ideation </w:t>
            </w:r>
            <w:r>
              <w:rPr>
                <w:rFonts w:asciiTheme="minorHAnsi" w:hAnsiTheme="minorHAnsi" w:cs="Calibri"/>
                <w:color w:val="000000"/>
                <w:sz w:val="20"/>
              </w:rPr>
              <w:t xml:space="preserve">or risk to others </w:t>
            </w:r>
            <w:r w:rsidRPr="00CE5E4B">
              <w:rPr>
                <w:rFonts w:asciiTheme="minorHAnsi" w:hAnsiTheme="minorHAnsi" w:cs="Calibri"/>
                <w:color w:val="000000"/>
                <w:sz w:val="20"/>
              </w:rPr>
              <w:t>without plan and/or intent where level of suicide vulnerability</w:t>
            </w:r>
            <w:r>
              <w:rPr>
                <w:rFonts w:asciiTheme="minorHAnsi" w:hAnsiTheme="minorHAnsi" w:cs="Calibri"/>
                <w:color w:val="000000"/>
                <w:sz w:val="20"/>
              </w:rPr>
              <w:t xml:space="preserve"> or harm to others</w:t>
            </w:r>
            <w:r w:rsidRPr="00CE5E4B">
              <w:rPr>
                <w:rFonts w:asciiTheme="minorHAnsi" w:hAnsiTheme="minorHAnsi" w:cs="Calibri"/>
                <w:color w:val="000000"/>
                <w:sz w:val="20"/>
              </w:rPr>
              <w:t xml:space="preserve"> is unable be assessed</w:t>
            </w:r>
          </w:p>
          <w:p w14:paraId="4FFB912A" w14:textId="77777777" w:rsidR="00ED5E8C" w:rsidRPr="00CE5E4B" w:rsidRDefault="00ED5E8C" w:rsidP="00ED5E8C">
            <w:pPr>
              <w:numPr>
                <w:ilvl w:val="0"/>
                <w:numId w:val="32"/>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Recent (within 30 days) intentional overdose and/or other suicide attempt</w:t>
            </w:r>
          </w:p>
          <w:p w14:paraId="00FCE5CF" w14:textId="77777777" w:rsidR="00ED5E8C" w:rsidRPr="00CE5E4B" w:rsidRDefault="00ED5E8C" w:rsidP="00ED5E8C">
            <w:pPr>
              <w:numPr>
                <w:ilvl w:val="0"/>
                <w:numId w:val="32"/>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Required priority assessment to clarify psychiatric needs and/or risk</w:t>
            </w:r>
          </w:p>
          <w:p w14:paraId="0108D8BF" w14:textId="77777777" w:rsidR="00ED5E8C" w:rsidRPr="00CE5E4B" w:rsidRDefault="00ED5E8C" w:rsidP="00ED5E8C">
            <w:pPr>
              <w:numPr>
                <w:ilvl w:val="0"/>
                <w:numId w:val="32"/>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Rapidly increasing symptoms of psychosis and/or severe mood disorder </w:t>
            </w:r>
          </w:p>
          <w:p w14:paraId="4B6FC0BF" w14:textId="77777777" w:rsidR="00ED5E8C" w:rsidRDefault="00ED5E8C" w:rsidP="00ED5E8C">
            <w:pPr>
              <w:numPr>
                <w:ilvl w:val="0"/>
                <w:numId w:val="32"/>
              </w:numPr>
              <w:autoSpaceDE w:val="0"/>
              <w:autoSpaceDN w:val="0"/>
              <w:adjustRightInd w:val="0"/>
              <w:spacing w:before="0" w:after="0" w:line="240" w:lineRule="auto"/>
              <w:rPr>
                <w:rFonts w:asciiTheme="minorHAnsi" w:hAnsiTheme="minorHAnsi" w:cs="Calibri"/>
                <w:color w:val="000000"/>
                <w:sz w:val="20"/>
              </w:rPr>
            </w:pPr>
            <w:r w:rsidRPr="0062353D">
              <w:rPr>
                <w:rFonts w:asciiTheme="minorHAnsi" w:hAnsiTheme="minorHAnsi" w:cs="Calibri"/>
                <w:color w:val="000000"/>
                <w:sz w:val="20"/>
              </w:rPr>
              <w:t>High risk behaviour associated with perceptual/thought disturbance, delirium, dementia, or impaired impulse control</w:t>
            </w:r>
          </w:p>
          <w:p w14:paraId="19424EEB" w14:textId="77777777" w:rsidR="00ED5E8C" w:rsidRPr="0062353D" w:rsidRDefault="00ED5E8C" w:rsidP="00ED5E8C">
            <w:pPr>
              <w:numPr>
                <w:ilvl w:val="0"/>
                <w:numId w:val="32"/>
              </w:numPr>
              <w:autoSpaceDE w:val="0"/>
              <w:autoSpaceDN w:val="0"/>
              <w:adjustRightInd w:val="0"/>
              <w:spacing w:before="0" w:after="0" w:line="240" w:lineRule="auto"/>
              <w:rPr>
                <w:rFonts w:asciiTheme="minorHAnsi" w:hAnsiTheme="minorHAnsi" w:cs="Calibri"/>
                <w:color w:val="000000"/>
                <w:sz w:val="20"/>
              </w:rPr>
            </w:pPr>
            <w:r w:rsidRPr="0062353D">
              <w:rPr>
                <w:rFonts w:asciiTheme="minorHAnsi" w:hAnsiTheme="minorHAnsi" w:cs="Calibri"/>
                <w:color w:val="000000"/>
                <w:sz w:val="20"/>
              </w:rPr>
              <w:t>Due to symptoms of mental illness the person is unable to care for self or dependents or perform activities of daily living</w:t>
            </w:r>
          </w:p>
          <w:p w14:paraId="548A5ACA" w14:textId="77777777" w:rsidR="00ED5E8C" w:rsidRDefault="00ED5E8C" w:rsidP="00ED5E8C">
            <w:pPr>
              <w:numPr>
                <w:ilvl w:val="0"/>
                <w:numId w:val="32"/>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Known person requiring urgent intervention to prevent</w:t>
            </w:r>
            <w:r>
              <w:rPr>
                <w:rFonts w:asciiTheme="minorHAnsi" w:hAnsiTheme="minorHAnsi" w:cs="Calibri"/>
                <w:color w:val="000000"/>
                <w:sz w:val="20"/>
              </w:rPr>
              <w:t>/</w:t>
            </w:r>
            <w:r w:rsidRPr="00CE5E4B">
              <w:rPr>
                <w:rFonts w:asciiTheme="minorHAnsi" w:hAnsiTheme="minorHAnsi" w:cs="Calibri"/>
                <w:color w:val="000000"/>
                <w:sz w:val="20"/>
              </w:rPr>
              <w:t xml:space="preserve">mitigate relapse </w:t>
            </w:r>
          </w:p>
          <w:p w14:paraId="1FDA4B57" w14:textId="77777777" w:rsidR="00ED5E8C" w:rsidRPr="00CE5E4B" w:rsidRDefault="00ED5E8C" w:rsidP="00ED5E8C">
            <w:pPr>
              <w:autoSpaceDE w:val="0"/>
              <w:autoSpaceDN w:val="0"/>
              <w:adjustRightInd w:val="0"/>
              <w:spacing w:before="0" w:after="0" w:line="240" w:lineRule="auto"/>
              <w:ind w:left="360"/>
              <w:rPr>
                <w:rFonts w:asciiTheme="minorHAnsi" w:hAnsiTheme="minorHAnsi" w:cs="Calibri"/>
                <w:color w:val="000000"/>
                <w:sz w:val="20"/>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hideMark/>
          </w:tcPr>
          <w:p w14:paraId="14890467" w14:textId="77777777" w:rsidR="00ED5E8C" w:rsidRPr="00F454CA" w:rsidRDefault="00ED5E8C" w:rsidP="00ED5E8C">
            <w:pPr>
              <w:autoSpaceDE w:val="0"/>
              <w:autoSpaceDN w:val="0"/>
              <w:adjustRightInd w:val="0"/>
              <w:rPr>
                <w:rFonts w:asciiTheme="minorHAnsi" w:eastAsiaTheme="minorHAnsi" w:hAnsiTheme="minorHAnsi" w:cs="Tahoma-Bold"/>
                <w:color w:val="000000"/>
                <w:sz w:val="20"/>
              </w:rPr>
            </w:pPr>
            <w:r w:rsidRPr="00CE5E4B">
              <w:rPr>
                <w:rFonts w:asciiTheme="minorHAnsi" w:hAnsiTheme="minorHAnsi" w:cs="Calibri"/>
                <w:b/>
                <w:bCs/>
                <w:color w:val="000000"/>
                <w:sz w:val="20"/>
              </w:rPr>
              <w:t xml:space="preserve">FACE TO FACE </w:t>
            </w:r>
            <w:r w:rsidRPr="00CE5E4B">
              <w:rPr>
                <w:rFonts w:asciiTheme="minorHAnsi" w:eastAsiaTheme="minorHAnsi" w:hAnsiTheme="minorHAnsi" w:cs="Tahoma-Bold"/>
                <w:b/>
                <w:bCs/>
                <w:color w:val="000000"/>
                <w:sz w:val="20"/>
              </w:rPr>
              <w:t xml:space="preserve">response required </w:t>
            </w:r>
            <w:r>
              <w:rPr>
                <w:rFonts w:asciiTheme="minorHAnsi" w:eastAsiaTheme="minorHAnsi" w:hAnsiTheme="minorHAnsi" w:cs="Tahoma-Bold"/>
                <w:b/>
                <w:bCs/>
                <w:color w:val="000000"/>
                <w:sz w:val="20"/>
              </w:rPr>
              <w:t xml:space="preserve">by a mental health team </w:t>
            </w:r>
            <w:r w:rsidRPr="00CE5E4B">
              <w:rPr>
                <w:rFonts w:asciiTheme="minorHAnsi" w:eastAsiaTheme="minorHAnsi" w:hAnsiTheme="minorHAnsi" w:cs="Tahoma-Bold"/>
                <w:b/>
                <w:bCs/>
                <w:color w:val="000000"/>
                <w:sz w:val="20"/>
              </w:rPr>
              <w:t xml:space="preserve">within 24 </w:t>
            </w:r>
            <w:r>
              <w:rPr>
                <w:rFonts w:asciiTheme="minorHAnsi" w:eastAsiaTheme="minorHAnsi" w:hAnsiTheme="minorHAnsi" w:cs="Tahoma-Bold"/>
                <w:b/>
                <w:bCs/>
                <w:color w:val="000000"/>
                <w:sz w:val="20"/>
              </w:rPr>
              <w:t>HOURS</w:t>
            </w:r>
            <w:r w:rsidRPr="00CE5E4B">
              <w:rPr>
                <w:rFonts w:asciiTheme="minorHAnsi" w:eastAsiaTheme="minorHAnsi" w:hAnsiTheme="minorHAnsi" w:cs="Tahoma-Bold"/>
                <w:b/>
                <w:bCs/>
                <w:color w:val="000000"/>
                <w:sz w:val="20"/>
              </w:rPr>
              <w:t xml:space="preserve">. </w:t>
            </w:r>
            <w:r w:rsidRPr="00F454CA">
              <w:rPr>
                <w:rFonts w:asciiTheme="minorHAnsi" w:eastAsiaTheme="minorHAnsi" w:hAnsiTheme="minorHAnsi" w:cs="Tahoma-Bold"/>
                <w:color w:val="000000"/>
                <w:sz w:val="20"/>
              </w:rPr>
              <w:t xml:space="preserve">In </w:t>
            </w:r>
            <w:r>
              <w:rPr>
                <w:rFonts w:asciiTheme="minorHAnsi" w:eastAsiaTheme="minorHAnsi" w:hAnsiTheme="minorHAnsi" w:cs="Tahoma-Bold"/>
                <w:color w:val="000000"/>
                <w:sz w:val="20"/>
              </w:rPr>
              <w:t>a</w:t>
            </w:r>
            <w:r w:rsidRPr="00F454CA">
              <w:rPr>
                <w:rFonts w:asciiTheme="minorHAnsi" w:eastAsiaTheme="minorHAnsi" w:hAnsiTheme="minorHAnsi" w:cs="Tahoma-Bold"/>
                <w:color w:val="000000"/>
                <w:sz w:val="20"/>
              </w:rPr>
              <w:t xml:space="preserve"> community setting, phone call within 12 hours to monitor triage rating and respond to </w:t>
            </w:r>
            <w:r>
              <w:rPr>
                <w:rFonts w:asciiTheme="minorHAnsi" w:eastAsiaTheme="minorHAnsi" w:hAnsiTheme="minorHAnsi" w:cs="Tahoma-Bold"/>
                <w:color w:val="000000"/>
                <w:sz w:val="20"/>
              </w:rPr>
              <w:t>deterioration</w:t>
            </w:r>
            <w:r w:rsidRPr="00F454CA">
              <w:rPr>
                <w:rFonts w:asciiTheme="minorHAnsi" w:eastAsiaTheme="minorHAnsi" w:hAnsiTheme="minorHAnsi" w:cs="Tahoma-Bold"/>
                <w:color w:val="000000"/>
                <w:sz w:val="20"/>
              </w:rPr>
              <w:t xml:space="preserve">. </w:t>
            </w:r>
            <w:r>
              <w:rPr>
                <w:rFonts w:asciiTheme="minorHAnsi" w:eastAsiaTheme="minorHAnsi" w:hAnsiTheme="minorHAnsi" w:cs="Tahoma-Bold"/>
                <w:color w:val="000000"/>
                <w:sz w:val="20"/>
              </w:rPr>
              <w:t xml:space="preserve">  </w:t>
            </w:r>
            <w:r w:rsidRPr="00CE5E4B">
              <w:rPr>
                <w:rFonts w:asciiTheme="minorHAnsi" w:hAnsiTheme="minorHAnsi" w:cs="Calibri"/>
                <w:b/>
                <w:color w:val="000000"/>
                <w:sz w:val="20"/>
              </w:rPr>
              <w:t>*</w:t>
            </w:r>
            <w:r w:rsidRPr="00F454CA">
              <w:rPr>
                <w:rFonts w:asciiTheme="minorHAnsi" w:eastAsiaTheme="minorHAnsi" w:hAnsiTheme="minorHAnsi" w:cs="Tahoma-Bold"/>
                <w:i/>
                <w:iCs/>
                <w:color w:val="000000"/>
                <w:sz w:val="20"/>
              </w:rPr>
              <w:t xml:space="preserve">(In a corrective or hospital setting – calls to </w:t>
            </w:r>
            <w:r>
              <w:rPr>
                <w:rFonts w:asciiTheme="minorHAnsi" w:eastAsiaTheme="minorHAnsi" w:hAnsiTheme="minorHAnsi" w:cs="Tahoma-Bold"/>
                <w:i/>
                <w:iCs/>
                <w:color w:val="000000"/>
                <w:sz w:val="20"/>
              </w:rPr>
              <w:t xml:space="preserve">clinician in </w:t>
            </w:r>
            <w:r w:rsidRPr="00F454CA">
              <w:rPr>
                <w:rFonts w:asciiTheme="minorHAnsi" w:eastAsiaTheme="minorHAnsi" w:hAnsiTheme="minorHAnsi" w:cs="Tahoma-Bold"/>
                <w:i/>
                <w:iCs/>
                <w:color w:val="000000"/>
                <w:sz w:val="20"/>
              </w:rPr>
              <w:t>an appropriate area of care as person may have no telephone access).</w:t>
            </w:r>
          </w:p>
          <w:p w14:paraId="677A94F2" w14:textId="77777777" w:rsidR="00ED5E8C" w:rsidRPr="00CE5E4B" w:rsidRDefault="00ED5E8C" w:rsidP="00ED5E8C">
            <w:pPr>
              <w:autoSpaceDE w:val="0"/>
              <w:autoSpaceDN w:val="0"/>
              <w:adjustRightInd w:val="0"/>
              <w:rPr>
                <w:rFonts w:asciiTheme="minorHAnsi" w:hAnsiTheme="minorHAnsi" w:cs="Calibri"/>
                <w:color w:val="000000"/>
                <w:sz w:val="20"/>
              </w:rPr>
            </w:pPr>
          </w:p>
        </w:tc>
        <w:tc>
          <w:tcPr>
            <w:tcW w:w="1985" w:type="dxa"/>
            <w:tcBorders>
              <w:top w:val="single" w:sz="8" w:space="0" w:color="000000"/>
              <w:left w:val="single" w:sz="8" w:space="0" w:color="000000"/>
              <w:bottom w:val="single" w:sz="8" w:space="0" w:color="000000"/>
              <w:right w:val="single" w:sz="8" w:space="0" w:color="000000"/>
            </w:tcBorders>
            <w:shd w:val="clear" w:color="auto" w:fill="auto"/>
            <w:hideMark/>
          </w:tcPr>
          <w:p w14:paraId="64B0E439" w14:textId="77777777" w:rsidR="00ED5E8C"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t>Telephone support during wait period.</w:t>
            </w:r>
          </w:p>
          <w:p w14:paraId="71305684" w14:textId="77777777" w:rsidR="00ED5E8C" w:rsidRDefault="00ED5E8C" w:rsidP="00ED5E8C">
            <w:pPr>
              <w:autoSpaceDE w:val="0"/>
              <w:autoSpaceDN w:val="0"/>
              <w:adjustRightInd w:val="0"/>
              <w:rPr>
                <w:rFonts w:asciiTheme="minorHAnsi" w:hAnsiTheme="minorHAnsi" w:cs="Calibri"/>
                <w:color w:val="000000"/>
                <w:sz w:val="20"/>
              </w:rPr>
            </w:pPr>
          </w:p>
          <w:p w14:paraId="6673F0CD" w14:textId="77777777" w:rsidR="00ED5E8C"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t>Obtain and collate additional information.</w:t>
            </w:r>
          </w:p>
          <w:p w14:paraId="08E9C337" w14:textId="77777777" w:rsidR="00ED5E8C" w:rsidRPr="00CE5E4B"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t>Point of contact if situation changes.</w:t>
            </w:r>
          </w:p>
        </w:tc>
      </w:tr>
      <w:tr w:rsidR="00ED5E8C" w:rsidRPr="00CE5E4B" w14:paraId="21DDC7F3" w14:textId="77777777" w:rsidTr="004D6FAC">
        <w:trPr>
          <w:trHeight w:val="792"/>
          <w:jc w:val="center"/>
        </w:trPr>
        <w:tc>
          <w:tcPr>
            <w:tcW w:w="2400" w:type="dxa"/>
            <w:tcBorders>
              <w:top w:val="single" w:sz="8" w:space="0" w:color="000000"/>
              <w:left w:val="single" w:sz="8" w:space="0" w:color="000000"/>
              <w:bottom w:val="single" w:sz="8" w:space="0" w:color="000000"/>
              <w:right w:val="single" w:sz="8" w:space="0" w:color="000000"/>
            </w:tcBorders>
            <w:shd w:val="clear" w:color="auto" w:fill="FFCC00"/>
            <w:hideMark/>
          </w:tcPr>
          <w:p w14:paraId="1ED02460" w14:textId="77777777" w:rsidR="00ED5E8C" w:rsidRPr="00027E9B" w:rsidRDefault="00ED5E8C" w:rsidP="00ED5E8C">
            <w:pPr>
              <w:autoSpaceDE w:val="0"/>
              <w:autoSpaceDN w:val="0"/>
              <w:adjustRightInd w:val="0"/>
              <w:rPr>
                <w:rFonts w:asciiTheme="minorHAnsi" w:hAnsiTheme="minorHAnsi" w:cs="Calibri"/>
                <w:b/>
                <w:bCs/>
                <w:color w:val="000000"/>
                <w:sz w:val="20"/>
              </w:rPr>
            </w:pPr>
            <w:r w:rsidRPr="00027E9B">
              <w:rPr>
                <w:rFonts w:asciiTheme="minorHAnsi" w:hAnsiTheme="minorHAnsi" w:cs="Calibri"/>
                <w:b/>
                <w:bCs/>
                <w:color w:val="000000"/>
                <w:sz w:val="20"/>
              </w:rPr>
              <w:t xml:space="preserve">   </w:t>
            </w:r>
            <w:r>
              <w:rPr>
                <w:rFonts w:asciiTheme="minorHAnsi" w:hAnsiTheme="minorHAnsi" w:cs="Calibri"/>
                <w:b/>
                <w:bCs/>
                <w:color w:val="000000"/>
                <w:sz w:val="20"/>
              </w:rPr>
              <w:t xml:space="preserve"> </w:t>
            </w:r>
            <w:r w:rsidRPr="00027E9B">
              <w:rPr>
                <w:rFonts w:asciiTheme="minorHAnsi" w:hAnsiTheme="minorHAnsi" w:cs="Calibri"/>
                <w:b/>
                <w:bCs/>
                <w:color w:val="000000"/>
                <w:sz w:val="20"/>
              </w:rPr>
              <w:t xml:space="preserve">      </w:t>
            </w:r>
            <w:r>
              <w:rPr>
                <w:rFonts w:asciiTheme="minorHAnsi" w:hAnsiTheme="minorHAnsi" w:cs="Calibri"/>
                <w:b/>
                <w:bCs/>
                <w:color w:val="000000"/>
                <w:sz w:val="20"/>
              </w:rPr>
              <w:t xml:space="preserve"> </w:t>
            </w:r>
            <w:r w:rsidRPr="00027E9B">
              <w:rPr>
                <w:rFonts w:asciiTheme="minorHAnsi" w:hAnsiTheme="minorHAnsi" w:cs="Calibri"/>
                <w:b/>
                <w:bCs/>
                <w:color w:val="000000"/>
                <w:sz w:val="20"/>
              </w:rPr>
              <w:t>D</w:t>
            </w:r>
          </w:p>
          <w:p w14:paraId="0FA2BBF3" w14:textId="36A63B69" w:rsidR="00ED5E8C" w:rsidRPr="00027E9B" w:rsidRDefault="00ED5E8C" w:rsidP="00ED5E8C">
            <w:pPr>
              <w:autoSpaceDE w:val="0"/>
              <w:autoSpaceDN w:val="0"/>
              <w:adjustRightInd w:val="0"/>
              <w:rPr>
                <w:rFonts w:asciiTheme="minorHAnsi" w:eastAsiaTheme="minorHAnsi" w:hAnsiTheme="minorHAnsi" w:cs="Tahoma-Bold"/>
                <w:b/>
                <w:bCs/>
                <w:sz w:val="20"/>
              </w:rPr>
            </w:pPr>
            <w:r w:rsidRPr="00027E9B">
              <w:rPr>
                <w:rFonts w:asciiTheme="minorHAnsi" w:eastAsiaTheme="minorHAnsi" w:hAnsiTheme="minorHAnsi" w:cs="Tahoma-Bold"/>
                <w:b/>
                <w:bCs/>
                <w:sz w:val="20"/>
              </w:rPr>
              <w:t>Moderate risk of harm and/or</w:t>
            </w:r>
            <w:r>
              <w:rPr>
                <w:rFonts w:asciiTheme="minorHAnsi" w:eastAsiaTheme="minorHAnsi" w:hAnsiTheme="minorHAnsi" w:cs="Tahoma-Bold"/>
                <w:b/>
                <w:bCs/>
                <w:sz w:val="20"/>
              </w:rPr>
              <w:t xml:space="preserve"> </w:t>
            </w:r>
            <w:r w:rsidRPr="00027E9B">
              <w:rPr>
                <w:rFonts w:asciiTheme="minorHAnsi" w:eastAsiaTheme="minorHAnsi" w:hAnsiTheme="minorHAnsi" w:cs="Tahoma-Bold"/>
                <w:b/>
                <w:bCs/>
                <w:sz w:val="20"/>
              </w:rPr>
              <w:t xml:space="preserve">significant </w:t>
            </w:r>
            <w:r>
              <w:rPr>
                <w:rFonts w:asciiTheme="minorHAnsi" w:eastAsiaTheme="minorHAnsi" w:hAnsiTheme="minorHAnsi" w:cs="Tahoma-Bold"/>
                <w:b/>
                <w:bCs/>
                <w:sz w:val="20"/>
              </w:rPr>
              <w:t xml:space="preserve"> </w:t>
            </w:r>
            <w:r w:rsidRPr="00027E9B">
              <w:rPr>
                <w:rFonts w:asciiTheme="minorHAnsi" w:eastAsiaTheme="minorHAnsi" w:hAnsiTheme="minorHAnsi" w:cs="Tahoma-Bold"/>
                <w:b/>
                <w:bCs/>
                <w:sz w:val="20"/>
              </w:rPr>
              <w:t>distress</w:t>
            </w:r>
          </w:p>
          <w:p w14:paraId="711103E9" w14:textId="77777777" w:rsidR="00ED5E8C" w:rsidRPr="00CE5E4B" w:rsidRDefault="00ED5E8C" w:rsidP="00ED5E8C">
            <w:pPr>
              <w:autoSpaceDE w:val="0"/>
              <w:autoSpaceDN w:val="0"/>
              <w:adjustRightInd w:val="0"/>
              <w:rPr>
                <w:rFonts w:asciiTheme="minorHAnsi" w:hAnsiTheme="minorHAnsi" w:cs="Calibri"/>
                <w:b/>
                <w:i/>
                <w:color w:val="000000"/>
                <w:sz w:val="20"/>
              </w:rPr>
            </w:pPr>
          </w:p>
          <w:p w14:paraId="34CFE90C" w14:textId="77777777" w:rsidR="00ED5E8C" w:rsidRPr="00CE5E4B" w:rsidRDefault="00ED5E8C" w:rsidP="00ED5E8C">
            <w:pPr>
              <w:autoSpaceDE w:val="0"/>
              <w:autoSpaceDN w:val="0"/>
              <w:adjustRightInd w:val="0"/>
              <w:rPr>
                <w:rFonts w:asciiTheme="minorHAnsi" w:hAnsiTheme="minorHAnsi" w:cs="Calibri"/>
                <w:b/>
                <w:i/>
                <w:color w:val="000000"/>
                <w:sz w:val="20"/>
              </w:rPr>
            </w:pPr>
            <w:r w:rsidRPr="00CE5E4B">
              <w:rPr>
                <w:rFonts w:asciiTheme="minorHAnsi" w:hAnsiTheme="minorHAnsi" w:cs="Calibri"/>
                <w:b/>
                <w:i/>
                <w:color w:val="000000"/>
                <w:sz w:val="20"/>
              </w:rPr>
              <w:t xml:space="preserve"> </w:t>
            </w:r>
          </w:p>
        </w:tc>
        <w:tc>
          <w:tcPr>
            <w:tcW w:w="2835" w:type="dxa"/>
            <w:tcBorders>
              <w:top w:val="single" w:sz="8" w:space="0" w:color="000000"/>
              <w:left w:val="single" w:sz="8" w:space="0" w:color="000000"/>
              <w:bottom w:val="single" w:sz="8" w:space="0" w:color="000000"/>
              <w:right w:val="single" w:sz="8" w:space="0" w:color="000000"/>
            </w:tcBorders>
            <w:shd w:val="clear" w:color="auto" w:fill="auto"/>
            <w:hideMark/>
          </w:tcPr>
          <w:p w14:paraId="675F4B71" w14:textId="6660857B" w:rsidR="00ED5E8C" w:rsidRDefault="00ED5E8C" w:rsidP="00ED5E8C">
            <w:pPr>
              <w:autoSpaceDE w:val="0"/>
              <w:autoSpaceDN w:val="0"/>
              <w:adjustRightInd w:val="0"/>
              <w:rPr>
                <w:rFonts w:asciiTheme="minorHAnsi" w:eastAsiaTheme="minorHAnsi" w:hAnsiTheme="minorHAnsi" w:cs="Tahoma-Bold"/>
                <w:b/>
                <w:bCs/>
                <w:color w:val="FF0000"/>
                <w:sz w:val="22"/>
                <w:szCs w:val="22"/>
              </w:rPr>
            </w:pPr>
            <w:r w:rsidRPr="00DE5E56">
              <w:rPr>
                <w:rFonts w:asciiTheme="minorHAnsi" w:eastAsiaTheme="minorHAnsi" w:hAnsiTheme="minorHAnsi" w:cs="Tahoma-Bold"/>
                <w:b/>
                <w:bCs/>
                <w:color w:val="FF0000"/>
                <w:sz w:val="22"/>
                <w:szCs w:val="22"/>
              </w:rPr>
              <w:t>WITHIN 72</w:t>
            </w:r>
            <w:r>
              <w:rPr>
                <w:rFonts w:asciiTheme="minorHAnsi" w:eastAsiaTheme="minorHAnsi" w:hAnsiTheme="minorHAnsi" w:cs="Tahoma-Bold"/>
                <w:b/>
                <w:bCs/>
                <w:color w:val="FF0000"/>
                <w:sz w:val="22"/>
                <w:szCs w:val="22"/>
              </w:rPr>
              <w:t xml:space="preserve"> </w:t>
            </w:r>
            <w:r w:rsidRPr="00DE5E56">
              <w:rPr>
                <w:rFonts w:asciiTheme="minorHAnsi" w:eastAsiaTheme="minorHAnsi" w:hAnsiTheme="minorHAnsi" w:cs="Tahoma-Bold"/>
                <w:b/>
                <w:bCs/>
                <w:color w:val="FF0000"/>
                <w:sz w:val="22"/>
                <w:szCs w:val="22"/>
              </w:rPr>
              <w:t>HOURS</w:t>
            </w:r>
          </w:p>
          <w:p w14:paraId="4DDE19B9" w14:textId="77777777" w:rsidR="00ED5E8C" w:rsidRPr="00DE5E56" w:rsidRDefault="00ED5E8C" w:rsidP="00ED5E8C">
            <w:pPr>
              <w:autoSpaceDE w:val="0"/>
              <w:autoSpaceDN w:val="0"/>
              <w:adjustRightInd w:val="0"/>
              <w:rPr>
                <w:rFonts w:asciiTheme="minorHAnsi" w:eastAsiaTheme="minorHAnsi" w:hAnsiTheme="minorHAnsi" w:cs="Tahoma-Bold"/>
                <w:b/>
                <w:bCs/>
                <w:sz w:val="22"/>
                <w:szCs w:val="22"/>
              </w:rPr>
            </w:pPr>
            <w:r>
              <w:rPr>
                <w:rFonts w:asciiTheme="minorHAnsi" w:eastAsiaTheme="minorHAnsi" w:hAnsiTheme="minorHAnsi" w:cs="Tahoma-Bold"/>
                <w:b/>
                <w:bCs/>
                <w:sz w:val="22"/>
                <w:szCs w:val="22"/>
              </w:rPr>
              <w:t>Semi-urgent mental health response</w:t>
            </w:r>
          </w:p>
          <w:p w14:paraId="5C8DA8B8" w14:textId="77777777" w:rsidR="00ED5E8C" w:rsidRPr="00CE5E4B" w:rsidRDefault="00ED5E8C" w:rsidP="00ED5E8C">
            <w:pPr>
              <w:autoSpaceDE w:val="0"/>
              <w:autoSpaceDN w:val="0"/>
              <w:adjustRightInd w:val="0"/>
              <w:rPr>
                <w:rFonts w:asciiTheme="minorHAnsi" w:hAnsiTheme="minorHAnsi" w:cs="Calibri"/>
                <w:i/>
                <w:color w:val="000000"/>
                <w:sz w:val="20"/>
              </w:rPr>
            </w:pPr>
          </w:p>
        </w:tc>
        <w:tc>
          <w:tcPr>
            <w:tcW w:w="4678" w:type="dxa"/>
            <w:tcBorders>
              <w:top w:val="single" w:sz="8" w:space="0" w:color="000000"/>
              <w:left w:val="single" w:sz="8" w:space="0" w:color="000000"/>
              <w:bottom w:val="single" w:sz="8" w:space="0" w:color="000000"/>
              <w:right w:val="single" w:sz="8" w:space="0" w:color="000000"/>
            </w:tcBorders>
            <w:shd w:val="clear" w:color="auto" w:fill="auto"/>
          </w:tcPr>
          <w:p w14:paraId="418E84DE" w14:textId="77777777" w:rsidR="00ED5E8C" w:rsidRPr="00CE5E4B" w:rsidRDefault="00ED5E8C" w:rsidP="00ED5E8C">
            <w:pPr>
              <w:numPr>
                <w:ilvl w:val="0"/>
                <w:numId w:val="33"/>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Person with recent suicidal intent who has been seen by or discussed with a medical officer in the last 24 hours and assessed as not being at on-going elevated risk of suicide but needing follow-up review (excludes recent attempt within 30 days)</w:t>
            </w:r>
          </w:p>
          <w:p w14:paraId="138C1351" w14:textId="77777777" w:rsidR="00ED5E8C" w:rsidRPr="00CE5E4B" w:rsidRDefault="00ED5E8C" w:rsidP="00ED5E8C">
            <w:pPr>
              <w:numPr>
                <w:ilvl w:val="0"/>
                <w:numId w:val="33"/>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Significant person/carer distress associated with serious mental illness (including mood/anxiety disorder) but not suicidal</w:t>
            </w:r>
          </w:p>
          <w:p w14:paraId="7FCDB5A8" w14:textId="77777777" w:rsidR="00ED5E8C" w:rsidRPr="00CE5E4B" w:rsidRDefault="00ED5E8C" w:rsidP="00ED5E8C">
            <w:pPr>
              <w:numPr>
                <w:ilvl w:val="0"/>
                <w:numId w:val="33"/>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eastAsiaTheme="minorHAnsi" w:hAnsiTheme="minorHAnsi" w:cs="Tahoma"/>
                <w:sz w:val="20"/>
              </w:rPr>
              <w:t>Absent insight /early symptoms of psychosis</w:t>
            </w:r>
            <w:r>
              <w:rPr>
                <w:rFonts w:asciiTheme="minorHAnsi" w:eastAsiaTheme="minorHAnsi" w:hAnsiTheme="minorHAnsi" w:cs="Tahoma"/>
                <w:sz w:val="20"/>
              </w:rPr>
              <w:t xml:space="preserve"> or mental health deterioration</w:t>
            </w:r>
          </w:p>
          <w:p w14:paraId="11BEE6D2" w14:textId="77777777" w:rsidR="00ED5E8C" w:rsidRPr="00CE5E4B" w:rsidRDefault="00ED5E8C" w:rsidP="00ED5E8C">
            <w:pPr>
              <w:numPr>
                <w:ilvl w:val="0"/>
                <w:numId w:val="33"/>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Known person requiring priority treatment or review</w:t>
            </w:r>
          </w:p>
        </w:tc>
        <w:tc>
          <w:tcPr>
            <w:tcW w:w="3827" w:type="dxa"/>
            <w:tcBorders>
              <w:top w:val="single" w:sz="8" w:space="0" w:color="000000"/>
              <w:left w:val="single" w:sz="8" w:space="0" w:color="000000"/>
              <w:bottom w:val="single" w:sz="8" w:space="0" w:color="000000"/>
              <w:right w:val="single" w:sz="8" w:space="0" w:color="000000"/>
            </w:tcBorders>
            <w:shd w:val="clear" w:color="auto" w:fill="auto"/>
            <w:hideMark/>
          </w:tcPr>
          <w:p w14:paraId="63A9B245" w14:textId="77777777" w:rsidR="00ED5E8C" w:rsidRPr="00CE5E4B" w:rsidRDefault="00ED5E8C" w:rsidP="00ED5E8C">
            <w:pPr>
              <w:autoSpaceDE w:val="0"/>
              <w:autoSpaceDN w:val="0"/>
              <w:adjustRightInd w:val="0"/>
              <w:spacing w:after="0"/>
              <w:rPr>
                <w:rFonts w:asciiTheme="minorHAnsi" w:hAnsiTheme="minorHAnsi" w:cs="Calibri"/>
                <w:b/>
                <w:color w:val="000000"/>
                <w:sz w:val="20"/>
              </w:rPr>
            </w:pPr>
            <w:r w:rsidRPr="00CE5E4B">
              <w:rPr>
                <w:rFonts w:asciiTheme="minorHAnsi" w:hAnsiTheme="minorHAnsi" w:cs="Calibri"/>
                <w:b/>
                <w:bCs/>
                <w:color w:val="000000"/>
                <w:sz w:val="20"/>
              </w:rPr>
              <w:t xml:space="preserve">FACE TO FACE </w:t>
            </w:r>
            <w:r w:rsidRPr="00CE5E4B">
              <w:rPr>
                <w:rFonts w:asciiTheme="minorHAnsi" w:hAnsiTheme="minorHAnsi" w:cs="Calibri"/>
                <w:b/>
                <w:color w:val="000000"/>
                <w:sz w:val="20"/>
              </w:rPr>
              <w:t xml:space="preserve">contact within 72 hours, may include outpatient psychiatry appointment and/other face to face mental health assessment. </w:t>
            </w:r>
            <w:r>
              <w:rPr>
                <w:rFonts w:asciiTheme="minorHAnsi" w:hAnsiTheme="minorHAnsi" w:cs="Calibri"/>
                <w:b/>
                <w:color w:val="000000"/>
                <w:sz w:val="20"/>
              </w:rPr>
              <w:t xml:space="preserve"> </w:t>
            </w:r>
          </w:p>
          <w:p w14:paraId="0028F2D0" w14:textId="77777777" w:rsidR="00ED5E8C" w:rsidRPr="00CE5E4B" w:rsidRDefault="00ED5E8C" w:rsidP="00ED5E8C">
            <w:pPr>
              <w:autoSpaceDE w:val="0"/>
              <w:autoSpaceDN w:val="0"/>
              <w:adjustRightInd w:val="0"/>
              <w:rPr>
                <w:rFonts w:asciiTheme="minorHAnsi" w:hAnsiTheme="minorHAnsi" w:cs="Calibri"/>
                <w:b/>
                <w:color w:val="000000"/>
                <w:sz w:val="20"/>
              </w:rPr>
            </w:pPr>
            <w:r w:rsidRPr="00CE5E4B">
              <w:rPr>
                <w:rFonts w:asciiTheme="minorHAnsi" w:hAnsiTheme="minorHAnsi" w:cs="Calibri"/>
                <w:b/>
                <w:color w:val="000000"/>
                <w:sz w:val="20"/>
              </w:rPr>
              <w:t>*</w:t>
            </w:r>
            <w:r w:rsidRPr="00CE5E4B">
              <w:rPr>
                <w:rFonts w:asciiTheme="minorHAnsi" w:hAnsiTheme="minorHAnsi" w:cs="Calibri"/>
                <w:i/>
                <w:color w:val="000000"/>
                <w:sz w:val="20"/>
              </w:rPr>
              <w:t xml:space="preserve">Where person has </w:t>
            </w:r>
            <w:r>
              <w:rPr>
                <w:rFonts w:asciiTheme="minorHAnsi" w:hAnsiTheme="minorHAnsi" w:cs="Calibri"/>
                <w:i/>
                <w:color w:val="000000"/>
                <w:sz w:val="20"/>
              </w:rPr>
              <w:t xml:space="preserve">previously been </w:t>
            </w:r>
            <w:r w:rsidRPr="00CE5E4B">
              <w:rPr>
                <w:rFonts w:asciiTheme="minorHAnsi" w:hAnsiTheme="minorHAnsi" w:cs="Calibri"/>
                <w:i/>
                <w:color w:val="000000"/>
                <w:sz w:val="20"/>
              </w:rPr>
              <w:t xml:space="preserve">seen by or discussed with a medical officer within the </w:t>
            </w:r>
            <w:r>
              <w:rPr>
                <w:rFonts w:asciiTheme="minorHAnsi" w:hAnsiTheme="minorHAnsi" w:cs="Calibri"/>
                <w:i/>
                <w:color w:val="000000"/>
                <w:sz w:val="20"/>
              </w:rPr>
              <w:t>previous</w:t>
            </w:r>
            <w:r w:rsidRPr="00CE5E4B">
              <w:rPr>
                <w:rFonts w:asciiTheme="minorHAnsi" w:hAnsiTheme="minorHAnsi" w:cs="Calibri"/>
                <w:i/>
                <w:color w:val="000000"/>
                <w:sz w:val="20"/>
              </w:rPr>
              <w:t xml:space="preserve"> 24 hours and reported not to have elevated vulnerability to suicide</w:t>
            </w:r>
            <w:r>
              <w:rPr>
                <w:rFonts w:asciiTheme="minorHAnsi" w:hAnsiTheme="minorHAnsi" w:cs="Calibri"/>
                <w:i/>
                <w:color w:val="000000"/>
                <w:sz w:val="20"/>
              </w:rPr>
              <w:t>,</w:t>
            </w:r>
            <w:r w:rsidRPr="00CE5E4B">
              <w:rPr>
                <w:rFonts w:asciiTheme="minorHAnsi" w:hAnsiTheme="minorHAnsi" w:cs="Calibri"/>
                <w:i/>
                <w:color w:val="000000"/>
                <w:sz w:val="20"/>
              </w:rPr>
              <w:t xml:space="preserve"> an initial phone </w:t>
            </w:r>
            <w:r w:rsidRPr="00CE5E4B">
              <w:rPr>
                <w:rFonts w:asciiTheme="minorHAnsi" w:hAnsiTheme="minorHAnsi" w:cs="Calibri"/>
                <w:i/>
                <w:color w:val="000000"/>
                <w:sz w:val="20"/>
              </w:rPr>
              <w:lastRenderedPageBreak/>
              <w:t>call to assess risk and respond to</w:t>
            </w:r>
            <w:r>
              <w:rPr>
                <w:rFonts w:asciiTheme="minorHAnsi" w:hAnsiTheme="minorHAnsi" w:cs="Calibri"/>
                <w:i/>
                <w:color w:val="000000"/>
                <w:sz w:val="20"/>
              </w:rPr>
              <w:t xml:space="preserve"> deterioration</w:t>
            </w:r>
            <w:r w:rsidRPr="00CE5E4B">
              <w:rPr>
                <w:rFonts w:asciiTheme="minorHAnsi" w:hAnsiTheme="minorHAnsi" w:cs="Calibri"/>
                <w:i/>
                <w:color w:val="000000"/>
                <w:sz w:val="20"/>
              </w:rPr>
              <w:t xml:space="preserve"> is permissible. </w:t>
            </w:r>
          </w:p>
        </w:tc>
        <w:tc>
          <w:tcPr>
            <w:tcW w:w="1985" w:type="dxa"/>
            <w:tcBorders>
              <w:top w:val="single" w:sz="8" w:space="0" w:color="000000"/>
              <w:left w:val="single" w:sz="8" w:space="0" w:color="000000"/>
              <w:bottom w:val="single" w:sz="8" w:space="0" w:color="000000"/>
              <w:right w:val="single" w:sz="8" w:space="0" w:color="000000"/>
            </w:tcBorders>
            <w:shd w:val="clear" w:color="auto" w:fill="auto"/>
            <w:hideMark/>
          </w:tcPr>
          <w:p w14:paraId="645BA827" w14:textId="17C5C63C" w:rsidR="00ED5E8C"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lastRenderedPageBreak/>
              <w:t>Telephone support and advice during wait period.</w:t>
            </w:r>
          </w:p>
          <w:p w14:paraId="2B4EC134" w14:textId="77777777" w:rsidR="00ED5E8C" w:rsidRPr="00CE5E4B"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t>Point of contact if situation changes.</w:t>
            </w:r>
          </w:p>
          <w:p w14:paraId="0756A3FD" w14:textId="77777777" w:rsidR="00ED5E8C" w:rsidRPr="00CE5E4B" w:rsidRDefault="00ED5E8C" w:rsidP="00ED5E8C">
            <w:pPr>
              <w:autoSpaceDE w:val="0"/>
              <w:autoSpaceDN w:val="0"/>
              <w:adjustRightInd w:val="0"/>
              <w:rPr>
                <w:rFonts w:asciiTheme="minorHAnsi" w:hAnsiTheme="minorHAnsi" w:cs="Calibri"/>
                <w:color w:val="000000"/>
                <w:sz w:val="20"/>
              </w:rPr>
            </w:pPr>
          </w:p>
        </w:tc>
      </w:tr>
      <w:tr w:rsidR="00ED5E8C" w:rsidRPr="00CE5E4B" w14:paraId="4F735B53" w14:textId="77777777" w:rsidTr="004D6FAC">
        <w:trPr>
          <w:jc w:val="center"/>
        </w:trPr>
        <w:tc>
          <w:tcPr>
            <w:tcW w:w="2400" w:type="dxa"/>
            <w:tcBorders>
              <w:top w:val="single" w:sz="8" w:space="0" w:color="000000"/>
              <w:left w:val="single" w:sz="8" w:space="0" w:color="000000"/>
              <w:bottom w:val="single" w:sz="8" w:space="0" w:color="000000"/>
              <w:right w:val="single" w:sz="8" w:space="0" w:color="000000"/>
            </w:tcBorders>
            <w:shd w:val="clear" w:color="auto" w:fill="FFFF99"/>
            <w:hideMark/>
          </w:tcPr>
          <w:p w14:paraId="544C811B" w14:textId="77777777" w:rsidR="00ED5E8C" w:rsidRDefault="00ED5E8C" w:rsidP="00ED5E8C">
            <w:pPr>
              <w:autoSpaceDE w:val="0"/>
              <w:autoSpaceDN w:val="0"/>
              <w:adjustRightInd w:val="0"/>
              <w:rPr>
                <w:rFonts w:asciiTheme="minorHAnsi" w:hAnsiTheme="minorHAnsi" w:cs="Calibri"/>
                <w:b/>
                <w:bCs/>
                <w:color w:val="000000"/>
                <w:sz w:val="20"/>
              </w:rPr>
            </w:pPr>
            <w:r>
              <w:rPr>
                <w:rFonts w:asciiTheme="minorHAnsi" w:hAnsiTheme="minorHAnsi" w:cs="Calibri"/>
                <w:b/>
                <w:bCs/>
                <w:color w:val="000000"/>
                <w:sz w:val="20"/>
              </w:rPr>
              <w:t xml:space="preserve">           </w:t>
            </w:r>
            <w:r w:rsidRPr="00CE5E4B">
              <w:rPr>
                <w:rFonts w:asciiTheme="minorHAnsi" w:hAnsiTheme="minorHAnsi" w:cs="Calibri"/>
                <w:b/>
                <w:bCs/>
                <w:color w:val="000000"/>
                <w:sz w:val="20"/>
              </w:rPr>
              <w:t>E</w:t>
            </w:r>
          </w:p>
          <w:p w14:paraId="7603054A" w14:textId="32FDE59B" w:rsidR="00ED5E8C" w:rsidRPr="004D6FAC" w:rsidRDefault="00ED5E8C" w:rsidP="00ED5E8C">
            <w:pPr>
              <w:autoSpaceDE w:val="0"/>
              <w:autoSpaceDN w:val="0"/>
              <w:adjustRightInd w:val="0"/>
              <w:rPr>
                <w:rFonts w:asciiTheme="minorHAnsi" w:hAnsiTheme="minorHAnsi" w:cs="Calibri"/>
                <w:b/>
                <w:bCs/>
                <w:color w:val="000000"/>
                <w:sz w:val="20"/>
              </w:rPr>
            </w:pPr>
            <w:r>
              <w:rPr>
                <w:rFonts w:asciiTheme="minorHAnsi" w:hAnsiTheme="minorHAnsi" w:cs="Calibri"/>
                <w:b/>
                <w:bCs/>
                <w:color w:val="000000"/>
                <w:sz w:val="20"/>
              </w:rPr>
              <w:t>Low risk of harm in short term or moderate risk with good  support/stabilising  factors</w:t>
            </w:r>
            <w:r w:rsidRPr="00CE5E4B">
              <w:rPr>
                <w:rFonts w:asciiTheme="minorHAnsi" w:hAnsiTheme="minorHAnsi" w:cs="Calibri"/>
                <w:b/>
                <w:bCs/>
                <w:color w:val="000000"/>
                <w:sz w:val="20"/>
              </w:rPr>
              <w:t xml:space="preserve"> </w:t>
            </w:r>
          </w:p>
          <w:p w14:paraId="6CEEDC3E" w14:textId="77777777" w:rsidR="00ED5E8C" w:rsidRPr="00CE5E4B" w:rsidRDefault="00ED5E8C" w:rsidP="00ED5E8C">
            <w:pPr>
              <w:autoSpaceDE w:val="0"/>
              <w:autoSpaceDN w:val="0"/>
              <w:adjustRightInd w:val="0"/>
              <w:rPr>
                <w:rFonts w:asciiTheme="minorHAnsi" w:hAnsiTheme="minorHAnsi" w:cs="Calibri"/>
                <w:b/>
                <w:color w:val="000000"/>
                <w:sz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hideMark/>
          </w:tcPr>
          <w:p w14:paraId="22843A2D" w14:textId="77777777" w:rsidR="00ED5E8C" w:rsidRDefault="00ED5E8C" w:rsidP="00ED5E8C">
            <w:pPr>
              <w:autoSpaceDE w:val="0"/>
              <w:autoSpaceDN w:val="0"/>
              <w:adjustRightInd w:val="0"/>
              <w:rPr>
                <w:rFonts w:asciiTheme="minorHAnsi" w:hAnsiTheme="minorHAnsi" w:cs="Calibri"/>
                <w:b/>
                <w:bCs/>
                <w:color w:val="FF0000"/>
                <w:sz w:val="20"/>
              </w:rPr>
            </w:pPr>
            <w:r w:rsidRPr="00DE5E56">
              <w:rPr>
                <w:rFonts w:asciiTheme="minorHAnsi" w:hAnsiTheme="minorHAnsi" w:cs="Calibri"/>
                <w:b/>
                <w:bCs/>
                <w:color w:val="FF0000"/>
                <w:sz w:val="20"/>
              </w:rPr>
              <w:t xml:space="preserve">WITHIN 4 WEEKS </w:t>
            </w:r>
          </w:p>
          <w:p w14:paraId="45B8895E" w14:textId="77777777" w:rsidR="00ED5E8C" w:rsidRPr="00DE5E56" w:rsidRDefault="00ED5E8C" w:rsidP="00ED5E8C">
            <w:pPr>
              <w:autoSpaceDE w:val="0"/>
              <w:autoSpaceDN w:val="0"/>
              <w:adjustRightInd w:val="0"/>
              <w:rPr>
                <w:rFonts w:asciiTheme="minorHAnsi" w:hAnsiTheme="minorHAnsi" w:cs="Calibri"/>
                <w:sz w:val="20"/>
              </w:rPr>
            </w:pPr>
            <w:r>
              <w:rPr>
                <w:rFonts w:asciiTheme="minorHAnsi" w:hAnsiTheme="minorHAnsi" w:cs="Calibri"/>
                <w:b/>
                <w:bCs/>
                <w:sz w:val="20"/>
              </w:rPr>
              <w:t>Non-urgent mental health response</w:t>
            </w:r>
          </w:p>
        </w:tc>
        <w:tc>
          <w:tcPr>
            <w:tcW w:w="4678" w:type="dxa"/>
            <w:tcBorders>
              <w:top w:val="single" w:sz="8" w:space="0" w:color="000000"/>
              <w:left w:val="single" w:sz="8" w:space="0" w:color="000000"/>
              <w:bottom w:val="single" w:sz="8" w:space="0" w:color="000000"/>
              <w:right w:val="single" w:sz="8" w:space="0" w:color="000000"/>
            </w:tcBorders>
            <w:shd w:val="clear" w:color="auto" w:fill="auto"/>
          </w:tcPr>
          <w:p w14:paraId="537ABDC1" w14:textId="77777777" w:rsidR="00ED5E8C" w:rsidRPr="00CE5E4B" w:rsidRDefault="00ED5E8C" w:rsidP="00ED5E8C">
            <w:pPr>
              <w:numPr>
                <w:ilvl w:val="0"/>
                <w:numId w:val="34"/>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Requires specialist mental health assessment but is stable and at low risk of harm in waiting period</w:t>
            </w:r>
          </w:p>
          <w:p w14:paraId="26CE7074" w14:textId="77777777" w:rsidR="00ED5E8C" w:rsidRPr="00CE5E4B" w:rsidRDefault="00ED5E8C" w:rsidP="00ED5E8C">
            <w:pPr>
              <w:numPr>
                <w:ilvl w:val="0"/>
                <w:numId w:val="34"/>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Other service providers able to manage the person until </w:t>
            </w:r>
            <w:r>
              <w:rPr>
                <w:rFonts w:asciiTheme="minorHAnsi" w:hAnsiTheme="minorHAnsi" w:cs="Calibri"/>
                <w:color w:val="000000"/>
                <w:sz w:val="20"/>
              </w:rPr>
              <w:t>Mental Health Service (</w:t>
            </w:r>
            <w:r w:rsidRPr="00CE5E4B">
              <w:rPr>
                <w:rFonts w:asciiTheme="minorHAnsi" w:hAnsiTheme="minorHAnsi" w:cs="Calibri"/>
                <w:color w:val="000000"/>
                <w:sz w:val="20"/>
              </w:rPr>
              <w:t>MHS</w:t>
            </w:r>
            <w:r>
              <w:rPr>
                <w:rFonts w:asciiTheme="minorHAnsi" w:hAnsiTheme="minorHAnsi" w:cs="Calibri"/>
                <w:color w:val="000000"/>
                <w:sz w:val="20"/>
              </w:rPr>
              <w:t>)</w:t>
            </w:r>
            <w:r w:rsidRPr="00CE5E4B">
              <w:rPr>
                <w:rFonts w:asciiTheme="minorHAnsi" w:hAnsiTheme="minorHAnsi" w:cs="Calibri"/>
                <w:color w:val="000000"/>
                <w:sz w:val="20"/>
              </w:rPr>
              <w:t xml:space="preserve"> appointment (with or without MHS phone support) </w:t>
            </w:r>
          </w:p>
          <w:p w14:paraId="58BCD5BA" w14:textId="77777777" w:rsidR="00ED5E8C" w:rsidRDefault="00ED5E8C" w:rsidP="00ED5E8C">
            <w:pPr>
              <w:numPr>
                <w:ilvl w:val="0"/>
                <w:numId w:val="34"/>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Known person requiring non-urgent review, treatment, or follow-up</w:t>
            </w:r>
          </w:p>
          <w:p w14:paraId="0C6C1DDF" w14:textId="77777777" w:rsidR="00ED5E8C" w:rsidRDefault="00ED5E8C" w:rsidP="00ED5E8C">
            <w:pPr>
              <w:numPr>
                <w:ilvl w:val="0"/>
                <w:numId w:val="34"/>
              </w:numPr>
              <w:autoSpaceDE w:val="0"/>
              <w:autoSpaceDN w:val="0"/>
              <w:adjustRightInd w:val="0"/>
              <w:spacing w:before="0" w:after="0" w:line="240" w:lineRule="auto"/>
              <w:rPr>
                <w:rFonts w:asciiTheme="minorHAnsi" w:hAnsiTheme="minorHAnsi" w:cs="Calibri"/>
                <w:color w:val="000000"/>
                <w:sz w:val="20"/>
              </w:rPr>
            </w:pPr>
            <w:r>
              <w:rPr>
                <w:rFonts w:asciiTheme="minorHAnsi" w:hAnsiTheme="minorHAnsi" w:cs="Calibri"/>
                <w:color w:val="000000"/>
                <w:sz w:val="20"/>
              </w:rPr>
              <w:t>Referral for a diagnosis or request for a capacity assessment</w:t>
            </w:r>
          </w:p>
          <w:p w14:paraId="5F601443" w14:textId="77777777" w:rsidR="00ED5E8C" w:rsidRPr="00CE5E4B" w:rsidRDefault="00ED5E8C" w:rsidP="00ED5E8C">
            <w:pPr>
              <w:autoSpaceDE w:val="0"/>
              <w:autoSpaceDN w:val="0"/>
              <w:adjustRightInd w:val="0"/>
              <w:spacing w:before="0" w:after="0" w:line="240" w:lineRule="auto"/>
              <w:ind w:left="360"/>
              <w:rPr>
                <w:rFonts w:asciiTheme="minorHAnsi" w:hAnsiTheme="minorHAnsi" w:cs="Calibri"/>
                <w:color w:val="000000"/>
                <w:sz w:val="20"/>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hideMark/>
          </w:tcPr>
          <w:p w14:paraId="03F64A6D" w14:textId="77777777" w:rsidR="00ED5E8C" w:rsidRPr="00CE5E4B" w:rsidRDefault="00ED5E8C" w:rsidP="00ED5E8C">
            <w:pPr>
              <w:autoSpaceDE w:val="0"/>
              <w:autoSpaceDN w:val="0"/>
              <w:adjustRightInd w:val="0"/>
              <w:rPr>
                <w:rFonts w:asciiTheme="minorHAnsi" w:hAnsiTheme="minorHAnsi" w:cs="Calibri"/>
                <w:b/>
                <w:bCs/>
                <w:color w:val="000000"/>
                <w:sz w:val="20"/>
              </w:rPr>
            </w:pPr>
            <w:r w:rsidRPr="00CE5E4B">
              <w:rPr>
                <w:rFonts w:asciiTheme="minorHAnsi" w:hAnsiTheme="minorHAnsi" w:cs="Calibri"/>
                <w:b/>
                <w:bCs/>
                <w:color w:val="000000"/>
                <w:sz w:val="20"/>
              </w:rPr>
              <w:t xml:space="preserve"> </w:t>
            </w:r>
            <w:r>
              <w:rPr>
                <w:rFonts w:asciiTheme="minorHAnsi" w:hAnsiTheme="minorHAnsi" w:cs="Calibri"/>
                <w:b/>
                <w:bCs/>
                <w:color w:val="000000"/>
                <w:sz w:val="20"/>
              </w:rPr>
              <w:t>F</w:t>
            </w:r>
            <w:r w:rsidRPr="00CE5E4B">
              <w:rPr>
                <w:rFonts w:asciiTheme="minorHAnsi" w:hAnsiTheme="minorHAnsi" w:cs="Calibri"/>
                <w:b/>
                <w:bCs/>
                <w:color w:val="000000"/>
                <w:sz w:val="20"/>
              </w:rPr>
              <w:t xml:space="preserve">ACE TO FACE assessment </w:t>
            </w:r>
            <w:r>
              <w:rPr>
                <w:rFonts w:asciiTheme="minorHAnsi" w:hAnsiTheme="minorHAnsi" w:cs="Calibri"/>
                <w:b/>
                <w:bCs/>
                <w:color w:val="000000"/>
                <w:sz w:val="20"/>
              </w:rPr>
              <w:t>as either as a psychiatry outpatient appointment (OPA) or with a community based mental health team - based on assessment of consumer’s needs</w:t>
            </w:r>
            <w:r w:rsidRPr="00CE5E4B">
              <w:rPr>
                <w:rFonts w:asciiTheme="minorHAnsi" w:hAnsiTheme="minorHAnsi" w:cs="Calibri"/>
                <w:b/>
                <w:bCs/>
                <w:color w:val="000000"/>
                <w:sz w:val="20"/>
              </w:rPr>
              <w:t>.</w:t>
            </w:r>
          </w:p>
          <w:p w14:paraId="1A91E349" w14:textId="77777777" w:rsidR="00ED5E8C" w:rsidRPr="00CE5E4B" w:rsidRDefault="00ED5E8C" w:rsidP="00ED5E8C">
            <w:pPr>
              <w:autoSpaceDE w:val="0"/>
              <w:autoSpaceDN w:val="0"/>
              <w:adjustRightInd w:val="0"/>
              <w:rPr>
                <w:rFonts w:asciiTheme="minorHAnsi" w:hAnsiTheme="minorHAnsi" w:cs="Calibri"/>
                <w:color w:val="000000"/>
                <w:sz w:val="20"/>
              </w:rPr>
            </w:pPr>
          </w:p>
        </w:tc>
        <w:tc>
          <w:tcPr>
            <w:tcW w:w="1985" w:type="dxa"/>
            <w:tcBorders>
              <w:top w:val="single" w:sz="8" w:space="0" w:color="000000"/>
              <w:left w:val="single" w:sz="8" w:space="0" w:color="000000"/>
              <w:bottom w:val="single" w:sz="8" w:space="0" w:color="000000"/>
              <w:right w:val="single" w:sz="8" w:space="0" w:color="000000"/>
            </w:tcBorders>
            <w:shd w:val="clear" w:color="auto" w:fill="auto"/>
            <w:hideMark/>
          </w:tcPr>
          <w:p w14:paraId="62852129" w14:textId="511FC2E2" w:rsidR="00ED5E8C"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t>Telephone support and advice during wait period.</w:t>
            </w:r>
          </w:p>
          <w:p w14:paraId="285615E3" w14:textId="77777777" w:rsidR="00ED5E8C" w:rsidRPr="00CE5E4B"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t>Point of contact if situation changes.</w:t>
            </w:r>
          </w:p>
          <w:p w14:paraId="09925FD6" w14:textId="77777777" w:rsidR="00ED5E8C" w:rsidRPr="00CE5E4B" w:rsidRDefault="00ED5E8C" w:rsidP="00ED5E8C">
            <w:pPr>
              <w:autoSpaceDE w:val="0"/>
              <w:autoSpaceDN w:val="0"/>
              <w:adjustRightInd w:val="0"/>
              <w:rPr>
                <w:rFonts w:asciiTheme="minorHAnsi" w:hAnsiTheme="minorHAnsi" w:cs="Calibri"/>
                <w:color w:val="000000"/>
                <w:sz w:val="20"/>
              </w:rPr>
            </w:pPr>
          </w:p>
        </w:tc>
      </w:tr>
      <w:tr w:rsidR="00ED5E8C" w:rsidRPr="00CE5E4B" w14:paraId="27B1F995" w14:textId="77777777" w:rsidTr="004D6FAC">
        <w:trPr>
          <w:jc w:val="center"/>
        </w:trPr>
        <w:tc>
          <w:tcPr>
            <w:tcW w:w="2400" w:type="dxa"/>
            <w:tcBorders>
              <w:top w:val="single" w:sz="8" w:space="0" w:color="000000"/>
              <w:left w:val="single" w:sz="8" w:space="0" w:color="000000"/>
              <w:bottom w:val="single" w:sz="8" w:space="0" w:color="000000"/>
              <w:right w:val="single" w:sz="8" w:space="0" w:color="000000"/>
            </w:tcBorders>
            <w:hideMark/>
          </w:tcPr>
          <w:p w14:paraId="17835D0A" w14:textId="77777777" w:rsidR="00ED5E8C" w:rsidRDefault="00ED5E8C" w:rsidP="00ED5E8C">
            <w:pPr>
              <w:autoSpaceDE w:val="0"/>
              <w:autoSpaceDN w:val="0"/>
              <w:adjustRightInd w:val="0"/>
              <w:rPr>
                <w:rFonts w:asciiTheme="minorHAnsi" w:hAnsiTheme="minorHAnsi" w:cs="Calibri"/>
                <w:b/>
                <w:bCs/>
                <w:color w:val="000000"/>
                <w:sz w:val="20"/>
              </w:rPr>
            </w:pPr>
            <w:r>
              <w:rPr>
                <w:rFonts w:asciiTheme="minorHAnsi" w:hAnsiTheme="minorHAnsi" w:cs="Calibri"/>
                <w:b/>
                <w:bCs/>
                <w:color w:val="000000"/>
                <w:sz w:val="20"/>
              </w:rPr>
              <w:t xml:space="preserve">          </w:t>
            </w:r>
            <w:r w:rsidRPr="00CE5E4B">
              <w:rPr>
                <w:rFonts w:asciiTheme="minorHAnsi" w:hAnsiTheme="minorHAnsi" w:cs="Calibri"/>
                <w:b/>
                <w:bCs/>
                <w:color w:val="000000"/>
                <w:sz w:val="20"/>
              </w:rPr>
              <w:t>F</w:t>
            </w:r>
          </w:p>
          <w:p w14:paraId="5CB75382" w14:textId="7943A42A" w:rsidR="00ED5E8C" w:rsidRPr="004D6FAC" w:rsidRDefault="00ED5E8C" w:rsidP="00ED5E8C">
            <w:pPr>
              <w:autoSpaceDE w:val="0"/>
              <w:autoSpaceDN w:val="0"/>
              <w:adjustRightInd w:val="0"/>
              <w:rPr>
                <w:rFonts w:asciiTheme="minorHAnsi" w:hAnsiTheme="minorHAnsi" w:cs="Calibri"/>
                <w:b/>
                <w:bCs/>
                <w:color w:val="000000"/>
                <w:sz w:val="20"/>
              </w:rPr>
            </w:pPr>
            <w:r>
              <w:rPr>
                <w:rFonts w:asciiTheme="minorHAnsi" w:hAnsiTheme="minorHAnsi" w:cs="Calibri"/>
                <w:b/>
                <w:bCs/>
                <w:color w:val="000000"/>
                <w:sz w:val="20"/>
              </w:rPr>
              <w:t>Referral not requiring face-to-face response from mental health</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14:paraId="000B95FF" w14:textId="77777777" w:rsidR="00ED5E8C" w:rsidRPr="00DE5E56" w:rsidRDefault="00ED5E8C" w:rsidP="00ED5E8C">
            <w:pPr>
              <w:autoSpaceDE w:val="0"/>
              <w:autoSpaceDN w:val="0"/>
              <w:adjustRightInd w:val="0"/>
              <w:rPr>
                <w:rFonts w:asciiTheme="minorHAnsi" w:hAnsiTheme="minorHAnsi" w:cs="Calibri"/>
                <w:b/>
                <w:color w:val="000000"/>
                <w:sz w:val="22"/>
                <w:szCs w:val="22"/>
              </w:rPr>
            </w:pPr>
            <w:r>
              <w:rPr>
                <w:rFonts w:asciiTheme="minorHAnsi" w:hAnsiTheme="minorHAnsi" w:cs="Calibri"/>
                <w:b/>
                <w:color w:val="000000"/>
                <w:sz w:val="22"/>
                <w:szCs w:val="22"/>
              </w:rPr>
              <w:t>Referral or advice to contact alternative provider</w:t>
            </w:r>
          </w:p>
        </w:tc>
        <w:tc>
          <w:tcPr>
            <w:tcW w:w="4678" w:type="dxa"/>
            <w:tcBorders>
              <w:top w:val="single" w:sz="8" w:space="0" w:color="000000"/>
              <w:left w:val="single" w:sz="8" w:space="0" w:color="000000"/>
              <w:bottom w:val="single" w:sz="8" w:space="0" w:color="000000"/>
              <w:right w:val="single" w:sz="8" w:space="0" w:color="000000"/>
            </w:tcBorders>
            <w:shd w:val="clear" w:color="auto" w:fill="auto"/>
          </w:tcPr>
          <w:p w14:paraId="5785FD1A" w14:textId="77777777" w:rsidR="00ED5E8C" w:rsidRPr="00CE5E4B" w:rsidRDefault="00ED5E8C" w:rsidP="00ED5E8C">
            <w:pPr>
              <w:numPr>
                <w:ilvl w:val="0"/>
                <w:numId w:val="35"/>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Other services (e.g., GPs, private mental health practitioners) more appropriate to person’s current needs </w:t>
            </w:r>
          </w:p>
          <w:p w14:paraId="4A4BA164" w14:textId="77777777" w:rsidR="00ED5E8C" w:rsidRPr="00CE5E4B" w:rsidRDefault="00ED5E8C" w:rsidP="00ED5E8C">
            <w:pPr>
              <w:numPr>
                <w:ilvl w:val="0"/>
                <w:numId w:val="35"/>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Symptoms of moderately severe to severe depressive, anxiety, adjustment and/or developmental disorder without complexity or risk, where the symptoms are responding favourably to low intensity interventions and or first line medical treatments</w:t>
            </w:r>
          </w:p>
          <w:p w14:paraId="0B15BBC3" w14:textId="77777777" w:rsidR="00ED5E8C" w:rsidRDefault="00ED5E8C" w:rsidP="00ED5E8C">
            <w:pPr>
              <w:numPr>
                <w:ilvl w:val="0"/>
                <w:numId w:val="35"/>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Early cognitive changes in an older person </w:t>
            </w:r>
          </w:p>
          <w:p w14:paraId="527B63BA" w14:textId="77777777" w:rsidR="00ED5E8C" w:rsidRPr="00CE5E4B" w:rsidRDefault="00ED5E8C" w:rsidP="00ED5E8C">
            <w:pPr>
              <w:autoSpaceDE w:val="0"/>
              <w:autoSpaceDN w:val="0"/>
              <w:adjustRightInd w:val="0"/>
              <w:spacing w:before="0" w:after="0" w:line="240" w:lineRule="auto"/>
              <w:ind w:left="360"/>
              <w:rPr>
                <w:rFonts w:asciiTheme="minorHAnsi" w:hAnsiTheme="minorHAnsi" w:cs="Calibri"/>
                <w:color w:val="000000"/>
                <w:sz w:val="20"/>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hideMark/>
          </w:tcPr>
          <w:p w14:paraId="62ADADB6" w14:textId="77777777" w:rsidR="00ED5E8C" w:rsidRPr="00CE5E4B" w:rsidRDefault="00ED5E8C" w:rsidP="00ED5E8C">
            <w:pPr>
              <w:autoSpaceDE w:val="0"/>
              <w:autoSpaceDN w:val="0"/>
              <w:adjustRightInd w:val="0"/>
              <w:rPr>
                <w:rFonts w:asciiTheme="minorHAnsi" w:hAnsiTheme="minorHAnsi" w:cs="Calibri"/>
                <w:color w:val="000000"/>
                <w:sz w:val="20"/>
              </w:rPr>
            </w:pPr>
            <w:r w:rsidRPr="00CE5E4B">
              <w:rPr>
                <w:rFonts w:asciiTheme="minorHAnsi" w:hAnsiTheme="minorHAnsi" w:cs="Calibri"/>
                <w:b/>
                <w:bCs/>
                <w:color w:val="000000"/>
                <w:sz w:val="20"/>
              </w:rPr>
              <w:t>Clinician to provide</w:t>
            </w:r>
            <w:r>
              <w:rPr>
                <w:rFonts w:asciiTheme="minorHAnsi" w:hAnsiTheme="minorHAnsi" w:cs="Calibri"/>
                <w:b/>
                <w:bCs/>
                <w:color w:val="000000"/>
                <w:sz w:val="20"/>
              </w:rPr>
              <w:t xml:space="preserve"> advice and support with either a</w:t>
            </w:r>
            <w:r w:rsidRPr="00CE5E4B">
              <w:rPr>
                <w:rFonts w:asciiTheme="minorHAnsi" w:hAnsiTheme="minorHAnsi" w:cs="Calibri"/>
                <w:b/>
                <w:bCs/>
                <w:color w:val="000000"/>
                <w:sz w:val="20"/>
              </w:rPr>
              <w:t xml:space="preserve"> formal or informal referral to an alternative service provider or advice to attend a</w:t>
            </w:r>
            <w:r>
              <w:rPr>
                <w:rFonts w:asciiTheme="minorHAnsi" w:hAnsiTheme="minorHAnsi" w:cs="Calibri"/>
                <w:b/>
                <w:bCs/>
                <w:color w:val="000000"/>
                <w:sz w:val="20"/>
              </w:rPr>
              <w:t>n alternative</w:t>
            </w:r>
            <w:r w:rsidRPr="00CE5E4B">
              <w:rPr>
                <w:rFonts w:asciiTheme="minorHAnsi" w:hAnsiTheme="minorHAnsi" w:cs="Calibri"/>
                <w:b/>
                <w:bCs/>
                <w:color w:val="000000"/>
                <w:sz w:val="20"/>
              </w:rPr>
              <w:t xml:space="preserve"> service provider </w:t>
            </w:r>
            <w:r>
              <w:rPr>
                <w:rFonts w:asciiTheme="minorHAnsi" w:hAnsiTheme="minorHAnsi" w:cs="Calibri"/>
                <w:b/>
                <w:bCs/>
                <w:color w:val="000000"/>
                <w:sz w:val="20"/>
              </w:rPr>
              <w:t>as required.</w:t>
            </w:r>
          </w:p>
        </w:tc>
        <w:tc>
          <w:tcPr>
            <w:tcW w:w="1985" w:type="dxa"/>
            <w:tcBorders>
              <w:top w:val="single" w:sz="8" w:space="0" w:color="000000"/>
              <w:left w:val="single" w:sz="8" w:space="0" w:color="000000"/>
              <w:bottom w:val="single" w:sz="8" w:space="0" w:color="000000"/>
              <w:right w:val="single" w:sz="8" w:space="0" w:color="000000"/>
            </w:tcBorders>
            <w:shd w:val="clear" w:color="auto" w:fill="auto"/>
            <w:hideMark/>
          </w:tcPr>
          <w:p w14:paraId="34E1B041" w14:textId="4A8429A0" w:rsidR="00ED5E8C"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t>Assist and/or facilitate transfer to other provider.</w:t>
            </w:r>
          </w:p>
          <w:p w14:paraId="51336E5A" w14:textId="77777777" w:rsidR="00ED5E8C"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t>Telephone support or advice</w:t>
            </w:r>
          </w:p>
          <w:p w14:paraId="3D1D4A23" w14:textId="77777777" w:rsidR="00ED5E8C" w:rsidRPr="00CE5E4B" w:rsidRDefault="00ED5E8C" w:rsidP="00ED5E8C">
            <w:pPr>
              <w:autoSpaceDE w:val="0"/>
              <w:autoSpaceDN w:val="0"/>
              <w:adjustRightInd w:val="0"/>
              <w:rPr>
                <w:rFonts w:asciiTheme="minorHAnsi" w:hAnsiTheme="minorHAnsi" w:cs="Calibri"/>
                <w:color w:val="000000"/>
                <w:sz w:val="20"/>
              </w:rPr>
            </w:pPr>
          </w:p>
        </w:tc>
      </w:tr>
      <w:tr w:rsidR="00ED5E8C" w:rsidRPr="00CE5E4B" w14:paraId="04CCBF62" w14:textId="77777777" w:rsidTr="004D6FAC">
        <w:trPr>
          <w:jc w:val="center"/>
        </w:trPr>
        <w:tc>
          <w:tcPr>
            <w:tcW w:w="2400" w:type="dxa"/>
            <w:tcBorders>
              <w:top w:val="single" w:sz="8" w:space="0" w:color="000000"/>
              <w:left w:val="single" w:sz="8" w:space="0" w:color="000000"/>
              <w:bottom w:val="single" w:sz="8" w:space="0" w:color="000000"/>
              <w:right w:val="single" w:sz="8" w:space="0" w:color="000000"/>
            </w:tcBorders>
            <w:shd w:val="clear" w:color="auto" w:fill="99CCFF"/>
            <w:hideMark/>
          </w:tcPr>
          <w:p w14:paraId="71C08CF0" w14:textId="77777777" w:rsidR="00ED5E8C" w:rsidRDefault="00ED5E8C" w:rsidP="00ED5E8C">
            <w:pPr>
              <w:autoSpaceDE w:val="0"/>
              <w:autoSpaceDN w:val="0"/>
              <w:adjustRightInd w:val="0"/>
              <w:rPr>
                <w:rFonts w:asciiTheme="minorHAnsi" w:hAnsiTheme="minorHAnsi" w:cs="Calibri"/>
                <w:b/>
                <w:bCs/>
                <w:color w:val="000000"/>
                <w:sz w:val="20"/>
              </w:rPr>
            </w:pPr>
            <w:r>
              <w:rPr>
                <w:rFonts w:asciiTheme="minorHAnsi" w:hAnsiTheme="minorHAnsi" w:cs="Calibri"/>
                <w:b/>
                <w:bCs/>
                <w:color w:val="000000"/>
                <w:sz w:val="20"/>
              </w:rPr>
              <w:t xml:space="preserve">          </w:t>
            </w:r>
            <w:r w:rsidRPr="00CE5E4B">
              <w:rPr>
                <w:rFonts w:asciiTheme="minorHAnsi" w:hAnsiTheme="minorHAnsi" w:cs="Calibri"/>
                <w:b/>
                <w:bCs/>
                <w:color w:val="000000"/>
                <w:sz w:val="20"/>
              </w:rPr>
              <w:t>G</w:t>
            </w:r>
          </w:p>
          <w:p w14:paraId="02EBBBCB" w14:textId="77777777" w:rsidR="00ED5E8C" w:rsidRPr="00CE5E4B"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b/>
                <w:bCs/>
                <w:color w:val="000000"/>
                <w:sz w:val="20"/>
              </w:rPr>
              <w:t>Advice, consultation, information</w:t>
            </w:r>
          </w:p>
          <w:p w14:paraId="288FFDBD" w14:textId="77777777" w:rsidR="00ED5E8C" w:rsidRPr="00CE5E4B" w:rsidRDefault="00ED5E8C" w:rsidP="00ED5E8C">
            <w:pPr>
              <w:autoSpaceDE w:val="0"/>
              <w:autoSpaceDN w:val="0"/>
              <w:adjustRightInd w:val="0"/>
              <w:rPr>
                <w:rFonts w:asciiTheme="minorHAnsi" w:hAnsiTheme="minorHAnsi" w:cs="Calibri"/>
                <w:color w:val="000000"/>
                <w:sz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14:paraId="37060ED5" w14:textId="77777777" w:rsidR="00ED5E8C" w:rsidRPr="00DE5E56" w:rsidRDefault="00ED5E8C" w:rsidP="00ED5E8C">
            <w:pPr>
              <w:autoSpaceDE w:val="0"/>
              <w:autoSpaceDN w:val="0"/>
              <w:adjustRightInd w:val="0"/>
              <w:rPr>
                <w:rFonts w:asciiTheme="minorHAnsi" w:hAnsiTheme="minorHAnsi" w:cs="Calibri"/>
                <w:b/>
                <w:bCs/>
                <w:color w:val="000000"/>
                <w:sz w:val="22"/>
                <w:szCs w:val="22"/>
              </w:rPr>
            </w:pPr>
            <w:r>
              <w:rPr>
                <w:rFonts w:asciiTheme="minorHAnsi" w:hAnsiTheme="minorHAnsi" w:cs="Calibri"/>
                <w:b/>
                <w:bCs/>
                <w:color w:val="000000"/>
                <w:sz w:val="22"/>
                <w:szCs w:val="22"/>
              </w:rPr>
              <w:t>Advice or information only. Or information needed</w:t>
            </w:r>
          </w:p>
        </w:tc>
        <w:tc>
          <w:tcPr>
            <w:tcW w:w="4678" w:type="dxa"/>
            <w:tcBorders>
              <w:top w:val="single" w:sz="8" w:space="0" w:color="000000"/>
              <w:left w:val="single" w:sz="8" w:space="0" w:color="000000"/>
              <w:bottom w:val="single" w:sz="8" w:space="0" w:color="000000"/>
              <w:right w:val="single" w:sz="8" w:space="0" w:color="000000"/>
            </w:tcBorders>
            <w:shd w:val="clear" w:color="auto" w:fill="auto"/>
          </w:tcPr>
          <w:p w14:paraId="7E73E3AE" w14:textId="77777777" w:rsidR="00ED5E8C" w:rsidRPr="00CE5E4B" w:rsidRDefault="00ED5E8C" w:rsidP="00ED5E8C">
            <w:pPr>
              <w:numPr>
                <w:ilvl w:val="0"/>
                <w:numId w:val="36"/>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Person/carer requiring advice or opportunity to talk</w:t>
            </w:r>
          </w:p>
          <w:p w14:paraId="3EF29667" w14:textId="77777777" w:rsidR="00ED5E8C" w:rsidRPr="00CE5E4B" w:rsidRDefault="00ED5E8C" w:rsidP="00ED5E8C">
            <w:pPr>
              <w:numPr>
                <w:ilvl w:val="0"/>
                <w:numId w:val="36"/>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 xml:space="preserve">Service provider </w:t>
            </w:r>
            <w:r>
              <w:rPr>
                <w:rFonts w:asciiTheme="minorHAnsi" w:hAnsiTheme="minorHAnsi" w:cs="Calibri"/>
                <w:color w:val="000000"/>
                <w:sz w:val="20"/>
              </w:rPr>
              <w:t>providing</w:t>
            </w:r>
            <w:r w:rsidRPr="00CE5E4B">
              <w:rPr>
                <w:rFonts w:asciiTheme="minorHAnsi" w:hAnsiTheme="minorHAnsi" w:cs="Calibri"/>
                <w:color w:val="000000"/>
                <w:sz w:val="20"/>
              </w:rPr>
              <w:t xml:space="preserve"> telephone consultation/advice</w:t>
            </w:r>
            <w:r>
              <w:rPr>
                <w:rFonts w:asciiTheme="minorHAnsi" w:hAnsiTheme="minorHAnsi" w:cs="Calibri"/>
                <w:color w:val="000000"/>
                <w:sz w:val="20"/>
              </w:rPr>
              <w:t xml:space="preserve"> (collateral information)</w:t>
            </w:r>
          </w:p>
          <w:p w14:paraId="7B80C18F" w14:textId="77777777" w:rsidR="00ED5E8C" w:rsidRPr="00CE5E4B" w:rsidRDefault="00ED5E8C" w:rsidP="00ED5E8C">
            <w:pPr>
              <w:numPr>
                <w:ilvl w:val="0"/>
                <w:numId w:val="36"/>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t>Issue not requiring mental health or other services</w:t>
            </w:r>
          </w:p>
          <w:p w14:paraId="158E8A7B" w14:textId="77777777" w:rsidR="00ED5E8C" w:rsidRPr="00CE5E4B" w:rsidRDefault="00ED5E8C" w:rsidP="00ED5E8C">
            <w:pPr>
              <w:numPr>
                <w:ilvl w:val="0"/>
                <w:numId w:val="36"/>
              </w:numPr>
              <w:autoSpaceDE w:val="0"/>
              <w:autoSpaceDN w:val="0"/>
              <w:adjustRightInd w:val="0"/>
              <w:spacing w:before="0" w:after="0" w:line="240" w:lineRule="auto"/>
              <w:rPr>
                <w:rFonts w:asciiTheme="minorHAnsi" w:hAnsiTheme="minorHAnsi" w:cs="Calibri"/>
                <w:color w:val="000000"/>
                <w:sz w:val="20"/>
              </w:rPr>
            </w:pPr>
            <w:r>
              <w:rPr>
                <w:rFonts w:asciiTheme="minorHAnsi" w:hAnsiTheme="minorHAnsi" w:cs="Calibri"/>
                <w:color w:val="000000"/>
                <w:sz w:val="20"/>
              </w:rPr>
              <w:t>MHS</w:t>
            </w:r>
            <w:r w:rsidRPr="00CE5E4B">
              <w:rPr>
                <w:rFonts w:asciiTheme="minorHAnsi" w:hAnsiTheme="minorHAnsi" w:cs="Calibri"/>
                <w:color w:val="000000"/>
                <w:sz w:val="20"/>
              </w:rPr>
              <w:t xml:space="preserve"> awaiting possible further contact</w:t>
            </w:r>
            <w:r>
              <w:rPr>
                <w:rFonts w:asciiTheme="minorHAnsi" w:hAnsiTheme="minorHAnsi" w:cs="Calibri"/>
                <w:color w:val="000000"/>
                <w:sz w:val="20"/>
              </w:rPr>
              <w:t>, information or details</w:t>
            </w:r>
          </w:p>
          <w:p w14:paraId="18634A28" w14:textId="77777777" w:rsidR="00ED5E8C" w:rsidRPr="00CE5E4B" w:rsidRDefault="00ED5E8C" w:rsidP="00ED5E8C">
            <w:pPr>
              <w:numPr>
                <w:ilvl w:val="0"/>
                <w:numId w:val="36"/>
              </w:numPr>
              <w:autoSpaceDE w:val="0"/>
              <w:autoSpaceDN w:val="0"/>
              <w:adjustRightInd w:val="0"/>
              <w:spacing w:before="0" w:after="0" w:line="240" w:lineRule="auto"/>
              <w:rPr>
                <w:rFonts w:asciiTheme="minorHAnsi" w:hAnsiTheme="minorHAnsi" w:cs="Calibri"/>
                <w:color w:val="000000"/>
                <w:sz w:val="20"/>
              </w:rPr>
            </w:pPr>
            <w:r w:rsidRPr="00CE5E4B">
              <w:rPr>
                <w:rFonts w:asciiTheme="minorHAnsi" w:hAnsiTheme="minorHAnsi" w:cs="Calibri"/>
                <w:color w:val="000000"/>
                <w:sz w:val="20"/>
              </w:rPr>
              <w:lastRenderedPageBreak/>
              <w:t xml:space="preserve">More information needed to determine whether MHS intervention is required </w:t>
            </w:r>
          </w:p>
        </w:tc>
        <w:tc>
          <w:tcPr>
            <w:tcW w:w="3827" w:type="dxa"/>
            <w:tcBorders>
              <w:top w:val="single" w:sz="8" w:space="0" w:color="000000"/>
              <w:left w:val="single" w:sz="8" w:space="0" w:color="000000"/>
              <w:bottom w:val="single" w:sz="8" w:space="0" w:color="000000"/>
              <w:right w:val="single" w:sz="8" w:space="0" w:color="000000"/>
            </w:tcBorders>
            <w:shd w:val="clear" w:color="auto" w:fill="auto"/>
            <w:hideMark/>
          </w:tcPr>
          <w:p w14:paraId="62AF6D51" w14:textId="6613EABD" w:rsidR="00ED5E8C" w:rsidRDefault="00ED5E8C" w:rsidP="00ED5E8C">
            <w:pPr>
              <w:autoSpaceDE w:val="0"/>
              <w:autoSpaceDN w:val="0"/>
              <w:adjustRightInd w:val="0"/>
              <w:rPr>
                <w:rFonts w:asciiTheme="minorHAnsi" w:hAnsiTheme="minorHAnsi" w:cs="Calibri"/>
                <w:b/>
                <w:bCs/>
                <w:color w:val="000000"/>
                <w:sz w:val="20"/>
              </w:rPr>
            </w:pPr>
            <w:r w:rsidRPr="00CE5E4B">
              <w:rPr>
                <w:rFonts w:asciiTheme="minorHAnsi" w:hAnsiTheme="minorHAnsi" w:cs="Calibri"/>
                <w:b/>
                <w:bCs/>
                <w:color w:val="000000"/>
                <w:sz w:val="20"/>
              </w:rPr>
              <w:lastRenderedPageBreak/>
              <w:t xml:space="preserve">Clinician to provide consultation, advice </w:t>
            </w:r>
            <w:r>
              <w:rPr>
                <w:rFonts w:asciiTheme="minorHAnsi" w:hAnsiTheme="minorHAnsi" w:cs="Calibri"/>
                <w:b/>
                <w:bCs/>
                <w:color w:val="000000"/>
                <w:sz w:val="20"/>
              </w:rPr>
              <w:t xml:space="preserve">and support </w:t>
            </w:r>
            <w:r w:rsidRPr="00CE5E4B">
              <w:rPr>
                <w:rFonts w:asciiTheme="minorHAnsi" w:hAnsiTheme="minorHAnsi" w:cs="Calibri"/>
                <w:b/>
                <w:bCs/>
                <w:color w:val="000000"/>
                <w:sz w:val="20"/>
              </w:rPr>
              <w:t>AND/OR collect further information over telephone</w:t>
            </w:r>
            <w:r>
              <w:rPr>
                <w:rFonts w:asciiTheme="minorHAnsi" w:hAnsiTheme="minorHAnsi" w:cs="Calibri"/>
                <w:b/>
                <w:bCs/>
                <w:color w:val="000000"/>
                <w:sz w:val="20"/>
              </w:rPr>
              <w:t>.</w:t>
            </w:r>
          </w:p>
          <w:p w14:paraId="7F01A89E" w14:textId="77777777" w:rsidR="00ED5E8C" w:rsidRPr="00CE5E4B"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b/>
                <w:bCs/>
                <w:color w:val="000000"/>
                <w:sz w:val="20"/>
              </w:rPr>
              <w:t>Suicide Assessment is not mandated.</w:t>
            </w:r>
          </w:p>
        </w:tc>
        <w:tc>
          <w:tcPr>
            <w:tcW w:w="1985" w:type="dxa"/>
            <w:tcBorders>
              <w:top w:val="single" w:sz="8" w:space="0" w:color="000000"/>
              <w:left w:val="single" w:sz="8" w:space="0" w:color="000000"/>
              <w:bottom w:val="single" w:sz="8" w:space="0" w:color="000000"/>
              <w:right w:val="single" w:sz="8" w:space="0" w:color="000000"/>
            </w:tcBorders>
            <w:shd w:val="clear" w:color="auto" w:fill="auto"/>
            <w:hideMark/>
          </w:tcPr>
          <w:p w14:paraId="3423138E" w14:textId="4B3DAA94" w:rsidR="00ED5E8C"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t>Telephone support and advice.</w:t>
            </w:r>
          </w:p>
          <w:p w14:paraId="40B1EC8D" w14:textId="77777777" w:rsidR="00ED5E8C" w:rsidRPr="00CE5E4B" w:rsidRDefault="00ED5E8C" w:rsidP="00ED5E8C">
            <w:pPr>
              <w:autoSpaceDE w:val="0"/>
              <w:autoSpaceDN w:val="0"/>
              <w:adjustRightInd w:val="0"/>
              <w:rPr>
                <w:rFonts w:asciiTheme="minorHAnsi" w:hAnsiTheme="minorHAnsi" w:cs="Calibri"/>
                <w:color w:val="000000"/>
                <w:sz w:val="20"/>
              </w:rPr>
            </w:pPr>
            <w:r>
              <w:rPr>
                <w:rFonts w:asciiTheme="minorHAnsi" w:hAnsiTheme="minorHAnsi" w:cs="Calibri"/>
                <w:color w:val="000000"/>
                <w:sz w:val="20"/>
              </w:rPr>
              <w:t>Consider follow up phone call.</w:t>
            </w:r>
          </w:p>
        </w:tc>
      </w:tr>
    </w:tbl>
    <w:p w14:paraId="60DB6475" w14:textId="77777777" w:rsidR="00B33F23" w:rsidRDefault="00B33F23" w:rsidP="00A513AA">
      <w:pPr>
        <w:pStyle w:val="Bullet"/>
        <w:numPr>
          <w:ilvl w:val="0"/>
          <w:numId w:val="0"/>
        </w:numPr>
      </w:pPr>
    </w:p>
    <w:p w14:paraId="56659CFE" w14:textId="309F0DA6" w:rsidR="00A513AA" w:rsidRDefault="00F65FC4" w:rsidP="00A513AA">
      <w:pPr>
        <w:pStyle w:val="Bullet"/>
        <w:numPr>
          <w:ilvl w:val="0"/>
          <w:numId w:val="0"/>
        </w:numPr>
        <w:rPr>
          <w:rStyle w:val="Hyperlink"/>
        </w:rPr>
      </w:pPr>
      <w:hyperlink w:anchor="_top" w:history="1">
        <w:r w:rsidR="00A513AA" w:rsidRPr="00481A6C">
          <w:rPr>
            <w:rStyle w:val="Hyperlink"/>
          </w:rPr>
          <w:t>Back to Contents</w:t>
        </w:r>
      </w:hyperlink>
    </w:p>
    <w:p w14:paraId="134494D7" w14:textId="77777777" w:rsidR="00A513AA" w:rsidRDefault="00A513AA" w:rsidP="00201AF6">
      <w:pPr>
        <w:pStyle w:val="BodyCopy"/>
      </w:pPr>
    </w:p>
    <w:sectPr w:rsidR="00A513AA" w:rsidSect="00A06054">
      <w:pgSz w:w="16838" w:h="11906" w:orient="landscape" w:code="9"/>
      <w:pgMar w:top="851" w:right="970" w:bottom="1134" w:left="1134" w:header="284" w:footer="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FB1C2" w14:textId="77777777" w:rsidR="00895732" w:rsidRDefault="00895732" w:rsidP="00225769">
      <w:pPr>
        <w:spacing w:after="0" w:line="240" w:lineRule="auto"/>
      </w:pPr>
      <w:r>
        <w:separator/>
      </w:r>
    </w:p>
    <w:p w14:paraId="7F132DA0" w14:textId="77777777" w:rsidR="00895732" w:rsidRDefault="00895732"/>
    <w:p w14:paraId="1DCA3E46" w14:textId="77777777" w:rsidR="00895732" w:rsidRDefault="00895732"/>
    <w:p w14:paraId="72C3D3AD" w14:textId="77777777" w:rsidR="00895732" w:rsidRDefault="00895732"/>
    <w:p w14:paraId="5D9C824A" w14:textId="77777777" w:rsidR="00895732" w:rsidRDefault="00895732"/>
    <w:p w14:paraId="583F4732" w14:textId="77777777" w:rsidR="00895732" w:rsidRDefault="00895732"/>
    <w:p w14:paraId="0E9B1BBD" w14:textId="77777777" w:rsidR="00895732" w:rsidRDefault="00895732"/>
  </w:endnote>
  <w:endnote w:type="continuationSeparator" w:id="0">
    <w:p w14:paraId="308BA644" w14:textId="77777777" w:rsidR="00895732" w:rsidRDefault="00895732" w:rsidP="00225769">
      <w:pPr>
        <w:spacing w:after="0" w:line="240" w:lineRule="auto"/>
      </w:pPr>
      <w:r>
        <w:continuationSeparator/>
      </w:r>
    </w:p>
    <w:p w14:paraId="78764EF3" w14:textId="77777777" w:rsidR="00895732" w:rsidRDefault="00895732"/>
    <w:p w14:paraId="6DBFAEB8" w14:textId="77777777" w:rsidR="00895732" w:rsidRDefault="00895732"/>
    <w:p w14:paraId="6D9EBF27" w14:textId="77777777" w:rsidR="00895732" w:rsidRDefault="00895732"/>
    <w:p w14:paraId="7E18342C" w14:textId="77777777" w:rsidR="00895732" w:rsidRDefault="00895732"/>
    <w:p w14:paraId="019689AE" w14:textId="77777777" w:rsidR="00895732" w:rsidRDefault="00895732"/>
    <w:p w14:paraId="072C77E9" w14:textId="77777777" w:rsidR="00895732" w:rsidRDefault="008957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Tahom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2F38DE95" w14:textId="77777777" w:rsidTr="003B0E72">
      <w:trPr>
        <w:jc w:val="center"/>
      </w:trPr>
      <w:tc>
        <w:tcPr>
          <w:tcW w:w="1515" w:type="dxa"/>
        </w:tcPr>
        <w:p w14:paraId="2E630869"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28467DC3"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33535E9C"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20614610"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4EC9A0EA"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282F0754"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782A7E65" w14:textId="77777777" w:rsidTr="003B0E72">
      <w:trPr>
        <w:jc w:val="center"/>
      </w:trPr>
      <w:tc>
        <w:tcPr>
          <w:tcW w:w="1515" w:type="dxa"/>
        </w:tcPr>
        <w:p w14:paraId="33BFD565" w14:textId="2FB47D2B" w:rsidR="00481A6C" w:rsidRPr="00954F7B" w:rsidRDefault="00706764" w:rsidP="00481A6C">
          <w:pPr>
            <w:pStyle w:val="Footer"/>
            <w:jc w:val="center"/>
            <w:rPr>
              <w:bCs/>
              <w:iCs/>
              <w:sz w:val="20"/>
              <w:szCs w:val="20"/>
            </w:rPr>
          </w:pPr>
          <w:r>
            <w:rPr>
              <w:bCs/>
              <w:iCs/>
              <w:sz w:val="20"/>
              <w:szCs w:val="20"/>
            </w:rPr>
            <w:t>CHS25</w:t>
          </w:r>
          <w:r w:rsidR="00481A6C" w:rsidRPr="00954F7B">
            <w:rPr>
              <w:bCs/>
              <w:iCs/>
              <w:sz w:val="20"/>
              <w:szCs w:val="20"/>
            </w:rPr>
            <w:t>/</w:t>
          </w:r>
          <w:r>
            <w:rPr>
              <w:bCs/>
              <w:iCs/>
              <w:sz w:val="20"/>
              <w:szCs w:val="20"/>
            </w:rPr>
            <w:t>006</w:t>
          </w:r>
        </w:p>
      </w:tc>
      <w:tc>
        <w:tcPr>
          <w:tcW w:w="965" w:type="dxa"/>
        </w:tcPr>
        <w:p w14:paraId="616A404F" w14:textId="4647A448" w:rsidR="00481A6C" w:rsidRPr="00954F7B" w:rsidRDefault="00706764" w:rsidP="00481A6C">
          <w:pPr>
            <w:pStyle w:val="Footer"/>
            <w:jc w:val="center"/>
            <w:rPr>
              <w:bCs/>
              <w:iCs/>
              <w:sz w:val="20"/>
              <w:szCs w:val="20"/>
            </w:rPr>
          </w:pPr>
          <w:r>
            <w:rPr>
              <w:bCs/>
              <w:iCs/>
              <w:sz w:val="20"/>
              <w:szCs w:val="20"/>
            </w:rPr>
            <w:t>1</w:t>
          </w:r>
        </w:p>
      </w:tc>
      <w:tc>
        <w:tcPr>
          <w:tcW w:w="1552" w:type="dxa"/>
        </w:tcPr>
        <w:p w14:paraId="4431EE84" w14:textId="59B74AEA" w:rsidR="00481A6C" w:rsidRPr="00954F7B" w:rsidRDefault="00706764" w:rsidP="00481A6C">
          <w:pPr>
            <w:pStyle w:val="Footer"/>
            <w:jc w:val="center"/>
            <w:rPr>
              <w:bCs/>
              <w:iCs/>
              <w:sz w:val="20"/>
              <w:szCs w:val="20"/>
            </w:rPr>
          </w:pPr>
          <w:r>
            <w:rPr>
              <w:bCs/>
              <w:iCs/>
              <w:sz w:val="20"/>
              <w:szCs w:val="20"/>
            </w:rPr>
            <w:t>08</w:t>
          </w:r>
          <w:r w:rsidR="00481A6C" w:rsidRPr="00954F7B">
            <w:rPr>
              <w:bCs/>
              <w:iCs/>
              <w:sz w:val="20"/>
              <w:szCs w:val="20"/>
            </w:rPr>
            <w:t>/</w:t>
          </w:r>
          <w:r>
            <w:rPr>
              <w:bCs/>
              <w:iCs/>
              <w:sz w:val="20"/>
              <w:szCs w:val="20"/>
            </w:rPr>
            <w:t>01</w:t>
          </w:r>
          <w:r w:rsidR="00481A6C" w:rsidRPr="00954F7B">
            <w:rPr>
              <w:bCs/>
              <w:iCs/>
              <w:sz w:val="20"/>
              <w:szCs w:val="20"/>
            </w:rPr>
            <w:t>/</w:t>
          </w:r>
          <w:r>
            <w:rPr>
              <w:bCs/>
              <w:iCs/>
              <w:sz w:val="20"/>
              <w:szCs w:val="20"/>
            </w:rPr>
            <w:t>2025</w:t>
          </w:r>
        </w:p>
      </w:tc>
      <w:tc>
        <w:tcPr>
          <w:tcW w:w="1456" w:type="dxa"/>
        </w:tcPr>
        <w:p w14:paraId="4A98134C" w14:textId="2F42170A" w:rsidR="00481A6C" w:rsidRPr="00954F7B" w:rsidRDefault="00706764" w:rsidP="00481A6C">
          <w:pPr>
            <w:pStyle w:val="Footer"/>
            <w:jc w:val="center"/>
            <w:rPr>
              <w:bCs/>
              <w:iCs/>
              <w:sz w:val="20"/>
              <w:szCs w:val="20"/>
            </w:rPr>
          </w:pPr>
          <w:r>
            <w:rPr>
              <w:bCs/>
              <w:iCs/>
              <w:sz w:val="20"/>
              <w:szCs w:val="20"/>
            </w:rPr>
            <w:t>01</w:t>
          </w:r>
          <w:r w:rsidR="00481A6C" w:rsidRPr="00954F7B">
            <w:rPr>
              <w:bCs/>
              <w:iCs/>
              <w:sz w:val="20"/>
              <w:szCs w:val="20"/>
            </w:rPr>
            <w:t>/</w:t>
          </w:r>
          <w:r>
            <w:rPr>
              <w:bCs/>
              <w:iCs/>
              <w:sz w:val="20"/>
              <w:szCs w:val="20"/>
            </w:rPr>
            <w:t>12</w:t>
          </w:r>
          <w:r w:rsidR="00481A6C" w:rsidRPr="00954F7B">
            <w:rPr>
              <w:bCs/>
              <w:iCs/>
              <w:sz w:val="20"/>
              <w:szCs w:val="20"/>
            </w:rPr>
            <w:t>/</w:t>
          </w:r>
          <w:r>
            <w:rPr>
              <w:bCs/>
              <w:iCs/>
              <w:sz w:val="20"/>
              <w:szCs w:val="20"/>
            </w:rPr>
            <w:t>2027</w:t>
          </w:r>
        </w:p>
      </w:tc>
      <w:tc>
        <w:tcPr>
          <w:tcW w:w="1746" w:type="dxa"/>
        </w:tcPr>
        <w:p w14:paraId="4729202D" w14:textId="390E007B" w:rsidR="00481A6C" w:rsidRPr="00954F7B" w:rsidRDefault="00706764" w:rsidP="00481A6C">
          <w:pPr>
            <w:pStyle w:val="Footer"/>
            <w:jc w:val="center"/>
            <w:rPr>
              <w:bCs/>
              <w:iCs/>
              <w:sz w:val="20"/>
              <w:szCs w:val="20"/>
            </w:rPr>
          </w:pPr>
          <w:r>
            <w:rPr>
              <w:bCs/>
              <w:iCs/>
              <w:sz w:val="20"/>
              <w:szCs w:val="20"/>
            </w:rPr>
            <w:t>MHJHADS</w:t>
          </w:r>
        </w:p>
      </w:tc>
      <w:tc>
        <w:tcPr>
          <w:tcW w:w="1836" w:type="dxa"/>
        </w:tcPr>
        <w:p w14:paraId="0FC448D3"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113FEE4B"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3F3004AE" w14:textId="77777777" w:rsidTr="008E1ED9">
      <w:trPr>
        <w:jc w:val="center"/>
      </w:trPr>
      <w:tc>
        <w:tcPr>
          <w:tcW w:w="1515" w:type="dxa"/>
        </w:tcPr>
        <w:p w14:paraId="53DE776D"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189865A5"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298024A3"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340A55CF"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0B8AC2D0"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65606C85"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40236AEE" w14:textId="77777777" w:rsidTr="008E1ED9">
      <w:trPr>
        <w:jc w:val="center"/>
      </w:trPr>
      <w:tc>
        <w:tcPr>
          <w:tcW w:w="1515" w:type="dxa"/>
        </w:tcPr>
        <w:p w14:paraId="3030634D" w14:textId="607DD72F" w:rsidR="008A3DD8" w:rsidRPr="00954F7B" w:rsidRDefault="00706764" w:rsidP="008A3DD8">
          <w:pPr>
            <w:pStyle w:val="Footer"/>
            <w:jc w:val="center"/>
            <w:rPr>
              <w:bCs/>
              <w:iCs/>
              <w:sz w:val="20"/>
              <w:szCs w:val="20"/>
            </w:rPr>
          </w:pPr>
          <w:r>
            <w:rPr>
              <w:bCs/>
              <w:iCs/>
              <w:sz w:val="20"/>
              <w:szCs w:val="20"/>
            </w:rPr>
            <w:t>CHS25</w:t>
          </w:r>
          <w:r w:rsidR="008A3DD8" w:rsidRPr="00954F7B">
            <w:rPr>
              <w:bCs/>
              <w:iCs/>
              <w:sz w:val="20"/>
              <w:szCs w:val="20"/>
            </w:rPr>
            <w:t>/</w:t>
          </w:r>
          <w:r>
            <w:rPr>
              <w:bCs/>
              <w:iCs/>
              <w:sz w:val="20"/>
              <w:szCs w:val="20"/>
            </w:rPr>
            <w:t>006</w:t>
          </w:r>
        </w:p>
      </w:tc>
      <w:tc>
        <w:tcPr>
          <w:tcW w:w="965" w:type="dxa"/>
        </w:tcPr>
        <w:p w14:paraId="4B5E3D84" w14:textId="79AD9B76" w:rsidR="008A3DD8" w:rsidRPr="00954F7B" w:rsidRDefault="00706764" w:rsidP="008A3DD8">
          <w:pPr>
            <w:pStyle w:val="Footer"/>
            <w:jc w:val="center"/>
            <w:rPr>
              <w:bCs/>
              <w:iCs/>
              <w:sz w:val="20"/>
              <w:szCs w:val="20"/>
            </w:rPr>
          </w:pPr>
          <w:r>
            <w:rPr>
              <w:bCs/>
              <w:iCs/>
              <w:sz w:val="20"/>
              <w:szCs w:val="20"/>
            </w:rPr>
            <w:t>1</w:t>
          </w:r>
        </w:p>
      </w:tc>
      <w:tc>
        <w:tcPr>
          <w:tcW w:w="1552" w:type="dxa"/>
        </w:tcPr>
        <w:p w14:paraId="796AC1CC" w14:textId="479329CD" w:rsidR="008A3DD8" w:rsidRPr="00954F7B" w:rsidRDefault="00706764" w:rsidP="008A3DD8">
          <w:pPr>
            <w:pStyle w:val="Footer"/>
            <w:jc w:val="center"/>
            <w:rPr>
              <w:bCs/>
              <w:iCs/>
              <w:sz w:val="20"/>
              <w:szCs w:val="20"/>
            </w:rPr>
          </w:pPr>
          <w:r>
            <w:rPr>
              <w:bCs/>
              <w:iCs/>
              <w:sz w:val="20"/>
              <w:szCs w:val="20"/>
            </w:rPr>
            <w:t>08</w:t>
          </w:r>
          <w:r w:rsidR="008A3DD8" w:rsidRPr="00954F7B">
            <w:rPr>
              <w:bCs/>
              <w:iCs/>
              <w:sz w:val="20"/>
              <w:szCs w:val="20"/>
            </w:rPr>
            <w:t>/</w:t>
          </w:r>
          <w:r>
            <w:rPr>
              <w:bCs/>
              <w:iCs/>
              <w:sz w:val="20"/>
              <w:szCs w:val="20"/>
            </w:rPr>
            <w:t>01</w:t>
          </w:r>
          <w:r w:rsidR="008A3DD8" w:rsidRPr="00954F7B">
            <w:rPr>
              <w:bCs/>
              <w:iCs/>
              <w:sz w:val="20"/>
              <w:szCs w:val="20"/>
            </w:rPr>
            <w:t>/</w:t>
          </w:r>
          <w:r>
            <w:rPr>
              <w:bCs/>
              <w:iCs/>
              <w:sz w:val="20"/>
              <w:szCs w:val="20"/>
            </w:rPr>
            <w:t>2025</w:t>
          </w:r>
        </w:p>
      </w:tc>
      <w:tc>
        <w:tcPr>
          <w:tcW w:w="1456" w:type="dxa"/>
        </w:tcPr>
        <w:p w14:paraId="0F99AEF1" w14:textId="116FAEFC" w:rsidR="008A3DD8" w:rsidRPr="00954F7B" w:rsidRDefault="00706764" w:rsidP="008A3DD8">
          <w:pPr>
            <w:pStyle w:val="Footer"/>
            <w:jc w:val="center"/>
            <w:rPr>
              <w:bCs/>
              <w:iCs/>
              <w:sz w:val="20"/>
              <w:szCs w:val="20"/>
            </w:rPr>
          </w:pPr>
          <w:r>
            <w:rPr>
              <w:bCs/>
              <w:iCs/>
              <w:sz w:val="20"/>
              <w:szCs w:val="20"/>
            </w:rPr>
            <w:t>01</w:t>
          </w:r>
          <w:r w:rsidR="008A3DD8" w:rsidRPr="00954F7B">
            <w:rPr>
              <w:bCs/>
              <w:iCs/>
              <w:sz w:val="20"/>
              <w:szCs w:val="20"/>
            </w:rPr>
            <w:t>/</w:t>
          </w:r>
          <w:r>
            <w:rPr>
              <w:bCs/>
              <w:iCs/>
              <w:sz w:val="20"/>
              <w:szCs w:val="20"/>
            </w:rPr>
            <w:t>12</w:t>
          </w:r>
          <w:r w:rsidR="008A3DD8" w:rsidRPr="00954F7B">
            <w:rPr>
              <w:bCs/>
              <w:iCs/>
              <w:sz w:val="20"/>
              <w:szCs w:val="20"/>
            </w:rPr>
            <w:t>/</w:t>
          </w:r>
          <w:r>
            <w:rPr>
              <w:bCs/>
              <w:iCs/>
              <w:sz w:val="20"/>
              <w:szCs w:val="20"/>
            </w:rPr>
            <w:t>2027</w:t>
          </w:r>
        </w:p>
      </w:tc>
      <w:tc>
        <w:tcPr>
          <w:tcW w:w="1746" w:type="dxa"/>
        </w:tcPr>
        <w:p w14:paraId="15D90289" w14:textId="414823F7" w:rsidR="008A3DD8" w:rsidRPr="00954F7B" w:rsidRDefault="00706764" w:rsidP="008A3DD8">
          <w:pPr>
            <w:pStyle w:val="Footer"/>
            <w:jc w:val="center"/>
            <w:rPr>
              <w:bCs/>
              <w:iCs/>
              <w:sz w:val="20"/>
              <w:szCs w:val="20"/>
            </w:rPr>
          </w:pPr>
          <w:r>
            <w:rPr>
              <w:bCs/>
              <w:iCs/>
              <w:sz w:val="20"/>
              <w:szCs w:val="20"/>
            </w:rPr>
            <w:t>MHJHADS</w:t>
          </w:r>
        </w:p>
      </w:tc>
      <w:tc>
        <w:tcPr>
          <w:tcW w:w="1836" w:type="dxa"/>
        </w:tcPr>
        <w:p w14:paraId="4142F0F9"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29CA0A93"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098B5" w14:textId="77777777" w:rsidR="00895732" w:rsidRDefault="00895732" w:rsidP="009D493B">
      <w:pPr>
        <w:spacing w:after="0" w:line="240" w:lineRule="auto"/>
      </w:pPr>
      <w:r>
        <w:separator/>
      </w:r>
    </w:p>
  </w:footnote>
  <w:footnote w:type="continuationSeparator" w:id="0">
    <w:p w14:paraId="03A164F9" w14:textId="77777777" w:rsidR="00895732" w:rsidRDefault="00895732" w:rsidP="00A9080B">
      <w:pPr>
        <w:spacing w:after="0" w:line="240" w:lineRule="auto"/>
      </w:pPr>
      <w:r>
        <w:continuationSeparator/>
      </w:r>
    </w:p>
    <w:p w14:paraId="61AB5A54" w14:textId="77777777" w:rsidR="00895732" w:rsidRDefault="00895732"/>
    <w:p w14:paraId="05B5395D" w14:textId="77777777" w:rsidR="00895732" w:rsidRDefault="008957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F21AC" w14:textId="77777777" w:rsidR="008A3DD8" w:rsidRDefault="008A3DD8">
    <w:pPr>
      <w:pStyle w:val="Header"/>
    </w:pPr>
    <w:r w:rsidRPr="00324CF9">
      <w:rPr>
        <w:noProof/>
      </w:rPr>
      <w:drawing>
        <wp:inline distT="0" distB="0" distL="0" distR="0" wp14:anchorId="05805EAA" wp14:editId="28BC6298">
          <wp:extent cx="3360385" cy="972000"/>
          <wp:effectExtent l="0" t="0" r="0" b="0"/>
          <wp:docPr id="1281708478" name="Picture 12817084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 w15:restartNumberingAfterBreak="0">
    <w:nsid w:val="06BE53F2"/>
    <w:multiLevelType w:val="hybridMultilevel"/>
    <w:tmpl w:val="46C8FB86"/>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ABD36E6"/>
    <w:multiLevelType w:val="hybridMultilevel"/>
    <w:tmpl w:val="D41CE4C8"/>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F613396"/>
    <w:multiLevelType w:val="hybridMultilevel"/>
    <w:tmpl w:val="8C74D4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6"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7"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8"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3"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5" w15:restartNumberingAfterBreak="0">
    <w:nsid w:val="5AEE1866"/>
    <w:multiLevelType w:val="hybridMultilevel"/>
    <w:tmpl w:val="4A562F2A"/>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06426D6"/>
    <w:multiLevelType w:val="hybridMultilevel"/>
    <w:tmpl w:val="1B501708"/>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657B77A9"/>
    <w:multiLevelType w:val="hybridMultilevel"/>
    <w:tmpl w:val="B6FA0568"/>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9" w15:restartNumberingAfterBreak="0">
    <w:nsid w:val="6C3D1ED4"/>
    <w:multiLevelType w:val="hybridMultilevel"/>
    <w:tmpl w:val="7B18B968"/>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2BB4B64"/>
    <w:multiLevelType w:val="hybridMultilevel"/>
    <w:tmpl w:val="13D64F4E"/>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1"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648431774">
    <w:abstractNumId w:val="7"/>
  </w:num>
  <w:num w:numId="2" w16cid:durableId="842209657">
    <w:abstractNumId w:val="6"/>
  </w:num>
  <w:num w:numId="3" w16cid:durableId="660542573">
    <w:abstractNumId w:val="18"/>
  </w:num>
  <w:num w:numId="4" w16cid:durableId="1971085616">
    <w:abstractNumId w:val="10"/>
  </w:num>
  <w:num w:numId="5" w16cid:durableId="252517802">
    <w:abstractNumId w:val="11"/>
  </w:num>
  <w:num w:numId="6" w16cid:durableId="420297118">
    <w:abstractNumId w:val="14"/>
  </w:num>
  <w:num w:numId="7" w16cid:durableId="3533880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0"/>
    <w:lvlOverride w:ilvl="0">
      <w:startOverride w:val="1"/>
    </w:lvlOverride>
  </w:num>
  <w:num w:numId="9" w16cid:durableId="1747920389">
    <w:abstractNumId w:val="11"/>
    <w:lvlOverride w:ilvl="0">
      <w:startOverride w:val="1"/>
    </w:lvlOverride>
  </w:num>
  <w:num w:numId="10" w16cid:durableId="1001813381">
    <w:abstractNumId w:val="10"/>
    <w:lvlOverride w:ilvl="0">
      <w:startOverride w:val="1"/>
    </w:lvlOverride>
  </w:num>
  <w:num w:numId="11" w16cid:durableId="1103450744">
    <w:abstractNumId w:val="11"/>
    <w:lvlOverride w:ilvl="0">
      <w:startOverride w:val="1"/>
    </w:lvlOverride>
  </w:num>
  <w:num w:numId="12" w16cid:durableId="1549294228">
    <w:abstractNumId w:val="10"/>
    <w:lvlOverride w:ilvl="0">
      <w:startOverride w:val="1"/>
    </w:lvlOverride>
  </w:num>
  <w:num w:numId="13" w16cid:durableId="8758549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1"/>
    <w:lvlOverride w:ilvl="0">
      <w:startOverride w:val="1"/>
    </w:lvlOverride>
  </w:num>
  <w:num w:numId="15" w16cid:durableId="12464539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18"/>
  </w:num>
  <w:num w:numId="17" w16cid:durableId="434129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8"/>
  </w:num>
  <w:num w:numId="19" w16cid:durableId="836698820">
    <w:abstractNumId w:val="12"/>
  </w:num>
  <w:num w:numId="20" w16cid:durableId="4028038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3"/>
  </w:num>
  <w:num w:numId="22" w16cid:durableId="200242115">
    <w:abstractNumId w:val="0"/>
  </w:num>
  <w:num w:numId="23" w16cid:durableId="585068731">
    <w:abstractNumId w:val="5"/>
  </w:num>
  <w:num w:numId="24" w16cid:durableId="1431437445">
    <w:abstractNumId w:val="4"/>
  </w:num>
  <w:num w:numId="25" w16cid:durableId="507214046">
    <w:abstractNumId w:val="9"/>
  </w:num>
  <w:num w:numId="26" w16cid:durableId="913591473">
    <w:abstractNumId w:val="7"/>
  </w:num>
  <w:num w:numId="27" w16cid:durableId="2117754092">
    <w:abstractNumId w:val="3"/>
  </w:num>
  <w:num w:numId="28" w16cid:durableId="2026904107">
    <w:abstractNumId w:val="21"/>
  </w:num>
  <w:num w:numId="29" w16cid:durableId="134837768">
    <w:abstractNumId w:val="22"/>
  </w:num>
  <w:num w:numId="30" w16cid:durableId="2052341516">
    <w:abstractNumId w:val="16"/>
  </w:num>
  <w:num w:numId="31" w16cid:durableId="1604915031">
    <w:abstractNumId w:val="2"/>
  </w:num>
  <w:num w:numId="32" w16cid:durableId="536426785">
    <w:abstractNumId w:val="15"/>
  </w:num>
  <w:num w:numId="33" w16cid:durableId="666709470">
    <w:abstractNumId w:val="19"/>
  </w:num>
  <w:num w:numId="34" w16cid:durableId="2123566942">
    <w:abstractNumId w:val="1"/>
  </w:num>
  <w:num w:numId="35" w16cid:durableId="1277715602">
    <w:abstractNumId w:val="17"/>
  </w:num>
  <w:num w:numId="36" w16cid:durableId="534469760">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308"/>
    <w:rsid w:val="00000822"/>
    <w:rsid w:val="00003728"/>
    <w:rsid w:val="00004B91"/>
    <w:rsid w:val="00006344"/>
    <w:rsid w:val="000068B9"/>
    <w:rsid w:val="000115AB"/>
    <w:rsid w:val="00012DA7"/>
    <w:rsid w:val="00014646"/>
    <w:rsid w:val="0001473F"/>
    <w:rsid w:val="00014D0A"/>
    <w:rsid w:val="00015018"/>
    <w:rsid w:val="000246D6"/>
    <w:rsid w:val="00025C12"/>
    <w:rsid w:val="000347FB"/>
    <w:rsid w:val="00035A11"/>
    <w:rsid w:val="00036249"/>
    <w:rsid w:val="00041D05"/>
    <w:rsid w:val="00042268"/>
    <w:rsid w:val="00043534"/>
    <w:rsid w:val="00046D4C"/>
    <w:rsid w:val="00047707"/>
    <w:rsid w:val="00050A6B"/>
    <w:rsid w:val="000513FD"/>
    <w:rsid w:val="00052D11"/>
    <w:rsid w:val="00053BD7"/>
    <w:rsid w:val="00053CC3"/>
    <w:rsid w:val="00053D2F"/>
    <w:rsid w:val="000540A7"/>
    <w:rsid w:val="0005461D"/>
    <w:rsid w:val="0005626F"/>
    <w:rsid w:val="0005685E"/>
    <w:rsid w:val="000570A6"/>
    <w:rsid w:val="00061582"/>
    <w:rsid w:val="00061DAD"/>
    <w:rsid w:val="000638A1"/>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3AA0"/>
    <w:rsid w:val="000A3F9B"/>
    <w:rsid w:val="000A4C7E"/>
    <w:rsid w:val="000A6268"/>
    <w:rsid w:val="000B04DE"/>
    <w:rsid w:val="000B4346"/>
    <w:rsid w:val="000B4DF9"/>
    <w:rsid w:val="000B6A88"/>
    <w:rsid w:val="000C36A3"/>
    <w:rsid w:val="000C3973"/>
    <w:rsid w:val="000C48B1"/>
    <w:rsid w:val="000C57C6"/>
    <w:rsid w:val="000C76AA"/>
    <w:rsid w:val="000D0A42"/>
    <w:rsid w:val="000D1F50"/>
    <w:rsid w:val="000D713F"/>
    <w:rsid w:val="000D742A"/>
    <w:rsid w:val="000E058F"/>
    <w:rsid w:val="000E07C3"/>
    <w:rsid w:val="000E1D08"/>
    <w:rsid w:val="000E5739"/>
    <w:rsid w:val="000E7683"/>
    <w:rsid w:val="000E77F0"/>
    <w:rsid w:val="000F1EB3"/>
    <w:rsid w:val="000F20B9"/>
    <w:rsid w:val="000F288B"/>
    <w:rsid w:val="000F300A"/>
    <w:rsid w:val="000F3A4B"/>
    <w:rsid w:val="000F5C20"/>
    <w:rsid w:val="000F79EA"/>
    <w:rsid w:val="0010164B"/>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3C66"/>
    <w:rsid w:val="00144A90"/>
    <w:rsid w:val="0015357E"/>
    <w:rsid w:val="00154D8C"/>
    <w:rsid w:val="001575C5"/>
    <w:rsid w:val="001600FA"/>
    <w:rsid w:val="001616DD"/>
    <w:rsid w:val="00161AE4"/>
    <w:rsid w:val="00161FDC"/>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A5DBD"/>
    <w:rsid w:val="001B0DC3"/>
    <w:rsid w:val="001B1A6A"/>
    <w:rsid w:val="001B3430"/>
    <w:rsid w:val="001C0F5C"/>
    <w:rsid w:val="001C108E"/>
    <w:rsid w:val="001C223C"/>
    <w:rsid w:val="001C24A7"/>
    <w:rsid w:val="001C263F"/>
    <w:rsid w:val="001C5958"/>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BFA"/>
    <w:rsid w:val="00212F1D"/>
    <w:rsid w:val="002140AE"/>
    <w:rsid w:val="0022138F"/>
    <w:rsid w:val="00225769"/>
    <w:rsid w:val="00225E3B"/>
    <w:rsid w:val="00227104"/>
    <w:rsid w:val="00230054"/>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700D3"/>
    <w:rsid w:val="0027262B"/>
    <w:rsid w:val="00274308"/>
    <w:rsid w:val="00277920"/>
    <w:rsid w:val="00280051"/>
    <w:rsid w:val="00280C5D"/>
    <w:rsid w:val="00281798"/>
    <w:rsid w:val="00281830"/>
    <w:rsid w:val="002827C4"/>
    <w:rsid w:val="00284D13"/>
    <w:rsid w:val="00292A6B"/>
    <w:rsid w:val="00293B6B"/>
    <w:rsid w:val="00294B76"/>
    <w:rsid w:val="00294F1A"/>
    <w:rsid w:val="00295D79"/>
    <w:rsid w:val="0029655B"/>
    <w:rsid w:val="002A0163"/>
    <w:rsid w:val="002A295E"/>
    <w:rsid w:val="002B2713"/>
    <w:rsid w:val="002B3511"/>
    <w:rsid w:val="002B3D19"/>
    <w:rsid w:val="002B3F13"/>
    <w:rsid w:val="002B434C"/>
    <w:rsid w:val="002B5D29"/>
    <w:rsid w:val="002C39F9"/>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2A26"/>
    <w:rsid w:val="002F6957"/>
    <w:rsid w:val="002F6CB3"/>
    <w:rsid w:val="002F7DE5"/>
    <w:rsid w:val="002F7DF1"/>
    <w:rsid w:val="003007EA"/>
    <w:rsid w:val="003027B6"/>
    <w:rsid w:val="00305CF7"/>
    <w:rsid w:val="00306981"/>
    <w:rsid w:val="00307FDA"/>
    <w:rsid w:val="0031196F"/>
    <w:rsid w:val="00312B51"/>
    <w:rsid w:val="00312C39"/>
    <w:rsid w:val="00314716"/>
    <w:rsid w:val="00316881"/>
    <w:rsid w:val="00317020"/>
    <w:rsid w:val="00317101"/>
    <w:rsid w:val="003172CB"/>
    <w:rsid w:val="00317F10"/>
    <w:rsid w:val="003217E1"/>
    <w:rsid w:val="003218C1"/>
    <w:rsid w:val="0032423A"/>
    <w:rsid w:val="003247E9"/>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63564"/>
    <w:rsid w:val="0036465D"/>
    <w:rsid w:val="00372477"/>
    <w:rsid w:val="00372544"/>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7810"/>
    <w:rsid w:val="003D10DD"/>
    <w:rsid w:val="003D1C0C"/>
    <w:rsid w:val="003D3B16"/>
    <w:rsid w:val="003D60E0"/>
    <w:rsid w:val="003D709B"/>
    <w:rsid w:val="003D7463"/>
    <w:rsid w:val="003E0103"/>
    <w:rsid w:val="003E0A22"/>
    <w:rsid w:val="003E727F"/>
    <w:rsid w:val="003E7D3D"/>
    <w:rsid w:val="003F01DF"/>
    <w:rsid w:val="003F2C18"/>
    <w:rsid w:val="003F6C0E"/>
    <w:rsid w:val="00407C75"/>
    <w:rsid w:val="00411B14"/>
    <w:rsid w:val="00412C91"/>
    <w:rsid w:val="004132C5"/>
    <w:rsid w:val="00414064"/>
    <w:rsid w:val="00415DFF"/>
    <w:rsid w:val="00417745"/>
    <w:rsid w:val="00423CA6"/>
    <w:rsid w:val="00430454"/>
    <w:rsid w:val="004326A8"/>
    <w:rsid w:val="004328A4"/>
    <w:rsid w:val="00433619"/>
    <w:rsid w:val="00434518"/>
    <w:rsid w:val="0043581E"/>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10"/>
    <w:rsid w:val="00457DCC"/>
    <w:rsid w:val="00461A18"/>
    <w:rsid w:val="00462060"/>
    <w:rsid w:val="00463C1A"/>
    <w:rsid w:val="00463EEC"/>
    <w:rsid w:val="004640FF"/>
    <w:rsid w:val="00465490"/>
    <w:rsid w:val="004664C0"/>
    <w:rsid w:val="00473FD3"/>
    <w:rsid w:val="00474746"/>
    <w:rsid w:val="00474A6A"/>
    <w:rsid w:val="00475AAB"/>
    <w:rsid w:val="00477432"/>
    <w:rsid w:val="00480537"/>
    <w:rsid w:val="00480DA2"/>
    <w:rsid w:val="00481A6C"/>
    <w:rsid w:val="0048389D"/>
    <w:rsid w:val="00486165"/>
    <w:rsid w:val="0049014C"/>
    <w:rsid w:val="00492356"/>
    <w:rsid w:val="004957A2"/>
    <w:rsid w:val="004A0201"/>
    <w:rsid w:val="004A178D"/>
    <w:rsid w:val="004A1C33"/>
    <w:rsid w:val="004A7A7F"/>
    <w:rsid w:val="004B031B"/>
    <w:rsid w:val="004B474F"/>
    <w:rsid w:val="004C0190"/>
    <w:rsid w:val="004C221A"/>
    <w:rsid w:val="004C39F8"/>
    <w:rsid w:val="004C416A"/>
    <w:rsid w:val="004C55B7"/>
    <w:rsid w:val="004C5D35"/>
    <w:rsid w:val="004D0A68"/>
    <w:rsid w:val="004D1FBF"/>
    <w:rsid w:val="004D20BF"/>
    <w:rsid w:val="004D2C70"/>
    <w:rsid w:val="004D31D0"/>
    <w:rsid w:val="004D31F1"/>
    <w:rsid w:val="004D4286"/>
    <w:rsid w:val="004D4733"/>
    <w:rsid w:val="004D4B45"/>
    <w:rsid w:val="004D6C3E"/>
    <w:rsid w:val="004D6FAC"/>
    <w:rsid w:val="004D7B29"/>
    <w:rsid w:val="004E14DE"/>
    <w:rsid w:val="004E2562"/>
    <w:rsid w:val="004E2E2F"/>
    <w:rsid w:val="004E7CE8"/>
    <w:rsid w:val="004F1BEF"/>
    <w:rsid w:val="004F2430"/>
    <w:rsid w:val="004F2B91"/>
    <w:rsid w:val="004F3034"/>
    <w:rsid w:val="004F435E"/>
    <w:rsid w:val="004F78A9"/>
    <w:rsid w:val="00500FF0"/>
    <w:rsid w:val="00506D24"/>
    <w:rsid w:val="005077D2"/>
    <w:rsid w:val="005118F6"/>
    <w:rsid w:val="0051350A"/>
    <w:rsid w:val="00517604"/>
    <w:rsid w:val="00517DA5"/>
    <w:rsid w:val="00517FA4"/>
    <w:rsid w:val="005216E4"/>
    <w:rsid w:val="00525801"/>
    <w:rsid w:val="00530642"/>
    <w:rsid w:val="00530F88"/>
    <w:rsid w:val="00532B1C"/>
    <w:rsid w:val="00532EB9"/>
    <w:rsid w:val="00533388"/>
    <w:rsid w:val="00534E1F"/>
    <w:rsid w:val="00537269"/>
    <w:rsid w:val="005412CE"/>
    <w:rsid w:val="005443C8"/>
    <w:rsid w:val="00545440"/>
    <w:rsid w:val="0054683B"/>
    <w:rsid w:val="00552527"/>
    <w:rsid w:val="005558E1"/>
    <w:rsid w:val="005564A4"/>
    <w:rsid w:val="0055674C"/>
    <w:rsid w:val="005606CB"/>
    <w:rsid w:val="00563265"/>
    <w:rsid w:val="00563FD8"/>
    <w:rsid w:val="00564817"/>
    <w:rsid w:val="0056512E"/>
    <w:rsid w:val="0056561D"/>
    <w:rsid w:val="005706E9"/>
    <w:rsid w:val="00570849"/>
    <w:rsid w:val="0057158C"/>
    <w:rsid w:val="00576416"/>
    <w:rsid w:val="005778BD"/>
    <w:rsid w:val="00577C65"/>
    <w:rsid w:val="00581121"/>
    <w:rsid w:val="005840B8"/>
    <w:rsid w:val="005867DF"/>
    <w:rsid w:val="005900D8"/>
    <w:rsid w:val="005916F1"/>
    <w:rsid w:val="00592081"/>
    <w:rsid w:val="005A0348"/>
    <w:rsid w:val="005A1BAD"/>
    <w:rsid w:val="005A1FA3"/>
    <w:rsid w:val="005A27C0"/>
    <w:rsid w:val="005A4691"/>
    <w:rsid w:val="005A74FF"/>
    <w:rsid w:val="005A7C67"/>
    <w:rsid w:val="005B194A"/>
    <w:rsid w:val="005B234E"/>
    <w:rsid w:val="005B3D8A"/>
    <w:rsid w:val="005B3EC2"/>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70F7"/>
    <w:rsid w:val="005F797F"/>
    <w:rsid w:val="006046D3"/>
    <w:rsid w:val="0060565B"/>
    <w:rsid w:val="00605E3B"/>
    <w:rsid w:val="006065E8"/>
    <w:rsid w:val="00607B4C"/>
    <w:rsid w:val="00610940"/>
    <w:rsid w:val="006155F0"/>
    <w:rsid w:val="00616766"/>
    <w:rsid w:val="00620386"/>
    <w:rsid w:val="006231F6"/>
    <w:rsid w:val="006253B6"/>
    <w:rsid w:val="00625A15"/>
    <w:rsid w:val="00627BD8"/>
    <w:rsid w:val="00631001"/>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6027"/>
    <w:rsid w:val="00656746"/>
    <w:rsid w:val="006623D2"/>
    <w:rsid w:val="0067005A"/>
    <w:rsid w:val="00680130"/>
    <w:rsid w:val="006824E0"/>
    <w:rsid w:val="00684A68"/>
    <w:rsid w:val="00685883"/>
    <w:rsid w:val="00691C90"/>
    <w:rsid w:val="00692458"/>
    <w:rsid w:val="0069388D"/>
    <w:rsid w:val="006A0160"/>
    <w:rsid w:val="006A31AB"/>
    <w:rsid w:val="006A5215"/>
    <w:rsid w:val="006B18B2"/>
    <w:rsid w:val="006B3640"/>
    <w:rsid w:val="006B61AC"/>
    <w:rsid w:val="006B6C90"/>
    <w:rsid w:val="006B7CA7"/>
    <w:rsid w:val="006C0039"/>
    <w:rsid w:val="006C1521"/>
    <w:rsid w:val="006C39B7"/>
    <w:rsid w:val="006C3C89"/>
    <w:rsid w:val="006C4E7E"/>
    <w:rsid w:val="006C7001"/>
    <w:rsid w:val="006C7362"/>
    <w:rsid w:val="006D11DF"/>
    <w:rsid w:val="006D2547"/>
    <w:rsid w:val="006D3EF5"/>
    <w:rsid w:val="006D47A7"/>
    <w:rsid w:val="006E0951"/>
    <w:rsid w:val="006E10A6"/>
    <w:rsid w:val="006E4456"/>
    <w:rsid w:val="006E462E"/>
    <w:rsid w:val="006E5856"/>
    <w:rsid w:val="006E5CDA"/>
    <w:rsid w:val="006E71A5"/>
    <w:rsid w:val="006E73F9"/>
    <w:rsid w:val="006F0585"/>
    <w:rsid w:val="006F47AA"/>
    <w:rsid w:val="006F73C8"/>
    <w:rsid w:val="00700549"/>
    <w:rsid w:val="00700B1E"/>
    <w:rsid w:val="00700B46"/>
    <w:rsid w:val="00702088"/>
    <w:rsid w:val="00702564"/>
    <w:rsid w:val="007033DE"/>
    <w:rsid w:val="00703CCF"/>
    <w:rsid w:val="00705460"/>
    <w:rsid w:val="00706764"/>
    <w:rsid w:val="00712F00"/>
    <w:rsid w:val="00721B04"/>
    <w:rsid w:val="00721E2A"/>
    <w:rsid w:val="00724D61"/>
    <w:rsid w:val="007277AF"/>
    <w:rsid w:val="00735CAA"/>
    <w:rsid w:val="0073719C"/>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CA8"/>
    <w:rsid w:val="00784D38"/>
    <w:rsid w:val="00785234"/>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5C1B"/>
    <w:rsid w:val="007D3448"/>
    <w:rsid w:val="007E04CD"/>
    <w:rsid w:val="007E4E9A"/>
    <w:rsid w:val="007E6EE6"/>
    <w:rsid w:val="007F29F8"/>
    <w:rsid w:val="007F2D82"/>
    <w:rsid w:val="007F43F2"/>
    <w:rsid w:val="007F48B2"/>
    <w:rsid w:val="007F4EF0"/>
    <w:rsid w:val="007F5CFF"/>
    <w:rsid w:val="0081013E"/>
    <w:rsid w:val="00810C0D"/>
    <w:rsid w:val="008113B4"/>
    <w:rsid w:val="008114F0"/>
    <w:rsid w:val="00814D74"/>
    <w:rsid w:val="00814DE5"/>
    <w:rsid w:val="00820942"/>
    <w:rsid w:val="008248D1"/>
    <w:rsid w:val="0082586A"/>
    <w:rsid w:val="008261B4"/>
    <w:rsid w:val="00827EDE"/>
    <w:rsid w:val="00832EAB"/>
    <w:rsid w:val="008358B4"/>
    <w:rsid w:val="00842EF4"/>
    <w:rsid w:val="00843D15"/>
    <w:rsid w:val="00845AA0"/>
    <w:rsid w:val="008510FF"/>
    <w:rsid w:val="008530BE"/>
    <w:rsid w:val="008540FA"/>
    <w:rsid w:val="008606A0"/>
    <w:rsid w:val="00861E1B"/>
    <w:rsid w:val="00863446"/>
    <w:rsid w:val="00863E4E"/>
    <w:rsid w:val="00867895"/>
    <w:rsid w:val="00875FE9"/>
    <w:rsid w:val="0087684F"/>
    <w:rsid w:val="00876CAC"/>
    <w:rsid w:val="00885A76"/>
    <w:rsid w:val="00886079"/>
    <w:rsid w:val="00891F34"/>
    <w:rsid w:val="00894D2A"/>
    <w:rsid w:val="00895732"/>
    <w:rsid w:val="00895C04"/>
    <w:rsid w:val="008970B7"/>
    <w:rsid w:val="008A0530"/>
    <w:rsid w:val="008A1B21"/>
    <w:rsid w:val="008A3DD8"/>
    <w:rsid w:val="008A3F85"/>
    <w:rsid w:val="008A47BD"/>
    <w:rsid w:val="008A51E8"/>
    <w:rsid w:val="008B0AC9"/>
    <w:rsid w:val="008B0F37"/>
    <w:rsid w:val="008B55D2"/>
    <w:rsid w:val="008B5C21"/>
    <w:rsid w:val="008B791D"/>
    <w:rsid w:val="008B7F51"/>
    <w:rsid w:val="008C1C7C"/>
    <w:rsid w:val="008C208A"/>
    <w:rsid w:val="008C5E95"/>
    <w:rsid w:val="008D0538"/>
    <w:rsid w:val="008D0D9A"/>
    <w:rsid w:val="008D2CA8"/>
    <w:rsid w:val="008D4AA6"/>
    <w:rsid w:val="008E0CD4"/>
    <w:rsid w:val="008E2267"/>
    <w:rsid w:val="008E5DEF"/>
    <w:rsid w:val="008E6827"/>
    <w:rsid w:val="008F0F03"/>
    <w:rsid w:val="008F1341"/>
    <w:rsid w:val="008F2CF5"/>
    <w:rsid w:val="008F3034"/>
    <w:rsid w:val="008F3194"/>
    <w:rsid w:val="008F5E84"/>
    <w:rsid w:val="008F65FF"/>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1C2"/>
    <w:rsid w:val="009306ED"/>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5050A"/>
    <w:rsid w:val="0095266F"/>
    <w:rsid w:val="00953E59"/>
    <w:rsid w:val="0095533A"/>
    <w:rsid w:val="0095646B"/>
    <w:rsid w:val="00956D44"/>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903CC"/>
    <w:rsid w:val="00995B1B"/>
    <w:rsid w:val="009A1396"/>
    <w:rsid w:val="009A2981"/>
    <w:rsid w:val="009A336D"/>
    <w:rsid w:val="009A3652"/>
    <w:rsid w:val="009A5010"/>
    <w:rsid w:val="009A63B5"/>
    <w:rsid w:val="009A7037"/>
    <w:rsid w:val="009C11CF"/>
    <w:rsid w:val="009C13FA"/>
    <w:rsid w:val="009C2AED"/>
    <w:rsid w:val="009C3490"/>
    <w:rsid w:val="009C372A"/>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0F1B"/>
    <w:rsid w:val="009E31CD"/>
    <w:rsid w:val="009E53F4"/>
    <w:rsid w:val="009E59FA"/>
    <w:rsid w:val="009F72C8"/>
    <w:rsid w:val="00A006D5"/>
    <w:rsid w:val="00A01509"/>
    <w:rsid w:val="00A02651"/>
    <w:rsid w:val="00A0337B"/>
    <w:rsid w:val="00A035E4"/>
    <w:rsid w:val="00A03809"/>
    <w:rsid w:val="00A0459A"/>
    <w:rsid w:val="00A06054"/>
    <w:rsid w:val="00A07C43"/>
    <w:rsid w:val="00A10DA4"/>
    <w:rsid w:val="00A116EA"/>
    <w:rsid w:val="00A11739"/>
    <w:rsid w:val="00A14311"/>
    <w:rsid w:val="00A1579B"/>
    <w:rsid w:val="00A20CEA"/>
    <w:rsid w:val="00A24C42"/>
    <w:rsid w:val="00A2629A"/>
    <w:rsid w:val="00A26F1E"/>
    <w:rsid w:val="00A272D4"/>
    <w:rsid w:val="00A2737A"/>
    <w:rsid w:val="00A303C6"/>
    <w:rsid w:val="00A31E06"/>
    <w:rsid w:val="00A32873"/>
    <w:rsid w:val="00A32B6F"/>
    <w:rsid w:val="00A333F2"/>
    <w:rsid w:val="00A34EAB"/>
    <w:rsid w:val="00A41E01"/>
    <w:rsid w:val="00A435C8"/>
    <w:rsid w:val="00A45D6C"/>
    <w:rsid w:val="00A470E3"/>
    <w:rsid w:val="00A513AA"/>
    <w:rsid w:val="00A6051F"/>
    <w:rsid w:val="00A60EED"/>
    <w:rsid w:val="00A621FE"/>
    <w:rsid w:val="00A6232E"/>
    <w:rsid w:val="00A64430"/>
    <w:rsid w:val="00A65C0A"/>
    <w:rsid w:val="00A66966"/>
    <w:rsid w:val="00A721C0"/>
    <w:rsid w:val="00A7294C"/>
    <w:rsid w:val="00A731B8"/>
    <w:rsid w:val="00A7517C"/>
    <w:rsid w:val="00A774B1"/>
    <w:rsid w:val="00A84013"/>
    <w:rsid w:val="00A84E3E"/>
    <w:rsid w:val="00A856B1"/>
    <w:rsid w:val="00A86197"/>
    <w:rsid w:val="00A875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C0797"/>
    <w:rsid w:val="00AC13AC"/>
    <w:rsid w:val="00AC2EDE"/>
    <w:rsid w:val="00AC53AF"/>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70A2"/>
    <w:rsid w:val="00B17F72"/>
    <w:rsid w:val="00B203FF"/>
    <w:rsid w:val="00B22277"/>
    <w:rsid w:val="00B22944"/>
    <w:rsid w:val="00B2758D"/>
    <w:rsid w:val="00B30482"/>
    <w:rsid w:val="00B31526"/>
    <w:rsid w:val="00B3226B"/>
    <w:rsid w:val="00B326A7"/>
    <w:rsid w:val="00B33322"/>
    <w:rsid w:val="00B33F23"/>
    <w:rsid w:val="00B33F30"/>
    <w:rsid w:val="00B33FA0"/>
    <w:rsid w:val="00B34124"/>
    <w:rsid w:val="00B3418C"/>
    <w:rsid w:val="00B34980"/>
    <w:rsid w:val="00B36C89"/>
    <w:rsid w:val="00B41CEE"/>
    <w:rsid w:val="00B420B6"/>
    <w:rsid w:val="00B450AD"/>
    <w:rsid w:val="00B47F44"/>
    <w:rsid w:val="00B500E8"/>
    <w:rsid w:val="00B506B5"/>
    <w:rsid w:val="00B52163"/>
    <w:rsid w:val="00B54308"/>
    <w:rsid w:val="00B55EF6"/>
    <w:rsid w:val="00B61582"/>
    <w:rsid w:val="00B6217E"/>
    <w:rsid w:val="00B625F2"/>
    <w:rsid w:val="00B627C5"/>
    <w:rsid w:val="00B64367"/>
    <w:rsid w:val="00B64C8C"/>
    <w:rsid w:val="00B65F91"/>
    <w:rsid w:val="00B6769D"/>
    <w:rsid w:val="00B6772A"/>
    <w:rsid w:val="00B83559"/>
    <w:rsid w:val="00B853F1"/>
    <w:rsid w:val="00B86A43"/>
    <w:rsid w:val="00B91976"/>
    <w:rsid w:val="00B92CED"/>
    <w:rsid w:val="00B93DFE"/>
    <w:rsid w:val="00B94117"/>
    <w:rsid w:val="00B968C2"/>
    <w:rsid w:val="00BA028D"/>
    <w:rsid w:val="00BA1722"/>
    <w:rsid w:val="00BA3E7C"/>
    <w:rsid w:val="00BA62AA"/>
    <w:rsid w:val="00BA6C5D"/>
    <w:rsid w:val="00BA6DD4"/>
    <w:rsid w:val="00BB1636"/>
    <w:rsid w:val="00BB1B98"/>
    <w:rsid w:val="00BB4A09"/>
    <w:rsid w:val="00BB5BAF"/>
    <w:rsid w:val="00BB6801"/>
    <w:rsid w:val="00BB7B1F"/>
    <w:rsid w:val="00BC0154"/>
    <w:rsid w:val="00BC12C5"/>
    <w:rsid w:val="00BC4D26"/>
    <w:rsid w:val="00BC5518"/>
    <w:rsid w:val="00BD054F"/>
    <w:rsid w:val="00BD078D"/>
    <w:rsid w:val="00BD429D"/>
    <w:rsid w:val="00BD44A9"/>
    <w:rsid w:val="00BD6D69"/>
    <w:rsid w:val="00BE1539"/>
    <w:rsid w:val="00BE4EDA"/>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7A4C"/>
    <w:rsid w:val="00C40538"/>
    <w:rsid w:val="00C43EF4"/>
    <w:rsid w:val="00C4612C"/>
    <w:rsid w:val="00C47732"/>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A0192"/>
    <w:rsid w:val="00CA43F1"/>
    <w:rsid w:val="00CA4FDE"/>
    <w:rsid w:val="00CA70E7"/>
    <w:rsid w:val="00CB228A"/>
    <w:rsid w:val="00CB2E17"/>
    <w:rsid w:val="00CB3056"/>
    <w:rsid w:val="00CB3987"/>
    <w:rsid w:val="00CB7E08"/>
    <w:rsid w:val="00CC4F4F"/>
    <w:rsid w:val="00CC5AD8"/>
    <w:rsid w:val="00CD434F"/>
    <w:rsid w:val="00CE1D90"/>
    <w:rsid w:val="00CE2446"/>
    <w:rsid w:val="00CE5F47"/>
    <w:rsid w:val="00CE6986"/>
    <w:rsid w:val="00CE78F5"/>
    <w:rsid w:val="00CF24D4"/>
    <w:rsid w:val="00CF3925"/>
    <w:rsid w:val="00D01536"/>
    <w:rsid w:val="00D027B9"/>
    <w:rsid w:val="00D03621"/>
    <w:rsid w:val="00D0489B"/>
    <w:rsid w:val="00D052B4"/>
    <w:rsid w:val="00D07A8B"/>
    <w:rsid w:val="00D10F72"/>
    <w:rsid w:val="00D17891"/>
    <w:rsid w:val="00D206E0"/>
    <w:rsid w:val="00D223CA"/>
    <w:rsid w:val="00D228B8"/>
    <w:rsid w:val="00D25E0F"/>
    <w:rsid w:val="00D27637"/>
    <w:rsid w:val="00D30343"/>
    <w:rsid w:val="00D3635A"/>
    <w:rsid w:val="00D36920"/>
    <w:rsid w:val="00D36B09"/>
    <w:rsid w:val="00D434D3"/>
    <w:rsid w:val="00D4358F"/>
    <w:rsid w:val="00D443D7"/>
    <w:rsid w:val="00D5188B"/>
    <w:rsid w:val="00D520E7"/>
    <w:rsid w:val="00D53C66"/>
    <w:rsid w:val="00D56DA0"/>
    <w:rsid w:val="00D609A1"/>
    <w:rsid w:val="00D62793"/>
    <w:rsid w:val="00D627BE"/>
    <w:rsid w:val="00D654E5"/>
    <w:rsid w:val="00D6578B"/>
    <w:rsid w:val="00D65905"/>
    <w:rsid w:val="00D67E6B"/>
    <w:rsid w:val="00D71B35"/>
    <w:rsid w:val="00D71E8E"/>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243"/>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D4464"/>
    <w:rsid w:val="00DD6074"/>
    <w:rsid w:val="00DD693A"/>
    <w:rsid w:val="00DE125D"/>
    <w:rsid w:val="00DE5620"/>
    <w:rsid w:val="00DE5C6B"/>
    <w:rsid w:val="00DE6056"/>
    <w:rsid w:val="00DE6090"/>
    <w:rsid w:val="00DF1CBC"/>
    <w:rsid w:val="00DF3EFE"/>
    <w:rsid w:val="00E02685"/>
    <w:rsid w:val="00E0642F"/>
    <w:rsid w:val="00E104DF"/>
    <w:rsid w:val="00E17DC5"/>
    <w:rsid w:val="00E21634"/>
    <w:rsid w:val="00E25BA6"/>
    <w:rsid w:val="00E26010"/>
    <w:rsid w:val="00E27141"/>
    <w:rsid w:val="00E272E4"/>
    <w:rsid w:val="00E31382"/>
    <w:rsid w:val="00E31596"/>
    <w:rsid w:val="00E3510F"/>
    <w:rsid w:val="00E3663A"/>
    <w:rsid w:val="00E367AD"/>
    <w:rsid w:val="00E3733D"/>
    <w:rsid w:val="00E40792"/>
    <w:rsid w:val="00E41BFA"/>
    <w:rsid w:val="00E42970"/>
    <w:rsid w:val="00E43DCB"/>
    <w:rsid w:val="00E45226"/>
    <w:rsid w:val="00E45436"/>
    <w:rsid w:val="00E47EAF"/>
    <w:rsid w:val="00E55664"/>
    <w:rsid w:val="00E563D9"/>
    <w:rsid w:val="00E56F2D"/>
    <w:rsid w:val="00E5710E"/>
    <w:rsid w:val="00E63F4F"/>
    <w:rsid w:val="00E6402D"/>
    <w:rsid w:val="00E64DA3"/>
    <w:rsid w:val="00E679F9"/>
    <w:rsid w:val="00E7101C"/>
    <w:rsid w:val="00E710F2"/>
    <w:rsid w:val="00E72731"/>
    <w:rsid w:val="00E73A87"/>
    <w:rsid w:val="00E76C52"/>
    <w:rsid w:val="00E80B1C"/>
    <w:rsid w:val="00E870E4"/>
    <w:rsid w:val="00E8796B"/>
    <w:rsid w:val="00E908B5"/>
    <w:rsid w:val="00E90C07"/>
    <w:rsid w:val="00E93F27"/>
    <w:rsid w:val="00E94350"/>
    <w:rsid w:val="00E97B77"/>
    <w:rsid w:val="00EA060C"/>
    <w:rsid w:val="00EA4041"/>
    <w:rsid w:val="00EA4C6B"/>
    <w:rsid w:val="00EA7109"/>
    <w:rsid w:val="00EB103A"/>
    <w:rsid w:val="00EB256E"/>
    <w:rsid w:val="00EB26B6"/>
    <w:rsid w:val="00EB44CD"/>
    <w:rsid w:val="00EB70EE"/>
    <w:rsid w:val="00EC0190"/>
    <w:rsid w:val="00EC3146"/>
    <w:rsid w:val="00EC4BB0"/>
    <w:rsid w:val="00EC4C64"/>
    <w:rsid w:val="00EC4DED"/>
    <w:rsid w:val="00EC7202"/>
    <w:rsid w:val="00ED2843"/>
    <w:rsid w:val="00ED2DE6"/>
    <w:rsid w:val="00ED4AAB"/>
    <w:rsid w:val="00ED5E8C"/>
    <w:rsid w:val="00EE0C5F"/>
    <w:rsid w:val="00EE285A"/>
    <w:rsid w:val="00EE3372"/>
    <w:rsid w:val="00EE5549"/>
    <w:rsid w:val="00EE5A45"/>
    <w:rsid w:val="00EE6F7A"/>
    <w:rsid w:val="00EF1F94"/>
    <w:rsid w:val="00EF22E6"/>
    <w:rsid w:val="00EF273A"/>
    <w:rsid w:val="00EF46D9"/>
    <w:rsid w:val="00EF6148"/>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622D7"/>
    <w:rsid w:val="00F658A9"/>
    <w:rsid w:val="00F71652"/>
    <w:rsid w:val="00F74407"/>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E0686"/>
    <w:rsid w:val="00FE46F1"/>
    <w:rsid w:val="00FE5081"/>
    <w:rsid w:val="00FE70A6"/>
    <w:rsid w:val="00FE7FF1"/>
    <w:rsid w:val="00FF0FE9"/>
    <w:rsid w:val="00FF248A"/>
    <w:rsid w:val="00FF3F96"/>
    <w:rsid w:val="00FF55B2"/>
    <w:rsid w:val="00FF5A47"/>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bidi="ml-IN"/>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6F4BFE91"/>
  <w15:docId w15:val="{56FA7028-351F-4A65-AE1D-F89692C1A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uiPriority w:val="99"/>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basedOn w:val="Normal"/>
    <w:uiPriority w:val="34"/>
    <w:qFormat/>
    <w:locked/>
    <w:rsid w:val="00B33F23"/>
    <w:pPr>
      <w:spacing w:before="0" w:after="0" w:line="240" w:lineRule="auto"/>
      <w:ind w:left="720"/>
      <w:contextualSpacing/>
    </w:pPr>
    <w:rPr>
      <w:rFonts w:ascii="Calibri" w:eastAsia="Times New Roman" w:hAnsi="Calibri" w:cs="Times New Roman"/>
      <w:color w:val="auto"/>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anberrahealthservices.act.gov.au/accessibil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9C145B5C194C99856D5EFBE1CC17C2"/>
        <w:category>
          <w:name w:val="General"/>
          <w:gallery w:val="placeholder"/>
        </w:category>
        <w:types>
          <w:type w:val="bbPlcHdr"/>
        </w:types>
        <w:behaviors>
          <w:behavior w:val="content"/>
        </w:behaviors>
        <w:guid w:val="{8BF13BAB-D3BE-4DFC-857D-2ABDCD78265E}"/>
      </w:docPartPr>
      <w:docPartBody>
        <w:p w:rsidR="00DC66CA" w:rsidRDefault="00DC66CA">
          <w:pPr>
            <w:pStyle w:val="C29C145B5C194C99856D5EFBE1CC17C2"/>
          </w:pPr>
          <w:r>
            <w:rPr>
              <w:noProof/>
              <w:sz w:val="20"/>
              <w:szCs w:val="20"/>
            </w:rPr>
            <w:drawing>
              <wp:inline distT="0" distB="0" distL="0" distR="0" wp14:anchorId="63623BBF" wp14:editId="63623BC0">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790FE095CD5248AEB868FE608D9CC994"/>
        <w:category>
          <w:name w:val="General"/>
          <w:gallery w:val="placeholder"/>
        </w:category>
        <w:types>
          <w:type w:val="bbPlcHdr"/>
        </w:types>
        <w:behaviors>
          <w:behavior w:val="content"/>
        </w:behaviors>
        <w:guid w:val="{1A87CBE4-6140-42D8-BD4D-BC483AA766FD}"/>
      </w:docPartPr>
      <w:docPartBody>
        <w:p w:rsidR="00DC66CA" w:rsidRDefault="00DC66CA">
          <w:pPr>
            <w:pStyle w:val="790FE095CD5248AEB868FE608D9CC994"/>
          </w:pPr>
          <w:r w:rsidRPr="00EE29F8">
            <w:rPr>
              <w:rStyle w:val="PlaceholderText"/>
            </w:rPr>
            <w:t>Choose an item.</w:t>
          </w:r>
        </w:p>
      </w:docPartBody>
    </w:docPart>
    <w:docPart>
      <w:docPartPr>
        <w:name w:val="A0B5C4292250494FA4ADC85CAE8CBE7C"/>
        <w:category>
          <w:name w:val="General"/>
          <w:gallery w:val="placeholder"/>
        </w:category>
        <w:types>
          <w:type w:val="bbPlcHdr"/>
        </w:types>
        <w:behaviors>
          <w:behavior w:val="content"/>
        </w:behaviors>
        <w:guid w:val="{7C1A3281-054C-45D8-B96F-08172857C316}"/>
      </w:docPartPr>
      <w:docPartBody>
        <w:p w:rsidR="00DC66CA" w:rsidRPr="00F26C97" w:rsidRDefault="00DC66CA" w:rsidP="003B0E72">
          <w:pPr>
            <w:pStyle w:val="Bottomblocktext"/>
            <w:rPr>
              <w:b/>
              <w:bCs w:val="0"/>
              <w:sz w:val="20"/>
              <w:szCs w:val="20"/>
            </w:rPr>
          </w:pPr>
          <w:r>
            <w:rPr>
              <w:b/>
              <w:bCs w:val="0"/>
              <w:noProof/>
              <w:sz w:val="20"/>
              <w:szCs w:val="20"/>
            </w:rPr>
            <w:drawing>
              <wp:inline distT="0" distB="0" distL="0" distR="0" wp14:anchorId="63623BC1" wp14:editId="63623BC2">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3623BC3" wp14:editId="63623BC4">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DC66CA" w:rsidRPr="00F26C97" w:rsidRDefault="00DC66CA" w:rsidP="003B0E72">
          <w:pPr>
            <w:pStyle w:val="Bottomblocktext"/>
            <w:rPr>
              <w:b/>
              <w:bCs w:val="0"/>
              <w:sz w:val="20"/>
              <w:szCs w:val="20"/>
            </w:rPr>
          </w:pPr>
          <w:r>
            <w:rPr>
              <w:b/>
              <w:bCs w:val="0"/>
              <w:noProof/>
              <w:sz w:val="20"/>
              <w:szCs w:val="20"/>
            </w:rPr>
            <w:drawing>
              <wp:inline distT="0" distB="0" distL="0" distR="0" wp14:anchorId="63623BC5" wp14:editId="63623BC6">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63623BC7" wp14:editId="63623BC8">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DC66CA" w:rsidRDefault="000C3A76" w:rsidP="003B0E72">
          <w:pPr>
            <w:pStyle w:val="Bottomblocktext"/>
            <w:rPr>
              <w:sz w:val="20"/>
              <w:szCs w:val="20"/>
            </w:rPr>
          </w:pPr>
          <w:hyperlink r:id="rId8" w:history="1">
            <w:r w:rsidR="00DC66CA" w:rsidRPr="00350211">
              <w:rPr>
                <w:rStyle w:val="Hyperlink"/>
                <w:sz w:val="20"/>
                <w:szCs w:val="20"/>
              </w:rPr>
              <w:t>canberrahealthservices.act.gov.au/accessibility</w:t>
            </w:r>
          </w:hyperlink>
        </w:p>
        <w:p w:rsidR="00DC66CA" w:rsidRDefault="00DC66CA">
          <w:pPr>
            <w:pStyle w:val="A0B5C4292250494FA4ADC85CAE8CBE7C"/>
          </w:pPr>
          <w:r>
            <w:rPr>
              <w:b/>
              <w:bCs/>
              <w:noProof/>
            </w:rPr>
            <w:drawing>
              <wp:inline distT="0" distB="0" distL="0" distR="0" wp14:anchorId="63623BC9" wp14:editId="63623BCA">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Tahoma-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Kartika">
    <w:charset w:val="00"/>
    <w:family w:val="roman"/>
    <w:pitch w:val="variable"/>
    <w:sig w:usb0="008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6CA"/>
    <w:rsid w:val="0002723A"/>
    <w:rsid w:val="001A5DBD"/>
    <w:rsid w:val="004664C0"/>
    <w:rsid w:val="00574F08"/>
    <w:rsid w:val="005A1BAD"/>
    <w:rsid w:val="0060565B"/>
    <w:rsid w:val="00631001"/>
    <w:rsid w:val="006E5CDA"/>
    <w:rsid w:val="008B7F51"/>
    <w:rsid w:val="00A14443"/>
    <w:rsid w:val="00AC13AC"/>
    <w:rsid w:val="00BB4A09"/>
    <w:rsid w:val="00BC0154"/>
    <w:rsid w:val="00D01862"/>
    <w:rsid w:val="00DC66CA"/>
    <w:rsid w:val="00DF3426"/>
  </w:rsids>
  <m:mathPr>
    <m:mathFont m:val="Cambria Math"/>
    <m:brkBin m:val="before"/>
    <m:brkBinSub m:val="--"/>
    <m:smallFrac m:val="0"/>
    <m:dispDef/>
    <m:lMargin m:val="0"/>
    <m:rMargin m:val="0"/>
    <m:defJc m:val="centerGroup"/>
    <m:wrapIndent m:val="1440"/>
    <m:intLim m:val="subSup"/>
    <m:naryLim m:val="undOvr"/>
  </m:mathPr>
  <w:themeFontLang w:val="en-AU" w:bidi="ml-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AU" w:eastAsia="en-AU" w:bidi="ml-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9C145B5C194C99856D5EFBE1CC17C2">
    <w:name w:val="C29C145B5C194C99856D5EFBE1CC17C2"/>
    <w:rPr>
      <w:rFonts w:cs="Arial Unicode MS"/>
    </w:rPr>
  </w:style>
  <w:style w:type="character" w:styleId="PlaceholderText">
    <w:name w:val="Placeholder Text"/>
    <w:basedOn w:val="DefaultParagraphFont"/>
    <w:uiPriority w:val="99"/>
    <w:semiHidden/>
    <w:rPr>
      <w:color w:val="808080"/>
    </w:rPr>
  </w:style>
  <w:style w:type="paragraph" w:customStyle="1" w:styleId="790FE095CD5248AEB868FE608D9CC994">
    <w:name w:val="790FE095CD5248AEB868FE608D9CC994"/>
    <w:rPr>
      <w:rFonts w:cs="Arial Unicode MS"/>
    </w:rPr>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bidi="ar-SA"/>
      <w14:ligatures w14:val="none"/>
    </w:rPr>
  </w:style>
  <w:style w:type="paragraph" w:customStyle="1" w:styleId="A0B5C4292250494FA4ADC85CAE8CBE7C">
    <w:name w:val="A0B5C4292250494FA4ADC85CAE8CBE7C"/>
    <w:rPr>
      <w:rFonts w:cs="Arial Unicode M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F42CE7937AD647A0B45B4D5544D171" ma:contentTypeVersion="12" ma:contentTypeDescription="Create a new document." ma:contentTypeScope="" ma:versionID="dc0b1bf963f4b8165c5fef1134a318f1">
  <xsd:schema xmlns:xsd="http://www.w3.org/2001/XMLSchema" xmlns:xs="http://www.w3.org/2001/XMLSchema" xmlns:p="http://schemas.microsoft.com/office/2006/metadata/properties" xmlns:ns2="0c8e588b-9c83-49d3-a6c8-a54de8f95e6a" xmlns:ns3="f3ff228f-843a-44fe-af81-06058022e5cf" targetNamespace="http://schemas.microsoft.com/office/2006/metadata/properties" ma:root="true" ma:fieldsID="25eb1eb3e58beb9e55c075f651cd9151" ns2:_="" ns3:_="">
    <xsd:import namespace="0c8e588b-9c83-49d3-a6c8-a54de8f95e6a"/>
    <xsd:import namespace="f3ff228f-843a-44fe-af81-06058022e5cf"/>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ff228f-843a-44fe-af81-06058022e5cf"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C2D4B117-0EF9-4083-9224-E02E5FB47A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f3ff228f-843a-44fe-af81-06058022e5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2233</Words>
  <Characters>12734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14938</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Thomas, Raichel (Health)</dc:creator>
  <cp:lastModifiedBy>Mathew, Jerrin</cp:lastModifiedBy>
  <cp:revision>6</cp:revision>
  <cp:lastPrinted>2017-05-22T07:29:00Z</cp:lastPrinted>
  <dcterms:created xsi:type="dcterms:W3CDTF">2024-12-13T04:35:00Z</dcterms:created>
  <dcterms:modified xsi:type="dcterms:W3CDTF">2025-01-08T00:26:00Z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0x0101008CF42CE7937AD647A0B45B4D5544D171</vt:lpwstr>
  </property>
</Properties>
</file>