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6E62C" w14:textId="0209DDC7" w:rsidR="009A534C" w:rsidRPr="00DA3910" w:rsidRDefault="009A534C" w:rsidP="045C61A4">
      <w:pPr>
        <w:rPr>
          <w:rFonts w:cs="Arial"/>
          <w:b/>
          <w:bCs/>
          <w:sz w:val="40"/>
          <w:szCs w:val="40"/>
        </w:rPr>
      </w:pPr>
      <w:r w:rsidRPr="045C61A4">
        <w:rPr>
          <w:rFonts w:cs="Arial"/>
          <w:b/>
          <w:bCs/>
          <w:sz w:val="40"/>
          <w:szCs w:val="40"/>
        </w:rPr>
        <w:t>Canberra Health Services</w:t>
      </w:r>
    </w:p>
    <w:p w14:paraId="4235724A" w14:textId="58BD9763" w:rsidR="009A534C" w:rsidRPr="00DA3910" w:rsidRDefault="009A534C" w:rsidP="009A534C">
      <w:pPr>
        <w:rPr>
          <w:rFonts w:cs="Arial"/>
          <w:b/>
          <w:sz w:val="40"/>
          <w:szCs w:val="40"/>
        </w:rPr>
      </w:pPr>
      <w:r>
        <w:rPr>
          <w:rFonts w:cs="Arial"/>
          <w:b/>
          <w:sz w:val="40"/>
          <w:szCs w:val="40"/>
        </w:rPr>
        <w:t>Guideline</w:t>
      </w:r>
      <w:r w:rsidR="00B10F87">
        <w:rPr>
          <w:rFonts w:cs="Arial"/>
          <w:b/>
          <w:sz w:val="40"/>
          <w:szCs w:val="40"/>
        </w:rPr>
        <w:t xml:space="preserve"> </w:t>
      </w:r>
    </w:p>
    <w:p w14:paraId="57AA814D" w14:textId="1B84A8E3" w:rsidR="009A534C" w:rsidRPr="00B56359" w:rsidRDefault="11A4420A" w:rsidP="0FBD15B9">
      <w:pPr>
        <w:rPr>
          <w:rFonts w:cs="Arial"/>
          <w:b/>
          <w:bCs/>
          <w:sz w:val="36"/>
          <w:szCs w:val="36"/>
        </w:rPr>
      </w:pPr>
      <w:r w:rsidRPr="0FBD15B9">
        <w:rPr>
          <w:rFonts w:cs="Arial"/>
          <w:b/>
          <w:bCs/>
          <w:sz w:val="36"/>
          <w:szCs w:val="36"/>
        </w:rPr>
        <w:t>Maternal</w:t>
      </w:r>
      <w:r w:rsidR="00043884">
        <w:rPr>
          <w:rFonts w:cs="Arial"/>
          <w:b/>
          <w:bCs/>
          <w:sz w:val="36"/>
          <w:szCs w:val="36"/>
        </w:rPr>
        <w:t>,</w:t>
      </w:r>
      <w:r w:rsidRPr="0FBD15B9">
        <w:rPr>
          <w:rFonts w:cs="Arial"/>
          <w:b/>
          <w:bCs/>
          <w:sz w:val="36"/>
          <w:szCs w:val="36"/>
        </w:rPr>
        <w:t xml:space="preserve"> Child </w:t>
      </w:r>
      <w:r w:rsidR="00043884">
        <w:rPr>
          <w:rFonts w:cs="Arial"/>
          <w:b/>
          <w:bCs/>
          <w:sz w:val="36"/>
          <w:szCs w:val="36"/>
        </w:rPr>
        <w:t xml:space="preserve">and Family </w:t>
      </w:r>
      <w:r w:rsidRPr="0FBD15B9">
        <w:rPr>
          <w:rFonts w:cs="Arial"/>
          <w:b/>
          <w:bCs/>
          <w:sz w:val="36"/>
          <w:szCs w:val="36"/>
        </w:rPr>
        <w:t>Health Services in the ACT</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406425CA" w14:textId="77777777" w:rsidTr="008E74FD">
        <w:trPr>
          <w:cantSplit/>
          <w:trHeight w:val="285"/>
        </w:trPr>
        <w:tc>
          <w:tcPr>
            <w:tcW w:w="9158" w:type="dxa"/>
            <w:shd w:val="clear" w:color="auto" w:fill="D9D9D9" w:themeFill="background1" w:themeFillShade="D9"/>
          </w:tcPr>
          <w:p w14:paraId="1C5E27BE" w14:textId="77777777" w:rsidR="009A534C" w:rsidRPr="00CD1C0E" w:rsidRDefault="009A534C" w:rsidP="00B10F87">
            <w:pPr>
              <w:pStyle w:val="Heading1"/>
            </w:pPr>
            <w:bookmarkStart w:id="0" w:name="_Toc389473273"/>
            <w:bookmarkStart w:id="1" w:name="_Toc393203330"/>
            <w:bookmarkStart w:id="2" w:name="_Toc147497732"/>
            <w:r w:rsidRPr="00CD1C0E">
              <w:t>Contents</w:t>
            </w:r>
            <w:bookmarkEnd w:id="0"/>
            <w:bookmarkEnd w:id="1"/>
            <w:bookmarkEnd w:id="2"/>
          </w:p>
        </w:tc>
      </w:tr>
    </w:tbl>
    <w:p w14:paraId="672A6659" w14:textId="77777777" w:rsidR="009A534C" w:rsidRDefault="009A534C" w:rsidP="00C13D33"/>
    <w:p w14:paraId="7B74EE5F" w14:textId="7D657165" w:rsidR="009921A1" w:rsidRDefault="008C0F16">
      <w:pPr>
        <w:pStyle w:val="TOC1"/>
        <w:rPr>
          <w:rFonts w:eastAsiaTheme="minorEastAsia" w:cstheme="minorBidi"/>
          <w:noProof/>
          <w:kern w:val="2"/>
          <w:sz w:val="22"/>
          <w:szCs w:val="22"/>
          <w:lang w:eastAsia="en-AU"/>
          <w14:ligatures w14:val="standardContextual"/>
        </w:rPr>
      </w:pPr>
      <w:r>
        <w:rPr>
          <w:rFonts w:cs="Arial"/>
          <w:b/>
          <w:sz w:val="36"/>
          <w:szCs w:val="36"/>
        </w:rPr>
        <w:fldChar w:fldCharType="begin"/>
      </w:r>
      <w:r>
        <w:rPr>
          <w:rFonts w:cs="Arial"/>
          <w:b/>
          <w:sz w:val="36"/>
          <w:szCs w:val="36"/>
        </w:rPr>
        <w:instrText xml:space="preserve"> TOC \o "3-3" \h \z \t "Heading 1,1,Heading 2,2" </w:instrText>
      </w:r>
      <w:r>
        <w:rPr>
          <w:rFonts w:cs="Arial"/>
          <w:b/>
          <w:sz w:val="36"/>
          <w:szCs w:val="36"/>
        </w:rPr>
        <w:fldChar w:fldCharType="separate"/>
      </w:r>
      <w:hyperlink w:anchor="_Toc147497732" w:history="1">
        <w:r w:rsidR="009921A1" w:rsidRPr="007C5970">
          <w:rPr>
            <w:rStyle w:val="Hyperlink"/>
            <w:noProof/>
          </w:rPr>
          <w:t>Contents</w:t>
        </w:r>
        <w:r w:rsidR="009921A1">
          <w:rPr>
            <w:noProof/>
            <w:webHidden/>
          </w:rPr>
          <w:tab/>
        </w:r>
        <w:r w:rsidR="009921A1">
          <w:rPr>
            <w:noProof/>
            <w:webHidden/>
          </w:rPr>
          <w:fldChar w:fldCharType="begin"/>
        </w:r>
        <w:r w:rsidR="009921A1">
          <w:rPr>
            <w:noProof/>
            <w:webHidden/>
          </w:rPr>
          <w:instrText xml:space="preserve"> PAGEREF _Toc147497732 \h </w:instrText>
        </w:r>
        <w:r w:rsidR="009921A1">
          <w:rPr>
            <w:noProof/>
            <w:webHidden/>
          </w:rPr>
        </w:r>
        <w:r w:rsidR="009921A1">
          <w:rPr>
            <w:noProof/>
            <w:webHidden/>
          </w:rPr>
          <w:fldChar w:fldCharType="separate"/>
        </w:r>
        <w:r w:rsidR="00923675">
          <w:rPr>
            <w:noProof/>
            <w:webHidden/>
          </w:rPr>
          <w:t>1</w:t>
        </w:r>
        <w:r w:rsidR="009921A1">
          <w:rPr>
            <w:noProof/>
            <w:webHidden/>
          </w:rPr>
          <w:fldChar w:fldCharType="end"/>
        </w:r>
      </w:hyperlink>
    </w:p>
    <w:p w14:paraId="4FE9BB41" w14:textId="30ACFE96" w:rsidR="009921A1" w:rsidRDefault="007C0967">
      <w:pPr>
        <w:pStyle w:val="TOC1"/>
        <w:rPr>
          <w:rFonts w:eastAsiaTheme="minorEastAsia" w:cstheme="minorBidi"/>
          <w:noProof/>
          <w:kern w:val="2"/>
          <w:sz w:val="22"/>
          <w:szCs w:val="22"/>
          <w:lang w:eastAsia="en-AU"/>
          <w14:ligatures w14:val="standardContextual"/>
        </w:rPr>
      </w:pPr>
      <w:hyperlink w:anchor="_Toc147497733" w:history="1">
        <w:r w:rsidR="009921A1" w:rsidRPr="007C5970">
          <w:rPr>
            <w:rStyle w:val="Hyperlink"/>
            <w:noProof/>
          </w:rPr>
          <w:t>Guideline Statement</w:t>
        </w:r>
        <w:r w:rsidR="009921A1">
          <w:rPr>
            <w:noProof/>
            <w:webHidden/>
          </w:rPr>
          <w:tab/>
        </w:r>
        <w:r w:rsidR="009921A1">
          <w:rPr>
            <w:noProof/>
            <w:webHidden/>
          </w:rPr>
          <w:fldChar w:fldCharType="begin"/>
        </w:r>
        <w:r w:rsidR="009921A1">
          <w:rPr>
            <w:noProof/>
            <w:webHidden/>
          </w:rPr>
          <w:instrText xml:space="preserve"> PAGEREF _Toc147497733 \h </w:instrText>
        </w:r>
        <w:r w:rsidR="009921A1">
          <w:rPr>
            <w:noProof/>
            <w:webHidden/>
          </w:rPr>
        </w:r>
        <w:r w:rsidR="009921A1">
          <w:rPr>
            <w:noProof/>
            <w:webHidden/>
          </w:rPr>
          <w:fldChar w:fldCharType="separate"/>
        </w:r>
        <w:r w:rsidR="00923675">
          <w:rPr>
            <w:noProof/>
            <w:webHidden/>
          </w:rPr>
          <w:t>3</w:t>
        </w:r>
        <w:r w:rsidR="009921A1">
          <w:rPr>
            <w:noProof/>
            <w:webHidden/>
          </w:rPr>
          <w:fldChar w:fldCharType="end"/>
        </w:r>
      </w:hyperlink>
    </w:p>
    <w:p w14:paraId="54C1997C" w14:textId="723CCD99" w:rsidR="009921A1" w:rsidRDefault="007C0967">
      <w:pPr>
        <w:pStyle w:val="TOC2"/>
        <w:rPr>
          <w:rFonts w:eastAsiaTheme="minorEastAsia" w:cstheme="minorBidi"/>
          <w:noProof/>
          <w:kern w:val="2"/>
          <w:sz w:val="22"/>
          <w:szCs w:val="22"/>
          <w:lang w:eastAsia="en-AU"/>
          <w14:ligatures w14:val="standardContextual"/>
        </w:rPr>
      </w:pPr>
      <w:hyperlink w:anchor="_Toc147497734" w:history="1">
        <w:r w:rsidR="009921A1" w:rsidRPr="007C5970">
          <w:rPr>
            <w:rStyle w:val="Hyperlink"/>
            <w:noProof/>
          </w:rPr>
          <w:t>Key Objective</w:t>
        </w:r>
        <w:r w:rsidR="009921A1">
          <w:rPr>
            <w:noProof/>
            <w:webHidden/>
          </w:rPr>
          <w:tab/>
        </w:r>
        <w:r w:rsidR="009921A1">
          <w:rPr>
            <w:noProof/>
            <w:webHidden/>
          </w:rPr>
          <w:fldChar w:fldCharType="begin"/>
        </w:r>
        <w:r w:rsidR="009921A1">
          <w:rPr>
            <w:noProof/>
            <w:webHidden/>
          </w:rPr>
          <w:instrText xml:space="preserve"> PAGEREF _Toc147497734 \h </w:instrText>
        </w:r>
        <w:r w:rsidR="009921A1">
          <w:rPr>
            <w:noProof/>
            <w:webHidden/>
          </w:rPr>
        </w:r>
        <w:r w:rsidR="009921A1">
          <w:rPr>
            <w:noProof/>
            <w:webHidden/>
          </w:rPr>
          <w:fldChar w:fldCharType="separate"/>
        </w:r>
        <w:r w:rsidR="00923675">
          <w:rPr>
            <w:noProof/>
            <w:webHidden/>
          </w:rPr>
          <w:t>3</w:t>
        </w:r>
        <w:r w:rsidR="009921A1">
          <w:rPr>
            <w:noProof/>
            <w:webHidden/>
          </w:rPr>
          <w:fldChar w:fldCharType="end"/>
        </w:r>
      </w:hyperlink>
    </w:p>
    <w:p w14:paraId="222A00F7" w14:textId="626E9155" w:rsidR="009921A1" w:rsidRDefault="007C0967">
      <w:pPr>
        <w:pStyle w:val="TOC1"/>
        <w:rPr>
          <w:rFonts w:eastAsiaTheme="minorEastAsia" w:cstheme="minorBidi"/>
          <w:noProof/>
          <w:kern w:val="2"/>
          <w:sz w:val="22"/>
          <w:szCs w:val="22"/>
          <w:lang w:eastAsia="en-AU"/>
          <w14:ligatures w14:val="standardContextual"/>
        </w:rPr>
      </w:pPr>
      <w:hyperlink w:anchor="_Toc147497735" w:history="1">
        <w:r w:rsidR="009921A1" w:rsidRPr="007C5970">
          <w:rPr>
            <w:rStyle w:val="Hyperlink"/>
            <w:noProof/>
          </w:rPr>
          <w:t>Scope</w:t>
        </w:r>
        <w:r w:rsidR="009921A1">
          <w:rPr>
            <w:noProof/>
            <w:webHidden/>
          </w:rPr>
          <w:tab/>
        </w:r>
        <w:r w:rsidR="009921A1">
          <w:rPr>
            <w:noProof/>
            <w:webHidden/>
          </w:rPr>
          <w:fldChar w:fldCharType="begin"/>
        </w:r>
        <w:r w:rsidR="009921A1">
          <w:rPr>
            <w:noProof/>
            <w:webHidden/>
          </w:rPr>
          <w:instrText xml:space="preserve"> PAGEREF _Toc147497735 \h </w:instrText>
        </w:r>
        <w:r w:rsidR="009921A1">
          <w:rPr>
            <w:noProof/>
            <w:webHidden/>
          </w:rPr>
        </w:r>
        <w:r w:rsidR="009921A1">
          <w:rPr>
            <w:noProof/>
            <w:webHidden/>
          </w:rPr>
          <w:fldChar w:fldCharType="separate"/>
        </w:r>
        <w:r w:rsidR="00923675">
          <w:rPr>
            <w:noProof/>
            <w:webHidden/>
          </w:rPr>
          <w:t>3</w:t>
        </w:r>
        <w:r w:rsidR="009921A1">
          <w:rPr>
            <w:noProof/>
            <w:webHidden/>
          </w:rPr>
          <w:fldChar w:fldCharType="end"/>
        </w:r>
      </w:hyperlink>
    </w:p>
    <w:p w14:paraId="4073D22E" w14:textId="38D5AE9E" w:rsidR="009921A1" w:rsidRDefault="007C0967">
      <w:pPr>
        <w:pStyle w:val="TOC1"/>
        <w:rPr>
          <w:rFonts w:eastAsiaTheme="minorEastAsia" w:cstheme="minorBidi"/>
          <w:noProof/>
          <w:kern w:val="2"/>
          <w:sz w:val="22"/>
          <w:szCs w:val="22"/>
          <w:lang w:eastAsia="en-AU"/>
          <w14:ligatures w14:val="standardContextual"/>
        </w:rPr>
      </w:pPr>
      <w:hyperlink w:anchor="_Toc147497736" w:history="1">
        <w:r w:rsidR="009921A1" w:rsidRPr="007C5970">
          <w:rPr>
            <w:rStyle w:val="Hyperlink"/>
            <w:noProof/>
          </w:rPr>
          <w:t>Section 1 – Integrated Approach to MACH Services</w:t>
        </w:r>
        <w:r w:rsidR="009921A1">
          <w:rPr>
            <w:noProof/>
            <w:webHidden/>
          </w:rPr>
          <w:tab/>
        </w:r>
        <w:r w:rsidR="009921A1">
          <w:rPr>
            <w:noProof/>
            <w:webHidden/>
          </w:rPr>
          <w:fldChar w:fldCharType="begin"/>
        </w:r>
        <w:r w:rsidR="009921A1">
          <w:rPr>
            <w:noProof/>
            <w:webHidden/>
          </w:rPr>
          <w:instrText xml:space="preserve"> PAGEREF _Toc147497736 \h </w:instrText>
        </w:r>
        <w:r w:rsidR="009921A1">
          <w:rPr>
            <w:noProof/>
            <w:webHidden/>
          </w:rPr>
        </w:r>
        <w:r w:rsidR="009921A1">
          <w:rPr>
            <w:noProof/>
            <w:webHidden/>
          </w:rPr>
          <w:fldChar w:fldCharType="separate"/>
        </w:r>
        <w:r w:rsidR="00923675">
          <w:rPr>
            <w:noProof/>
            <w:webHidden/>
          </w:rPr>
          <w:t>4</w:t>
        </w:r>
        <w:r w:rsidR="009921A1">
          <w:rPr>
            <w:noProof/>
            <w:webHidden/>
          </w:rPr>
          <w:fldChar w:fldCharType="end"/>
        </w:r>
      </w:hyperlink>
    </w:p>
    <w:p w14:paraId="36530F5F" w14:textId="27661A25" w:rsidR="009921A1" w:rsidRDefault="007C0967">
      <w:pPr>
        <w:pStyle w:val="TOC2"/>
        <w:rPr>
          <w:rFonts w:eastAsiaTheme="minorEastAsia" w:cstheme="minorBidi"/>
          <w:noProof/>
          <w:kern w:val="2"/>
          <w:sz w:val="22"/>
          <w:szCs w:val="22"/>
          <w:lang w:eastAsia="en-AU"/>
          <w14:ligatures w14:val="standardContextual"/>
        </w:rPr>
      </w:pPr>
      <w:hyperlink w:anchor="_Toc147497737" w:history="1">
        <w:r w:rsidR="009921A1" w:rsidRPr="007C5970">
          <w:rPr>
            <w:rStyle w:val="Hyperlink"/>
            <w:noProof/>
          </w:rPr>
          <w:t>Universal MACH Services</w:t>
        </w:r>
        <w:r w:rsidR="009921A1">
          <w:rPr>
            <w:noProof/>
            <w:webHidden/>
          </w:rPr>
          <w:tab/>
        </w:r>
        <w:r w:rsidR="009921A1">
          <w:rPr>
            <w:noProof/>
            <w:webHidden/>
          </w:rPr>
          <w:fldChar w:fldCharType="begin"/>
        </w:r>
        <w:r w:rsidR="009921A1">
          <w:rPr>
            <w:noProof/>
            <w:webHidden/>
          </w:rPr>
          <w:instrText xml:space="preserve"> PAGEREF _Toc147497737 \h </w:instrText>
        </w:r>
        <w:r w:rsidR="009921A1">
          <w:rPr>
            <w:noProof/>
            <w:webHidden/>
          </w:rPr>
        </w:r>
        <w:r w:rsidR="009921A1">
          <w:rPr>
            <w:noProof/>
            <w:webHidden/>
          </w:rPr>
          <w:fldChar w:fldCharType="separate"/>
        </w:r>
        <w:r w:rsidR="00923675">
          <w:rPr>
            <w:noProof/>
            <w:webHidden/>
          </w:rPr>
          <w:t>4</w:t>
        </w:r>
        <w:r w:rsidR="009921A1">
          <w:rPr>
            <w:noProof/>
            <w:webHidden/>
          </w:rPr>
          <w:fldChar w:fldCharType="end"/>
        </w:r>
      </w:hyperlink>
    </w:p>
    <w:p w14:paraId="2B816F21" w14:textId="29F3028D" w:rsidR="009921A1" w:rsidRDefault="007C0967">
      <w:pPr>
        <w:pStyle w:val="TOC2"/>
        <w:rPr>
          <w:rFonts w:eastAsiaTheme="minorEastAsia" w:cstheme="minorBidi"/>
          <w:noProof/>
          <w:kern w:val="2"/>
          <w:sz w:val="22"/>
          <w:szCs w:val="22"/>
          <w:lang w:eastAsia="en-AU"/>
          <w14:ligatures w14:val="standardContextual"/>
        </w:rPr>
      </w:pPr>
      <w:hyperlink w:anchor="_Toc147497738" w:history="1">
        <w:r w:rsidR="009921A1" w:rsidRPr="007C5970">
          <w:rPr>
            <w:rStyle w:val="Hyperlink"/>
            <w:noProof/>
          </w:rPr>
          <w:t>Levels of Priority for MACH Service Provision</w:t>
        </w:r>
        <w:r w:rsidR="009921A1">
          <w:rPr>
            <w:noProof/>
            <w:webHidden/>
          </w:rPr>
          <w:tab/>
        </w:r>
        <w:r w:rsidR="009921A1">
          <w:rPr>
            <w:noProof/>
            <w:webHidden/>
          </w:rPr>
          <w:fldChar w:fldCharType="begin"/>
        </w:r>
        <w:r w:rsidR="009921A1">
          <w:rPr>
            <w:noProof/>
            <w:webHidden/>
          </w:rPr>
          <w:instrText xml:space="preserve"> PAGEREF _Toc147497738 \h </w:instrText>
        </w:r>
        <w:r w:rsidR="009921A1">
          <w:rPr>
            <w:noProof/>
            <w:webHidden/>
          </w:rPr>
        </w:r>
        <w:r w:rsidR="009921A1">
          <w:rPr>
            <w:noProof/>
            <w:webHidden/>
          </w:rPr>
          <w:fldChar w:fldCharType="separate"/>
        </w:r>
        <w:r w:rsidR="00923675">
          <w:rPr>
            <w:noProof/>
            <w:webHidden/>
          </w:rPr>
          <w:t>5</w:t>
        </w:r>
        <w:r w:rsidR="009921A1">
          <w:rPr>
            <w:noProof/>
            <w:webHidden/>
          </w:rPr>
          <w:fldChar w:fldCharType="end"/>
        </w:r>
      </w:hyperlink>
    </w:p>
    <w:p w14:paraId="1F9100A2" w14:textId="617605AF" w:rsidR="009921A1" w:rsidRDefault="007C0967">
      <w:pPr>
        <w:pStyle w:val="TOC2"/>
        <w:rPr>
          <w:rFonts w:eastAsiaTheme="minorEastAsia" w:cstheme="minorBidi"/>
          <w:noProof/>
          <w:kern w:val="2"/>
          <w:sz w:val="22"/>
          <w:szCs w:val="22"/>
          <w:lang w:eastAsia="en-AU"/>
          <w14:ligatures w14:val="standardContextual"/>
        </w:rPr>
      </w:pPr>
      <w:hyperlink w:anchor="_Toc147497739" w:history="1">
        <w:r w:rsidR="009921A1" w:rsidRPr="007C5970">
          <w:rPr>
            <w:rStyle w:val="Hyperlink"/>
            <w:noProof/>
          </w:rPr>
          <w:t>Identification of Priority Care/Vulnerability Factors</w:t>
        </w:r>
        <w:r w:rsidR="009921A1">
          <w:rPr>
            <w:noProof/>
            <w:webHidden/>
          </w:rPr>
          <w:tab/>
        </w:r>
        <w:r w:rsidR="009921A1">
          <w:rPr>
            <w:noProof/>
            <w:webHidden/>
          </w:rPr>
          <w:fldChar w:fldCharType="begin"/>
        </w:r>
        <w:r w:rsidR="009921A1">
          <w:rPr>
            <w:noProof/>
            <w:webHidden/>
          </w:rPr>
          <w:instrText xml:space="preserve"> PAGEREF _Toc147497739 \h </w:instrText>
        </w:r>
        <w:r w:rsidR="009921A1">
          <w:rPr>
            <w:noProof/>
            <w:webHidden/>
          </w:rPr>
        </w:r>
        <w:r w:rsidR="009921A1">
          <w:rPr>
            <w:noProof/>
            <w:webHidden/>
          </w:rPr>
          <w:fldChar w:fldCharType="separate"/>
        </w:r>
        <w:r w:rsidR="00923675">
          <w:rPr>
            <w:noProof/>
            <w:webHidden/>
          </w:rPr>
          <w:t>6</w:t>
        </w:r>
        <w:r w:rsidR="009921A1">
          <w:rPr>
            <w:noProof/>
            <w:webHidden/>
          </w:rPr>
          <w:fldChar w:fldCharType="end"/>
        </w:r>
      </w:hyperlink>
    </w:p>
    <w:p w14:paraId="18D210CF" w14:textId="1E49F190" w:rsidR="009921A1" w:rsidRDefault="007C0967">
      <w:pPr>
        <w:pStyle w:val="TOC2"/>
        <w:rPr>
          <w:rFonts w:eastAsiaTheme="minorEastAsia" w:cstheme="minorBidi"/>
          <w:noProof/>
          <w:kern w:val="2"/>
          <w:sz w:val="22"/>
          <w:szCs w:val="22"/>
          <w:lang w:eastAsia="en-AU"/>
          <w14:ligatures w14:val="standardContextual"/>
        </w:rPr>
      </w:pPr>
      <w:hyperlink w:anchor="_Toc147497740" w:history="1">
        <w:r w:rsidR="009921A1" w:rsidRPr="007C5970">
          <w:rPr>
            <w:rStyle w:val="Hyperlink"/>
            <w:noProof/>
          </w:rPr>
          <w:t>MACH PLUS</w:t>
        </w:r>
        <w:r w:rsidR="009921A1">
          <w:rPr>
            <w:noProof/>
            <w:webHidden/>
          </w:rPr>
          <w:tab/>
        </w:r>
        <w:r w:rsidR="009921A1">
          <w:rPr>
            <w:noProof/>
            <w:webHidden/>
          </w:rPr>
          <w:fldChar w:fldCharType="begin"/>
        </w:r>
        <w:r w:rsidR="009921A1">
          <w:rPr>
            <w:noProof/>
            <w:webHidden/>
          </w:rPr>
          <w:instrText xml:space="preserve"> PAGEREF _Toc147497740 \h </w:instrText>
        </w:r>
        <w:r w:rsidR="009921A1">
          <w:rPr>
            <w:noProof/>
            <w:webHidden/>
          </w:rPr>
        </w:r>
        <w:r w:rsidR="009921A1">
          <w:rPr>
            <w:noProof/>
            <w:webHidden/>
          </w:rPr>
          <w:fldChar w:fldCharType="separate"/>
        </w:r>
        <w:r w:rsidR="00923675">
          <w:rPr>
            <w:noProof/>
            <w:webHidden/>
          </w:rPr>
          <w:t>6</w:t>
        </w:r>
        <w:r w:rsidR="009921A1">
          <w:rPr>
            <w:noProof/>
            <w:webHidden/>
          </w:rPr>
          <w:fldChar w:fldCharType="end"/>
        </w:r>
      </w:hyperlink>
    </w:p>
    <w:p w14:paraId="4DDB9364" w14:textId="13EC4210" w:rsidR="009921A1" w:rsidRDefault="007C0967">
      <w:pPr>
        <w:pStyle w:val="TOC2"/>
        <w:rPr>
          <w:rFonts w:eastAsiaTheme="minorEastAsia" w:cstheme="minorBidi"/>
          <w:noProof/>
          <w:kern w:val="2"/>
          <w:sz w:val="22"/>
          <w:szCs w:val="22"/>
          <w:lang w:eastAsia="en-AU"/>
          <w14:ligatures w14:val="standardContextual"/>
        </w:rPr>
      </w:pPr>
      <w:hyperlink w:anchor="_Toc147497741" w:history="1">
        <w:r w:rsidR="009921A1" w:rsidRPr="007C5970">
          <w:rPr>
            <w:rStyle w:val="Hyperlink"/>
            <w:noProof/>
          </w:rPr>
          <w:t>Early Family Support Service</w:t>
        </w:r>
        <w:r w:rsidR="009921A1">
          <w:rPr>
            <w:noProof/>
            <w:webHidden/>
          </w:rPr>
          <w:tab/>
        </w:r>
        <w:r w:rsidR="009921A1">
          <w:rPr>
            <w:noProof/>
            <w:webHidden/>
          </w:rPr>
          <w:fldChar w:fldCharType="begin"/>
        </w:r>
        <w:r w:rsidR="009921A1">
          <w:rPr>
            <w:noProof/>
            <w:webHidden/>
          </w:rPr>
          <w:instrText xml:space="preserve"> PAGEREF _Toc147497741 \h </w:instrText>
        </w:r>
        <w:r w:rsidR="009921A1">
          <w:rPr>
            <w:noProof/>
            <w:webHidden/>
          </w:rPr>
        </w:r>
        <w:r w:rsidR="009921A1">
          <w:rPr>
            <w:noProof/>
            <w:webHidden/>
          </w:rPr>
          <w:fldChar w:fldCharType="separate"/>
        </w:r>
        <w:r w:rsidR="00923675">
          <w:rPr>
            <w:noProof/>
            <w:webHidden/>
          </w:rPr>
          <w:t>6</w:t>
        </w:r>
        <w:r w:rsidR="009921A1">
          <w:rPr>
            <w:noProof/>
            <w:webHidden/>
          </w:rPr>
          <w:fldChar w:fldCharType="end"/>
        </w:r>
      </w:hyperlink>
    </w:p>
    <w:p w14:paraId="7BB23406" w14:textId="38945F25" w:rsidR="009921A1" w:rsidRDefault="007C0967">
      <w:pPr>
        <w:pStyle w:val="TOC1"/>
        <w:rPr>
          <w:rFonts w:eastAsiaTheme="minorEastAsia" w:cstheme="minorBidi"/>
          <w:noProof/>
          <w:kern w:val="2"/>
          <w:sz w:val="22"/>
          <w:szCs w:val="22"/>
          <w:lang w:eastAsia="en-AU"/>
          <w14:ligatures w14:val="standardContextual"/>
        </w:rPr>
      </w:pPr>
      <w:hyperlink w:anchor="_Toc147497742" w:history="1">
        <w:r w:rsidR="009921A1" w:rsidRPr="007C5970">
          <w:rPr>
            <w:rStyle w:val="Hyperlink"/>
            <w:noProof/>
          </w:rPr>
          <w:t>Section 2 – Core Service Elements of MACH Practice</w:t>
        </w:r>
        <w:r w:rsidR="009921A1">
          <w:rPr>
            <w:noProof/>
            <w:webHidden/>
          </w:rPr>
          <w:tab/>
        </w:r>
        <w:r w:rsidR="009921A1">
          <w:rPr>
            <w:noProof/>
            <w:webHidden/>
          </w:rPr>
          <w:fldChar w:fldCharType="begin"/>
        </w:r>
        <w:r w:rsidR="009921A1">
          <w:rPr>
            <w:noProof/>
            <w:webHidden/>
          </w:rPr>
          <w:instrText xml:space="preserve"> PAGEREF _Toc147497742 \h </w:instrText>
        </w:r>
        <w:r w:rsidR="009921A1">
          <w:rPr>
            <w:noProof/>
            <w:webHidden/>
          </w:rPr>
        </w:r>
        <w:r w:rsidR="009921A1">
          <w:rPr>
            <w:noProof/>
            <w:webHidden/>
          </w:rPr>
          <w:fldChar w:fldCharType="separate"/>
        </w:r>
        <w:r w:rsidR="00923675">
          <w:rPr>
            <w:noProof/>
            <w:webHidden/>
          </w:rPr>
          <w:t>7</w:t>
        </w:r>
        <w:r w:rsidR="009921A1">
          <w:rPr>
            <w:noProof/>
            <w:webHidden/>
          </w:rPr>
          <w:fldChar w:fldCharType="end"/>
        </w:r>
      </w:hyperlink>
    </w:p>
    <w:p w14:paraId="7E82BC11" w14:textId="4DF634C4" w:rsidR="009921A1" w:rsidRDefault="007C0967">
      <w:pPr>
        <w:pStyle w:val="TOC2"/>
        <w:rPr>
          <w:rFonts w:eastAsiaTheme="minorEastAsia" w:cstheme="minorBidi"/>
          <w:noProof/>
          <w:kern w:val="2"/>
          <w:sz w:val="22"/>
          <w:szCs w:val="22"/>
          <w:lang w:eastAsia="en-AU"/>
          <w14:ligatures w14:val="standardContextual"/>
        </w:rPr>
      </w:pPr>
      <w:hyperlink w:anchor="_Toc147497743" w:history="1">
        <w:r w:rsidR="009921A1" w:rsidRPr="007C5970">
          <w:rPr>
            <w:rStyle w:val="Hyperlink"/>
            <w:noProof/>
          </w:rPr>
          <w:t>Child Health Checks and Developmental Surveillance</w:t>
        </w:r>
        <w:r w:rsidR="009921A1">
          <w:rPr>
            <w:noProof/>
            <w:webHidden/>
          </w:rPr>
          <w:tab/>
        </w:r>
        <w:r w:rsidR="009921A1">
          <w:rPr>
            <w:noProof/>
            <w:webHidden/>
          </w:rPr>
          <w:fldChar w:fldCharType="begin"/>
        </w:r>
        <w:r w:rsidR="009921A1">
          <w:rPr>
            <w:noProof/>
            <w:webHidden/>
          </w:rPr>
          <w:instrText xml:space="preserve"> PAGEREF _Toc147497743 \h </w:instrText>
        </w:r>
        <w:r w:rsidR="009921A1">
          <w:rPr>
            <w:noProof/>
            <w:webHidden/>
          </w:rPr>
        </w:r>
        <w:r w:rsidR="009921A1">
          <w:rPr>
            <w:noProof/>
            <w:webHidden/>
          </w:rPr>
          <w:fldChar w:fldCharType="separate"/>
        </w:r>
        <w:r w:rsidR="00923675">
          <w:rPr>
            <w:noProof/>
            <w:webHidden/>
          </w:rPr>
          <w:t>7</w:t>
        </w:r>
        <w:r w:rsidR="009921A1">
          <w:rPr>
            <w:noProof/>
            <w:webHidden/>
          </w:rPr>
          <w:fldChar w:fldCharType="end"/>
        </w:r>
      </w:hyperlink>
    </w:p>
    <w:p w14:paraId="7875DBF9" w14:textId="18A95BB6" w:rsidR="009921A1" w:rsidRDefault="007C0967">
      <w:pPr>
        <w:pStyle w:val="TOC2"/>
        <w:rPr>
          <w:rFonts w:eastAsiaTheme="minorEastAsia" w:cstheme="minorBidi"/>
          <w:noProof/>
          <w:kern w:val="2"/>
          <w:sz w:val="22"/>
          <w:szCs w:val="22"/>
          <w:lang w:eastAsia="en-AU"/>
          <w14:ligatures w14:val="standardContextual"/>
        </w:rPr>
      </w:pPr>
      <w:hyperlink w:anchor="_Toc147497744" w:history="1">
        <w:r w:rsidR="009921A1" w:rsidRPr="007C5970">
          <w:rPr>
            <w:rStyle w:val="Hyperlink"/>
            <w:noProof/>
          </w:rPr>
          <w:t>My Personal Health Record Book Schedule</w:t>
        </w:r>
        <w:r w:rsidR="009921A1">
          <w:rPr>
            <w:noProof/>
            <w:webHidden/>
          </w:rPr>
          <w:tab/>
        </w:r>
        <w:r w:rsidR="009921A1">
          <w:rPr>
            <w:noProof/>
            <w:webHidden/>
          </w:rPr>
          <w:fldChar w:fldCharType="begin"/>
        </w:r>
        <w:r w:rsidR="009921A1">
          <w:rPr>
            <w:noProof/>
            <w:webHidden/>
          </w:rPr>
          <w:instrText xml:space="preserve"> PAGEREF _Toc147497744 \h </w:instrText>
        </w:r>
        <w:r w:rsidR="009921A1">
          <w:rPr>
            <w:noProof/>
            <w:webHidden/>
          </w:rPr>
        </w:r>
        <w:r w:rsidR="009921A1">
          <w:rPr>
            <w:noProof/>
            <w:webHidden/>
          </w:rPr>
          <w:fldChar w:fldCharType="separate"/>
        </w:r>
        <w:r w:rsidR="00923675">
          <w:rPr>
            <w:noProof/>
            <w:webHidden/>
          </w:rPr>
          <w:t>7</w:t>
        </w:r>
        <w:r w:rsidR="009921A1">
          <w:rPr>
            <w:noProof/>
            <w:webHidden/>
          </w:rPr>
          <w:fldChar w:fldCharType="end"/>
        </w:r>
      </w:hyperlink>
    </w:p>
    <w:p w14:paraId="5C84CCC7" w14:textId="2CE4B36C" w:rsidR="009921A1" w:rsidRDefault="007C0967">
      <w:pPr>
        <w:pStyle w:val="TOC2"/>
        <w:rPr>
          <w:rFonts w:eastAsiaTheme="minorEastAsia" w:cstheme="minorBidi"/>
          <w:noProof/>
          <w:kern w:val="2"/>
          <w:sz w:val="22"/>
          <w:szCs w:val="22"/>
          <w:lang w:eastAsia="en-AU"/>
          <w14:ligatures w14:val="standardContextual"/>
        </w:rPr>
      </w:pPr>
      <w:hyperlink w:anchor="_Toc147497745" w:history="1">
        <w:r w:rsidR="009921A1" w:rsidRPr="007C5970">
          <w:rPr>
            <w:rStyle w:val="Hyperlink"/>
            <w:noProof/>
          </w:rPr>
          <w:t>Referral Pathways</w:t>
        </w:r>
        <w:r w:rsidR="009921A1">
          <w:rPr>
            <w:noProof/>
            <w:webHidden/>
          </w:rPr>
          <w:tab/>
        </w:r>
        <w:r w:rsidR="009921A1">
          <w:rPr>
            <w:noProof/>
            <w:webHidden/>
          </w:rPr>
          <w:fldChar w:fldCharType="begin"/>
        </w:r>
        <w:r w:rsidR="009921A1">
          <w:rPr>
            <w:noProof/>
            <w:webHidden/>
          </w:rPr>
          <w:instrText xml:space="preserve"> PAGEREF _Toc147497745 \h </w:instrText>
        </w:r>
        <w:r w:rsidR="009921A1">
          <w:rPr>
            <w:noProof/>
            <w:webHidden/>
          </w:rPr>
        </w:r>
        <w:r w:rsidR="009921A1">
          <w:rPr>
            <w:noProof/>
            <w:webHidden/>
          </w:rPr>
          <w:fldChar w:fldCharType="separate"/>
        </w:r>
        <w:r w:rsidR="00923675">
          <w:rPr>
            <w:noProof/>
            <w:webHidden/>
          </w:rPr>
          <w:t>9</w:t>
        </w:r>
        <w:r w:rsidR="009921A1">
          <w:rPr>
            <w:noProof/>
            <w:webHidden/>
          </w:rPr>
          <w:fldChar w:fldCharType="end"/>
        </w:r>
      </w:hyperlink>
    </w:p>
    <w:p w14:paraId="6DB0C8BB" w14:textId="13E835CD" w:rsidR="009921A1" w:rsidRDefault="007C0967">
      <w:pPr>
        <w:pStyle w:val="TOC2"/>
        <w:rPr>
          <w:rFonts w:eastAsiaTheme="minorEastAsia" w:cstheme="minorBidi"/>
          <w:noProof/>
          <w:kern w:val="2"/>
          <w:sz w:val="22"/>
          <w:szCs w:val="22"/>
          <w:lang w:eastAsia="en-AU"/>
          <w14:ligatures w14:val="standardContextual"/>
        </w:rPr>
      </w:pPr>
      <w:hyperlink w:anchor="_Toc147497746" w:history="1">
        <w:r w:rsidR="009921A1" w:rsidRPr="007C5970">
          <w:rPr>
            <w:rStyle w:val="Hyperlink"/>
            <w:noProof/>
          </w:rPr>
          <w:t>Infant/Child Mental Health</w:t>
        </w:r>
        <w:r w:rsidR="009921A1">
          <w:rPr>
            <w:noProof/>
            <w:webHidden/>
          </w:rPr>
          <w:tab/>
        </w:r>
        <w:r w:rsidR="009921A1">
          <w:rPr>
            <w:noProof/>
            <w:webHidden/>
          </w:rPr>
          <w:fldChar w:fldCharType="begin"/>
        </w:r>
        <w:r w:rsidR="009921A1">
          <w:rPr>
            <w:noProof/>
            <w:webHidden/>
          </w:rPr>
          <w:instrText xml:space="preserve"> PAGEREF _Toc147497746 \h </w:instrText>
        </w:r>
        <w:r w:rsidR="009921A1">
          <w:rPr>
            <w:noProof/>
            <w:webHidden/>
          </w:rPr>
        </w:r>
        <w:r w:rsidR="009921A1">
          <w:rPr>
            <w:noProof/>
            <w:webHidden/>
          </w:rPr>
          <w:fldChar w:fldCharType="separate"/>
        </w:r>
        <w:r w:rsidR="00923675">
          <w:rPr>
            <w:noProof/>
            <w:webHidden/>
          </w:rPr>
          <w:t>9</w:t>
        </w:r>
        <w:r w:rsidR="009921A1">
          <w:rPr>
            <w:noProof/>
            <w:webHidden/>
          </w:rPr>
          <w:fldChar w:fldCharType="end"/>
        </w:r>
      </w:hyperlink>
    </w:p>
    <w:p w14:paraId="321190FD" w14:textId="2F087046" w:rsidR="009921A1" w:rsidRDefault="007C0967">
      <w:pPr>
        <w:pStyle w:val="TOC2"/>
        <w:rPr>
          <w:rFonts w:eastAsiaTheme="minorEastAsia" w:cstheme="minorBidi"/>
          <w:noProof/>
          <w:kern w:val="2"/>
          <w:sz w:val="22"/>
          <w:szCs w:val="22"/>
          <w:lang w:eastAsia="en-AU"/>
          <w14:ligatures w14:val="standardContextual"/>
        </w:rPr>
      </w:pPr>
      <w:hyperlink w:anchor="_Toc147497747" w:history="1">
        <w:r w:rsidR="009921A1" w:rsidRPr="007C5970">
          <w:rPr>
            <w:rStyle w:val="Hyperlink"/>
            <w:noProof/>
          </w:rPr>
          <w:t>Infant/Child Behaviours</w:t>
        </w:r>
        <w:r w:rsidR="009921A1">
          <w:rPr>
            <w:noProof/>
            <w:webHidden/>
          </w:rPr>
          <w:tab/>
        </w:r>
        <w:r w:rsidR="009921A1">
          <w:rPr>
            <w:noProof/>
            <w:webHidden/>
          </w:rPr>
          <w:fldChar w:fldCharType="begin"/>
        </w:r>
        <w:r w:rsidR="009921A1">
          <w:rPr>
            <w:noProof/>
            <w:webHidden/>
          </w:rPr>
          <w:instrText xml:space="preserve"> PAGEREF _Toc147497747 \h </w:instrText>
        </w:r>
        <w:r w:rsidR="009921A1">
          <w:rPr>
            <w:noProof/>
            <w:webHidden/>
          </w:rPr>
        </w:r>
        <w:r w:rsidR="009921A1">
          <w:rPr>
            <w:noProof/>
            <w:webHidden/>
          </w:rPr>
          <w:fldChar w:fldCharType="separate"/>
        </w:r>
        <w:r w:rsidR="00923675">
          <w:rPr>
            <w:noProof/>
            <w:webHidden/>
          </w:rPr>
          <w:t>9</w:t>
        </w:r>
        <w:r w:rsidR="009921A1">
          <w:rPr>
            <w:noProof/>
            <w:webHidden/>
          </w:rPr>
          <w:fldChar w:fldCharType="end"/>
        </w:r>
      </w:hyperlink>
    </w:p>
    <w:p w14:paraId="66F418D8" w14:textId="37045AD3" w:rsidR="009921A1" w:rsidRDefault="007C0967">
      <w:pPr>
        <w:pStyle w:val="TOC2"/>
        <w:rPr>
          <w:rFonts w:eastAsiaTheme="minorEastAsia" w:cstheme="minorBidi"/>
          <w:noProof/>
          <w:kern w:val="2"/>
          <w:sz w:val="22"/>
          <w:szCs w:val="22"/>
          <w:lang w:eastAsia="en-AU"/>
          <w14:ligatures w14:val="standardContextual"/>
        </w:rPr>
      </w:pPr>
      <w:hyperlink w:anchor="_Toc147497748" w:history="1">
        <w:r w:rsidR="009921A1" w:rsidRPr="007C5970">
          <w:rPr>
            <w:rStyle w:val="Hyperlink"/>
            <w:noProof/>
          </w:rPr>
          <w:t>Health Promotion</w:t>
        </w:r>
        <w:r w:rsidR="009921A1">
          <w:rPr>
            <w:noProof/>
            <w:webHidden/>
          </w:rPr>
          <w:tab/>
        </w:r>
        <w:r w:rsidR="009921A1">
          <w:rPr>
            <w:noProof/>
            <w:webHidden/>
          </w:rPr>
          <w:fldChar w:fldCharType="begin"/>
        </w:r>
        <w:r w:rsidR="009921A1">
          <w:rPr>
            <w:noProof/>
            <w:webHidden/>
          </w:rPr>
          <w:instrText xml:space="preserve"> PAGEREF _Toc147497748 \h </w:instrText>
        </w:r>
        <w:r w:rsidR="009921A1">
          <w:rPr>
            <w:noProof/>
            <w:webHidden/>
          </w:rPr>
        </w:r>
        <w:r w:rsidR="009921A1">
          <w:rPr>
            <w:noProof/>
            <w:webHidden/>
          </w:rPr>
          <w:fldChar w:fldCharType="separate"/>
        </w:r>
        <w:r w:rsidR="00923675">
          <w:rPr>
            <w:noProof/>
            <w:webHidden/>
          </w:rPr>
          <w:t>10</w:t>
        </w:r>
        <w:r w:rsidR="009921A1">
          <w:rPr>
            <w:noProof/>
            <w:webHidden/>
          </w:rPr>
          <w:fldChar w:fldCharType="end"/>
        </w:r>
      </w:hyperlink>
    </w:p>
    <w:p w14:paraId="3D69F5A1" w14:textId="73BBBBF7" w:rsidR="009921A1" w:rsidRDefault="007C0967">
      <w:pPr>
        <w:pStyle w:val="TOC2"/>
        <w:rPr>
          <w:rFonts w:eastAsiaTheme="minorEastAsia" w:cstheme="minorBidi"/>
          <w:noProof/>
          <w:kern w:val="2"/>
          <w:sz w:val="22"/>
          <w:szCs w:val="22"/>
          <w:lang w:eastAsia="en-AU"/>
          <w14:ligatures w14:val="standardContextual"/>
        </w:rPr>
      </w:pPr>
      <w:hyperlink w:anchor="_Toc147497749" w:history="1">
        <w:r w:rsidR="009921A1" w:rsidRPr="007C5970">
          <w:rPr>
            <w:rStyle w:val="Hyperlink"/>
            <w:noProof/>
          </w:rPr>
          <w:t>Nutrition</w:t>
        </w:r>
        <w:r w:rsidR="009921A1">
          <w:rPr>
            <w:noProof/>
            <w:webHidden/>
          </w:rPr>
          <w:tab/>
        </w:r>
        <w:r w:rsidR="009921A1">
          <w:rPr>
            <w:noProof/>
            <w:webHidden/>
          </w:rPr>
          <w:fldChar w:fldCharType="begin"/>
        </w:r>
        <w:r w:rsidR="009921A1">
          <w:rPr>
            <w:noProof/>
            <w:webHidden/>
          </w:rPr>
          <w:instrText xml:space="preserve"> PAGEREF _Toc147497749 \h </w:instrText>
        </w:r>
        <w:r w:rsidR="009921A1">
          <w:rPr>
            <w:noProof/>
            <w:webHidden/>
          </w:rPr>
        </w:r>
        <w:r w:rsidR="009921A1">
          <w:rPr>
            <w:noProof/>
            <w:webHidden/>
          </w:rPr>
          <w:fldChar w:fldCharType="separate"/>
        </w:r>
        <w:r w:rsidR="00923675">
          <w:rPr>
            <w:noProof/>
            <w:webHidden/>
          </w:rPr>
          <w:t>10</w:t>
        </w:r>
        <w:r w:rsidR="009921A1">
          <w:rPr>
            <w:noProof/>
            <w:webHidden/>
          </w:rPr>
          <w:fldChar w:fldCharType="end"/>
        </w:r>
      </w:hyperlink>
    </w:p>
    <w:p w14:paraId="2500EF31" w14:textId="07D1B953" w:rsidR="009921A1" w:rsidRDefault="007C0967">
      <w:pPr>
        <w:pStyle w:val="TOC2"/>
        <w:rPr>
          <w:rFonts w:eastAsiaTheme="minorEastAsia" w:cstheme="minorBidi"/>
          <w:noProof/>
          <w:kern w:val="2"/>
          <w:sz w:val="22"/>
          <w:szCs w:val="22"/>
          <w:lang w:eastAsia="en-AU"/>
          <w14:ligatures w14:val="standardContextual"/>
        </w:rPr>
      </w:pPr>
      <w:hyperlink w:anchor="_Toc147497750" w:history="1">
        <w:r w:rsidR="009921A1" w:rsidRPr="007C5970">
          <w:rPr>
            <w:rStyle w:val="Hyperlink"/>
            <w:noProof/>
          </w:rPr>
          <w:t>Breastfeeding and Breastfeeding Support Clinics</w:t>
        </w:r>
        <w:r w:rsidR="009921A1">
          <w:rPr>
            <w:noProof/>
            <w:webHidden/>
          </w:rPr>
          <w:tab/>
        </w:r>
        <w:r w:rsidR="009921A1">
          <w:rPr>
            <w:noProof/>
            <w:webHidden/>
          </w:rPr>
          <w:fldChar w:fldCharType="begin"/>
        </w:r>
        <w:r w:rsidR="009921A1">
          <w:rPr>
            <w:noProof/>
            <w:webHidden/>
          </w:rPr>
          <w:instrText xml:space="preserve"> PAGEREF _Toc147497750 \h </w:instrText>
        </w:r>
        <w:r w:rsidR="009921A1">
          <w:rPr>
            <w:noProof/>
            <w:webHidden/>
          </w:rPr>
        </w:r>
        <w:r w:rsidR="009921A1">
          <w:rPr>
            <w:noProof/>
            <w:webHidden/>
          </w:rPr>
          <w:fldChar w:fldCharType="separate"/>
        </w:r>
        <w:r w:rsidR="00923675">
          <w:rPr>
            <w:noProof/>
            <w:webHidden/>
          </w:rPr>
          <w:t>10</w:t>
        </w:r>
        <w:r w:rsidR="009921A1">
          <w:rPr>
            <w:noProof/>
            <w:webHidden/>
          </w:rPr>
          <w:fldChar w:fldCharType="end"/>
        </w:r>
      </w:hyperlink>
    </w:p>
    <w:p w14:paraId="2FE4EC24" w14:textId="54D3273E" w:rsidR="009921A1" w:rsidRDefault="007C0967">
      <w:pPr>
        <w:pStyle w:val="TOC2"/>
        <w:rPr>
          <w:rFonts w:eastAsiaTheme="minorEastAsia" w:cstheme="minorBidi"/>
          <w:noProof/>
          <w:kern w:val="2"/>
          <w:sz w:val="22"/>
          <w:szCs w:val="22"/>
          <w:lang w:eastAsia="en-AU"/>
          <w14:ligatures w14:val="standardContextual"/>
        </w:rPr>
      </w:pPr>
      <w:hyperlink w:anchor="_Toc147497751" w:history="1">
        <w:r w:rsidR="009921A1" w:rsidRPr="007C5970">
          <w:rPr>
            <w:rStyle w:val="Hyperlink"/>
            <w:noProof/>
          </w:rPr>
          <w:t>Immunisation</w:t>
        </w:r>
        <w:r w:rsidR="009921A1">
          <w:rPr>
            <w:noProof/>
            <w:webHidden/>
          </w:rPr>
          <w:tab/>
        </w:r>
        <w:r w:rsidR="009921A1">
          <w:rPr>
            <w:noProof/>
            <w:webHidden/>
          </w:rPr>
          <w:fldChar w:fldCharType="begin"/>
        </w:r>
        <w:r w:rsidR="009921A1">
          <w:rPr>
            <w:noProof/>
            <w:webHidden/>
          </w:rPr>
          <w:instrText xml:space="preserve"> PAGEREF _Toc147497751 \h </w:instrText>
        </w:r>
        <w:r w:rsidR="009921A1">
          <w:rPr>
            <w:noProof/>
            <w:webHidden/>
          </w:rPr>
        </w:r>
        <w:r w:rsidR="009921A1">
          <w:rPr>
            <w:noProof/>
            <w:webHidden/>
          </w:rPr>
          <w:fldChar w:fldCharType="separate"/>
        </w:r>
        <w:r w:rsidR="00923675">
          <w:rPr>
            <w:noProof/>
            <w:webHidden/>
          </w:rPr>
          <w:t>11</w:t>
        </w:r>
        <w:r w:rsidR="009921A1">
          <w:rPr>
            <w:noProof/>
            <w:webHidden/>
          </w:rPr>
          <w:fldChar w:fldCharType="end"/>
        </w:r>
      </w:hyperlink>
    </w:p>
    <w:p w14:paraId="7C43E389" w14:textId="488473A9" w:rsidR="009921A1" w:rsidRDefault="007C0967">
      <w:pPr>
        <w:pStyle w:val="TOC2"/>
        <w:rPr>
          <w:rFonts w:eastAsiaTheme="minorEastAsia" w:cstheme="minorBidi"/>
          <w:noProof/>
          <w:kern w:val="2"/>
          <w:sz w:val="22"/>
          <w:szCs w:val="22"/>
          <w:lang w:eastAsia="en-AU"/>
          <w14:ligatures w14:val="standardContextual"/>
        </w:rPr>
      </w:pPr>
      <w:hyperlink w:anchor="_Toc147497752" w:history="1">
        <w:r w:rsidR="009921A1" w:rsidRPr="007C5970">
          <w:rPr>
            <w:rStyle w:val="Hyperlink"/>
            <w:noProof/>
          </w:rPr>
          <w:t>New Parent Groups</w:t>
        </w:r>
        <w:r w:rsidR="009921A1">
          <w:rPr>
            <w:noProof/>
            <w:webHidden/>
          </w:rPr>
          <w:tab/>
        </w:r>
        <w:r w:rsidR="009921A1">
          <w:rPr>
            <w:noProof/>
            <w:webHidden/>
          </w:rPr>
          <w:fldChar w:fldCharType="begin"/>
        </w:r>
        <w:r w:rsidR="009921A1">
          <w:rPr>
            <w:noProof/>
            <w:webHidden/>
          </w:rPr>
          <w:instrText xml:space="preserve"> PAGEREF _Toc147497752 \h </w:instrText>
        </w:r>
        <w:r w:rsidR="009921A1">
          <w:rPr>
            <w:noProof/>
            <w:webHidden/>
          </w:rPr>
        </w:r>
        <w:r w:rsidR="009921A1">
          <w:rPr>
            <w:noProof/>
            <w:webHidden/>
          </w:rPr>
          <w:fldChar w:fldCharType="separate"/>
        </w:r>
        <w:r w:rsidR="00923675">
          <w:rPr>
            <w:noProof/>
            <w:webHidden/>
          </w:rPr>
          <w:t>11</w:t>
        </w:r>
        <w:r w:rsidR="009921A1">
          <w:rPr>
            <w:noProof/>
            <w:webHidden/>
          </w:rPr>
          <w:fldChar w:fldCharType="end"/>
        </w:r>
      </w:hyperlink>
    </w:p>
    <w:p w14:paraId="537D0364" w14:textId="3D2831CE" w:rsidR="009921A1" w:rsidRDefault="007C0967">
      <w:pPr>
        <w:pStyle w:val="TOC2"/>
        <w:rPr>
          <w:rFonts w:eastAsiaTheme="minorEastAsia" w:cstheme="minorBidi"/>
          <w:noProof/>
          <w:kern w:val="2"/>
          <w:sz w:val="22"/>
          <w:szCs w:val="22"/>
          <w:lang w:eastAsia="en-AU"/>
          <w14:ligatures w14:val="standardContextual"/>
        </w:rPr>
      </w:pPr>
      <w:hyperlink w:anchor="_Toc147497753" w:history="1">
        <w:r w:rsidR="009921A1" w:rsidRPr="007C5970">
          <w:rPr>
            <w:rStyle w:val="Hyperlink"/>
            <w:noProof/>
          </w:rPr>
          <w:t>Early Parenting Support (EPS) Phone Line</w:t>
        </w:r>
        <w:r w:rsidR="009921A1">
          <w:rPr>
            <w:noProof/>
            <w:webHidden/>
          </w:rPr>
          <w:tab/>
        </w:r>
        <w:r w:rsidR="009921A1">
          <w:rPr>
            <w:noProof/>
            <w:webHidden/>
          </w:rPr>
          <w:fldChar w:fldCharType="begin"/>
        </w:r>
        <w:r w:rsidR="009921A1">
          <w:rPr>
            <w:noProof/>
            <w:webHidden/>
          </w:rPr>
          <w:instrText xml:space="preserve"> PAGEREF _Toc147497753 \h </w:instrText>
        </w:r>
        <w:r w:rsidR="009921A1">
          <w:rPr>
            <w:noProof/>
            <w:webHidden/>
          </w:rPr>
        </w:r>
        <w:r w:rsidR="009921A1">
          <w:rPr>
            <w:noProof/>
            <w:webHidden/>
          </w:rPr>
          <w:fldChar w:fldCharType="separate"/>
        </w:r>
        <w:r w:rsidR="00923675">
          <w:rPr>
            <w:noProof/>
            <w:webHidden/>
          </w:rPr>
          <w:t>12</w:t>
        </w:r>
        <w:r w:rsidR="009921A1">
          <w:rPr>
            <w:noProof/>
            <w:webHidden/>
          </w:rPr>
          <w:fldChar w:fldCharType="end"/>
        </w:r>
      </w:hyperlink>
    </w:p>
    <w:p w14:paraId="7DF800A5" w14:textId="0E8077DF" w:rsidR="009921A1" w:rsidRDefault="007C0967">
      <w:pPr>
        <w:pStyle w:val="TOC2"/>
        <w:rPr>
          <w:rFonts w:eastAsiaTheme="minorEastAsia" w:cstheme="minorBidi"/>
          <w:noProof/>
          <w:kern w:val="2"/>
          <w:sz w:val="22"/>
          <w:szCs w:val="22"/>
          <w:lang w:eastAsia="en-AU"/>
          <w14:ligatures w14:val="standardContextual"/>
        </w:rPr>
      </w:pPr>
      <w:hyperlink w:anchor="_Toc147497754" w:history="1">
        <w:r w:rsidR="009921A1" w:rsidRPr="007C5970">
          <w:rPr>
            <w:rStyle w:val="Hyperlink"/>
            <w:noProof/>
          </w:rPr>
          <w:t>Understanding Your Baby – Information Sessions</w:t>
        </w:r>
        <w:r w:rsidR="009921A1">
          <w:rPr>
            <w:noProof/>
            <w:webHidden/>
          </w:rPr>
          <w:tab/>
        </w:r>
        <w:r w:rsidR="009921A1">
          <w:rPr>
            <w:noProof/>
            <w:webHidden/>
          </w:rPr>
          <w:fldChar w:fldCharType="begin"/>
        </w:r>
        <w:r w:rsidR="009921A1">
          <w:rPr>
            <w:noProof/>
            <w:webHidden/>
          </w:rPr>
          <w:instrText xml:space="preserve"> PAGEREF _Toc147497754 \h </w:instrText>
        </w:r>
        <w:r w:rsidR="009921A1">
          <w:rPr>
            <w:noProof/>
            <w:webHidden/>
          </w:rPr>
        </w:r>
        <w:r w:rsidR="009921A1">
          <w:rPr>
            <w:noProof/>
            <w:webHidden/>
          </w:rPr>
          <w:fldChar w:fldCharType="separate"/>
        </w:r>
        <w:r w:rsidR="00923675">
          <w:rPr>
            <w:noProof/>
            <w:webHidden/>
          </w:rPr>
          <w:t>12</w:t>
        </w:r>
        <w:r w:rsidR="009921A1">
          <w:rPr>
            <w:noProof/>
            <w:webHidden/>
          </w:rPr>
          <w:fldChar w:fldCharType="end"/>
        </w:r>
      </w:hyperlink>
    </w:p>
    <w:p w14:paraId="2E3DBAAB" w14:textId="4C35426A" w:rsidR="009921A1" w:rsidRDefault="007C0967">
      <w:pPr>
        <w:pStyle w:val="TOC2"/>
        <w:rPr>
          <w:rFonts w:eastAsiaTheme="minorEastAsia" w:cstheme="minorBidi"/>
          <w:noProof/>
          <w:kern w:val="2"/>
          <w:sz w:val="22"/>
          <w:szCs w:val="22"/>
          <w:lang w:eastAsia="en-AU"/>
          <w14:ligatures w14:val="standardContextual"/>
        </w:rPr>
      </w:pPr>
      <w:hyperlink w:anchor="_Toc147497755" w:history="1">
        <w:r w:rsidR="009921A1" w:rsidRPr="007C5970">
          <w:rPr>
            <w:rStyle w:val="Hyperlink"/>
            <w:noProof/>
          </w:rPr>
          <w:t>Child Protection and Mandatory Reporting</w:t>
        </w:r>
        <w:r w:rsidR="009921A1">
          <w:rPr>
            <w:noProof/>
            <w:webHidden/>
          </w:rPr>
          <w:tab/>
        </w:r>
        <w:r w:rsidR="009921A1">
          <w:rPr>
            <w:noProof/>
            <w:webHidden/>
          </w:rPr>
          <w:fldChar w:fldCharType="begin"/>
        </w:r>
        <w:r w:rsidR="009921A1">
          <w:rPr>
            <w:noProof/>
            <w:webHidden/>
          </w:rPr>
          <w:instrText xml:space="preserve"> PAGEREF _Toc147497755 \h </w:instrText>
        </w:r>
        <w:r w:rsidR="009921A1">
          <w:rPr>
            <w:noProof/>
            <w:webHidden/>
          </w:rPr>
        </w:r>
        <w:r w:rsidR="009921A1">
          <w:rPr>
            <w:noProof/>
            <w:webHidden/>
          </w:rPr>
          <w:fldChar w:fldCharType="separate"/>
        </w:r>
        <w:r w:rsidR="00923675">
          <w:rPr>
            <w:noProof/>
            <w:webHidden/>
          </w:rPr>
          <w:t>12</w:t>
        </w:r>
        <w:r w:rsidR="009921A1">
          <w:rPr>
            <w:noProof/>
            <w:webHidden/>
          </w:rPr>
          <w:fldChar w:fldCharType="end"/>
        </w:r>
      </w:hyperlink>
    </w:p>
    <w:p w14:paraId="112F0E5C" w14:textId="442DFD7A" w:rsidR="009921A1" w:rsidRDefault="007C0967">
      <w:pPr>
        <w:pStyle w:val="TOC1"/>
        <w:rPr>
          <w:rFonts w:eastAsiaTheme="minorEastAsia" w:cstheme="minorBidi"/>
          <w:noProof/>
          <w:kern w:val="2"/>
          <w:sz w:val="22"/>
          <w:szCs w:val="22"/>
          <w:lang w:eastAsia="en-AU"/>
          <w14:ligatures w14:val="standardContextual"/>
        </w:rPr>
      </w:pPr>
      <w:hyperlink w:anchor="_Toc147497756" w:history="1">
        <w:r w:rsidR="009921A1" w:rsidRPr="007C5970">
          <w:rPr>
            <w:rStyle w:val="Hyperlink"/>
            <w:noProof/>
          </w:rPr>
          <w:t>Section 3 – Family Health and Social Wellbeing</w:t>
        </w:r>
        <w:r w:rsidR="009921A1">
          <w:rPr>
            <w:noProof/>
            <w:webHidden/>
          </w:rPr>
          <w:tab/>
        </w:r>
        <w:r w:rsidR="009921A1">
          <w:rPr>
            <w:noProof/>
            <w:webHidden/>
          </w:rPr>
          <w:fldChar w:fldCharType="begin"/>
        </w:r>
        <w:r w:rsidR="009921A1">
          <w:rPr>
            <w:noProof/>
            <w:webHidden/>
          </w:rPr>
          <w:instrText xml:space="preserve"> PAGEREF _Toc147497756 \h </w:instrText>
        </w:r>
        <w:r w:rsidR="009921A1">
          <w:rPr>
            <w:noProof/>
            <w:webHidden/>
          </w:rPr>
        </w:r>
        <w:r w:rsidR="009921A1">
          <w:rPr>
            <w:noProof/>
            <w:webHidden/>
          </w:rPr>
          <w:fldChar w:fldCharType="separate"/>
        </w:r>
        <w:r w:rsidR="00923675">
          <w:rPr>
            <w:noProof/>
            <w:webHidden/>
          </w:rPr>
          <w:t>13</w:t>
        </w:r>
        <w:r w:rsidR="009921A1">
          <w:rPr>
            <w:noProof/>
            <w:webHidden/>
          </w:rPr>
          <w:fldChar w:fldCharType="end"/>
        </w:r>
      </w:hyperlink>
    </w:p>
    <w:p w14:paraId="5546A9E6" w14:textId="57295FDC" w:rsidR="009921A1" w:rsidRDefault="007C0967">
      <w:pPr>
        <w:pStyle w:val="TOC2"/>
        <w:rPr>
          <w:rFonts w:eastAsiaTheme="minorEastAsia" w:cstheme="minorBidi"/>
          <w:noProof/>
          <w:kern w:val="2"/>
          <w:sz w:val="22"/>
          <w:szCs w:val="22"/>
          <w:lang w:eastAsia="en-AU"/>
          <w14:ligatures w14:val="standardContextual"/>
        </w:rPr>
      </w:pPr>
      <w:hyperlink w:anchor="_Toc147497757" w:history="1">
        <w:r w:rsidR="009921A1" w:rsidRPr="007C5970">
          <w:rPr>
            <w:rStyle w:val="Hyperlink"/>
            <w:noProof/>
          </w:rPr>
          <w:t>Parent/Caregiver Wellbeing</w:t>
        </w:r>
        <w:r w:rsidR="009921A1">
          <w:rPr>
            <w:noProof/>
            <w:webHidden/>
          </w:rPr>
          <w:tab/>
        </w:r>
        <w:r w:rsidR="009921A1">
          <w:rPr>
            <w:noProof/>
            <w:webHidden/>
          </w:rPr>
          <w:fldChar w:fldCharType="begin"/>
        </w:r>
        <w:r w:rsidR="009921A1">
          <w:rPr>
            <w:noProof/>
            <w:webHidden/>
          </w:rPr>
          <w:instrText xml:space="preserve"> PAGEREF _Toc147497757 \h </w:instrText>
        </w:r>
        <w:r w:rsidR="009921A1">
          <w:rPr>
            <w:noProof/>
            <w:webHidden/>
          </w:rPr>
        </w:r>
        <w:r w:rsidR="009921A1">
          <w:rPr>
            <w:noProof/>
            <w:webHidden/>
          </w:rPr>
          <w:fldChar w:fldCharType="separate"/>
        </w:r>
        <w:r w:rsidR="00923675">
          <w:rPr>
            <w:noProof/>
            <w:webHidden/>
          </w:rPr>
          <w:t>13</w:t>
        </w:r>
        <w:r w:rsidR="009921A1">
          <w:rPr>
            <w:noProof/>
            <w:webHidden/>
          </w:rPr>
          <w:fldChar w:fldCharType="end"/>
        </w:r>
      </w:hyperlink>
    </w:p>
    <w:p w14:paraId="12F0CB87" w14:textId="6B459B13" w:rsidR="009921A1" w:rsidRDefault="007C0967">
      <w:pPr>
        <w:pStyle w:val="TOC1"/>
        <w:rPr>
          <w:rFonts w:eastAsiaTheme="minorEastAsia" w:cstheme="minorBidi"/>
          <w:noProof/>
          <w:kern w:val="2"/>
          <w:sz w:val="22"/>
          <w:szCs w:val="22"/>
          <w:lang w:eastAsia="en-AU"/>
          <w14:ligatures w14:val="standardContextual"/>
        </w:rPr>
      </w:pPr>
      <w:hyperlink w:anchor="_Toc147497758" w:history="1">
        <w:r w:rsidR="009921A1" w:rsidRPr="007C5970">
          <w:rPr>
            <w:rStyle w:val="Hyperlink"/>
            <w:noProof/>
          </w:rPr>
          <w:t>Evaluation</w:t>
        </w:r>
        <w:r w:rsidR="009921A1">
          <w:rPr>
            <w:noProof/>
            <w:webHidden/>
          </w:rPr>
          <w:tab/>
        </w:r>
        <w:r w:rsidR="009921A1">
          <w:rPr>
            <w:noProof/>
            <w:webHidden/>
          </w:rPr>
          <w:fldChar w:fldCharType="begin"/>
        </w:r>
        <w:r w:rsidR="009921A1">
          <w:rPr>
            <w:noProof/>
            <w:webHidden/>
          </w:rPr>
          <w:instrText xml:space="preserve"> PAGEREF _Toc147497758 \h </w:instrText>
        </w:r>
        <w:r w:rsidR="009921A1">
          <w:rPr>
            <w:noProof/>
            <w:webHidden/>
          </w:rPr>
        </w:r>
        <w:r w:rsidR="009921A1">
          <w:rPr>
            <w:noProof/>
            <w:webHidden/>
          </w:rPr>
          <w:fldChar w:fldCharType="separate"/>
        </w:r>
        <w:r w:rsidR="00923675">
          <w:rPr>
            <w:noProof/>
            <w:webHidden/>
          </w:rPr>
          <w:t>13</w:t>
        </w:r>
        <w:r w:rsidR="009921A1">
          <w:rPr>
            <w:noProof/>
            <w:webHidden/>
          </w:rPr>
          <w:fldChar w:fldCharType="end"/>
        </w:r>
      </w:hyperlink>
    </w:p>
    <w:p w14:paraId="3ABCADE5" w14:textId="149AD226" w:rsidR="009921A1" w:rsidRDefault="007C0967">
      <w:pPr>
        <w:pStyle w:val="TOC1"/>
        <w:rPr>
          <w:rFonts w:eastAsiaTheme="minorEastAsia" w:cstheme="minorBidi"/>
          <w:noProof/>
          <w:kern w:val="2"/>
          <w:sz w:val="22"/>
          <w:szCs w:val="22"/>
          <w:lang w:eastAsia="en-AU"/>
          <w14:ligatures w14:val="standardContextual"/>
        </w:rPr>
      </w:pPr>
      <w:hyperlink w:anchor="_Toc147497759" w:history="1">
        <w:r w:rsidR="009921A1" w:rsidRPr="007C5970">
          <w:rPr>
            <w:rStyle w:val="Hyperlink"/>
            <w:noProof/>
          </w:rPr>
          <w:t>Related Policies, Procedures, Guidelines and Legislation</w:t>
        </w:r>
        <w:r w:rsidR="009921A1">
          <w:rPr>
            <w:noProof/>
            <w:webHidden/>
          </w:rPr>
          <w:tab/>
        </w:r>
        <w:r w:rsidR="009921A1">
          <w:rPr>
            <w:noProof/>
            <w:webHidden/>
          </w:rPr>
          <w:fldChar w:fldCharType="begin"/>
        </w:r>
        <w:r w:rsidR="009921A1">
          <w:rPr>
            <w:noProof/>
            <w:webHidden/>
          </w:rPr>
          <w:instrText xml:space="preserve"> PAGEREF _Toc147497759 \h </w:instrText>
        </w:r>
        <w:r w:rsidR="009921A1">
          <w:rPr>
            <w:noProof/>
            <w:webHidden/>
          </w:rPr>
        </w:r>
        <w:r w:rsidR="009921A1">
          <w:rPr>
            <w:noProof/>
            <w:webHidden/>
          </w:rPr>
          <w:fldChar w:fldCharType="separate"/>
        </w:r>
        <w:r w:rsidR="00923675">
          <w:rPr>
            <w:noProof/>
            <w:webHidden/>
          </w:rPr>
          <w:t>14</w:t>
        </w:r>
        <w:r w:rsidR="009921A1">
          <w:rPr>
            <w:noProof/>
            <w:webHidden/>
          </w:rPr>
          <w:fldChar w:fldCharType="end"/>
        </w:r>
      </w:hyperlink>
    </w:p>
    <w:p w14:paraId="7367F857" w14:textId="2A5F5A50" w:rsidR="009921A1" w:rsidRDefault="007C0967">
      <w:pPr>
        <w:pStyle w:val="TOC1"/>
        <w:rPr>
          <w:rFonts w:eastAsiaTheme="minorEastAsia" w:cstheme="minorBidi"/>
          <w:noProof/>
          <w:kern w:val="2"/>
          <w:sz w:val="22"/>
          <w:szCs w:val="22"/>
          <w:lang w:eastAsia="en-AU"/>
          <w14:ligatures w14:val="standardContextual"/>
        </w:rPr>
      </w:pPr>
      <w:hyperlink w:anchor="_Toc147497760" w:history="1">
        <w:r w:rsidR="009921A1" w:rsidRPr="007C5970">
          <w:rPr>
            <w:rStyle w:val="Hyperlink"/>
            <w:noProof/>
          </w:rPr>
          <w:t>References</w:t>
        </w:r>
        <w:r w:rsidR="009921A1">
          <w:rPr>
            <w:noProof/>
            <w:webHidden/>
          </w:rPr>
          <w:tab/>
        </w:r>
        <w:r w:rsidR="009921A1">
          <w:rPr>
            <w:noProof/>
            <w:webHidden/>
          </w:rPr>
          <w:fldChar w:fldCharType="begin"/>
        </w:r>
        <w:r w:rsidR="009921A1">
          <w:rPr>
            <w:noProof/>
            <w:webHidden/>
          </w:rPr>
          <w:instrText xml:space="preserve"> PAGEREF _Toc147497760 \h </w:instrText>
        </w:r>
        <w:r w:rsidR="009921A1">
          <w:rPr>
            <w:noProof/>
            <w:webHidden/>
          </w:rPr>
        </w:r>
        <w:r w:rsidR="009921A1">
          <w:rPr>
            <w:noProof/>
            <w:webHidden/>
          </w:rPr>
          <w:fldChar w:fldCharType="separate"/>
        </w:r>
        <w:r w:rsidR="00923675">
          <w:rPr>
            <w:noProof/>
            <w:webHidden/>
          </w:rPr>
          <w:t>15</w:t>
        </w:r>
        <w:r w:rsidR="009921A1">
          <w:rPr>
            <w:noProof/>
            <w:webHidden/>
          </w:rPr>
          <w:fldChar w:fldCharType="end"/>
        </w:r>
      </w:hyperlink>
    </w:p>
    <w:p w14:paraId="76AF0CC0" w14:textId="6893F871" w:rsidR="009921A1" w:rsidRDefault="007C0967">
      <w:pPr>
        <w:pStyle w:val="TOC1"/>
        <w:rPr>
          <w:rFonts w:eastAsiaTheme="minorEastAsia" w:cstheme="minorBidi"/>
          <w:noProof/>
          <w:kern w:val="2"/>
          <w:sz w:val="22"/>
          <w:szCs w:val="22"/>
          <w:lang w:eastAsia="en-AU"/>
          <w14:ligatures w14:val="standardContextual"/>
        </w:rPr>
      </w:pPr>
      <w:hyperlink w:anchor="_Toc147497761" w:history="1">
        <w:r w:rsidR="009921A1" w:rsidRPr="007C5970">
          <w:rPr>
            <w:rStyle w:val="Hyperlink"/>
            <w:noProof/>
          </w:rPr>
          <w:t>Definition of Terms</w:t>
        </w:r>
        <w:r w:rsidR="009921A1">
          <w:rPr>
            <w:noProof/>
            <w:webHidden/>
          </w:rPr>
          <w:tab/>
        </w:r>
        <w:r w:rsidR="009921A1">
          <w:rPr>
            <w:noProof/>
            <w:webHidden/>
          </w:rPr>
          <w:fldChar w:fldCharType="begin"/>
        </w:r>
        <w:r w:rsidR="009921A1">
          <w:rPr>
            <w:noProof/>
            <w:webHidden/>
          </w:rPr>
          <w:instrText xml:space="preserve"> PAGEREF _Toc147497761 \h </w:instrText>
        </w:r>
        <w:r w:rsidR="009921A1">
          <w:rPr>
            <w:noProof/>
            <w:webHidden/>
          </w:rPr>
        </w:r>
        <w:r w:rsidR="009921A1">
          <w:rPr>
            <w:noProof/>
            <w:webHidden/>
          </w:rPr>
          <w:fldChar w:fldCharType="separate"/>
        </w:r>
        <w:r w:rsidR="00923675">
          <w:rPr>
            <w:noProof/>
            <w:webHidden/>
          </w:rPr>
          <w:t>17</w:t>
        </w:r>
        <w:r w:rsidR="009921A1">
          <w:rPr>
            <w:noProof/>
            <w:webHidden/>
          </w:rPr>
          <w:fldChar w:fldCharType="end"/>
        </w:r>
      </w:hyperlink>
    </w:p>
    <w:p w14:paraId="3489185D" w14:textId="225323CC" w:rsidR="009921A1" w:rsidRDefault="007C0967">
      <w:pPr>
        <w:pStyle w:val="TOC1"/>
        <w:rPr>
          <w:rFonts w:eastAsiaTheme="minorEastAsia" w:cstheme="minorBidi"/>
          <w:noProof/>
          <w:kern w:val="2"/>
          <w:sz w:val="22"/>
          <w:szCs w:val="22"/>
          <w:lang w:eastAsia="en-AU"/>
          <w14:ligatures w14:val="standardContextual"/>
        </w:rPr>
      </w:pPr>
      <w:hyperlink w:anchor="_Toc147497762" w:history="1">
        <w:r w:rsidR="009921A1" w:rsidRPr="007C5970">
          <w:rPr>
            <w:rStyle w:val="Hyperlink"/>
            <w:noProof/>
          </w:rPr>
          <w:t>Search Terms</w:t>
        </w:r>
        <w:r w:rsidR="009921A1">
          <w:rPr>
            <w:noProof/>
            <w:webHidden/>
          </w:rPr>
          <w:tab/>
        </w:r>
        <w:r w:rsidR="009921A1">
          <w:rPr>
            <w:noProof/>
            <w:webHidden/>
          </w:rPr>
          <w:fldChar w:fldCharType="begin"/>
        </w:r>
        <w:r w:rsidR="009921A1">
          <w:rPr>
            <w:noProof/>
            <w:webHidden/>
          </w:rPr>
          <w:instrText xml:space="preserve"> PAGEREF _Toc147497762 \h </w:instrText>
        </w:r>
        <w:r w:rsidR="009921A1">
          <w:rPr>
            <w:noProof/>
            <w:webHidden/>
          </w:rPr>
        </w:r>
        <w:r w:rsidR="009921A1">
          <w:rPr>
            <w:noProof/>
            <w:webHidden/>
          </w:rPr>
          <w:fldChar w:fldCharType="separate"/>
        </w:r>
        <w:r w:rsidR="00923675">
          <w:rPr>
            <w:noProof/>
            <w:webHidden/>
          </w:rPr>
          <w:t>18</w:t>
        </w:r>
        <w:r w:rsidR="009921A1">
          <w:rPr>
            <w:noProof/>
            <w:webHidden/>
          </w:rPr>
          <w:fldChar w:fldCharType="end"/>
        </w:r>
      </w:hyperlink>
    </w:p>
    <w:p w14:paraId="0A786FF2" w14:textId="28F8F55A" w:rsidR="009921A1" w:rsidRDefault="007C0967">
      <w:pPr>
        <w:pStyle w:val="TOC1"/>
        <w:rPr>
          <w:rFonts w:eastAsiaTheme="minorEastAsia" w:cstheme="minorBidi"/>
          <w:noProof/>
          <w:kern w:val="2"/>
          <w:sz w:val="22"/>
          <w:szCs w:val="22"/>
          <w:lang w:eastAsia="en-AU"/>
          <w14:ligatures w14:val="standardContextual"/>
        </w:rPr>
      </w:pPr>
      <w:hyperlink w:anchor="_Toc147497763" w:history="1">
        <w:r w:rsidR="009921A1" w:rsidRPr="007C5970">
          <w:rPr>
            <w:rStyle w:val="Hyperlink"/>
            <w:noProof/>
          </w:rPr>
          <w:t>Attachments</w:t>
        </w:r>
        <w:r w:rsidR="009921A1">
          <w:rPr>
            <w:noProof/>
            <w:webHidden/>
          </w:rPr>
          <w:tab/>
        </w:r>
        <w:r w:rsidR="009921A1">
          <w:rPr>
            <w:noProof/>
            <w:webHidden/>
          </w:rPr>
          <w:fldChar w:fldCharType="begin"/>
        </w:r>
        <w:r w:rsidR="009921A1">
          <w:rPr>
            <w:noProof/>
            <w:webHidden/>
          </w:rPr>
          <w:instrText xml:space="preserve"> PAGEREF _Toc147497763 \h </w:instrText>
        </w:r>
        <w:r w:rsidR="009921A1">
          <w:rPr>
            <w:noProof/>
            <w:webHidden/>
          </w:rPr>
        </w:r>
        <w:r w:rsidR="009921A1">
          <w:rPr>
            <w:noProof/>
            <w:webHidden/>
          </w:rPr>
          <w:fldChar w:fldCharType="separate"/>
        </w:r>
        <w:r w:rsidR="00923675">
          <w:rPr>
            <w:noProof/>
            <w:webHidden/>
          </w:rPr>
          <w:t>18</w:t>
        </w:r>
        <w:r w:rsidR="009921A1">
          <w:rPr>
            <w:noProof/>
            <w:webHidden/>
          </w:rPr>
          <w:fldChar w:fldCharType="end"/>
        </w:r>
      </w:hyperlink>
    </w:p>
    <w:p w14:paraId="496B4751" w14:textId="58625035" w:rsidR="009921A1" w:rsidRDefault="007C0967">
      <w:pPr>
        <w:pStyle w:val="TOC2"/>
        <w:rPr>
          <w:rFonts w:eastAsiaTheme="minorEastAsia" w:cstheme="minorBidi"/>
          <w:noProof/>
          <w:kern w:val="2"/>
          <w:sz w:val="22"/>
          <w:szCs w:val="22"/>
          <w:lang w:eastAsia="en-AU"/>
          <w14:ligatures w14:val="standardContextual"/>
        </w:rPr>
      </w:pPr>
      <w:hyperlink w:anchor="_Toc147497764" w:history="1">
        <w:r w:rsidR="009921A1" w:rsidRPr="007C5970">
          <w:rPr>
            <w:rStyle w:val="Hyperlink"/>
            <w:noProof/>
          </w:rPr>
          <w:t>Attachment 1: MACH Child Health Check Schedule, Intervention and Health Promotion</w:t>
        </w:r>
        <w:r w:rsidR="009921A1">
          <w:rPr>
            <w:noProof/>
            <w:webHidden/>
          </w:rPr>
          <w:tab/>
        </w:r>
        <w:r w:rsidR="009921A1">
          <w:rPr>
            <w:noProof/>
            <w:webHidden/>
          </w:rPr>
          <w:fldChar w:fldCharType="begin"/>
        </w:r>
        <w:r w:rsidR="009921A1">
          <w:rPr>
            <w:noProof/>
            <w:webHidden/>
          </w:rPr>
          <w:instrText xml:space="preserve"> PAGEREF _Toc147497764 \h </w:instrText>
        </w:r>
        <w:r w:rsidR="009921A1">
          <w:rPr>
            <w:noProof/>
            <w:webHidden/>
          </w:rPr>
        </w:r>
        <w:r w:rsidR="009921A1">
          <w:rPr>
            <w:noProof/>
            <w:webHidden/>
          </w:rPr>
          <w:fldChar w:fldCharType="separate"/>
        </w:r>
        <w:r w:rsidR="00923675">
          <w:rPr>
            <w:noProof/>
            <w:webHidden/>
          </w:rPr>
          <w:t>18</w:t>
        </w:r>
        <w:r w:rsidR="009921A1">
          <w:rPr>
            <w:noProof/>
            <w:webHidden/>
          </w:rPr>
          <w:fldChar w:fldCharType="end"/>
        </w:r>
      </w:hyperlink>
    </w:p>
    <w:p w14:paraId="339BD54E" w14:textId="2175D003" w:rsidR="009921A1" w:rsidRDefault="007C0967">
      <w:pPr>
        <w:pStyle w:val="TOC2"/>
        <w:rPr>
          <w:rFonts w:eastAsiaTheme="minorEastAsia" w:cstheme="minorBidi"/>
          <w:noProof/>
          <w:kern w:val="2"/>
          <w:sz w:val="22"/>
          <w:szCs w:val="22"/>
          <w:lang w:eastAsia="en-AU"/>
          <w14:ligatures w14:val="standardContextual"/>
        </w:rPr>
      </w:pPr>
      <w:hyperlink w:anchor="_Toc147497765" w:history="1">
        <w:r w:rsidR="009921A1" w:rsidRPr="007C5970">
          <w:rPr>
            <w:rStyle w:val="Hyperlink"/>
            <w:noProof/>
          </w:rPr>
          <w:t>Attachment 2: MACH - Promotion of Health and Development Resources</w:t>
        </w:r>
        <w:r w:rsidR="009921A1">
          <w:rPr>
            <w:noProof/>
            <w:webHidden/>
          </w:rPr>
          <w:tab/>
        </w:r>
        <w:r w:rsidR="009921A1">
          <w:rPr>
            <w:noProof/>
            <w:webHidden/>
          </w:rPr>
          <w:fldChar w:fldCharType="begin"/>
        </w:r>
        <w:r w:rsidR="009921A1">
          <w:rPr>
            <w:noProof/>
            <w:webHidden/>
          </w:rPr>
          <w:instrText xml:space="preserve"> PAGEREF _Toc147497765 \h </w:instrText>
        </w:r>
        <w:r w:rsidR="009921A1">
          <w:rPr>
            <w:noProof/>
            <w:webHidden/>
          </w:rPr>
        </w:r>
        <w:r w:rsidR="009921A1">
          <w:rPr>
            <w:noProof/>
            <w:webHidden/>
          </w:rPr>
          <w:fldChar w:fldCharType="separate"/>
        </w:r>
        <w:r w:rsidR="00923675">
          <w:rPr>
            <w:noProof/>
            <w:webHidden/>
          </w:rPr>
          <w:t>21</w:t>
        </w:r>
        <w:r w:rsidR="009921A1">
          <w:rPr>
            <w:noProof/>
            <w:webHidden/>
          </w:rPr>
          <w:fldChar w:fldCharType="end"/>
        </w:r>
      </w:hyperlink>
    </w:p>
    <w:p w14:paraId="7C52D3DE" w14:textId="317CB002" w:rsidR="009921A1" w:rsidRDefault="007C0967">
      <w:pPr>
        <w:pStyle w:val="TOC2"/>
        <w:rPr>
          <w:rFonts w:eastAsiaTheme="minorEastAsia" w:cstheme="minorBidi"/>
          <w:noProof/>
          <w:kern w:val="2"/>
          <w:sz w:val="22"/>
          <w:szCs w:val="22"/>
          <w:lang w:eastAsia="en-AU"/>
          <w14:ligatures w14:val="standardContextual"/>
        </w:rPr>
      </w:pPr>
      <w:hyperlink w:anchor="_Toc147497766" w:history="1">
        <w:r w:rsidR="009921A1" w:rsidRPr="007C5970">
          <w:rPr>
            <w:rStyle w:val="Hyperlink"/>
            <w:rFonts w:cs="Arial"/>
            <w:noProof/>
          </w:rPr>
          <w:t>Attachment</w:t>
        </w:r>
        <w:r w:rsidR="009921A1" w:rsidRPr="007C5970">
          <w:rPr>
            <w:rStyle w:val="Hyperlink"/>
            <w:noProof/>
          </w:rPr>
          <w:t xml:space="preserve"> 3: Assessment Tools</w:t>
        </w:r>
        <w:r w:rsidR="009921A1">
          <w:rPr>
            <w:noProof/>
            <w:webHidden/>
          </w:rPr>
          <w:tab/>
        </w:r>
        <w:r w:rsidR="009921A1">
          <w:rPr>
            <w:noProof/>
            <w:webHidden/>
          </w:rPr>
          <w:fldChar w:fldCharType="begin"/>
        </w:r>
        <w:r w:rsidR="009921A1">
          <w:rPr>
            <w:noProof/>
            <w:webHidden/>
          </w:rPr>
          <w:instrText xml:space="preserve"> PAGEREF _Toc147497766 \h </w:instrText>
        </w:r>
        <w:r w:rsidR="009921A1">
          <w:rPr>
            <w:noProof/>
            <w:webHidden/>
          </w:rPr>
        </w:r>
        <w:r w:rsidR="009921A1">
          <w:rPr>
            <w:noProof/>
            <w:webHidden/>
          </w:rPr>
          <w:fldChar w:fldCharType="separate"/>
        </w:r>
        <w:r w:rsidR="00923675">
          <w:rPr>
            <w:noProof/>
            <w:webHidden/>
          </w:rPr>
          <w:t>23</w:t>
        </w:r>
        <w:r w:rsidR="009921A1">
          <w:rPr>
            <w:noProof/>
            <w:webHidden/>
          </w:rPr>
          <w:fldChar w:fldCharType="end"/>
        </w:r>
      </w:hyperlink>
    </w:p>
    <w:p w14:paraId="1096F73E" w14:textId="4556C3D8" w:rsidR="009921A1" w:rsidRDefault="007C0967">
      <w:pPr>
        <w:pStyle w:val="TOC2"/>
        <w:rPr>
          <w:rFonts w:eastAsiaTheme="minorEastAsia" w:cstheme="minorBidi"/>
          <w:noProof/>
          <w:kern w:val="2"/>
          <w:sz w:val="22"/>
          <w:szCs w:val="22"/>
          <w:lang w:eastAsia="en-AU"/>
          <w14:ligatures w14:val="standardContextual"/>
        </w:rPr>
      </w:pPr>
      <w:hyperlink w:anchor="_Toc147497767" w:history="1">
        <w:r w:rsidR="009921A1" w:rsidRPr="007C5970">
          <w:rPr>
            <w:rStyle w:val="Hyperlink"/>
            <w:rFonts w:cs="Arial"/>
            <w:noProof/>
          </w:rPr>
          <w:t>Attachment</w:t>
        </w:r>
        <w:r w:rsidR="009921A1" w:rsidRPr="007C5970">
          <w:rPr>
            <w:rStyle w:val="Hyperlink"/>
            <w:noProof/>
          </w:rPr>
          <w:t xml:space="preserve"> 4: </w:t>
        </w:r>
        <w:r w:rsidR="009921A1" w:rsidRPr="007C5970">
          <w:rPr>
            <w:rStyle w:val="Hyperlink"/>
            <w:iCs/>
            <w:noProof/>
          </w:rPr>
          <w:t>Family Partnership Model</w:t>
        </w:r>
        <w:r w:rsidR="009921A1">
          <w:rPr>
            <w:noProof/>
            <w:webHidden/>
          </w:rPr>
          <w:tab/>
        </w:r>
        <w:r w:rsidR="009921A1">
          <w:rPr>
            <w:noProof/>
            <w:webHidden/>
          </w:rPr>
          <w:fldChar w:fldCharType="begin"/>
        </w:r>
        <w:r w:rsidR="009921A1">
          <w:rPr>
            <w:noProof/>
            <w:webHidden/>
          </w:rPr>
          <w:instrText xml:space="preserve"> PAGEREF _Toc147497767 \h </w:instrText>
        </w:r>
        <w:r w:rsidR="009921A1">
          <w:rPr>
            <w:noProof/>
            <w:webHidden/>
          </w:rPr>
        </w:r>
        <w:r w:rsidR="009921A1">
          <w:rPr>
            <w:noProof/>
            <w:webHidden/>
          </w:rPr>
          <w:fldChar w:fldCharType="separate"/>
        </w:r>
        <w:r w:rsidR="00923675">
          <w:rPr>
            <w:noProof/>
            <w:webHidden/>
          </w:rPr>
          <w:t>25</w:t>
        </w:r>
        <w:r w:rsidR="009921A1">
          <w:rPr>
            <w:noProof/>
            <w:webHidden/>
          </w:rPr>
          <w:fldChar w:fldCharType="end"/>
        </w:r>
      </w:hyperlink>
    </w:p>
    <w:p w14:paraId="0A37501D" w14:textId="0A97C84A" w:rsidR="009A534C" w:rsidRDefault="008C0F16" w:rsidP="006743DB">
      <w:r>
        <w:rPr>
          <w:rFonts w:asciiTheme="minorHAnsi" w:hAnsiTheme="minorHAnsi" w:cs="Arial"/>
          <w:b/>
          <w:sz w:val="36"/>
          <w:szCs w:val="36"/>
        </w:rPr>
        <w:fldChar w:fldCharType="end"/>
      </w:r>
    </w:p>
    <w:p w14:paraId="5DAB6C7B" w14:textId="0DA16E46" w:rsidR="009A534C" w:rsidRDefault="009A534C" w:rsidP="006743DB">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6BD1E9F7" w14:textId="77777777" w:rsidTr="008E74FD">
        <w:trPr>
          <w:cantSplit/>
          <w:trHeight w:val="285"/>
        </w:trPr>
        <w:tc>
          <w:tcPr>
            <w:tcW w:w="9158" w:type="dxa"/>
            <w:shd w:val="clear" w:color="auto" w:fill="D9D9D9" w:themeFill="background1" w:themeFillShade="D9"/>
          </w:tcPr>
          <w:p w14:paraId="49830BBB" w14:textId="77777777" w:rsidR="009A534C" w:rsidRPr="002E3BFE" w:rsidRDefault="00010E74" w:rsidP="00B10F87">
            <w:pPr>
              <w:pStyle w:val="Heading1"/>
            </w:pPr>
            <w:bookmarkStart w:id="3" w:name="_Toc147497733"/>
            <w:r>
              <w:lastRenderedPageBreak/>
              <w:t>Guideline Statement</w:t>
            </w:r>
            <w:bookmarkEnd w:id="3"/>
          </w:p>
        </w:tc>
      </w:tr>
    </w:tbl>
    <w:p w14:paraId="02EB378F" w14:textId="77777777" w:rsidR="009A534C" w:rsidRDefault="009A534C" w:rsidP="00C13D33">
      <w:pPr>
        <w:rPr>
          <w:rFonts w:cs="Arial"/>
          <w:b/>
          <w:szCs w:val="24"/>
        </w:rPr>
      </w:pPr>
    </w:p>
    <w:p w14:paraId="2E0A6F91" w14:textId="77777777" w:rsidR="00BB2890" w:rsidRPr="008C0F16" w:rsidRDefault="00BB2890" w:rsidP="008C0F16">
      <w:pPr>
        <w:rPr>
          <w:b/>
          <w:shd w:val="clear" w:color="auto" w:fill="FFFFFF"/>
        </w:rPr>
      </w:pPr>
      <w:bookmarkStart w:id="4" w:name="_Toc497387372"/>
      <w:bookmarkStart w:id="5" w:name="_Toc497985620"/>
      <w:r w:rsidRPr="008C0F16">
        <w:rPr>
          <w:b/>
          <w:shd w:val="clear" w:color="auto" w:fill="FFFFFF"/>
        </w:rPr>
        <w:t>Background</w:t>
      </w:r>
      <w:bookmarkEnd w:id="4"/>
      <w:bookmarkEnd w:id="5"/>
    </w:p>
    <w:p w14:paraId="60A19814" w14:textId="7E6E321C" w:rsidR="00BB2890" w:rsidRPr="00994AAA" w:rsidRDefault="00330566" w:rsidP="00BB2890">
      <w:pPr>
        <w:autoSpaceDE w:val="0"/>
        <w:autoSpaceDN w:val="0"/>
        <w:adjustRightInd w:val="0"/>
        <w:rPr>
          <w:rFonts w:cs="Calibri"/>
          <w:color w:val="000000"/>
        </w:rPr>
      </w:pPr>
      <w:r w:rsidRPr="0FBD15B9">
        <w:rPr>
          <w:rFonts w:cs="Arial"/>
        </w:rPr>
        <w:t>Maternal</w:t>
      </w:r>
      <w:r>
        <w:rPr>
          <w:rFonts w:cs="Arial"/>
        </w:rPr>
        <w:t xml:space="preserve">, </w:t>
      </w:r>
      <w:r w:rsidRPr="0FBD15B9">
        <w:rPr>
          <w:rFonts w:cs="Arial"/>
        </w:rPr>
        <w:t xml:space="preserve">Child </w:t>
      </w:r>
      <w:r>
        <w:rPr>
          <w:rFonts w:cs="Arial"/>
        </w:rPr>
        <w:t xml:space="preserve">and Family </w:t>
      </w:r>
      <w:r w:rsidRPr="0FBD15B9">
        <w:rPr>
          <w:rFonts w:cs="Arial"/>
        </w:rPr>
        <w:t xml:space="preserve">Health </w:t>
      </w:r>
      <w:r>
        <w:rPr>
          <w:rFonts w:cs="Arial"/>
        </w:rPr>
        <w:t>(</w:t>
      </w:r>
      <w:r w:rsidR="11A4420A" w:rsidRPr="00994AAA">
        <w:t>MACH</w:t>
      </w:r>
      <w:r>
        <w:t>)</w:t>
      </w:r>
      <w:r w:rsidR="11A4420A" w:rsidRPr="00994AAA">
        <w:t xml:space="preserve"> nurses</w:t>
      </w:r>
      <w:r w:rsidR="00AE041A">
        <w:t>/</w:t>
      </w:r>
      <w:r w:rsidR="6140415E">
        <w:t xml:space="preserve">midwives </w:t>
      </w:r>
      <w:r w:rsidR="11A4420A" w:rsidRPr="00994AAA">
        <w:t xml:space="preserve">are guided by </w:t>
      </w:r>
      <w:r w:rsidR="00B01B40">
        <w:t>t</w:t>
      </w:r>
      <w:r w:rsidR="00B01B40" w:rsidRPr="00994AAA">
        <w:rPr>
          <w:color w:val="222222"/>
          <w:shd w:val="clear" w:color="auto" w:fill="FFFFFF"/>
        </w:rPr>
        <w:t xml:space="preserve">he </w:t>
      </w:r>
      <w:r w:rsidR="11A4420A" w:rsidRPr="00994AAA">
        <w:rPr>
          <w:rFonts w:cs="Arial"/>
        </w:rPr>
        <w:t>National Framework for Universal Child and Family Health Services</w:t>
      </w:r>
      <w:r w:rsidR="0078080B">
        <w:rPr>
          <w:rFonts w:cs="Arial"/>
        </w:rPr>
        <w:t xml:space="preserve">. The </w:t>
      </w:r>
      <w:r w:rsidR="00472C38">
        <w:rPr>
          <w:rFonts w:cs="Arial"/>
        </w:rPr>
        <w:t>f</w:t>
      </w:r>
      <w:r w:rsidR="0078080B">
        <w:rPr>
          <w:rFonts w:cs="Arial"/>
        </w:rPr>
        <w:t>ramework’s</w:t>
      </w:r>
      <w:r w:rsidR="00010AA7">
        <w:rPr>
          <w:rFonts w:cs="Arial"/>
        </w:rPr>
        <w:t xml:space="preserve"> </w:t>
      </w:r>
      <w:r w:rsidR="11A4420A" w:rsidRPr="00994AAA">
        <w:rPr>
          <w:rFonts w:cs="Arial"/>
        </w:rPr>
        <w:t xml:space="preserve">vision is </w:t>
      </w:r>
      <w:r w:rsidR="00A25B35">
        <w:rPr>
          <w:rFonts w:cs="Arial"/>
        </w:rPr>
        <w:t>“A</w:t>
      </w:r>
      <w:r w:rsidR="11A4420A" w:rsidRPr="00994AAA">
        <w:rPr>
          <w:rFonts w:cs="Arial"/>
        </w:rPr>
        <w:t xml:space="preserve">ll </w:t>
      </w:r>
      <w:r w:rsidR="11A4420A" w:rsidRPr="41D99819">
        <w:t>Australian children benefit from quality universal child and family health services that support their optimal health, development and wellbeing”.</w:t>
      </w:r>
      <w:r w:rsidR="11A4420A" w:rsidRPr="00994AAA">
        <w:rPr>
          <w:rFonts w:cs="Arial"/>
        </w:rPr>
        <w:t xml:space="preserve"> </w:t>
      </w:r>
      <w:r w:rsidR="11A4420A" w:rsidRPr="00994AAA">
        <w:rPr>
          <w:rFonts w:cs="Calibri"/>
          <w:color w:val="000000"/>
        </w:rPr>
        <w:t xml:space="preserve">The framework is designed to meet the needs of all Australian children </w:t>
      </w:r>
      <w:r w:rsidR="00B17986">
        <w:rPr>
          <w:rFonts w:cs="Calibri"/>
          <w:color w:val="000000"/>
        </w:rPr>
        <w:t>(</w:t>
      </w:r>
      <w:r w:rsidR="00D746E5">
        <w:rPr>
          <w:rFonts w:cs="Calibri"/>
          <w:color w:val="000000"/>
        </w:rPr>
        <w:t xml:space="preserve">zero to eight </w:t>
      </w:r>
      <w:r>
        <w:rPr>
          <w:rFonts w:cs="Calibri"/>
          <w:color w:val="000000"/>
        </w:rPr>
        <w:t>years</w:t>
      </w:r>
      <w:r w:rsidR="005B1108">
        <w:rPr>
          <w:rFonts w:cs="Calibri"/>
          <w:color w:val="000000"/>
        </w:rPr>
        <w:t xml:space="preserve"> of age</w:t>
      </w:r>
      <w:r w:rsidR="00B17986">
        <w:rPr>
          <w:rFonts w:cs="Calibri"/>
          <w:color w:val="000000"/>
        </w:rPr>
        <w:t>)</w:t>
      </w:r>
      <w:r w:rsidR="0DAAC3D7" w:rsidRPr="00994AAA">
        <w:rPr>
          <w:rFonts w:cs="Calibri"/>
          <w:color w:val="000000"/>
        </w:rPr>
        <w:t xml:space="preserve"> </w:t>
      </w:r>
      <w:r w:rsidR="11A4420A" w:rsidRPr="00994AAA">
        <w:rPr>
          <w:rFonts w:cs="Calibri"/>
          <w:color w:val="000000"/>
        </w:rPr>
        <w:t>within a system of universal, targeted, secondary and specialist services</w:t>
      </w:r>
      <w:r w:rsidR="00393724">
        <w:rPr>
          <w:rFonts w:cs="Calibri"/>
          <w:color w:val="000000"/>
        </w:rPr>
        <w:t>. The framework</w:t>
      </w:r>
      <w:r w:rsidR="11A4420A" w:rsidRPr="00994AAA">
        <w:rPr>
          <w:rFonts w:cs="Calibri"/>
          <w:color w:val="000000"/>
        </w:rPr>
        <w:t xml:space="preserve"> has been informed by </w:t>
      </w:r>
      <w:r w:rsidR="00564B02">
        <w:rPr>
          <w:rFonts w:cs="Calibri"/>
          <w:color w:val="000000"/>
        </w:rPr>
        <w:t xml:space="preserve">growing </w:t>
      </w:r>
      <w:r w:rsidR="11A4420A" w:rsidRPr="00994AAA">
        <w:rPr>
          <w:rFonts w:cs="Calibri"/>
          <w:color w:val="000000"/>
        </w:rPr>
        <w:t xml:space="preserve">research, </w:t>
      </w:r>
      <w:r w:rsidR="0042305C" w:rsidRPr="00994AAA">
        <w:rPr>
          <w:rFonts w:cs="Calibri"/>
          <w:color w:val="000000"/>
        </w:rPr>
        <w:t>policy,</w:t>
      </w:r>
      <w:r w:rsidR="11A4420A" w:rsidRPr="00994AAA">
        <w:rPr>
          <w:rFonts w:cs="Calibri"/>
          <w:color w:val="000000"/>
        </w:rPr>
        <w:t xml:space="preserve"> and service development. </w:t>
      </w:r>
    </w:p>
    <w:p w14:paraId="5A39BBE3" w14:textId="77777777" w:rsidR="00BB2890" w:rsidRPr="00994AAA" w:rsidRDefault="00BB2890" w:rsidP="00BB2890">
      <w:pPr>
        <w:shd w:val="clear" w:color="auto" w:fill="FFFFFF" w:themeFill="background1"/>
        <w:jc w:val="both"/>
        <w:rPr>
          <w:rFonts w:cstheme="minorHAnsi"/>
        </w:rPr>
      </w:pPr>
    </w:p>
    <w:p w14:paraId="5039E49F" w14:textId="77777777" w:rsidR="00253910" w:rsidRDefault="00BB2890" w:rsidP="00C13D33">
      <w:pPr>
        <w:rPr>
          <w:rFonts w:cs="Frutiger-Light"/>
          <w:color w:val="292829"/>
        </w:rPr>
      </w:pPr>
      <w:r w:rsidRPr="614F17B1">
        <w:rPr>
          <w:rFonts w:cs="Calibri"/>
        </w:rPr>
        <w:t>Supporting families</w:t>
      </w:r>
      <w:r w:rsidR="00B01B40">
        <w:rPr>
          <w:rFonts w:cs="Calibri"/>
        </w:rPr>
        <w:t xml:space="preserve"> and</w:t>
      </w:r>
      <w:r w:rsidRPr="614F17B1">
        <w:rPr>
          <w:rFonts w:cs="Calibri"/>
        </w:rPr>
        <w:t xml:space="preserve"> </w:t>
      </w:r>
      <w:r w:rsidR="00B14F6D" w:rsidRPr="614F17B1">
        <w:rPr>
          <w:rFonts w:cs="Calibri"/>
        </w:rPr>
        <w:t>parents</w:t>
      </w:r>
      <w:r w:rsidR="00B01B40">
        <w:rPr>
          <w:rFonts w:cs="Calibri"/>
        </w:rPr>
        <w:t>/caregivers</w:t>
      </w:r>
      <w:r w:rsidRPr="614F17B1">
        <w:rPr>
          <w:rFonts w:cs="Calibri"/>
        </w:rPr>
        <w:t xml:space="preserve"> to build skills and confidence in their parenting role is a core element of the ACT Children and Young People Plan 2015-2025. </w:t>
      </w:r>
      <w:r w:rsidR="00330566" w:rsidRPr="0FBD15B9">
        <w:rPr>
          <w:rFonts w:cs="Arial"/>
        </w:rPr>
        <w:t>Women</w:t>
      </w:r>
      <w:r w:rsidR="00B01B40">
        <w:rPr>
          <w:rFonts w:cs="Arial"/>
        </w:rPr>
        <w:t>,</w:t>
      </w:r>
      <w:r w:rsidR="00330566" w:rsidRPr="0FBD15B9">
        <w:rPr>
          <w:rFonts w:cs="Arial"/>
        </w:rPr>
        <w:t xml:space="preserve"> Youth &amp; Children Community Health Program</w:t>
      </w:r>
      <w:r w:rsidR="00330566">
        <w:rPr>
          <w:rFonts w:cs="Arial"/>
        </w:rPr>
        <w:t>s</w:t>
      </w:r>
      <w:r w:rsidR="00330566" w:rsidRPr="614F17B1">
        <w:rPr>
          <w:rFonts w:cs="Calibri"/>
        </w:rPr>
        <w:t xml:space="preserve"> </w:t>
      </w:r>
      <w:r w:rsidR="00330566">
        <w:rPr>
          <w:rFonts w:cs="Calibri"/>
        </w:rPr>
        <w:t>(</w:t>
      </w:r>
      <w:r w:rsidRPr="614F17B1">
        <w:rPr>
          <w:rFonts w:cs="Calibri"/>
        </w:rPr>
        <w:t>WYCCHP</w:t>
      </w:r>
      <w:r w:rsidR="00330566">
        <w:rPr>
          <w:rFonts w:cs="Calibri"/>
        </w:rPr>
        <w:t>)</w:t>
      </w:r>
      <w:r>
        <w:t xml:space="preserve"> </w:t>
      </w:r>
      <w:r w:rsidRPr="614F17B1">
        <w:rPr>
          <w:rFonts w:cs="Calibri"/>
        </w:rPr>
        <w:t xml:space="preserve">seeks to contribute to this objective by providing MACH support for families with a primary health care approach, </w:t>
      </w:r>
      <w:r w:rsidRPr="614F17B1">
        <w:rPr>
          <w:rFonts w:cs="Frutiger-Light"/>
          <w:color w:val="292829"/>
        </w:rPr>
        <w:t>recognising the importance of optimal health and physical</w:t>
      </w:r>
      <w:r w:rsidR="00DB690B">
        <w:rPr>
          <w:rFonts w:cs="Frutiger-Light"/>
          <w:color w:val="292829"/>
        </w:rPr>
        <w:t>/</w:t>
      </w:r>
      <w:r w:rsidRPr="614F17B1">
        <w:rPr>
          <w:rFonts w:cs="Frutiger-Light"/>
          <w:color w:val="292829"/>
        </w:rPr>
        <w:t>mental wellbeing of parents</w:t>
      </w:r>
      <w:r w:rsidR="00B01B40">
        <w:rPr>
          <w:rFonts w:cs="Frutiger-Light"/>
          <w:color w:val="292829"/>
        </w:rPr>
        <w:t>/caregivers</w:t>
      </w:r>
      <w:r w:rsidRPr="614F17B1">
        <w:rPr>
          <w:rFonts w:cs="Frutiger-Light"/>
          <w:color w:val="292829"/>
        </w:rPr>
        <w:t xml:space="preserve">. </w:t>
      </w:r>
    </w:p>
    <w:p w14:paraId="41C8F396" w14:textId="528FF94E" w:rsidR="00010E74" w:rsidRDefault="00253910" w:rsidP="00C13D33">
      <w:pPr>
        <w:rPr>
          <w:rFonts w:cs="Frutiger-Light"/>
          <w:color w:val="292829"/>
        </w:rPr>
      </w:pPr>
      <w:r w:rsidRPr="00253910">
        <w:rPr>
          <w:rFonts w:cs="Frutiger-Light"/>
          <w:color w:val="292829"/>
        </w:rPr>
        <w:t>The National Framework for Universal Child and Family Health Services outlines the core services that all Australian children (from birth to eight years) and families should receive at no financial cost to themselves, regardless of where they live, and how and where they access their health care</w:t>
      </w:r>
      <w:r>
        <w:rPr>
          <w:rFonts w:ascii="Arial" w:hAnsi="Arial" w:cs="Arial"/>
          <w:color w:val="202124"/>
          <w:sz w:val="30"/>
          <w:szCs w:val="30"/>
          <w:shd w:val="clear" w:color="auto" w:fill="FFFFFF"/>
        </w:rPr>
        <w:t>.</w:t>
      </w:r>
      <w:r>
        <w:rPr>
          <w:rFonts w:ascii="Arial" w:hAnsi="Arial" w:cs="Arial"/>
          <w:color w:val="202124"/>
          <w:sz w:val="30"/>
          <w:szCs w:val="30"/>
          <w:shd w:val="clear" w:color="auto" w:fill="FFFFFF"/>
          <w:vertAlign w:val="superscript"/>
        </w:rPr>
        <w:t xml:space="preserve">17 </w:t>
      </w:r>
      <w:r w:rsidR="00BB2890" w:rsidRPr="614F17B1">
        <w:rPr>
          <w:rFonts w:cs="Frutiger-Light"/>
          <w:color w:val="292829"/>
        </w:rPr>
        <w:t xml:space="preserve">Universal child and family health services contribute to the health of the general </w:t>
      </w:r>
      <w:r w:rsidR="00301B05">
        <w:rPr>
          <w:rFonts w:cs="Frutiger-Light"/>
          <w:color w:val="292829"/>
        </w:rPr>
        <w:t xml:space="preserve">ACT </w:t>
      </w:r>
      <w:r w:rsidR="00BB2890" w:rsidRPr="614F17B1">
        <w:rPr>
          <w:rFonts w:cs="Frutiger-Light"/>
          <w:color w:val="292829"/>
        </w:rPr>
        <w:t>population through health promotion and preventive health initiatives such as breastfeeding promotion</w:t>
      </w:r>
      <w:r w:rsidR="4ACDDC5C" w:rsidRPr="614F17B1">
        <w:rPr>
          <w:rFonts w:cs="Frutiger-Light"/>
          <w:color w:val="292829"/>
        </w:rPr>
        <w:t>,</w:t>
      </w:r>
      <w:r w:rsidR="00BB2890" w:rsidRPr="614F17B1">
        <w:rPr>
          <w:rFonts w:cs="Frutiger-Light"/>
          <w:color w:val="292829"/>
        </w:rPr>
        <w:t xml:space="preserve"> immunisation programs, child safety and parenting support.</w:t>
      </w:r>
    </w:p>
    <w:p w14:paraId="3D054E57" w14:textId="77777777" w:rsidR="00253910" w:rsidRDefault="00253910" w:rsidP="00C13D33">
      <w:pPr>
        <w:rPr>
          <w:rFonts w:cs="Frutiger-Light"/>
          <w:color w:val="292829"/>
        </w:rPr>
      </w:pPr>
    </w:p>
    <w:p w14:paraId="2B7D7984" w14:textId="77777777" w:rsidR="00CD4384" w:rsidRDefault="00CD4384" w:rsidP="00CD4384">
      <w:pPr>
        <w:pStyle w:val="Heading2"/>
      </w:pPr>
      <w:bookmarkStart w:id="6" w:name="_Toc147497734"/>
      <w:r>
        <w:t>Key Objective</w:t>
      </w:r>
      <w:bookmarkEnd w:id="6"/>
    </w:p>
    <w:p w14:paraId="7059BB63" w14:textId="3B60C0D8" w:rsidR="00330566" w:rsidRPr="000C1B69" w:rsidRDefault="00330566" w:rsidP="00330566">
      <w:pPr>
        <w:rPr>
          <w:rFonts w:cs="Arial"/>
        </w:rPr>
      </w:pPr>
      <w:r w:rsidRPr="0FBD15B9">
        <w:rPr>
          <w:rFonts w:cs="Arial"/>
        </w:rPr>
        <w:t>This guideline outlines the provision of client care by MACH nurse</w:t>
      </w:r>
      <w:r>
        <w:rPr>
          <w:rFonts w:cs="Arial"/>
        </w:rPr>
        <w:t>s/</w:t>
      </w:r>
      <w:r w:rsidRPr="0FBD15B9">
        <w:rPr>
          <w:rFonts w:cs="Arial"/>
        </w:rPr>
        <w:t xml:space="preserve">midwives in WYCCHP to </w:t>
      </w:r>
      <w:bookmarkStart w:id="7" w:name="_Hlk151989523"/>
      <w:r w:rsidRPr="0FBD15B9">
        <w:rPr>
          <w:rFonts w:cs="Arial"/>
        </w:rPr>
        <w:t xml:space="preserve">achieve optimal health outcomes for families with children under </w:t>
      </w:r>
      <w:r w:rsidR="00B46BD4">
        <w:rPr>
          <w:rFonts w:cs="Arial"/>
        </w:rPr>
        <w:t>five</w:t>
      </w:r>
      <w:r w:rsidRPr="0FBD15B9">
        <w:rPr>
          <w:rFonts w:cs="Arial"/>
        </w:rPr>
        <w:t xml:space="preserve"> years of age.</w:t>
      </w:r>
    </w:p>
    <w:bookmarkEnd w:id="7"/>
    <w:p w14:paraId="5A4C57DE" w14:textId="77777777" w:rsidR="00CD4384" w:rsidRPr="00010E74" w:rsidRDefault="00CD4384" w:rsidP="00CD4384"/>
    <w:p w14:paraId="4CC284E5" w14:textId="0AB51635" w:rsidR="0098579F" w:rsidRPr="00330566" w:rsidRDefault="007C0967" w:rsidP="00330566">
      <w:pPr>
        <w:jc w:val="right"/>
        <w:rPr>
          <w:rFonts w:eastAsiaTheme="majorEastAsia" w:cs="Arial"/>
          <w:i/>
          <w:color w:val="0000FF"/>
          <w:szCs w:val="24"/>
          <w:u w:val="single"/>
        </w:rPr>
      </w:pPr>
      <w:hyperlink w:anchor="Contents" w:history="1">
        <w:r w:rsidR="00330566"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1B2BAC" w14:paraId="56DABE0D" w14:textId="77777777" w:rsidTr="008E74FD">
        <w:trPr>
          <w:cantSplit/>
          <w:trHeight w:val="285"/>
        </w:trPr>
        <w:tc>
          <w:tcPr>
            <w:tcW w:w="9158" w:type="dxa"/>
            <w:shd w:val="clear" w:color="auto" w:fill="D9D9D9" w:themeFill="background1" w:themeFillShade="D9"/>
          </w:tcPr>
          <w:p w14:paraId="5BDA29DB" w14:textId="77777777" w:rsidR="0098579F" w:rsidRPr="002E3BFE" w:rsidRDefault="0098579F" w:rsidP="00B10F87">
            <w:pPr>
              <w:pStyle w:val="Heading1"/>
            </w:pPr>
            <w:bookmarkStart w:id="8" w:name="_Toc147497735"/>
            <w:r>
              <w:t>Scope</w:t>
            </w:r>
            <w:bookmarkEnd w:id="8"/>
          </w:p>
        </w:tc>
      </w:tr>
    </w:tbl>
    <w:p w14:paraId="72A3D3EC" w14:textId="77777777" w:rsidR="0098579F" w:rsidRDefault="0098579F" w:rsidP="0098579F"/>
    <w:p w14:paraId="20C841A7" w14:textId="3F9B8E27" w:rsidR="00C13D33" w:rsidRDefault="00BB2890" w:rsidP="00C13D33">
      <w:pPr>
        <w:rPr>
          <w:rFonts w:cs="Arial"/>
          <w:szCs w:val="24"/>
        </w:rPr>
      </w:pPr>
      <w:r>
        <w:rPr>
          <w:rFonts w:cs="Arial"/>
          <w:szCs w:val="24"/>
        </w:rPr>
        <w:t xml:space="preserve">This document applies to </w:t>
      </w:r>
      <w:r w:rsidR="00330566">
        <w:rPr>
          <w:rFonts w:cs="Arial"/>
          <w:szCs w:val="24"/>
        </w:rPr>
        <w:t xml:space="preserve">the following staff working within their scope of practice </w:t>
      </w:r>
      <w:r>
        <w:rPr>
          <w:rFonts w:cs="Arial"/>
          <w:szCs w:val="24"/>
        </w:rPr>
        <w:t>in Maternal</w:t>
      </w:r>
      <w:r w:rsidR="00B01B40">
        <w:rPr>
          <w:rFonts w:cs="Arial"/>
          <w:szCs w:val="24"/>
        </w:rPr>
        <w:t>,</w:t>
      </w:r>
      <w:r>
        <w:rPr>
          <w:rFonts w:cs="Arial"/>
          <w:szCs w:val="24"/>
        </w:rPr>
        <w:t xml:space="preserve"> Child</w:t>
      </w:r>
      <w:r w:rsidR="00B01B40">
        <w:rPr>
          <w:rFonts w:cs="Arial"/>
          <w:szCs w:val="24"/>
        </w:rPr>
        <w:t xml:space="preserve"> and Family</w:t>
      </w:r>
      <w:r>
        <w:rPr>
          <w:rFonts w:cs="Arial"/>
          <w:szCs w:val="24"/>
        </w:rPr>
        <w:t xml:space="preserve"> Health </w:t>
      </w:r>
      <w:r w:rsidR="00B01B40">
        <w:rPr>
          <w:rFonts w:cs="Arial"/>
          <w:szCs w:val="24"/>
        </w:rPr>
        <w:t xml:space="preserve">(MACH) </w:t>
      </w:r>
      <w:r>
        <w:rPr>
          <w:rFonts w:cs="Arial"/>
          <w:szCs w:val="24"/>
        </w:rPr>
        <w:t xml:space="preserve">within </w:t>
      </w:r>
      <w:r w:rsidR="00A6566A">
        <w:rPr>
          <w:rFonts w:cs="Arial"/>
          <w:szCs w:val="24"/>
        </w:rPr>
        <w:t>Canberra Health Services</w:t>
      </w:r>
      <w:r w:rsidR="00330566">
        <w:rPr>
          <w:rFonts w:cs="Arial"/>
          <w:szCs w:val="24"/>
        </w:rPr>
        <w:t xml:space="preserve"> (CHS)</w:t>
      </w:r>
      <w:r>
        <w:rPr>
          <w:rFonts w:cs="Arial"/>
          <w:szCs w:val="24"/>
        </w:rPr>
        <w:t xml:space="preserve"> Women</w:t>
      </w:r>
      <w:r w:rsidR="00B01B40">
        <w:rPr>
          <w:rFonts w:cs="Arial"/>
          <w:szCs w:val="24"/>
        </w:rPr>
        <w:t>,</w:t>
      </w:r>
      <w:r>
        <w:rPr>
          <w:rFonts w:cs="Arial"/>
          <w:szCs w:val="24"/>
        </w:rPr>
        <w:t xml:space="preserve"> Youth and Children Community Health Programs (WYCCHP)</w:t>
      </w:r>
      <w:r w:rsidR="00D20AF6">
        <w:rPr>
          <w:rFonts w:cs="Arial"/>
          <w:szCs w:val="24"/>
        </w:rPr>
        <w:t>:</w:t>
      </w:r>
    </w:p>
    <w:p w14:paraId="6F362676" w14:textId="1BCCAF6C" w:rsidR="00330566" w:rsidRDefault="00B01B40" w:rsidP="00330566">
      <w:pPr>
        <w:pStyle w:val="ListBullet"/>
      </w:pPr>
      <w:r>
        <w:t>n</w:t>
      </w:r>
      <w:r w:rsidR="00330566">
        <w:t>urses</w:t>
      </w:r>
      <w:r>
        <w:t>,</w:t>
      </w:r>
    </w:p>
    <w:p w14:paraId="7B4FCB52" w14:textId="3C3381E8" w:rsidR="00330566" w:rsidRDefault="00B01B40" w:rsidP="00330566">
      <w:pPr>
        <w:pStyle w:val="ListBullet"/>
      </w:pPr>
      <w:r>
        <w:t>m</w:t>
      </w:r>
      <w:r w:rsidR="00330566">
        <w:t>idwives</w:t>
      </w:r>
      <w:r>
        <w:t xml:space="preserve"> and</w:t>
      </w:r>
    </w:p>
    <w:p w14:paraId="276936AA" w14:textId="00C7CE66" w:rsidR="00330566" w:rsidRDefault="00330566">
      <w:pPr>
        <w:pStyle w:val="ListBullet"/>
      </w:pPr>
      <w:r>
        <w:t xml:space="preserve">nursing/midwifery students under supervision. </w:t>
      </w:r>
    </w:p>
    <w:p w14:paraId="13D5D4A1" w14:textId="490A7E5C" w:rsidR="00F37B9E" w:rsidRDefault="00F37B9E" w:rsidP="00C13D33">
      <w:pPr>
        <w:rPr>
          <w:rFonts w:cs="Arial"/>
          <w:szCs w:val="24"/>
        </w:rPr>
      </w:pPr>
    </w:p>
    <w:p w14:paraId="4709AF8C" w14:textId="59A06526" w:rsidR="00B17A76" w:rsidRDefault="00B17A76" w:rsidP="00C13D33">
      <w:pPr>
        <w:rPr>
          <w:rFonts w:cs="Arial"/>
          <w:szCs w:val="24"/>
        </w:rPr>
      </w:pPr>
    </w:p>
    <w:p w14:paraId="79555418" w14:textId="77777777" w:rsidR="00B17A76" w:rsidRDefault="00B17A76" w:rsidP="00C13D33">
      <w:pPr>
        <w:rPr>
          <w:rFonts w:cs="Arial"/>
          <w:szCs w:val="24"/>
        </w:rPr>
      </w:pPr>
    </w:p>
    <w:p w14:paraId="7CFF6954" w14:textId="77777777" w:rsidR="00DE670D" w:rsidRDefault="00DE670D" w:rsidP="00C13D33">
      <w:pPr>
        <w:rPr>
          <w:rFonts w:cs="Arial"/>
          <w:szCs w:val="24"/>
        </w:rPr>
      </w:pPr>
    </w:p>
    <w:p w14:paraId="62486C05" w14:textId="56132E94" w:rsidR="00BF2D13" w:rsidRPr="00CD4384" w:rsidRDefault="007C0967" w:rsidP="00CD4384">
      <w:pPr>
        <w:jc w:val="right"/>
        <w:rPr>
          <w:rFonts w:eastAsiaTheme="majorEastAsia" w:cs="Arial"/>
          <w:i/>
          <w:color w:val="0000FF"/>
          <w:szCs w:val="24"/>
          <w:u w:val="single"/>
        </w:rPr>
      </w:pPr>
      <w:hyperlink w:anchor="Contents" w:history="1">
        <w:r w:rsidR="00C13D33"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78CA4EF2" w14:textId="77777777" w:rsidTr="0FBD15B9">
        <w:trPr>
          <w:cantSplit/>
          <w:trHeight w:val="285"/>
        </w:trPr>
        <w:tc>
          <w:tcPr>
            <w:tcW w:w="9158" w:type="dxa"/>
            <w:shd w:val="clear" w:color="auto" w:fill="D9D9D9" w:themeFill="background1" w:themeFillShade="D9"/>
          </w:tcPr>
          <w:p w14:paraId="0B9D897A" w14:textId="7DDF2366" w:rsidR="009A534C" w:rsidRPr="00C76688" w:rsidRDefault="329E281F" w:rsidP="00BF2D13">
            <w:pPr>
              <w:pStyle w:val="Heading1"/>
            </w:pPr>
            <w:bookmarkStart w:id="9" w:name="_Toc389473278"/>
            <w:bookmarkStart w:id="10" w:name="_Toc393203334"/>
            <w:bookmarkStart w:id="11" w:name="_Toc147497736"/>
            <w:r>
              <w:lastRenderedPageBreak/>
              <w:t xml:space="preserve">Section 1 – </w:t>
            </w:r>
            <w:bookmarkEnd w:id="9"/>
            <w:bookmarkEnd w:id="10"/>
            <w:r w:rsidR="58281D4F" w:rsidRPr="0FBD15B9">
              <w:rPr>
                <w:rFonts w:asciiTheme="minorHAnsi" w:hAnsiTheme="minorHAnsi"/>
              </w:rPr>
              <w:t>Inte</w:t>
            </w:r>
            <w:r w:rsidR="44E3B0F1" w:rsidRPr="0FBD15B9">
              <w:rPr>
                <w:rFonts w:asciiTheme="minorHAnsi" w:hAnsiTheme="minorHAnsi"/>
              </w:rPr>
              <w:t>grated</w:t>
            </w:r>
            <w:r w:rsidR="58281D4F" w:rsidRPr="0FBD15B9">
              <w:rPr>
                <w:rFonts w:asciiTheme="minorHAnsi" w:hAnsiTheme="minorHAnsi"/>
              </w:rPr>
              <w:t xml:space="preserve"> </w:t>
            </w:r>
            <w:r w:rsidR="00B01B40">
              <w:rPr>
                <w:rFonts w:asciiTheme="minorHAnsi" w:hAnsiTheme="minorHAnsi"/>
              </w:rPr>
              <w:t>A</w:t>
            </w:r>
            <w:r w:rsidR="11A4420A" w:rsidRPr="0FBD15B9">
              <w:rPr>
                <w:rFonts w:asciiTheme="minorHAnsi" w:hAnsiTheme="minorHAnsi"/>
              </w:rPr>
              <w:t>pproach to MACH Services</w:t>
            </w:r>
            <w:bookmarkEnd w:id="11"/>
          </w:p>
        </w:tc>
      </w:tr>
    </w:tbl>
    <w:p w14:paraId="164A28F0" w14:textId="130DC3F4" w:rsidR="4618B922" w:rsidRDefault="4618B922" w:rsidP="4618B922">
      <w:bookmarkStart w:id="12" w:name="_Toc497381999"/>
      <w:bookmarkStart w:id="13" w:name="_Toc497985623"/>
    </w:p>
    <w:p w14:paraId="59AC6D9E" w14:textId="02A3E9BB" w:rsidR="00E579AD" w:rsidRDefault="00E579AD" w:rsidP="00266112">
      <w:pPr>
        <w:jc w:val="center"/>
      </w:pPr>
      <w:r>
        <w:rPr>
          <w:noProof/>
        </w:rPr>
        <w:drawing>
          <wp:inline distT="0" distB="0" distL="0" distR="0" wp14:anchorId="654A5125" wp14:editId="20EBC1AD">
            <wp:extent cx="4264761" cy="4176979"/>
            <wp:effectExtent l="0" t="0" r="36449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7BDFEEA" w14:textId="020AC15C" w:rsidR="4618B922" w:rsidRDefault="4618B922" w:rsidP="4618B922"/>
    <w:p w14:paraId="1B82F9FB" w14:textId="7D9FAA14" w:rsidR="00BB2890" w:rsidRDefault="00EF717B" w:rsidP="00BB2890">
      <w:pPr>
        <w:pStyle w:val="Heading2"/>
      </w:pPr>
      <w:bookmarkStart w:id="14" w:name="_Toc147497737"/>
      <w:r>
        <w:t xml:space="preserve">1.1 </w:t>
      </w:r>
      <w:r w:rsidR="00BB2890" w:rsidRPr="008025CB">
        <w:t xml:space="preserve">Universal MACH </w:t>
      </w:r>
      <w:bookmarkEnd w:id="12"/>
      <w:bookmarkEnd w:id="13"/>
      <w:r w:rsidR="00B01B40">
        <w:t>S</w:t>
      </w:r>
      <w:r w:rsidR="00B01B40" w:rsidRPr="008025CB">
        <w:t>ervices</w:t>
      </w:r>
      <w:bookmarkEnd w:id="14"/>
      <w:r w:rsidR="00B01B40" w:rsidRPr="00035925">
        <w:t xml:space="preserve"> </w:t>
      </w:r>
    </w:p>
    <w:p w14:paraId="7A3C27A0" w14:textId="3469BFCA" w:rsidR="00253910" w:rsidRDefault="11A4420A" w:rsidP="00BB2890">
      <w:r>
        <w:t xml:space="preserve">Universal MACH services are offered to all families who </w:t>
      </w:r>
      <w:r w:rsidR="00564B02">
        <w:t>are residents of the</w:t>
      </w:r>
      <w:r>
        <w:t xml:space="preserve"> </w:t>
      </w:r>
      <w:r w:rsidR="00B078B4">
        <w:t>ACT and</w:t>
      </w:r>
      <w:r>
        <w:t xml:space="preserve"> are free of charge to </w:t>
      </w:r>
      <w:r w:rsidRPr="0FBD15B9">
        <w:rPr>
          <w:rFonts w:cs="Arial"/>
          <w:color w:val="101010"/>
          <w:lang w:val="en"/>
        </w:rPr>
        <w:t xml:space="preserve">Medicare and Asylum Seeker </w:t>
      </w:r>
      <w:r w:rsidR="00B01B40">
        <w:rPr>
          <w:rFonts w:cs="Arial"/>
          <w:color w:val="101010"/>
          <w:lang w:val="en"/>
        </w:rPr>
        <w:t>C</w:t>
      </w:r>
      <w:r w:rsidR="00B01B40" w:rsidRPr="0FBD15B9">
        <w:rPr>
          <w:rFonts w:cs="Arial"/>
          <w:color w:val="101010"/>
          <w:lang w:val="en"/>
        </w:rPr>
        <w:t xml:space="preserve">ard </w:t>
      </w:r>
      <w:r w:rsidRPr="0FBD15B9">
        <w:rPr>
          <w:rFonts w:cs="Arial"/>
          <w:color w:val="101010"/>
          <w:lang w:val="en"/>
        </w:rPr>
        <w:t>holders</w:t>
      </w:r>
      <w:r>
        <w:t xml:space="preserve">. </w:t>
      </w:r>
      <w:r w:rsidR="00253910">
        <w:t xml:space="preserve">Universal service </w:t>
      </w:r>
      <w:r w:rsidR="0073307B">
        <w:t>includes</w:t>
      </w:r>
      <w:r w:rsidR="00253910">
        <w:t xml:space="preserve"> initial home visit, following discharge from maternity unit</w:t>
      </w:r>
      <w:r w:rsidR="0073307B">
        <w:t xml:space="preserve"> and</w:t>
      </w:r>
      <w:r w:rsidR="00253910">
        <w:t xml:space="preserve"> child health</w:t>
      </w:r>
      <w:r w:rsidR="0073307B">
        <w:t xml:space="preserve"> screening. </w:t>
      </w:r>
      <w:r w:rsidR="00253910">
        <w:t xml:space="preserve"> </w:t>
      </w:r>
    </w:p>
    <w:p w14:paraId="6EAA04D8" w14:textId="77777777" w:rsidR="00253910" w:rsidRDefault="00253910" w:rsidP="00BB2890"/>
    <w:p w14:paraId="296EA66E" w14:textId="47BEC427" w:rsidR="0073307B" w:rsidRDefault="0073307B" w:rsidP="00BB2890">
      <w:r>
        <w:t xml:space="preserve">Universal child and family health services are provided through planned contacts to coincide with critical periods of child developmental milestones between birth and five years of age. This is to maximise the opportunity for parental guidance, and to support developmental surveillance and health monitoring. In addition to the scheduled planned contacts, universal child and family health services offer brief or targeted interventions to children and families to identified and address issues early. </w:t>
      </w:r>
    </w:p>
    <w:p w14:paraId="3E240440" w14:textId="77777777" w:rsidR="0073307B" w:rsidRDefault="0073307B" w:rsidP="00BB2890"/>
    <w:p w14:paraId="082A2668" w14:textId="70C91EA8" w:rsidR="00BB2890" w:rsidRDefault="11A4420A" w:rsidP="00BB2890">
      <w:pPr>
        <w:rPr>
          <w:rFonts w:cs="Arial"/>
        </w:rPr>
      </w:pPr>
      <w:r>
        <w:t xml:space="preserve">ACT </w:t>
      </w:r>
      <w:r w:rsidR="00AE041A">
        <w:t xml:space="preserve">and surrounding NSW area </w:t>
      </w:r>
      <w:r w:rsidR="00043884">
        <w:t>maternity</w:t>
      </w:r>
      <w:r w:rsidR="00AE041A">
        <w:t xml:space="preserve"> hospital</w:t>
      </w:r>
      <w:r w:rsidR="00043884">
        <w:t xml:space="preserve"> </w:t>
      </w:r>
      <w:r>
        <w:t xml:space="preserve">referrals are received </w:t>
      </w:r>
      <w:r w:rsidR="5E458CBE">
        <w:t xml:space="preserve">on </w:t>
      </w:r>
      <w:r w:rsidR="00043884">
        <w:t xml:space="preserve">the </w:t>
      </w:r>
      <w:r w:rsidR="5E458CBE">
        <w:t xml:space="preserve">day </w:t>
      </w:r>
      <w:r>
        <w:t>of discharge</w:t>
      </w:r>
      <w:r w:rsidR="1F87251A">
        <w:t xml:space="preserve"> from hospital-based services</w:t>
      </w:r>
      <w:r>
        <w:t>. All parents</w:t>
      </w:r>
      <w:r w:rsidR="003C305A">
        <w:t>/</w:t>
      </w:r>
      <w:r w:rsidR="0053338F">
        <w:t>caregivers</w:t>
      </w:r>
      <w:r>
        <w:t xml:space="preserve"> are contacted by telephone, </w:t>
      </w:r>
      <w:r w:rsidR="00B078B4">
        <w:t>assessed,</w:t>
      </w:r>
      <w:r>
        <w:t xml:space="preserve"> and triaged</w:t>
      </w:r>
      <w:r w:rsidR="009F5F9B">
        <w:t>,</w:t>
      </w:r>
      <w:r>
        <w:t xml:space="preserve"> </w:t>
      </w:r>
      <w:r w:rsidR="003435C0">
        <w:t xml:space="preserve">with the aim to provide </w:t>
      </w:r>
      <w:r>
        <w:t xml:space="preserve">an initial </w:t>
      </w:r>
      <w:r w:rsidR="00A46151">
        <w:t>U</w:t>
      </w:r>
      <w:r w:rsidR="69724B5C">
        <w:t xml:space="preserve">niversal </w:t>
      </w:r>
      <w:r>
        <w:t>MACH home visit within 1-2 weeks</w:t>
      </w:r>
      <w:r w:rsidR="00043884">
        <w:t xml:space="preserve"> of </w:t>
      </w:r>
      <w:r w:rsidR="00E579AD">
        <w:t>birth and/or</w:t>
      </w:r>
      <w:r w:rsidR="00461EB5">
        <w:t xml:space="preserve"> receipt of </w:t>
      </w:r>
      <w:r w:rsidR="00043884">
        <w:t>referral</w:t>
      </w:r>
      <w:r>
        <w:t>.</w:t>
      </w:r>
      <w:r w:rsidRPr="0FBD15B9">
        <w:rPr>
          <w:rFonts w:cs="Arial"/>
        </w:rPr>
        <w:t xml:space="preserve"> </w:t>
      </w:r>
    </w:p>
    <w:p w14:paraId="4DDBEF00" w14:textId="77777777" w:rsidR="00F605E5" w:rsidRDefault="00F605E5" w:rsidP="00BB2890">
      <w:pPr>
        <w:rPr>
          <w:rFonts w:cs="Calibri"/>
          <w:noProof/>
        </w:rPr>
      </w:pPr>
    </w:p>
    <w:p w14:paraId="31A9EAFC" w14:textId="3416B605" w:rsidR="00B66842" w:rsidRDefault="00043884" w:rsidP="00B66842">
      <w:pPr>
        <w:rPr>
          <w:rFonts w:cs="Arial"/>
        </w:rPr>
      </w:pPr>
      <w:r>
        <w:rPr>
          <w:rFonts w:cs="Arial"/>
        </w:rPr>
        <w:t xml:space="preserve">Using </w:t>
      </w:r>
      <w:r w:rsidR="39FD892E" w:rsidRPr="0FBD15B9">
        <w:rPr>
          <w:rFonts w:cs="Arial"/>
        </w:rPr>
        <w:t xml:space="preserve">the Family Partnership </w:t>
      </w:r>
      <w:r w:rsidR="00030728">
        <w:rPr>
          <w:rFonts w:cs="Arial"/>
        </w:rPr>
        <w:t>M</w:t>
      </w:r>
      <w:r w:rsidR="00030728" w:rsidRPr="0FBD15B9">
        <w:rPr>
          <w:rFonts w:cs="Arial"/>
        </w:rPr>
        <w:t xml:space="preserve">odel </w:t>
      </w:r>
      <w:r w:rsidR="39FD892E" w:rsidRPr="0FBD15B9">
        <w:rPr>
          <w:rFonts w:cs="Arial"/>
        </w:rPr>
        <w:t xml:space="preserve">and the principles of </w:t>
      </w:r>
      <w:r w:rsidR="0018632A">
        <w:rPr>
          <w:rFonts w:cs="Arial"/>
        </w:rPr>
        <w:t xml:space="preserve">the </w:t>
      </w:r>
      <w:r w:rsidR="39FD892E" w:rsidRPr="0FBD15B9">
        <w:rPr>
          <w:rFonts w:cs="Arial"/>
        </w:rPr>
        <w:t>Circle of Security</w:t>
      </w:r>
      <w:r w:rsidR="00BA532A">
        <w:rPr>
          <w:rFonts w:cs="Arial"/>
          <w:vertAlign w:val="superscript"/>
        </w:rPr>
        <w:t>9</w:t>
      </w:r>
      <w:r w:rsidR="00030728">
        <w:rPr>
          <w:rFonts w:cs="Calibri"/>
          <w:noProof/>
        </w:rPr>
        <w:t>,</w:t>
      </w:r>
      <w:r>
        <w:rPr>
          <w:rFonts w:cs="Calibri"/>
          <w:noProof/>
        </w:rPr>
        <w:t xml:space="preserve"> MACH work</w:t>
      </w:r>
      <w:r w:rsidR="00EF0B0E">
        <w:rPr>
          <w:rFonts w:cs="Calibri"/>
          <w:noProof/>
        </w:rPr>
        <w:t>s</w:t>
      </w:r>
      <w:r>
        <w:rPr>
          <w:rFonts w:cs="Calibri"/>
          <w:noProof/>
        </w:rPr>
        <w:t xml:space="preserve"> in partnership </w:t>
      </w:r>
      <w:r w:rsidR="42419556" w:rsidRPr="0FBD15B9">
        <w:rPr>
          <w:rFonts w:cs="Arial"/>
        </w:rPr>
        <w:t>with</w:t>
      </w:r>
      <w:r w:rsidR="11A4420A" w:rsidRPr="0FBD15B9">
        <w:rPr>
          <w:rFonts w:cs="Arial"/>
        </w:rPr>
        <w:t xml:space="preserve"> families to </w:t>
      </w:r>
      <w:r>
        <w:rPr>
          <w:rFonts w:cs="Arial"/>
        </w:rPr>
        <w:t>engage</w:t>
      </w:r>
      <w:r w:rsidR="11A4420A" w:rsidRPr="0FBD15B9">
        <w:rPr>
          <w:rFonts w:cs="Arial"/>
        </w:rPr>
        <w:t xml:space="preserve"> them in monitoring their children’s health and </w:t>
      </w:r>
      <w:r w:rsidR="11A4420A" w:rsidRPr="0FBD15B9">
        <w:rPr>
          <w:rFonts w:cs="Arial"/>
        </w:rPr>
        <w:lastRenderedPageBreak/>
        <w:t>wellbeing</w:t>
      </w:r>
      <w:r w:rsidR="0018632A" w:rsidRPr="0FBD15B9">
        <w:rPr>
          <w:rFonts w:cs="Arial"/>
        </w:rPr>
        <w:t xml:space="preserve"> </w:t>
      </w:r>
      <w:r w:rsidR="0018632A" w:rsidRPr="0FBD15B9">
        <w:rPr>
          <w:rFonts w:cs="Calibri"/>
          <w:noProof/>
        </w:rPr>
        <w:t>(Attachment</w:t>
      </w:r>
      <w:r w:rsidR="0018632A">
        <w:rPr>
          <w:rFonts w:cs="Calibri"/>
          <w:noProof/>
        </w:rPr>
        <w:t>s</w:t>
      </w:r>
      <w:r w:rsidR="0018632A" w:rsidRPr="0FBD15B9">
        <w:rPr>
          <w:rFonts w:cs="Calibri"/>
          <w:noProof/>
        </w:rPr>
        <w:t xml:space="preserve"> 4</w:t>
      </w:r>
      <w:r w:rsidR="00FA036E">
        <w:rPr>
          <w:rFonts w:cs="Calibri"/>
          <w:noProof/>
        </w:rPr>
        <w:t>)</w:t>
      </w:r>
      <w:r w:rsidR="11A4420A" w:rsidRPr="0FBD15B9">
        <w:rPr>
          <w:rFonts w:cs="Arial"/>
        </w:rPr>
        <w:t xml:space="preserve">. MACH </w:t>
      </w:r>
      <w:r w:rsidR="005869E8">
        <w:rPr>
          <w:rFonts w:cs="Arial"/>
        </w:rPr>
        <w:t xml:space="preserve">supports the </w:t>
      </w:r>
      <w:r w:rsidR="11A4420A" w:rsidRPr="0FBD15B9">
        <w:rPr>
          <w:rFonts w:cs="Arial"/>
        </w:rPr>
        <w:t>wellbeing</w:t>
      </w:r>
      <w:r w:rsidR="005869E8">
        <w:rPr>
          <w:rFonts w:cs="Arial"/>
        </w:rPr>
        <w:t xml:space="preserve"> of the parent</w:t>
      </w:r>
      <w:r w:rsidR="00D2543A">
        <w:rPr>
          <w:rFonts w:cs="Arial"/>
        </w:rPr>
        <w:t>s</w:t>
      </w:r>
      <w:r w:rsidR="003C305A">
        <w:rPr>
          <w:rFonts w:cs="Arial"/>
        </w:rPr>
        <w:t>/</w:t>
      </w:r>
      <w:r w:rsidR="0053338F">
        <w:rPr>
          <w:rFonts w:cs="Arial"/>
        </w:rPr>
        <w:t>caregivers</w:t>
      </w:r>
      <w:r w:rsidR="11A4420A" w:rsidRPr="0FBD15B9">
        <w:rPr>
          <w:rFonts w:cs="Arial"/>
        </w:rPr>
        <w:t>, observe</w:t>
      </w:r>
      <w:r w:rsidR="70367EE2" w:rsidRPr="0FBD15B9">
        <w:rPr>
          <w:rFonts w:cs="Arial"/>
        </w:rPr>
        <w:t>s</w:t>
      </w:r>
      <w:r w:rsidR="11A4420A" w:rsidRPr="0FBD15B9">
        <w:rPr>
          <w:rFonts w:cs="Arial"/>
        </w:rPr>
        <w:t xml:space="preserve"> family </w:t>
      </w:r>
      <w:r w:rsidR="00B078B4" w:rsidRPr="0FBD15B9">
        <w:rPr>
          <w:rFonts w:cs="Arial"/>
        </w:rPr>
        <w:t>interactions</w:t>
      </w:r>
      <w:r w:rsidR="00F5165B">
        <w:rPr>
          <w:rFonts w:cs="Arial"/>
        </w:rPr>
        <w:t xml:space="preserve">, </w:t>
      </w:r>
      <w:r w:rsidR="11A4420A" w:rsidRPr="0FBD15B9">
        <w:rPr>
          <w:rFonts w:cs="Arial"/>
        </w:rPr>
        <w:t>provide</w:t>
      </w:r>
      <w:r w:rsidR="70367EE2" w:rsidRPr="0FBD15B9">
        <w:rPr>
          <w:rFonts w:cs="Arial"/>
        </w:rPr>
        <w:t>s</w:t>
      </w:r>
      <w:r w:rsidR="11A4420A" w:rsidRPr="0FBD15B9">
        <w:rPr>
          <w:rFonts w:cs="Arial"/>
        </w:rPr>
        <w:t xml:space="preserve"> guidance </w:t>
      </w:r>
      <w:r w:rsidR="70367EE2" w:rsidRPr="0FBD15B9">
        <w:rPr>
          <w:rFonts w:cs="Arial"/>
        </w:rPr>
        <w:t xml:space="preserve">on </w:t>
      </w:r>
      <w:r w:rsidR="11A4420A" w:rsidRPr="0FBD15B9">
        <w:rPr>
          <w:rFonts w:cs="Arial"/>
        </w:rPr>
        <w:t>a safe and nurturing environment for children</w:t>
      </w:r>
      <w:r w:rsidR="00720683">
        <w:rPr>
          <w:rFonts w:cs="Arial"/>
        </w:rPr>
        <w:t>,</w:t>
      </w:r>
      <w:r w:rsidR="005869E8">
        <w:rPr>
          <w:rFonts w:cs="Arial"/>
        </w:rPr>
        <w:t xml:space="preserve"> and </w:t>
      </w:r>
      <w:r w:rsidR="00F5165B">
        <w:rPr>
          <w:rFonts w:cs="Arial"/>
        </w:rPr>
        <w:t xml:space="preserve">information on </w:t>
      </w:r>
      <w:r w:rsidR="005869E8">
        <w:rPr>
          <w:rFonts w:cs="Arial"/>
        </w:rPr>
        <w:t>what to expect in the next stages of growth and development</w:t>
      </w:r>
      <w:r w:rsidR="00AE041A">
        <w:rPr>
          <w:rFonts w:cs="Arial"/>
        </w:rPr>
        <w:t xml:space="preserve">. </w:t>
      </w:r>
      <w:r w:rsidR="11A4420A" w:rsidRPr="0FBD15B9">
        <w:rPr>
          <w:rFonts w:cs="Arial"/>
        </w:rPr>
        <w:t>Parents</w:t>
      </w:r>
      <w:r w:rsidR="003C305A">
        <w:rPr>
          <w:rFonts w:cs="Arial"/>
        </w:rPr>
        <w:t>/</w:t>
      </w:r>
      <w:r w:rsidR="0053338F" w:rsidRPr="0FBD15B9">
        <w:rPr>
          <w:rFonts w:cs="Arial"/>
        </w:rPr>
        <w:t>careg</w:t>
      </w:r>
      <w:r w:rsidR="0053338F">
        <w:rPr>
          <w:rFonts w:cs="Arial"/>
        </w:rPr>
        <w:t>ivers</w:t>
      </w:r>
      <w:r w:rsidR="11A4420A" w:rsidRPr="0FBD15B9">
        <w:rPr>
          <w:rFonts w:cs="Arial"/>
        </w:rPr>
        <w:t xml:space="preserve"> requiring further support are provided with </w:t>
      </w:r>
      <w:r w:rsidR="002E026A">
        <w:rPr>
          <w:rFonts w:cs="Arial"/>
        </w:rPr>
        <w:t xml:space="preserve">referral to </w:t>
      </w:r>
      <w:r w:rsidR="005869E8">
        <w:rPr>
          <w:rFonts w:cs="Arial"/>
        </w:rPr>
        <w:t xml:space="preserve">supplementary </w:t>
      </w:r>
      <w:r w:rsidR="00AE041A">
        <w:rPr>
          <w:rFonts w:cs="Arial"/>
        </w:rPr>
        <w:t xml:space="preserve">services, including </w:t>
      </w:r>
      <w:r w:rsidR="11A4420A" w:rsidRPr="0FBD15B9">
        <w:rPr>
          <w:rFonts w:cs="Arial"/>
        </w:rPr>
        <w:t xml:space="preserve">MACH </w:t>
      </w:r>
      <w:r w:rsidR="00030728">
        <w:rPr>
          <w:rFonts w:cs="Arial"/>
        </w:rPr>
        <w:t>PLUS</w:t>
      </w:r>
      <w:r w:rsidR="11A4420A" w:rsidRPr="0FBD15B9">
        <w:rPr>
          <w:rFonts w:cs="Arial"/>
        </w:rPr>
        <w:t>,</w:t>
      </w:r>
      <w:r w:rsidR="67DB7B90" w:rsidRPr="0FBD15B9">
        <w:rPr>
          <w:rFonts w:cs="Arial"/>
        </w:rPr>
        <w:t xml:space="preserve"> Early Family Support Service</w:t>
      </w:r>
      <w:r w:rsidR="00B66842">
        <w:rPr>
          <w:rFonts w:cs="Arial"/>
        </w:rPr>
        <w:t xml:space="preserve">, </w:t>
      </w:r>
      <w:r w:rsidR="00030728">
        <w:rPr>
          <w:rFonts w:cs="Arial"/>
        </w:rPr>
        <w:t>and/</w:t>
      </w:r>
      <w:r w:rsidR="00B66842">
        <w:rPr>
          <w:rFonts w:cs="Arial"/>
        </w:rPr>
        <w:t>or referral to Tresillian QEII</w:t>
      </w:r>
      <w:r w:rsidR="00FF581B">
        <w:rPr>
          <w:rFonts w:cs="Arial"/>
        </w:rPr>
        <w:t>.</w:t>
      </w:r>
    </w:p>
    <w:p w14:paraId="19ACDFEE" w14:textId="5EA8A30F" w:rsidR="00BB2890" w:rsidRDefault="00BB2890" w:rsidP="00BB2890">
      <w:pPr>
        <w:rPr>
          <w:rFonts w:cs="Arial"/>
        </w:rPr>
      </w:pPr>
    </w:p>
    <w:p w14:paraId="7CA10714" w14:textId="36627FEB" w:rsidR="00BB2890" w:rsidRPr="00463B3B" w:rsidRDefault="00BB2890" w:rsidP="00BB2890">
      <w:pPr>
        <w:pStyle w:val="Heading2"/>
      </w:pPr>
      <w:bookmarkStart w:id="15" w:name="_Toc497382000"/>
      <w:bookmarkStart w:id="16" w:name="_Toc497985624"/>
      <w:bookmarkStart w:id="17" w:name="_Toc147497738"/>
      <w:r w:rsidRPr="00B33534">
        <w:t xml:space="preserve">Levels of </w:t>
      </w:r>
      <w:r w:rsidR="00FE634C">
        <w:t>Priority</w:t>
      </w:r>
      <w:r w:rsidR="00FF581B">
        <w:t xml:space="preserve"> </w:t>
      </w:r>
      <w:r w:rsidRPr="00B33534">
        <w:t>for MACH Service Provision</w:t>
      </w:r>
      <w:bookmarkEnd w:id="15"/>
      <w:bookmarkEnd w:id="16"/>
      <w:bookmarkEnd w:id="17"/>
    </w:p>
    <w:p w14:paraId="2EF4EEFF" w14:textId="073327AC" w:rsidR="00A6566A" w:rsidRDefault="00FF581B" w:rsidP="41D99819">
      <w:pPr>
        <w:rPr>
          <w:rFonts w:cs="Arial"/>
        </w:rPr>
      </w:pPr>
      <w:r>
        <w:rPr>
          <w:rFonts w:cs="Arial"/>
        </w:rPr>
        <w:t xml:space="preserve">The </w:t>
      </w:r>
      <w:r w:rsidR="11A4420A" w:rsidRPr="0FBD15B9">
        <w:rPr>
          <w:rFonts w:cs="Arial"/>
        </w:rPr>
        <w:t>MACH service</w:t>
      </w:r>
      <w:r>
        <w:rPr>
          <w:rFonts w:cs="Arial"/>
        </w:rPr>
        <w:t xml:space="preserve"> assesses</w:t>
      </w:r>
      <w:r w:rsidR="11A4420A" w:rsidRPr="0FBD15B9">
        <w:rPr>
          <w:rFonts w:cs="Arial"/>
        </w:rPr>
        <w:t xml:space="preserve"> the level of </w:t>
      </w:r>
      <w:r w:rsidR="00FE634C">
        <w:rPr>
          <w:rFonts w:cs="Arial"/>
        </w:rPr>
        <w:t xml:space="preserve">needs and </w:t>
      </w:r>
      <w:r w:rsidR="11A4420A" w:rsidRPr="0FBD15B9">
        <w:rPr>
          <w:rFonts w:cs="Arial"/>
        </w:rPr>
        <w:t>vulnerability</w:t>
      </w:r>
      <w:r>
        <w:rPr>
          <w:rFonts w:cs="Arial"/>
        </w:rPr>
        <w:t xml:space="preserve"> of the child and family</w:t>
      </w:r>
      <w:r w:rsidR="48871DF1" w:rsidRPr="0FBD15B9">
        <w:rPr>
          <w:rFonts w:cs="Arial"/>
        </w:rPr>
        <w:t>,</w:t>
      </w:r>
      <w:r w:rsidR="11A4420A" w:rsidRPr="0FBD15B9">
        <w:rPr>
          <w:rFonts w:cs="Arial"/>
        </w:rPr>
        <w:t xml:space="preserve"> </w:t>
      </w:r>
      <w:r>
        <w:rPr>
          <w:rFonts w:cs="Arial"/>
        </w:rPr>
        <w:t xml:space="preserve">focusing on </w:t>
      </w:r>
      <w:r w:rsidR="11A4420A" w:rsidRPr="0FBD15B9">
        <w:rPr>
          <w:rFonts w:cs="Arial"/>
        </w:rPr>
        <w:t xml:space="preserve">early </w:t>
      </w:r>
      <w:r w:rsidR="7C7D80F8" w:rsidRPr="0FBD15B9">
        <w:rPr>
          <w:rFonts w:cs="Arial"/>
        </w:rPr>
        <w:t xml:space="preserve">postnatal </w:t>
      </w:r>
      <w:r>
        <w:rPr>
          <w:rFonts w:cs="Arial"/>
        </w:rPr>
        <w:t xml:space="preserve">and parenting </w:t>
      </w:r>
      <w:r w:rsidR="11A4420A" w:rsidRPr="0FBD15B9">
        <w:rPr>
          <w:rFonts w:cs="Arial"/>
        </w:rPr>
        <w:t>support</w:t>
      </w:r>
      <w:r>
        <w:rPr>
          <w:rFonts w:cs="Arial"/>
        </w:rPr>
        <w:t xml:space="preserve">. This </w:t>
      </w:r>
      <w:r w:rsidR="11A4420A" w:rsidRPr="0FBD15B9">
        <w:rPr>
          <w:rFonts w:cs="Arial"/>
        </w:rPr>
        <w:t xml:space="preserve">is viewed as a </w:t>
      </w:r>
      <w:r w:rsidR="11A4420A" w:rsidRPr="00F5753E">
        <w:rPr>
          <w:rFonts w:cs="Arial"/>
        </w:rPr>
        <w:t>high priority</w:t>
      </w:r>
      <w:r w:rsidR="11A4420A" w:rsidRPr="0FBD15B9">
        <w:rPr>
          <w:rFonts w:cs="Arial"/>
        </w:rPr>
        <w:t xml:space="preserve"> for MACH service provision</w:t>
      </w:r>
      <w:r>
        <w:rPr>
          <w:rFonts w:cs="Arial"/>
        </w:rPr>
        <w:t xml:space="preserve"> to provide optimal</w:t>
      </w:r>
      <w:r w:rsidR="00C77647">
        <w:rPr>
          <w:rFonts w:cs="Arial"/>
        </w:rPr>
        <w:t xml:space="preserve"> and timel</w:t>
      </w:r>
      <w:r w:rsidR="00102C07">
        <w:rPr>
          <w:rFonts w:cs="Arial"/>
        </w:rPr>
        <w:t>y</w:t>
      </w:r>
      <w:r>
        <w:rPr>
          <w:rFonts w:cs="Arial"/>
        </w:rPr>
        <w:t xml:space="preserve"> family outcomes</w:t>
      </w:r>
      <w:r w:rsidR="00B078B4" w:rsidRPr="0FBD15B9">
        <w:rPr>
          <w:rFonts w:cs="Arial"/>
        </w:rPr>
        <w:t>.</w:t>
      </w:r>
      <w:r w:rsidR="11A4420A" w:rsidRPr="0FBD15B9">
        <w:rPr>
          <w:rFonts w:cs="Arial"/>
        </w:rPr>
        <w:t xml:space="preserve"> </w:t>
      </w:r>
    </w:p>
    <w:p w14:paraId="708532AB" w14:textId="77777777" w:rsidR="00F5753E" w:rsidRDefault="00F5753E" w:rsidP="41D99819">
      <w:pPr>
        <w:rPr>
          <w:rFonts w:cs="Arial"/>
        </w:rPr>
      </w:pPr>
    </w:p>
    <w:p w14:paraId="3CF2D8B6" w14:textId="00E25587" w:rsidR="00800216" w:rsidRDefault="00F5753E" w:rsidP="00BB2890">
      <w:pPr>
        <w:rPr>
          <w:rFonts w:cs="Arial"/>
          <w:szCs w:val="24"/>
        </w:rPr>
      </w:pPr>
      <w:r w:rsidRPr="00102C07">
        <w:rPr>
          <w:rFonts w:cs="Arial"/>
          <w:b/>
          <w:bCs/>
          <w:szCs w:val="24"/>
        </w:rPr>
        <w:t>Table 1:</w:t>
      </w:r>
      <w:r>
        <w:rPr>
          <w:rFonts w:cs="Arial"/>
          <w:szCs w:val="24"/>
        </w:rPr>
        <w:t xml:space="preserve"> Levels of Priority for MACH Service Provision (Adapted </w:t>
      </w:r>
      <w:r w:rsidRPr="009E1189">
        <w:rPr>
          <w:rFonts w:cs="Arial"/>
          <w:szCs w:val="24"/>
        </w:rPr>
        <w:t xml:space="preserve">from the </w:t>
      </w:r>
      <w:r w:rsidRPr="009E1189">
        <w:rPr>
          <w:rFonts w:cs="Arial"/>
          <w:i/>
          <w:szCs w:val="24"/>
        </w:rPr>
        <w:t>NSW Health Families</w:t>
      </w:r>
      <w:r w:rsidR="00FA036E">
        <w:rPr>
          <w:rFonts w:cs="Arial"/>
          <w:i/>
          <w:szCs w:val="24"/>
        </w:rPr>
        <w:t xml:space="preserve"> NSW Supporting Families </w:t>
      </w:r>
      <w:r w:rsidRPr="009E1189">
        <w:rPr>
          <w:rFonts w:cs="Arial"/>
          <w:i/>
          <w:szCs w:val="24"/>
        </w:rPr>
        <w:t>Early</w:t>
      </w:r>
      <w:r w:rsidR="00FA036E" w:rsidRPr="00FA036E">
        <w:rPr>
          <w:rFonts w:cs="Arial"/>
          <w:iCs/>
          <w:szCs w:val="24"/>
        </w:rPr>
        <w:t xml:space="preserve">: </w:t>
      </w:r>
      <w:r w:rsidR="00FA036E" w:rsidRPr="00FA036E">
        <w:rPr>
          <w:iCs/>
        </w:rPr>
        <w:t>Maternal and Child Health Primary Health Care Policy</w:t>
      </w:r>
      <w:r w:rsidR="00FA036E" w:rsidRPr="00FA036E">
        <w:rPr>
          <w:rFonts w:cs="Arial"/>
          <w:iCs/>
          <w:szCs w:val="24"/>
        </w:rPr>
        <w:t xml:space="preserve"> </w:t>
      </w:r>
      <w:r w:rsidRPr="00FA036E">
        <w:rPr>
          <w:rFonts w:cs="Arial"/>
          <w:iCs/>
          <w:szCs w:val="24"/>
        </w:rPr>
        <w:t>(20</w:t>
      </w:r>
      <w:r w:rsidR="00076785">
        <w:rPr>
          <w:rFonts w:cs="Arial"/>
          <w:iCs/>
          <w:szCs w:val="24"/>
        </w:rPr>
        <w:t>09</w:t>
      </w:r>
      <w:r w:rsidRPr="00FA036E">
        <w:rPr>
          <w:rFonts w:cs="Arial"/>
          <w:iCs/>
          <w:szCs w:val="24"/>
        </w:rPr>
        <w:t>)</w:t>
      </w:r>
      <w:r w:rsidR="00082C75">
        <w:rPr>
          <w:rFonts w:cs="Arial"/>
          <w:iCs/>
          <w:szCs w:val="24"/>
        </w:rPr>
        <w:t>)</w:t>
      </w:r>
      <w:r w:rsidR="00076785">
        <w:rPr>
          <w:rFonts w:cs="Arial"/>
          <w:iCs/>
          <w:szCs w:val="24"/>
          <w:vertAlign w:val="superscript"/>
        </w:rPr>
        <w:t>20</w:t>
      </w:r>
      <w:r w:rsidRPr="00FA036E">
        <w:rPr>
          <w:rFonts w:cs="Arial"/>
          <w:iCs/>
          <w:szCs w:val="24"/>
        </w:rPr>
        <w:t xml:space="preserve"> </w:t>
      </w:r>
      <w:r w:rsidRPr="009E1189">
        <w:rPr>
          <w:rFonts w:cs="Arial"/>
          <w:szCs w:val="24"/>
        </w:rPr>
        <w:t>and is intended for demonstrating a continuum of vulnerability</w:t>
      </w:r>
      <w:r w:rsidRPr="00F257D2">
        <w:rPr>
          <w:rFonts w:cs="Arial"/>
          <w:szCs w:val="24"/>
        </w:rPr>
        <w:t xml:space="preserve"> </w:t>
      </w:r>
      <w:r w:rsidRPr="009E1189">
        <w:rPr>
          <w:rFonts w:cs="Arial"/>
          <w:szCs w:val="24"/>
        </w:rPr>
        <w:t>framework</w:t>
      </w:r>
      <w:r>
        <w:rPr>
          <w:rFonts w:cs="Arial"/>
          <w:szCs w:val="24"/>
        </w:rPr>
        <w:t>.</w:t>
      </w:r>
    </w:p>
    <w:p w14:paraId="3956C8BF" w14:textId="69FAFE55" w:rsidR="00CD1CBE" w:rsidRDefault="007013D1" w:rsidP="00BB2890">
      <w:pPr>
        <w:rPr>
          <w:rFonts w:cs="Arial"/>
          <w:szCs w:val="24"/>
        </w:rPr>
      </w:pPr>
      <w:r>
        <w:rPr>
          <w:rFonts w:cs="Arial"/>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1940"/>
        <w:gridCol w:w="5767"/>
      </w:tblGrid>
      <w:tr w:rsidR="00CD1CBE" w:rsidRPr="00BB2890" w14:paraId="7D76C023" w14:textId="77777777" w:rsidTr="00F37B9E">
        <w:tc>
          <w:tcPr>
            <w:tcW w:w="846" w:type="dxa"/>
          </w:tcPr>
          <w:p w14:paraId="5EAEA56F" w14:textId="5CFBE88E" w:rsidR="00CD1CBE" w:rsidRPr="003C125E" w:rsidRDefault="007013D1" w:rsidP="003C125E">
            <w:pPr>
              <w:tabs>
                <w:tab w:val="left" w:pos="567"/>
              </w:tabs>
              <w:jc w:val="center"/>
              <w:rPr>
                <w:b/>
                <w:bCs/>
                <w:sz w:val="22"/>
                <w:szCs w:val="22"/>
              </w:rPr>
            </w:pPr>
            <w:r w:rsidRPr="003C125E">
              <w:rPr>
                <w:b/>
                <w:bCs/>
                <w:sz w:val="22"/>
                <w:szCs w:val="22"/>
              </w:rPr>
              <w:t>Levels of Care</w:t>
            </w:r>
          </w:p>
        </w:tc>
        <w:tc>
          <w:tcPr>
            <w:tcW w:w="2019" w:type="dxa"/>
          </w:tcPr>
          <w:p w14:paraId="6D0D7E18" w14:textId="78356DB4" w:rsidR="00CD1CBE" w:rsidRPr="003C125E" w:rsidRDefault="007013D1" w:rsidP="003C125E">
            <w:pPr>
              <w:tabs>
                <w:tab w:val="left" w:pos="567"/>
              </w:tabs>
              <w:jc w:val="center"/>
              <w:rPr>
                <w:b/>
                <w:bCs/>
                <w:sz w:val="22"/>
                <w:szCs w:val="22"/>
              </w:rPr>
            </w:pPr>
            <w:r w:rsidRPr="003C125E">
              <w:rPr>
                <w:b/>
                <w:bCs/>
                <w:sz w:val="22"/>
                <w:szCs w:val="22"/>
              </w:rPr>
              <w:t xml:space="preserve">General </w:t>
            </w:r>
            <w:r w:rsidR="00030728">
              <w:rPr>
                <w:b/>
                <w:bCs/>
                <w:sz w:val="22"/>
                <w:szCs w:val="22"/>
              </w:rPr>
              <w:t>S</w:t>
            </w:r>
            <w:r w:rsidRPr="003C125E">
              <w:rPr>
                <w:b/>
                <w:bCs/>
                <w:sz w:val="22"/>
                <w:szCs w:val="22"/>
              </w:rPr>
              <w:t xml:space="preserve">ervice </w:t>
            </w:r>
            <w:r w:rsidR="00030728">
              <w:rPr>
                <w:b/>
                <w:bCs/>
                <w:sz w:val="22"/>
                <w:szCs w:val="22"/>
              </w:rPr>
              <w:t>R</w:t>
            </w:r>
            <w:r w:rsidRPr="003C125E">
              <w:rPr>
                <w:b/>
                <w:bCs/>
                <w:sz w:val="22"/>
                <w:szCs w:val="22"/>
              </w:rPr>
              <w:t>esponse</w:t>
            </w:r>
          </w:p>
        </w:tc>
        <w:tc>
          <w:tcPr>
            <w:tcW w:w="6195" w:type="dxa"/>
          </w:tcPr>
          <w:p w14:paraId="39AB58B4" w14:textId="53FEA54F" w:rsidR="00CD1CBE" w:rsidRPr="003C125E" w:rsidRDefault="007013D1" w:rsidP="003C125E">
            <w:pPr>
              <w:tabs>
                <w:tab w:val="left" w:pos="567"/>
              </w:tabs>
              <w:jc w:val="center"/>
              <w:rPr>
                <w:b/>
                <w:bCs/>
                <w:sz w:val="22"/>
                <w:szCs w:val="22"/>
              </w:rPr>
            </w:pPr>
            <w:r w:rsidRPr="003C125E">
              <w:rPr>
                <w:b/>
                <w:bCs/>
                <w:sz w:val="22"/>
                <w:szCs w:val="22"/>
              </w:rPr>
              <w:t xml:space="preserve">Risk </w:t>
            </w:r>
            <w:r w:rsidR="00030728">
              <w:rPr>
                <w:b/>
                <w:bCs/>
                <w:sz w:val="22"/>
                <w:szCs w:val="22"/>
              </w:rPr>
              <w:t>F</w:t>
            </w:r>
            <w:r w:rsidRPr="003C125E">
              <w:rPr>
                <w:b/>
                <w:bCs/>
                <w:sz w:val="22"/>
                <w:szCs w:val="22"/>
              </w:rPr>
              <w:t>actors</w:t>
            </w:r>
          </w:p>
        </w:tc>
      </w:tr>
      <w:tr w:rsidR="00BB2890" w:rsidRPr="00BB2890" w14:paraId="4D614DF9" w14:textId="77777777" w:rsidTr="00F37B9E">
        <w:tc>
          <w:tcPr>
            <w:tcW w:w="846" w:type="dxa"/>
          </w:tcPr>
          <w:p w14:paraId="1E460C12" w14:textId="77777777" w:rsidR="00BB2890" w:rsidRPr="00030728" w:rsidRDefault="00BB2890" w:rsidP="00BB2890">
            <w:pPr>
              <w:tabs>
                <w:tab w:val="left" w:pos="567"/>
              </w:tabs>
              <w:rPr>
                <w:b/>
                <w:bCs/>
                <w:sz w:val="22"/>
                <w:szCs w:val="22"/>
              </w:rPr>
            </w:pPr>
            <w:r w:rsidRPr="00030728">
              <w:rPr>
                <w:b/>
                <w:bCs/>
                <w:sz w:val="22"/>
                <w:szCs w:val="22"/>
              </w:rPr>
              <w:t>Level 1</w:t>
            </w:r>
          </w:p>
          <w:p w14:paraId="35802854" w14:textId="0E7D5D30" w:rsidR="007013D1" w:rsidRPr="00030728" w:rsidRDefault="007013D1" w:rsidP="00BB2890">
            <w:pPr>
              <w:tabs>
                <w:tab w:val="left" w:pos="567"/>
              </w:tabs>
              <w:rPr>
                <w:b/>
                <w:bCs/>
                <w:sz w:val="22"/>
                <w:szCs w:val="22"/>
              </w:rPr>
            </w:pPr>
            <w:r w:rsidRPr="00911C4D">
              <w:rPr>
                <w:sz w:val="22"/>
                <w:szCs w:val="22"/>
              </w:rPr>
              <w:t xml:space="preserve">All </w:t>
            </w:r>
            <w:r w:rsidR="00030728">
              <w:rPr>
                <w:sz w:val="22"/>
                <w:szCs w:val="22"/>
              </w:rPr>
              <w:t>- u</w:t>
            </w:r>
            <w:r w:rsidRPr="00911C4D">
              <w:rPr>
                <w:sz w:val="22"/>
                <w:szCs w:val="22"/>
              </w:rPr>
              <w:t>niversal</w:t>
            </w:r>
          </w:p>
        </w:tc>
        <w:tc>
          <w:tcPr>
            <w:tcW w:w="2019" w:type="dxa"/>
          </w:tcPr>
          <w:p w14:paraId="458FDE00" w14:textId="5DB4D400" w:rsidR="00BB2890" w:rsidRPr="00BB2890" w:rsidRDefault="00BB2890" w:rsidP="00BB2890">
            <w:pPr>
              <w:tabs>
                <w:tab w:val="left" w:pos="567"/>
              </w:tabs>
              <w:rPr>
                <w:sz w:val="22"/>
                <w:szCs w:val="22"/>
              </w:rPr>
            </w:pPr>
            <w:r w:rsidRPr="4EAA8263">
              <w:rPr>
                <w:sz w:val="22"/>
                <w:szCs w:val="22"/>
              </w:rPr>
              <w:t xml:space="preserve">Clinical assessment and professional judgement </w:t>
            </w:r>
            <w:r w:rsidR="1F719ACE" w:rsidRPr="4EAA8263">
              <w:rPr>
                <w:sz w:val="22"/>
                <w:szCs w:val="22"/>
              </w:rPr>
              <w:t>identify</w:t>
            </w:r>
            <w:r w:rsidRPr="4EAA8263">
              <w:rPr>
                <w:sz w:val="22"/>
                <w:szCs w:val="22"/>
              </w:rPr>
              <w:t xml:space="preserve"> child</w:t>
            </w:r>
            <w:r w:rsidR="00B66842">
              <w:rPr>
                <w:sz w:val="22"/>
                <w:szCs w:val="22"/>
              </w:rPr>
              <w:t xml:space="preserve"> and </w:t>
            </w:r>
            <w:r w:rsidR="00FF581B">
              <w:rPr>
                <w:sz w:val="22"/>
                <w:szCs w:val="22"/>
              </w:rPr>
              <w:t>family’s</w:t>
            </w:r>
            <w:r w:rsidR="00B66842">
              <w:rPr>
                <w:sz w:val="22"/>
                <w:szCs w:val="22"/>
              </w:rPr>
              <w:t xml:space="preserve"> level of need</w:t>
            </w:r>
            <w:r w:rsidR="00FF581B">
              <w:rPr>
                <w:sz w:val="22"/>
                <w:szCs w:val="22"/>
              </w:rPr>
              <w:t>s</w:t>
            </w:r>
          </w:p>
        </w:tc>
        <w:tc>
          <w:tcPr>
            <w:tcW w:w="6195" w:type="dxa"/>
          </w:tcPr>
          <w:p w14:paraId="32F75060" w14:textId="77777777" w:rsidR="003C125E" w:rsidRPr="003C125E" w:rsidRDefault="003C125E" w:rsidP="00BB2890">
            <w:pPr>
              <w:tabs>
                <w:tab w:val="left" w:pos="567"/>
              </w:tabs>
              <w:rPr>
                <w:sz w:val="22"/>
                <w:szCs w:val="22"/>
              </w:rPr>
            </w:pPr>
            <w:r w:rsidRPr="003C125E">
              <w:rPr>
                <w:sz w:val="22"/>
                <w:szCs w:val="22"/>
              </w:rPr>
              <w:t>No specific risk factors are identified.</w:t>
            </w:r>
          </w:p>
          <w:p w14:paraId="07135C62" w14:textId="77777777" w:rsidR="003C125E" w:rsidRDefault="003C125E" w:rsidP="003C125E">
            <w:pPr>
              <w:tabs>
                <w:tab w:val="left" w:pos="567"/>
              </w:tabs>
              <w:rPr>
                <w:sz w:val="22"/>
                <w:szCs w:val="22"/>
              </w:rPr>
            </w:pPr>
          </w:p>
          <w:p w14:paraId="207EFBC0" w14:textId="1EB69B5F" w:rsidR="00BB2890" w:rsidRPr="00BB2890" w:rsidRDefault="00B66842" w:rsidP="003C125E">
            <w:pPr>
              <w:tabs>
                <w:tab w:val="left" w:pos="567"/>
              </w:tabs>
              <w:rPr>
                <w:sz w:val="22"/>
                <w:szCs w:val="22"/>
              </w:rPr>
            </w:pPr>
            <w:r>
              <w:rPr>
                <w:sz w:val="22"/>
                <w:szCs w:val="22"/>
              </w:rPr>
              <w:t xml:space="preserve">Families access </w:t>
            </w:r>
            <w:r w:rsidR="00A46151">
              <w:rPr>
                <w:sz w:val="22"/>
                <w:szCs w:val="22"/>
              </w:rPr>
              <w:t>U</w:t>
            </w:r>
            <w:r>
              <w:rPr>
                <w:sz w:val="22"/>
                <w:szCs w:val="22"/>
              </w:rPr>
              <w:t xml:space="preserve">niversal MACH services </w:t>
            </w:r>
            <w:r w:rsidR="00B10D1C">
              <w:rPr>
                <w:sz w:val="22"/>
                <w:szCs w:val="22"/>
              </w:rPr>
              <w:t>including</w:t>
            </w:r>
            <w:r w:rsidR="005B0318">
              <w:rPr>
                <w:sz w:val="22"/>
                <w:szCs w:val="22"/>
              </w:rPr>
              <w:t>:</w:t>
            </w:r>
            <w:r w:rsidR="00BB2890" w:rsidRPr="41D99819">
              <w:rPr>
                <w:sz w:val="22"/>
                <w:szCs w:val="22"/>
              </w:rPr>
              <w:t xml:space="preserve"> </w:t>
            </w:r>
            <w:r w:rsidR="00B10D1C">
              <w:rPr>
                <w:sz w:val="22"/>
                <w:szCs w:val="22"/>
              </w:rPr>
              <w:t>well baby and family health,</w:t>
            </w:r>
            <w:r w:rsidR="00BB2890" w:rsidRPr="41D99819">
              <w:rPr>
                <w:sz w:val="22"/>
                <w:szCs w:val="22"/>
              </w:rPr>
              <w:t xml:space="preserve"> feeding difficulties (including breastfeeding), </w:t>
            </w:r>
            <w:r w:rsidR="00B10D1C" w:rsidRPr="41D99819">
              <w:rPr>
                <w:sz w:val="22"/>
                <w:szCs w:val="22"/>
              </w:rPr>
              <w:t>low birth weight</w:t>
            </w:r>
            <w:r w:rsidR="00B10D1C">
              <w:rPr>
                <w:sz w:val="22"/>
                <w:szCs w:val="22"/>
              </w:rPr>
              <w:t xml:space="preserve">, </w:t>
            </w:r>
            <w:r w:rsidR="00BB2890" w:rsidRPr="41D99819">
              <w:rPr>
                <w:sz w:val="22"/>
                <w:szCs w:val="22"/>
              </w:rPr>
              <w:t xml:space="preserve">poor/slow weight gain, </w:t>
            </w:r>
            <w:r w:rsidR="00B10D1C" w:rsidRPr="41D99819">
              <w:rPr>
                <w:sz w:val="22"/>
                <w:szCs w:val="22"/>
              </w:rPr>
              <w:t>multiple birth</w:t>
            </w:r>
            <w:r w:rsidR="00B10D1C">
              <w:rPr>
                <w:sz w:val="22"/>
                <w:szCs w:val="22"/>
              </w:rPr>
              <w:t xml:space="preserve">, </w:t>
            </w:r>
            <w:r w:rsidR="00BB2890" w:rsidRPr="41D99819">
              <w:rPr>
                <w:sz w:val="22"/>
                <w:szCs w:val="22"/>
              </w:rPr>
              <w:t>first time parenting, difficulty adjusting to parenting (including mild to moderate anxiety), p</w:t>
            </w:r>
            <w:r w:rsidR="5DBCE10D" w:rsidRPr="41D99819">
              <w:rPr>
                <w:sz w:val="22"/>
                <w:szCs w:val="22"/>
              </w:rPr>
              <w:t>eri</w:t>
            </w:r>
            <w:r w:rsidR="00BB2890" w:rsidRPr="41D99819">
              <w:rPr>
                <w:sz w:val="22"/>
                <w:szCs w:val="22"/>
              </w:rPr>
              <w:t>natal depression</w:t>
            </w:r>
            <w:r w:rsidR="007D6E2B" w:rsidRPr="41D99819">
              <w:rPr>
                <w:sz w:val="22"/>
                <w:szCs w:val="22"/>
              </w:rPr>
              <w:t xml:space="preserve"> </w:t>
            </w:r>
            <w:r w:rsidR="00BB2890" w:rsidRPr="41D99819">
              <w:rPr>
                <w:sz w:val="22"/>
                <w:szCs w:val="22"/>
              </w:rPr>
              <w:t xml:space="preserve">or history of </w:t>
            </w:r>
            <w:r w:rsidR="5CC48ABA" w:rsidRPr="41D99819">
              <w:rPr>
                <w:sz w:val="22"/>
                <w:szCs w:val="22"/>
              </w:rPr>
              <w:t>perinatal mental health episodes</w:t>
            </w:r>
            <w:r w:rsidR="00BB2890" w:rsidRPr="41D99819">
              <w:rPr>
                <w:sz w:val="22"/>
                <w:szCs w:val="22"/>
              </w:rPr>
              <w:t>, sleep/settling concerns, developmental or health concerns</w:t>
            </w:r>
            <w:r w:rsidR="00B10D1C">
              <w:rPr>
                <w:sz w:val="22"/>
                <w:szCs w:val="22"/>
              </w:rPr>
              <w:t xml:space="preserve">, </w:t>
            </w:r>
            <w:r w:rsidR="00B10D1C" w:rsidRPr="41D99819">
              <w:rPr>
                <w:sz w:val="22"/>
                <w:szCs w:val="22"/>
              </w:rPr>
              <w:t>prematurity</w:t>
            </w:r>
            <w:r w:rsidR="00B10D1C">
              <w:rPr>
                <w:sz w:val="22"/>
                <w:szCs w:val="22"/>
              </w:rPr>
              <w:t xml:space="preserve"> of the</w:t>
            </w:r>
            <w:r w:rsidR="00B10D1C" w:rsidRPr="41D99819">
              <w:rPr>
                <w:sz w:val="22"/>
                <w:szCs w:val="22"/>
              </w:rPr>
              <w:t xml:space="preserve"> newborn, early discharge, mother</w:t>
            </w:r>
            <w:r w:rsidR="00030728">
              <w:rPr>
                <w:sz w:val="22"/>
                <w:szCs w:val="22"/>
              </w:rPr>
              <w:t>/birthing parent</w:t>
            </w:r>
            <w:r w:rsidR="00B10D1C" w:rsidRPr="41D99819">
              <w:rPr>
                <w:sz w:val="22"/>
                <w:szCs w:val="22"/>
              </w:rPr>
              <w:t xml:space="preserve"> received late antenatal care, complicated birth, postnatal complications,</w:t>
            </w:r>
            <w:r w:rsidR="00B10D1C">
              <w:rPr>
                <w:sz w:val="22"/>
                <w:szCs w:val="22"/>
              </w:rPr>
              <w:t xml:space="preserve"> </w:t>
            </w:r>
            <w:r w:rsidR="00B10D1C" w:rsidRPr="41D99819">
              <w:rPr>
                <w:sz w:val="22"/>
                <w:szCs w:val="22"/>
              </w:rPr>
              <w:t>parent</w:t>
            </w:r>
            <w:r w:rsidR="00030728">
              <w:rPr>
                <w:sz w:val="22"/>
                <w:szCs w:val="22"/>
              </w:rPr>
              <w:t>/caregiver</w:t>
            </w:r>
            <w:r w:rsidR="00B10D1C" w:rsidRPr="41D99819">
              <w:rPr>
                <w:sz w:val="22"/>
                <w:szCs w:val="22"/>
              </w:rPr>
              <w:t>/family affected by grief and/or loss</w:t>
            </w:r>
            <w:r w:rsidR="00B10D1C">
              <w:rPr>
                <w:sz w:val="22"/>
                <w:szCs w:val="22"/>
              </w:rPr>
              <w:t>.</w:t>
            </w:r>
          </w:p>
        </w:tc>
      </w:tr>
      <w:tr w:rsidR="00BB2890" w:rsidRPr="00BB2890" w14:paraId="3C746362" w14:textId="77777777" w:rsidTr="00F37B9E">
        <w:tc>
          <w:tcPr>
            <w:tcW w:w="846" w:type="dxa"/>
          </w:tcPr>
          <w:p w14:paraId="09BBD369" w14:textId="226694D8" w:rsidR="00BB2890" w:rsidRPr="00030728" w:rsidRDefault="00BB2890" w:rsidP="00F5753E">
            <w:pPr>
              <w:tabs>
                <w:tab w:val="left" w:pos="567"/>
              </w:tabs>
              <w:rPr>
                <w:sz w:val="22"/>
                <w:szCs w:val="22"/>
              </w:rPr>
            </w:pPr>
            <w:r w:rsidRPr="00030728">
              <w:rPr>
                <w:b/>
                <w:bCs/>
                <w:sz w:val="22"/>
                <w:szCs w:val="22"/>
              </w:rPr>
              <w:t>Level 2</w:t>
            </w:r>
            <w:r w:rsidR="007013D1" w:rsidRPr="00030728">
              <w:rPr>
                <w:sz w:val="22"/>
                <w:szCs w:val="22"/>
              </w:rPr>
              <w:t xml:space="preserve"> Preventative and early intervention </w:t>
            </w:r>
          </w:p>
        </w:tc>
        <w:tc>
          <w:tcPr>
            <w:tcW w:w="2019" w:type="dxa"/>
          </w:tcPr>
          <w:p w14:paraId="4A4E5804" w14:textId="77777777" w:rsidR="00BB2890" w:rsidRPr="00BB2890" w:rsidRDefault="00BB2890" w:rsidP="00F5753E">
            <w:pPr>
              <w:tabs>
                <w:tab w:val="left" w:pos="567"/>
              </w:tabs>
              <w:rPr>
                <w:sz w:val="22"/>
                <w:szCs w:val="22"/>
              </w:rPr>
            </w:pPr>
            <w:r w:rsidRPr="00BB2890">
              <w:rPr>
                <w:sz w:val="22"/>
                <w:szCs w:val="22"/>
              </w:rPr>
              <w:t>The child’s family may be part of a population group known to experience barriers in accessing services</w:t>
            </w:r>
          </w:p>
        </w:tc>
        <w:tc>
          <w:tcPr>
            <w:tcW w:w="6195" w:type="dxa"/>
          </w:tcPr>
          <w:p w14:paraId="048B8ECE" w14:textId="6EEFE382" w:rsidR="00BB2890" w:rsidRPr="00BB2890" w:rsidRDefault="00BB2890" w:rsidP="00F5753E">
            <w:pPr>
              <w:pStyle w:val="ListParagraph"/>
              <w:numPr>
                <w:ilvl w:val="0"/>
                <w:numId w:val="13"/>
              </w:numPr>
              <w:rPr>
                <w:sz w:val="22"/>
                <w:szCs w:val="22"/>
              </w:rPr>
            </w:pPr>
            <w:r w:rsidRPr="00BB2890">
              <w:rPr>
                <w:sz w:val="22"/>
                <w:szCs w:val="22"/>
              </w:rPr>
              <w:t xml:space="preserve">Children </w:t>
            </w:r>
            <w:r w:rsidR="00287D76">
              <w:rPr>
                <w:sz w:val="22"/>
                <w:szCs w:val="22"/>
              </w:rPr>
              <w:t>from an</w:t>
            </w:r>
            <w:r w:rsidRPr="00BB2890">
              <w:rPr>
                <w:sz w:val="22"/>
                <w:szCs w:val="22"/>
              </w:rPr>
              <w:t xml:space="preserve"> </w:t>
            </w:r>
            <w:r w:rsidR="00F5753E">
              <w:rPr>
                <w:sz w:val="22"/>
                <w:szCs w:val="22"/>
              </w:rPr>
              <w:t>I</w:t>
            </w:r>
            <w:r w:rsidRPr="00BB2890">
              <w:rPr>
                <w:sz w:val="22"/>
                <w:szCs w:val="22"/>
              </w:rPr>
              <w:t xml:space="preserve">ndigenous or culturally and linguistically diverse (CALD) background </w:t>
            </w:r>
          </w:p>
          <w:p w14:paraId="0FE5F502" w14:textId="79372C83" w:rsidR="00BB2890" w:rsidRPr="00BB2890" w:rsidRDefault="00BB2890" w:rsidP="00F5753E">
            <w:pPr>
              <w:pStyle w:val="ListParagraph"/>
              <w:numPr>
                <w:ilvl w:val="0"/>
                <w:numId w:val="13"/>
              </w:numPr>
              <w:rPr>
                <w:sz w:val="22"/>
                <w:szCs w:val="22"/>
              </w:rPr>
            </w:pPr>
            <w:r w:rsidRPr="00BB2890">
              <w:rPr>
                <w:sz w:val="22"/>
                <w:szCs w:val="22"/>
              </w:rPr>
              <w:t xml:space="preserve">Children living in poverty, or where parenting is affected by unemployment or low levels of </w:t>
            </w:r>
            <w:r w:rsidR="00CB64AA" w:rsidRPr="00BB2890">
              <w:rPr>
                <w:sz w:val="22"/>
                <w:szCs w:val="22"/>
              </w:rPr>
              <w:t>literacy.</w:t>
            </w:r>
          </w:p>
          <w:p w14:paraId="3248E4F8" w14:textId="5E4D4F63" w:rsidR="00BB2890" w:rsidRPr="00BB2890" w:rsidRDefault="00BB2890" w:rsidP="00F5753E">
            <w:pPr>
              <w:pStyle w:val="ListParagraph"/>
              <w:numPr>
                <w:ilvl w:val="0"/>
                <w:numId w:val="13"/>
              </w:numPr>
              <w:rPr>
                <w:sz w:val="22"/>
                <w:szCs w:val="22"/>
              </w:rPr>
            </w:pPr>
            <w:r w:rsidRPr="00BB2890">
              <w:rPr>
                <w:sz w:val="22"/>
                <w:szCs w:val="22"/>
              </w:rPr>
              <w:t>Children living with a parent</w:t>
            </w:r>
            <w:r w:rsidR="00030728">
              <w:rPr>
                <w:sz w:val="22"/>
                <w:szCs w:val="22"/>
              </w:rPr>
              <w:t>/caregiver</w:t>
            </w:r>
            <w:r w:rsidRPr="00BB2890">
              <w:rPr>
                <w:sz w:val="22"/>
                <w:szCs w:val="22"/>
              </w:rPr>
              <w:t xml:space="preserve"> who is socially isolated </w:t>
            </w:r>
            <w:r w:rsidR="00030728">
              <w:rPr>
                <w:sz w:val="22"/>
                <w:szCs w:val="22"/>
              </w:rPr>
              <w:t>(</w:t>
            </w:r>
            <w:r w:rsidR="0042305C" w:rsidRPr="00BB2890">
              <w:rPr>
                <w:sz w:val="22"/>
                <w:szCs w:val="22"/>
              </w:rPr>
              <w:t>eg</w:t>
            </w:r>
            <w:r w:rsidRPr="00BB2890">
              <w:rPr>
                <w:sz w:val="22"/>
                <w:szCs w:val="22"/>
              </w:rPr>
              <w:t xml:space="preserve"> unsupported parent</w:t>
            </w:r>
            <w:r w:rsidR="00030728">
              <w:rPr>
                <w:sz w:val="22"/>
                <w:szCs w:val="22"/>
              </w:rPr>
              <w:t>/caregiver</w:t>
            </w:r>
            <w:r w:rsidRPr="00BB2890">
              <w:rPr>
                <w:sz w:val="22"/>
                <w:szCs w:val="22"/>
              </w:rPr>
              <w:t xml:space="preserve"> including fly-in fly-out </w:t>
            </w:r>
            <w:r w:rsidR="0042305C" w:rsidRPr="00BB2890">
              <w:rPr>
                <w:sz w:val="22"/>
                <w:szCs w:val="22"/>
              </w:rPr>
              <w:t>arrangements</w:t>
            </w:r>
            <w:r w:rsidR="00030728">
              <w:rPr>
                <w:sz w:val="22"/>
                <w:szCs w:val="22"/>
              </w:rPr>
              <w:t>)</w:t>
            </w:r>
          </w:p>
          <w:p w14:paraId="3AC911D6" w14:textId="68B09FFA" w:rsidR="00BB2890" w:rsidRPr="00BB2890" w:rsidRDefault="00BB2890" w:rsidP="00F5753E">
            <w:pPr>
              <w:pStyle w:val="ListParagraph"/>
              <w:numPr>
                <w:ilvl w:val="0"/>
                <w:numId w:val="13"/>
              </w:numPr>
              <w:rPr>
                <w:sz w:val="22"/>
                <w:szCs w:val="22"/>
              </w:rPr>
            </w:pPr>
            <w:r w:rsidRPr="00BB2890">
              <w:rPr>
                <w:sz w:val="22"/>
                <w:szCs w:val="22"/>
              </w:rPr>
              <w:t xml:space="preserve">Large families with significantly young children </w:t>
            </w:r>
            <w:r w:rsidR="00030728">
              <w:rPr>
                <w:sz w:val="22"/>
                <w:szCs w:val="22"/>
              </w:rPr>
              <w:t>(</w:t>
            </w:r>
            <w:r w:rsidR="0042305C" w:rsidRPr="00BB2890">
              <w:rPr>
                <w:sz w:val="22"/>
                <w:szCs w:val="22"/>
              </w:rPr>
              <w:t>eg</w:t>
            </w:r>
            <w:r w:rsidRPr="00BB2890">
              <w:rPr>
                <w:sz w:val="22"/>
                <w:szCs w:val="22"/>
              </w:rPr>
              <w:t xml:space="preserve"> four children under the age of </w:t>
            </w:r>
            <w:r w:rsidR="00F5753E">
              <w:rPr>
                <w:sz w:val="22"/>
                <w:szCs w:val="22"/>
              </w:rPr>
              <w:t>four</w:t>
            </w:r>
            <w:r w:rsidR="00030728">
              <w:rPr>
                <w:sz w:val="22"/>
                <w:szCs w:val="22"/>
              </w:rPr>
              <w:t>)</w:t>
            </w:r>
          </w:p>
          <w:p w14:paraId="3925B0EF" w14:textId="0CBC4ABC" w:rsidR="00BB2890" w:rsidRPr="00BB2890" w:rsidRDefault="00BB2890" w:rsidP="00F5753E">
            <w:pPr>
              <w:pStyle w:val="ListParagraph"/>
              <w:numPr>
                <w:ilvl w:val="0"/>
                <w:numId w:val="13"/>
              </w:numPr>
              <w:rPr>
                <w:sz w:val="22"/>
                <w:szCs w:val="22"/>
              </w:rPr>
            </w:pPr>
            <w:r w:rsidRPr="00BB2890">
              <w:rPr>
                <w:sz w:val="22"/>
                <w:szCs w:val="22"/>
              </w:rPr>
              <w:t xml:space="preserve">Children living in families with additional communication needs </w:t>
            </w:r>
            <w:r w:rsidR="00030728">
              <w:rPr>
                <w:sz w:val="22"/>
                <w:szCs w:val="22"/>
              </w:rPr>
              <w:t>(</w:t>
            </w:r>
            <w:r w:rsidR="0042305C" w:rsidRPr="00BB2890">
              <w:rPr>
                <w:sz w:val="22"/>
                <w:szCs w:val="22"/>
              </w:rPr>
              <w:t>eg</w:t>
            </w:r>
            <w:r w:rsidRPr="00BB2890">
              <w:rPr>
                <w:sz w:val="22"/>
                <w:szCs w:val="22"/>
              </w:rPr>
              <w:t xml:space="preserve"> hearing, </w:t>
            </w:r>
            <w:r w:rsidR="0042305C" w:rsidRPr="00BB2890">
              <w:rPr>
                <w:sz w:val="22"/>
                <w:szCs w:val="22"/>
              </w:rPr>
              <w:t>sight,</w:t>
            </w:r>
            <w:r w:rsidRPr="00BB2890">
              <w:rPr>
                <w:sz w:val="22"/>
                <w:szCs w:val="22"/>
              </w:rPr>
              <w:t xml:space="preserve"> or speech impairment</w:t>
            </w:r>
            <w:r w:rsidR="00F5753E">
              <w:rPr>
                <w:sz w:val="22"/>
                <w:szCs w:val="22"/>
              </w:rPr>
              <w:t>,</w:t>
            </w:r>
            <w:r w:rsidRPr="00BB2890">
              <w:rPr>
                <w:sz w:val="22"/>
                <w:szCs w:val="22"/>
              </w:rPr>
              <w:t xml:space="preserve"> and/or low English </w:t>
            </w:r>
            <w:r w:rsidR="0042305C" w:rsidRPr="00BB2890">
              <w:rPr>
                <w:sz w:val="22"/>
                <w:szCs w:val="22"/>
              </w:rPr>
              <w:t>proficiency</w:t>
            </w:r>
            <w:r w:rsidR="00030728">
              <w:rPr>
                <w:sz w:val="22"/>
                <w:szCs w:val="22"/>
              </w:rPr>
              <w:t>)</w:t>
            </w:r>
          </w:p>
          <w:p w14:paraId="5BADE803" w14:textId="37B9E88F" w:rsidR="00BB2890" w:rsidRPr="00BB2890" w:rsidRDefault="00BB2890" w:rsidP="00F5753E">
            <w:pPr>
              <w:pStyle w:val="ListParagraph"/>
              <w:numPr>
                <w:ilvl w:val="0"/>
                <w:numId w:val="13"/>
              </w:numPr>
              <w:rPr>
                <w:sz w:val="22"/>
                <w:szCs w:val="22"/>
              </w:rPr>
            </w:pPr>
            <w:r w:rsidRPr="00BB2890">
              <w:rPr>
                <w:sz w:val="22"/>
                <w:szCs w:val="22"/>
              </w:rPr>
              <w:t>Children of adolescent parents</w:t>
            </w:r>
            <w:r w:rsidR="00030728">
              <w:rPr>
                <w:sz w:val="22"/>
                <w:szCs w:val="22"/>
              </w:rPr>
              <w:t>/caregivers</w:t>
            </w:r>
          </w:p>
          <w:p w14:paraId="32DF5D54" w14:textId="1C589CDB" w:rsidR="00BB2890" w:rsidRPr="00BB2890" w:rsidRDefault="00BB2890" w:rsidP="00F5753E">
            <w:pPr>
              <w:pStyle w:val="ListParagraph"/>
              <w:numPr>
                <w:ilvl w:val="0"/>
                <w:numId w:val="13"/>
              </w:numPr>
              <w:rPr>
                <w:sz w:val="22"/>
                <w:szCs w:val="22"/>
              </w:rPr>
            </w:pPr>
            <w:r w:rsidRPr="00BB2890">
              <w:rPr>
                <w:sz w:val="22"/>
                <w:szCs w:val="22"/>
              </w:rPr>
              <w:t xml:space="preserve">Children living in families affected by chronic </w:t>
            </w:r>
            <w:r w:rsidR="00CB64AA" w:rsidRPr="00BB2890">
              <w:rPr>
                <w:sz w:val="22"/>
                <w:szCs w:val="22"/>
              </w:rPr>
              <w:t>illness.</w:t>
            </w:r>
          </w:p>
          <w:p w14:paraId="264F2A04" w14:textId="6C452D3A" w:rsidR="00BB2890" w:rsidRPr="00BB2890" w:rsidRDefault="00BB2890" w:rsidP="00F5753E">
            <w:pPr>
              <w:pStyle w:val="ListParagraph"/>
              <w:numPr>
                <w:ilvl w:val="0"/>
                <w:numId w:val="13"/>
              </w:numPr>
              <w:rPr>
                <w:sz w:val="22"/>
                <w:szCs w:val="22"/>
              </w:rPr>
            </w:pPr>
            <w:r w:rsidRPr="00BB2890">
              <w:rPr>
                <w:sz w:val="22"/>
                <w:szCs w:val="22"/>
              </w:rPr>
              <w:t>Children affected by disability including parents</w:t>
            </w:r>
            <w:r w:rsidR="00030728">
              <w:rPr>
                <w:sz w:val="22"/>
                <w:szCs w:val="22"/>
              </w:rPr>
              <w:t>/caregivers</w:t>
            </w:r>
            <w:r w:rsidRPr="00BB2890">
              <w:rPr>
                <w:sz w:val="22"/>
                <w:szCs w:val="22"/>
              </w:rPr>
              <w:t xml:space="preserve"> with </w:t>
            </w:r>
            <w:r w:rsidR="00CB64AA" w:rsidRPr="00BB2890">
              <w:rPr>
                <w:sz w:val="22"/>
                <w:szCs w:val="22"/>
              </w:rPr>
              <w:t>disability.</w:t>
            </w:r>
          </w:p>
          <w:p w14:paraId="67111E7B" w14:textId="6304C6EF" w:rsidR="00BB2890" w:rsidRPr="00BB2890" w:rsidRDefault="00BB2890" w:rsidP="00F5753E">
            <w:pPr>
              <w:pStyle w:val="ListParagraph"/>
              <w:numPr>
                <w:ilvl w:val="0"/>
                <w:numId w:val="13"/>
              </w:numPr>
              <w:rPr>
                <w:sz w:val="22"/>
                <w:szCs w:val="22"/>
              </w:rPr>
            </w:pPr>
            <w:r w:rsidRPr="00BB2890">
              <w:rPr>
                <w:sz w:val="22"/>
                <w:szCs w:val="22"/>
              </w:rPr>
              <w:lastRenderedPageBreak/>
              <w:t xml:space="preserve">Children living in families affected by substance </w:t>
            </w:r>
            <w:r w:rsidR="00CB64AA" w:rsidRPr="00BB2890">
              <w:rPr>
                <w:sz w:val="22"/>
                <w:szCs w:val="22"/>
              </w:rPr>
              <w:t>abuse.</w:t>
            </w:r>
          </w:p>
          <w:p w14:paraId="22CBF767" w14:textId="7C34C021" w:rsidR="00BB2890" w:rsidRPr="00BB2890" w:rsidRDefault="00BB2890" w:rsidP="00F5753E">
            <w:pPr>
              <w:pStyle w:val="ListParagraph"/>
              <w:numPr>
                <w:ilvl w:val="0"/>
                <w:numId w:val="13"/>
              </w:numPr>
              <w:rPr>
                <w:sz w:val="22"/>
                <w:szCs w:val="22"/>
              </w:rPr>
            </w:pPr>
            <w:r w:rsidRPr="00BB2890">
              <w:rPr>
                <w:sz w:val="22"/>
                <w:szCs w:val="22"/>
              </w:rPr>
              <w:t>Children living in families where parents</w:t>
            </w:r>
            <w:r w:rsidR="00030728">
              <w:rPr>
                <w:sz w:val="22"/>
                <w:szCs w:val="22"/>
              </w:rPr>
              <w:t>/caregivers</w:t>
            </w:r>
            <w:r w:rsidRPr="00BB2890">
              <w:rPr>
                <w:sz w:val="22"/>
                <w:szCs w:val="22"/>
              </w:rPr>
              <w:t xml:space="preserve"> experienced abuse as </w:t>
            </w:r>
            <w:r w:rsidR="00030728">
              <w:rPr>
                <w:sz w:val="22"/>
                <w:szCs w:val="22"/>
              </w:rPr>
              <w:t xml:space="preserve">a </w:t>
            </w:r>
            <w:r w:rsidR="00CB64AA" w:rsidRPr="00BB2890">
              <w:rPr>
                <w:sz w:val="22"/>
                <w:szCs w:val="22"/>
              </w:rPr>
              <w:t>child.</w:t>
            </w:r>
          </w:p>
          <w:p w14:paraId="6C8856FC" w14:textId="1A36AE93" w:rsidR="00BB2890" w:rsidRPr="00FE634C" w:rsidRDefault="00BB2890" w:rsidP="00F5753E">
            <w:pPr>
              <w:pStyle w:val="ListParagraph"/>
              <w:numPr>
                <w:ilvl w:val="0"/>
                <w:numId w:val="13"/>
              </w:numPr>
              <w:rPr>
                <w:sz w:val="22"/>
                <w:szCs w:val="22"/>
              </w:rPr>
            </w:pPr>
            <w:r w:rsidRPr="00BB2890">
              <w:rPr>
                <w:sz w:val="22"/>
                <w:szCs w:val="22"/>
              </w:rPr>
              <w:t>Children in families who are homeless or at risk of homelessness</w:t>
            </w:r>
          </w:p>
        </w:tc>
      </w:tr>
      <w:tr w:rsidR="00BB2890" w:rsidRPr="00BB2890" w14:paraId="3F232DA5" w14:textId="77777777" w:rsidTr="00F37B9E">
        <w:tc>
          <w:tcPr>
            <w:tcW w:w="846" w:type="dxa"/>
          </w:tcPr>
          <w:p w14:paraId="43E44E6B" w14:textId="77777777" w:rsidR="00BB2890" w:rsidRPr="00911C4D" w:rsidRDefault="00BB2890" w:rsidP="00BB2890">
            <w:pPr>
              <w:tabs>
                <w:tab w:val="left" w:pos="567"/>
              </w:tabs>
              <w:rPr>
                <w:b/>
                <w:bCs/>
                <w:sz w:val="22"/>
                <w:szCs w:val="22"/>
              </w:rPr>
            </w:pPr>
            <w:r w:rsidRPr="00911C4D">
              <w:rPr>
                <w:b/>
                <w:bCs/>
                <w:sz w:val="22"/>
                <w:szCs w:val="22"/>
              </w:rPr>
              <w:lastRenderedPageBreak/>
              <w:t xml:space="preserve">Level 3 </w:t>
            </w:r>
          </w:p>
          <w:p w14:paraId="325FC261" w14:textId="475668C0" w:rsidR="007013D1" w:rsidRPr="00030728" w:rsidRDefault="007013D1" w:rsidP="00BB2890">
            <w:pPr>
              <w:tabs>
                <w:tab w:val="left" w:pos="567"/>
              </w:tabs>
              <w:rPr>
                <w:sz w:val="22"/>
                <w:szCs w:val="22"/>
              </w:rPr>
            </w:pPr>
            <w:r w:rsidRPr="00911C4D">
              <w:rPr>
                <w:sz w:val="22"/>
                <w:szCs w:val="22"/>
              </w:rPr>
              <w:t>Complex needs</w:t>
            </w:r>
          </w:p>
        </w:tc>
        <w:tc>
          <w:tcPr>
            <w:tcW w:w="2019" w:type="dxa"/>
          </w:tcPr>
          <w:p w14:paraId="008A1F23" w14:textId="77777777" w:rsidR="00BB2890" w:rsidRPr="00BB2890" w:rsidRDefault="00BB2890" w:rsidP="00BB2890">
            <w:pPr>
              <w:tabs>
                <w:tab w:val="left" w:pos="567"/>
              </w:tabs>
              <w:rPr>
                <w:sz w:val="22"/>
                <w:szCs w:val="22"/>
              </w:rPr>
            </w:pPr>
            <w:r w:rsidRPr="00BB2890">
              <w:rPr>
                <w:sz w:val="22"/>
                <w:szCs w:val="22"/>
              </w:rPr>
              <w:t>Complex family needs and a high likelihood the child will be at risk</w:t>
            </w:r>
          </w:p>
        </w:tc>
        <w:tc>
          <w:tcPr>
            <w:tcW w:w="6195" w:type="dxa"/>
          </w:tcPr>
          <w:p w14:paraId="19E8E619" w14:textId="0AE12B85" w:rsidR="00BB2890" w:rsidRDefault="00BB2890" w:rsidP="00BB2890">
            <w:pPr>
              <w:pStyle w:val="ListParagraph"/>
              <w:numPr>
                <w:ilvl w:val="0"/>
                <w:numId w:val="13"/>
              </w:numPr>
              <w:rPr>
                <w:sz w:val="22"/>
                <w:szCs w:val="22"/>
              </w:rPr>
            </w:pPr>
            <w:r w:rsidRPr="00BB2890">
              <w:rPr>
                <w:sz w:val="22"/>
                <w:szCs w:val="22"/>
              </w:rPr>
              <w:t>Children living in families experiencing acute problems with mental illness, substance abuse, child protection</w:t>
            </w:r>
            <w:r w:rsidR="00030728">
              <w:rPr>
                <w:sz w:val="22"/>
                <w:szCs w:val="22"/>
              </w:rPr>
              <w:t xml:space="preserve"> and/or</w:t>
            </w:r>
            <w:r w:rsidRPr="00BB2890">
              <w:rPr>
                <w:sz w:val="22"/>
                <w:szCs w:val="22"/>
              </w:rPr>
              <w:t xml:space="preserve"> family </w:t>
            </w:r>
            <w:r w:rsidR="00AE6037" w:rsidRPr="00BB2890">
              <w:rPr>
                <w:sz w:val="22"/>
                <w:szCs w:val="22"/>
              </w:rPr>
              <w:t>violence.</w:t>
            </w:r>
          </w:p>
          <w:p w14:paraId="53BD4804" w14:textId="6FDCCAD5" w:rsidR="00704609" w:rsidRPr="00704609" w:rsidRDefault="00704609" w:rsidP="00704609">
            <w:pPr>
              <w:pStyle w:val="ListParagraph"/>
              <w:numPr>
                <w:ilvl w:val="0"/>
                <w:numId w:val="13"/>
              </w:numPr>
              <w:rPr>
                <w:sz w:val="22"/>
                <w:szCs w:val="22"/>
              </w:rPr>
            </w:pPr>
            <w:r w:rsidRPr="00BB2890">
              <w:rPr>
                <w:sz w:val="22"/>
                <w:szCs w:val="22"/>
              </w:rPr>
              <w:t xml:space="preserve">Children living in out of home </w:t>
            </w:r>
            <w:r w:rsidR="00AE6037" w:rsidRPr="00BB2890">
              <w:rPr>
                <w:sz w:val="22"/>
                <w:szCs w:val="22"/>
              </w:rPr>
              <w:t>care.</w:t>
            </w:r>
          </w:p>
          <w:p w14:paraId="5144CF4B" w14:textId="73F5E24F" w:rsidR="00BB2890" w:rsidRPr="00BB2890" w:rsidRDefault="00BB2890" w:rsidP="00BB2890">
            <w:pPr>
              <w:pStyle w:val="ListParagraph"/>
              <w:numPr>
                <w:ilvl w:val="0"/>
                <w:numId w:val="13"/>
              </w:numPr>
              <w:rPr>
                <w:sz w:val="22"/>
                <w:szCs w:val="22"/>
              </w:rPr>
            </w:pPr>
            <w:r w:rsidRPr="00BB2890">
              <w:rPr>
                <w:sz w:val="22"/>
                <w:szCs w:val="22"/>
              </w:rPr>
              <w:t xml:space="preserve">Children suspected to be victims of abuse </w:t>
            </w:r>
            <w:r w:rsidR="00030728">
              <w:rPr>
                <w:sz w:val="22"/>
                <w:szCs w:val="22"/>
              </w:rPr>
              <w:t>and/</w:t>
            </w:r>
            <w:r w:rsidRPr="00BB2890">
              <w:rPr>
                <w:sz w:val="22"/>
                <w:szCs w:val="22"/>
              </w:rPr>
              <w:t>or neglect</w:t>
            </w:r>
            <w:r w:rsidR="00633DE6">
              <w:rPr>
                <w:sz w:val="22"/>
                <w:szCs w:val="22"/>
              </w:rPr>
              <w:t>.</w:t>
            </w:r>
          </w:p>
        </w:tc>
      </w:tr>
    </w:tbl>
    <w:p w14:paraId="48B7DCB2" w14:textId="50D3E200" w:rsidR="00F37B9E" w:rsidRPr="00DA3910" w:rsidRDefault="00F37B9E" w:rsidP="00F37B9E">
      <w:pPr>
        <w:jc w:val="right"/>
        <w:rPr>
          <w:rFonts w:cs="Arial"/>
          <w:i/>
          <w:szCs w:val="24"/>
        </w:rPr>
      </w:pPr>
    </w:p>
    <w:p w14:paraId="3CAB775C" w14:textId="39F32838" w:rsidR="000125F3" w:rsidRDefault="000125F3" w:rsidP="000125F3">
      <w:pPr>
        <w:pStyle w:val="Heading2"/>
      </w:pPr>
      <w:bookmarkStart w:id="18" w:name="_Toc147497739"/>
      <w:bookmarkStart w:id="19" w:name="_Toc497985625"/>
      <w:r>
        <w:t xml:space="preserve">Identification </w:t>
      </w:r>
      <w:r w:rsidR="00A979F6">
        <w:t xml:space="preserve">of </w:t>
      </w:r>
      <w:r w:rsidR="00FE634C">
        <w:t>Priority Care/</w:t>
      </w:r>
      <w:r w:rsidR="00A979F6">
        <w:t>Vulnerability</w:t>
      </w:r>
      <w:r>
        <w:t xml:space="preserve"> </w:t>
      </w:r>
      <w:r w:rsidR="00030728">
        <w:t>Factors</w:t>
      </w:r>
      <w:bookmarkEnd w:id="18"/>
      <w:r w:rsidR="00030728">
        <w:t xml:space="preserve"> </w:t>
      </w:r>
    </w:p>
    <w:p w14:paraId="696BEDC7" w14:textId="00B92711" w:rsidR="000125F3" w:rsidRPr="00A979F6" w:rsidRDefault="000125F3" w:rsidP="000125F3">
      <w:pPr>
        <w:rPr>
          <w:rFonts w:cs="Calibri"/>
          <w:color w:val="000000" w:themeColor="text1"/>
        </w:rPr>
      </w:pPr>
      <w:r>
        <w:t xml:space="preserve">MACH </w:t>
      </w:r>
      <w:r w:rsidR="00AE041A">
        <w:t xml:space="preserve">staff </w:t>
      </w:r>
      <w:r>
        <w:t>identify health needs</w:t>
      </w:r>
      <w:r w:rsidR="00E937FE">
        <w:t xml:space="preserve"> (as per Table 1)</w:t>
      </w:r>
      <w:r>
        <w:t xml:space="preserve"> as early as possible to </w:t>
      </w:r>
      <w:r w:rsidR="00F5165B">
        <w:t xml:space="preserve">best </w:t>
      </w:r>
      <w:r>
        <w:t>support families. MACH nurses/midwives acknowledge the impact of the social determinants of health on families</w:t>
      </w:r>
      <w:r w:rsidR="00AE6037">
        <w:rPr>
          <w:vertAlign w:val="superscript"/>
        </w:rPr>
        <w:t>5</w:t>
      </w:r>
      <w:r>
        <w:t xml:space="preserve"> </w:t>
      </w:r>
      <w:r w:rsidR="00A979F6">
        <w:rPr>
          <w:rFonts w:cs="Calibri"/>
        </w:rPr>
        <w:t>and</w:t>
      </w:r>
      <w:r w:rsidR="00F52E4C">
        <w:rPr>
          <w:rFonts w:cs="Calibri"/>
        </w:rPr>
        <w:t xml:space="preserve"> that</w:t>
      </w:r>
      <w:r w:rsidR="00A979F6">
        <w:rPr>
          <w:rFonts w:cs="Calibri"/>
        </w:rPr>
        <w:t xml:space="preserve"> </w:t>
      </w:r>
      <w:r w:rsidR="00A979F6">
        <w:t>c</w:t>
      </w:r>
      <w:r>
        <w:t xml:space="preserve">omplex risks and protective factors influence the child’s health, </w:t>
      </w:r>
      <w:r w:rsidR="00C96CDA">
        <w:t>wellbeing,</w:t>
      </w:r>
      <w:r>
        <w:t xml:space="preserve"> and development.</w:t>
      </w:r>
      <w:r w:rsidR="00513AF9" w:rsidRPr="00513AF9">
        <w:rPr>
          <w:vertAlign w:val="superscript"/>
        </w:rPr>
        <w:t xml:space="preserve"> </w:t>
      </w:r>
      <w:r w:rsidR="00AE6037">
        <w:rPr>
          <w:vertAlign w:val="superscript"/>
        </w:rPr>
        <w:t>6</w:t>
      </w:r>
      <w:r w:rsidR="00A979F6">
        <w:rPr>
          <w:rFonts w:cs="Calibri"/>
        </w:rPr>
        <w:t xml:space="preserve"> </w:t>
      </w:r>
    </w:p>
    <w:p w14:paraId="3F4D5239" w14:textId="77777777" w:rsidR="00FB0992" w:rsidRDefault="00FB0992" w:rsidP="00F7293A"/>
    <w:p w14:paraId="5C43A8D2" w14:textId="30686FA8" w:rsidR="00F7293A" w:rsidRDefault="000125F3" w:rsidP="00F7293A">
      <w:r>
        <w:t>MACH nurses/midwives will respond to identified needs with practice</w:t>
      </w:r>
      <w:r w:rsidR="00D9113A">
        <w:t>-</w:t>
      </w:r>
      <w:r>
        <w:t xml:space="preserve">based interventions and </w:t>
      </w:r>
      <w:r w:rsidR="00C615AD">
        <w:t xml:space="preserve">will </w:t>
      </w:r>
      <w:r>
        <w:t xml:space="preserve">implement appropriate care plans/pathways. Referrals for further assessment outside the </w:t>
      </w:r>
      <w:r w:rsidR="002B6044">
        <w:t>U</w:t>
      </w:r>
      <w:r>
        <w:t>niversal MACH service may be appropriate. These could include targeted and brief interventions (</w:t>
      </w:r>
      <w:r w:rsidR="00030728">
        <w:t xml:space="preserve">eg </w:t>
      </w:r>
      <w:r>
        <w:t xml:space="preserve">Circle of </w:t>
      </w:r>
      <w:r w:rsidR="00266112">
        <w:t>S</w:t>
      </w:r>
      <w:r>
        <w:t xml:space="preserve">ecurity </w:t>
      </w:r>
      <w:r w:rsidR="00030728">
        <w:t>program,</w:t>
      </w:r>
      <w:r>
        <w:t xml:space="preserve"> sustained home visiting</w:t>
      </w:r>
      <w:r w:rsidR="00030728">
        <w:t xml:space="preserve"> and/or</w:t>
      </w:r>
      <w:r w:rsidR="00F7293A">
        <w:t xml:space="preserve"> </w:t>
      </w:r>
      <w:r w:rsidR="00F7293A">
        <w:rPr>
          <w:rFonts w:cs="Arial"/>
        </w:rPr>
        <w:t>referral to Tresillian QEII</w:t>
      </w:r>
      <w:r w:rsidR="00030728">
        <w:rPr>
          <w:rFonts w:cs="Arial"/>
        </w:rPr>
        <w:t>)</w:t>
      </w:r>
      <w:r w:rsidR="00B10D1C">
        <w:rPr>
          <w:rFonts w:cs="Arial"/>
        </w:rPr>
        <w:t>.</w:t>
      </w:r>
    </w:p>
    <w:p w14:paraId="6C8DE26D" w14:textId="2AB066B8" w:rsidR="000125F3" w:rsidRDefault="000125F3" w:rsidP="000125F3"/>
    <w:p w14:paraId="6E03B6AF" w14:textId="3E2A4E2D" w:rsidR="00BB2890" w:rsidRPr="00035925" w:rsidRDefault="00EF717B" w:rsidP="00F605E5">
      <w:pPr>
        <w:pStyle w:val="Heading2"/>
      </w:pPr>
      <w:bookmarkStart w:id="20" w:name="_Toc147497740"/>
      <w:r>
        <w:t xml:space="preserve">1.2 </w:t>
      </w:r>
      <w:r w:rsidR="00BB2890" w:rsidRPr="00035925">
        <w:t xml:space="preserve">MACH </w:t>
      </w:r>
      <w:bookmarkEnd w:id="19"/>
      <w:r w:rsidR="00030728">
        <w:t>PLUS</w:t>
      </w:r>
      <w:bookmarkEnd w:id="20"/>
    </w:p>
    <w:p w14:paraId="14C9A407" w14:textId="2E018757" w:rsidR="00BB2890" w:rsidRDefault="11A4420A" w:rsidP="0FBD15B9">
      <w:pPr>
        <w:rPr>
          <w:rFonts w:cs="Arial"/>
        </w:rPr>
      </w:pPr>
      <w:r w:rsidRPr="0FBD15B9">
        <w:rPr>
          <w:rFonts w:cs="Calibri"/>
        </w:rPr>
        <w:t xml:space="preserve">MACH </w:t>
      </w:r>
      <w:r w:rsidR="00030728">
        <w:rPr>
          <w:rFonts w:cs="Calibri"/>
        </w:rPr>
        <w:t>PLUS</w:t>
      </w:r>
      <w:r w:rsidR="00030728" w:rsidRPr="0FBD15B9">
        <w:rPr>
          <w:rFonts w:cs="Calibri"/>
        </w:rPr>
        <w:t xml:space="preserve"> </w:t>
      </w:r>
      <w:r w:rsidR="255542CF" w:rsidRPr="0FBD15B9">
        <w:rPr>
          <w:rFonts w:cs="Arial"/>
        </w:rPr>
        <w:t>offers up to four</w:t>
      </w:r>
      <w:r w:rsidR="1FE1A737" w:rsidRPr="0FBD15B9">
        <w:rPr>
          <w:rFonts w:cs="Arial"/>
        </w:rPr>
        <w:t xml:space="preserve"> additional</w:t>
      </w:r>
      <w:r w:rsidR="255542CF" w:rsidRPr="0FBD15B9">
        <w:rPr>
          <w:rFonts w:cs="Arial"/>
        </w:rPr>
        <w:t xml:space="preserve"> home visits</w:t>
      </w:r>
      <w:r w:rsidR="00834526">
        <w:rPr>
          <w:rFonts w:cs="Arial"/>
        </w:rPr>
        <w:t>, clinic appointments or phone calls</w:t>
      </w:r>
      <w:r w:rsidR="255542CF" w:rsidRPr="0FBD15B9">
        <w:rPr>
          <w:rFonts w:cs="Arial"/>
        </w:rPr>
        <w:t xml:space="preserve"> </w:t>
      </w:r>
      <w:r w:rsidR="00C96CDA">
        <w:rPr>
          <w:rFonts w:cs="Arial"/>
        </w:rPr>
        <w:t>f</w:t>
      </w:r>
      <w:r w:rsidR="255542CF" w:rsidRPr="0FBD15B9">
        <w:rPr>
          <w:rFonts w:cs="Arial"/>
        </w:rPr>
        <w:t>o</w:t>
      </w:r>
      <w:r w:rsidR="00C96CDA">
        <w:rPr>
          <w:rFonts w:cs="Arial"/>
        </w:rPr>
        <w:t>r</w:t>
      </w:r>
      <w:r w:rsidR="255542CF" w:rsidRPr="0FBD15B9">
        <w:rPr>
          <w:rFonts w:cs="Arial"/>
        </w:rPr>
        <w:t xml:space="preserve"> </w:t>
      </w:r>
      <w:r w:rsidR="00FE634C">
        <w:rPr>
          <w:rFonts w:cs="Arial"/>
        </w:rPr>
        <w:t xml:space="preserve">families </w:t>
      </w:r>
      <w:r w:rsidR="00C96CDA">
        <w:rPr>
          <w:rFonts w:cs="Arial"/>
        </w:rPr>
        <w:t xml:space="preserve">who </w:t>
      </w:r>
      <w:r w:rsidR="00FE634C" w:rsidRPr="7423FC46">
        <w:rPr>
          <w:rFonts w:cs="Arial"/>
        </w:rPr>
        <w:t>requir</w:t>
      </w:r>
      <w:r w:rsidR="00C96CDA">
        <w:rPr>
          <w:rFonts w:cs="Arial"/>
        </w:rPr>
        <w:t>e</w:t>
      </w:r>
      <w:r w:rsidR="00FE634C" w:rsidRPr="7423FC46">
        <w:rPr>
          <w:rFonts w:cs="Arial"/>
        </w:rPr>
        <w:t xml:space="preserve"> </w:t>
      </w:r>
      <w:r w:rsidR="00C96CDA">
        <w:rPr>
          <w:rFonts w:cs="Arial"/>
        </w:rPr>
        <w:t>additional support</w:t>
      </w:r>
      <w:r w:rsidR="00FE634C" w:rsidRPr="7423FC46">
        <w:rPr>
          <w:rFonts w:cs="Arial"/>
        </w:rPr>
        <w:t xml:space="preserve"> </w:t>
      </w:r>
      <w:r w:rsidR="00C96CDA">
        <w:rPr>
          <w:rFonts w:cs="Arial"/>
        </w:rPr>
        <w:t xml:space="preserve">alongside </w:t>
      </w:r>
      <w:r w:rsidR="002B6044">
        <w:rPr>
          <w:rFonts w:cs="Arial"/>
        </w:rPr>
        <w:t>U</w:t>
      </w:r>
      <w:r w:rsidR="00FE634C" w:rsidRPr="7423FC46">
        <w:rPr>
          <w:rFonts w:cs="Arial"/>
        </w:rPr>
        <w:t xml:space="preserve">niversal </w:t>
      </w:r>
      <w:r w:rsidR="00FE634C">
        <w:rPr>
          <w:rFonts w:cs="Arial"/>
        </w:rPr>
        <w:t>MACH service</w:t>
      </w:r>
      <w:r w:rsidR="00C96CDA">
        <w:rPr>
          <w:rFonts w:cs="Arial"/>
        </w:rPr>
        <w:t xml:space="preserve">s. MACH </w:t>
      </w:r>
      <w:r w:rsidR="00AE041A">
        <w:rPr>
          <w:rFonts w:cs="Arial"/>
        </w:rPr>
        <w:t xml:space="preserve">staff </w:t>
      </w:r>
      <w:r w:rsidR="00B10D1C">
        <w:rPr>
          <w:rFonts w:cs="Arial"/>
        </w:rPr>
        <w:t>work</w:t>
      </w:r>
      <w:r w:rsidR="00C96CDA">
        <w:rPr>
          <w:rFonts w:cs="Arial"/>
        </w:rPr>
        <w:t xml:space="preserve"> in partnership</w:t>
      </w:r>
      <w:r w:rsidR="00CF2928">
        <w:rPr>
          <w:rFonts w:cs="Arial"/>
        </w:rPr>
        <w:t xml:space="preserve"> with families</w:t>
      </w:r>
      <w:r w:rsidR="00834526">
        <w:rPr>
          <w:rFonts w:cs="Arial"/>
        </w:rPr>
        <w:t xml:space="preserve"> to </w:t>
      </w:r>
      <w:r w:rsidR="5BDE8FE5" w:rsidRPr="0FBD15B9">
        <w:rPr>
          <w:rFonts w:cs="Arial"/>
        </w:rPr>
        <w:t xml:space="preserve">determine </w:t>
      </w:r>
      <w:r w:rsidR="00834526">
        <w:rPr>
          <w:rFonts w:cs="Arial"/>
        </w:rPr>
        <w:t xml:space="preserve">and prioritise </w:t>
      </w:r>
      <w:r w:rsidR="00F7540C" w:rsidRPr="0FBD15B9">
        <w:rPr>
          <w:rFonts w:cs="Arial"/>
        </w:rPr>
        <w:t>need</w:t>
      </w:r>
      <w:r w:rsidR="00834526">
        <w:rPr>
          <w:rFonts w:cs="Arial"/>
        </w:rPr>
        <w:t>, supports and referral pathways</w:t>
      </w:r>
      <w:r w:rsidR="00F7540C" w:rsidRPr="0FBD15B9">
        <w:rPr>
          <w:rFonts w:cs="Arial"/>
        </w:rPr>
        <w:t>.</w:t>
      </w:r>
      <w:r w:rsidR="255542CF" w:rsidRPr="0FBD15B9">
        <w:rPr>
          <w:rFonts w:cs="Arial"/>
        </w:rPr>
        <w:t xml:space="preserve"> </w:t>
      </w:r>
    </w:p>
    <w:p w14:paraId="51909BF5" w14:textId="77777777" w:rsidR="00030728" w:rsidRPr="00035925" w:rsidRDefault="00030728" w:rsidP="0FBD15B9">
      <w:pPr>
        <w:rPr>
          <w:rFonts w:cs="Arial"/>
        </w:rPr>
      </w:pPr>
    </w:p>
    <w:p w14:paraId="6D7E9863" w14:textId="55FF9ED3" w:rsidR="00B078B4" w:rsidRDefault="00834526" w:rsidP="00474AD0">
      <w:pPr>
        <w:rPr>
          <w:b/>
          <w:bCs/>
        </w:rPr>
      </w:pPr>
      <w:r>
        <w:t xml:space="preserve">Families requiring ongoing support </w:t>
      </w:r>
      <w:r w:rsidR="50732693" w:rsidRPr="00CD5A0E">
        <w:t xml:space="preserve">may be </w:t>
      </w:r>
      <w:r w:rsidR="67DB7B90" w:rsidRPr="00CD5A0E">
        <w:t>referr</w:t>
      </w:r>
      <w:r w:rsidR="3A2FCE98" w:rsidRPr="00CD5A0E">
        <w:t>ed</w:t>
      </w:r>
      <w:r w:rsidR="00B078B4" w:rsidRPr="00CD5A0E">
        <w:t xml:space="preserve"> </w:t>
      </w:r>
      <w:r w:rsidR="67DB7B90" w:rsidRPr="00CD5A0E">
        <w:t>to the Early Family Support Service</w:t>
      </w:r>
      <w:r w:rsidR="00484EA7">
        <w:t xml:space="preserve"> </w:t>
      </w:r>
      <w:r w:rsidR="00F7293A" w:rsidRPr="00CD5A0E">
        <w:t>for sustained support</w:t>
      </w:r>
      <w:r w:rsidR="00F7293A" w:rsidRPr="00F7293A">
        <w:rPr>
          <w:b/>
          <w:bCs/>
        </w:rPr>
        <w:t xml:space="preserve"> </w:t>
      </w:r>
      <w:r w:rsidR="00C96CDA">
        <w:t xml:space="preserve">through liaising with </w:t>
      </w:r>
      <w:r w:rsidR="00484EA7">
        <w:t xml:space="preserve">the MACH </w:t>
      </w:r>
      <w:r w:rsidR="00E579AD">
        <w:t>C</w:t>
      </w:r>
      <w:r w:rsidR="00484EA7">
        <w:t xml:space="preserve">linical </w:t>
      </w:r>
      <w:r w:rsidR="002C3D33" w:rsidRPr="00C96CDA">
        <w:t>Nurse/Midwife</w:t>
      </w:r>
      <w:r w:rsidR="00484EA7">
        <w:t xml:space="preserve"> </w:t>
      </w:r>
      <w:r w:rsidR="00E579AD">
        <w:t>M</w:t>
      </w:r>
      <w:r w:rsidR="00484EA7">
        <w:t>anager</w:t>
      </w:r>
      <w:r w:rsidR="00C96CDA">
        <w:t>.</w:t>
      </w:r>
    </w:p>
    <w:p w14:paraId="0A21E5C2" w14:textId="77777777" w:rsidR="00B078B4" w:rsidRPr="00B078B4" w:rsidRDefault="00B078B4" w:rsidP="00CD5A0E"/>
    <w:p w14:paraId="52EA0A83" w14:textId="712BC301" w:rsidR="00BB2890" w:rsidRPr="00035925" w:rsidRDefault="00EF717B" w:rsidP="00F605E5">
      <w:pPr>
        <w:pStyle w:val="Heading2"/>
      </w:pPr>
      <w:bookmarkStart w:id="21" w:name="_Toc147497741"/>
      <w:bookmarkStart w:id="22" w:name="_Toc497382001"/>
      <w:bookmarkStart w:id="23" w:name="_Toc497985626"/>
      <w:r>
        <w:t xml:space="preserve">1.3 </w:t>
      </w:r>
      <w:r w:rsidR="00A6566A">
        <w:t>Early Family Support Service</w:t>
      </w:r>
      <w:bookmarkEnd w:id="21"/>
      <w:r w:rsidR="00A6566A">
        <w:t xml:space="preserve"> </w:t>
      </w:r>
      <w:bookmarkEnd w:id="22"/>
      <w:bookmarkEnd w:id="23"/>
    </w:p>
    <w:p w14:paraId="25A4D3CB" w14:textId="3945D21B" w:rsidR="00BB2890" w:rsidRPr="00295AD1" w:rsidRDefault="11A4420A" w:rsidP="41D99819">
      <w:pPr>
        <w:rPr>
          <w:rFonts w:cs="Arial"/>
        </w:rPr>
      </w:pPr>
      <w:r w:rsidRPr="0FBD15B9">
        <w:rPr>
          <w:rFonts w:cs="Arial"/>
        </w:rPr>
        <w:t xml:space="preserve">The </w:t>
      </w:r>
      <w:r w:rsidR="50F22F2F" w:rsidRPr="0FBD15B9">
        <w:rPr>
          <w:rFonts w:cs="Calibri"/>
        </w:rPr>
        <w:t>Early Family Support Service</w:t>
      </w:r>
      <w:r w:rsidR="5124DDAD" w:rsidRPr="0FBD15B9">
        <w:rPr>
          <w:rFonts w:cs="Calibri"/>
        </w:rPr>
        <w:t xml:space="preserve"> </w:t>
      </w:r>
      <w:r w:rsidRPr="0FBD15B9">
        <w:rPr>
          <w:rFonts w:cs="Arial"/>
        </w:rPr>
        <w:t>provide</w:t>
      </w:r>
      <w:r w:rsidR="00FE634C">
        <w:rPr>
          <w:rFonts w:cs="Arial"/>
        </w:rPr>
        <w:t xml:space="preserve">s sustained home visiting </w:t>
      </w:r>
      <w:r w:rsidRPr="0FBD15B9">
        <w:rPr>
          <w:rFonts w:cs="Arial"/>
        </w:rPr>
        <w:t xml:space="preserve">support to families with </w:t>
      </w:r>
      <w:r w:rsidR="00FE634C">
        <w:rPr>
          <w:rFonts w:cs="Arial"/>
        </w:rPr>
        <w:t xml:space="preserve">complex </w:t>
      </w:r>
      <w:r w:rsidR="00C96CDA">
        <w:rPr>
          <w:rFonts w:cs="Arial"/>
        </w:rPr>
        <w:t xml:space="preserve">needs </w:t>
      </w:r>
      <w:r w:rsidR="00CF2928">
        <w:rPr>
          <w:rFonts w:cs="Arial"/>
        </w:rPr>
        <w:t xml:space="preserve">who have infants under the age of </w:t>
      </w:r>
      <w:r w:rsidR="00030728">
        <w:rPr>
          <w:rFonts w:cs="Arial"/>
        </w:rPr>
        <w:t>one year</w:t>
      </w:r>
      <w:r w:rsidR="00CF2928">
        <w:rPr>
          <w:rFonts w:cs="Arial"/>
        </w:rPr>
        <w:t xml:space="preserve">, </w:t>
      </w:r>
      <w:r w:rsidR="00C96CDA" w:rsidRPr="0FBD15B9">
        <w:rPr>
          <w:rFonts w:cs="Arial"/>
        </w:rPr>
        <w:t>that</w:t>
      </w:r>
      <w:r w:rsidRPr="0FBD15B9">
        <w:rPr>
          <w:rFonts w:cs="Arial"/>
        </w:rPr>
        <w:t xml:space="preserve"> requir</w:t>
      </w:r>
      <w:r w:rsidR="00834526">
        <w:rPr>
          <w:rFonts w:cs="Arial"/>
        </w:rPr>
        <w:t>e</w:t>
      </w:r>
      <w:r w:rsidRPr="0FBD15B9">
        <w:rPr>
          <w:rFonts w:cs="Arial"/>
        </w:rPr>
        <w:t xml:space="preserve"> </w:t>
      </w:r>
      <w:r w:rsidR="00CF2928">
        <w:rPr>
          <w:rFonts w:cs="Arial"/>
        </w:rPr>
        <w:t xml:space="preserve">additional </w:t>
      </w:r>
      <w:r w:rsidRPr="0FBD15B9">
        <w:rPr>
          <w:rFonts w:cs="Arial"/>
        </w:rPr>
        <w:t xml:space="preserve">support beyond </w:t>
      </w:r>
      <w:r w:rsidR="00834526">
        <w:rPr>
          <w:rFonts w:cs="Arial"/>
        </w:rPr>
        <w:t xml:space="preserve">universal </w:t>
      </w:r>
      <w:r w:rsidRPr="0FBD15B9">
        <w:rPr>
          <w:rFonts w:cs="Arial"/>
        </w:rPr>
        <w:t xml:space="preserve">MACH services. </w:t>
      </w:r>
    </w:p>
    <w:p w14:paraId="6826C9DB" w14:textId="42343606" w:rsidR="00225883" w:rsidRDefault="00225883" w:rsidP="00A979F6"/>
    <w:p w14:paraId="680963C9" w14:textId="534C18C0" w:rsidR="00FE634C" w:rsidRPr="00CD4384" w:rsidRDefault="00B11AC4" w:rsidP="00A979F6">
      <w:pPr>
        <w:rPr>
          <w:rFonts w:cs="Arial"/>
        </w:rPr>
      </w:pPr>
      <w:r>
        <w:rPr>
          <w:rFonts w:cs="Arial"/>
        </w:rPr>
        <w:t>Clients</w:t>
      </w:r>
      <w:r w:rsidR="00FE634C">
        <w:rPr>
          <w:rFonts w:cs="Arial"/>
        </w:rPr>
        <w:t xml:space="preserve"> </w:t>
      </w:r>
      <w:r w:rsidR="00030728">
        <w:rPr>
          <w:rFonts w:cs="Arial"/>
        </w:rPr>
        <w:t xml:space="preserve">who </w:t>
      </w:r>
      <w:r w:rsidR="00FE634C">
        <w:rPr>
          <w:rFonts w:cs="Arial"/>
        </w:rPr>
        <w:t>are identified</w:t>
      </w:r>
      <w:r w:rsidR="00717DBB">
        <w:rPr>
          <w:rFonts w:cs="Arial"/>
        </w:rPr>
        <w:t xml:space="preserve"> </w:t>
      </w:r>
      <w:r w:rsidR="00030728">
        <w:rPr>
          <w:rFonts w:cs="Arial"/>
        </w:rPr>
        <w:t xml:space="preserve">as appropriate for </w:t>
      </w:r>
      <w:r w:rsidR="00FE634C">
        <w:rPr>
          <w:rFonts w:cs="Arial"/>
        </w:rPr>
        <w:t xml:space="preserve">the </w:t>
      </w:r>
      <w:r w:rsidR="00FE634C" w:rsidRPr="7423FC46">
        <w:rPr>
          <w:rFonts w:cs="Calibri"/>
        </w:rPr>
        <w:t xml:space="preserve">Early Family </w:t>
      </w:r>
      <w:r w:rsidR="00FE634C" w:rsidRPr="00CF2928">
        <w:rPr>
          <w:rFonts w:cs="Arial"/>
        </w:rPr>
        <w:t>Support Service</w:t>
      </w:r>
      <w:r w:rsidR="00CF2928" w:rsidRPr="00CF2928">
        <w:rPr>
          <w:rFonts w:cs="Arial"/>
        </w:rPr>
        <w:t xml:space="preserve"> are </w:t>
      </w:r>
      <w:r w:rsidR="00CF2928">
        <w:rPr>
          <w:rFonts w:cs="Arial"/>
        </w:rPr>
        <w:t xml:space="preserve">managed between the </w:t>
      </w:r>
      <w:r w:rsidR="00FE634C" w:rsidRPr="7423FC46">
        <w:rPr>
          <w:rFonts w:cs="Arial"/>
        </w:rPr>
        <w:t xml:space="preserve">MACH Clinical </w:t>
      </w:r>
      <w:r w:rsidR="002C3D33">
        <w:rPr>
          <w:rFonts w:cs="Arial"/>
        </w:rPr>
        <w:t>Nurse/Midwife</w:t>
      </w:r>
      <w:r w:rsidR="00FE634C" w:rsidRPr="7423FC46">
        <w:rPr>
          <w:rFonts w:cs="Arial"/>
        </w:rPr>
        <w:t xml:space="preserve"> Manager </w:t>
      </w:r>
      <w:r w:rsidR="009F5F9B">
        <w:rPr>
          <w:rFonts w:cs="Arial"/>
        </w:rPr>
        <w:t>and</w:t>
      </w:r>
      <w:r w:rsidR="00FE634C" w:rsidRPr="7423FC46">
        <w:rPr>
          <w:rFonts w:cs="Arial"/>
        </w:rPr>
        <w:t xml:space="preserve"> </w:t>
      </w:r>
      <w:r w:rsidR="00FE634C" w:rsidRPr="7423FC46">
        <w:rPr>
          <w:rFonts w:cs="Calibri"/>
        </w:rPr>
        <w:t xml:space="preserve">Early Family Support Service </w:t>
      </w:r>
      <w:r w:rsidR="00FE634C" w:rsidRPr="7423FC46">
        <w:rPr>
          <w:rFonts w:cs="Arial"/>
        </w:rPr>
        <w:t xml:space="preserve">Clinical </w:t>
      </w:r>
      <w:r w:rsidR="002C3D33">
        <w:rPr>
          <w:rFonts w:cs="Arial"/>
        </w:rPr>
        <w:t xml:space="preserve">Nurse </w:t>
      </w:r>
      <w:r w:rsidR="00FE634C" w:rsidRPr="7423FC46">
        <w:rPr>
          <w:rFonts w:cs="Arial"/>
        </w:rPr>
        <w:t>Consultant (CNC)</w:t>
      </w:r>
      <w:r w:rsidR="00FE634C">
        <w:rPr>
          <w:rFonts w:cs="Arial"/>
        </w:rPr>
        <w:t>.</w:t>
      </w:r>
      <w:r w:rsidR="00717DBB">
        <w:rPr>
          <w:rFonts w:cs="Arial"/>
        </w:rPr>
        <w:t xml:space="preserve"> Families a</w:t>
      </w:r>
      <w:r w:rsidR="00FE634C">
        <w:rPr>
          <w:rFonts w:cs="Arial"/>
        </w:rPr>
        <w:t xml:space="preserve">re </w:t>
      </w:r>
      <w:r w:rsidR="00553FAD">
        <w:rPr>
          <w:rFonts w:cs="Arial"/>
        </w:rPr>
        <w:t xml:space="preserve">usually </w:t>
      </w:r>
      <w:r w:rsidR="00441E5D">
        <w:rPr>
          <w:rFonts w:cs="Arial"/>
        </w:rPr>
        <w:t>discharged from the Early Family Support Service and</w:t>
      </w:r>
      <w:r w:rsidR="00FE634C">
        <w:rPr>
          <w:rFonts w:cs="Arial"/>
        </w:rPr>
        <w:t xml:space="preserve"> transitioned </w:t>
      </w:r>
      <w:r>
        <w:rPr>
          <w:rFonts w:cs="Arial"/>
        </w:rPr>
        <w:t xml:space="preserve">back into </w:t>
      </w:r>
      <w:r w:rsidR="00FE634C" w:rsidRPr="7423FC46">
        <w:rPr>
          <w:rFonts w:cs="Arial"/>
        </w:rPr>
        <w:t xml:space="preserve">mainstream </w:t>
      </w:r>
      <w:r w:rsidR="00C670F8">
        <w:rPr>
          <w:rFonts w:cs="Arial"/>
        </w:rPr>
        <w:t>U</w:t>
      </w:r>
      <w:r w:rsidR="00FE634C" w:rsidRPr="7423FC46">
        <w:rPr>
          <w:rFonts w:cs="Arial"/>
        </w:rPr>
        <w:t>niversal MACH services or linked to ongoing support when the youngest child is 12 months old</w:t>
      </w:r>
      <w:r>
        <w:rPr>
          <w:rFonts w:cs="Arial"/>
        </w:rPr>
        <w:t>.</w:t>
      </w:r>
      <w:r w:rsidR="00717DBB">
        <w:rPr>
          <w:rFonts w:cs="Arial"/>
        </w:rPr>
        <w:t xml:space="preserve"> T</w:t>
      </w:r>
      <w:r w:rsidR="00717DBB">
        <w:rPr>
          <w:szCs w:val="22"/>
        </w:rPr>
        <w:t xml:space="preserve">he family may stay linked with </w:t>
      </w:r>
      <w:r w:rsidR="009F5F9B">
        <w:rPr>
          <w:szCs w:val="22"/>
        </w:rPr>
        <w:t xml:space="preserve">the </w:t>
      </w:r>
      <w:r w:rsidR="00717DBB" w:rsidRPr="7423FC46">
        <w:rPr>
          <w:rFonts w:cs="Arial"/>
        </w:rPr>
        <w:t xml:space="preserve">Early Family Support Service </w:t>
      </w:r>
      <w:r w:rsidR="00717DBB">
        <w:rPr>
          <w:rFonts w:cs="Arial"/>
        </w:rPr>
        <w:t>fo</w:t>
      </w:r>
      <w:r w:rsidR="00717DBB">
        <w:rPr>
          <w:szCs w:val="22"/>
        </w:rPr>
        <w:t xml:space="preserve">r longer when there is a clear role for the program that cannot be met by </w:t>
      </w:r>
      <w:r w:rsidR="00C670F8">
        <w:rPr>
          <w:szCs w:val="22"/>
        </w:rPr>
        <w:t>U</w:t>
      </w:r>
      <w:r w:rsidR="00717DBB">
        <w:rPr>
          <w:szCs w:val="22"/>
        </w:rPr>
        <w:t>niversal</w:t>
      </w:r>
      <w:r w:rsidR="00C670F8">
        <w:rPr>
          <w:szCs w:val="22"/>
        </w:rPr>
        <w:t xml:space="preserve"> MACH</w:t>
      </w:r>
      <w:r w:rsidR="00717DBB">
        <w:rPr>
          <w:szCs w:val="22"/>
        </w:rPr>
        <w:t xml:space="preserve"> services.</w:t>
      </w:r>
    </w:p>
    <w:p w14:paraId="438AA910" w14:textId="46E1D967" w:rsidR="00AE041A" w:rsidRPr="00DA3910" w:rsidRDefault="007C0967" w:rsidP="00AE6037">
      <w:pPr>
        <w:ind w:left="5760" w:firstLine="720"/>
        <w:rPr>
          <w:rFonts w:cs="Arial"/>
          <w:i/>
          <w:szCs w:val="24"/>
        </w:rPr>
      </w:pPr>
      <w:hyperlink w:anchor="Contents" w:history="1">
        <w:r w:rsidR="00CD4384"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2D2F5A8E" w14:textId="77777777" w:rsidTr="008E74FD">
        <w:trPr>
          <w:cantSplit/>
          <w:trHeight w:val="285"/>
        </w:trPr>
        <w:tc>
          <w:tcPr>
            <w:tcW w:w="9158" w:type="dxa"/>
            <w:shd w:val="clear" w:color="auto" w:fill="D9D9D9" w:themeFill="background1" w:themeFillShade="D9"/>
          </w:tcPr>
          <w:p w14:paraId="7988364A" w14:textId="4916A0ED" w:rsidR="009A534C" w:rsidRPr="00C76688" w:rsidRDefault="009A534C" w:rsidP="00BB2890">
            <w:pPr>
              <w:pStyle w:val="Heading1"/>
            </w:pPr>
            <w:bookmarkStart w:id="24" w:name="_Toc389473281"/>
            <w:bookmarkStart w:id="25" w:name="_Toc393203337"/>
            <w:bookmarkStart w:id="26" w:name="_Toc147497742"/>
            <w:r w:rsidRPr="00C76688">
              <w:lastRenderedPageBreak/>
              <w:t>Section 2 –</w:t>
            </w:r>
            <w:bookmarkEnd w:id="24"/>
            <w:bookmarkEnd w:id="25"/>
            <w:r w:rsidR="00BB2890">
              <w:t xml:space="preserve"> Core </w:t>
            </w:r>
            <w:r w:rsidR="000E6B2B">
              <w:t xml:space="preserve">Service Elements </w:t>
            </w:r>
            <w:r w:rsidR="00BB2890">
              <w:t xml:space="preserve">of MACH </w:t>
            </w:r>
            <w:r w:rsidR="000E6B2B">
              <w:t>Practice</w:t>
            </w:r>
            <w:bookmarkEnd w:id="26"/>
          </w:p>
        </w:tc>
      </w:tr>
    </w:tbl>
    <w:p w14:paraId="110FFD37" w14:textId="77777777" w:rsidR="009A534C" w:rsidRDefault="009A534C" w:rsidP="009A534C">
      <w:pPr>
        <w:rPr>
          <w:rFonts w:cs="Arial"/>
          <w:b/>
          <w:szCs w:val="24"/>
        </w:rPr>
      </w:pPr>
    </w:p>
    <w:p w14:paraId="4523EFCE" w14:textId="125EA79B" w:rsidR="00BB2890" w:rsidRDefault="11A4420A" w:rsidP="4EAA8263">
      <w:pPr>
        <w:autoSpaceDE w:val="0"/>
        <w:autoSpaceDN w:val="0"/>
        <w:adjustRightInd w:val="0"/>
        <w:rPr>
          <w:rFonts w:cs="Arial"/>
        </w:rPr>
      </w:pPr>
      <w:r w:rsidRPr="0FBD15B9">
        <w:rPr>
          <w:rFonts w:cs="Arial"/>
        </w:rPr>
        <w:t xml:space="preserve">MACH </w:t>
      </w:r>
      <w:r w:rsidR="4ABD6372" w:rsidRPr="0FBD15B9">
        <w:rPr>
          <w:rFonts w:cs="Arial"/>
        </w:rPr>
        <w:t>n</w:t>
      </w:r>
      <w:r w:rsidRPr="0FBD15B9">
        <w:rPr>
          <w:rFonts w:cs="Arial"/>
        </w:rPr>
        <w:t>urses</w:t>
      </w:r>
      <w:r w:rsidR="56502E14" w:rsidRPr="0FBD15B9">
        <w:rPr>
          <w:rFonts w:cs="Arial"/>
        </w:rPr>
        <w:t>/</w:t>
      </w:r>
      <w:r w:rsidR="0942AA3D" w:rsidRPr="0FBD15B9">
        <w:rPr>
          <w:rFonts w:cs="Arial"/>
        </w:rPr>
        <w:t xml:space="preserve">midwives </w:t>
      </w:r>
      <w:r w:rsidRPr="0FBD15B9">
        <w:rPr>
          <w:rFonts w:cs="Arial"/>
        </w:rPr>
        <w:t>recognise the key function</w:t>
      </w:r>
      <w:r w:rsidR="00B244F4">
        <w:rPr>
          <w:rFonts w:cs="Arial"/>
        </w:rPr>
        <w:t>s</w:t>
      </w:r>
      <w:r w:rsidRPr="0FBD15B9">
        <w:rPr>
          <w:rFonts w:cs="Arial"/>
        </w:rPr>
        <w:t xml:space="preserve"> of universal child and family health services </w:t>
      </w:r>
      <w:r w:rsidR="00B244F4">
        <w:rPr>
          <w:rFonts w:cs="Arial"/>
        </w:rPr>
        <w:t>are</w:t>
      </w:r>
      <w:r w:rsidR="00614CDD">
        <w:rPr>
          <w:rFonts w:cs="Arial"/>
        </w:rPr>
        <w:t xml:space="preserve"> to</w:t>
      </w:r>
      <w:r w:rsidR="00484EA7">
        <w:rPr>
          <w:rFonts w:cs="Arial"/>
        </w:rPr>
        <w:t>:</w:t>
      </w:r>
    </w:p>
    <w:p w14:paraId="5BC1801E" w14:textId="16FA2416" w:rsidR="00BB2890" w:rsidRDefault="00484EA7" w:rsidP="00FB0992">
      <w:pPr>
        <w:pStyle w:val="ListBullet"/>
      </w:pPr>
      <w:r>
        <w:t xml:space="preserve">monitor </w:t>
      </w:r>
      <w:r w:rsidR="00BB2890" w:rsidRPr="4EAA8263">
        <w:t xml:space="preserve">child health, </w:t>
      </w:r>
      <w:r w:rsidR="00F7540C" w:rsidRPr="4EAA8263">
        <w:t>development,</w:t>
      </w:r>
      <w:r w:rsidR="00BB2890" w:rsidRPr="4EAA8263">
        <w:t xml:space="preserve"> and wellbeing </w:t>
      </w:r>
    </w:p>
    <w:p w14:paraId="1B61145C" w14:textId="15471C2A" w:rsidR="00BB2890" w:rsidRDefault="00944627" w:rsidP="00FB0992">
      <w:pPr>
        <w:pStyle w:val="ListBullet"/>
      </w:pPr>
      <w:r>
        <w:t xml:space="preserve">enable </w:t>
      </w:r>
      <w:r w:rsidR="00D70534">
        <w:t>e</w:t>
      </w:r>
      <w:r w:rsidR="00BB2890" w:rsidRPr="4EAA8263">
        <w:t xml:space="preserve">arly </w:t>
      </w:r>
      <w:r w:rsidR="00484EA7">
        <w:t xml:space="preserve">identification of </w:t>
      </w:r>
      <w:r w:rsidR="4AEECFE8" w:rsidRPr="4EAA8263">
        <w:t xml:space="preserve">delay, </w:t>
      </w:r>
      <w:r w:rsidR="00F7540C" w:rsidRPr="4EAA8263">
        <w:t>disability,</w:t>
      </w:r>
      <w:r w:rsidR="00BB2890" w:rsidRPr="4EAA8263">
        <w:t xml:space="preserve"> or health issues (both physical and socio</w:t>
      </w:r>
      <w:r w:rsidR="00BD29BF" w:rsidRPr="4EAA8263">
        <w:t>-</w:t>
      </w:r>
      <w:r w:rsidR="00BB2890" w:rsidRPr="4EAA8263">
        <w:t>emotional)</w:t>
      </w:r>
    </w:p>
    <w:p w14:paraId="4FB85682" w14:textId="4AAC4D36" w:rsidR="00BB2890" w:rsidRDefault="00BB2890" w:rsidP="00FB0992">
      <w:pPr>
        <w:pStyle w:val="ListBullet"/>
      </w:pPr>
      <w:r w:rsidRPr="4EAA8263">
        <w:t>support the parent</w:t>
      </w:r>
      <w:r w:rsidR="000E6B2B">
        <w:t>/caregiver</w:t>
      </w:r>
      <w:r w:rsidRPr="4EAA8263">
        <w:t xml:space="preserve"> and infant (young child) </w:t>
      </w:r>
      <w:r w:rsidR="00484EA7">
        <w:t>attachment/</w:t>
      </w:r>
      <w:r w:rsidRPr="4EAA8263">
        <w:t>relationship.</w:t>
      </w:r>
    </w:p>
    <w:p w14:paraId="6B699379" w14:textId="77777777" w:rsidR="00BB2890" w:rsidRDefault="00BB2890" w:rsidP="00BB2890"/>
    <w:p w14:paraId="476556D7" w14:textId="55D8D742" w:rsidR="00BB2890" w:rsidRPr="00E25FE0" w:rsidRDefault="00BB2890" w:rsidP="00BB2890">
      <w:r>
        <w:t>There are four core service elements</w:t>
      </w:r>
      <w:r w:rsidR="00944627">
        <w:t>:</w:t>
      </w:r>
    </w:p>
    <w:p w14:paraId="71DB200E" w14:textId="5C3FC649" w:rsidR="00E579AD" w:rsidRDefault="00484EA7" w:rsidP="00E579AD">
      <w:pPr>
        <w:pStyle w:val="ListBullet"/>
        <w:numPr>
          <w:ilvl w:val="0"/>
          <w:numId w:val="43"/>
        </w:numPr>
      </w:pPr>
      <w:r>
        <w:t xml:space="preserve">Child </w:t>
      </w:r>
      <w:r w:rsidR="000E6B2B">
        <w:t xml:space="preserve">Health Checks </w:t>
      </w:r>
      <w:r w:rsidR="00BB2890">
        <w:t>and developmental surveillance</w:t>
      </w:r>
    </w:p>
    <w:p w14:paraId="3B05EE74" w14:textId="15A6C70C" w:rsidR="00E579AD" w:rsidRDefault="000E6B2B" w:rsidP="00E579AD">
      <w:pPr>
        <w:pStyle w:val="ListBullet"/>
        <w:numPr>
          <w:ilvl w:val="0"/>
          <w:numId w:val="43"/>
        </w:numPr>
      </w:pPr>
      <w:r>
        <w:t>h</w:t>
      </w:r>
      <w:r w:rsidR="00BB2890">
        <w:t>ealth promotion</w:t>
      </w:r>
    </w:p>
    <w:p w14:paraId="03AA66BC" w14:textId="70EB6BD6" w:rsidR="00E579AD" w:rsidRDefault="000E6B2B" w:rsidP="00E579AD">
      <w:pPr>
        <w:pStyle w:val="ListBullet"/>
        <w:numPr>
          <w:ilvl w:val="0"/>
          <w:numId w:val="43"/>
        </w:numPr>
      </w:pPr>
      <w:r>
        <w:t>e</w:t>
      </w:r>
      <w:r w:rsidR="11A4420A">
        <w:t>arly identification of family need and risk</w:t>
      </w:r>
    </w:p>
    <w:p w14:paraId="4F85837B" w14:textId="58ACE113" w:rsidR="00BB2890" w:rsidRDefault="000E6B2B" w:rsidP="00E579AD">
      <w:pPr>
        <w:pStyle w:val="ListBullet"/>
        <w:numPr>
          <w:ilvl w:val="0"/>
          <w:numId w:val="43"/>
        </w:numPr>
      </w:pPr>
      <w:r>
        <w:t>r</w:t>
      </w:r>
      <w:r w:rsidR="00BB2890">
        <w:t>esponding to identified need</w:t>
      </w:r>
      <w:r w:rsidR="136F8549">
        <w:t>s</w:t>
      </w:r>
      <w:r w:rsidR="00BB2890">
        <w:t>.</w:t>
      </w:r>
    </w:p>
    <w:p w14:paraId="368ED4AF" w14:textId="77777777" w:rsidR="003F5945" w:rsidRPr="003F5945" w:rsidRDefault="003F5945" w:rsidP="003F5945">
      <w:pPr>
        <w:autoSpaceDE w:val="0"/>
        <w:autoSpaceDN w:val="0"/>
        <w:adjustRightInd w:val="0"/>
        <w:rPr>
          <w:rFonts w:cs="Arial"/>
        </w:rPr>
      </w:pPr>
      <w:bookmarkStart w:id="27" w:name="_Toc497387381"/>
      <w:bookmarkStart w:id="28" w:name="_Toc497985630"/>
    </w:p>
    <w:p w14:paraId="5CA7EE0F" w14:textId="0EA19222" w:rsidR="00BB2890" w:rsidRDefault="21431496" w:rsidP="007A709E">
      <w:pPr>
        <w:pStyle w:val="Heading2"/>
      </w:pPr>
      <w:bookmarkStart w:id="29" w:name="_Toc147497743"/>
      <w:r>
        <w:t>Child</w:t>
      </w:r>
      <w:r w:rsidR="11A4420A">
        <w:t xml:space="preserve"> </w:t>
      </w:r>
      <w:r w:rsidR="000E6B2B">
        <w:t xml:space="preserve">Health Checks </w:t>
      </w:r>
      <w:r w:rsidR="74C98E4C">
        <w:t xml:space="preserve">and </w:t>
      </w:r>
      <w:r w:rsidR="000E6B2B">
        <w:t xml:space="preserve">Developmental </w:t>
      </w:r>
      <w:bookmarkEnd w:id="27"/>
      <w:bookmarkEnd w:id="28"/>
      <w:r w:rsidR="000E6B2B">
        <w:t>Surveillance</w:t>
      </w:r>
      <w:bookmarkEnd w:id="29"/>
    </w:p>
    <w:p w14:paraId="758240A9" w14:textId="59B988B2" w:rsidR="00BB2890" w:rsidRPr="00182368" w:rsidRDefault="5B9336D4" w:rsidP="0FBD15B9">
      <w:pPr>
        <w:pStyle w:val="Default"/>
        <w:rPr>
          <w:rFonts w:asciiTheme="minorHAnsi" w:eastAsiaTheme="minorEastAsia" w:hAnsiTheme="minorHAnsi" w:cs="Arial"/>
          <w:color w:val="auto"/>
          <w:lang w:eastAsia="en-US"/>
        </w:rPr>
      </w:pPr>
      <w:r w:rsidRPr="0FBD15B9">
        <w:rPr>
          <w:rFonts w:asciiTheme="minorHAnsi" w:eastAsiaTheme="minorEastAsia" w:hAnsiTheme="minorHAnsi" w:cs="Arial"/>
          <w:color w:val="auto"/>
          <w:lang w:eastAsia="en-US"/>
        </w:rPr>
        <w:t>Assessment and screening of</w:t>
      </w:r>
      <w:r w:rsidR="11A4420A" w:rsidRPr="0FBD15B9">
        <w:rPr>
          <w:rFonts w:asciiTheme="minorHAnsi" w:eastAsiaTheme="minorEastAsia" w:hAnsiTheme="minorHAnsi" w:cs="Arial"/>
          <w:color w:val="auto"/>
          <w:lang w:eastAsia="en-US"/>
        </w:rPr>
        <w:t xml:space="preserve"> child </w:t>
      </w:r>
      <w:r w:rsidR="6069A658" w:rsidRPr="0FBD15B9">
        <w:rPr>
          <w:rFonts w:asciiTheme="minorHAnsi" w:eastAsiaTheme="minorEastAsia" w:hAnsiTheme="minorHAnsi" w:cs="Arial"/>
          <w:color w:val="auto"/>
          <w:lang w:eastAsia="en-US"/>
        </w:rPr>
        <w:t>health</w:t>
      </w:r>
      <w:r w:rsidR="11A4420A" w:rsidRPr="0FBD15B9">
        <w:rPr>
          <w:rFonts w:asciiTheme="minorHAnsi" w:eastAsiaTheme="minorEastAsia" w:hAnsiTheme="minorHAnsi" w:cs="Arial"/>
          <w:color w:val="auto"/>
          <w:lang w:eastAsia="en-US"/>
        </w:rPr>
        <w:t xml:space="preserve"> allows for the early </w:t>
      </w:r>
      <w:r w:rsidR="11A4420A" w:rsidRPr="00182368">
        <w:rPr>
          <w:rFonts w:asciiTheme="minorHAnsi" w:eastAsiaTheme="minorEastAsia" w:hAnsiTheme="minorHAnsi" w:cs="Arial"/>
          <w:color w:val="auto"/>
          <w:lang w:eastAsia="en-US"/>
        </w:rPr>
        <w:t xml:space="preserve">identification of developmental delay and referral to early intervention services. Early intervention can significantly improve developmental outcomes. In </w:t>
      </w:r>
      <w:r w:rsidR="002B5641">
        <w:rPr>
          <w:rFonts w:asciiTheme="minorHAnsi" w:eastAsiaTheme="minorEastAsia" w:hAnsiTheme="minorHAnsi" w:cs="Arial"/>
          <w:color w:val="auto"/>
          <w:lang w:eastAsia="en-US"/>
        </w:rPr>
        <w:t>some cases</w:t>
      </w:r>
      <w:r w:rsidR="00355C7A">
        <w:rPr>
          <w:rFonts w:asciiTheme="minorHAnsi" w:eastAsiaTheme="minorEastAsia" w:hAnsiTheme="minorHAnsi" w:cs="Arial"/>
          <w:color w:val="auto"/>
          <w:lang w:eastAsia="en-US"/>
        </w:rPr>
        <w:t>,</w:t>
      </w:r>
      <w:r w:rsidR="11A4420A" w:rsidRPr="00182368">
        <w:rPr>
          <w:rFonts w:asciiTheme="minorHAnsi" w:eastAsiaTheme="minorEastAsia" w:hAnsiTheme="minorHAnsi" w:cs="Arial"/>
          <w:color w:val="auto"/>
          <w:lang w:eastAsia="en-US"/>
        </w:rPr>
        <w:t xml:space="preserve"> it may be possible to prevent the formation of, or decrease the extent of, the </w:t>
      </w:r>
      <w:r w:rsidR="11A4420A" w:rsidRPr="0047001D">
        <w:rPr>
          <w:rFonts w:asciiTheme="minorHAnsi" w:eastAsiaTheme="minorEastAsia" w:hAnsiTheme="minorHAnsi" w:cs="Arial"/>
          <w:color w:val="auto"/>
          <w:lang w:eastAsia="en-US"/>
        </w:rPr>
        <w:t>delay or disability</w:t>
      </w:r>
      <w:r w:rsidR="00FB0992" w:rsidRPr="0047001D">
        <w:rPr>
          <w:rFonts w:asciiTheme="minorHAnsi" w:eastAsiaTheme="minorEastAsia" w:hAnsiTheme="minorHAnsi" w:cs="Arial"/>
          <w:color w:val="auto"/>
          <w:lang w:eastAsia="en-US"/>
        </w:rPr>
        <w:t>.</w:t>
      </w:r>
      <w:r w:rsidR="000E6B2B" w:rsidRPr="0047001D">
        <w:rPr>
          <w:rFonts w:asciiTheme="minorHAnsi" w:eastAsiaTheme="minorEastAsia" w:hAnsiTheme="minorHAnsi" w:cs="Arial"/>
          <w:color w:val="auto"/>
          <w:vertAlign w:val="superscript"/>
          <w:lang w:eastAsia="en-US"/>
        </w:rPr>
        <w:t xml:space="preserve"> 1</w:t>
      </w:r>
      <w:r w:rsidR="0047001D">
        <w:rPr>
          <w:rFonts w:asciiTheme="minorHAnsi" w:eastAsiaTheme="minorEastAsia" w:hAnsiTheme="minorHAnsi" w:cs="Arial"/>
          <w:color w:val="auto"/>
          <w:vertAlign w:val="superscript"/>
          <w:lang w:eastAsia="en-US"/>
        </w:rPr>
        <w:t>7</w:t>
      </w:r>
    </w:p>
    <w:p w14:paraId="08CE6F91" w14:textId="77777777" w:rsidR="00BB2890" w:rsidRPr="00584B13" w:rsidRDefault="00BB2890" w:rsidP="0FBD15B9">
      <w:pPr>
        <w:rPr>
          <w:rFonts w:cstheme="minorBidi"/>
          <w:highlight w:val="cyan"/>
        </w:rPr>
      </w:pPr>
    </w:p>
    <w:p w14:paraId="101E973D" w14:textId="40C8E4FD" w:rsidR="00BB2890" w:rsidRPr="00182368" w:rsidRDefault="11A4420A" w:rsidP="0FBD15B9">
      <w:pPr>
        <w:rPr>
          <w:rFonts w:cs="Arial"/>
        </w:rPr>
      </w:pPr>
      <w:r w:rsidRPr="00182368">
        <w:rPr>
          <w:rFonts w:cstheme="minorBidi"/>
        </w:rPr>
        <w:t xml:space="preserve">Child Health Checks are offered </w:t>
      </w:r>
      <w:r w:rsidRPr="00182368">
        <w:rPr>
          <w:rFonts w:cs="Arial"/>
        </w:rPr>
        <w:t>at specific times</w:t>
      </w:r>
      <w:r w:rsidR="00352299">
        <w:rPr>
          <w:rFonts w:cs="Arial"/>
        </w:rPr>
        <w:t>. These checks are used</w:t>
      </w:r>
      <w:r w:rsidRPr="00182368">
        <w:rPr>
          <w:rFonts w:cs="Arial"/>
        </w:rPr>
        <w:t xml:space="preserve"> to </w:t>
      </w:r>
      <w:r w:rsidRPr="00182368">
        <w:rPr>
          <w:rFonts w:cstheme="minorBidi"/>
        </w:rPr>
        <w:t xml:space="preserve">monitor growth and developmental milestones as well as </w:t>
      </w:r>
      <w:r w:rsidR="00D70534">
        <w:rPr>
          <w:rFonts w:cstheme="minorBidi"/>
        </w:rPr>
        <w:t xml:space="preserve">provide </w:t>
      </w:r>
      <w:r w:rsidRPr="00182368">
        <w:rPr>
          <w:rFonts w:cs="Arial"/>
        </w:rPr>
        <w:t xml:space="preserve">anticipatory guidance, health education </w:t>
      </w:r>
      <w:r w:rsidR="00614CDD">
        <w:rPr>
          <w:rFonts w:cs="Arial"/>
        </w:rPr>
        <w:t>and</w:t>
      </w:r>
      <w:r w:rsidR="00182368" w:rsidRPr="00584B13">
        <w:rPr>
          <w:rFonts w:cs="Arial"/>
        </w:rPr>
        <w:t xml:space="preserve"> </w:t>
      </w:r>
      <w:r w:rsidRPr="00584B13">
        <w:rPr>
          <w:rFonts w:cs="Arial"/>
        </w:rPr>
        <w:t>promotion and support to parents</w:t>
      </w:r>
      <w:r w:rsidR="00EB0918">
        <w:rPr>
          <w:rFonts w:cs="Arial"/>
        </w:rPr>
        <w:t>/caregivers</w:t>
      </w:r>
      <w:r w:rsidR="00182368" w:rsidRPr="00584B13">
        <w:rPr>
          <w:rFonts w:cs="Arial"/>
        </w:rPr>
        <w:t>.</w:t>
      </w:r>
      <w:r w:rsidR="00574877">
        <w:rPr>
          <w:rFonts w:cs="Arial"/>
        </w:rPr>
        <w:t xml:space="preserve"> Areas covered </w:t>
      </w:r>
      <w:r w:rsidRPr="00182368">
        <w:rPr>
          <w:rFonts w:cs="Arial"/>
        </w:rPr>
        <w:t>include:</w:t>
      </w:r>
    </w:p>
    <w:p w14:paraId="5FA231B1" w14:textId="5C96E5CC" w:rsidR="00BB2890" w:rsidRPr="00584B13" w:rsidRDefault="00614CDD" w:rsidP="00614CDD">
      <w:pPr>
        <w:pStyle w:val="ListBullet"/>
      </w:pPr>
      <w:r>
        <w:t>s</w:t>
      </w:r>
      <w:r w:rsidR="00182368" w:rsidRPr="00584B13">
        <w:t>ocial,</w:t>
      </w:r>
      <w:r w:rsidR="11A4420A" w:rsidRPr="00182368">
        <w:t xml:space="preserve"> </w:t>
      </w:r>
      <w:r w:rsidR="00C96CDA" w:rsidRPr="00182368">
        <w:t>emotional,</w:t>
      </w:r>
      <w:r w:rsidR="11A4420A" w:rsidRPr="00182368">
        <w:t xml:space="preserve"> and cognitive </w:t>
      </w:r>
      <w:r w:rsidR="00182368" w:rsidRPr="00584B13">
        <w:t>development</w:t>
      </w:r>
      <w:r w:rsidR="00EB0918">
        <w:t>;</w:t>
      </w:r>
    </w:p>
    <w:p w14:paraId="7111F86E" w14:textId="20493104" w:rsidR="00BB2890" w:rsidRPr="00584B13" w:rsidRDefault="00614CDD" w:rsidP="00614CDD">
      <w:pPr>
        <w:pStyle w:val="ListBullet"/>
      </w:pPr>
      <w:r>
        <w:t>p</w:t>
      </w:r>
      <w:r w:rsidR="11A4420A" w:rsidRPr="00584B13">
        <w:t>hysical health, growth monitoring</w:t>
      </w:r>
      <w:r w:rsidR="00574877">
        <w:t xml:space="preserve"> and </w:t>
      </w:r>
      <w:r w:rsidR="11A4420A" w:rsidRPr="00584B13">
        <w:t>oral health</w:t>
      </w:r>
      <w:r w:rsidR="00EB0918">
        <w:t>;</w:t>
      </w:r>
    </w:p>
    <w:p w14:paraId="35F846C9" w14:textId="4E6DC873" w:rsidR="00BB2890" w:rsidRPr="00584B13" w:rsidRDefault="00614CDD" w:rsidP="00614CDD">
      <w:pPr>
        <w:pStyle w:val="ListBullet"/>
      </w:pPr>
      <w:r>
        <w:t>v</w:t>
      </w:r>
      <w:r w:rsidR="11A4420A" w:rsidRPr="00584B13">
        <w:t>ision and hearing assessment</w:t>
      </w:r>
      <w:r w:rsidR="00EB0918">
        <w:t>; and</w:t>
      </w:r>
    </w:p>
    <w:p w14:paraId="64A592BE" w14:textId="01CF2BE6" w:rsidR="00474AD0" w:rsidRDefault="00614CDD" w:rsidP="00FB0992">
      <w:pPr>
        <w:pStyle w:val="ListBullet"/>
        <w:rPr>
          <w:rFonts w:cs="Arial"/>
          <w:b/>
          <w:szCs w:val="24"/>
        </w:rPr>
      </w:pPr>
      <w:r>
        <w:t>a</w:t>
      </w:r>
      <w:r w:rsidR="00BB2890" w:rsidRPr="0016337E">
        <w:t xml:space="preserve">ssessment of family psychosocial risk and protective </w:t>
      </w:r>
      <w:r w:rsidR="009C2F50" w:rsidRPr="0016337E">
        <w:t>factors</w:t>
      </w:r>
      <w:r w:rsidR="007B3752">
        <w:t>.</w:t>
      </w:r>
      <w:bookmarkStart w:id="30" w:name="_Toc497985631"/>
    </w:p>
    <w:p w14:paraId="11AC7F92" w14:textId="77777777" w:rsidR="00EB0918" w:rsidRDefault="00EB0918" w:rsidP="0088509E"/>
    <w:p w14:paraId="137D678C" w14:textId="7B643B96" w:rsidR="009C2F50" w:rsidRPr="007B3752" w:rsidRDefault="009C2F50" w:rsidP="0088509E">
      <w:pPr>
        <w:rPr>
          <w:rFonts w:cs="Arial"/>
          <w:b/>
          <w:szCs w:val="24"/>
        </w:rPr>
      </w:pPr>
      <w:r w:rsidRPr="00584B13">
        <w:t xml:space="preserve">Progress is tracked using the </w:t>
      </w:r>
      <w:r w:rsidR="00EB0918">
        <w:t xml:space="preserve">My </w:t>
      </w:r>
      <w:r w:rsidRPr="00584B13">
        <w:t xml:space="preserve">Personal Health Record </w:t>
      </w:r>
      <w:r w:rsidR="00EB0918">
        <w:t xml:space="preserve">Book </w:t>
      </w:r>
      <w:r w:rsidRPr="00584B13">
        <w:t>(Blue Book) as per the schedule below</w:t>
      </w:r>
      <w:r>
        <w:t>.</w:t>
      </w:r>
    </w:p>
    <w:p w14:paraId="6142925A" w14:textId="4527B51B" w:rsidR="00BB2890" w:rsidRPr="008C0F16" w:rsidRDefault="00EB0918" w:rsidP="007A709E">
      <w:pPr>
        <w:pStyle w:val="Heading2"/>
      </w:pPr>
      <w:bookmarkStart w:id="31" w:name="_Toc147497744"/>
      <w:r>
        <w:t xml:space="preserve">My </w:t>
      </w:r>
      <w:r w:rsidR="00BB2890" w:rsidRPr="008C0F16">
        <w:t xml:space="preserve">Personal Health Record </w:t>
      </w:r>
      <w:r>
        <w:t>Book</w:t>
      </w:r>
      <w:r w:rsidR="00BB2890" w:rsidRPr="008C0F16">
        <w:t xml:space="preserve"> Schedule</w:t>
      </w:r>
      <w:bookmarkEnd w:id="30"/>
      <w:bookmarkEnd w:id="31"/>
      <w:r w:rsidR="00FD442C">
        <w:t xml:space="preserve"> </w:t>
      </w:r>
    </w:p>
    <w:tbl>
      <w:tblPr>
        <w:tblStyle w:val="TableGrid"/>
        <w:tblW w:w="9296" w:type="dxa"/>
        <w:tblLayout w:type="fixed"/>
        <w:tblLook w:val="04A0" w:firstRow="1" w:lastRow="0" w:firstColumn="1" w:lastColumn="0" w:noHBand="0" w:noVBand="1"/>
      </w:tblPr>
      <w:tblGrid>
        <w:gridCol w:w="1552"/>
        <w:gridCol w:w="860"/>
        <w:gridCol w:w="860"/>
        <w:gridCol w:w="861"/>
        <w:gridCol w:w="860"/>
        <w:gridCol w:w="861"/>
        <w:gridCol w:w="860"/>
        <w:gridCol w:w="861"/>
        <w:gridCol w:w="860"/>
        <w:gridCol w:w="861"/>
      </w:tblGrid>
      <w:tr w:rsidR="00EB0918" w:rsidRPr="001B3D88" w14:paraId="0E00D8F5" w14:textId="77777777" w:rsidTr="00911C4D">
        <w:trPr>
          <w:trHeight w:val="300"/>
          <w:tblHeader/>
        </w:trPr>
        <w:tc>
          <w:tcPr>
            <w:tcW w:w="1552" w:type="dxa"/>
          </w:tcPr>
          <w:p w14:paraId="33C10BA3" w14:textId="5FE8D88D" w:rsidR="00BB2890" w:rsidRPr="0075115C" w:rsidRDefault="00EB0918" w:rsidP="00230BD7">
            <w:pPr>
              <w:rPr>
                <w:b/>
                <w:sz w:val="18"/>
                <w:szCs w:val="18"/>
              </w:rPr>
            </w:pPr>
            <w:r>
              <w:rPr>
                <w:b/>
                <w:sz w:val="18"/>
                <w:szCs w:val="18"/>
              </w:rPr>
              <w:t xml:space="preserve">Child </w:t>
            </w:r>
            <w:r w:rsidR="00BB2890" w:rsidRPr="0075115C">
              <w:rPr>
                <w:b/>
                <w:sz w:val="18"/>
                <w:szCs w:val="18"/>
              </w:rPr>
              <w:t>Health Check</w:t>
            </w:r>
          </w:p>
        </w:tc>
        <w:tc>
          <w:tcPr>
            <w:tcW w:w="860" w:type="dxa"/>
          </w:tcPr>
          <w:p w14:paraId="7ADE0E82" w14:textId="77777777" w:rsidR="00BB2890" w:rsidRPr="001B3D88" w:rsidRDefault="00BB2890" w:rsidP="00230BD7">
            <w:pPr>
              <w:rPr>
                <w:b/>
                <w:sz w:val="18"/>
                <w:szCs w:val="18"/>
              </w:rPr>
            </w:pPr>
            <w:r w:rsidRPr="001B3D88">
              <w:rPr>
                <w:b/>
                <w:sz w:val="18"/>
                <w:szCs w:val="18"/>
              </w:rPr>
              <w:t>0 - 4 weeks</w:t>
            </w:r>
          </w:p>
        </w:tc>
        <w:tc>
          <w:tcPr>
            <w:tcW w:w="860" w:type="dxa"/>
          </w:tcPr>
          <w:p w14:paraId="610F495F" w14:textId="77777777" w:rsidR="00BB2890" w:rsidRPr="001B3D88" w:rsidRDefault="00BB2890" w:rsidP="00230BD7">
            <w:pPr>
              <w:rPr>
                <w:b/>
                <w:sz w:val="18"/>
                <w:szCs w:val="18"/>
              </w:rPr>
            </w:pPr>
            <w:r w:rsidRPr="001B3D88">
              <w:rPr>
                <w:b/>
                <w:sz w:val="18"/>
                <w:szCs w:val="18"/>
              </w:rPr>
              <w:t>6 - 8 weeks</w:t>
            </w:r>
          </w:p>
        </w:tc>
        <w:tc>
          <w:tcPr>
            <w:tcW w:w="861" w:type="dxa"/>
          </w:tcPr>
          <w:p w14:paraId="3CFB5301" w14:textId="6FA7219D" w:rsidR="00BB2890" w:rsidRPr="001B3D88" w:rsidRDefault="00BB2890" w:rsidP="00230BD7">
            <w:pPr>
              <w:rPr>
                <w:b/>
                <w:sz w:val="18"/>
                <w:szCs w:val="18"/>
              </w:rPr>
            </w:pPr>
            <w:r w:rsidRPr="001B3D88">
              <w:rPr>
                <w:b/>
                <w:sz w:val="18"/>
                <w:szCs w:val="18"/>
              </w:rPr>
              <w:t xml:space="preserve">4 </w:t>
            </w:r>
            <w:r w:rsidR="00614CDD">
              <w:rPr>
                <w:b/>
                <w:sz w:val="18"/>
                <w:szCs w:val="18"/>
              </w:rPr>
              <w:t>mo</w:t>
            </w:r>
            <w:r>
              <w:rPr>
                <w:b/>
                <w:sz w:val="18"/>
                <w:szCs w:val="18"/>
              </w:rPr>
              <w:t>n</w:t>
            </w:r>
            <w:r w:rsidRPr="001B3D88">
              <w:rPr>
                <w:b/>
                <w:sz w:val="18"/>
                <w:szCs w:val="18"/>
              </w:rPr>
              <w:t>ths</w:t>
            </w:r>
          </w:p>
        </w:tc>
        <w:tc>
          <w:tcPr>
            <w:tcW w:w="860" w:type="dxa"/>
          </w:tcPr>
          <w:p w14:paraId="610925D1" w14:textId="2D70D2E5" w:rsidR="00BB2890" w:rsidRPr="001B3D88" w:rsidRDefault="009C2F50" w:rsidP="00230BD7">
            <w:pPr>
              <w:rPr>
                <w:b/>
                <w:sz w:val="18"/>
                <w:szCs w:val="18"/>
              </w:rPr>
            </w:pPr>
            <w:r w:rsidRPr="001B3D88">
              <w:rPr>
                <w:b/>
                <w:sz w:val="18"/>
                <w:szCs w:val="18"/>
              </w:rPr>
              <w:t>6 months</w:t>
            </w:r>
          </w:p>
        </w:tc>
        <w:tc>
          <w:tcPr>
            <w:tcW w:w="861" w:type="dxa"/>
          </w:tcPr>
          <w:p w14:paraId="798AE975" w14:textId="77777777" w:rsidR="00BB2890" w:rsidRPr="001B3D88" w:rsidRDefault="00BB2890" w:rsidP="00230BD7">
            <w:pPr>
              <w:rPr>
                <w:b/>
                <w:sz w:val="18"/>
                <w:szCs w:val="18"/>
              </w:rPr>
            </w:pPr>
            <w:r w:rsidRPr="001B3D88">
              <w:rPr>
                <w:b/>
                <w:sz w:val="18"/>
                <w:szCs w:val="18"/>
              </w:rPr>
              <w:t>12 m</w:t>
            </w:r>
            <w:r>
              <w:rPr>
                <w:b/>
                <w:sz w:val="18"/>
                <w:szCs w:val="18"/>
              </w:rPr>
              <w:t>on</w:t>
            </w:r>
            <w:r w:rsidRPr="001B3D88">
              <w:rPr>
                <w:b/>
                <w:sz w:val="18"/>
                <w:szCs w:val="18"/>
              </w:rPr>
              <w:t>ths</w:t>
            </w:r>
          </w:p>
        </w:tc>
        <w:tc>
          <w:tcPr>
            <w:tcW w:w="860" w:type="dxa"/>
          </w:tcPr>
          <w:p w14:paraId="2F37927D" w14:textId="79C16DE8" w:rsidR="00BB2890" w:rsidRPr="001B3D88" w:rsidRDefault="00BB2890" w:rsidP="00230BD7">
            <w:pPr>
              <w:rPr>
                <w:b/>
                <w:sz w:val="18"/>
                <w:szCs w:val="18"/>
              </w:rPr>
            </w:pPr>
            <w:r w:rsidRPr="001B3D88">
              <w:rPr>
                <w:b/>
                <w:sz w:val="18"/>
                <w:szCs w:val="18"/>
              </w:rPr>
              <w:t xml:space="preserve">18 </w:t>
            </w:r>
            <w:r w:rsidR="00614CDD">
              <w:rPr>
                <w:b/>
                <w:sz w:val="18"/>
                <w:szCs w:val="18"/>
              </w:rPr>
              <w:t>m</w:t>
            </w:r>
            <w:r>
              <w:rPr>
                <w:b/>
                <w:sz w:val="18"/>
                <w:szCs w:val="18"/>
              </w:rPr>
              <w:t>on</w:t>
            </w:r>
            <w:r w:rsidRPr="001B3D88">
              <w:rPr>
                <w:b/>
                <w:sz w:val="18"/>
                <w:szCs w:val="18"/>
              </w:rPr>
              <w:t>ths</w:t>
            </w:r>
          </w:p>
        </w:tc>
        <w:tc>
          <w:tcPr>
            <w:tcW w:w="861" w:type="dxa"/>
          </w:tcPr>
          <w:p w14:paraId="402B73ED" w14:textId="0CA25073" w:rsidR="00BB2890" w:rsidRPr="001B3D88" w:rsidRDefault="00BB2890" w:rsidP="00614CDD">
            <w:pPr>
              <w:rPr>
                <w:b/>
                <w:sz w:val="18"/>
                <w:szCs w:val="18"/>
              </w:rPr>
            </w:pPr>
            <w:r w:rsidRPr="001B3D88">
              <w:rPr>
                <w:b/>
                <w:sz w:val="18"/>
                <w:szCs w:val="18"/>
              </w:rPr>
              <w:t xml:space="preserve">2 </w:t>
            </w:r>
            <w:r w:rsidR="00614CDD">
              <w:rPr>
                <w:b/>
                <w:sz w:val="18"/>
                <w:szCs w:val="18"/>
              </w:rPr>
              <w:t>years</w:t>
            </w:r>
          </w:p>
        </w:tc>
        <w:tc>
          <w:tcPr>
            <w:tcW w:w="860" w:type="dxa"/>
          </w:tcPr>
          <w:p w14:paraId="0F548994" w14:textId="49F5064C" w:rsidR="00BB2890" w:rsidRPr="001B3D88" w:rsidRDefault="00BB2890" w:rsidP="00230BD7">
            <w:pPr>
              <w:rPr>
                <w:b/>
                <w:sz w:val="18"/>
                <w:szCs w:val="18"/>
              </w:rPr>
            </w:pPr>
            <w:r w:rsidRPr="001B3D88">
              <w:rPr>
                <w:b/>
                <w:sz w:val="18"/>
                <w:szCs w:val="18"/>
              </w:rPr>
              <w:t xml:space="preserve">3 </w:t>
            </w:r>
            <w:r w:rsidR="0042305C" w:rsidRPr="001B3D88">
              <w:rPr>
                <w:b/>
                <w:sz w:val="18"/>
                <w:szCs w:val="18"/>
              </w:rPr>
              <w:t>y</w:t>
            </w:r>
            <w:r w:rsidR="00614CDD">
              <w:rPr>
                <w:b/>
                <w:sz w:val="18"/>
                <w:szCs w:val="18"/>
              </w:rPr>
              <w:t>ears</w:t>
            </w:r>
          </w:p>
        </w:tc>
        <w:tc>
          <w:tcPr>
            <w:tcW w:w="861" w:type="dxa"/>
          </w:tcPr>
          <w:p w14:paraId="64D371CF" w14:textId="7BFDD5A1" w:rsidR="00BB2890" w:rsidRPr="001B3D88" w:rsidRDefault="00BB2890" w:rsidP="00230BD7">
            <w:pPr>
              <w:rPr>
                <w:b/>
                <w:sz w:val="18"/>
                <w:szCs w:val="18"/>
              </w:rPr>
            </w:pPr>
            <w:r w:rsidRPr="001B3D88">
              <w:rPr>
                <w:b/>
                <w:sz w:val="18"/>
                <w:szCs w:val="18"/>
              </w:rPr>
              <w:t xml:space="preserve">4 </w:t>
            </w:r>
            <w:r w:rsidR="00614CDD">
              <w:rPr>
                <w:b/>
                <w:sz w:val="18"/>
                <w:szCs w:val="18"/>
              </w:rPr>
              <w:t>yea</w:t>
            </w:r>
            <w:r w:rsidR="0042305C" w:rsidRPr="001B3D88">
              <w:rPr>
                <w:b/>
                <w:sz w:val="18"/>
                <w:szCs w:val="18"/>
              </w:rPr>
              <w:t>rs</w:t>
            </w:r>
          </w:p>
        </w:tc>
      </w:tr>
      <w:tr w:rsidR="00EB0918" w14:paraId="5B87E9B5" w14:textId="77777777" w:rsidTr="00911C4D">
        <w:trPr>
          <w:trHeight w:val="300"/>
        </w:trPr>
        <w:tc>
          <w:tcPr>
            <w:tcW w:w="1552" w:type="dxa"/>
          </w:tcPr>
          <w:p w14:paraId="016A4AE9" w14:textId="77777777" w:rsidR="00BB2890" w:rsidRDefault="00BB2890" w:rsidP="00230BD7">
            <w:pPr>
              <w:rPr>
                <w:b/>
                <w:sz w:val="18"/>
                <w:szCs w:val="18"/>
              </w:rPr>
            </w:pPr>
            <w:r w:rsidRPr="0075115C">
              <w:rPr>
                <w:b/>
                <w:sz w:val="18"/>
                <w:szCs w:val="18"/>
              </w:rPr>
              <w:t>Family History</w:t>
            </w:r>
          </w:p>
          <w:p w14:paraId="32CC5554" w14:textId="3C594FB7" w:rsidR="00BB2890" w:rsidRPr="0075115C" w:rsidRDefault="00BB2890" w:rsidP="00230BD7">
            <w:pPr>
              <w:rPr>
                <w:b/>
                <w:sz w:val="18"/>
                <w:szCs w:val="18"/>
              </w:rPr>
            </w:pPr>
          </w:p>
        </w:tc>
        <w:tc>
          <w:tcPr>
            <w:tcW w:w="860" w:type="dxa"/>
          </w:tcPr>
          <w:p w14:paraId="5B7FDD25" w14:textId="77777777" w:rsidR="00BB2890" w:rsidRPr="0075115C" w:rsidRDefault="00BB2890" w:rsidP="00230BD7">
            <w:pPr>
              <w:rPr>
                <w:sz w:val="16"/>
                <w:szCs w:val="16"/>
              </w:rPr>
            </w:pPr>
            <w:r w:rsidRPr="0075115C">
              <w:rPr>
                <w:sz w:val="16"/>
                <w:szCs w:val="16"/>
              </w:rPr>
              <w:t>Yes</w:t>
            </w:r>
          </w:p>
          <w:p w14:paraId="013446C5" w14:textId="3E723DFD" w:rsidR="00BB2890" w:rsidRPr="0075115C" w:rsidRDefault="00BB2890" w:rsidP="00230BD7">
            <w:pPr>
              <w:rPr>
                <w:sz w:val="16"/>
                <w:szCs w:val="16"/>
              </w:rPr>
            </w:pPr>
          </w:p>
        </w:tc>
        <w:tc>
          <w:tcPr>
            <w:tcW w:w="860" w:type="dxa"/>
          </w:tcPr>
          <w:p w14:paraId="55239733" w14:textId="77777777" w:rsidR="00BB2890" w:rsidRPr="0075115C" w:rsidRDefault="00BB2890" w:rsidP="00230BD7">
            <w:pPr>
              <w:rPr>
                <w:sz w:val="16"/>
                <w:szCs w:val="16"/>
              </w:rPr>
            </w:pPr>
            <w:r w:rsidRPr="0075115C">
              <w:rPr>
                <w:sz w:val="16"/>
                <w:szCs w:val="16"/>
              </w:rPr>
              <w:t>Yes</w:t>
            </w:r>
          </w:p>
          <w:p w14:paraId="4CB830D1" w14:textId="1FED6273" w:rsidR="00BB2890" w:rsidRPr="0075115C" w:rsidRDefault="00BB2890" w:rsidP="00230BD7">
            <w:pPr>
              <w:rPr>
                <w:sz w:val="16"/>
                <w:szCs w:val="16"/>
              </w:rPr>
            </w:pPr>
          </w:p>
        </w:tc>
        <w:tc>
          <w:tcPr>
            <w:tcW w:w="861" w:type="dxa"/>
          </w:tcPr>
          <w:p w14:paraId="55764F03" w14:textId="77777777" w:rsidR="00BB2890" w:rsidRPr="0075115C" w:rsidRDefault="00BB2890" w:rsidP="00230BD7">
            <w:pPr>
              <w:rPr>
                <w:sz w:val="16"/>
                <w:szCs w:val="16"/>
              </w:rPr>
            </w:pPr>
            <w:r w:rsidRPr="0075115C">
              <w:rPr>
                <w:sz w:val="16"/>
                <w:szCs w:val="16"/>
              </w:rPr>
              <w:t>Yes</w:t>
            </w:r>
          </w:p>
          <w:p w14:paraId="0576F135" w14:textId="039342C3" w:rsidR="00BB2890" w:rsidRPr="0075115C" w:rsidRDefault="00BB2890" w:rsidP="00230BD7">
            <w:pPr>
              <w:rPr>
                <w:sz w:val="16"/>
                <w:szCs w:val="16"/>
              </w:rPr>
            </w:pPr>
          </w:p>
        </w:tc>
        <w:tc>
          <w:tcPr>
            <w:tcW w:w="860" w:type="dxa"/>
          </w:tcPr>
          <w:p w14:paraId="65F0DFC2" w14:textId="77777777" w:rsidR="00BB2890" w:rsidRPr="0075115C" w:rsidRDefault="11A4420A" w:rsidP="00230BD7">
            <w:pPr>
              <w:rPr>
                <w:sz w:val="16"/>
                <w:szCs w:val="16"/>
              </w:rPr>
            </w:pPr>
            <w:r w:rsidRPr="0FBD15B9">
              <w:rPr>
                <w:sz w:val="16"/>
                <w:szCs w:val="16"/>
              </w:rPr>
              <w:t>Yes</w:t>
            </w:r>
          </w:p>
          <w:p w14:paraId="35996B41" w14:textId="29FD0FD9" w:rsidR="00BB2890" w:rsidRPr="0075115C" w:rsidRDefault="00BB2890" w:rsidP="00621599">
            <w:pPr>
              <w:rPr>
                <w:sz w:val="16"/>
                <w:szCs w:val="16"/>
              </w:rPr>
            </w:pPr>
          </w:p>
        </w:tc>
        <w:tc>
          <w:tcPr>
            <w:tcW w:w="861" w:type="dxa"/>
          </w:tcPr>
          <w:p w14:paraId="042C64A4" w14:textId="7AA6189D" w:rsidR="00621599" w:rsidRPr="0075115C" w:rsidRDefault="00BB2890" w:rsidP="00621599">
            <w:pPr>
              <w:rPr>
                <w:sz w:val="16"/>
                <w:szCs w:val="16"/>
              </w:rPr>
            </w:pPr>
            <w:r w:rsidRPr="0075115C">
              <w:rPr>
                <w:sz w:val="16"/>
                <w:szCs w:val="16"/>
              </w:rPr>
              <w:t>Yes</w:t>
            </w:r>
          </w:p>
          <w:p w14:paraId="73612A32" w14:textId="3F16F302" w:rsidR="00BB2890" w:rsidRPr="0075115C" w:rsidRDefault="00BB2890" w:rsidP="00230BD7">
            <w:pPr>
              <w:rPr>
                <w:sz w:val="16"/>
                <w:szCs w:val="16"/>
              </w:rPr>
            </w:pPr>
          </w:p>
        </w:tc>
        <w:tc>
          <w:tcPr>
            <w:tcW w:w="860" w:type="dxa"/>
          </w:tcPr>
          <w:p w14:paraId="3C1B5E46" w14:textId="77777777" w:rsidR="00BB2890" w:rsidRPr="0075115C" w:rsidRDefault="00BB2890" w:rsidP="00230BD7">
            <w:pPr>
              <w:rPr>
                <w:sz w:val="16"/>
                <w:szCs w:val="16"/>
              </w:rPr>
            </w:pPr>
            <w:r w:rsidRPr="0075115C">
              <w:rPr>
                <w:sz w:val="16"/>
                <w:szCs w:val="16"/>
              </w:rPr>
              <w:t>Yes</w:t>
            </w:r>
          </w:p>
          <w:p w14:paraId="1F69EA0C" w14:textId="7FA73919" w:rsidR="00BB2890" w:rsidRPr="0075115C" w:rsidRDefault="00BB2890" w:rsidP="00230BD7">
            <w:pPr>
              <w:rPr>
                <w:sz w:val="16"/>
                <w:szCs w:val="16"/>
              </w:rPr>
            </w:pPr>
          </w:p>
        </w:tc>
        <w:tc>
          <w:tcPr>
            <w:tcW w:w="861" w:type="dxa"/>
          </w:tcPr>
          <w:p w14:paraId="4482E6A6" w14:textId="77777777" w:rsidR="00BB2890" w:rsidRPr="0075115C" w:rsidRDefault="00BB2890" w:rsidP="00230BD7">
            <w:pPr>
              <w:rPr>
                <w:sz w:val="16"/>
                <w:szCs w:val="16"/>
              </w:rPr>
            </w:pPr>
            <w:r w:rsidRPr="0075115C">
              <w:rPr>
                <w:sz w:val="16"/>
                <w:szCs w:val="16"/>
              </w:rPr>
              <w:t>Yes</w:t>
            </w:r>
          </w:p>
          <w:p w14:paraId="7EF0D6C9" w14:textId="4D46763B" w:rsidR="00BB2890" w:rsidRPr="0075115C" w:rsidRDefault="00BB2890" w:rsidP="00230BD7">
            <w:pPr>
              <w:rPr>
                <w:sz w:val="16"/>
                <w:szCs w:val="16"/>
              </w:rPr>
            </w:pPr>
          </w:p>
        </w:tc>
        <w:tc>
          <w:tcPr>
            <w:tcW w:w="860" w:type="dxa"/>
          </w:tcPr>
          <w:p w14:paraId="0746FD2F" w14:textId="77777777" w:rsidR="00BB2890" w:rsidRPr="0075115C" w:rsidRDefault="00BB2890" w:rsidP="00230BD7">
            <w:pPr>
              <w:rPr>
                <w:sz w:val="16"/>
                <w:szCs w:val="16"/>
              </w:rPr>
            </w:pPr>
            <w:r w:rsidRPr="0075115C">
              <w:rPr>
                <w:sz w:val="16"/>
                <w:szCs w:val="16"/>
              </w:rPr>
              <w:t>Yes</w:t>
            </w:r>
          </w:p>
          <w:p w14:paraId="74F36130" w14:textId="2332A2E8" w:rsidR="00BB2890" w:rsidRPr="0075115C" w:rsidRDefault="00BB2890" w:rsidP="00230BD7">
            <w:pPr>
              <w:rPr>
                <w:sz w:val="16"/>
                <w:szCs w:val="16"/>
              </w:rPr>
            </w:pPr>
          </w:p>
        </w:tc>
        <w:tc>
          <w:tcPr>
            <w:tcW w:w="861" w:type="dxa"/>
          </w:tcPr>
          <w:p w14:paraId="1CBDFED2" w14:textId="77777777" w:rsidR="00BB2890" w:rsidRPr="0075115C" w:rsidRDefault="00BB2890" w:rsidP="00230BD7">
            <w:pPr>
              <w:rPr>
                <w:sz w:val="16"/>
                <w:szCs w:val="16"/>
              </w:rPr>
            </w:pPr>
            <w:r w:rsidRPr="0075115C">
              <w:rPr>
                <w:sz w:val="16"/>
                <w:szCs w:val="16"/>
              </w:rPr>
              <w:t>Yes</w:t>
            </w:r>
          </w:p>
          <w:p w14:paraId="5A906F09" w14:textId="68A06037" w:rsidR="00BB2890" w:rsidRPr="0075115C" w:rsidRDefault="00BB2890" w:rsidP="00230BD7">
            <w:pPr>
              <w:rPr>
                <w:sz w:val="16"/>
                <w:szCs w:val="16"/>
              </w:rPr>
            </w:pPr>
          </w:p>
        </w:tc>
      </w:tr>
      <w:tr w:rsidR="00EB0918" w14:paraId="0EBABCAD" w14:textId="77777777" w:rsidTr="00911C4D">
        <w:trPr>
          <w:trHeight w:val="300"/>
        </w:trPr>
        <w:tc>
          <w:tcPr>
            <w:tcW w:w="1552" w:type="dxa"/>
          </w:tcPr>
          <w:p w14:paraId="7A29C57F" w14:textId="2D450C22" w:rsidR="00EB0918" w:rsidRPr="0075115C" w:rsidRDefault="00621599" w:rsidP="00621599">
            <w:pPr>
              <w:rPr>
                <w:b/>
                <w:sz w:val="18"/>
                <w:szCs w:val="18"/>
              </w:rPr>
            </w:pPr>
            <w:r>
              <w:rPr>
                <w:b/>
                <w:sz w:val="18"/>
                <w:szCs w:val="18"/>
              </w:rPr>
              <w:t>Assessment tools</w:t>
            </w:r>
          </w:p>
        </w:tc>
        <w:tc>
          <w:tcPr>
            <w:tcW w:w="860" w:type="dxa"/>
          </w:tcPr>
          <w:p w14:paraId="2F8A81F6" w14:textId="77777777" w:rsidR="00621599" w:rsidRPr="0075115C" w:rsidRDefault="00621599" w:rsidP="00230BD7">
            <w:pPr>
              <w:rPr>
                <w:sz w:val="16"/>
                <w:szCs w:val="16"/>
              </w:rPr>
            </w:pPr>
          </w:p>
        </w:tc>
        <w:tc>
          <w:tcPr>
            <w:tcW w:w="860" w:type="dxa"/>
          </w:tcPr>
          <w:p w14:paraId="6FA898B3" w14:textId="77777777" w:rsidR="00621599" w:rsidRPr="0075115C" w:rsidRDefault="00621599" w:rsidP="00230BD7">
            <w:pPr>
              <w:rPr>
                <w:sz w:val="16"/>
                <w:szCs w:val="16"/>
              </w:rPr>
            </w:pPr>
          </w:p>
        </w:tc>
        <w:tc>
          <w:tcPr>
            <w:tcW w:w="861" w:type="dxa"/>
          </w:tcPr>
          <w:p w14:paraId="31F6FF2B" w14:textId="77777777" w:rsidR="00621599" w:rsidRPr="0075115C" w:rsidRDefault="00621599" w:rsidP="00230BD7">
            <w:pPr>
              <w:rPr>
                <w:sz w:val="16"/>
                <w:szCs w:val="16"/>
              </w:rPr>
            </w:pPr>
          </w:p>
        </w:tc>
        <w:tc>
          <w:tcPr>
            <w:tcW w:w="860" w:type="dxa"/>
          </w:tcPr>
          <w:p w14:paraId="011BF5F2" w14:textId="43402659" w:rsidR="00EB0918" w:rsidRPr="0075115C" w:rsidRDefault="00EB0918" w:rsidP="00EB0918">
            <w:pPr>
              <w:rPr>
                <w:sz w:val="16"/>
                <w:szCs w:val="16"/>
              </w:rPr>
            </w:pPr>
            <w:r w:rsidRPr="009C2F50">
              <w:rPr>
                <w:sz w:val="16"/>
                <w:szCs w:val="16"/>
              </w:rPr>
              <w:t>PEDS</w:t>
            </w:r>
            <w:r w:rsidRPr="00911C4D">
              <w:rPr>
                <w:sz w:val="12"/>
                <w:szCs w:val="12"/>
              </w:rPr>
              <w:t>#</w:t>
            </w:r>
          </w:p>
          <w:p w14:paraId="6BA7DD13" w14:textId="0554049C" w:rsidR="00621599" w:rsidRPr="0FBD15B9" w:rsidRDefault="00EB0918" w:rsidP="00621599">
            <w:pPr>
              <w:rPr>
                <w:sz w:val="16"/>
                <w:szCs w:val="16"/>
              </w:rPr>
            </w:pPr>
            <w:r w:rsidRPr="0075115C">
              <w:rPr>
                <w:sz w:val="16"/>
                <w:szCs w:val="16"/>
              </w:rPr>
              <w:t>ASQ</w:t>
            </w:r>
            <w:r>
              <w:rPr>
                <w:sz w:val="16"/>
                <w:szCs w:val="16"/>
              </w:rPr>
              <w:t>-3</w:t>
            </w:r>
            <w:r w:rsidRPr="00911C4D">
              <w:rPr>
                <w:sz w:val="12"/>
                <w:szCs w:val="12"/>
              </w:rPr>
              <w:t>##</w:t>
            </w:r>
            <w:r w:rsidRPr="0075115C">
              <w:rPr>
                <w:sz w:val="16"/>
                <w:szCs w:val="16"/>
              </w:rPr>
              <w:t xml:space="preserve"> if needed</w:t>
            </w:r>
          </w:p>
        </w:tc>
        <w:tc>
          <w:tcPr>
            <w:tcW w:w="861" w:type="dxa"/>
          </w:tcPr>
          <w:p w14:paraId="1197A0EE" w14:textId="77777777" w:rsidR="00621599" w:rsidRPr="0075115C" w:rsidRDefault="00621599" w:rsidP="00621599">
            <w:pPr>
              <w:rPr>
                <w:sz w:val="16"/>
                <w:szCs w:val="16"/>
              </w:rPr>
            </w:pPr>
            <w:r w:rsidRPr="009C2F50">
              <w:rPr>
                <w:sz w:val="16"/>
                <w:szCs w:val="16"/>
              </w:rPr>
              <w:t>PEDS</w:t>
            </w:r>
          </w:p>
          <w:p w14:paraId="21D9148B" w14:textId="4DBE38CF" w:rsidR="00621599" w:rsidRPr="0075115C" w:rsidRDefault="00621599" w:rsidP="00621599">
            <w:pPr>
              <w:rPr>
                <w:sz w:val="16"/>
                <w:szCs w:val="16"/>
              </w:rPr>
            </w:pPr>
            <w:r w:rsidRPr="0075115C">
              <w:rPr>
                <w:sz w:val="16"/>
                <w:szCs w:val="16"/>
              </w:rPr>
              <w:t>ASQ</w:t>
            </w:r>
            <w:r w:rsidR="00EB0918">
              <w:rPr>
                <w:sz w:val="16"/>
                <w:szCs w:val="16"/>
              </w:rPr>
              <w:t>-3</w:t>
            </w:r>
            <w:r w:rsidRPr="0075115C">
              <w:rPr>
                <w:sz w:val="16"/>
                <w:szCs w:val="16"/>
              </w:rPr>
              <w:t xml:space="preserve"> if needed</w:t>
            </w:r>
          </w:p>
        </w:tc>
        <w:tc>
          <w:tcPr>
            <w:tcW w:w="860" w:type="dxa"/>
          </w:tcPr>
          <w:p w14:paraId="4A3BD7AE" w14:textId="77777777" w:rsidR="00621599" w:rsidRPr="0075115C" w:rsidRDefault="00621599" w:rsidP="00621599">
            <w:pPr>
              <w:rPr>
                <w:sz w:val="16"/>
                <w:szCs w:val="16"/>
              </w:rPr>
            </w:pPr>
            <w:r w:rsidRPr="009C2F50">
              <w:rPr>
                <w:sz w:val="16"/>
                <w:szCs w:val="16"/>
              </w:rPr>
              <w:t>PEDS</w:t>
            </w:r>
          </w:p>
          <w:p w14:paraId="1FF5EF0A" w14:textId="3011B2F7" w:rsidR="00621599" w:rsidRPr="0075115C" w:rsidRDefault="00621599" w:rsidP="00621599">
            <w:pPr>
              <w:rPr>
                <w:sz w:val="16"/>
                <w:szCs w:val="16"/>
              </w:rPr>
            </w:pPr>
            <w:r w:rsidRPr="0075115C">
              <w:rPr>
                <w:sz w:val="16"/>
                <w:szCs w:val="16"/>
              </w:rPr>
              <w:t>ASQ</w:t>
            </w:r>
            <w:r w:rsidR="00EB0918">
              <w:rPr>
                <w:sz w:val="16"/>
                <w:szCs w:val="16"/>
              </w:rPr>
              <w:t>-3</w:t>
            </w:r>
            <w:r w:rsidRPr="0075115C">
              <w:rPr>
                <w:sz w:val="16"/>
                <w:szCs w:val="16"/>
              </w:rPr>
              <w:t xml:space="preserve"> if needed</w:t>
            </w:r>
          </w:p>
        </w:tc>
        <w:tc>
          <w:tcPr>
            <w:tcW w:w="861" w:type="dxa"/>
          </w:tcPr>
          <w:p w14:paraId="1E1223A1" w14:textId="77777777" w:rsidR="00621599" w:rsidRPr="0075115C" w:rsidRDefault="00621599" w:rsidP="00621599">
            <w:pPr>
              <w:rPr>
                <w:sz w:val="16"/>
                <w:szCs w:val="16"/>
              </w:rPr>
            </w:pPr>
            <w:r w:rsidRPr="009C2F50">
              <w:rPr>
                <w:sz w:val="16"/>
                <w:szCs w:val="16"/>
              </w:rPr>
              <w:t>PEDS</w:t>
            </w:r>
          </w:p>
          <w:p w14:paraId="38E0249B" w14:textId="252BAD75" w:rsidR="00621599" w:rsidRPr="0075115C" w:rsidRDefault="00621599" w:rsidP="00621599">
            <w:pPr>
              <w:rPr>
                <w:sz w:val="16"/>
                <w:szCs w:val="16"/>
              </w:rPr>
            </w:pPr>
            <w:r w:rsidRPr="0075115C">
              <w:rPr>
                <w:sz w:val="16"/>
                <w:szCs w:val="16"/>
              </w:rPr>
              <w:t>ASQ</w:t>
            </w:r>
            <w:r w:rsidR="00EB0918">
              <w:rPr>
                <w:sz w:val="16"/>
                <w:szCs w:val="16"/>
              </w:rPr>
              <w:t>-3</w:t>
            </w:r>
            <w:r w:rsidRPr="0075115C">
              <w:rPr>
                <w:sz w:val="16"/>
                <w:szCs w:val="16"/>
              </w:rPr>
              <w:t xml:space="preserve"> if needed</w:t>
            </w:r>
          </w:p>
        </w:tc>
        <w:tc>
          <w:tcPr>
            <w:tcW w:w="860" w:type="dxa"/>
          </w:tcPr>
          <w:p w14:paraId="0F2952AD" w14:textId="77777777" w:rsidR="00621599" w:rsidRPr="0075115C" w:rsidRDefault="00621599" w:rsidP="00621599">
            <w:pPr>
              <w:rPr>
                <w:sz w:val="16"/>
                <w:szCs w:val="16"/>
              </w:rPr>
            </w:pPr>
            <w:r w:rsidRPr="009C2F50">
              <w:rPr>
                <w:sz w:val="16"/>
                <w:szCs w:val="16"/>
              </w:rPr>
              <w:t>PEDS</w:t>
            </w:r>
          </w:p>
          <w:p w14:paraId="09E91D36" w14:textId="0F1AFA93" w:rsidR="00621599" w:rsidRPr="0075115C" w:rsidRDefault="00621599" w:rsidP="00621599">
            <w:pPr>
              <w:rPr>
                <w:sz w:val="16"/>
                <w:szCs w:val="16"/>
              </w:rPr>
            </w:pPr>
            <w:r w:rsidRPr="0075115C">
              <w:rPr>
                <w:sz w:val="16"/>
                <w:szCs w:val="16"/>
              </w:rPr>
              <w:t>ASQ</w:t>
            </w:r>
            <w:r w:rsidR="00EB0918">
              <w:rPr>
                <w:sz w:val="16"/>
                <w:szCs w:val="16"/>
              </w:rPr>
              <w:t>-3</w:t>
            </w:r>
            <w:r w:rsidRPr="0075115C">
              <w:rPr>
                <w:sz w:val="16"/>
                <w:szCs w:val="16"/>
              </w:rPr>
              <w:t xml:space="preserve"> if needed</w:t>
            </w:r>
          </w:p>
        </w:tc>
        <w:tc>
          <w:tcPr>
            <w:tcW w:w="861" w:type="dxa"/>
          </w:tcPr>
          <w:p w14:paraId="4D9FE402" w14:textId="77777777" w:rsidR="00621599" w:rsidRPr="0075115C" w:rsidRDefault="00621599" w:rsidP="00621599">
            <w:pPr>
              <w:rPr>
                <w:sz w:val="16"/>
                <w:szCs w:val="16"/>
              </w:rPr>
            </w:pPr>
            <w:r w:rsidRPr="009C2F50">
              <w:rPr>
                <w:sz w:val="16"/>
                <w:szCs w:val="16"/>
              </w:rPr>
              <w:t>PEDS</w:t>
            </w:r>
          </w:p>
          <w:p w14:paraId="4F125E5C" w14:textId="4EBDAD76" w:rsidR="00621599" w:rsidRPr="0075115C" w:rsidRDefault="00621599" w:rsidP="00621599">
            <w:pPr>
              <w:rPr>
                <w:sz w:val="16"/>
                <w:szCs w:val="16"/>
              </w:rPr>
            </w:pPr>
            <w:r w:rsidRPr="0075115C">
              <w:rPr>
                <w:sz w:val="16"/>
                <w:szCs w:val="16"/>
              </w:rPr>
              <w:t>ASQ</w:t>
            </w:r>
            <w:r w:rsidR="00EB0918">
              <w:rPr>
                <w:sz w:val="16"/>
                <w:szCs w:val="16"/>
              </w:rPr>
              <w:t>-3</w:t>
            </w:r>
            <w:r w:rsidRPr="0075115C">
              <w:rPr>
                <w:sz w:val="16"/>
                <w:szCs w:val="16"/>
              </w:rPr>
              <w:t xml:space="preserve"> if needed</w:t>
            </w:r>
          </w:p>
        </w:tc>
      </w:tr>
      <w:tr w:rsidR="00EB0918" w14:paraId="66149248" w14:textId="77777777" w:rsidTr="00911C4D">
        <w:trPr>
          <w:trHeight w:val="300"/>
        </w:trPr>
        <w:tc>
          <w:tcPr>
            <w:tcW w:w="1552" w:type="dxa"/>
          </w:tcPr>
          <w:p w14:paraId="7886D1FC" w14:textId="77777777" w:rsidR="00621599" w:rsidRPr="0075115C" w:rsidRDefault="00621599" w:rsidP="00621599">
            <w:pPr>
              <w:rPr>
                <w:b/>
                <w:sz w:val="18"/>
                <w:szCs w:val="18"/>
              </w:rPr>
            </w:pPr>
            <w:r>
              <w:rPr>
                <w:b/>
                <w:sz w:val="18"/>
                <w:szCs w:val="18"/>
              </w:rPr>
              <w:t>Risk Factors</w:t>
            </w:r>
          </w:p>
          <w:p w14:paraId="31B97D78" w14:textId="77777777" w:rsidR="00621599" w:rsidRPr="0075115C" w:rsidRDefault="00621599" w:rsidP="00230BD7">
            <w:pPr>
              <w:rPr>
                <w:b/>
                <w:sz w:val="18"/>
                <w:szCs w:val="18"/>
              </w:rPr>
            </w:pPr>
          </w:p>
        </w:tc>
        <w:tc>
          <w:tcPr>
            <w:tcW w:w="860" w:type="dxa"/>
          </w:tcPr>
          <w:p w14:paraId="3FC0E2A1" w14:textId="77777777" w:rsidR="00621599" w:rsidRDefault="00621599" w:rsidP="00621599">
            <w:pPr>
              <w:rPr>
                <w:sz w:val="16"/>
                <w:szCs w:val="16"/>
              </w:rPr>
            </w:pPr>
            <w:r>
              <w:rPr>
                <w:sz w:val="16"/>
                <w:szCs w:val="16"/>
              </w:rPr>
              <w:t>General</w:t>
            </w:r>
          </w:p>
          <w:p w14:paraId="340F366B" w14:textId="1B90D53E" w:rsidR="00621599" w:rsidRPr="0075115C" w:rsidRDefault="00621599" w:rsidP="00621599">
            <w:pPr>
              <w:rPr>
                <w:sz w:val="16"/>
                <w:szCs w:val="16"/>
              </w:rPr>
            </w:pPr>
          </w:p>
        </w:tc>
        <w:tc>
          <w:tcPr>
            <w:tcW w:w="860" w:type="dxa"/>
          </w:tcPr>
          <w:p w14:paraId="46A767D5" w14:textId="4374EF88" w:rsidR="00621599" w:rsidRPr="0075115C" w:rsidRDefault="00621599" w:rsidP="00230BD7">
            <w:pPr>
              <w:rPr>
                <w:sz w:val="16"/>
                <w:szCs w:val="16"/>
              </w:rPr>
            </w:pPr>
            <w:r w:rsidRPr="0075115C">
              <w:rPr>
                <w:sz w:val="16"/>
                <w:szCs w:val="16"/>
              </w:rPr>
              <w:t>General</w:t>
            </w:r>
          </w:p>
        </w:tc>
        <w:tc>
          <w:tcPr>
            <w:tcW w:w="861" w:type="dxa"/>
          </w:tcPr>
          <w:p w14:paraId="01A69B81" w14:textId="77777777" w:rsidR="00621599" w:rsidRPr="0075115C" w:rsidRDefault="00621599" w:rsidP="00621599">
            <w:pPr>
              <w:rPr>
                <w:sz w:val="16"/>
                <w:szCs w:val="16"/>
              </w:rPr>
            </w:pPr>
            <w:r w:rsidRPr="0FBD15B9">
              <w:rPr>
                <w:sz w:val="16"/>
                <w:szCs w:val="16"/>
              </w:rPr>
              <w:t xml:space="preserve">General </w:t>
            </w:r>
          </w:p>
          <w:p w14:paraId="1F4742BA" w14:textId="77777777" w:rsidR="00621599" w:rsidRPr="0075115C" w:rsidRDefault="00621599" w:rsidP="00230BD7">
            <w:pPr>
              <w:rPr>
                <w:sz w:val="16"/>
                <w:szCs w:val="16"/>
              </w:rPr>
            </w:pPr>
          </w:p>
        </w:tc>
        <w:tc>
          <w:tcPr>
            <w:tcW w:w="860" w:type="dxa"/>
          </w:tcPr>
          <w:p w14:paraId="40BC5180" w14:textId="77777777" w:rsidR="00621599" w:rsidRPr="0075115C" w:rsidRDefault="00621599" w:rsidP="00621599">
            <w:pPr>
              <w:rPr>
                <w:sz w:val="16"/>
                <w:szCs w:val="16"/>
              </w:rPr>
            </w:pPr>
            <w:r w:rsidRPr="0FBD15B9">
              <w:rPr>
                <w:sz w:val="16"/>
                <w:szCs w:val="16"/>
              </w:rPr>
              <w:t xml:space="preserve">General </w:t>
            </w:r>
          </w:p>
          <w:p w14:paraId="0BD7A613" w14:textId="77777777" w:rsidR="00621599" w:rsidRPr="0FBD15B9" w:rsidRDefault="00621599" w:rsidP="00230BD7">
            <w:pPr>
              <w:rPr>
                <w:sz w:val="16"/>
                <w:szCs w:val="16"/>
              </w:rPr>
            </w:pPr>
          </w:p>
        </w:tc>
        <w:tc>
          <w:tcPr>
            <w:tcW w:w="861" w:type="dxa"/>
          </w:tcPr>
          <w:p w14:paraId="6FA86486" w14:textId="77777777" w:rsidR="00621599" w:rsidRPr="0075115C" w:rsidRDefault="00621599" w:rsidP="00621599">
            <w:pPr>
              <w:rPr>
                <w:sz w:val="16"/>
                <w:szCs w:val="16"/>
              </w:rPr>
            </w:pPr>
            <w:r w:rsidRPr="0FBD15B9">
              <w:rPr>
                <w:sz w:val="16"/>
                <w:szCs w:val="16"/>
              </w:rPr>
              <w:t xml:space="preserve">General </w:t>
            </w:r>
          </w:p>
          <w:p w14:paraId="6B0AEBD6" w14:textId="77777777" w:rsidR="00621599" w:rsidRPr="0075115C" w:rsidRDefault="00621599" w:rsidP="00230BD7">
            <w:pPr>
              <w:rPr>
                <w:sz w:val="16"/>
                <w:szCs w:val="16"/>
              </w:rPr>
            </w:pPr>
          </w:p>
        </w:tc>
        <w:tc>
          <w:tcPr>
            <w:tcW w:w="860" w:type="dxa"/>
          </w:tcPr>
          <w:p w14:paraId="2A255F85" w14:textId="77777777" w:rsidR="00621599" w:rsidRPr="0075115C" w:rsidRDefault="00621599" w:rsidP="00621599">
            <w:pPr>
              <w:rPr>
                <w:sz w:val="16"/>
                <w:szCs w:val="16"/>
              </w:rPr>
            </w:pPr>
            <w:r w:rsidRPr="0FBD15B9">
              <w:rPr>
                <w:sz w:val="16"/>
                <w:szCs w:val="16"/>
              </w:rPr>
              <w:t xml:space="preserve">General </w:t>
            </w:r>
          </w:p>
          <w:p w14:paraId="1D064EC8" w14:textId="77777777" w:rsidR="00621599" w:rsidRPr="0075115C" w:rsidRDefault="00621599" w:rsidP="00230BD7">
            <w:pPr>
              <w:rPr>
                <w:sz w:val="16"/>
                <w:szCs w:val="16"/>
              </w:rPr>
            </w:pPr>
          </w:p>
        </w:tc>
        <w:tc>
          <w:tcPr>
            <w:tcW w:w="861" w:type="dxa"/>
          </w:tcPr>
          <w:p w14:paraId="76CE337A" w14:textId="77777777" w:rsidR="00621599" w:rsidRPr="0075115C" w:rsidRDefault="00621599" w:rsidP="00621599">
            <w:pPr>
              <w:rPr>
                <w:sz w:val="16"/>
                <w:szCs w:val="16"/>
              </w:rPr>
            </w:pPr>
            <w:r w:rsidRPr="0FBD15B9">
              <w:rPr>
                <w:sz w:val="16"/>
                <w:szCs w:val="16"/>
              </w:rPr>
              <w:t xml:space="preserve">General </w:t>
            </w:r>
          </w:p>
          <w:p w14:paraId="160900A3" w14:textId="77777777" w:rsidR="00621599" w:rsidRPr="0075115C" w:rsidRDefault="00621599" w:rsidP="00230BD7">
            <w:pPr>
              <w:rPr>
                <w:sz w:val="16"/>
                <w:szCs w:val="16"/>
              </w:rPr>
            </w:pPr>
          </w:p>
        </w:tc>
        <w:tc>
          <w:tcPr>
            <w:tcW w:w="860" w:type="dxa"/>
          </w:tcPr>
          <w:p w14:paraId="5F99B812" w14:textId="77777777" w:rsidR="00621599" w:rsidRPr="0075115C" w:rsidRDefault="00621599" w:rsidP="00621599">
            <w:pPr>
              <w:rPr>
                <w:sz w:val="16"/>
                <w:szCs w:val="16"/>
              </w:rPr>
            </w:pPr>
            <w:r w:rsidRPr="0FBD15B9">
              <w:rPr>
                <w:sz w:val="16"/>
                <w:szCs w:val="16"/>
              </w:rPr>
              <w:t xml:space="preserve">General </w:t>
            </w:r>
          </w:p>
          <w:p w14:paraId="726A269B" w14:textId="77777777" w:rsidR="00621599" w:rsidRPr="0075115C" w:rsidRDefault="00621599" w:rsidP="00230BD7">
            <w:pPr>
              <w:rPr>
                <w:sz w:val="16"/>
                <w:szCs w:val="16"/>
              </w:rPr>
            </w:pPr>
          </w:p>
        </w:tc>
        <w:tc>
          <w:tcPr>
            <w:tcW w:w="861" w:type="dxa"/>
          </w:tcPr>
          <w:p w14:paraId="273761FB" w14:textId="77777777" w:rsidR="00621599" w:rsidRPr="0075115C" w:rsidRDefault="00621599" w:rsidP="00621599">
            <w:pPr>
              <w:rPr>
                <w:sz w:val="16"/>
                <w:szCs w:val="16"/>
              </w:rPr>
            </w:pPr>
            <w:r w:rsidRPr="0FBD15B9">
              <w:rPr>
                <w:sz w:val="16"/>
                <w:szCs w:val="16"/>
              </w:rPr>
              <w:t xml:space="preserve">General </w:t>
            </w:r>
          </w:p>
          <w:p w14:paraId="6D580DC1" w14:textId="77777777" w:rsidR="00621599" w:rsidRPr="0075115C" w:rsidRDefault="00621599" w:rsidP="00230BD7">
            <w:pPr>
              <w:rPr>
                <w:sz w:val="16"/>
                <w:szCs w:val="16"/>
              </w:rPr>
            </w:pPr>
          </w:p>
        </w:tc>
      </w:tr>
      <w:tr w:rsidR="00EB0918" w14:paraId="2B8E5795" w14:textId="77777777" w:rsidTr="00911C4D">
        <w:trPr>
          <w:trHeight w:val="300"/>
        </w:trPr>
        <w:tc>
          <w:tcPr>
            <w:tcW w:w="1552" w:type="dxa"/>
          </w:tcPr>
          <w:p w14:paraId="5B8AEBBA" w14:textId="77777777" w:rsidR="00BB2890" w:rsidRPr="0075115C" w:rsidRDefault="00BB2890" w:rsidP="00230BD7">
            <w:pPr>
              <w:rPr>
                <w:b/>
                <w:sz w:val="18"/>
                <w:szCs w:val="18"/>
              </w:rPr>
            </w:pPr>
            <w:r w:rsidRPr="0075115C">
              <w:rPr>
                <w:b/>
                <w:sz w:val="18"/>
                <w:szCs w:val="18"/>
              </w:rPr>
              <w:t>Developmental</w:t>
            </w:r>
          </w:p>
          <w:p w14:paraId="5AEEA579" w14:textId="77777777" w:rsidR="00BB2890" w:rsidRPr="0075115C" w:rsidRDefault="00BB2890" w:rsidP="00230BD7">
            <w:pPr>
              <w:rPr>
                <w:b/>
                <w:sz w:val="18"/>
                <w:szCs w:val="18"/>
              </w:rPr>
            </w:pPr>
            <w:r w:rsidRPr="0075115C">
              <w:rPr>
                <w:b/>
                <w:sz w:val="18"/>
                <w:szCs w:val="18"/>
              </w:rPr>
              <w:t>Assessment</w:t>
            </w:r>
          </w:p>
        </w:tc>
        <w:tc>
          <w:tcPr>
            <w:tcW w:w="860" w:type="dxa"/>
          </w:tcPr>
          <w:p w14:paraId="537CF9A5" w14:textId="77777777" w:rsidR="00BB2890" w:rsidRPr="0075115C" w:rsidRDefault="00BB2890" w:rsidP="00230BD7">
            <w:pPr>
              <w:rPr>
                <w:sz w:val="16"/>
                <w:szCs w:val="16"/>
              </w:rPr>
            </w:pPr>
            <w:r w:rsidRPr="0075115C">
              <w:rPr>
                <w:sz w:val="16"/>
                <w:szCs w:val="16"/>
              </w:rPr>
              <w:t>Yes</w:t>
            </w:r>
          </w:p>
        </w:tc>
        <w:tc>
          <w:tcPr>
            <w:tcW w:w="860" w:type="dxa"/>
          </w:tcPr>
          <w:p w14:paraId="377F3134" w14:textId="77777777" w:rsidR="00BB2890" w:rsidRPr="0075115C" w:rsidRDefault="00BB2890" w:rsidP="00230BD7">
            <w:pPr>
              <w:rPr>
                <w:sz w:val="16"/>
                <w:szCs w:val="16"/>
              </w:rPr>
            </w:pPr>
            <w:r w:rsidRPr="0075115C">
              <w:rPr>
                <w:sz w:val="16"/>
                <w:szCs w:val="16"/>
              </w:rPr>
              <w:t>Yes</w:t>
            </w:r>
          </w:p>
        </w:tc>
        <w:tc>
          <w:tcPr>
            <w:tcW w:w="861" w:type="dxa"/>
          </w:tcPr>
          <w:p w14:paraId="7E9182D8" w14:textId="77777777" w:rsidR="00BB2890" w:rsidRPr="0075115C" w:rsidRDefault="00BB2890" w:rsidP="00230BD7">
            <w:pPr>
              <w:rPr>
                <w:sz w:val="16"/>
                <w:szCs w:val="16"/>
              </w:rPr>
            </w:pPr>
            <w:r w:rsidRPr="0075115C">
              <w:rPr>
                <w:sz w:val="16"/>
                <w:szCs w:val="16"/>
              </w:rPr>
              <w:t>Yes</w:t>
            </w:r>
          </w:p>
        </w:tc>
        <w:tc>
          <w:tcPr>
            <w:tcW w:w="860" w:type="dxa"/>
          </w:tcPr>
          <w:p w14:paraId="670A0230" w14:textId="77777777" w:rsidR="00BB2890" w:rsidRPr="0075115C" w:rsidRDefault="00BB2890" w:rsidP="00230BD7">
            <w:pPr>
              <w:rPr>
                <w:sz w:val="16"/>
                <w:szCs w:val="16"/>
              </w:rPr>
            </w:pPr>
            <w:r w:rsidRPr="0075115C">
              <w:rPr>
                <w:sz w:val="16"/>
                <w:szCs w:val="16"/>
              </w:rPr>
              <w:t>Yes</w:t>
            </w:r>
          </w:p>
        </w:tc>
        <w:tc>
          <w:tcPr>
            <w:tcW w:w="861" w:type="dxa"/>
          </w:tcPr>
          <w:p w14:paraId="52894174" w14:textId="77777777" w:rsidR="00BB2890" w:rsidRPr="0075115C" w:rsidRDefault="00BB2890" w:rsidP="00230BD7">
            <w:pPr>
              <w:rPr>
                <w:sz w:val="16"/>
                <w:szCs w:val="16"/>
              </w:rPr>
            </w:pPr>
            <w:r w:rsidRPr="0075115C">
              <w:rPr>
                <w:sz w:val="16"/>
                <w:szCs w:val="16"/>
              </w:rPr>
              <w:t>Yes</w:t>
            </w:r>
          </w:p>
        </w:tc>
        <w:tc>
          <w:tcPr>
            <w:tcW w:w="860" w:type="dxa"/>
          </w:tcPr>
          <w:p w14:paraId="58DF9A14" w14:textId="77777777" w:rsidR="00BB2890" w:rsidRPr="0075115C" w:rsidRDefault="00BB2890" w:rsidP="00230BD7">
            <w:pPr>
              <w:rPr>
                <w:sz w:val="16"/>
                <w:szCs w:val="16"/>
              </w:rPr>
            </w:pPr>
            <w:r w:rsidRPr="0075115C">
              <w:rPr>
                <w:sz w:val="16"/>
                <w:szCs w:val="16"/>
              </w:rPr>
              <w:t>Yes</w:t>
            </w:r>
          </w:p>
        </w:tc>
        <w:tc>
          <w:tcPr>
            <w:tcW w:w="861" w:type="dxa"/>
          </w:tcPr>
          <w:p w14:paraId="3CCE069B" w14:textId="77777777" w:rsidR="00BB2890" w:rsidRPr="0075115C" w:rsidRDefault="00BB2890" w:rsidP="00230BD7">
            <w:pPr>
              <w:rPr>
                <w:sz w:val="16"/>
                <w:szCs w:val="16"/>
              </w:rPr>
            </w:pPr>
            <w:r w:rsidRPr="0075115C">
              <w:rPr>
                <w:sz w:val="16"/>
                <w:szCs w:val="16"/>
              </w:rPr>
              <w:t>Yes</w:t>
            </w:r>
          </w:p>
        </w:tc>
        <w:tc>
          <w:tcPr>
            <w:tcW w:w="860" w:type="dxa"/>
          </w:tcPr>
          <w:p w14:paraId="1544D909" w14:textId="77777777" w:rsidR="00BB2890" w:rsidRPr="0075115C" w:rsidRDefault="00BB2890" w:rsidP="00230BD7">
            <w:pPr>
              <w:rPr>
                <w:sz w:val="16"/>
                <w:szCs w:val="16"/>
              </w:rPr>
            </w:pPr>
            <w:r w:rsidRPr="0075115C">
              <w:rPr>
                <w:sz w:val="16"/>
                <w:szCs w:val="16"/>
              </w:rPr>
              <w:t>Yes</w:t>
            </w:r>
          </w:p>
        </w:tc>
        <w:tc>
          <w:tcPr>
            <w:tcW w:w="861" w:type="dxa"/>
          </w:tcPr>
          <w:p w14:paraId="62971FA5" w14:textId="77777777" w:rsidR="00BB2890" w:rsidRPr="0075115C" w:rsidRDefault="00BB2890" w:rsidP="00230BD7">
            <w:pPr>
              <w:rPr>
                <w:sz w:val="16"/>
                <w:szCs w:val="16"/>
              </w:rPr>
            </w:pPr>
            <w:r w:rsidRPr="0075115C">
              <w:rPr>
                <w:sz w:val="16"/>
                <w:szCs w:val="16"/>
              </w:rPr>
              <w:t>Yes</w:t>
            </w:r>
          </w:p>
        </w:tc>
      </w:tr>
      <w:tr w:rsidR="00EB0918" w14:paraId="76DF12DE" w14:textId="77777777" w:rsidTr="00911C4D">
        <w:trPr>
          <w:trHeight w:val="300"/>
        </w:trPr>
        <w:tc>
          <w:tcPr>
            <w:tcW w:w="1552" w:type="dxa"/>
          </w:tcPr>
          <w:p w14:paraId="52FAAD79" w14:textId="77777777" w:rsidR="00BB2890" w:rsidRPr="0075115C" w:rsidRDefault="00BB2890" w:rsidP="00230BD7">
            <w:pPr>
              <w:rPr>
                <w:b/>
                <w:sz w:val="18"/>
                <w:szCs w:val="18"/>
              </w:rPr>
            </w:pPr>
            <w:r w:rsidRPr="0075115C">
              <w:rPr>
                <w:b/>
                <w:sz w:val="18"/>
                <w:szCs w:val="18"/>
              </w:rPr>
              <w:t xml:space="preserve">Growth </w:t>
            </w:r>
          </w:p>
        </w:tc>
        <w:tc>
          <w:tcPr>
            <w:tcW w:w="860" w:type="dxa"/>
          </w:tcPr>
          <w:p w14:paraId="4B1238DB" w14:textId="77777777" w:rsidR="00BB2890" w:rsidRPr="0075115C" w:rsidRDefault="00BB2890" w:rsidP="00230BD7">
            <w:pPr>
              <w:rPr>
                <w:sz w:val="16"/>
                <w:szCs w:val="16"/>
              </w:rPr>
            </w:pPr>
            <w:r w:rsidRPr="0075115C">
              <w:rPr>
                <w:sz w:val="16"/>
                <w:szCs w:val="16"/>
              </w:rPr>
              <w:t>Yes</w:t>
            </w:r>
          </w:p>
        </w:tc>
        <w:tc>
          <w:tcPr>
            <w:tcW w:w="860" w:type="dxa"/>
          </w:tcPr>
          <w:p w14:paraId="68EDF0D5" w14:textId="77777777" w:rsidR="00BB2890" w:rsidRPr="0075115C" w:rsidRDefault="00BB2890" w:rsidP="00230BD7">
            <w:pPr>
              <w:rPr>
                <w:sz w:val="16"/>
                <w:szCs w:val="16"/>
              </w:rPr>
            </w:pPr>
            <w:r w:rsidRPr="0075115C">
              <w:rPr>
                <w:sz w:val="16"/>
                <w:szCs w:val="16"/>
              </w:rPr>
              <w:t>Yes</w:t>
            </w:r>
          </w:p>
        </w:tc>
        <w:tc>
          <w:tcPr>
            <w:tcW w:w="861" w:type="dxa"/>
          </w:tcPr>
          <w:p w14:paraId="63BE758B" w14:textId="77777777" w:rsidR="00BB2890" w:rsidRPr="0075115C" w:rsidRDefault="00BB2890" w:rsidP="00230BD7">
            <w:pPr>
              <w:rPr>
                <w:sz w:val="16"/>
                <w:szCs w:val="16"/>
              </w:rPr>
            </w:pPr>
            <w:r w:rsidRPr="0075115C">
              <w:rPr>
                <w:sz w:val="16"/>
                <w:szCs w:val="16"/>
              </w:rPr>
              <w:t>Yes</w:t>
            </w:r>
          </w:p>
        </w:tc>
        <w:tc>
          <w:tcPr>
            <w:tcW w:w="860" w:type="dxa"/>
          </w:tcPr>
          <w:p w14:paraId="31F7E8AA" w14:textId="77777777" w:rsidR="00BB2890" w:rsidRPr="0075115C" w:rsidRDefault="00BB2890" w:rsidP="00230BD7">
            <w:pPr>
              <w:rPr>
                <w:sz w:val="16"/>
                <w:szCs w:val="16"/>
              </w:rPr>
            </w:pPr>
            <w:r w:rsidRPr="0075115C">
              <w:rPr>
                <w:sz w:val="16"/>
                <w:szCs w:val="16"/>
              </w:rPr>
              <w:t>Yes</w:t>
            </w:r>
          </w:p>
        </w:tc>
        <w:tc>
          <w:tcPr>
            <w:tcW w:w="861" w:type="dxa"/>
          </w:tcPr>
          <w:p w14:paraId="003A867A" w14:textId="77777777" w:rsidR="00BB2890" w:rsidRPr="0075115C" w:rsidRDefault="00BB2890" w:rsidP="00230BD7">
            <w:pPr>
              <w:rPr>
                <w:sz w:val="16"/>
                <w:szCs w:val="16"/>
              </w:rPr>
            </w:pPr>
            <w:r w:rsidRPr="0075115C">
              <w:rPr>
                <w:sz w:val="16"/>
                <w:szCs w:val="16"/>
              </w:rPr>
              <w:t>Yes</w:t>
            </w:r>
          </w:p>
        </w:tc>
        <w:tc>
          <w:tcPr>
            <w:tcW w:w="860" w:type="dxa"/>
          </w:tcPr>
          <w:p w14:paraId="6C69ABCF" w14:textId="77777777" w:rsidR="00BB2890" w:rsidRPr="0075115C" w:rsidRDefault="00BB2890" w:rsidP="00230BD7">
            <w:pPr>
              <w:rPr>
                <w:sz w:val="16"/>
                <w:szCs w:val="16"/>
              </w:rPr>
            </w:pPr>
            <w:r w:rsidRPr="0075115C">
              <w:rPr>
                <w:sz w:val="16"/>
                <w:szCs w:val="16"/>
              </w:rPr>
              <w:t>Yes</w:t>
            </w:r>
          </w:p>
        </w:tc>
        <w:tc>
          <w:tcPr>
            <w:tcW w:w="861" w:type="dxa"/>
          </w:tcPr>
          <w:p w14:paraId="3286CC37" w14:textId="77777777" w:rsidR="00BB2890" w:rsidRPr="0075115C" w:rsidRDefault="00BB2890" w:rsidP="00230BD7">
            <w:pPr>
              <w:rPr>
                <w:sz w:val="16"/>
                <w:szCs w:val="16"/>
              </w:rPr>
            </w:pPr>
            <w:r w:rsidRPr="0075115C">
              <w:rPr>
                <w:sz w:val="16"/>
                <w:szCs w:val="16"/>
              </w:rPr>
              <w:t>Yes</w:t>
            </w:r>
          </w:p>
        </w:tc>
        <w:tc>
          <w:tcPr>
            <w:tcW w:w="860" w:type="dxa"/>
          </w:tcPr>
          <w:p w14:paraId="75829137" w14:textId="77777777" w:rsidR="00BB2890" w:rsidRPr="0075115C" w:rsidRDefault="00BB2890" w:rsidP="00230BD7">
            <w:pPr>
              <w:rPr>
                <w:sz w:val="16"/>
                <w:szCs w:val="16"/>
              </w:rPr>
            </w:pPr>
            <w:r w:rsidRPr="0075115C">
              <w:rPr>
                <w:sz w:val="16"/>
                <w:szCs w:val="16"/>
              </w:rPr>
              <w:t>Yes</w:t>
            </w:r>
          </w:p>
          <w:p w14:paraId="46E0F5B7" w14:textId="77777777" w:rsidR="00BB2890" w:rsidRPr="0075115C" w:rsidRDefault="00BB2890" w:rsidP="00230BD7">
            <w:pPr>
              <w:rPr>
                <w:sz w:val="16"/>
                <w:szCs w:val="16"/>
              </w:rPr>
            </w:pPr>
            <w:r w:rsidRPr="0075115C">
              <w:rPr>
                <w:sz w:val="16"/>
                <w:szCs w:val="16"/>
              </w:rPr>
              <w:t>BMI</w:t>
            </w:r>
          </w:p>
        </w:tc>
        <w:tc>
          <w:tcPr>
            <w:tcW w:w="861" w:type="dxa"/>
          </w:tcPr>
          <w:p w14:paraId="247DC80B" w14:textId="77777777" w:rsidR="00BB2890" w:rsidRPr="0075115C" w:rsidRDefault="00BB2890" w:rsidP="00230BD7">
            <w:pPr>
              <w:rPr>
                <w:sz w:val="16"/>
                <w:szCs w:val="16"/>
              </w:rPr>
            </w:pPr>
            <w:r w:rsidRPr="0075115C">
              <w:rPr>
                <w:sz w:val="16"/>
                <w:szCs w:val="16"/>
              </w:rPr>
              <w:t>Yes</w:t>
            </w:r>
          </w:p>
          <w:p w14:paraId="30B54DF1" w14:textId="77777777" w:rsidR="00BB2890" w:rsidRPr="0075115C" w:rsidRDefault="00BB2890" w:rsidP="00230BD7">
            <w:pPr>
              <w:rPr>
                <w:sz w:val="16"/>
                <w:szCs w:val="16"/>
              </w:rPr>
            </w:pPr>
            <w:r w:rsidRPr="0075115C">
              <w:rPr>
                <w:sz w:val="16"/>
                <w:szCs w:val="16"/>
              </w:rPr>
              <w:t>BMI</w:t>
            </w:r>
          </w:p>
        </w:tc>
      </w:tr>
      <w:tr w:rsidR="00EB0918" w14:paraId="1F35AE8A" w14:textId="77777777" w:rsidTr="00911C4D">
        <w:trPr>
          <w:trHeight w:val="300"/>
        </w:trPr>
        <w:tc>
          <w:tcPr>
            <w:tcW w:w="1552" w:type="dxa"/>
          </w:tcPr>
          <w:p w14:paraId="1AC5466C" w14:textId="77777777" w:rsidR="00BB2890" w:rsidRPr="0075115C" w:rsidRDefault="00BB2890" w:rsidP="00230BD7">
            <w:pPr>
              <w:rPr>
                <w:b/>
                <w:sz w:val="18"/>
                <w:szCs w:val="18"/>
              </w:rPr>
            </w:pPr>
            <w:r>
              <w:rPr>
                <w:b/>
                <w:sz w:val="18"/>
                <w:szCs w:val="18"/>
              </w:rPr>
              <w:t xml:space="preserve">Reflexes / </w:t>
            </w:r>
            <w:r w:rsidRPr="0075115C">
              <w:rPr>
                <w:b/>
                <w:sz w:val="18"/>
                <w:szCs w:val="18"/>
              </w:rPr>
              <w:t>Behaviour</w:t>
            </w:r>
          </w:p>
        </w:tc>
        <w:tc>
          <w:tcPr>
            <w:tcW w:w="860" w:type="dxa"/>
          </w:tcPr>
          <w:p w14:paraId="2055D44D" w14:textId="77777777" w:rsidR="00BB2890" w:rsidRPr="0075115C" w:rsidRDefault="00BB2890" w:rsidP="00230BD7">
            <w:pPr>
              <w:rPr>
                <w:sz w:val="16"/>
                <w:szCs w:val="16"/>
              </w:rPr>
            </w:pPr>
            <w:r w:rsidRPr="0075115C">
              <w:rPr>
                <w:sz w:val="16"/>
                <w:szCs w:val="16"/>
              </w:rPr>
              <w:t>Yes</w:t>
            </w:r>
          </w:p>
        </w:tc>
        <w:tc>
          <w:tcPr>
            <w:tcW w:w="860" w:type="dxa"/>
          </w:tcPr>
          <w:p w14:paraId="5D3D0751" w14:textId="77777777" w:rsidR="00BB2890" w:rsidRPr="0075115C" w:rsidRDefault="00BB2890" w:rsidP="00230BD7">
            <w:pPr>
              <w:rPr>
                <w:sz w:val="16"/>
                <w:szCs w:val="16"/>
              </w:rPr>
            </w:pPr>
            <w:r w:rsidRPr="0075115C">
              <w:rPr>
                <w:sz w:val="16"/>
                <w:szCs w:val="16"/>
              </w:rPr>
              <w:t>Yes</w:t>
            </w:r>
          </w:p>
        </w:tc>
        <w:tc>
          <w:tcPr>
            <w:tcW w:w="861" w:type="dxa"/>
          </w:tcPr>
          <w:p w14:paraId="1E38E3D1" w14:textId="77777777" w:rsidR="00BB2890" w:rsidRPr="0075115C" w:rsidRDefault="00BB2890" w:rsidP="00230BD7">
            <w:pPr>
              <w:rPr>
                <w:sz w:val="16"/>
                <w:szCs w:val="16"/>
              </w:rPr>
            </w:pPr>
            <w:r w:rsidRPr="0075115C">
              <w:rPr>
                <w:sz w:val="16"/>
                <w:szCs w:val="16"/>
              </w:rPr>
              <w:t>Yes</w:t>
            </w:r>
          </w:p>
        </w:tc>
        <w:tc>
          <w:tcPr>
            <w:tcW w:w="860" w:type="dxa"/>
          </w:tcPr>
          <w:p w14:paraId="5BA2D69F" w14:textId="77777777" w:rsidR="00BB2890" w:rsidRPr="0075115C" w:rsidRDefault="00BB2890" w:rsidP="00230BD7">
            <w:pPr>
              <w:rPr>
                <w:sz w:val="16"/>
                <w:szCs w:val="16"/>
              </w:rPr>
            </w:pPr>
            <w:r w:rsidRPr="0075115C">
              <w:rPr>
                <w:sz w:val="16"/>
                <w:szCs w:val="16"/>
              </w:rPr>
              <w:t>Yes</w:t>
            </w:r>
          </w:p>
        </w:tc>
        <w:tc>
          <w:tcPr>
            <w:tcW w:w="861" w:type="dxa"/>
          </w:tcPr>
          <w:p w14:paraId="7D0AD10F" w14:textId="77777777" w:rsidR="00BB2890" w:rsidRPr="0075115C" w:rsidRDefault="00BB2890" w:rsidP="00230BD7">
            <w:pPr>
              <w:rPr>
                <w:sz w:val="16"/>
                <w:szCs w:val="16"/>
              </w:rPr>
            </w:pPr>
            <w:r w:rsidRPr="0075115C">
              <w:rPr>
                <w:sz w:val="16"/>
                <w:szCs w:val="16"/>
              </w:rPr>
              <w:t>Yes</w:t>
            </w:r>
          </w:p>
        </w:tc>
        <w:tc>
          <w:tcPr>
            <w:tcW w:w="860" w:type="dxa"/>
          </w:tcPr>
          <w:p w14:paraId="753B789C" w14:textId="77777777" w:rsidR="00BB2890" w:rsidRPr="0075115C" w:rsidRDefault="00BB2890" w:rsidP="00230BD7">
            <w:pPr>
              <w:rPr>
                <w:sz w:val="16"/>
                <w:szCs w:val="16"/>
              </w:rPr>
            </w:pPr>
            <w:r w:rsidRPr="0075115C">
              <w:rPr>
                <w:sz w:val="16"/>
                <w:szCs w:val="16"/>
              </w:rPr>
              <w:t>Yes</w:t>
            </w:r>
          </w:p>
        </w:tc>
        <w:tc>
          <w:tcPr>
            <w:tcW w:w="861" w:type="dxa"/>
          </w:tcPr>
          <w:p w14:paraId="37460F65" w14:textId="77777777" w:rsidR="00BB2890" w:rsidRPr="0075115C" w:rsidRDefault="00BB2890" w:rsidP="00230BD7">
            <w:pPr>
              <w:rPr>
                <w:sz w:val="16"/>
                <w:szCs w:val="16"/>
              </w:rPr>
            </w:pPr>
            <w:r w:rsidRPr="0075115C">
              <w:rPr>
                <w:sz w:val="16"/>
                <w:szCs w:val="16"/>
              </w:rPr>
              <w:t>Yes</w:t>
            </w:r>
          </w:p>
        </w:tc>
        <w:tc>
          <w:tcPr>
            <w:tcW w:w="860" w:type="dxa"/>
          </w:tcPr>
          <w:p w14:paraId="189C8A01" w14:textId="77777777" w:rsidR="00BB2890" w:rsidRPr="0075115C" w:rsidRDefault="00BB2890" w:rsidP="00230BD7">
            <w:pPr>
              <w:rPr>
                <w:sz w:val="16"/>
                <w:szCs w:val="16"/>
              </w:rPr>
            </w:pPr>
            <w:r w:rsidRPr="0075115C">
              <w:rPr>
                <w:sz w:val="16"/>
                <w:szCs w:val="16"/>
              </w:rPr>
              <w:t>Yes</w:t>
            </w:r>
          </w:p>
        </w:tc>
        <w:tc>
          <w:tcPr>
            <w:tcW w:w="861" w:type="dxa"/>
          </w:tcPr>
          <w:p w14:paraId="1B8E2C58" w14:textId="77777777" w:rsidR="00BB2890" w:rsidRPr="0075115C" w:rsidRDefault="00BB2890" w:rsidP="00230BD7">
            <w:pPr>
              <w:rPr>
                <w:sz w:val="16"/>
                <w:szCs w:val="16"/>
              </w:rPr>
            </w:pPr>
            <w:r w:rsidRPr="0075115C">
              <w:rPr>
                <w:sz w:val="16"/>
                <w:szCs w:val="16"/>
              </w:rPr>
              <w:t>Yes</w:t>
            </w:r>
          </w:p>
        </w:tc>
      </w:tr>
      <w:tr w:rsidR="00EB0918" w14:paraId="2E86DED6" w14:textId="77777777" w:rsidTr="00911C4D">
        <w:trPr>
          <w:trHeight w:val="300"/>
        </w:trPr>
        <w:tc>
          <w:tcPr>
            <w:tcW w:w="1552" w:type="dxa"/>
          </w:tcPr>
          <w:p w14:paraId="51506D2C" w14:textId="77777777" w:rsidR="00BB2890" w:rsidRPr="0075115C" w:rsidRDefault="00BB2890" w:rsidP="00230BD7">
            <w:pPr>
              <w:rPr>
                <w:b/>
                <w:sz w:val="18"/>
                <w:szCs w:val="18"/>
              </w:rPr>
            </w:pPr>
            <w:r w:rsidRPr="0075115C">
              <w:rPr>
                <w:b/>
                <w:sz w:val="18"/>
                <w:szCs w:val="18"/>
              </w:rPr>
              <w:t>Motor Skills</w:t>
            </w:r>
          </w:p>
        </w:tc>
        <w:tc>
          <w:tcPr>
            <w:tcW w:w="860" w:type="dxa"/>
          </w:tcPr>
          <w:p w14:paraId="4AD7F9E3" w14:textId="77777777" w:rsidR="00BB2890" w:rsidRPr="0075115C" w:rsidRDefault="00BB2890" w:rsidP="00230BD7">
            <w:pPr>
              <w:rPr>
                <w:sz w:val="16"/>
                <w:szCs w:val="16"/>
              </w:rPr>
            </w:pPr>
            <w:r w:rsidRPr="0075115C">
              <w:rPr>
                <w:sz w:val="16"/>
                <w:szCs w:val="16"/>
              </w:rPr>
              <w:t>Yes</w:t>
            </w:r>
          </w:p>
        </w:tc>
        <w:tc>
          <w:tcPr>
            <w:tcW w:w="860" w:type="dxa"/>
          </w:tcPr>
          <w:p w14:paraId="39DE79AC" w14:textId="77777777" w:rsidR="00BB2890" w:rsidRPr="0075115C" w:rsidRDefault="00BB2890" w:rsidP="00230BD7">
            <w:pPr>
              <w:rPr>
                <w:sz w:val="16"/>
                <w:szCs w:val="16"/>
              </w:rPr>
            </w:pPr>
            <w:r w:rsidRPr="0075115C">
              <w:rPr>
                <w:sz w:val="16"/>
                <w:szCs w:val="16"/>
              </w:rPr>
              <w:t>Yes</w:t>
            </w:r>
          </w:p>
        </w:tc>
        <w:tc>
          <w:tcPr>
            <w:tcW w:w="861" w:type="dxa"/>
          </w:tcPr>
          <w:p w14:paraId="287A8028" w14:textId="77777777" w:rsidR="00BB2890" w:rsidRPr="0075115C" w:rsidRDefault="00BB2890" w:rsidP="00230BD7">
            <w:pPr>
              <w:rPr>
                <w:sz w:val="16"/>
                <w:szCs w:val="16"/>
              </w:rPr>
            </w:pPr>
            <w:r w:rsidRPr="0075115C">
              <w:rPr>
                <w:sz w:val="16"/>
                <w:szCs w:val="16"/>
              </w:rPr>
              <w:t>Yes</w:t>
            </w:r>
          </w:p>
        </w:tc>
        <w:tc>
          <w:tcPr>
            <w:tcW w:w="860" w:type="dxa"/>
          </w:tcPr>
          <w:p w14:paraId="72D75CB0" w14:textId="77777777" w:rsidR="00BB2890" w:rsidRPr="0075115C" w:rsidRDefault="00BB2890" w:rsidP="00230BD7">
            <w:pPr>
              <w:rPr>
                <w:sz w:val="16"/>
                <w:szCs w:val="16"/>
              </w:rPr>
            </w:pPr>
            <w:r w:rsidRPr="0075115C">
              <w:rPr>
                <w:sz w:val="16"/>
                <w:szCs w:val="16"/>
              </w:rPr>
              <w:t>Yes</w:t>
            </w:r>
          </w:p>
        </w:tc>
        <w:tc>
          <w:tcPr>
            <w:tcW w:w="861" w:type="dxa"/>
          </w:tcPr>
          <w:p w14:paraId="1C83B9D3" w14:textId="77777777" w:rsidR="00BB2890" w:rsidRPr="0075115C" w:rsidRDefault="00BB2890" w:rsidP="00230BD7">
            <w:pPr>
              <w:rPr>
                <w:sz w:val="16"/>
                <w:szCs w:val="16"/>
              </w:rPr>
            </w:pPr>
            <w:r w:rsidRPr="0075115C">
              <w:rPr>
                <w:sz w:val="16"/>
                <w:szCs w:val="16"/>
              </w:rPr>
              <w:t>Yes</w:t>
            </w:r>
          </w:p>
        </w:tc>
        <w:tc>
          <w:tcPr>
            <w:tcW w:w="860" w:type="dxa"/>
          </w:tcPr>
          <w:p w14:paraId="25621D14" w14:textId="77777777" w:rsidR="00BB2890" w:rsidRPr="0075115C" w:rsidRDefault="00BB2890" w:rsidP="00230BD7">
            <w:pPr>
              <w:rPr>
                <w:sz w:val="16"/>
                <w:szCs w:val="16"/>
              </w:rPr>
            </w:pPr>
            <w:r w:rsidRPr="0075115C">
              <w:rPr>
                <w:sz w:val="16"/>
                <w:szCs w:val="16"/>
              </w:rPr>
              <w:t>Yes</w:t>
            </w:r>
          </w:p>
        </w:tc>
        <w:tc>
          <w:tcPr>
            <w:tcW w:w="861" w:type="dxa"/>
          </w:tcPr>
          <w:p w14:paraId="788C816E" w14:textId="77777777" w:rsidR="00BB2890" w:rsidRPr="0075115C" w:rsidRDefault="00BB2890" w:rsidP="00230BD7">
            <w:pPr>
              <w:rPr>
                <w:sz w:val="16"/>
                <w:szCs w:val="16"/>
              </w:rPr>
            </w:pPr>
            <w:r w:rsidRPr="0075115C">
              <w:rPr>
                <w:sz w:val="16"/>
                <w:szCs w:val="16"/>
              </w:rPr>
              <w:t>Yes</w:t>
            </w:r>
          </w:p>
        </w:tc>
        <w:tc>
          <w:tcPr>
            <w:tcW w:w="860" w:type="dxa"/>
          </w:tcPr>
          <w:p w14:paraId="67FF0426" w14:textId="77777777" w:rsidR="00BB2890" w:rsidRPr="0075115C" w:rsidRDefault="00BB2890" w:rsidP="00230BD7">
            <w:pPr>
              <w:rPr>
                <w:sz w:val="16"/>
                <w:szCs w:val="16"/>
              </w:rPr>
            </w:pPr>
            <w:r w:rsidRPr="0075115C">
              <w:rPr>
                <w:sz w:val="16"/>
                <w:szCs w:val="16"/>
              </w:rPr>
              <w:t>Yes</w:t>
            </w:r>
          </w:p>
        </w:tc>
        <w:tc>
          <w:tcPr>
            <w:tcW w:w="861" w:type="dxa"/>
          </w:tcPr>
          <w:p w14:paraId="1FA16786" w14:textId="77777777" w:rsidR="00BB2890" w:rsidRPr="0075115C" w:rsidRDefault="00BB2890" w:rsidP="00230BD7">
            <w:pPr>
              <w:rPr>
                <w:sz w:val="16"/>
                <w:szCs w:val="16"/>
              </w:rPr>
            </w:pPr>
            <w:r w:rsidRPr="0075115C">
              <w:rPr>
                <w:sz w:val="16"/>
                <w:szCs w:val="16"/>
              </w:rPr>
              <w:t>Yes</w:t>
            </w:r>
          </w:p>
        </w:tc>
      </w:tr>
      <w:tr w:rsidR="00EB0918" w14:paraId="7DEEDBEF" w14:textId="77777777" w:rsidTr="00911C4D">
        <w:trPr>
          <w:trHeight w:val="300"/>
        </w:trPr>
        <w:tc>
          <w:tcPr>
            <w:tcW w:w="1552" w:type="dxa"/>
          </w:tcPr>
          <w:p w14:paraId="106A4773" w14:textId="77777777" w:rsidR="00BB2890" w:rsidRPr="0075115C" w:rsidRDefault="00BB2890" w:rsidP="00230BD7">
            <w:pPr>
              <w:rPr>
                <w:b/>
                <w:sz w:val="18"/>
                <w:szCs w:val="18"/>
              </w:rPr>
            </w:pPr>
            <w:r w:rsidRPr="0075115C">
              <w:rPr>
                <w:b/>
                <w:sz w:val="18"/>
                <w:szCs w:val="18"/>
              </w:rPr>
              <w:lastRenderedPageBreak/>
              <w:t>Vision Check</w:t>
            </w:r>
          </w:p>
        </w:tc>
        <w:tc>
          <w:tcPr>
            <w:tcW w:w="860" w:type="dxa"/>
          </w:tcPr>
          <w:p w14:paraId="658B53D5" w14:textId="77777777" w:rsidR="00BB2890" w:rsidRPr="0075115C" w:rsidRDefault="00BB2890" w:rsidP="00230BD7">
            <w:pPr>
              <w:rPr>
                <w:sz w:val="16"/>
                <w:szCs w:val="16"/>
              </w:rPr>
            </w:pPr>
            <w:r w:rsidRPr="0075115C">
              <w:rPr>
                <w:sz w:val="16"/>
                <w:szCs w:val="16"/>
              </w:rPr>
              <w:t>Age specific</w:t>
            </w:r>
          </w:p>
        </w:tc>
        <w:tc>
          <w:tcPr>
            <w:tcW w:w="860" w:type="dxa"/>
          </w:tcPr>
          <w:p w14:paraId="5C9CE4BE" w14:textId="77777777" w:rsidR="00BB2890" w:rsidRPr="0075115C" w:rsidRDefault="00BB2890" w:rsidP="00230BD7">
            <w:pPr>
              <w:rPr>
                <w:sz w:val="16"/>
                <w:szCs w:val="16"/>
              </w:rPr>
            </w:pPr>
            <w:r w:rsidRPr="0075115C">
              <w:rPr>
                <w:sz w:val="16"/>
                <w:szCs w:val="16"/>
              </w:rPr>
              <w:t>Age specific</w:t>
            </w:r>
          </w:p>
        </w:tc>
        <w:tc>
          <w:tcPr>
            <w:tcW w:w="861" w:type="dxa"/>
          </w:tcPr>
          <w:p w14:paraId="7511431E" w14:textId="77777777" w:rsidR="00BB2890" w:rsidRPr="0075115C" w:rsidRDefault="00BB2890" w:rsidP="00230BD7">
            <w:pPr>
              <w:rPr>
                <w:sz w:val="16"/>
                <w:szCs w:val="16"/>
              </w:rPr>
            </w:pPr>
            <w:r w:rsidRPr="0075115C">
              <w:rPr>
                <w:sz w:val="16"/>
                <w:szCs w:val="16"/>
              </w:rPr>
              <w:t>Age specific</w:t>
            </w:r>
          </w:p>
        </w:tc>
        <w:tc>
          <w:tcPr>
            <w:tcW w:w="860" w:type="dxa"/>
          </w:tcPr>
          <w:p w14:paraId="72839103" w14:textId="77777777" w:rsidR="00BB2890" w:rsidRPr="0075115C" w:rsidRDefault="00BB2890" w:rsidP="00230BD7">
            <w:pPr>
              <w:rPr>
                <w:sz w:val="16"/>
                <w:szCs w:val="16"/>
              </w:rPr>
            </w:pPr>
            <w:r w:rsidRPr="0075115C">
              <w:rPr>
                <w:sz w:val="16"/>
                <w:szCs w:val="16"/>
              </w:rPr>
              <w:t>Age specific</w:t>
            </w:r>
          </w:p>
        </w:tc>
        <w:tc>
          <w:tcPr>
            <w:tcW w:w="861" w:type="dxa"/>
          </w:tcPr>
          <w:p w14:paraId="3CE60824" w14:textId="77777777" w:rsidR="00BB2890" w:rsidRPr="0075115C" w:rsidRDefault="00BB2890" w:rsidP="00230BD7">
            <w:pPr>
              <w:rPr>
                <w:sz w:val="16"/>
                <w:szCs w:val="16"/>
              </w:rPr>
            </w:pPr>
            <w:r w:rsidRPr="0075115C">
              <w:rPr>
                <w:sz w:val="16"/>
                <w:szCs w:val="16"/>
              </w:rPr>
              <w:t>Age specific</w:t>
            </w:r>
          </w:p>
        </w:tc>
        <w:tc>
          <w:tcPr>
            <w:tcW w:w="860" w:type="dxa"/>
          </w:tcPr>
          <w:p w14:paraId="16A9D273" w14:textId="77777777" w:rsidR="00BB2890" w:rsidRPr="0075115C" w:rsidRDefault="00BB2890" w:rsidP="00230BD7">
            <w:pPr>
              <w:rPr>
                <w:sz w:val="16"/>
                <w:szCs w:val="16"/>
              </w:rPr>
            </w:pPr>
            <w:r w:rsidRPr="0075115C">
              <w:rPr>
                <w:sz w:val="16"/>
                <w:szCs w:val="16"/>
              </w:rPr>
              <w:t>Age specific</w:t>
            </w:r>
          </w:p>
        </w:tc>
        <w:tc>
          <w:tcPr>
            <w:tcW w:w="861" w:type="dxa"/>
          </w:tcPr>
          <w:p w14:paraId="152EBA3E" w14:textId="77777777" w:rsidR="00BB2890" w:rsidRPr="0075115C" w:rsidRDefault="00BB2890" w:rsidP="00230BD7">
            <w:pPr>
              <w:rPr>
                <w:sz w:val="16"/>
                <w:szCs w:val="16"/>
              </w:rPr>
            </w:pPr>
            <w:r w:rsidRPr="0075115C">
              <w:rPr>
                <w:sz w:val="16"/>
                <w:szCs w:val="16"/>
              </w:rPr>
              <w:t>Age specific</w:t>
            </w:r>
          </w:p>
        </w:tc>
        <w:tc>
          <w:tcPr>
            <w:tcW w:w="860" w:type="dxa"/>
          </w:tcPr>
          <w:p w14:paraId="70C534DF" w14:textId="77777777" w:rsidR="00BB2890" w:rsidRPr="0075115C" w:rsidRDefault="00BB2890" w:rsidP="00230BD7">
            <w:pPr>
              <w:rPr>
                <w:sz w:val="16"/>
                <w:szCs w:val="16"/>
              </w:rPr>
            </w:pPr>
            <w:r w:rsidRPr="0075115C">
              <w:rPr>
                <w:sz w:val="16"/>
                <w:szCs w:val="16"/>
              </w:rPr>
              <w:t>Age specific</w:t>
            </w:r>
          </w:p>
        </w:tc>
        <w:tc>
          <w:tcPr>
            <w:tcW w:w="861" w:type="dxa"/>
          </w:tcPr>
          <w:p w14:paraId="0FF8FF2A" w14:textId="77777777" w:rsidR="00BB2890" w:rsidRPr="0075115C" w:rsidRDefault="00BB2890" w:rsidP="00230BD7">
            <w:pPr>
              <w:rPr>
                <w:sz w:val="16"/>
                <w:szCs w:val="16"/>
              </w:rPr>
            </w:pPr>
            <w:r w:rsidRPr="0075115C">
              <w:rPr>
                <w:sz w:val="16"/>
                <w:szCs w:val="16"/>
              </w:rPr>
              <w:t>Age specific</w:t>
            </w:r>
          </w:p>
        </w:tc>
      </w:tr>
      <w:tr w:rsidR="00EB0918" w14:paraId="7A864FB6" w14:textId="77777777" w:rsidTr="00911C4D">
        <w:trPr>
          <w:trHeight w:val="300"/>
        </w:trPr>
        <w:tc>
          <w:tcPr>
            <w:tcW w:w="1552" w:type="dxa"/>
          </w:tcPr>
          <w:p w14:paraId="7186E88B" w14:textId="609D3326" w:rsidR="00BB2890" w:rsidRPr="0075115C" w:rsidRDefault="7E7D0A34" w:rsidP="4EAA8263">
            <w:pPr>
              <w:rPr>
                <w:b/>
                <w:bCs/>
                <w:sz w:val="18"/>
                <w:szCs w:val="18"/>
              </w:rPr>
            </w:pPr>
            <w:r w:rsidRPr="4EAA8263">
              <w:rPr>
                <w:b/>
                <w:bCs/>
                <w:sz w:val="18"/>
                <w:szCs w:val="18"/>
              </w:rPr>
              <w:t>Developmental Dysplasia of the Hip</w:t>
            </w:r>
          </w:p>
        </w:tc>
        <w:tc>
          <w:tcPr>
            <w:tcW w:w="860" w:type="dxa"/>
          </w:tcPr>
          <w:p w14:paraId="55598D11" w14:textId="77777777" w:rsidR="00BB2890" w:rsidRPr="0075115C" w:rsidRDefault="00BB2890" w:rsidP="00230BD7">
            <w:pPr>
              <w:rPr>
                <w:sz w:val="16"/>
                <w:szCs w:val="16"/>
              </w:rPr>
            </w:pPr>
            <w:r w:rsidRPr="0075115C">
              <w:rPr>
                <w:sz w:val="16"/>
                <w:szCs w:val="16"/>
              </w:rPr>
              <w:t>Yes</w:t>
            </w:r>
          </w:p>
        </w:tc>
        <w:tc>
          <w:tcPr>
            <w:tcW w:w="860" w:type="dxa"/>
          </w:tcPr>
          <w:p w14:paraId="1CBF2C88" w14:textId="77777777" w:rsidR="00BB2890" w:rsidRPr="0075115C" w:rsidRDefault="00BB2890" w:rsidP="00230BD7">
            <w:pPr>
              <w:rPr>
                <w:sz w:val="16"/>
                <w:szCs w:val="16"/>
              </w:rPr>
            </w:pPr>
            <w:r w:rsidRPr="0075115C">
              <w:rPr>
                <w:sz w:val="16"/>
                <w:szCs w:val="16"/>
              </w:rPr>
              <w:t>Yes</w:t>
            </w:r>
          </w:p>
        </w:tc>
        <w:tc>
          <w:tcPr>
            <w:tcW w:w="861" w:type="dxa"/>
          </w:tcPr>
          <w:p w14:paraId="5AD30EF7" w14:textId="77777777" w:rsidR="00BB2890" w:rsidRPr="0075115C" w:rsidRDefault="00BB2890" w:rsidP="00230BD7">
            <w:pPr>
              <w:rPr>
                <w:sz w:val="16"/>
                <w:szCs w:val="16"/>
              </w:rPr>
            </w:pPr>
            <w:r>
              <w:rPr>
                <w:sz w:val="16"/>
                <w:szCs w:val="16"/>
              </w:rPr>
              <w:t>Yes</w:t>
            </w:r>
          </w:p>
        </w:tc>
        <w:tc>
          <w:tcPr>
            <w:tcW w:w="860" w:type="dxa"/>
          </w:tcPr>
          <w:p w14:paraId="42FDC206" w14:textId="77777777" w:rsidR="00BB2890" w:rsidRPr="0075115C" w:rsidRDefault="00BB2890" w:rsidP="00230BD7">
            <w:pPr>
              <w:rPr>
                <w:sz w:val="16"/>
                <w:szCs w:val="16"/>
              </w:rPr>
            </w:pPr>
            <w:r>
              <w:rPr>
                <w:sz w:val="16"/>
                <w:szCs w:val="16"/>
              </w:rPr>
              <w:t>Yes</w:t>
            </w:r>
          </w:p>
        </w:tc>
        <w:tc>
          <w:tcPr>
            <w:tcW w:w="861" w:type="dxa"/>
          </w:tcPr>
          <w:p w14:paraId="7E35C954" w14:textId="77777777" w:rsidR="00BB2890" w:rsidRPr="0075115C" w:rsidRDefault="00BB2890" w:rsidP="00230BD7">
            <w:pPr>
              <w:rPr>
                <w:sz w:val="16"/>
                <w:szCs w:val="16"/>
              </w:rPr>
            </w:pPr>
            <w:r>
              <w:rPr>
                <w:sz w:val="16"/>
                <w:szCs w:val="16"/>
              </w:rPr>
              <w:t>Yes</w:t>
            </w:r>
          </w:p>
        </w:tc>
        <w:tc>
          <w:tcPr>
            <w:tcW w:w="860" w:type="dxa"/>
          </w:tcPr>
          <w:p w14:paraId="51B4384C" w14:textId="77777777" w:rsidR="00BB2890" w:rsidRPr="0075115C" w:rsidRDefault="00BB2890" w:rsidP="00230BD7">
            <w:pPr>
              <w:rPr>
                <w:sz w:val="16"/>
                <w:szCs w:val="16"/>
              </w:rPr>
            </w:pPr>
            <w:r>
              <w:rPr>
                <w:sz w:val="16"/>
                <w:szCs w:val="16"/>
              </w:rPr>
              <w:t>(gait)</w:t>
            </w:r>
          </w:p>
        </w:tc>
        <w:tc>
          <w:tcPr>
            <w:tcW w:w="861" w:type="dxa"/>
          </w:tcPr>
          <w:p w14:paraId="5B84D8C7" w14:textId="77777777" w:rsidR="00BB2890" w:rsidRPr="0075115C" w:rsidRDefault="00BB2890" w:rsidP="00230BD7">
            <w:pPr>
              <w:rPr>
                <w:sz w:val="16"/>
                <w:szCs w:val="16"/>
              </w:rPr>
            </w:pPr>
            <w:r>
              <w:rPr>
                <w:sz w:val="16"/>
                <w:szCs w:val="16"/>
              </w:rPr>
              <w:t>(gait)</w:t>
            </w:r>
          </w:p>
        </w:tc>
        <w:tc>
          <w:tcPr>
            <w:tcW w:w="860" w:type="dxa"/>
          </w:tcPr>
          <w:p w14:paraId="6BB9E253" w14:textId="77777777" w:rsidR="00BB2890" w:rsidRPr="0075115C" w:rsidRDefault="00BB2890" w:rsidP="00230BD7">
            <w:pPr>
              <w:rPr>
                <w:sz w:val="16"/>
                <w:szCs w:val="16"/>
              </w:rPr>
            </w:pPr>
          </w:p>
        </w:tc>
        <w:tc>
          <w:tcPr>
            <w:tcW w:w="861" w:type="dxa"/>
          </w:tcPr>
          <w:p w14:paraId="23DE523C" w14:textId="77777777" w:rsidR="00BB2890" w:rsidRPr="0075115C" w:rsidRDefault="00BB2890" w:rsidP="00230BD7">
            <w:pPr>
              <w:rPr>
                <w:sz w:val="16"/>
                <w:szCs w:val="16"/>
              </w:rPr>
            </w:pPr>
          </w:p>
        </w:tc>
      </w:tr>
      <w:tr w:rsidR="00EB0918" w14:paraId="6ECB7A4D" w14:textId="77777777" w:rsidTr="00911C4D">
        <w:trPr>
          <w:trHeight w:val="300"/>
        </w:trPr>
        <w:tc>
          <w:tcPr>
            <w:tcW w:w="1552" w:type="dxa"/>
          </w:tcPr>
          <w:p w14:paraId="21F308CC" w14:textId="77777777" w:rsidR="00BB2890" w:rsidRPr="0075115C" w:rsidRDefault="00BB2890" w:rsidP="00230BD7">
            <w:pPr>
              <w:rPr>
                <w:b/>
                <w:sz w:val="18"/>
                <w:szCs w:val="18"/>
              </w:rPr>
            </w:pPr>
            <w:r w:rsidRPr="0075115C">
              <w:rPr>
                <w:b/>
                <w:sz w:val="18"/>
                <w:szCs w:val="18"/>
              </w:rPr>
              <w:t>Immunisation</w:t>
            </w:r>
          </w:p>
        </w:tc>
        <w:tc>
          <w:tcPr>
            <w:tcW w:w="860" w:type="dxa"/>
          </w:tcPr>
          <w:p w14:paraId="34D53D76" w14:textId="77777777" w:rsidR="00BB2890" w:rsidRPr="0075115C" w:rsidRDefault="00BB2890" w:rsidP="00230BD7">
            <w:pPr>
              <w:rPr>
                <w:sz w:val="16"/>
                <w:szCs w:val="16"/>
              </w:rPr>
            </w:pPr>
            <w:r w:rsidRPr="0075115C">
              <w:rPr>
                <w:sz w:val="16"/>
                <w:szCs w:val="16"/>
              </w:rPr>
              <w:t>Birth</w:t>
            </w:r>
          </w:p>
        </w:tc>
        <w:tc>
          <w:tcPr>
            <w:tcW w:w="860" w:type="dxa"/>
          </w:tcPr>
          <w:p w14:paraId="6A7592F0" w14:textId="77777777" w:rsidR="00BB2890" w:rsidRPr="0075115C" w:rsidRDefault="00BB2890" w:rsidP="00230BD7">
            <w:pPr>
              <w:rPr>
                <w:sz w:val="16"/>
                <w:szCs w:val="16"/>
              </w:rPr>
            </w:pPr>
            <w:r w:rsidRPr="0075115C">
              <w:rPr>
                <w:sz w:val="16"/>
                <w:szCs w:val="16"/>
              </w:rPr>
              <w:t>Check</w:t>
            </w:r>
          </w:p>
        </w:tc>
        <w:tc>
          <w:tcPr>
            <w:tcW w:w="861" w:type="dxa"/>
          </w:tcPr>
          <w:p w14:paraId="6E484919" w14:textId="77777777" w:rsidR="00BB2890" w:rsidRPr="0075115C" w:rsidRDefault="00BB2890" w:rsidP="00230BD7">
            <w:pPr>
              <w:rPr>
                <w:sz w:val="16"/>
                <w:szCs w:val="16"/>
              </w:rPr>
            </w:pPr>
            <w:r w:rsidRPr="0075115C">
              <w:rPr>
                <w:sz w:val="16"/>
                <w:szCs w:val="16"/>
              </w:rPr>
              <w:t>Check</w:t>
            </w:r>
          </w:p>
        </w:tc>
        <w:tc>
          <w:tcPr>
            <w:tcW w:w="860" w:type="dxa"/>
          </w:tcPr>
          <w:p w14:paraId="399F5784" w14:textId="77777777" w:rsidR="00BB2890" w:rsidRPr="0075115C" w:rsidRDefault="00BB2890" w:rsidP="00230BD7">
            <w:pPr>
              <w:rPr>
                <w:sz w:val="16"/>
                <w:szCs w:val="16"/>
              </w:rPr>
            </w:pPr>
            <w:r w:rsidRPr="0075115C">
              <w:rPr>
                <w:sz w:val="16"/>
                <w:szCs w:val="16"/>
              </w:rPr>
              <w:t>Check</w:t>
            </w:r>
          </w:p>
        </w:tc>
        <w:tc>
          <w:tcPr>
            <w:tcW w:w="861" w:type="dxa"/>
          </w:tcPr>
          <w:p w14:paraId="051FFF78" w14:textId="77777777" w:rsidR="00BB2890" w:rsidRPr="0075115C" w:rsidRDefault="00BB2890" w:rsidP="00230BD7">
            <w:pPr>
              <w:rPr>
                <w:sz w:val="16"/>
                <w:szCs w:val="16"/>
              </w:rPr>
            </w:pPr>
            <w:r w:rsidRPr="0075115C">
              <w:rPr>
                <w:sz w:val="16"/>
                <w:szCs w:val="16"/>
              </w:rPr>
              <w:t>Check</w:t>
            </w:r>
          </w:p>
        </w:tc>
        <w:tc>
          <w:tcPr>
            <w:tcW w:w="860" w:type="dxa"/>
          </w:tcPr>
          <w:p w14:paraId="62DF9181" w14:textId="77777777" w:rsidR="00BB2890" w:rsidRPr="0075115C" w:rsidRDefault="00BB2890" w:rsidP="00230BD7">
            <w:pPr>
              <w:rPr>
                <w:sz w:val="16"/>
                <w:szCs w:val="16"/>
              </w:rPr>
            </w:pPr>
            <w:r w:rsidRPr="0075115C">
              <w:rPr>
                <w:sz w:val="16"/>
                <w:szCs w:val="16"/>
              </w:rPr>
              <w:t>Check</w:t>
            </w:r>
          </w:p>
        </w:tc>
        <w:tc>
          <w:tcPr>
            <w:tcW w:w="861" w:type="dxa"/>
          </w:tcPr>
          <w:p w14:paraId="7E0E17A9" w14:textId="77777777" w:rsidR="00BB2890" w:rsidRPr="0075115C" w:rsidRDefault="00BB2890" w:rsidP="00230BD7">
            <w:pPr>
              <w:rPr>
                <w:sz w:val="16"/>
                <w:szCs w:val="16"/>
              </w:rPr>
            </w:pPr>
            <w:r>
              <w:rPr>
                <w:sz w:val="16"/>
                <w:szCs w:val="16"/>
              </w:rPr>
              <w:t>Check</w:t>
            </w:r>
          </w:p>
        </w:tc>
        <w:tc>
          <w:tcPr>
            <w:tcW w:w="860" w:type="dxa"/>
          </w:tcPr>
          <w:p w14:paraId="45F532C9" w14:textId="77777777" w:rsidR="00BB2890" w:rsidRPr="0075115C" w:rsidRDefault="00BB2890" w:rsidP="00230BD7">
            <w:pPr>
              <w:rPr>
                <w:sz w:val="16"/>
                <w:szCs w:val="16"/>
              </w:rPr>
            </w:pPr>
            <w:r w:rsidRPr="0075115C">
              <w:rPr>
                <w:sz w:val="16"/>
                <w:szCs w:val="16"/>
              </w:rPr>
              <w:t>Check</w:t>
            </w:r>
          </w:p>
        </w:tc>
        <w:tc>
          <w:tcPr>
            <w:tcW w:w="861" w:type="dxa"/>
          </w:tcPr>
          <w:p w14:paraId="50EBFB40" w14:textId="77777777" w:rsidR="00BB2890" w:rsidRPr="0075115C" w:rsidRDefault="00BB2890" w:rsidP="00230BD7">
            <w:pPr>
              <w:rPr>
                <w:sz w:val="16"/>
                <w:szCs w:val="16"/>
              </w:rPr>
            </w:pPr>
            <w:r w:rsidRPr="0075115C">
              <w:rPr>
                <w:sz w:val="16"/>
                <w:szCs w:val="16"/>
              </w:rPr>
              <w:t>Check</w:t>
            </w:r>
          </w:p>
        </w:tc>
      </w:tr>
      <w:tr w:rsidR="00EB0918" w14:paraId="2230876A" w14:textId="77777777" w:rsidTr="00911C4D">
        <w:trPr>
          <w:trHeight w:val="300"/>
        </w:trPr>
        <w:tc>
          <w:tcPr>
            <w:tcW w:w="1552" w:type="dxa"/>
          </w:tcPr>
          <w:p w14:paraId="34DA0EF5" w14:textId="77777777" w:rsidR="00BB2890" w:rsidRPr="0075115C" w:rsidRDefault="00BB2890" w:rsidP="00230BD7">
            <w:pPr>
              <w:rPr>
                <w:b/>
                <w:sz w:val="18"/>
                <w:szCs w:val="18"/>
              </w:rPr>
            </w:pPr>
            <w:r>
              <w:rPr>
                <w:b/>
                <w:sz w:val="18"/>
                <w:szCs w:val="18"/>
              </w:rPr>
              <w:t>Anticipatory</w:t>
            </w:r>
            <w:r w:rsidRPr="0075115C">
              <w:rPr>
                <w:b/>
                <w:sz w:val="18"/>
                <w:szCs w:val="18"/>
              </w:rPr>
              <w:t xml:space="preserve"> Information</w:t>
            </w:r>
          </w:p>
        </w:tc>
        <w:tc>
          <w:tcPr>
            <w:tcW w:w="860" w:type="dxa"/>
          </w:tcPr>
          <w:p w14:paraId="7285D123" w14:textId="77777777" w:rsidR="00BB2890" w:rsidRPr="0075115C" w:rsidRDefault="00BB2890" w:rsidP="00230BD7">
            <w:pPr>
              <w:rPr>
                <w:sz w:val="16"/>
                <w:szCs w:val="16"/>
              </w:rPr>
            </w:pPr>
            <w:r w:rsidRPr="0075115C">
              <w:rPr>
                <w:sz w:val="16"/>
                <w:szCs w:val="16"/>
              </w:rPr>
              <w:t>Yes</w:t>
            </w:r>
          </w:p>
        </w:tc>
        <w:tc>
          <w:tcPr>
            <w:tcW w:w="860" w:type="dxa"/>
          </w:tcPr>
          <w:p w14:paraId="7C7013F9" w14:textId="77777777" w:rsidR="00BB2890" w:rsidRPr="0075115C" w:rsidRDefault="00BB2890" w:rsidP="00230BD7">
            <w:pPr>
              <w:rPr>
                <w:sz w:val="16"/>
                <w:szCs w:val="16"/>
              </w:rPr>
            </w:pPr>
            <w:r w:rsidRPr="0075115C">
              <w:rPr>
                <w:sz w:val="16"/>
                <w:szCs w:val="16"/>
              </w:rPr>
              <w:t>Yes</w:t>
            </w:r>
          </w:p>
        </w:tc>
        <w:tc>
          <w:tcPr>
            <w:tcW w:w="861" w:type="dxa"/>
          </w:tcPr>
          <w:p w14:paraId="75155A81" w14:textId="77777777" w:rsidR="00BB2890" w:rsidRPr="0075115C" w:rsidRDefault="00BB2890" w:rsidP="00230BD7">
            <w:pPr>
              <w:rPr>
                <w:sz w:val="16"/>
                <w:szCs w:val="16"/>
              </w:rPr>
            </w:pPr>
            <w:r w:rsidRPr="0075115C">
              <w:rPr>
                <w:sz w:val="16"/>
                <w:szCs w:val="16"/>
              </w:rPr>
              <w:t>Yes</w:t>
            </w:r>
          </w:p>
        </w:tc>
        <w:tc>
          <w:tcPr>
            <w:tcW w:w="860" w:type="dxa"/>
          </w:tcPr>
          <w:p w14:paraId="18C5A715" w14:textId="77777777" w:rsidR="00BB2890" w:rsidRPr="0075115C" w:rsidRDefault="00BB2890" w:rsidP="00230BD7">
            <w:pPr>
              <w:rPr>
                <w:sz w:val="16"/>
                <w:szCs w:val="16"/>
              </w:rPr>
            </w:pPr>
            <w:r w:rsidRPr="0075115C">
              <w:rPr>
                <w:sz w:val="16"/>
                <w:szCs w:val="16"/>
              </w:rPr>
              <w:t>Yes</w:t>
            </w:r>
          </w:p>
        </w:tc>
        <w:tc>
          <w:tcPr>
            <w:tcW w:w="861" w:type="dxa"/>
          </w:tcPr>
          <w:p w14:paraId="1B1ECEA3" w14:textId="77777777" w:rsidR="00BB2890" w:rsidRPr="0075115C" w:rsidRDefault="00BB2890" w:rsidP="00230BD7">
            <w:pPr>
              <w:rPr>
                <w:sz w:val="16"/>
                <w:szCs w:val="16"/>
              </w:rPr>
            </w:pPr>
            <w:r w:rsidRPr="0075115C">
              <w:rPr>
                <w:sz w:val="16"/>
                <w:szCs w:val="16"/>
              </w:rPr>
              <w:t>Yes</w:t>
            </w:r>
          </w:p>
        </w:tc>
        <w:tc>
          <w:tcPr>
            <w:tcW w:w="860" w:type="dxa"/>
          </w:tcPr>
          <w:p w14:paraId="6FAAD945" w14:textId="77777777" w:rsidR="00BB2890" w:rsidRPr="0075115C" w:rsidRDefault="00BB2890" w:rsidP="00230BD7">
            <w:pPr>
              <w:rPr>
                <w:sz w:val="16"/>
                <w:szCs w:val="16"/>
              </w:rPr>
            </w:pPr>
            <w:r w:rsidRPr="0075115C">
              <w:rPr>
                <w:sz w:val="16"/>
                <w:szCs w:val="16"/>
              </w:rPr>
              <w:t>Yes</w:t>
            </w:r>
          </w:p>
        </w:tc>
        <w:tc>
          <w:tcPr>
            <w:tcW w:w="861" w:type="dxa"/>
          </w:tcPr>
          <w:p w14:paraId="2E553CE2" w14:textId="77777777" w:rsidR="00BB2890" w:rsidRPr="0075115C" w:rsidRDefault="00BB2890" w:rsidP="00230BD7">
            <w:pPr>
              <w:rPr>
                <w:sz w:val="16"/>
                <w:szCs w:val="16"/>
              </w:rPr>
            </w:pPr>
            <w:r w:rsidRPr="0075115C">
              <w:rPr>
                <w:sz w:val="16"/>
                <w:szCs w:val="16"/>
              </w:rPr>
              <w:t>Yes</w:t>
            </w:r>
          </w:p>
        </w:tc>
        <w:tc>
          <w:tcPr>
            <w:tcW w:w="860" w:type="dxa"/>
          </w:tcPr>
          <w:p w14:paraId="11B1F654" w14:textId="77777777" w:rsidR="00BB2890" w:rsidRPr="0075115C" w:rsidRDefault="00BB2890" w:rsidP="00230BD7">
            <w:pPr>
              <w:rPr>
                <w:sz w:val="16"/>
                <w:szCs w:val="16"/>
              </w:rPr>
            </w:pPr>
            <w:r w:rsidRPr="0075115C">
              <w:rPr>
                <w:sz w:val="16"/>
                <w:szCs w:val="16"/>
              </w:rPr>
              <w:t>Yes</w:t>
            </w:r>
          </w:p>
        </w:tc>
        <w:tc>
          <w:tcPr>
            <w:tcW w:w="861" w:type="dxa"/>
          </w:tcPr>
          <w:p w14:paraId="0734658B" w14:textId="77777777" w:rsidR="00BB2890" w:rsidRPr="0075115C" w:rsidRDefault="00BB2890" w:rsidP="00230BD7">
            <w:pPr>
              <w:rPr>
                <w:sz w:val="16"/>
                <w:szCs w:val="16"/>
              </w:rPr>
            </w:pPr>
            <w:r w:rsidRPr="0075115C">
              <w:rPr>
                <w:sz w:val="16"/>
                <w:szCs w:val="16"/>
              </w:rPr>
              <w:t>Yes</w:t>
            </w:r>
          </w:p>
        </w:tc>
      </w:tr>
    </w:tbl>
    <w:p w14:paraId="5ECD7AD2" w14:textId="45C2FB13" w:rsidR="00EB0918" w:rsidRPr="0075115C" w:rsidRDefault="00EB0918" w:rsidP="00EB0918">
      <w:pPr>
        <w:rPr>
          <w:sz w:val="16"/>
          <w:szCs w:val="16"/>
        </w:rPr>
      </w:pPr>
      <w:r w:rsidRPr="00911C4D">
        <w:rPr>
          <w:sz w:val="12"/>
          <w:szCs w:val="12"/>
        </w:rPr>
        <w:t>#</w:t>
      </w:r>
      <w:r>
        <w:rPr>
          <w:sz w:val="16"/>
          <w:szCs w:val="16"/>
        </w:rPr>
        <w:t xml:space="preserve"> PEDS – </w:t>
      </w:r>
      <w:r w:rsidRPr="0FBD15B9">
        <w:rPr>
          <w:sz w:val="16"/>
          <w:szCs w:val="16"/>
        </w:rPr>
        <w:t>Parents</w:t>
      </w:r>
      <w:r w:rsidRPr="009C2F50">
        <w:rPr>
          <w:sz w:val="16"/>
          <w:szCs w:val="16"/>
        </w:rPr>
        <w:t>’ Evaluation of Developmental Status</w:t>
      </w:r>
    </w:p>
    <w:p w14:paraId="31AA3E7C" w14:textId="40665522" w:rsidR="00EB0918" w:rsidRPr="00102C07" w:rsidRDefault="00EB0918" w:rsidP="00102C07">
      <w:pPr>
        <w:pStyle w:val="ListBullet"/>
        <w:numPr>
          <w:ilvl w:val="0"/>
          <w:numId w:val="0"/>
        </w:numPr>
        <w:ind w:left="426" w:hanging="426"/>
        <w:rPr>
          <w:sz w:val="16"/>
          <w:szCs w:val="16"/>
        </w:rPr>
      </w:pPr>
      <w:r w:rsidRPr="00911C4D">
        <w:rPr>
          <w:sz w:val="12"/>
          <w:szCs w:val="12"/>
        </w:rPr>
        <w:t>##</w:t>
      </w:r>
      <w:r>
        <w:rPr>
          <w:sz w:val="16"/>
          <w:szCs w:val="16"/>
        </w:rPr>
        <w:t xml:space="preserve"> ASQ-3 - </w:t>
      </w:r>
      <w:r w:rsidRPr="00B234F7">
        <w:rPr>
          <w:sz w:val="16"/>
          <w:szCs w:val="16"/>
        </w:rPr>
        <w:t>Ages and Stages Questionnaire</w:t>
      </w:r>
    </w:p>
    <w:p w14:paraId="4F1C0911" w14:textId="77777777" w:rsidR="00F605E5" w:rsidRDefault="00AD38EF" w:rsidP="008E306C">
      <w:pPr>
        <w:pBdr>
          <w:top w:val="single" w:sz="4" w:space="1" w:color="auto"/>
          <w:left w:val="single" w:sz="4" w:space="4" w:color="auto"/>
          <w:bottom w:val="single" w:sz="4" w:space="1" w:color="auto"/>
          <w:right w:val="single" w:sz="4" w:space="4" w:color="auto"/>
        </w:pBdr>
        <w:rPr>
          <w:rFonts w:cs="Arial"/>
          <w:szCs w:val="24"/>
        </w:rPr>
      </w:pPr>
      <w:r w:rsidRPr="00F605E5">
        <w:rPr>
          <w:rFonts w:cs="Arial"/>
          <w:b/>
          <w:szCs w:val="24"/>
        </w:rPr>
        <w:t>Alert</w:t>
      </w:r>
      <w:r>
        <w:rPr>
          <w:rFonts w:cs="Arial"/>
          <w:szCs w:val="24"/>
        </w:rPr>
        <w:t xml:space="preserve">: </w:t>
      </w:r>
    </w:p>
    <w:p w14:paraId="32C603C0" w14:textId="2B88FAAF" w:rsidR="008E306C" w:rsidRDefault="00574877" w:rsidP="00FB0992">
      <w:pPr>
        <w:pBdr>
          <w:top w:val="single" w:sz="4" w:space="1" w:color="auto"/>
          <w:left w:val="single" w:sz="4" w:space="4" w:color="auto"/>
          <w:bottom w:val="single" w:sz="4" w:space="1" w:color="auto"/>
          <w:right w:val="single" w:sz="4" w:space="4" w:color="auto"/>
        </w:pBdr>
        <w:rPr>
          <w:rFonts w:cs="Arial"/>
        </w:rPr>
      </w:pPr>
      <w:r>
        <w:rPr>
          <w:rFonts w:cs="Arial"/>
        </w:rPr>
        <w:t xml:space="preserve">While formal </w:t>
      </w:r>
      <w:r w:rsidR="00EB0918">
        <w:rPr>
          <w:rFonts w:cs="Arial"/>
        </w:rPr>
        <w:t xml:space="preserve">Child Health Checks </w:t>
      </w:r>
      <w:r>
        <w:rPr>
          <w:rFonts w:cs="Arial"/>
        </w:rPr>
        <w:t xml:space="preserve">end </w:t>
      </w:r>
      <w:r w:rsidR="00877EE6">
        <w:rPr>
          <w:rFonts w:cs="Arial"/>
        </w:rPr>
        <w:t>when the child is</w:t>
      </w:r>
      <w:r>
        <w:rPr>
          <w:rFonts w:cs="Arial"/>
        </w:rPr>
        <w:t xml:space="preserve"> </w:t>
      </w:r>
      <w:r w:rsidR="00852EDB">
        <w:rPr>
          <w:rFonts w:cs="Arial"/>
        </w:rPr>
        <w:t>four</w:t>
      </w:r>
      <w:r>
        <w:rPr>
          <w:rFonts w:cs="Arial"/>
        </w:rPr>
        <w:t xml:space="preserve"> years </w:t>
      </w:r>
      <w:r w:rsidR="00F57FE3">
        <w:rPr>
          <w:rFonts w:cs="Arial"/>
        </w:rPr>
        <w:t xml:space="preserve">of age, </w:t>
      </w:r>
      <w:r>
        <w:rPr>
          <w:rFonts w:cs="Arial"/>
        </w:rPr>
        <w:t xml:space="preserve">parents </w:t>
      </w:r>
      <w:r w:rsidR="63065EA8" w:rsidRPr="0FBD15B9">
        <w:rPr>
          <w:rFonts w:cs="Arial"/>
        </w:rPr>
        <w:t xml:space="preserve">are </w:t>
      </w:r>
      <w:r w:rsidR="007B3752">
        <w:rPr>
          <w:rFonts w:cs="Arial"/>
        </w:rPr>
        <w:t>eligible</w:t>
      </w:r>
      <w:r w:rsidR="007B3752" w:rsidRPr="0FBD15B9">
        <w:rPr>
          <w:rFonts w:cs="Arial"/>
        </w:rPr>
        <w:t xml:space="preserve"> </w:t>
      </w:r>
      <w:r w:rsidR="63065EA8" w:rsidRPr="0FBD15B9">
        <w:rPr>
          <w:rFonts w:cs="Arial"/>
        </w:rPr>
        <w:t xml:space="preserve">to </w:t>
      </w:r>
      <w:r w:rsidR="008E306C">
        <w:rPr>
          <w:rFonts w:cs="Arial"/>
        </w:rPr>
        <w:t>receive</w:t>
      </w:r>
      <w:r w:rsidR="008E306C" w:rsidRPr="0FBD15B9">
        <w:rPr>
          <w:rFonts w:cs="Arial"/>
        </w:rPr>
        <w:t xml:space="preserve"> </w:t>
      </w:r>
      <w:r w:rsidR="63065EA8" w:rsidRPr="0FBD15B9">
        <w:rPr>
          <w:rFonts w:cs="Arial"/>
        </w:rPr>
        <w:t xml:space="preserve">MACH </w:t>
      </w:r>
      <w:r w:rsidR="008E306C">
        <w:rPr>
          <w:rFonts w:cs="Arial"/>
        </w:rPr>
        <w:t>s</w:t>
      </w:r>
      <w:r w:rsidR="63065EA8" w:rsidRPr="0FBD15B9">
        <w:rPr>
          <w:rFonts w:cs="Arial"/>
        </w:rPr>
        <w:t xml:space="preserve">ervices </w:t>
      </w:r>
      <w:r w:rsidR="6986EDE9" w:rsidRPr="0FBD15B9">
        <w:rPr>
          <w:rFonts w:cs="Arial"/>
        </w:rPr>
        <w:t>until the</w:t>
      </w:r>
      <w:r>
        <w:rPr>
          <w:rFonts w:cs="Arial"/>
        </w:rPr>
        <w:t>ir</w:t>
      </w:r>
      <w:r w:rsidR="6986EDE9" w:rsidRPr="0FBD15B9">
        <w:rPr>
          <w:rFonts w:cs="Arial"/>
        </w:rPr>
        <w:t xml:space="preserve"> child is </w:t>
      </w:r>
      <w:r w:rsidR="00852EDB">
        <w:rPr>
          <w:rFonts w:cs="Arial"/>
        </w:rPr>
        <w:t>five</w:t>
      </w:r>
      <w:r w:rsidR="6986EDE9" w:rsidRPr="0FBD15B9">
        <w:rPr>
          <w:rFonts w:cs="Arial"/>
        </w:rPr>
        <w:t xml:space="preserve"> years of age</w:t>
      </w:r>
      <w:r>
        <w:rPr>
          <w:rFonts w:cs="Arial"/>
        </w:rPr>
        <w:t xml:space="preserve">. </w:t>
      </w:r>
    </w:p>
    <w:p w14:paraId="07459315" w14:textId="1A2F2871" w:rsidR="00BB2890" w:rsidRDefault="00BB2890" w:rsidP="00BB2890">
      <w:pPr>
        <w:rPr>
          <w:rFonts w:cs="Arial"/>
          <w:bCs/>
        </w:rPr>
      </w:pPr>
    </w:p>
    <w:p w14:paraId="152918E7" w14:textId="35FCEE81" w:rsidR="003E245C" w:rsidRDefault="11A4420A" w:rsidP="4EAA8263">
      <w:pPr>
        <w:rPr>
          <w:rFonts w:cs="Arial"/>
        </w:rPr>
      </w:pPr>
      <w:r w:rsidRPr="0FBD15B9">
        <w:rPr>
          <w:rFonts w:cs="Arial"/>
        </w:rPr>
        <w:t xml:space="preserve">The MACH </w:t>
      </w:r>
      <w:r w:rsidR="0942AA3D" w:rsidRPr="0FBD15B9">
        <w:rPr>
          <w:rFonts w:cs="Arial"/>
        </w:rPr>
        <w:t>nurse/midwife</w:t>
      </w:r>
      <w:r w:rsidRPr="0FBD15B9">
        <w:rPr>
          <w:rFonts w:cs="Arial"/>
        </w:rPr>
        <w:t xml:space="preserve"> will respond to parental</w:t>
      </w:r>
      <w:r w:rsidR="0B8EC996" w:rsidRPr="0FBD15B9">
        <w:rPr>
          <w:rFonts w:cs="Arial"/>
        </w:rPr>
        <w:t>/</w:t>
      </w:r>
      <w:r w:rsidR="0053338F" w:rsidRPr="0FBD15B9">
        <w:rPr>
          <w:rFonts w:cs="Arial"/>
        </w:rPr>
        <w:t>careg</w:t>
      </w:r>
      <w:r w:rsidR="0053338F">
        <w:rPr>
          <w:rFonts w:cs="Arial"/>
        </w:rPr>
        <w:t>iver</w:t>
      </w:r>
      <w:r w:rsidRPr="0FBD15B9">
        <w:rPr>
          <w:rFonts w:cs="Arial"/>
        </w:rPr>
        <w:t xml:space="preserve"> concerns, explain the results of the assessment, provide anticipatory guidance and health information to normalise infan</w:t>
      </w:r>
      <w:r w:rsidR="0B8EC996" w:rsidRPr="0FBD15B9">
        <w:rPr>
          <w:rFonts w:cs="Arial"/>
        </w:rPr>
        <w:t>t/child</w:t>
      </w:r>
      <w:r w:rsidRPr="0FBD15B9">
        <w:rPr>
          <w:rFonts w:cs="Arial"/>
        </w:rPr>
        <w:t xml:space="preserve"> behaviour and promote optimal development. If a secondary assessment is </w:t>
      </w:r>
      <w:r w:rsidR="3D7A6B5F" w:rsidRPr="0FBD15B9">
        <w:rPr>
          <w:rFonts w:cs="Arial"/>
        </w:rPr>
        <w:t>required,</w:t>
      </w:r>
      <w:r w:rsidRPr="0FBD15B9">
        <w:rPr>
          <w:rFonts w:cs="Arial"/>
        </w:rPr>
        <w:t xml:space="preserve"> an Ages and Stages Questionnaire (ASQ</w:t>
      </w:r>
      <w:r w:rsidR="00EB0918">
        <w:rPr>
          <w:rFonts w:cs="Arial"/>
        </w:rPr>
        <w:t>-3</w:t>
      </w:r>
      <w:r w:rsidRPr="0FBD15B9">
        <w:rPr>
          <w:rFonts w:cs="Arial"/>
        </w:rPr>
        <w:t>) will be provided to parents/</w:t>
      </w:r>
      <w:r w:rsidR="0053338F" w:rsidRPr="0FBD15B9">
        <w:rPr>
          <w:rFonts w:cs="Arial"/>
        </w:rPr>
        <w:t>careg</w:t>
      </w:r>
      <w:r w:rsidR="0053338F">
        <w:rPr>
          <w:rFonts w:cs="Arial"/>
        </w:rPr>
        <w:t>ivers</w:t>
      </w:r>
      <w:r w:rsidRPr="0FBD15B9">
        <w:rPr>
          <w:rFonts w:cs="Arial"/>
        </w:rPr>
        <w:t xml:space="preserve"> to complete for further ongoing assessment and </w:t>
      </w:r>
      <w:r w:rsidR="00EB0918">
        <w:rPr>
          <w:rFonts w:cs="Arial"/>
        </w:rPr>
        <w:t xml:space="preserve">determining </w:t>
      </w:r>
      <w:r w:rsidRPr="0FBD15B9">
        <w:rPr>
          <w:rFonts w:cs="Arial"/>
        </w:rPr>
        <w:t>appropriate referral</w:t>
      </w:r>
      <w:r w:rsidR="00EB0918">
        <w:rPr>
          <w:rFonts w:cs="Arial"/>
        </w:rPr>
        <w:t>s</w:t>
      </w:r>
      <w:r w:rsidR="35ABB41D" w:rsidRPr="0FBD15B9">
        <w:rPr>
          <w:rFonts w:cs="Arial"/>
        </w:rPr>
        <w:t xml:space="preserve">. </w:t>
      </w:r>
      <w:r w:rsidR="00EB0918">
        <w:rPr>
          <w:rFonts w:cs="Arial"/>
        </w:rPr>
        <w:t xml:space="preserve">When appropriate, </w:t>
      </w:r>
      <w:r w:rsidR="0B3D3382" w:rsidRPr="0FBD15B9">
        <w:rPr>
          <w:rFonts w:cs="Arial"/>
        </w:rPr>
        <w:t>ASQ</w:t>
      </w:r>
      <w:r w:rsidR="4ABD6372" w:rsidRPr="0FBD15B9">
        <w:rPr>
          <w:rFonts w:cs="Arial"/>
        </w:rPr>
        <w:t>-</w:t>
      </w:r>
      <w:r w:rsidR="0B3D3382" w:rsidRPr="0FBD15B9">
        <w:rPr>
          <w:rFonts w:cs="Arial"/>
        </w:rPr>
        <w:t xml:space="preserve">3 </w:t>
      </w:r>
      <w:r w:rsidR="448032A5" w:rsidRPr="0FBD15B9">
        <w:rPr>
          <w:rFonts w:cs="Arial"/>
        </w:rPr>
        <w:t>age-appropriate</w:t>
      </w:r>
      <w:r w:rsidR="0B3D3382" w:rsidRPr="0FBD15B9">
        <w:rPr>
          <w:rFonts w:cs="Arial"/>
        </w:rPr>
        <w:t xml:space="preserve"> activity sheets will be discussed and provided to</w:t>
      </w:r>
      <w:r w:rsidR="7BE23CD5" w:rsidRPr="0FBD15B9">
        <w:rPr>
          <w:rFonts w:cs="Arial"/>
        </w:rPr>
        <w:t xml:space="preserve"> parent</w:t>
      </w:r>
      <w:r w:rsidR="00EB0918">
        <w:rPr>
          <w:rFonts w:cs="Arial"/>
        </w:rPr>
        <w:t>s</w:t>
      </w:r>
      <w:r w:rsidR="7BE23CD5" w:rsidRPr="0FBD15B9">
        <w:rPr>
          <w:rFonts w:cs="Arial"/>
        </w:rPr>
        <w:t>/</w:t>
      </w:r>
      <w:r w:rsidR="0053338F" w:rsidRPr="0FBD15B9">
        <w:rPr>
          <w:rFonts w:cs="Arial"/>
        </w:rPr>
        <w:t>careg</w:t>
      </w:r>
      <w:r w:rsidR="0053338F">
        <w:rPr>
          <w:rFonts w:cs="Arial"/>
        </w:rPr>
        <w:t>ivers</w:t>
      </w:r>
      <w:r w:rsidR="00EF3F9A">
        <w:rPr>
          <w:rFonts w:cs="Arial"/>
        </w:rPr>
        <w:t>.</w:t>
      </w:r>
    </w:p>
    <w:p w14:paraId="3AA51FC2" w14:textId="77777777" w:rsidR="00EF3F9A" w:rsidRDefault="00EF3F9A" w:rsidP="4EAA8263">
      <w:pPr>
        <w:rPr>
          <w:rFonts w:cs="Arial"/>
          <w:highlight w:val="yellow"/>
        </w:rPr>
      </w:pPr>
    </w:p>
    <w:p w14:paraId="21C144AE" w14:textId="3A0CDF53" w:rsidR="003E245C" w:rsidRPr="00EF3F9A" w:rsidRDefault="00FB1EB2" w:rsidP="4EAA8263">
      <w:pPr>
        <w:rPr>
          <w:rFonts w:cs="Arial"/>
        </w:rPr>
      </w:pPr>
      <w:r>
        <w:rPr>
          <w:rFonts w:cs="Arial"/>
        </w:rPr>
        <w:t xml:space="preserve">Services </w:t>
      </w:r>
      <w:r w:rsidR="00EF3F9A">
        <w:rPr>
          <w:rFonts w:cs="Arial"/>
        </w:rPr>
        <w:t>MACH nurses</w:t>
      </w:r>
      <w:r w:rsidR="00D70534">
        <w:rPr>
          <w:rFonts w:cs="Arial"/>
        </w:rPr>
        <w:t>/</w:t>
      </w:r>
      <w:r w:rsidR="00EF3F9A">
        <w:rPr>
          <w:rFonts w:cs="Arial"/>
        </w:rPr>
        <w:t>midwives make r</w:t>
      </w:r>
      <w:r w:rsidR="3242C98C" w:rsidRPr="00EF3F9A">
        <w:rPr>
          <w:rFonts w:cs="Arial"/>
        </w:rPr>
        <w:t>eferral</w:t>
      </w:r>
      <w:r w:rsidR="4FDF9448" w:rsidRPr="00EF3F9A">
        <w:rPr>
          <w:rFonts w:cs="Arial"/>
        </w:rPr>
        <w:t>s to</w:t>
      </w:r>
      <w:r w:rsidR="00400CF8">
        <w:rPr>
          <w:rFonts w:cs="Arial"/>
        </w:rPr>
        <w:t>,</w:t>
      </w:r>
      <w:r w:rsidR="4FDF9448" w:rsidRPr="00EF3F9A">
        <w:rPr>
          <w:rFonts w:cs="Arial"/>
        </w:rPr>
        <w:t xml:space="preserve"> </w:t>
      </w:r>
      <w:r w:rsidR="00EF3F9A">
        <w:rPr>
          <w:rFonts w:cs="Arial"/>
        </w:rPr>
        <w:t xml:space="preserve">may </w:t>
      </w:r>
      <w:r w:rsidR="003E245C" w:rsidRPr="00EF3F9A">
        <w:rPr>
          <w:rFonts w:cs="Arial"/>
        </w:rPr>
        <w:t>include:</w:t>
      </w:r>
    </w:p>
    <w:p w14:paraId="14E9E690" w14:textId="4388B5AA" w:rsidR="007505C1" w:rsidRPr="00EF3F9A" w:rsidRDefault="00EF3F9A" w:rsidP="00EF3F9A">
      <w:pPr>
        <w:pStyle w:val="ListParagraph"/>
        <w:numPr>
          <w:ilvl w:val="0"/>
          <w:numId w:val="37"/>
        </w:numPr>
        <w:rPr>
          <w:rFonts w:cs="Arial"/>
          <w:bCs/>
        </w:rPr>
      </w:pPr>
      <w:r>
        <w:rPr>
          <w:rFonts w:cs="Arial"/>
          <w:bCs/>
        </w:rPr>
        <w:t xml:space="preserve">Audiometry </w:t>
      </w:r>
      <w:r w:rsidR="00FB1EB2">
        <w:rPr>
          <w:rFonts w:cs="Arial"/>
          <w:bCs/>
        </w:rPr>
        <w:t xml:space="preserve">nurses </w:t>
      </w:r>
      <w:r>
        <w:rPr>
          <w:rFonts w:cs="Arial"/>
          <w:bCs/>
        </w:rPr>
        <w:t xml:space="preserve">for </w:t>
      </w:r>
      <w:r w:rsidR="00FB1EB2">
        <w:rPr>
          <w:rFonts w:cs="Arial"/>
          <w:bCs/>
        </w:rPr>
        <w:t>h</w:t>
      </w:r>
      <w:r w:rsidR="00FB1EB2" w:rsidRPr="00EF3F9A">
        <w:rPr>
          <w:rFonts w:cs="Arial"/>
          <w:bCs/>
        </w:rPr>
        <w:t xml:space="preserve">earing </w:t>
      </w:r>
      <w:r w:rsidR="00FB1EB2">
        <w:rPr>
          <w:rFonts w:cs="Arial"/>
          <w:bCs/>
        </w:rPr>
        <w:t>s</w:t>
      </w:r>
      <w:r w:rsidR="00FB1EB2" w:rsidRPr="00EF3F9A">
        <w:rPr>
          <w:rFonts w:cs="Arial"/>
          <w:bCs/>
        </w:rPr>
        <w:t>ervice</w:t>
      </w:r>
      <w:r w:rsidR="00FB1EB2">
        <w:rPr>
          <w:rFonts w:cs="Arial"/>
          <w:bCs/>
        </w:rPr>
        <w:t>s</w:t>
      </w:r>
    </w:p>
    <w:p w14:paraId="3F87EEEA" w14:textId="456D1E83" w:rsidR="00D158D2" w:rsidRPr="00EF3F9A" w:rsidRDefault="00D158D2" w:rsidP="00D158D2">
      <w:pPr>
        <w:pStyle w:val="ListParagraph"/>
        <w:numPr>
          <w:ilvl w:val="0"/>
          <w:numId w:val="37"/>
        </w:numPr>
        <w:rPr>
          <w:rFonts w:cs="Arial"/>
          <w:bCs/>
        </w:rPr>
      </w:pPr>
      <w:r w:rsidRPr="00EF3F9A">
        <w:rPr>
          <w:rFonts w:cs="Arial"/>
          <w:bCs/>
        </w:rPr>
        <w:t>General Practitioner</w:t>
      </w:r>
      <w:r w:rsidR="00FB1EB2">
        <w:rPr>
          <w:rFonts w:cs="Arial"/>
          <w:bCs/>
        </w:rPr>
        <w:t>s</w:t>
      </w:r>
    </w:p>
    <w:p w14:paraId="70AD21EA" w14:textId="77777777" w:rsidR="00AD38EF" w:rsidRPr="00EF3F9A" w:rsidRDefault="007505C1" w:rsidP="007505C1">
      <w:pPr>
        <w:pStyle w:val="ListParagraph"/>
        <w:numPr>
          <w:ilvl w:val="0"/>
          <w:numId w:val="37"/>
        </w:numPr>
        <w:rPr>
          <w:rFonts w:cs="Arial"/>
          <w:bCs/>
        </w:rPr>
      </w:pPr>
      <w:r w:rsidRPr="00EF3F9A">
        <w:rPr>
          <w:rFonts w:cs="Arial"/>
          <w:bCs/>
        </w:rPr>
        <w:t>Orthoptists</w:t>
      </w:r>
    </w:p>
    <w:p w14:paraId="6314C11E" w14:textId="087C8550" w:rsidR="003E245C" w:rsidRPr="00EF3F9A" w:rsidRDefault="00AD38EF" w:rsidP="006B1168">
      <w:pPr>
        <w:pStyle w:val="ListParagraph"/>
        <w:numPr>
          <w:ilvl w:val="0"/>
          <w:numId w:val="37"/>
        </w:numPr>
        <w:rPr>
          <w:rFonts w:cs="Arial"/>
          <w:bCs/>
        </w:rPr>
      </w:pPr>
      <w:r w:rsidRPr="00EF3F9A">
        <w:rPr>
          <w:rFonts w:cs="Arial"/>
          <w:bCs/>
        </w:rPr>
        <w:t>ACT Child Development Service</w:t>
      </w:r>
      <w:r w:rsidR="00A41BF7" w:rsidRPr="00EF3F9A">
        <w:rPr>
          <w:rFonts w:cs="Arial"/>
          <w:bCs/>
        </w:rPr>
        <w:t xml:space="preserve"> (</w:t>
      </w:r>
      <w:r w:rsidR="00FB1EB2">
        <w:rPr>
          <w:rFonts w:cs="Arial"/>
          <w:bCs/>
        </w:rPr>
        <w:t>occupational therapy</w:t>
      </w:r>
      <w:r w:rsidR="00A41BF7" w:rsidRPr="00EF3F9A">
        <w:rPr>
          <w:rFonts w:cs="Arial"/>
          <w:bCs/>
        </w:rPr>
        <w:t xml:space="preserve">, </w:t>
      </w:r>
      <w:r w:rsidR="00FB1EB2">
        <w:rPr>
          <w:rFonts w:cs="Arial"/>
          <w:bCs/>
        </w:rPr>
        <w:t>physiotherapy</w:t>
      </w:r>
      <w:r w:rsidR="00A41BF7" w:rsidRPr="00EF3F9A">
        <w:rPr>
          <w:rFonts w:cs="Arial"/>
          <w:bCs/>
        </w:rPr>
        <w:t xml:space="preserve">, </w:t>
      </w:r>
      <w:r w:rsidR="00FB1EB2">
        <w:rPr>
          <w:rFonts w:cs="Arial"/>
          <w:bCs/>
        </w:rPr>
        <w:t>s</w:t>
      </w:r>
      <w:r w:rsidR="00FB1EB2" w:rsidRPr="00EF3F9A">
        <w:rPr>
          <w:rFonts w:cs="Arial"/>
          <w:bCs/>
        </w:rPr>
        <w:t>peech</w:t>
      </w:r>
      <w:r w:rsidR="00FB1EB2">
        <w:rPr>
          <w:rFonts w:cs="Arial"/>
          <w:bCs/>
        </w:rPr>
        <w:t xml:space="preserve"> therapy</w:t>
      </w:r>
      <w:r w:rsidR="00A41BF7" w:rsidRPr="00EF3F9A">
        <w:rPr>
          <w:rFonts w:cs="Arial"/>
          <w:bCs/>
        </w:rPr>
        <w:t>)</w:t>
      </w:r>
      <w:r w:rsidRPr="00EF3F9A">
        <w:rPr>
          <w:rFonts w:cs="Arial"/>
          <w:bCs/>
        </w:rPr>
        <w:t xml:space="preserve"> </w:t>
      </w:r>
    </w:p>
    <w:p w14:paraId="1CE4F911" w14:textId="4B1632E5" w:rsidR="00AD38EF" w:rsidRPr="00EF3F9A" w:rsidRDefault="00AD38EF" w:rsidP="4EAA8263">
      <w:pPr>
        <w:pStyle w:val="ListParagraph"/>
        <w:numPr>
          <w:ilvl w:val="0"/>
          <w:numId w:val="37"/>
        </w:numPr>
        <w:rPr>
          <w:rFonts w:cs="Arial"/>
        </w:rPr>
      </w:pPr>
      <w:r w:rsidRPr="00EF3F9A">
        <w:rPr>
          <w:rFonts w:cs="Arial"/>
        </w:rPr>
        <w:t xml:space="preserve">Child and </w:t>
      </w:r>
      <w:r w:rsidR="26E32463" w:rsidRPr="00EF3F9A">
        <w:rPr>
          <w:rFonts w:cs="Arial"/>
        </w:rPr>
        <w:t>F</w:t>
      </w:r>
      <w:r w:rsidRPr="00EF3F9A">
        <w:rPr>
          <w:rFonts w:cs="Arial"/>
        </w:rPr>
        <w:t xml:space="preserve">amily </w:t>
      </w:r>
      <w:r w:rsidR="3E3E43A3" w:rsidRPr="00EF3F9A">
        <w:rPr>
          <w:rFonts w:cs="Arial"/>
        </w:rPr>
        <w:t>C</w:t>
      </w:r>
      <w:r w:rsidRPr="00EF3F9A">
        <w:rPr>
          <w:rFonts w:cs="Arial"/>
        </w:rPr>
        <w:t>entres</w:t>
      </w:r>
      <w:r w:rsidR="34C119AB" w:rsidRPr="00EF3F9A">
        <w:rPr>
          <w:rFonts w:cs="Arial"/>
        </w:rPr>
        <w:t xml:space="preserve"> (</w:t>
      </w:r>
      <w:r w:rsidR="00FB1EB2">
        <w:rPr>
          <w:rFonts w:cs="Arial"/>
        </w:rPr>
        <w:t xml:space="preserve">parenting </w:t>
      </w:r>
      <w:r w:rsidR="00EF3F9A">
        <w:rPr>
          <w:rFonts w:cs="Arial"/>
        </w:rPr>
        <w:t>support, playgroups, b</w:t>
      </w:r>
      <w:r w:rsidR="34C119AB" w:rsidRPr="00EF3F9A">
        <w:rPr>
          <w:rFonts w:cs="Arial"/>
        </w:rPr>
        <w:t>ehavioural management support)</w:t>
      </w:r>
    </w:p>
    <w:p w14:paraId="540C47F5" w14:textId="4ACB499D" w:rsidR="00FB1EB2" w:rsidRPr="00EF3F9A" w:rsidRDefault="00FB1EB2" w:rsidP="00FB1EB2">
      <w:pPr>
        <w:pStyle w:val="ListParagraph"/>
        <w:numPr>
          <w:ilvl w:val="0"/>
          <w:numId w:val="37"/>
        </w:numPr>
        <w:rPr>
          <w:rFonts w:cs="Arial"/>
          <w:bCs/>
        </w:rPr>
      </w:pPr>
      <w:r>
        <w:rPr>
          <w:rFonts w:cs="Arial"/>
          <w:bCs/>
        </w:rPr>
        <w:t>WYCCHP</w:t>
      </w:r>
      <w:r w:rsidR="0001526A" w:rsidRPr="00EF3F9A">
        <w:rPr>
          <w:rFonts w:cs="Arial"/>
          <w:bCs/>
        </w:rPr>
        <w:t xml:space="preserve"> Enhanced Health Services</w:t>
      </w:r>
      <w:r>
        <w:rPr>
          <w:rFonts w:cs="Arial"/>
          <w:bCs/>
        </w:rPr>
        <w:t>, including Early Family Support Services Counselling Service</w:t>
      </w:r>
    </w:p>
    <w:p w14:paraId="1D0310E3" w14:textId="642E28ED" w:rsidR="00A41BF7" w:rsidRPr="00FB1EB2" w:rsidRDefault="00EF3F9A" w:rsidP="00FB1EB2">
      <w:pPr>
        <w:pStyle w:val="ListParagraph"/>
        <w:numPr>
          <w:ilvl w:val="0"/>
          <w:numId w:val="37"/>
        </w:numPr>
        <w:rPr>
          <w:rFonts w:cs="Arial"/>
          <w:bCs/>
        </w:rPr>
      </w:pPr>
      <w:r w:rsidRPr="00FB1EB2">
        <w:rPr>
          <w:rFonts w:cs="Arial"/>
          <w:bCs/>
        </w:rPr>
        <w:t>W</w:t>
      </w:r>
      <w:r w:rsidR="00FB1EB2">
        <w:rPr>
          <w:rFonts w:cs="Arial"/>
          <w:bCs/>
        </w:rPr>
        <w:t xml:space="preserve">omen, </w:t>
      </w:r>
      <w:r w:rsidRPr="00FB1EB2">
        <w:rPr>
          <w:rFonts w:cs="Arial"/>
          <w:bCs/>
        </w:rPr>
        <w:t>Y</w:t>
      </w:r>
      <w:r w:rsidR="00FB1EB2">
        <w:rPr>
          <w:rFonts w:cs="Arial"/>
          <w:bCs/>
        </w:rPr>
        <w:t xml:space="preserve">outh and </w:t>
      </w:r>
      <w:r w:rsidRPr="00FB1EB2">
        <w:rPr>
          <w:rFonts w:cs="Arial"/>
          <w:bCs/>
        </w:rPr>
        <w:t>C</w:t>
      </w:r>
      <w:r w:rsidR="00FB1EB2">
        <w:rPr>
          <w:rFonts w:cs="Arial"/>
          <w:bCs/>
        </w:rPr>
        <w:t>hildren (WYC)</w:t>
      </w:r>
      <w:r w:rsidRPr="00FB1EB2">
        <w:rPr>
          <w:rFonts w:cs="Arial"/>
          <w:bCs/>
        </w:rPr>
        <w:t xml:space="preserve"> </w:t>
      </w:r>
      <w:r w:rsidR="00A41BF7" w:rsidRPr="00FB1EB2">
        <w:rPr>
          <w:rFonts w:cs="Arial"/>
          <w:bCs/>
        </w:rPr>
        <w:t>Physiotherapy</w:t>
      </w:r>
    </w:p>
    <w:p w14:paraId="47558114" w14:textId="77777777" w:rsidR="00FB1EB2" w:rsidRDefault="00EF3F9A" w:rsidP="00D158D2">
      <w:pPr>
        <w:pStyle w:val="ListParagraph"/>
        <w:numPr>
          <w:ilvl w:val="0"/>
          <w:numId w:val="37"/>
        </w:numPr>
        <w:rPr>
          <w:rFonts w:cs="Arial"/>
          <w:bCs/>
        </w:rPr>
      </w:pPr>
      <w:r>
        <w:rPr>
          <w:rFonts w:cs="Arial"/>
          <w:bCs/>
        </w:rPr>
        <w:t xml:space="preserve">WYC </w:t>
      </w:r>
      <w:r w:rsidR="00FB1EB2">
        <w:rPr>
          <w:rFonts w:cs="Arial"/>
          <w:bCs/>
        </w:rPr>
        <w:t>Nutrition</w:t>
      </w:r>
    </w:p>
    <w:p w14:paraId="315CC016" w14:textId="49951466" w:rsidR="00A41BF7" w:rsidRDefault="008E306C" w:rsidP="00D158D2">
      <w:pPr>
        <w:pStyle w:val="ListParagraph"/>
        <w:numPr>
          <w:ilvl w:val="0"/>
          <w:numId w:val="37"/>
        </w:numPr>
        <w:rPr>
          <w:rFonts w:cs="Arial"/>
          <w:bCs/>
        </w:rPr>
      </w:pPr>
      <w:r>
        <w:rPr>
          <w:rFonts w:cs="Arial"/>
          <w:bCs/>
        </w:rPr>
        <w:t>The Canberra Hospital (</w:t>
      </w:r>
      <w:r w:rsidR="00EF3F9A">
        <w:rPr>
          <w:rFonts w:cs="Arial"/>
          <w:bCs/>
        </w:rPr>
        <w:t>TCH</w:t>
      </w:r>
      <w:r>
        <w:rPr>
          <w:rFonts w:cs="Arial"/>
          <w:bCs/>
        </w:rPr>
        <w:t>)</w:t>
      </w:r>
      <w:r w:rsidR="00EF3F9A">
        <w:rPr>
          <w:rFonts w:cs="Arial"/>
          <w:bCs/>
        </w:rPr>
        <w:t xml:space="preserve"> </w:t>
      </w:r>
      <w:r w:rsidR="00A41BF7" w:rsidRPr="00EF3F9A">
        <w:rPr>
          <w:rFonts w:cs="Arial"/>
          <w:bCs/>
        </w:rPr>
        <w:t>Dieti</w:t>
      </w:r>
      <w:r w:rsidR="007B3752">
        <w:rPr>
          <w:rFonts w:cs="Arial"/>
          <w:bCs/>
        </w:rPr>
        <w:t>t</w:t>
      </w:r>
      <w:r w:rsidR="00A41BF7" w:rsidRPr="00EF3F9A">
        <w:rPr>
          <w:rFonts w:cs="Arial"/>
          <w:bCs/>
        </w:rPr>
        <w:t>ians</w:t>
      </w:r>
    </w:p>
    <w:p w14:paraId="1A3CCA1B" w14:textId="0EA20C2B" w:rsidR="00EF3F9A" w:rsidRDefault="00FB1EB2" w:rsidP="00D158D2">
      <w:pPr>
        <w:pStyle w:val="ListParagraph"/>
        <w:numPr>
          <w:ilvl w:val="0"/>
          <w:numId w:val="37"/>
        </w:numPr>
        <w:rPr>
          <w:rFonts w:cs="Arial"/>
          <w:bCs/>
        </w:rPr>
      </w:pPr>
      <w:r>
        <w:rPr>
          <w:rFonts w:cs="Arial"/>
          <w:bCs/>
        </w:rPr>
        <w:t xml:space="preserve">CHS </w:t>
      </w:r>
      <w:r w:rsidR="007B3752">
        <w:rPr>
          <w:rFonts w:cs="Arial"/>
          <w:bCs/>
        </w:rPr>
        <w:t xml:space="preserve">Children’s </w:t>
      </w:r>
      <w:r w:rsidR="00EF3F9A">
        <w:rPr>
          <w:rFonts w:cs="Arial"/>
          <w:bCs/>
        </w:rPr>
        <w:t xml:space="preserve">Asthma </w:t>
      </w:r>
      <w:r w:rsidR="007B3752">
        <w:rPr>
          <w:rFonts w:cs="Arial"/>
          <w:bCs/>
        </w:rPr>
        <w:t>Education Service</w:t>
      </w:r>
    </w:p>
    <w:p w14:paraId="24133933" w14:textId="58598E3B" w:rsidR="007B3752" w:rsidRPr="00EF3F9A" w:rsidRDefault="007B3752" w:rsidP="007B3752">
      <w:pPr>
        <w:pStyle w:val="ListParagraph"/>
        <w:numPr>
          <w:ilvl w:val="0"/>
          <w:numId w:val="37"/>
        </w:numPr>
        <w:rPr>
          <w:rFonts w:cs="Arial"/>
          <w:bCs/>
        </w:rPr>
      </w:pPr>
      <w:r w:rsidRPr="00EF3F9A">
        <w:rPr>
          <w:rFonts w:cs="Arial"/>
          <w:bCs/>
        </w:rPr>
        <w:t xml:space="preserve">Tresillian QEII Family </w:t>
      </w:r>
      <w:r>
        <w:rPr>
          <w:rFonts w:cs="Arial"/>
          <w:bCs/>
        </w:rPr>
        <w:t>C</w:t>
      </w:r>
      <w:r w:rsidRPr="00EF3F9A">
        <w:rPr>
          <w:rFonts w:cs="Arial"/>
          <w:bCs/>
        </w:rPr>
        <w:t xml:space="preserve">entre </w:t>
      </w:r>
    </w:p>
    <w:p w14:paraId="4F3D0CE3" w14:textId="77777777" w:rsidR="00911C4D" w:rsidRPr="00911C4D" w:rsidRDefault="00911C4D" w:rsidP="00911C4D">
      <w:pPr>
        <w:pStyle w:val="pf0"/>
        <w:numPr>
          <w:ilvl w:val="0"/>
          <w:numId w:val="37"/>
        </w:numPr>
        <w:rPr>
          <w:rFonts w:ascii="Calibri" w:hAnsi="Calibri"/>
          <w:bCs/>
          <w:lang w:eastAsia="en-US"/>
        </w:rPr>
      </w:pPr>
      <w:r w:rsidRPr="00911C4D">
        <w:rPr>
          <w:rFonts w:ascii="Calibri" w:hAnsi="Calibri" w:cs="Arial"/>
          <w:bCs/>
          <w:szCs w:val="20"/>
          <w:lang w:eastAsia="en-US"/>
        </w:rPr>
        <w:t xml:space="preserve">Perinatal and Infant Mental Health Consultation Service </w:t>
      </w:r>
    </w:p>
    <w:p w14:paraId="76FB2793" w14:textId="5599BCC9" w:rsidR="00A41BF7" w:rsidRPr="00102C07" w:rsidRDefault="00911C4D" w:rsidP="00102C07">
      <w:pPr>
        <w:pStyle w:val="pf0"/>
        <w:numPr>
          <w:ilvl w:val="0"/>
          <w:numId w:val="37"/>
        </w:numPr>
        <w:rPr>
          <w:rFonts w:ascii="Calibri" w:hAnsi="Calibri" w:cs="Arial"/>
          <w:bCs/>
          <w:szCs w:val="20"/>
          <w:lang w:eastAsia="en-US"/>
        </w:rPr>
      </w:pPr>
      <w:r w:rsidRPr="00911C4D">
        <w:rPr>
          <w:rFonts w:ascii="Calibri" w:hAnsi="Calibri" w:cs="Arial"/>
          <w:bCs/>
          <w:szCs w:val="20"/>
          <w:lang w:eastAsia="en-US"/>
        </w:rPr>
        <w:t>Perinatal Wellbeing Centre</w:t>
      </w:r>
    </w:p>
    <w:p w14:paraId="6970A3E4" w14:textId="062CEAF3" w:rsidR="00307BF8" w:rsidRPr="00307BF8" w:rsidRDefault="00307BF8" w:rsidP="007A709E">
      <w:pPr>
        <w:pStyle w:val="Heading2"/>
      </w:pPr>
      <w:bookmarkStart w:id="32" w:name="_Toc147497745"/>
      <w:r w:rsidRPr="00307BF8">
        <w:t>Referral</w:t>
      </w:r>
      <w:r w:rsidR="0001526A">
        <w:t xml:space="preserve"> </w:t>
      </w:r>
      <w:r w:rsidR="00B622C8">
        <w:t>Pathways</w:t>
      </w:r>
      <w:bookmarkEnd w:id="32"/>
    </w:p>
    <w:p w14:paraId="144A5D23" w14:textId="13694BF2" w:rsidR="00307BF8" w:rsidRPr="008A3F03" w:rsidRDefault="6DDA7918" w:rsidP="00BB2890">
      <w:r>
        <w:t>Refer</w:t>
      </w:r>
      <w:r w:rsidR="007368E3">
        <w:t>rals are made</w:t>
      </w:r>
      <w:r>
        <w:t xml:space="preserve"> according to appropriate internal and external processes </w:t>
      </w:r>
      <w:r w:rsidR="00F91F98">
        <w:t xml:space="preserve">within 1 day of review, </w:t>
      </w:r>
      <w:r w:rsidR="1B9B5826">
        <w:t xml:space="preserve">as per </w:t>
      </w:r>
      <w:r w:rsidR="008E306C">
        <w:t>the</w:t>
      </w:r>
      <w:r w:rsidR="00AD3896">
        <w:t xml:space="preserve"> </w:t>
      </w:r>
      <w:hyperlink r:id="rId16" w:history="1">
        <w:r w:rsidR="00AD3896" w:rsidRPr="00400CF8">
          <w:rPr>
            <w:rStyle w:val="Hyperlink"/>
            <w:color w:val="auto"/>
            <w:u w:val="none"/>
          </w:rPr>
          <w:t xml:space="preserve">MACH Referral </w:t>
        </w:r>
        <w:r w:rsidR="00F91F98" w:rsidRPr="00400CF8">
          <w:rPr>
            <w:rStyle w:val="Hyperlink"/>
            <w:color w:val="auto"/>
            <w:u w:val="none"/>
          </w:rPr>
          <w:t>Process</w:t>
        </w:r>
      </w:hyperlink>
      <w:r w:rsidR="00F91F98" w:rsidRPr="00400CF8">
        <w:rPr>
          <w:rStyle w:val="Hyperlink"/>
          <w:color w:val="auto"/>
          <w:u w:val="none"/>
        </w:rPr>
        <w:t xml:space="preserve"> per Service</w:t>
      </w:r>
      <w:r w:rsidR="00AD3896" w:rsidRPr="00400CF8">
        <w:t xml:space="preserve">. </w:t>
      </w:r>
      <w:r w:rsidR="007368E3">
        <w:t>MACH nurses/midwives are to d</w:t>
      </w:r>
      <w:r w:rsidR="61FC62DC">
        <w:t xml:space="preserve">iscuss any urgent, </w:t>
      </w:r>
      <w:r w:rsidR="169EEC26">
        <w:t>complex,</w:t>
      </w:r>
      <w:r w:rsidR="61FC62DC">
        <w:t xml:space="preserve"> or ongoing concerns with </w:t>
      </w:r>
      <w:r w:rsidR="007368E3">
        <w:t xml:space="preserve">their </w:t>
      </w:r>
      <w:r w:rsidR="61FC62DC">
        <w:t>Clinical Nurse</w:t>
      </w:r>
      <w:r w:rsidR="002C3D33">
        <w:t>/Midwife</w:t>
      </w:r>
      <w:r w:rsidR="61FC62DC">
        <w:t xml:space="preserve"> Manager (CNM)</w:t>
      </w:r>
      <w:r w:rsidR="00EF3F9A">
        <w:t>.</w:t>
      </w:r>
      <w:r w:rsidR="00F91F98">
        <w:t xml:space="preserve"> (</w:t>
      </w:r>
      <w:r w:rsidR="00F91F98" w:rsidRPr="006D7AEC">
        <w:t>MACH referral document is located on Q drive, Community Health, Regional Teams, MACH Staff resources, Referral form).</w:t>
      </w:r>
    </w:p>
    <w:p w14:paraId="04D9BB79" w14:textId="77777777" w:rsidR="00AD3896" w:rsidRDefault="00AD3896" w:rsidP="00BB2890">
      <w:pPr>
        <w:pBdr>
          <w:top w:val="single" w:sz="4" w:space="1" w:color="auto"/>
          <w:left w:val="single" w:sz="4" w:space="4" w:color="auto"/>
          <w:bottom w:val="single" w:sz="4" w:space="1" w:color="auto"/>
          <w:right w:val="single" w:sz="4" w:space="4" w:color="auto"/>
        </w:pBdr>
        <w:rPr>
          <w:rFonts w:cs="Arial"/>
          <w:b/>
          <w:color w:val="000000" w:themeColor="text1"/>
        </w:rPr>
      </w:pPr>
      <w:r>
        <w:rPr>
          <w:rFonts w:cs="Arial"/>
          <w:b/>
          <w:color w:val="000000" w:themeColor="text1"/>
        </w:rPr>
        <w:lastRenderedPageBreak/>
        <w:t xml:space="preserve">Note: </w:t>
      </w:r>
    </w:p>
    <w:p w14:paraId="665CA7B6" w14:textId="5145FBCD" w:rsidR="00BB2890" w:rsidRPr="00FB0992" w:rsidRDefault="00BB2890" w:rsidP="00BB2890">
      <w:pPr>
        <w:pBdr>
          <w:top w:val="single" w:sz="4" w:space="1" w:color="auto"/>
          <w:left w:val="single" w:sz="4" w:space="4" w:color="auto"/>
          <w:bottom w:val="single" w:sz="4" w:space="1" w:color="auto"/>
          <w:right w:val="single" w:sz="4" w:space="4" w:color="auto"/>
        </w:pBdr>
        <w:rPr>
          <w:rFonts w:cs="Arial"/>
          <w:bCs/>
          <w:color w:val="000000" w:themeColor="text1"/>
        </w:rPr>
      </w:pPr>
      <w:r w:rsidRPr="00FB0992">
        <w:rPr>
          <w:rFonts w:cs="Arial"/>
          <w:bCs/>
          <w:color w:val="000000" w:themeColor="text1"/>
        </w:rPr>
        <w:t>Refer to:</w:t>
      </w:r>
    </w:p>
    <w:p w14:paraId="282912A0" w14:textId="6EF909FF" w:rsidR="00BB2890" w:rsidRPr="00633DE6" w:rsidRDefault="00AD3896" w:rsidP="0FBD15B9">
      <w:pPr>
        <w:pStyle w:val="ListParagraph"/>
        <w:numPr>
          <w:ilvl w:val="0"/>
          <w:numId w:val="16"/>
        </w:numPr>
        <w:pBdr>
          <w:top w:val="single" w:sz="4" w:space="1" w:color="auto"/>
          <w:left w:val="single" w:sz="4" w:space="4" w:color="auto"/>
          <w:bottom w:val="single" w:sz="4" w:space="1" w:color="auto"/>
          <w:right w:val="single" w:sz="4" w:space="4" w:color="auto"/>
        </w:pBdr>
        <w:rPr>
          <w:rFonts w:cs="Arial"/>
          <w:i/>
          <w:iCs/>
        </w:rPr>
      </w:pPr>
      <w:r w:rsidRPr="00633DE6">
        <w:rPr>
          <w:rFonts w:cs="Arial"/>
          <w:i/>
          <w:iCs/>
        </w:rPr>
        <w:t xml:space="preserve">CHS </w:t>
      </w:r>
      <w:r w:rsidR="008429F4" w:rsidRPr="00633DE6">
        <w:rPr>
          <w:rFonts w:cs="Arial"/>
          <w:i/>
          <w:iCs/>
        </w:rPr>
        <w:t xml:space="preserve">Guideline </w:t>
      </w:r>
      <w:r w:rsidRPr="00633DE6">
        <w:rPr>
          <w:rFonts w:cs="Arial"/>
          <w:i/>
          <w:iCs/>
        </w:rPr>
        <w:t xml:space="preserve">Jaundice in the Newborn </w:t>
      </w:r>
    </w:p>
    <w:p w14:paraId="74F297BD" w14:textId="63017997" w:rsidR="00AD3896" w:rsidRPr="00633DE6" w:rsidRDefault="00AD3896" w:rsidP="0FBD15B9">
      <w:pPr>
        <w:pStyle w:val="ListParagraph"/>
        <w:numPr>
          <w:ilvl w:val="0"/>
          <w:numId w:val="16"/>
        </w:numPr>
        <w:pBdr>
          <w:top w:val="single" w:sz="4" w:space="1" w:color="auto"/>
          <w:left w:val="single" w:sz="4" w:space="4" w:color="auto"/>
          <w:bottom w:val="single" w:sz="4" w:space="1" w:color="auto"/>
          <w:right w:val="single" w:sz="4" w:space="4" w:color="auto"/>
        </w:pBdr>
        <w:rPr>
          <w:rFonts w:cs="Arial"/>
          <w:i/>
          <w:iCs/>
        </w:rPr>
      </w:pPr>
      <w:r w:rsidRPr="00633DE6">
        <w:rPr>
          <w:rFonts w:cs="Arial"/>
          <w:i/>
          <w:iCs/>
        </w:rPr>
        <w:t xml:space="preserve">CHS </w:t>
      </w:r>
      <w:r w:rsidR="007C1724" w:rsidRPr="00633DE6">
        <w:rPr>
          <w:rFonts w:cs="Arial"/>
          <w:i/>
          <w:iCs/>
        </w:rPr>
        <w:t xml:space="preserve">Guideline </w:t>
      </w:r>
      <w:r w:rsidRPr="00633DE6">
        <w:rPr>
          <w:rFonts w:cs="Arial"/>
          <w:i/>
          <w:iCs/>
        </w:rPr>
        <w:t xml:space="preserve">Developmental Dysplasia of the Hip </w:t>
      </w:r>
    </w:p>
    <w:p w14:paraId="738610EB" w14:textId="443DAB8C" w:rsidR="00BB2890" w:rsidRPr="00633DE6" w:rsidRDefault="00AD3896" w:rsidP="00FB0992">
      <w:pPr>
        <w:pStyle w:val="ListParagraph"/>
        <w:numPr>
          <w:ilvl w:val="0"/>
          <w:numId w:val="16"/>
        </w:numPr>
        <w:pBdr>
          <w:top w:val="single" w:sz="4" w:space="1" w:color="auto"/>
          <w:left w:val="single" w:sz="4" w:space="4" w:color="auto"/>
          <w:bottom w:val="single" w:sz="4" w:space="1" w:color="auto"/>
          <w:right w:val="single" w:sz="4" w:space="4" w:color="auto"/>
        </w:pBdr>
        <w:rPr>
          <w:rFonts w:cs="Arial"/>
          <w:b/>
          <w:i/>
          <w:iCs/>
        </w:rPr>
      </w:pPr>
      <w:r w:rsidRPr="00633DE6">
        <w:rPr>
          <w:rFonts w:cs="Arial"/>
          <w:i/>
          <w:iCs/>
        </w:rPr>
        <w:t>CHS</w:t>
      </w:r>
      <w:r w:rsidR="007C1724" w:rsidRPr="00633DE6">
        <w:rPr>
          <w:rFonts w:cs="Arial"/>
          <w:i/>
          <w:iCs/>
        </w:rPr>
        <w:t xml:space="preserve"> Guideline</w:t>
      </w:r>
      <w:r w:rsidRPr="00633DE6">
        <w:rPr>
          <w:rFonts w:cs="Arial"/>
          <w:i/>
          <w:iCs/>
        </w:rPr>
        <w:t xml:space="preserve"> Safe Sleeping Guideline</w:t>
      </w:r>
      <w:r w:rsidR="007C1724" w:rsidRPr="00633DE6">
        <w:rPr>
          <w:rFonts w:cs="Arial"/>
          <w:i/>
          <w:iCs/>
        </w:rPr>
        <w:t>:</w:t>
      </w:r>
      <w:r w:rsidRPr="00633DE6">
        <w:rPr>
          <w:rFonts w:cs="Arial"/>
          <w:i/>
          <w:iCs/>
        </w:rPr>
        <w:t xml:space="preserve"> Neonates and Infants up to 12 months of age </w:t>
      </w:r>
    </w:p>
    <w:p w14:paraId="5894C3BD" w14:textId="77777777" w:rsidR="00FB0992" w:rsidRDefault="00FB0992" w:rsidP="00BB2890">
      <w:pPr>
        <w:pBdr>
          <w:top w:val="single" w:sz="4" w:space="1" w:color="auto"/>
          <w:left w:val="single" w:sz="4" w:space="4" w:color="auto"/>
          <w:bottom w:val="single" w:sz="4" w:space="1" w:color="auto"/>
          <w:right w:val="single" w:sz="4" w:space="4" w:color="auto"/>
        </w:pBdr>
        <w:rPr>
          <w:rFonts w:cs="Arial"/>
          <w:bCs/>
        </w:rPr>
      </w:pPr>
    </w:p>
    <w:p w14:paraId="388670ED" w14:textId="2E965702" w:rsidR="00BB2890" w:rsidRPr="00FB0992" w:rsidRDefault="00BB2890" w:rsidP="00BB2890">
      <w:pPr>
        <w:pBdr>
          <w:top w:val="single" w:sz="4" w:space="1" w:color="auto"/>
          <w:left w:val="single" w:sz="4" w:space="4" w:color="auto"/>
          <w:bottom w:val="single" w:sz="4" w:space="1" w:color="auto"/>
          <w:right w:val="single" w:sz="4" w:space="4" w:color="auto"/>
        </w:pBdr>
        <w:rPr>
          <w:rFonts w:cs="Arial"/>
          <w:bCs/>
        </w:rPr>
      </w:pPr>
      <w:r w:rsidRPr="00FB0992">
        <w:rPr>
          <w:rFonts w:cs="Arial"/>
          <w:bCs/>
        </w:rPr>
        <w:t>Tools:</w:t>
      </w:r>
    </w:p>
    <w:p w14:paraId="091C2B85" w14:textId="2FF088DE" w:rsidR="00BB2890" w:rsidRPr="00076785" w:rsidRDefault="00BB2890" w:rsidP="4EAA8263">
      <w:pPr>
        <w:pStyle w:val="ListParagraph"/>
        <w:numPr>
          <w:ilvl w:val="0"/>
          <w:numId w:val="17"/>
        </w:numPr>
        <w:pBdr>
          <w:top w:val="single" w:sz="4" w:space="1" w:color="auto"/>
          <w:left w:val="single" w:sz="4" w:space="4" w:color="auto"/>
          <w:bottom w:val="single" w:sz="4" w:space="1" w:color="auto"/>
          <w:right w:val="single" w:sz="4" w:space="4" w:color="auto"/>
        </w:pBdr>
      </w:pPr>
      <w:r w:rsidRPr="00076785">
        <w:rPr>
          <w:rFonts w:cs="Arial"/>
        </w:rPr>
        <w:t xml:space="preserve">Parents’ Evaluation </w:t>
      </w:r>
      <w:r w:rsidRPr="00076785">
        <w:t xml:space="preserve">of Developmental Status </w:t>
      </w:r>
      <w:r w:rsidRPr="00076785">
        <w:rPr>
          <w:rFonts w:cs="Arial"/>
        </w:rPr>
        <w:t>(</w:t>
      </w:r>
      <w:r w:rsidR="00FB0992" w:rsidRPr="00076785">
        <w:rPr>
          <w:rFonts w:cs="Arial"/>
        </w:rPr>
        <w:t xml:space="preserve">Attachment </w:t>
      </w:r>
      <w:r w:rsidRPr="00076785">
        <w:rPr>
          <w:rFonts w:cs="Arial"/>
        </w:rPr>
        <w:t>3)</w:t>
      </w:r>
    </w:p>
    <w:p w14:paraId="18D134F1" w14:textId="6C9A16EB" w:rsidR="00BB2890" w:rsidRPr="00076785" w:rsidRDefault="00BB2890" w:rsidP="4EAA8263">
      <w:pPr>
        <w:pStyle w:val="ListParagraph"/>
        <w:numPr>
          <w:ilvl w:val="0"/>
          <w:numId w:val="17"/>
        </w:numPr>
        <w:pBdr>
          <w:top w:val="single" w:sz="4" w:space="1" w:color="auto"/>
          <w:left w:val="single" w:sz="4" w:space="4" w:color="auto"/>
          <w:bottom w:val="single" w:sz="4" w:space="1" w:color="auto"/>
          <w:right w:val="single" w:sz="4" w:space="4" w:color="auto"/>
        </w:pBdr>
        <w:rPr>
          <w:rFonts w:cs="Arial"/>
        </w:rPr>
      </w:pPr>
      <w:r w:rsidRPr="00076785">
        <w:rPr>
          <w:rFonts w:cs="Calibri"/>
        </w:rPr>
        <w:t xml:space="preserve">Ages and Stages Questionnaire </w:t>
      </w:r>
      <w:r w:rsidRPr="00076785">
        <w:t>(</w:t>
      </w:r>
      <w:r w:rsidR="00FB0992" w:rsidRPr="00076785">
        <w:rPr>
          <w:rFonts w:cs="Arial"/>
        </w:rPr>
        <w:t xml:space="preserve">Attachment </w:t>
      </w:r>
      <w:r w:rsidRPr="00076785">
        <w:rPr>
          <w:rFonts w:cs="Arial"/>
        </w:rPr>
        <w:t>3)</w:t>
      </w:r>
    </w:p>
    <w:p w14:paraId="637805D2" w14:textId="77777777" w:rsidR="00BB2890" w:rsidRDefault="00BB2890" w:rsidP="00BB2890">
      <w:pPr>
        <w:rPr>
          <w:rFonts w:cs="Arial"/>
          <w:b/>
          <w:szCs w:val="24"/>
        </w:rPr>
      </w:pPr>
    </w:p>
    <w:p w14:paraId="669DD61E" w14:textId="56E5C6D0" w:rsidR="00BB2890" w:rsidRPr="00EF3F9A" w:rsidRDefault="00BB2890" w:rsidP="007A709E">
      <w:pPr>
        <w:pStyle w:val="Heading2"/>
      </w:pPr>
      <w:bookmarkStart w:id="33" w:name="_Toc497985632"/>
      <w:bookmarkStart w:id="34" w:name="_Toc147497746"/>
      <w:r w:rsidRPr="00EF3F9A">
        <w:t>Infant/Child Mental Health</w:t>
      </w:r>
      <w:bookmarkEnd w:id="33"/>
      <w:bookmarkEnd w:id="34"/>
    </w:p>
    <w:p w14:paraId="04045901" w14:textId="2B31FD54" w:rsidR="00BB2890" w:rsidRDefault="43FE2A05" w:rsidP="0FBD15B9">
      <w:pPr>
        <w:rPr>
          <w:rFonts w:cs="Arial"/>
          <w:color w:val="000000"/>
          <w:shd w:val="clear" w:color="auto" w:fill="FFFFFF"/>
        </w:rPr>
      </w:pPr>
      <w:r w:rsidRPr="0FBD15B9">
        <w:rPr>
          <w:rFonts w:cs="Arial"/>
          <w:color w:val="000000"/>
          <w:shd w:val="clear" w:color="auto" w:fill="FFFFFF"/>
        </w:rPr>
        <w:t xml:space="preserve">MACH </w:t>
      </w:r>
      <w:r w:rsidR="3A912E34" w:rsidRPr="0FBD15B9">
        <w:rPr>
          <w:rFonts w:cs="Arial"/>
        </w:rPr>
        <w:t>nurses/midwives</w:t>
      </w:r>
      <w:r w:rsidRPr="0FBD15B9">
        <w:rPr>
          <w:rFonts w:cs="Arial"/>
          <w:color w:val="000000"/>
          <w:shd w:val="clear" w:color="auto" w:fill="FFFFFF"/>
        </w:rPr>
        <w:t xml:space="preserve"> recognise the importance of the wellbeing of the primary caregiver in the attachment relationship and </w:t>
      </w:r>
      <w:r w:rsidR="0001526A">
        <w:rPr>
          <w:rFonts w:cs="Arial"/>
          <w:color w:val="000000"/>
          <w:shd w:val="clear" w:color="auto" w:fill="FFFFFF"/>
        </w:rPr>
        <w:t xml:space="preserve">support </w:t>
      </w:r>
      <w:r w:rsidR="00604ACD">
        <w:rPr>
          <w:rFonts w:cs="Arial"/>
          <w:color w:val="000000"/>
          <w:shd w:val="clear" w:color="auto" w:fill="FFFFFF"/>
        </w:rPr>
        <w:t>parents</w:t>
      </w:r>
      <w:r w:rsidRPr="0FBD15B9">
        <w:rPr>
          <w:rFonts w:cs="Arial"/>
          <w:color w:val="000000"/>
          <w:shd w:val="clear" w:color="auto" w:fill="FFFFFF"/>
        </w:rPr>
        <w:t xml:space="preserve"> and caregivers to recognise </w:t>
      </w:r>
      <w:r w:rsidR="00392FEB">
        <w:rPr>
          <w:rFonts w:cs="Arial"/>
          <w:color w:val="000000"/>
          <w:shd w:val="clear" w:color="auto" w:fill="FFFFFF"/>
        </w:rPr>
        <w:t xml:space="preserve">the </w:t>
      </w:r>
      <w:r w:rsidRPr="0FBD15B9">
        <w:rPr>
          <w:rFonts w:cs="Arial"/>
          <w:color w:val="000000"/>
          <w:shd w:val="clear" w:color="auto" w:fill="FFFFFF"/>
        </w:rPr>
        <w:t>relationship-based attachment behaviours of each unique infant. The wellbeing of an infant is profoundly dependant on the wellbeing of their parent</w:t>
      </w:r>
      <w:r w:rsidR="00743688">
        <w:rPr>
          <w:rFonts w:cs="Arial"/>
          <w:color w:val="000000"/>
          <w:shd w:val="clear" w:color="auto" w:fill="FFFFFF"/>
        </w:rPr>
        <w:t>/</w:t>
      </w:r>
      <w:r w:rsidR="0053338F" w:rsidRPr="0FBD15B9">
        <w:rPr>
          <w:rFonts w:cs="Arial"/>
          <w:color w:val="000000"/>
          <w:shd w:val="clear" w:color="auto" w:fill="FFFFFF"/>
        </w:rPr>
        <w:t>careg</w:t>
      </w:r>
      <w:r w:rsidR="0053338F">
        <w:rPr>
          <w:rFonts w:cs="Arial"/>
          <w:color w:val="000000"/>
          <w:shd w:val="clear" w:color="auto" w:fill="FFFFFF"/>
        </w:rPr>
        <w:t>iver</w:t>
      </w:r>
      <w:r w:rsidRPr="0FBD15B9">
        <w:rPr>
          <w:rFonts w:cs="Arial"/>
          <w:color w:val="000000"/>
          <w:shd w:val="clear" w:color="auto" w:fill="FFFFFF"/>
        </w:rPr>
        <w:t>.</w:t>
      </w:r>
    </w:p>
    <w:p w14:paraId="463F29E8" w14:textId="77777777" w:rsidR="00BB2890" w:rsidRDefault="00BB2890" w:rsidP="00BB2890">
      <w:pPr>
        <w:rPr>
          <w:rFonts w:cs="Arial"/>
          <w:b/>
          <w:color w:val="000000" w:themeColor="text1"/>
        </w:rPr>
      </w:pPr>
    </w:p>
    <w:p w14:paraId="44CB06D6" w14:textId="4E66610D" w:rsidR="00BB2890" w:rsidRDefault="00FF7021" w:rsidP="00BB2890">
      <w:pPr>
        <w:pBdr>
          <w:top w:val="single" w:sz="4" w:space="1" w:color="auto"/>
          <w:left w:val="single" w:sz="4" w:space="4" w:color="auto"/>
          <w:bottom w:val="single" w:sz="4" w:space="1" w:color="auto"/>
          <w:right w:val="single" w:sz="4" w:space="4" w:color="auto"/>
        </w:pBdr>
        <w:rPr>
          <w:rFonts w:cs="Arial"/>
          <w:b/>
          <w:color w:val="000000" w:themeColor="text1"/>
        </w:rPr>
      </w:pPr>
      <w:r>
        <w:rPr>
          <w:rFonts w:cs="Arial"/>
          <w:b/>
          <w:color w:val="000000" w:themeColor="text1"/>
        </w:rPr>
        <w:t xml:space="preserve">Note: </w:t>
      </w:r>
    </w:p>
    <w:p w14:paraId="1EF585E7" w14:textId="5082C7B9" w:rsidR="00FF7021" w:rsidRPr="00FB0992" w:rsidRDefault="00FF7021" w:rsidP="00BB2890">
      <w:pPr>
        <w:pBdr>
          <w:top w:val="single" w:sz="4" w:space="1" w:color="auto"/>
          <w:left w:val="single" w:sz="4" w:space="4" w:color="auto"/>
          <w:bottom w:val="single" w:sz="4" w:space="1" w:color="auto"/>
          <w:right w:val="single" w:sz="4" w:space="4" w:color="auto"/>
        </w:pBdr>
        <w:rPr>
          <w:rFonts w:cs="Arial"/>
          <w:bCs/>
          <w:szCs w:val="24"/>
        </w:rPr>
      </w:pPr>
      <w:r>
        <w:rPr>
          <w:rFonts w:cs="Arial"/>
          <w:bCs/>
          <w:color w:val="000000" w:themeColor="text1"/>
        </w:rPr>
        <w:t>Refer to:</w:t>
      </w:r>
    </w:p>
    <w:p w14:paraId="1DEF26D3" w14:textId="61461DA3" w:rsidR="00BB2890" w:rsidRPr="00633DE6" w:rsidRDefault="00FF7021" w:rsidP="0FBD15B9">
      <w:pPr>
        <w:pStyle w:val="ListParagraph"/>
        <w:numPr>
          <w:ilvl w:val="0"/>
          <w:numId w:val="18"/>
        </w:numPr>
        <w:pBdr>
          <w:top w:val="single" w:sz="4" w:space="1" w:color="auto"/>
          <w:left w:val="single" w:sz="4" w:space="4" w:color="auto"/>
          <w:bottom w:val="single" w:sz="4" w:space="1" w:color="auto"/>
          <w:right w:val="single" w:sz="4" w:space="4" w:color="auto"/>
        </w:pBdr>
        <w:rPr>
          <w:rFonts w:cs="Arial"/>
          <w:i/>
          <w:iCs/>
        </w:rPr>
      </w:pPr>
      <w:r w:rsidRPr="00633DE6">
        <w:rPr>
          <w:rFonts w:cs="Arial"/>
          <w:i/>
          <w:iCs/>
        </w:rPr>
        <w:t xml:space="preserve">CHS </w:t>
      </w:r>
      <w:r w:rsidR="00743688" w:rsidRPr="00633DE6">
        <w:rPr>
          <w:rFonts w:cs="Arial"/>
          <w:i/>
          <w:iCs/>
        </w:rPr>
        <w:t xml:space="preserve">Guideline </w:t>
      </w:r>
      <w:r w:rsidRPr="00633DE6">
        <w:rPr>
          <w:rFonts w:cs="Arial"/>
          <w:i/>
          <w:iCs/>
        </w:rPr>
        <w:t>Perinatal Mental Health Wellbeing</w:t>
      </w:r>
    </w:p>
    <w:p w14:paraId="12E000E1" w14:textId="52B2D0D9" w:rsidR="00BB2890" w:rsidRPr="001235C0" w:rsidRDefault="007C0967" w:rsidP="001235C0">
      <w:pPr>
        <w:pStyle w:val="ListParagraph"/>
        <w:numPr>
          <w:ilvl w:val="0"/>
          <w:numId w:val="18"/>
        </w:numPr>
        <w:pBdr>
          <w:top w:val="single" w:sz="4" w:space="1" w:color="auto"/>
          <w:left w:val="single" w:sz="4" w:space="4" w:color="auto"/>
          <w:bottom w:val="single" w:sz="4" w:space="1" w:color="auto"/>
          <w:right w:val="single" w:sz="4" w:space="4" w:color="auto"/>
        </w:pBdr>
      </w:pPr>
      <w:hyperlink r:id="rId17" w:history="1">
        <w:r w:rsidR="001235C0" w:rsidRPr="001235C0">
          <w:rPr>
            <w:rStyle w:val="Hyperlink"/>
            <w:rFonts w:cs="Calibri"/>
          </w:rPr>
          <w:t>Circle of Security</w:t>
        </w:r>
      </w:hyperlink>
      <w:r w:rsidR="001235C0">
        <w:rPr>
          <w:rFonts w:cs="Calibri"/>
        </w:rPr>
        <w:t xml:space="preserve"> </w:t>
      </w:r>
    </w:p>
    <w:p w14:paraId="111CFAF8" w14:textId="3E94117B" w:rsidR="004F0C8A" w:rsidRPr="004F0C8A" w:rsidRDefault="00BB2890" w:rsidP="004F0C8A">
      <w:pPr>
        <w:pStyle w:val="ListParagraph"/>
        <w:numPr>
          <w:ilvl w:val="0"/>
          <w:numId w:val="18"/>
        </w:numPr>
        <w:pBdr>
          <w:top w:val="single" w:sz="4" w:space="1" w:color="auto"/>
          <w:left w:val="single" w:sz="4" w:space="4" w:color="auto"/>
          <w:bottom w:val="single" w:sz="4" w:space="1" w:color="auto"/>
          <w:right w:val="single" w:sz="4" w:space="4" w:color="auto"/>
        </w:pBdr>
        <w:rPr>
          <w:rStyle w:val="Hyperlink"/>
          <w:rFonts w:cs="Arial"/>
          <w:b/>
          <w:color w:val="auto"/>
          <w:szCs w:val="24"/>
          <w:u w:val="none"/>
        </w:rPr>
      </w:pPr>
      <w:r w:rsidRPr="00295AD1">
        <w:t xml:space="preserve">Australian </w:t>
      </w:r>
      <w:r w:rsidR="00743688">
        <w:t xml:space="preserve">Association for </w:t>
      </w:r>
      <w:r w:rsidRPr="00295AD1">
        <w:t xml:space="preserve">Infant Mental Health </w:t>
      </w:r>
      <w:r w:rsidR="00743688">
        <w:t>(</w:t>
      </w:r>
      <w:hyperlink r:id="rId18" w:history="1">
        <w:r w:rsidR="004F0C8A">
          <w:rPr>
            <w:rStyle w:val="Hyperlink"/>
          </w:rPr>
          <w:t xml:space="preserve">AAIMHI </w:t>
        </w:r>
        <w:r w:rsidR="00743688">
          <w:rPr>
            <w:rStyle w:val="Hyperlink"/>
          </w:rPr>
          <w:t>–</w:t>
        </w:r>
        <w:r w:rsidR="004F0C8A">
          <w:rPr>
            <w:rStyle w:val="Hyperlink"/>
          </w:rPr>
          <w:t xml:space="preserve"> For Professionals</w:t>
        </w:r>
      </w:hyperlink>
      <w:r w:rsidR="00743688">
        <w:rPr>
          <w:rStyle w:val="Hyperlink"/>
        </w:rPr>
        <w:t>)</w:t>
      </w:r>
    </w:p>
    <w:p w14:paraId="3B7B4B86" w14:textId="77777777" w:rsidR="00BB2890" w:rsidRDefault="00BB2890" w:rsidP="00BB2890">
      <w:pPr>
        <w:rPr>
          <w:rFonts w:cs="Arial"/>
          <w:b/>
          <w:szCs w:val="24"/>
        </w:rPr>
      </w:pPr>
    </w:p>
    <w:p w14:paraId="1724BAC5" w14:textId="2527EF46" w:rsidR="00BB2890" w:rsidRPr="00EF3F9A" w:rsidRDefault="00BB2890" w:rsidP="007A709E">
      <w:pPr>
        <w:pStyle w:val="Heading2"/>
      </w:pPr>
      <w:bookmarkStart w:id="35" w:name="_Toc497985633"/>
      <w:bookmarkStart w:id="36" w:name="_Toc127183348"/>
      <w:bookmarkStart w:id="37" w:name="_Toc147497747"/>
      <w:r w:rsidRPr="00EF3F9A">
        <w:t>Infant/</w:t>
      </w:r>
      <w:r w:rsidR="00EF3F9A">
        <w:t>C</w:t>
      </w:r>
      <w:r w:rsidRPr="00EF3F9A">
        <w:t xml:space="preserve">hild </w:t>
      </w:r>
      <w:r w:rsidR="00EF3F9A">
        <w:t>B</w:t>
      </w:r>
      <w:r w:rsidRPr="00EF3F9A">
        <w:t>ehaviours</w:t>
      </w:r>
      <w:bookmarkEnd w:id="35"/>
      <w:bookmarkEnd w:id="36"/>
      <w:bookmarkEnd w:id="37"/>
    </w:p>
    <w:p w14:paraId="010E6DD7" w14:textId="504B8BAE" w:rsidR="00BB2890" w:rsidRDefault="00BB2890" w:rsidP="00BB2890">
      <w:pPr>
        <w:rPr>
          <w:rFonts w:cs="Calibri"/>
          <w:szCs w:val="24"/>
        </w:rPr>
      </w:pPr>
      <w:r>
        <w:rPr>
          <w:rFonts w:cs="Calibri"/>
        </w:rPr>
        <w:t>Young children may exhibit a broad range of behaviours which can cause concern to their parent</w:t>
      </w:r>
      <w:r w:rsidR="00743688">
        <w:rPr>
          <w:rFonts w:cs="Calibri"/>
        </w:rPr>
        <w:t>/</w:t>
      </w:r>
      <w:r w:rsidR="0053338F">
        <w:rPr>
          <w:rFonts w:cs="Calibri"/>
        </w:rPr>
        <w:t>caregiver</w:t>
      </w:r>
      <w:r>
        <w:rPr>
          <w:rFonts w:cs="Calibri"/>
        </w:rPr>
        <w:t xml:space="preserve">. Appropriate support for behavioural </w:t>
      </w:r>
      <w:r w:rsidR="0001526A">
        <w:rPr>
          <w:rFonts w:cs="Calibri"/>
        </w:rPr>
        <w:t xml:space="preserve">concerns </w:t>
      </w:r>
      <w:r>
        <w:rPr>
          <w:rFonts w:cs="Calibri"/>
        </w:rPr>
        <w:t xml:space="preserve">may avert ongoing behavioural and mental health issues through later childhood and adolescence. </w:t>
      </w:r>
      <w:r>
        <w:rPr>
          <w:rFonts w:cs="Calibri"/>
          <w:szCs w:val="24"/>
        </w:rPr>
        <w:t>P</w:t>
      </w:r>
      <w:r w:rsidRPr="00E66892">
        <w:rPr>
          <w:rFonts w:cs="Calibri"/>
          <w:szCs w:val="24"/>
        </w:rPr>
        <w:t xml:space="preserve">arental characteristics and parenting styles influence child </w:t>
      </w:r>
      <w:r>
        <w:rPr>
          <w:rFonts w:cs="Calibri"/>
          <w:szCs w:val="24"/>
        </w:rPr>
        <w:t xml:space="preserve">behaviour. </w:t>
      </w:r>
    </w:p>
    <w:p w14:paraId="3A0FF5F2" w14:textId="77777777" w:rsidR="00BB2890" w:rsidRDefault="00BB2890" w:rsidP="00BB2890">
      <w:pPr>
        <w:rPr>
          <w:rFonts w:cs="Calibri"/>
          <w:szCs w:val="24"/>
        </w:rPr>
      </w:pPr>
    </w:p>
    <w:p w14:paraId="063C201D" w14:textId="0A6AA8DE" w:rsidR="00BB2890" w:rsidRDefault="00BB2890" w:rsidP="00BB2890">
      <w:pPr>
        <w:rPr>
          <w:rFonts w:cs="Calibri"/>
          <w:szCs w:val="24"/>
        </w:rPr>
      </w:pPr>
      <w:r>
        <w:rPr>
          <w:rFonts w:cs="Calibri"/>
        </w:rPr>
        <w:t xml:space="preserve">MACH </w:t>
      </w:r>
      <w:r w:rsidR="00AE1AA2">
        <w:rPr>
          <w:rFonts w:cs="Arial"/>
          <w:szCs w:val="24"/>
        </w:rPr>
        <w:t>nurses/midwives</w:t>
      </w:r>
      <w:r>
        <w:rPr>
          <w:rFonts w:cs="Calibri"/>
        </w:rPr>
        <w:t xml:space="preserve"> use a strength</w:t>
      </w:r>
      <w:r w:rsidRPr="00F06FFB">
        <w:rPr>
          <w:rFonts w:cs="Calibri"/>
        </w:rPr>
        <w:t xml:space="preserve">-based approach </w:t>
      </w:r>
      <w:r>
        <w:rPr>
          <w:rFonts w:cs="Calibri"/>
        </w:rPr>
        <w:t>based on</w:t>
      </w:r>
      <w:r w:rsidRPr="00F06FFB">
        <w:rPr>
          <w:rFonts w:cs="Calibri"/>
        </w:rPr>
        <w:t xml:space="preserve"> </w:t>
      </w:r>
      <w:r>
        <w:rPr>
          <w:rFonts w:cs="Calibri"/>
        </w:rPr>
        <w:t xml:space="preserve">family partnership </w:t>
      </w:r>
      <w:r w:rsidRPr="00F06FFB">
        <w:rPr>
          <w:rFonts w:cs="Calibri"/>
        </w:rPr>
        <w:t xml:space="preserve">principles </w:t>
      </w:r>
      <w:r>
        <w:rPr>
          <w:rFonts w:cs="Calibri"/>
        </w:rPr>
        <w:t xml:space="preserve">to work </w:t>
      </w:r>
      <w:r>
        <w:rPr>
          <w:rFonts w:cs="Calibri"/>
          <w:szCs w:val="24"/>
        </w:rPr>
        <w:t xml:space="preserve">collaboratively with families to plan </w:t>
      </w:r>
      <w:r>
        <w:rPr>
          <w:rFonts w:cs="Calibri"/>
        </w:rPr>
        <w:t>strategies that parents/</w:t>
      </w:r>
      <w:r w:rsidR="0053338F">
        <w:rPr>
          <w:rFonts w:cs="Calibri"/>
        </w:rPr>
        <w:t>caregivers</w:t>
      </w:r>
      <w:r>
        <w:rPr>
          <w:rFonts w:cs="Calibri"/>
        </w:rPr>
        <w:t xml:space="preserve"> can implement </w:t>
      </w:r>
      <w:r w:rsidRPr="00F06FFB">
        <w:rPr>
          <w:rFonts w:cs="Calibri"/>
        </w:rPr>
        <w:t xml:space="preserve">to </w:t>
      </w:r>
      <w:r>
        <w:rPr>
          <w:rFonts w:cs="Calibri"/>
        </w:rPr>
        <w:t xml:space="preserve">address their concerns. The Circle of Security model is used to encourage secure, warm parenting styles that aim </w:t>
      </w:r>
      <w:r w:rsidRPr="005443D4">
        <w:rPr>
          <w:rFonts w:cs="Calibri"/>
        </w:rPr>
        <w:t>to enhance family relationships</w:t>
      </w:r>
      <w:r>
        <w:rPr>
          <w:rFonts w:cs="Calibri"/>
        </w:rPr>
        <w:t xml:space="preserve"> and optimise child development. I</w:t>
      </w:r>
      <w:r w:rsidRPr="00F06FFB">
        <w:rPr>
          <w:rFonts w:cs="Calibri"/>
        </w:rPr>
        <w:t>nterventions and information</w:t>
      </w:r>
      <w:r>
        <w:rPr>
          <w:rFonts w:cs="Calibri"/>
        </w:rPr>
        <w:t xml:space="preserve"> given must be</w:t>
      </w:r>
      <w:r w:rsidRPr="00F06FFB">
        <w:rPr>
          <w:rFonts w:cs="Calibri"/>
        </w:rPr>
        <w:t xml:space="preserve"> </w:t>
      </w:r>
      <w:r w:rsidR="00743688">
        <w:rPr>
          <w:rFonts w:cs="Calibri"/>
        </w:rPr>
        <w:t>evidence-</w:t>
      </w:r>
      <w:r>
        <w:rPr>
          <w:rFonts w:cs="Calibri"/>
        </w:rPr>
        <w:t>based</w:t>
      </w:r>
      <w:r w:rsidRPr="00F06FFB">
        <w:rPr>
          <w:rFonts w:cs="Calibri"/>
        </w:rPr>
        <w:t xml:space="preserve"> and endorsed by </w:t>
      </w:r>
      <w:r w:rsidRPr="00F06FFB">
        <w:rPr>
          <w:rFonts w:cs="Calibri"/>
          <w:szCs w:val="24"/>
        </w:rPr>
        <w:t>WYCCHP</w:t>
      </w:r>
      <w:r>
        <w:rPr>
          <w:rFonts w:cs="Calibri"/>
          <w:szCs w:val="24"/>
        </w:rPr>
        <w:t xml:space="preserve">. </w:t>
      </w:r>
    </w:p>
    <w:p w14:paraId="3486BFFC" w14:textId="77777777" w:rsidR="00FD442C" w:rsidRPr="00F06FFB" w:rsidRDefault="00FD442C" w:rsidP="00BB2890">
      <w:pPr>
        <w:rPr>
          <w:rFonts w:cs="Calibri"/>
        </w:rPr>
      </w:pPr>
    </w:p>
    <w:p w14:paraId="5CE810D0" w14:textId="38DE19C8" w:rsidR="00BB2890" w:rsidRDefault="00BB2890" w:rsidP="00BB2890">
      <w:pPr>
        <w:rPr>
          <w:rFonts w:cs="Arial"/>
          <w:b/>
          <w:szCs w:val="24"/>
        </w:rPr>
      </w:pPr>
      <w:r>
        <w:rPr>
          <w:rFonts w:cs="Arial"/>
          <w:szCs w:val="24"/>
        </w:rPr>
        <w:t>All</w:t>
      </w:r>
      <w:r w:rsidRPr="00B8676D">
        <w:rPr>
          <w:rFonts w:cs="Arial"/>
          <w:szCs w:val="24"/>
        </w:rPr>
        <w:t xml:space="preserve"> consultation</w:t>
      </w:r>
      <w:r w:rsidR="00D70534">
        <w:rPr>
          <w:rFonts w:cs="Arial"/>
          <w:szCs w:val="24"/>
        </w:rPr>
        <w:t>s</w:t>
      </w:r>
      <w:r w:rsidRPr="00B8676D">
        <w:rPr>
          <w:rFonts w:cs="Arial"/>
          <w:szCs w:val="24"/>
        </w:rPr>
        <w:t xml:space="preserve"> offer the MACH </w:t>
      </w:r>
      <w:r w:rsidR="00AE1AA2">
        <w:rPr>
          <w:rFonts w:cs="Arial"/>
          <w:szCs w:val="24"/>
        </w:rPr>
        <w:t>nurse/midwife</w:t>
      </w:r>
      <w:r w:rsidRPr="00B8676D">
        <w:rPr>
          <w:rFonts w:cs="Arial"/>
          <w:szCs w:val="24"/>
        </w:rPr>
        <w:t xml:space="preserve"> </w:t>
      </w:r>
      <w:r>
        <w:rPr>
          <w:rFonts w:cs="Arial"/>
          <w:szCs w:val="24"/>
        </w:rPr>
        <w:t>an</w:t>
      </w:r>
      <w:r w:rsidRPr="00B8676D">
        <w:rPr>
          <w:rFonts w:cs="Arial"/>
          <w:szCs w:val="24"/>
        </w:rPr>
        <w:t xml:space="preserve"> opportunity to engage with parents</w:t>
      </w:r>
      <w:r w:rsidR="00C37833">
        <w:rPr>
          <w:rFonts w:cs="Arial"/>
          <w:szCs w:val="24"/>
        </w:rPr>
        <w:t>/</w:t>
      </w:r>
      <w:r w:rsidR="0053338F">
        <w:rPr>
          <w:rFonts w:cs="Arial"/>
          <w:szCs w:val="24"/>
        </w:rPr>
        <w:t>caregivers</w:t>
      </w:r>
      <w:r w:rsidRPr="00B8676D">
        <w:rPr>
          <w:rFonts w:cs="Arial"/>
          <w:szCs w:val="24"/>
        </w:rPr>
        <w:t xml:space="preserve">, who </w:t>
      </w:r>
      <w:r>
        <w:rPr>
          <w:rFonts w:cs="Arial"/>
          <w:szCs w:val="24"/>
        </w:rPr>
        <w:t>are the experts on their child, to discuss their behavioural concerns about their infant/child. Information is gathered using validated tools.</w:t>
      </w:r>
    </w:p>
    <w:p w14:paraId="6898B5B0" w14:textId="77777777" w:rsidR="008E72F0" w:rsidRDefault="008E72F0" w:rsidP="00BB2890">
      <w:pPr>
        <w:rPr>
          <w:rFonts w:cs="Arial"/>
          <w:b/>
          <w:szCs w:val="24"/>
        </w:rPr>
      </w:pPr>
    </w:p>
    <w:p w14:paraId="29B5D764" w14:textId="77777777" w:rsidR="00A673EA" w:rsidRDefault="00A673EA" w:rsidP="00BB2890">
      <w:pPr>
        <w:pBdr>
          <w:top w:val="single" w:sz="4" w:space="1" w:color="auto"/>
          <w:left w:val="single" w:sz="4" w:space="4" w:color="auto"/>
          <w:bottom w:val="single" w:sz="4" w:space="1" w:color="auto"/>
          <w:right w:val="single" w:sz="4" w:space="4" w:color="auto"/>
        </w:pBdr>
        <w:rPr>
          <w:rFonts w:cs="Arial"/>
          <w:b/>
          <w:color w:val="000000" w:themeColor="text1"/>
        </w:rPr>
      </w:pPr>
      <w:r>
        <w:rPr>
          <w:rFonts w:cs="Arial"/>
          <w:b/>
          <w:color w:val="000000" w:themeColor="text1"/>
        </w:rPr>
        <w:t xml:space="preserve">Note: </w:t>
      </w:r>
    </w:p>
    <w:p w14:paraId="3325A8AB" w14:textId="43AB9D14" w:rsidR="00BB2890" w:rsidRPr="00FB0992" w:rsidRDefault="00BB2890" w:rsidP="00BB2890">
      <w:pPr>
        <w:pBdr>
          <w:top w:val="single" w:sz="4" w:space="1" w:color="auto"/>
          <w:left w:val="single" w:sz="4" w:space="4" w:color="auto"/>
          <w:bottom w:val="single" w:sz="4" w:space="1" w:color="auto"/>
          <w:right w:val="single" w:sz="4" w:space="4" w:color="auto"/>
        </w:pBdr>
        <w:rPr>
          <w:rFonts w:cs="Arial"/>
          <w:bCs/>
          <w:szCs w:val="24"/>
        </w:rPr>
      </w:pPr>
      <w:r w:rsidRPr="00FB0992">
        <w:rPr>
          <w:rFonts w:cs="Arial"/>
          <w:bCs/>
          <w:color w:val="000000" w:themeColor="text1"/>
        </w:rPr>
        <w:t>Refer to:</w:t>
      </w:r>
      <w:r w:rsidRPr="00FB0992">
        <w:rPr>
          <w:rFonts w:cs="Arial"/>
          <w:bCs/>
          <w:szCs w:val="24"/>
        </w:rPr>
        <w:t xml:space="preserve"> </w:t>
      </w:r>
    </w:p>
    <w:p w14:paraId="05B1AA0A" w14:textId="5FEF4832" w:rsidR="00BB2890" w:rsidRDefault="11A4420A" w:rsidP="0FBD15B9">
      <w:pPr>
        <w:pStyle w:val="ListParagraph"/>
        <w:numPr>
          <w:ilvl w:val="0"/>
          <w:numId w:val="19"/>
        </w:numPr>
        <w:pBdr>
          <w:top w:val="single" w:sz="4" w:space="1" w:color="auto"/>
          <w:left w:val="single" w:sz="4" w:space="4" w:color="auto"/>
          <w:bottom w:val="single" w:sz="4" w:space="1" w:color="auto"/>
          <w:right w:val="single" w:sz="4" w:space="4" w:color="auto"/>
        </w:pBdr>
      </w:pPr>
      <w:r w:rsidRPr="00CD5A0E">
        <w:rPr>
          <w:rFonts w:cs="Arial"/>
        </w:rPr>
        <w:t xml:space="preserve">Parents’ Evaluation </w:t>
      </w:r>
      <w:r w:rsidRPr="00CD5A0E">
        <w:t xml:space="preserve">of Developmental Status </w:t>
      </w:r>
      <w:r w:rsidR="00743688">
        <w:t>(</w:t>
      </w:r>
      <w:r w:rsidR="00743688">
        <w:rPr>
          <w:rFonts w:cs="Arial"/>
        </w:rPr>
        <w:t>Attachment 3)</w:t>
      </w:r>
    </w:p>
    <w:p w14:paraId="78741AE5" w14:textId="07B90C92" w:rsidR="00A673EA" w:rsidRPr="00A673EA" w:rsidRDefault="00A673EA" w:rsidP="00A673EA">
      <w:pPr>
        <w:pStyle w:val="ListParagraph"/>
        <w:numPr>
          <w:ilvl w:val="0"/>
          <w:numId w:val="19"/>
        </w:numPr>
        <w:pBdr>
          <w:top w:val="single" w:sz="4" w:space="1" w:color="auto"/>
          <w:left w:val="single" w:sz="4" w:space="4" w:color="auto"/>
          <w:bottom w:val="single" w:sz="4" w:space="1" w:color="auto"/>
          <w:right w:val="single" w:sz="4" w:space="4" w:color="auto"/>
        </w:pBdr>
      </w:pPr>
      <w:r w:rsidRPr="0FBD15B9">
        <w:rPr>
          <w:rFonts w:cs="Calibri"/>
        </w:rPr>
        <w:t>Ages and Stages Questionnaire</w:t>
      </w:r>
      <w:r w:rsidR="00743688" w:rsidRPr="00743688">
        <w:rPr>
          <w:rFonts w:cs="Arial"/>
        </w:rPr>
        <w:t xml:space="preserve"> </w:t>
      </w:r>
      <w:r w:rsidR="00743688">
        <w:rPr>
          <w:rFonts w:cs="Arial"/>
        </w:rPr>
        <w:t>(Attachment 3)</w:t>
      </w:r>
    </w:p>
    <w:p w14:paraId="3CFEFADF" w14:textId="655B8314" w:rsidR="000E081D" w:rsidRPr="000E081D" w:rsidRDefault="000E081D" w:rsidP="00A673EA">
      <w:pPr>
        <w:pStyle w:val="ListParagraph"/>
        <w:numPr>
          <w:ilvl w:val="0"/>
          <w:numId w:val="19"/>
        </w:numPr>
        <w:pBdr>
          <w:top w:val="single" w:sz="4" w:space="1" w:color="auto"/>
          <w:left w:val="single" w:sz="4" w:space="4" w:color="auto"/>
          <w:bottom w:val="single" w:sz="4" w:space="1" w:color="auto"/>
          <w:right w:val="single" w:sz="4" w:space="4" w:color="auto"/>
        </w:pBdr>
      </w:pPr>
      <w:r>
        <w:rPr>
          <w:rFonts w:cs="Calibri"/>
        </w:rPr>
        <w:t xml:space="preserve">Family Partnership </w:t>
      </w:r>
      <w:r w:rsidR="00743688">
        <w:rPr>
          <w:rFonts w:cs="Calibri"/>
        </w:rPr>
        <w:t>Model (Attachment 4)</w:t>
      </w:r>
    </w:p>
    <w:p w14:paraId="371A24F5" w14:textId="3CED27B1" w:rsidR="00A673EA" w:rsidRPr="00A673EA" w:rsidRDefault="007C0967" w:rsidP="00A673EA">
      <w:pPr>
        <w:pStyle w:val="ListParagraph"/>
        <w:numPr>
          <w:ilvl w:val="0"/>
          <w:numId w:val="19"/>
        </w:numPr>
        <w:pBdr>
          <w:top w:val="single" w:sz="4" w:space="1" w:color="auto"/>
          <w:left w:val="single" w:sz="4" w:space="4" w:color="auto"/>
          <w:bottom w:val="single" w:sz="4" w:space="1" w:color="auto"/>
          <w:right w:val="single" w:sz="4" w:space="4" w:color="auto"/>
        </w:pBdr>
      </w:pPr>
      <w:hyperlink r:id="rId19" w:history="1">
        <w:r w:rsidR="00A673EA" w:rsidRPr="001235C0">
          <w:rPr>
            <w:rStyle w:val="Hyperlink"/>
            <w:rFonts w:cs="Calibri"/>
          </w:rPr>
          <w:t>Circle of Security</w:t>
        </w:r>
      </w:hyperlink>
      <w:r w:rsidR="00A673EA">
        <w:rPr>
          <w:rFonts w:cs="Calibri"/>
        </w:rPr>
        <w:t xml:space="preserve"> </w:t>
      </w:r>
    </w:p>
    <w:p w14:paraId="3E0CF7BC" w14:textId="496CC217" w:rsidR="00743688" w:rsidRPr="00911C4D" w:rsidRDefault="007C0967" w:rsidP="00A673EA">
      <w:pPr>
        <w:pStyle w:val="ListParagraph"/>
        <w:numPr>
          <w:ilvl w:val="0"/>
          <w:numId w:val="19"/>
        </w:numPr>
        <w:pBdr>
          <w:top w:val="single" w:sz="4" w:space="1" w:color="auto"/>
          <w:left w:val="single" w:sz="4" w:space="4" w:color="auto"/>
          <w:bottom w:val="single" w:sz="4" w:space="1" w:color="auto"/>
          <w:right w:val="single" w:sz="4" w:space="4" w:color="auto"/>
        </w:pBdr>
        <w:rPr>
          <w:rStyle w:val="Hyperlink"/>
          <w:color w:val="auto"/>
          <w:u w:val="none"/>
        </w:rPr>
      </w:pPr>
      <w:hyperlink r:id="rId20" w:history="1">
        <w:r w:rsidR="00A673EA" w:rsidRPr="00A71D9A">
          <w:rPr>
            <w:rStyle w:val="Hyperlink"/>
            <w:rFonts w:cs="Arial"/>
          </w:rPr>
          <w:t>Raising Children Network</w:t>
        </w:r>
      </w:hyperlink>
    </w:p>
    <w:p w14:paraId="664EDFEA" w14:textId="3EED67A1" w:rsidR="00A673EA" w:rsidRPr="00CD5A0E" w:rsidRDefault="007C0967" w:rsidP="00A673EA">
      <w:pPr>
        <w:pStyle w:val="ListParagraph"/>
        <w:numPr>
          <w:ilvl w:val="0"/>
          <w:numId w:val="19"/>
        </w:numPr>
        <w:pBdr>
          <w:top w:val="single" w:sz="4" w:space="1" w:color="auto"/>
          <w:left w:val="single" w:sz="4" w:space="4" w:color="auto"/>
          <w:bottom w:val="single" w:sz="4" w:space="1" w:color="auto"/>
          <w:right w:val="single" w:sz="4" w:space="4" w:color="auto"/>
        </w:pBdr>
      </w:pPr>
      <w:hyperlink r:id="rId21" w:history="1">
        <w:r w:rsidR="00A673EA" w:rsidRPr="00A71D9A">
          <w:rPr>
            <w:rStyle w:val="Hyperlink"/>
            <w:rFonts w:cs="Arial"/>
          </w:rPr>
          <w:t>Parentlink</w:t>
        </w:r>
      </w:hyperlink>
    </w:p>
    <w:p w14:paraId="2BA226A1" w14:textId="77777777" w:rsidR="00BB2890" w:rsidRDefault="00BB2890" w:rsidP="00BB2890">
      <w:pPr>
        <w:rPr>
          <w:rFonts w:cs="Arial"/>
          <w:b/>
          <w:szCs w:val="24"/>
        </w:rPr>
      </w:pPr>
    </w:p>
    <w:p w14:paraId="11694000" w14:textId="55C06B8A" w:rsidR="00BB2890" w:rsidRPr="00A45E8F" w:rsidRDefault="00BB2890" w:rsidP="007A709E">
      <w:pPr>
        <w:pStyle w:val="Heading2"/>
      </w:pPr>
      <w:bookmarkStart w:id="38" w:name="_Toc497985636"/>
      <w:bookmarkStart w:id="39" w:name="_Toc147497748"/>
      <w:r w:rsidRPr="00A45E8F">
        <w:t xml:space="preserve">Health </w:t>
      </w:r>
      <w:r w:rsidR="00743688">
        <w:t>P</w:t>
      </w:r>
      <w:r w:rsidRPr="00A45E8F">
        <w:t>romotion</w:t>
      </w:r>
      <w:bookmarkEnd w:id="38"/>
      <w:bookmarkEnd w:id="39"/>
    </w:p>
    <w:p w14:paraId="6E9275CC" w14:textId="6D334A65" w:rsidR="00BB2890" w:rsidRPr="00D80F46" w:rsidRDefault="009758AF" w:rsidP="00BB2890">
      <w:r>
        <w:t>In line with t</w:t>
      </w:r>
      <w:r w:rsidR="00B05D84" w:rsidRPr="00994AAA">
        <w:rPr>
          <w:color w:val="222222"/>
          <w:shd w:val="clear" w:color="auto" w:fill="FFFFFF"/>
        </w:rPr>
        <w:t xml:space="preserve">he </w:t>
      </w:r>
      <w:r w:rsidR="00B05D84" w:rsidRPr="00994AAA">
        <w:rPr>
          <w:rFonts w:cs="Arial"/>
        </w:rPr>
        <w:t>National Framework for Universal Child and Family Health Service</w:t>
      </w:r>
      <w:r w:rsidR="00B91998">
        <w:rPr>
          <w:rFonts w:cs="Arial"/>
        </w:rPr>
        <w:t xml:space="preserve">s, </w:t>
      </w:r>
      <w:r w:rsidR="00BB2890" w:rsidRPr="00A41BF7">
        <w:t>M</w:t>
      </w:r>
      <w:r w:rsidR="0001526A" w:rsidRPr="00A41BF7">
        <w:t xml:space="preserve">ACH </w:t>
      </w:r>
      <w:r w:rsidR="00A41BF7" w:rsidRPr="00A41BF7">
        <w:t>services utilise</w:t>
      </w:r>
      <w:r w:rsidR="00BB2890" w:rsidRPr="00A41BF7">
        <w:t xml:space="preserve"> a range of evidence-based health promotion strategies </w:t>
      </w:r>
      <w:r w:rsidR="00EF3F9A">
        <w:t>“</w:t>
      </w:r>
      <w:r w:rsidR="00BB2890" w:rsidRPr="00A41BF7">
        <w:t xml:space="preserve">that </w:t>
      </w:r>
      <w:r w:rsidR="00EF3F9A">
        <w:t xml:space="preserve">aim to </w:t>
      </w:r>
      <w:r w:rsidR="00BB2890" w:rsidRPr="00A41BF7">
        <w:t xml:space="preserve">encourage families to create attitudes, behaviours and environments </w:t>
      </w:r>
      <w:r w:rsidR="0001526A" w:rsidRPr="00A41BF7">
        <w:t>that</w:t>
      </w:r>
      <w:r w:rsidR="00BB2890" w:rsidRPr="00A41BF7">
        <w:t xml:space="preserve"> promote optimal health for children</w:t>
      </w:r>
      <w:r w:rsidR="00EF3F9A">
        <w:t>”</w:t>
      </w:r>
      <w:r w:rsidR="00BA532A">
        <w:rPr>
          <w:vertAlign w:val="superscript"/>
        </w:rPr>
        <w:t>1</w:t>
      </w:r>
      <w:r w:rsidR="00076785">
        <w:rPr>
          <w:vertAlign w:val="superscript"/>
        </w:rPr>
        <w:t>7</w:t>
      </w:r>
      <w:r w:rsidR="00BB2890" w:rsidRPr="00A41BF7">
        <w:t xml:space="preserve">. </w:t>
      </w:r>
    </w:p>
    <w:p w14:paraId="02F2C34E" w14:textId="77777777" w:rsidR="00BB2890" w:rsidRDefault="00BB2890" w:rsidP="00BB2890"/>
    <w:p w14:paraId="73EA4496" w14:textId="77777777" w:rsidR="00BB2890" w:rsidRPr="00133DD4" w:rsidRDefault="00BB2890" w:rsidP="00BB2890">
      <w:r>
        <w:t xml:space="preserve">These </w:t>
      </w:r>
      <w:r w:rsidRPr="00133DD4">
        <w:t>core service elements related to health promotion</w:t>
      </w:r>
      <w:r>
        <w:t xml:space="preserve"> include:</w:t>
      </w:r>
    </w:p>
    <w:p w14:paraId="1A38D588" w14:textId="5F37A25F" w:rsidR="00BB2890" w:rsidRPr="00133DD4" w:rsidRDefault="031E99BD" w:rsidP="00BB2890">
      <w:pPr>
        <w:pStyle w:val="ListBullet"/>
      </w:pPr>
      <w:r>
        <w:t xml:space="preserve">prevention of disease, </w:t>
      </w:r>
      <w:r w:rsidR="57A3AA50">
        <w:t>injury,</w:t>
      </w:r>
      <w:r>
        <w:t xml:space="preserve"> and </w:t>
      </w:r>
      <w:r w:rsidR="00BE142D">
        <w:t>illness</w:t>
      </w:r>
      <w:r w:rsidR="00E95890">
        <w:t>;</w:t>
      </w:r>
    </w:p>
    <w:p w14:paraId="11214979" w14:textId="5F47C4CA" w:rsidR="002D4657" w:rsidRDefault="031E99BD" w:rsidP="00BB2890">
      <w:pPr>
        <w:pStyle w:val="ListBullet"/>
      </w:pPr>
      <w:r>
        <w:t>health education</w:t>
      </w:r>
      <w:r w:rsidR="00E95890">
        <w:t>;</w:t>
      </w:r>
    </w:p>
    <w:p w14:paraId="6B405F33" w14:textId="42CB3C0A" w:rsidR="00B91998" w:rsidRDefault="031E99BD" w:rsidP="00BB2890">
      <w:pPr>
        <w:pStyle w:val="ListBullet"/>
      </w:pPr>
      <w:r>
        <w:t xml:space="preserve">anticipatory </w:t>
      </w:r>
      <w:r w:rsidR="20EC4946">
        <w:t>guidance</w:t>
      </w:r>
      <w:r w:rsidR="00E95890">
        <w:t>;</w:t>
      </w:r>
    </w:p>
    <w:p w14:paraId="449B2244" w14:textId="1471018F" w:rsidR="00BB2890" w:rsidRPr="00133DD4" w:rsidRDefault="031E99BD" w:rsidP="00BB2890">
      <w:pPr>
        <w:pStyle w:val="ListBullet"/>
      </w:pPr>
      <w:r>
        <w:t xml:space="preserve">parenting skill </w:t>
      </w:r>
      <w:r w:rsidR="00BE142D">
        <w:t>development</w:t>
      </w:r>
      <w:r w:rsidR="00E95890">
        <w:t>; and</w:t>
      </w:r>
    </w:p>
    <w:p w14:paraId="4AE5D6E2" w14:textId="5EF28152" w:rsidR="00BB2890" w:rsidRPr="00133DD4" w:rsidRDefault="031E99BD" w:rsidP="00BB2890">
      <w:pPr>
        <w:pStyle w:val="ListBullet"/>
      </w:pPr>
      <w:r>
        <w:t xml:space="preserve">support that builds confidence and is reassuring for </w:t>
      </w:r>
      <w:r w:rsidR="002D4657">
        <w:t>parents</w:t>
      </w:r>
      <w:r w:rsidR="00E95890">
        <w:t>/</w:t>
      </w:r>
      <w:r>
        <w:t>care</w:t>
      </w:r>
      <w:r w:rsidR="00E95890">
        <w:t>give</w:t>
      </w:r>
      <w:r>
        <w:t>rs</w:t>
      </w:r>
      <w:r w:rsidR="00C71D71">
        <w:t>.</w:t>
      </w:r>
    </w:p>
    <w:p w14:paraId="680A4E5D" w14:textId="77777777" w:rsidR="00BB2890" w:rsidRDefault="00BB2890" w:rsidP="00BB2890">
      <w:pPr>
        <w:rPr>
          <w:rFonts w:cs="Arial"/>
          <w:b/>
          <w:szCs w:val="24"/>
        </w:rPr>
      </w:pPr>
    </w:p>
    <w:p w14:paraId="37F85DE7" w14:textId="77777777" w:rsidR="00BB2890" w:rsidRPr="00EF3F9A" w:rsidRDefault="00BB2890" w:rsidP="007A709E">
      <w:pPr>
        <w:pStyle w:val="Heading2"/>
      </w:pPr>
      <w:bookmarkStart w:id="40" w:name="_Toc497985637"/>
      <w:bookmarkStart w:id="41" w:name="_Toc147497749"/>
      <w:r w:rsidRPr="00EF3F9A">
        <w:t>Nutrition</w:t>
      </w:r>
      <w:bookmarkEnd w:id="40"/>
      <w:bookmarkEnd w:id="41"/>
      <w:r w:rsidRPr="00EF3F9A">
        <w:t xml:space="preserve"> </w:t>
      </w:r>
    </w:p>
    <w:p w14:paraId="11159A59" w14:textId="1FCCEFE2" w:rsidR="00BB2890" w:rsidRDefault="00BB2890" w:rsidP="00BB2890">
      <w:pPr>
        <w:rPr>
          <w:rFonts w:cs="Arial"/>
          <w:bCs/>
        </w:rPr>
      </w:pPr>
      <w:r>
        <w:rPr>
          <w:rFonts w:cs="Arial"/>
          <w:bCs/>
        </w:rPr>
        <w:t>MACH nurses</w:t>
      </w:r>
      <w:r w:rsidR="00727EDB">
        <w:rPr>
          <w:rFonts w:cs="Arial"/>
          <w:bCs/>
        </w:rPr>
        <w:t>/midwives</w:t>
      </w:r>
      <w:r>
        <w:rPr>
          <w:rFonts w:cs="Arial"/>
          <w:bCs/>
        </w:rPr>
        <w:t xml:space="preserve"> are well placed to promote healthy family eating, from early feeding </w:t>
      </w:r>
      <w:r w:rsidR="00F25276">
        <w:rPr>
          <w:rFonts w:cs="Arial"/>
          <w:bCs/>
        </w:rPr>
        <w:t xml:space="preserve">to </w:t>
      </w:r>
      <w:r>
        <w:rPr>
          <w:rFonts w:cs="Arial"/>
          <w:bCs/>
        </w:rPr>
        <w:t>the appropriate introduction of solids, and progression to full family diet.</w:t>
      </w:r>
    </w:p>
    <w:p w14:paraId="19219836" w14:textId="77777777" w:rsidR="00BB2890" w:rsidRDefault="00BB2890" w:rsidP="00BB2890">
      <w:pPr>
        <w:rPr>
          <w:rFonts w:cs="Arial"/>
          <w:bCs/>
        </w:rPr>
      </w:pPr>
    </w:p>
    <w:p w14:paraId="3E48C26B" w14:textId="77777777" w:rsidR="000E081D" w:rsidRDefault="000E081D" w:rsidP="00852EDB">
      <w:pPr>
        <w:pBdr>
          <w:top w:val="single" w:sz="4" w:space="1" w:color="auto"/>
          <w:left w:val="single" w:sz="4" w:space="4" w:color="auto"/>
          <w:bottom w:val="single" w:sz="4" w:space="1" w:color="auto"/>
          <w:right w:val="single" w:sz="4" w:space="4" w:color="auto"/>
        </w:pBdr>
        <w:rPr>
          <w:rFonts w:cs="Arial"/>
          <w:b/>
          <w:color w:val="000000" w:themeColor="text1"/>
        </w:rPr>
      </w:pPr>
      <w:r>
        <w:rPr>
          <w:rFonts w:cs="Arial"/>
          <w:b/>
          <w:color w:val="000000" w:themeColor="text1"/>
        </w:rPr>
        <w:t>Note:</w:t>
      </w:r>
    </w:p>
    <w:p w14:paraId="27126A6B" w14:textId="01ABFE55" w:rsidR="00BB2890" w:rsidRPr="00FB0992" w:rsidRDefault="00BB2890" w:rsidP="00852EDB">
      <w:pPr>
        <w:pBdr>
          <w:top w:val="single" w:sz="4" w:space="1" w:color="auto"/>
          <w:left w:val="single" w:sz="4" w:space="4" w:color="auto"/>
          <w:bottom w:val="single" w:sz="4" w:space="1" w:color="auto"/>
          <w:right w:val="single" w:sz="4" w:space="4" w:color="auto"/>
        </w:pBdr>
        <w:rPr>
          <w:rFonts w:cs="Arial"/>
          <w:bCs/>
          <w:color w:val="000000" w:themeColor="text1"/>
        </w:rPr>
      </w:pPr>
      <w:r w:rsidRPr="00FB0992">
        <w:rPr>
          <w:rFonts w:cs="Arial"/>
          <w:bCs/>
          <w:color w:val="000000" w:themeColor="text1"/>
        </w:rPr>
        <w:t>Refer to:</w:t>
      </w:r>
    </w:p>
    <w:p w14:paraId="0FDF56C8" w14:textId="649B83B1" w:rsidR="000E081D" w:rsidRPr="00633DE6" w:rsidRDefault="000E081D" w:rsidP="00852EDB">
      <w:pPr>
        <w:pStyle w:val="ListParagraph"/>
        <w:numPr>
          <w:ilvl w:val="0"/>
          <w:numId w:val="22"/>
        </w:numPr>
        <w:pBdr>
          <w:top w:val="single" w:sz="4" w:space="1" w:color="auto"/>
          <w:left w:val="single" w:sz="4" w:space="4" w:color="auto"/>
          <w:bottom w:val="single" w:sz="4" w:space="1" w:color="auto"/>
          <w:right w:val="single" w:sz="4" w:space="4" w:color="auto"/>
        </w:pBdr>
        <w:jc w:val="both"/>
        <w:rPr>
          <w:rFonts w:cs="Arial"/>
          <w:i/>
          <w:iCs/>
        </w:rPr>
      </w:pPr>
      <w:r w:rsidRPr="00633DE6">
        <w:rPr>
          <w:rFonts w:cs="Arial"/>
          <w:i/>
          <w:iCs/>
        </w:rPr>
        <w:t xml:space="preserve">CHS Breastfeeding </w:t>
      </w:r>
      <w:r w:rsidR="00E95890" w:rsidRPr="00633DE6">
        <w:rPr>
          <w:rFonts w:cs="Arial"/>
          <w:i/>
          <w:iCs/>
        </w:rPr>
        <w:t xml:space="preserve">Clinical </w:t>
      </w:r>
      <w:r w:rsidRPr="00633DE6">
        <w:rPr>
          <w:rFonts w:cs="Arial"/>
          <w:i/>
          <w:iCs/>
        </w:rPr>
        <w:t xml:space="preserve">Guideline </w:t>
      </w:r>
    </w:p>
    <w:p w14:paraId="15153002" w14:textId="058653D6" w:rsidR="000E081D" w:rsidRPr="00633DE6" w:rsidRDefault="000E081D" w:rsidP="00852EDB">
      <w:pPr>
        <w:pStyle w:val="ListParagraph"/>
        <w:numPr>
          <w:ilvl w:val="0"/>
          <w:numId w:val="22"/>
        </w:numPr>
        <w:pBdr>
          <w:top w:val="single" w:sz="4" w:space="1" w:color="auto"/>
          <w:left w:val="single" w:sz="4" w:space="4" w:color="auto"/>
          <w:bottom w:val="single" w:sz="4" w:space="1" w:color="auto"/>
          <w:right w:val="single" w:sz="4" w:space="4" w:color="auto"/>
        </w:pBdr>
        <w:jc w:val="both"/>
        <w:rPr>
          <w:rFonts w:cs="Arial"/>
          <w:i/>
          <w:iCs/>
        </w:rPr>
      </w:pPr>
      <w:r w:rsidRPr="00633DE6">
        <w:rPr>
          <w:rFonts w:cs="Arial"/>
          <w:i/>
          <w:iCs/>
        </w:rPr>
        <w:t xml:space="preserve">CHS Feeding Guideline for Infants and Young Children </w:t>
      </w:r>
    </w:p>
    <w:p w14:paraId="26FC8242" w14:textId="307C26EE" w:rsidR="00BB2890" w:rsidRDefault="000E081D" w:rsidP="00852EDB">
      <w:pPr>
        <w:pStyle w:val="ListParagraph"/>
        <w:numPr>
          <w:ilvl w:val="0"/>
          <w:numId w:val="22"/>
        </w:numPr>
        <w:pBdr>
          <w:top w:val="single" w:sz="4" w:space="1" w:color="auto"/>
          <w:left w:val="single" w:sz="4" w:space="4" w:color="auto"/>
          <w:bottom w:val="single" w:sz="4" w:space="1" w:color="auto"/>
          <w:right w:val="single" w:sz="4" w:space="4" w:color="auto"/>
        </w:pBdr>
        <w:rPr>
          <w:rFonts w:cs="Arial"/>
        </w:rPr>
      </w:pPr>
      <w:r w:rsidRPr="00E95890">
        <w:t xml:space="preserve">National Health and Medical Research Council (NHMRC) </w:t>
      </w:r>
      <w:r w:rsidRPr="00911C4D">
        <w:t>Eat for Health: Infant Feeding Guidelines</w:t>
      </w:r>
      <w:r>
        <w:t xml:space="preserve"> (available at </w:t>
      </w:r>
      <w:hyperlink r:id="rId22" w:history="1">
        <w:r>
          <w:rPr>
            <w:rStyle w:val="Hyperlink"/>
          </w:rPr>
          <w:t>https://www.nhmrc.gov.au/about-us/publications/infant-feeding-guidelines-information-health-workers</w:t>
        </w:r>
      </w:hyperlink>
      <w:r>
        <w:rPr>
          <w:rStyle w:val="Hyperlink"/>
        </w:rPr>
        <w:t>)</w:t>
      </w:r>
    </w:p>
    <w:p w14:paraId="209E3608" w14:textId="12AF2F5F" w:rsidR="000E081D" w:rsidRDefault="000E081D" w:rsidP="00852EDB">
      <w:pPr>
        <w:pBdr>
          <w:top w:val="single" w:sz="4" w:space="1" w:color="auto"/>
          <w:left w:val="single" w:sz="4" w:space="4" w:color="auto"/>
          <w:bottom w:val="single" w:sz="4" w:space="1" w:color="auto"/>
          <w:right w:val="single" w:sz="4" w:space="4" w:color="auto"/>
        </w:pBdr>
        <w:rPr>
          <w:rFonts w:cs="Arial"/>
        </w:rPr>
      </w:pPr>
    </w:p>
    <w:p w14:paraId="65B90FCC" w14:textId="4FAC3DA1" w:rsidR="000E081D" w:rsidRDefault="000E081D" w:rsidP="00852EDB">
      <w:pPr>
        <w:pBdr>
          <w:top w:val="single" w:sz="4" w:space="1" w:color="auto"/>
          <w:left w:val="single" w:sz="4" w:space="4" w:color="auto"/>
          <w:bottom w:val="single" w:sz="4" w:space="1" w:color="auto"/>
          <w:right w:val="single" w:sz="4" w:space="4" w:color="auto"/>
        </w:pBdr>
        <w:rPr>
          <w:rFonts w:cs="Arial"/>
        </w:rPr>
      </w:pPr>
      <w:r>
        <w:rPr>
          <w:rFonts w:cs="Arial"/>
        </w:rPr>
        <w:t>Tools:</w:t>
      </w:r>
    </w:p>
    <w:p w14:paraId="2B7A879A" w14:textId="77777777" w:rsidR="000E081D" w:rsidRDefault="000E081D" w:rsidP="00FB0992">
      <w:pPr>
        <w:pStyle w:val="ListBullet"/>
        <w:pBdr>
          <w:top w:val="single" w:sz="4" w:space="1" w:color="auto"/>
          <w:left w:val="single" w:sz="4" w:space="4" w:color="auto"/>
          <w:bottom w:val="single" w:sz="4" w:space="1" w:color="auto"/>
          <w:right w:val="single" w:sz="4" w:space="4" w:color="auto"/>
        </w:pBdr>
      </w:pPr>
      <w:r>
        <w:t xml:space="preserve">CHS Nutrition </w:t>
      </w:r>
      <w:hyperlink r:id="rId23" w:history="1">
        <w:r w:rsidRPr="003446B9">
          <w:rPr>
            <w:rStyle w:val="Hyperlink"/>
            <w:rFonts w:cs="Arial"/>
          </w:rPr>
          <w:t>Tuckatalk</w:t>
        </w:r>
      </w:hyperlink>
      <w:r>
        <w:rPr>
          <w:rStyle w:val="Hyperlink"/>
          <w:rFonts w:cs="Arial"/>
        </w:rPr>
        <w:t xml:space="preserve"> </w:t>
      </w:r>
      <w:r>
        <w:t>factsheets</w:t>
      </w:r>
    </w:p>
    <w:p w14:paraId="1E946386" w14:textId="207DE69C" w:rsidR="00F37B9E" w:rsidRDefault="000E081D" w:rsidP="00FB0992">
      <w:pPr>
        <w:pStyle w:val="ListBullet"/>
        <w:pBdr>
          <w:top w:val="single" w:sz="4" w:space="1" w:color="auto"/>
          <w:left w:val="single" w:sz="4" w:space="4" w:color="auto"/>
          <w:bottom w:val="single" w:sz="4" w:space="1" w:color="auto"/>
          <w:right w:val="single" w:sz="4" w:space="4" w:color="auto"/>
        </w:pBdr>
        <w:rPr>
          <w:rFonts w:cs="Arial"/>
          <w:b/>
        </w:rPr>
      </w:pPr>
      <w:r>
        <w:t xml:space="preserve">CHS </w:t>
      </w:r>
      <w:hyperlink r:id="rId24" w:history="1">
        <w:r w:rsidRPr="00852EDB">
          <w:rPr>
            <w:rStyle w:val="Hyperlink"/>
            <w:rFonts w:cs="Arial"/>
          </w:rPr>
          <w:t>From Milk to More</w:t>
        </w:r>
      </w:hyperlink>
      <w:r w:rsidR="00852EDB" w:rsidRPr="00852EDB">
        <w:rPr>
          <w:rStyle w:val="Hyperlink"/>
          <w:rFonts w:cs="Arial"/>
        </w:rPr>
        <w:t xml:space="preserve"> </w:t>
      </w:r>
      <w:r w:rsidRPr="00852EDB">
        <w:rPr>
          <w:rFonts w:cs="Arial"/>
        </w:rPr>
        <w:t>Health Information Sheet</w:t>
      </w:r>
    </w:p>
    <w:p w14:paraId="24AEEE9B" w14:textId="77777777" w:rsidR="00F37B9E" w:rsidRDefault="00F37B9E" w:rsidP="00F37B9E">
      <w:bookmarkStart w:id="42" w:name="_Toc497387386"/>
      <w:bookmarkStart w:id="43" w:name="_Toc497985638"/>
    </w:p>
    <w:p w14:paraId="183A9CBB" w14:textId="4942D9EB" w:rsidR="00230BD7" w:rsidRPr="00EF3F9A" w:rsidRDefault="00230BD7" w:rsidP="007A709E">
      <w:pPr>
        <w:pStyle w:val="Heading2"/>
      </w:pPr>
      <w:bookmarkStart w:id="44" w:name="_Toc147497750"/>
      <w:r w:rsidRPr="00EF3F9A">
        <w:t>Breastfeeding</w:t>
      </w:r>
      <w:bookmarkEnd w:id="42"/>
      <w:bookmarkEnd w:id="43"/>
      <w:r w:rsidRPr="00EF3F9A">
        <w:t xml:space="preserve"> </w:t>
      </w:r>
      <w:r w:rsidR="00CB7DF1" w:rsidRPr="00EF3F9A">
        <w:t>and Breastfeeding Support Clinics</w:t>
      </w:r>
      <w:bookmarkEnd w:id="44"/>
    </w:p>
    <w:p w14:paraId="7B9C7511" w14:textId="4F0D6B25" w:rsidR="00230BD7" w:rsidRDefault="2E68F1F1" w:rsidP="341CA65D">
      <w:pPr>
        <w:rPr>
          <w:rFonts w:cs="Arial"/>
        </w:rPr>
      </w:pPr>
      <w:r w:rsidRPr="341CA65D">
        <w:rPr>
          <w:rFonts w:cs="Arial"/>
        </w:rPr>
        <w:t xml:space="preserve">MACH </w:t>
      </w:r>
      <w:r w:rsidR="002D4657">
        <w:rPr>
          <w:rFonts w:cs="Arial"/>
        </w:rPr>
        <w:t xml:space="preserve">creates </w:t>
      </w:r>
      <w:r w:rsidRPr="341CA65D">
        <w:rPr>
          <w:rFonts w:cs="Arial"/>
        </w:rPr>
        <w:t xml:space="preserve">an environment that protects, </w:t>
      </w:r>
      <w:r w:rsidR="1EBA8441" w:rsidRPr="341CA65D">
        <w:rPr>
          <w:rFonts w:cs="Arial"/>
        </w:rPr>
        <w:t>promotes,</w:t>
      </w:r>
      <w:r w:rsidRPr="341CA65D">
        <w:rPr>
          <w:rFonts w:cs="Arial"/>
        </w:rPr>
        <w:t xml:space="preserve"> and supports breastfeeding as the optimal way to feed </w:t>
      </w:r>
      <w:r w:rsidR="0048158D">
        <w:rPr>
          <w:rFonts w:cs="Arial"/>
        </w:rPr>
        <w:t>a</w:t>
      </w:r>
      <w:r w:rsidRPr="341CA65D">
        <w:rPr>
          <w:rFonts w:cs="Arial"/>
        </w:rPr>
        <w:t xml:space="preserve"> baby</w:t>
      </w:r>
      <w:r w:rsidR="00E806C0">
        <w:rPr>
          <w:rFonts w:cs="Arial"/>
        </w:rPr>
        <w:t>,</w:t>
      </w:r>
      <w:r w:rsidR="002D4657">
        <w:rPr>
          <w:rFonts w:cs="Arial"/>
        </w:rPr>
        <w:t xml:space="preserve"> and </w:t>
      </w:r>
      <w:r w:rsidRPr="341CA65D">
        <w:rPr>
          <w:rFonts w:cs="Arial"/>
        </w:rPr>
        <w:t>provide</w:t>
      </w:r>
      <w:r w:rsidR="002D4657">
        <w:rPr>
          <w:rFonts w:cs="Arial"/>
        </w:rPr>
        <w:t>s</w:t>
      </w:r>
      <w:r w:rsidRPr="341CA65D">
        <w:rPr>
          <w:rFonts w:cs="Arial"/>
        </w:rPr>
        <w:t xml:space="preserve"> clear and consistent information across the care continuum </w:t>
      </w:r>
      <w:r w:rsidR="002D4657">
        <w:rPr>
          <w:rFonts w:cs="Arial"/>
        </w:rPr>
        <w:t xml:space="preserve">using </w:t>
      </w:r>
      <w:r w:rsidRPr="341CA65D">
        <w:rPr>
          <w:rFonts w:cs="Arial"/>
        </w:rPr>
        <w:t>the Baby Friendly Health Initiative (BFHI) principles.</w:t>
      </w:r>
    </w:p>
    <w:p w14:paraId="2EC4D926" w14:textId="06BBC166" w:rsidR="006B51F9" w:rsidRDefault="006B51F9" w:rsidP="00230BD7">
      <w:pPr>
        <w:rPr>
          <w:rFonts w:cs="Arial"/>
          <w:szCs w:val="24"/>
        </w:rPr>
      </w:pPr>
    </w:p>
    <w:p w14:paraId="305D6C1F" w14:textId="21C0C0C7" w:rsidR="00FD442C" w:rsidRDefault="00E806C0" w:rsidP="0FBD15B9">
      <w:pPr>
        <w:rPr>
          <w:rFonts w:eastAsia="Calibri" w:cs="Calibri"/>
        </w:rPr>
      </w:pPr>
      <w:r>
        <w:rPr>
          <w:rFonts w:eastAsia="Calibri" w:cs="Calibri"/>
        </w:rPr>
        <w:t>Parents</w:t>
      </w:r>
      <w:r w:rsidR="00E95890">
        <w:rPr>
          <w:rFonts w:eastAsia="Calibri" w:cs="Calibri"/>
        </w:rPr>
        <w:t>/caregivers</w:t>
      </w:r>
      <w:r w:rsidR="2743CD6C" w:rsidRPr="0FBD15B9">
        <w:rPr>
          <w:rFonts w:eastAsia="Calibri" w:cs="Calibri"/>
        </w:rPr>
        <w:t xml:space="preserve"> and babies experiencing breastfeeding challenges can be referred to the Breastfeeding Support Clinic for individual, face to face </w:t>
      </w:r>
      <w:r w:rsidR="1951191E" w:rsidRPr="0FBD15B9">
        <w:rPr>
          <w:rFonts w:eastAsia="Calibri" w:cs="Calibri"/>
        </w:rPr>
        <w:t>lactation</w:t>
      </w:r>
      <w:r w:rsidR="7E75C973" w:rsidRPr="0FBD15B9">
        <w:rPr>
          <w:rFonts w:eastAsia="Calibri" w:cs="Calibri"/>
        </w:rPr>
        <w:t xml:space="preserve"> support</w:t>
      </w:r>
      <w:r w:rsidR="2743CD6C" w:rsidRPr="0FBD15B9">
        <w:rPr>
          <w:rFonts w:eastAsia="Calibri" w:cs="Calibri"/>
        </w:rPr>
        <w:t xml:space="preserve"> </w:t>
      </w:r>
      <w:r w:rsidR="00A12E8E">
        <w:rPr>
          <w:rFonts w:eastAsia="Calibri" w:cs="Calibri"/>
        </w:rPr>
        <w:t>that uses</w:t>
      </w:r>
      <w:r w:rsidR="2743CD6C" w:rsidRPr="0FBD15B9">
        <w:rPr>
          <w:rFonts w:eastAsia="Calibri" w:cs="Calibri"/>
        </w:rPr>
        <w:t xml:space="preserve"> </w:t>
      </w:r>
      <w:r w:rsidR="0042305C" w:rsidRPr="0FBD15B9">
        <w:rPr>
          <w:rFonts w:eastAsia="Calibri" w:cs="Calibri"/>
        </w:rPr>
        <w:t>family</w:t>
      </w:r>
    </w:p>
    <w:p w14:paraId="279C6008" w14:textId="36853F5F" w:rsidR="006B51F9" w:rsidRDefault="2743CD6C" w:rsidP="0FBD15B9">
      <w:pPr>
        <w:rPr>
          <w:rFonts w:eastAsia="Calibri" w:cs="Calibri"/>
        </w:rPr>
      </w:pPr>
      <w:r w:rsidRPr="0FBD15B9">
        <w:rPr>
          <w:rFonts w:eastAsia="Calibri" w:cs="Calibri"/>
        </w:rPr>
        <w:t xml:space="preserve">partnership principles to support </w:t>
      </w:r>
      <w:r w:rsidR="00EE73E6">
        <w:rPr>
          <w:rFonts w:eastAsia="Calibri" w:cs="Calibri"/>
        </w:rPr>
        <w:t>parents</w:t>
      </w:r>
      <w:r w:rsidR="00E95890">
        <w:rPr>
          <w:rFonts w:eastAsia="Calibri" w:cs="Calibri"/>
        </w:rPr>
        <w:t>/caregivers</w:t>
      </w:r>
      <w:r w:rsidR="00EE73E6">
        <w:rPr>
          <w:rFonts w:eastAsia="Calibri" w:cs="Calibri"/>
        </w:rPr>
        <w:t xml:space="preserve"> to</w:t>
      </w:r>
      <w:r w:rsidRPr="0FBD15B9">
        <w:rPr>
          <w:rFonts w:eastAsia="Calibri" w:cs="Calibri"/>
        </w:rPr>
        <w:t xml:space="preserve"> implement strategies to assist with their breastfeeding journey. </w:t>
      </w:r>
    </w:p>
    <w:p w14:paraId="09B4CC75" w14:textId="77777777" w:rsidR="00594FE7" w:rsidRDefault="00594FE7" w:rsidP="0FBD15B9">
      <w:pPr>
        <w:rPr>
          <w:rFonts w:eastAsia="Calibri" w:cs="Calibri"/>
        </w:rPr>
      </w:pPr>
    </w:p>
    <w:p w14:paraId="351CDBE3" w14:textId="50AD5FB7" w:rsidR="006B51F9" w:rsidRDefault="2743CD6C" w:rsidP="006B51F9">
      <w:pPr>
        <w:rPr>
          <w:rFonts w:eastAsia="Calibri" w:cs="Calibri"/>
        </w:rPr>
      </w:pPr>
      <w:r w:rsidRPr="0FBD15B9">
        <w:rPr>
          <w:rFonts w:eastAsia="Calibri" w:cs="Calibri"/>
        </w:rPr>
        <w:lastRenderedPageBreak/>
        <w:t>B</w:t>
      </w:r>
      <w:r w:rsidR="49A73E5F" w:rsidRPr="0FBD15B9">
        <w:rPr>
          <w:rFonts w:eastAsia="Calibri" w:cs="Calibri"/>
        </w:rPr>
        <w:t xml:space="preserve">reastfeeding </w:t>
      </w:r>
      <w:r w:rsidRPr="0FBD15B9">
        <w:rPr>
          <w:rFonts w:eastAsia="Calibri" w:cs="Calibri"/>
        </w:rPr>
        <w:t>S</w:t>
      </w:r>
      <w:r w:rsidR="1A778279" w:rsidRPr="0FBD15B9">
        <w:rPr>
          <w:rFonts w:eastAsia="Calibri" w:cs="Calibri"/>
        </w:rPr>
        <w:t xml:space="preserve">upport </w:t>
      </w:r>
      <w:r w:rsidRPr="0FBD15B9">
        <w:rPr>
          <w:rFonts w:eastAsia="Calibri" w:cs="Calibri"/>
        </w:rPr>
        <w:t>C</w:t>
      </w:r>
      <w:r w:rsidR="7E1885B3" w:rsidRPr="0FBD15B9">
        <w:rPr>
          <w:rFonts w:eastAsia="Calibri" w:cs="Calibri"/>
        </w:rPr>
        <w:t>linic</w:t>
      </w:r>
      <w:r w:rsidRPr="0FBD15B9">
        <w:rPr>
          <w:rFonts w:eastAsia="Calibri" w:cs="Calibri"/>
        </w:rPr>
        <w:t xml:space="preserve"> appointments </w:t>
      </w:r>
      <w:r w:rsidR="002D4657">
        <w:rPr>
          <w:rFonts w:eastAsia="Calibri" w:cs="Calibri"/>
        </w:rPr>
        <w:t xml:space="preserve">are </w:t>
      </w:r>
      <w:r w:rsidRPr="0FBD15B9">
        <w:rPr>
          <w:rFonts w:eastAsia="Calibri" w:cs="Calibri"/>
        </w:rPr>
        <w:t xml:space="preserve">available from hospital discharge up until </w:t>
      </w:r>
      <w:r w:rsidR="00594FE7">
        <w:rPr>
          <w:rFonts w:eastAsia="Calibri" w:cs="Calibri"/>
        </w:rPr>
        <w:t xml:space="preserve">six </w:t>
      </w:r>
      <w:r w:rsidRPr="0FBD15B9">
        <w:rPr>
          <w:rFonts w:eastAsia="Calibri" w:cs="Calibri"/>
        </w:rPr>
        <w:t>months of age</w:t>
      </w:r>
      <w:r w:rsidR="00D70534">
        <w:rPr>
          <w:rFonts w:eastAsia="Calibri" w:cs="Calibri"/>
        </w:rPr>
        <w:t xml:space="preserve"> via the Early Parenting Support line </w:t>
      </w:r>
      <w:r w:rsidR="00594FE7">
        <w:rPr>
          <w:rFonts w:eastAsia="Calibri" w:cs="Calibri"/>
        </w:rPr>
        <w:t xml:space="preserve">(phone </w:t>
      </w:r>
      <w:r w:rsidR="00D70534">
        <w:rPr>
          <w:rFonts w:eastAsia="Calibri" w:cs="Calibri"/>
        </w:rPr>
        <w:t>5124</w:t>
      </w:r>
      <w:r w:rsidR="00E95890">
        <w:rPr>
          <w:rFonts w:eastAsia="Calibri" w:cs="Calibri"/>
        </w:rPr>
        <w:t xml:space="preserve"> </w:t>
      </w:r>
      <w:r w:rsidR="00D70534">
        <w:rPr>
          <w:rFonts w:eastAsia="Calibri" w:cs="Calibri"/>
        </w:rPr>
        <w:t>1775</w:t>
      </w:r>
      <w:r w:rsidR="00594FE7">
        <w:rPr>
          <w:rFonts w:eastAsia="Calibri" w:cs="Calibri"/>
        </w:rPr>
        <w:t>)</w:t>
      </w:r>
      <w:r w:rsidR="00D70534">
        <w:rPr>
          <w:rFonts w:eastAsia="Calibri" w:cs="Calibri"/>
        </w:rPr>
        <w:t>.</w:t>
      </w:r>
      <w:r w:rsidRPr="0FBD15B9">
        <w:rPr>
          <w:rFonts w:eastAsia="Calibri" w:cs="Calibri"/>
        </w:rPr>
        <w:t xml:space="preserve"> Older age babies can be seen after discussion with the </w:t>
      </w:r>
      <w:r w:rsidR="00E40B45">
        <w:rPr>
          <w:rFonts w:eastAsia="Calibri" w:cs="Calibri"/>
        </w:rPr>
        <w:t xml:space="preserve">MACH </w:t>
      </w:r>
      <w:r w:rsidRPr="0FBD15B9">
        <w:rPr>
          <w:rFonts w:eastAsia="Calibri" w:cs="Calibri"/>
        </w:rPr>
        <w:t>CNM</w:t>
      </w:r>
      <w:r w:rsidR="78E37153" w:rsidRPr="0FBD15B9">
        <w:rPr>
          <w:rFonts w:eastAsia="Calibri" w:cs="Calibri"/>
        </w:rPr>
        <w:t>.</w:t>
      </w:r>
    </w:p>
    <w:p w14:paraId="1A738414" w14:textId="662551C6" w:rsidR="00D80DF0" w:rsidRDefault="00D80DF0" w:rsidP="006B51F9">
      <w:pPr>
        <w:rPr>
          <w:rFonts w:eastAsia="Calibri" w:cs="Calibri"/>
        </w:rPr>
      </w:pPr>
    </w:p>
    <w:p w14:paraId="36FBAC70" w14:textId="624C01A4" w:rsidR="00D80DF0" w:rsidRDefault="0042305C" w:rsidP="00D80DF0">
      <w:pPr>
        <w:rPr>
          <w:rFonts w:cs="Arial"/>
          <w:szCs w:val="24"/>
        </w:rPr>
      </w:pPr>
      <w:r w:rsidRPr="0042305C">
        <w:rPr>
          <w:rFonts w:cs="Arial"/>
          <w:szCs w:val="24"/>
        </w:rPr>
        <w:t>R</w:t>
      </w:r>
      <w:r w:rsidR="00D80DF0" w:rsidRPr="0042305C">
        <w:rPr>
          <w:rFonts w:cs="Arial"/>
          <w:szCs w:val="24"/>
        </w:rPr>
        <w:t>eferr</w:t>
      </w:r>
      <w:r w:rsidRPr="0042305C">
        <w:rPr>
          <w:rFonts w:cs="Arial"/>
          <w:szCs w:val="24"/>
        </w:rPr>
        <w:t>al</w:t>
      </w:r>
      <w:r w:rsidR="00D80DF0" w:rsidRPr="0042305C">
        <w:rPr>
          <w:rFonts w:cs="Arial"/>
          <w:szCs w:val="24"/>
        </w:rPr>
        <w:t xml:space="preserve"> to Tresillian QEII for overnight breastfeeding support </w:t>
      </w:r>
      <w:r>
        <w:rPr>
          <w:rFonts w:cs="Arial"/>
          <w:szCs w:val="24"/>
        </w:rPr>
        <w:t>is also available.</w:t>
      </w:r>
    </w:p>
    <w:p w14:paraId="44EDBE31" w14:textId="77777777" w:rsidR="00102C07" w:rsidRDefault="00102C07" w:rsidP="00D80DF0">
      <w:pPr>
        <w:rPr>
          <w:rFonts w:cs="Arial"/>
          <w:szCs w:val="24"/>
        </w:rPr>
      </w:pPr>
    </w:p>
    <w:p w14:paraId="2A779E58" w14:textId="77777777" w:rsidR="00594FE7" w:rsidRDefault="00594FE7" w:rsidP="00230BD7">
      <w:pPr>
        <w:pBdr>
          <w:top w:val="single" w:sz="4" w:space="1" w:color="auto"/>
          <w:left w:val="single" w:sz="4" w:space="4" w:color="auto"/>
          <w:bottom w:val="single" w:sz="4" w:space="1" w:color="auto"/>
          <w:right w:val="single" w:sz="4" w:space="4" w:color="auto"/>
        </w:pBdr>
        <w:rPr>
          <w:rFonts w:cs="Arial"/>
          <w:b/>
          <w:color w:val="000000" w:themeColor="text1"/>
        </w:rPr>
      </w:pPr>
      <w:r>
        <w:rPr>
          <w:rFonts w:cs="Arial"/>
          <w:b/>
          <w:color w:val="000000" w:themeColor="text1"/>
        </w:rPr>
        <w:t xml:space="preserve">Note: </w:t>
      </w:r>
    </w:p>
    <w:p w14:paraId="669114D7" w14:textId="7DC9315C" w:rsidR="00230BD7" w:rsidRPr="00FB0992" w:rsidRDefault="00230BD7" w:rsidP="00230BD7">
      <w:pPr>
        <w:pBdr>
          <w:top w:val="single" w:sz="4" w:space="1" w:color="auto"/>
          <w:left w:val="single" w:sz="4" w:space="4" w:color="auto"/>
          <w:bottom w:val="single" w:sz="4" w:space="1" w:color="auto"/>
          <w:right w:val="single" w:sz="4" w:space="4" w:color="auto"/>
        </w:pBdr>
        <w:rPr>
          <w:rFonts w:cs="Arial"/>
          <w:bCs/>
          <w:color w:val="000000" w:themeColor="text1"/>
        </w:rPr>
      </w:pPr>
      <w:r w:rsidRPr="00FB0992">
        <w:rPr>
          <w:rFonts w:cs="Arial"/>
          <w:bCs/>
          <w:color w:val="000000" w:themeColor="text1"/>
        </w:rPr>
        <w:t>Refer to:</w:t>
      </w:r>
    </w:p>
    <w:p w14:paraId="5F5A4954" w14:textId="3E1BA858" w:rsidR="00230BD7" w:rsidRPr="00633DE6" w:rsidRDefault="00594FE7" w:rsidP="0FBD15B9">
      <w:pPr>
        <w:pStyle w:val="ListParagraph"/>
        <w:numPr>
          <w:ilvl w:val="0"/>
          <w:numId w:val="23"/>
        </w:numPr>
        <w:pBdr>
          <w:top w:val="single" w:sz="4" w:space="1" w:color="auto"/>
          <w:left w:val="single" w:sz="4" w:space="4" w:color="auto"/>
          <w:bottom w:val="single" w:sz="4" w:space="1" w:color="auto"/>
          <w:right w:val="single" w:sz="4" w:space="4" w:color="auto"/>
        </w:pBdr>
        <w:rPr>
          <w:rFonts w:cs="Arial"/>
          <w:i/>
          <w:iCs/>
          <w:color w:val="000000" w:themeColor="text1"/>
        </w:rPr>
      </w:pPr>
      <w:r w:rsidRPr="00633DE6">
        <w:rPr>
          <w:rFonts w:cs="Arial"/>
          <w:i/>
          <w:iCs/>
          <w:color w:val="000000" w:themeColor="text1"/>
        </w:rPr>
        <w:t xml:space="preserve">CHS Breastfeeding Guideline </w:t>
      </w:r>
    </w:p>
    <w:p w14:paraId="14B83380" w14:textId="044D2596" w:rsidR="00594FE7" w:rsidRDefault="00594FE7" w:rsidP="00594FE7">
      <w:pPr>
        <w:pStyle w:val="ListParagraph"/>
        <w:numPr>
          <w:ilvl w:val="0"/>
          <w:numId w:val="23"/>
        </w:numPr>
        <w:pBdr>
          <w:top w:val="single" w:sz="4" w:space="1" w:color="auto"/>
          <w:left w:val="single" w:sz="4" w:space="4" w:color="auto"/>
          <w:bottom w:val="single" w:sz="4" w:space="1" w:color="auto"/>
          <w:right w:val="single" w:sz="4" w:space="4" w:color="auto"/>
        </w:pBdr>
        <w:rPr>
          <w:rFonts w:cs="Arial"/>
        </w:rPr>
      </w:pPr>
      <w:r>
        <w:t>National Health and Medical Research Council (NHMRC</w:t>
      </w:r>
      <w:r w:rsidRPr="00E95890">
        <w:t xml:space="preserve">) </w:t>
      </w:r>
      <w:r w:rsidRPr="00911C4D">
        <w:t>Eat for Health: Infant Feeding Guidelines</w:t>
      </w:r>
      <w:r>
        <w:t xml:space="preserve"> (available at </w:t>
      </w:r>
      <w:hyperlink r:id="rId25" w:history="1">
        <w:r>
          <w:rPr>
            <w:rStyle w:val="Hyperlink"/>
          </w:rPr>
          <w:t>https://www.nhmrc.gov.au/about-us/publications/infant-feeding-guidelines-information-health-workers</w:t>
        </w:r>
      </w:hyperlink>
      <w:r>
        <w:rPr>
          <w:rStyle w:val="Hyperlink"/>
        </w:rPr>
        <w:t>)</w:t>
      </w:r>
    </w:p>
    <w:p w14:paraId="54CD245A" w14:textId="77777777" w:rsidR="00230BD7" w:rsidRDefault="00230BD7" w:rsidP="00BB2890">
      <w:pPr>
        <w:rPr>
          <w:rFonts w:cs="Arial"/>
          <w:b/>
          <w:szCs w:val="24"/>
        </w:rPr>
      </w:pPr>
    </w:p>
    <w:p w14:paraId="0E2FA2D5" w14:textId="77777777" w:rsidR="00230BD7" w:rsidRPr="00EF3F9A" w:rsidRDefault="00230BD7" w:rsidP="007A709E">
      <w:pPr>
        <w:pStyle w:val="Heading2"/>
      </w:pPr>
      <w:bookmarkStart w:id="45" w:name="_Toc497985639"/>
      <w:bookmarkStart w:id="46" w:name="_Toc147497751"/>
      <w:r w:rsidRPr="00EF3F9A">
        <w:t>Immunisation</w:t>
      </w:r>
      <w:bookmarkEnd w:id="45"/>
      <w:bookmarkEnd w:id="46"/>
    </w:p>
    <w:p w14:paraId="44E247B1" w14:textId="77777777" w:rsidR="00230BD7" w:rsidRDefault="00230BD7" w:rsidP="00230BD7">
      <w:r>
        <w:t xml:space="preserve">Prevention of disease is a core component of child and family health service provision. Vaccination has been demonstrated to be one of the most effective and cost-effective public health interventions. </w:t>
      </w:r>
    </w:p>
    <w:p w14:paraId="1231BE67" w14:textId="77777777" w:rsidR="00230BD7" w:rsidRDefault="00230BD7" w:rsidP="00230BD7"/>
    <w:p w14:paraId="3B0173CF" w14:textId="687916FD" w:rsidR="00230BD7" w:rsidRDefault="00230BD7" w:rsidP="00230BD7">
      <w:r>
        <w:t>The</w:t>
      </w:r>
      <w:r w:rsidR="00E95890">
        <w:t xml:space="preserve"> WYCCHP</w:t>
      </w:r>
      <w:r>
        <w:t xml:space="preserve"> </w:t>
      </w:r>
      <w:r w:rsidR="006B51F9">
        <w:t>Child</w:t>
      </w:r>
      <w:r w:rsidR="003C1D05">
        <w:t xml:space="preserve"> and Adolescent Immunisation Team (CAIT)</w:t>
      </w:r>
      <w:r>
        <w:t xml:space="preserve"> provides </w:t>
      </w:r>
      <w:r w:rsidR="61372F6C">
        <w:t>early</w:t>
      </w:r>
      <w:r>
        <w:t xml:space="preserve"> childhood immunisation service</w:t>
      </w:r>
      <w:r w:rsidR="198694C7">
        <w:t>s</w:t>
      </w:r>
      <w:r>
        <w:t xml:space="preserve"> as per the National Immunisation Program (NIP) for children aged </w:t>
      </w:r>
      <w:r w:rsidR="00594FE7">
        <w:t xml:space="preserve">zero to five </w:t>
      </w:r>
      <w:r>
        <w:t xml:space="preserve">years, with catch up available to the child’s </w:t>
      </w:r>
      <w:r w:rsidR="00594FE7">
        <w:t xml:space="preserve">sixth </w:t>
      </w:r>
      <w:r>
        <w:t>birthday.</w:t>
      </w:r>
      <w:r w:rsidR="00D70534">
        <w:t xml:space="preserve"> </w:t>
      </w:r>
      <w:r w:rsidR="00E95890">
        <w:t xml:space="preserve">The </w:t>
      </w:r>
      <w:r w:rsidR="00D70534">
        <w:t>CAIT team also provides a seasonal influenza program.</w:t>
      </w:r>
    </w:p>
    <w:p w14:paraId="36FEB5B0" w14:textId="77777777" w:rsidR="00230BD7" w:rsidRDefault="00230BD7" w:rsidP="00230BD7"/>
    <w:p w14:paraId="18F10588" w14:textId="77777777" w:rsidR="00594FE7" w:rsidRDefault="00594FE7" w:rsidP="00230BD7">
      <w:pPr>
        <w:pBdr>
          <w:top w:val="single" w:sz="4" w:space="1" w:color="auto"/>
          <w:left w:val="single" w:sz="4" w:space="4" w:color="auto"/>
          <w:bottom w:val="single" w:sz="4" w:space="1" w:color="auto"/>
          <w:right w:val="single" w:sz="4" w:space="4" w:color="auto"/>
        </w:pBdr>
        <w:rPr>
          <w:rFonts w:cs="Arial"/>
          <w:b/>
          <w:color w:val="000000" w:themeColor="text1"/>
        </w:rPr>
      </w:pPr>
      <w:r>
        <w:rPr>
          <w:rFonts w:cs="Arial"/>
          <w:b/>
          <w:color w:val="000000" w:themeColor="text1"/>
        </w:rPr>
        <w:t xml:space="preserve">Note: </w:t>
      </w:r>
    </w:p>
    <w:p w14:paraId="79B8FDC9" w14:textId="5F494536" w:rsidR="00230BD7" w:rsidRPr="00FB0992" w:rsidRDefault="00230BD7" w:rsidP="00230BD7">
      <w:pPr>
        <w:pBdr>
          <w:top w:val="single" w:sz="4" w:space="1" w:color="auto"/>
          <w:left w:val="single" w:sz="4" w:space="4" w:color="auto"/>
          <w:bottom w:val="single" w:sz="4" w:space="1" w:color="auto"/>
          <w:right w:val="single" w:sz="4" w:space="4" w:color="auto"/>
        </w:pBdr>
        <w:rPr>
          <w:rFonts w:cs="Arial"/>
          <w:bCs/>
          <w:color w:val="000000" w:themeColor="text1"/>
        </w:rPr>
      </w:pPr>
      <w:r w:rsidRPr="00FB0992">
        <w:rPr>
          <w:rFonts w:cs="Arial"/>
          <w:bCs/>
          <w:color w:val="000000" w:themeColor="text1"/>
        </w:rPr>
        <w:t>Refer to:</w:t>
      </w:r>
    </w:p>
    <w:p w14:paraId="7CD651A5" w14:textId="1B4C9BC4" w:rsidR="00230BD7" w:rsidRPr="00633DE6" w:rsidRDefault="00594FE7" w:rsidP="0FBD15B9">
      <w:pPr>
        <w:pStyle w:val="ListParagraph"/>
        <w:numPr>
          <w:ilvl w:val="0"/>
          <w:numId w:val="24"/>
        </w:numPr>
        <w:pBdr>
          <w:top w:val="single" w:sz="4" w:space="1" w:color="auto"/>
          <w:left w:val="single" w:sz="4" w:space="4" w:color="auto"/>
          <w:bottom w:val="single" w:sz="4" w:space="1" w:color="auto"/>
          <w:right w:val="single" w:sz="4" w:space="4" w:color="auto"/>
        </w:pBdr>
        <w:rPr>
          <w:rFonts w:cs="Arial"/>
          <w:i/>
          <w:iCs/>
          <w:color w:val="000000" w:themeColor="text1"/>
        </w:rPr>
      </w:pPr>
      <w:r w:rsidRPr="00633DE6">
        <w:rPr>
          <w:rFonts w:cs="Arial"/>
          <w:i/>
          <w:iCs/>
          <w:color w:val="000000" w:themeColor="text1"/>
        </w:rPr>
        <w:t xml:space="preserve">CHS </w:t>
      </w:r>
      <w:r w:rsidR="4F9A28B0" w:rsidRPr="00633DE6">
        <w:rPr>
          <w:rFonts w:cs="Arial"/>
          <w:i/>
          <w:iCs/>
          <w:color w:val="000000" w:themeColor="text1"/>
        </w:rPr>
        <w:t>Immunisation Service Delivery in Schools and</w:t>
      </w:r>
      <w:r w:rsidR="00C809E6" w:rsidRPr="00633DE6">
        <w:rPr>
          <w:rFonts w:cs="Arial"/>
          <w:i/>
          <w:iCs/>
          <w:color w:val="000000" w:themeColor="text1"/>
        </w:rPr>
        <w:t xml:space="preserve"> Early</w:t>
      </w:r>
      <w:r w:rsidR="4F9A28B0" w:rsidRPr="00633DE6">
        <w:rPr>
          <w:rFonts w:cs="Arial"/>
          <w:i/>
          <w:iCs/>
          <w:color w:val="000000" w:themeColor="text1"/>
        </w:rPr>
        <w:t xml:space="preserve"> Child</w:t>
      </w:r>
      <w:r w:rsidR="72D22BD0" w:rsidRPr="00633DE6">
        <w:rPr>
          <w:rFonts w:cs="Arial"/>
          <w:i/>
          <w:iCs/>
          <w:color w:val="000000" w:themeColor="text1"/>
        </w:rPr>
        <w:t>hood</w:t>
      </w:r>
      <w:r w:rsidR="4F9A28B0" w:rsidRPr="00633DE6">
        <w:rPr>
          <w:rFonts w:cs="Arial"/>
          <w:i/>
          <w:iCs/>
          <w:color w:val="000000" w:themeColor="text1"/>
        </w:rPr>
        <w:t xml:space="preserve"> Health </w:t>
      </w:r>
      <w:r w:rsidR="069D3F1E" w:rsidRPr="00633DE6">
        <w:rPr>
          <w:rFonts w:cs="Arial"/>
          <w:i/>
          <w:iCs/>
          <w:color w:val="000000" w:themeColor="text1"/>
        </w:rPr>
        <w:t xml:space="preserve">Clinics </w:t>
      </w:r>
      <w:r w:rsidRPr="00633DE6">
        <w:rPr>
          <w:rFonts w:cs="Arial"/>
          <w:i/>
          <w:iCs/>
          <w:color w:val="000000" w:themeColor="text1"/>
        </w:rPr>
        <w:t>Procedure</w:t>
      </w:r>
    </w:p>
    <w:p w14:paraId="0EE8DFD7" w14:textId="08B00B26" w:rsidR="00713F29" w:rsidRPr="00C809E6" w:rsidRDefault="007C0967" w:rsidP="0FBD15B9">
      <w:pPr>
        <w:pStyle w:val="ListParagraph"/>
        <w:numPr>
          <w:ilvl w:val="0"/>
          <w:numId w:val="24"/>
        </w:numPr>
        <w:pBdr>
          <w:top w:val="single" w:sz="4" w:space="1" w:color="auto"/>
          <w:left w:val="single" w:sz="4" w:space="4" w:color="auto"/>
          <w:bottom w:val="single" w:sz="4" w:space="1" w:color="auto"/>
          <w:right w:val="single" w:sz="4" w:space="4" w:color="auto"/>
        </w:pBdr>
        <w:rPr>
          <w:rFonts w:cs="Arial"/>
          <w:b/>
          <w:bCs/>
        </w:rPr>
      </w:pPr>
      <w:hyperlink r:id="rId26" w:history="1">
        <w:r w:rsidR="003446B9" w:rsidRPr="00911C4D">
          <w:rPr>
            <w:rStyle w:val="Hyperlink"/>
            <w:rFonts w:cs="Arial"/>
          </w:rPr>
          <w:t>The Australian Immunisation H</w:t>
        </w:r>
        <w:r w:rsidR="003446B9" w:rsidRPr="00911C4D">
          <w:rPr>
            <w:rStyle w:val="Hyperlink"/>
          </w:rPr>
          <w:t>andbook</w:t>
        </w:r>
        <w:r w:rsidR="4F9A28B0" w:rsidRPr="00C809E6">
          <w:rPr>
            <w:rStyle w:val="Hyperlink"/>
            <w:rFonts w:cs="Arial"/>
          </w:rPr>
          <w:t xml:space="preserve"> </w:t>
        </w:r>
      </w:hyperlink>
      <w:r w:rsidR="00594FE7" w:rsidRPr="00C809E6">
        <w:rPr>
          <w:rFonts w:cs="Arial"/>
          <w:color w:val="000000" w:themeColor="text1"/>
        </w:rPr>
        <w:t xml:space="preserve"> </w:t>
      </w:r>
    </w:p>
    <w:p w14:paraId="30D7AA69" w14:textId="77777777" w:rsidR="00230BD7" w:rsidRDefault="00230BD7" w:rsidP="00BB2890">
      <w:pPr>
        <w:rPr>
          <w:rFonts w:cs="Arial"/>
          <w:b/>
          <w:szCs w:val="24"/>
        </w:rPr>
      </w:pPr>
    </w:p>
    <w:p w14:paraId="242B3C33" w14:textId="3AD8BDB4" w:rsidR="00FB1B34" w:rsidRPr="00EF3F9A" w:rsidRDefault="00230BD7" w:rsidP="007A709E">
      <w:pPr>
        <w:pStyle w:val="Heading2"/>
      </w:pPr>
      <w:bookmarkStart w:id="47" w:name="_Toc147497752"/>
      <w:bookmarkStart w:id="48" w:name="_Toc497985640"/>
      <w:r w:rsidRPr="00EF3F9A">
        <w:t>New Parent Group</w:t>
      </w:r>
      <w:r w:rsidR="004C44ED">
        <w:t>s</w:t>
      </w:r>
      <w:bookmarkEnd w:id="47"/>
      <w:r w:rsidRPr="00EF3F9A">
        <w:t xml:space="preserve"> </w:t>
      </w:r>
      <w:bookmarkEnd w:id="48"/>
    </w:p>
    <w:p w14:paraId="75B4C627" w14:textId="618F1B7B" w:rsidR="00230BD7" w:rsidRDefault="00FB1B34" w:rsidP="00911C4D">
      <w:pPr>
        <w:rPr>
          <w:rFonts w:cs="Arial"/>
        </w:rPr>
      </w:pPr>
      <w:r>
        <w:t xml:space="preserve">New Parent Groups </w:t>
      </w:r>
      <w:r w:rsidR="00594FE7">
        <w:t xml:space="preserve">(NPG) </w:t>
      </w:r>
      <w:r>
        <w:t xml:space="preserve">are designed for first time parents </w:t>
      </w:r>
      <w:r w:rsidR="00F37B9E">
        <w:rPr>
          <w:rFonts w:cs="Arial"/>
          <w:bCs/>
          <w:szCs w:val="24"/>
        </w:rPr>
        <w:t xml:space="preserve">with an infant </w:t>
      </w:r>
      <w:r w:rsidR="00F37B9E" w:rsidRPr="002834EA">
        <w:rPr>
          <w:rFonts w:cs="Arial"/>
          <w:bCs/>
          <w:szCs w:val="24"/>
        </w:rPr>
        <w:t xml:space="preserve">between </w:t>
      </w:r>
      <w:r w:rsidR="00594FE7">
        <w:rPr>
          <w:rFonts w:cs="Arial"/>
          <w:bCs/>
          <w:szCs w:val="24"/>
        </w:rPr>
        <w:t>six</w:t>
      </w:r>
      <w:r w:rsidR="00F37B9E" w:rsidRPr="002834EA">
        <w:rPr>
          <w:rFonts w:cs="Arial"/>
          <w:bCs/>
          <w:szCs w:val="24"/>
        </w:rPr>
        <w:t xml:space="preserve"> weeks</w:t>
      </w:r>
      <w:r w:rsidR="00F37B9E">
        <w:rPr>
          <w:rFonts w:cs="Arial"/>
          <w:bCs/>
          <w:szCs w:val="24"/>
        </w:rPr>
        <w:t xml:space="preserve"> and </w:t>
      </w:r>
      <w:r w:rsidR="00594FE7">
        <w:rPr>
          <w:rFonts w:cs="Arial"/>
          <w:bCs/>
          <w:szCs w:val="24"/>
        </w:rPr>
        <w:t>four</w:t>
      </w:r>
      <w:r w:rsidR="00F37B9E">
        <w:rPr>
          <w:rFonts w:cs="Arial"/>
          <w:bCs/>
          <w:szCs w:val="24"/>
        </w:rPr>
        <w:t xml:space="preserve"> months of age</w:t>
      </w:r>
      <w:r w:rsidR="00A12E8E">
        <w:rPr>
          <w:rFonts w:cs="Arial"/>
          <w:bCs/>
          <w:szCs w:val="24"/>
        </w:rPr>
        <w:t xml:space="preserve">. </w:t>
      </w:r>
      <w:r>
        <w:t>They provide an opportunity</w:t>
      </w:r>
      <w:r w:rsidR="4F9A28B0">
        <w:t xml:space="preserve"> to build relationships, provide support, and ensure </w:t>
      </w:r>
      <w:r w:rsidR="5136B521">
        <w:t>evidence-based</w:t>
      </w:r>
      <w:r w:rsidR="4F9A28B0">
        <w:t xml:space="preserve"> information is provided within a friendly and safe environment. MACH </w:t>
      </w:r>
      <w:r w:rsidR="1FB851CC">
        <w:t>n</w:t>
      </w:r>
      <w:r w:rsidR="4F9A28B0">
        <w:t>urses</w:t>
      </w:r>
      <w:r w:rsidR="308B99DE">
        <w:t>/midwives</w:t>
      </w:r>
      <w:r w:rsidR="4F9A28B0">
        <w:t xml:space="preserve"> facilitate the groups using adult learning principles working in partnership with parents/</w:t>
      </w:r>
      <w:r w:rsidR="0053338F">
        <w:t>caregivers</w:t>
      </w:r>
      <w:r w:rsidR="4F9A28B0">
        <w:t xml:space="preserve"> to </w:t>
      </w:r>
      <w:r w:rsidR="003D22CE">
        <w:t>meet</w:t>
      </w:r>
      <w:r w:rsidR="4F9A28B0">
        <w:t xml:space="preserve"> the group</w:t>
      </w:r>
      <w:r w:rsidR="003D22CE">
        <w:t>’s</w:t>
      </w:r>
      <w:r w:rsidR="4F9A28B0">
        <w:t xml:space="preserve"> needs. The group determine</w:t>
      </w:r>
      <w:r w:rsidR="00C47AAE">
        <w:t>s</w:t>
      </w:r>
      <w:r w:rsidR="4F9A28B0">
        <w:t xml:space="preserve"> the topics to be discussed</w:t>
      </w:r>
      <w:r w:rsidR="00C47AAE">
        <w:t>,</w:t>
      </w:r>
      <w:r w:rsidR="4F9A28B0">
        <w:t xml:space="preserve"> thereby empowering the parents</w:t>
      </w:r>
      <w:r w:rsidR="00C809E6">
        <w:t>/caregivers</w:t>
      </w:r>
      <w:r w:rsidR="4F9A28B0">
        <w:t xml:space="preserve"> to engage </w:t>
      </w:r>
      <w:r w:rsidR="2562BF8A">
        <w:t>early in the</w:t>
      </w:r>
      <w:r w:rsidR="4F9A28B0">
        <w:t xml:space="preserve"> session</w:t>
      </w:r>
      <w:r w:rsidR="78C5A346">
        <w:t>s</w:t>
      </w:r>
      <w:r w:rsidR="4F9A28B0">
        <w:t>.</w:t>
      </w:r>
      <w:r w:rsidR="4F9A28B0" w:rsidRPr="0FBD15B9">
        <w:rPr>
          <w:rFonts w:cs="Arial"/>
        </w:rPr>
        <w:t xml:space="preserve"> Some sessions may </w:t>
      </w:r>
      <w:r w:rsidR="00C809E6">
        <w:rPr>
          <w:rFonts w:cs="Arial"/>
        </w:rPr>
        <w:t>include</w:t>
      </w:r>
      <w:r w:rsidR="00C809E6" w:rsidRPr="0FBD15B9">
        <w:rPr>
          <w:rFonts w:cs="Arial"/>
        </w:rPr>
        <w:t xml:space="preserve"> </w:t>
      </w:r>
      <w:r w:rsidR="4F9A28B0" w:rsidRPr="0FBD15B9">
        <w:rPr>
          <w:rFonts w:cs="Arial"/>
        </w:rPr>
        <w:t xml:space="preserve">invited guest speakers from endorsed external agencies. </w:t>
      </w:r>
    </w:p>
    <w:p w14:paraId="7196D064" w14:textId="77777777" w:rsidR="00230BD7" w:rsidDel="001E5EE7" w:rsidRDefault="00230BD7" w:rsidP="00230BD7"/>
    <w:p w14:paraId="11C8BEDE" w14:textId="03221974" w:rsidR="00230BD7" w:rsidRDefault="00594FE7" w:rsidP="00594FE7">
      <w:r>
        <w:t xml:space="preserve">CHS </w:t>
      </w:r>
      <w:r w:rsidR="4F9A28B0">
        <w:t xml:space="preserve">endorsed resources </w:t>
      </w:r>
      <w:r w:rsidR="00D70534">
        <w:t>are</w:t>
      </w:r>
      <w:r w:rsidR="00A12E8E">
        <w:t xml:space="preserve"> used </w:t>
      </w:r>
      <w:r w:rsidR="4F9A28B0">
        <w:t>for group facilitation, session planning and information for parents/</w:t>
      </w:r>
      <w:r w:rsidR="0053338F">
        <w:t>caregivers</w:t>
      </w:r>
      <w:r w:rsidR="4F9A28B0">
        <w:t xml:space="preserve">. </w:t>
      </w:r>
      <w:r w:rsidR="00A12E8E">
        <w:t>T</w:t>
      </w:r>
      <w:r w:rsidR="4F9A28B0">
        <w:t xml:space="preserve">opics may include </w:t>
      </w:r>
      <w:r w:rsidR="07C00238">
        <w:t>p</w:t>
      </w:r>
      <w:r w:rsidR="4F9A28B0">
        <w:t>lay, attachment, development,</w:t>
      </w:r>
      <w:r w:rsidR="126C241A">
        <w:t xml:space="preserve"> introducing solids,</w:t>
      </w:r>
      <w:r w:rsidR="4F9A28B0">
        <w:t xml:space="preserve"> family wellbeing</w:t>
      </w:r>
      <w:r w:rsidR="00C809E6">
        <w:t xml:space="preserve"> and </w:t>
      </w:r>
      <w:r w:rsidR="4F9A28B0">
        <w:t xml:space="preserve">relationships, looking after yourself, </w:t>
      </w:r>
      <w:r w:rsidR="00AD1707">
        <w:t xml:space="preserve">child safety, </w:t>
      </w:r>
      <w:r w:rsidR="4F9A28B0">
        <w:t xml:space="preserve">and common childhood illness topics (specifically for infants). </w:t>
      </w:r>
    </w:p>
    <w:p w14:paraId="40ABDA2A" w14:textId="77777777" w:rsidR="00D70534" w:rsidRDefault="00D70534" w:rsidP="00594FE7">
      <w:pPr>
        <w:rPr>
          <w:rFonts w:cs="Arial"/>
          <w:b/>
          <w:bCs/>
          <w:szCs w:val="24"/>
        </w:rPr>
      </w:pPr>
    </w:p>
    <w:p w14:paraId="25BAEC0B" w14:textId="63B2063A" w:rsidR="00230BD7" w:rsidRDefault="00230BD7" w:rsidP="00594FE7">
      <w:pPr>
        <w:pBdr>
          <w:top w:val="single" w:sz="4" w:space="1" w:color="auto"/>
          <w:left w:val="single" w:sz="4" w:space="4" w:color="auto"/>
          <w:bottom w:val="single" w:sz="4" w:space="1" w:color="auto"/>
          <w:right w:val="single" w:sz="4" w:space="4" w:color="auto"/>
        </w:pBdr>
        <w:rPr>
          <w:rFonts w:cs="Arial"/>
          <w:bCs/>
          <w:szCs w:val="24"/>
        </w:rPr>
      </w:pPr>
      <w:r w:rsidRPr="00DC200B">
        <w:rPr>
          <w:rFonts w:cs="Arial"/>
          <w:b/>
          <w:bCs/>
          <w:szCs w:val="24"/>
        </w:rPr>
        <w:lastRenderedPageBreak/>
        <w:t>Alert:</w:t>
      </w:r>
      <w:r>
        <w:rPr>
          <w:rFonts w:cs="Arial"/>
          <w:bCs/>
          <w:szCs w:val="24"/>
        </w:rPr>
        <w:t xml:space="preserve"> </w:t>
      </w:r>
      <w:r w:rsidR="00594FE7">
        <w:rPr>
          <w:rFonts w:cs="Arial"/>
          <w:bCs/>
          <w:szCs w:val="24"/>
        </w:rPr>
        <w:br/>
      </w:r>
      <w:r w:rsidR="00FB1B34">
        <w:rPr>
          <w:rFonts w:cs="Arial"/>
          <w:bCs/>
          <w:szCs w:val="24"/>
        </w:rPr>
        <w:t xml:space="preserve">The New Parent Groups are for first time parents only, with an infant </w:t>
      </w:r>
      <w:r w:rsidR="00FB1B34" w:rsidRPr="002834EA">
        <w:rPr>
          <w:rFonts w:cs="Arial"/>
          <w:bCs/>
          <w:szCs w:val="24"/>
        </w:rPr>
        <w:t xml:space="preserve">between </w:t>
      </w:r>
      <w:r w:rsidR="00594FE7">
        <w:rPr>
          <w:rFonts w:cs="Arial"/>
          <w:bCs/>
          <w:szCs w:val="24"/>
        </w:rPr>
        <w:t>six</w:t>
      </w:r>
      <w:r w:rsidR="00FB1B34" w:rsidRPr="002834EA">
        <w:rPr>
          <w:rFonts w:cs="Arial"/>
          <w:bCs/>
          <w:szCs w:val="24"/>
        </w:rPr>
        <w:t xml:space="preserve"> weeks</w:t>
      </w:r>
      <w:r w:rsidR="00FB1B34">
        <w:rPr>
          <w:rFonts w:cs="Arial"/>
          <w:bCs/>
          <w:szCs w:val="24"/>
        </w:rPr>
        <w:t xml:space="preserve"> and </w:t>
      </w:r>
      <w:r w:rsidR="00594FE7">
        <w:rPr>
          <w:rFonts w:cs="Arial"/>
          <w:bCs/>
          <w:szCs w:val="24"/>
        </w:rPr>
        <w:t>four</w:t>
      </w:r>
      <w:r w:rsidR="00FB1B34">
        <w:rPr>
          <w:rFonts w:cs="Arial"/>
          <w:bCs/>
          <w:szCs w:val="24"/>
        </w:rPr>
        <w:t xml:space="preserve"> months of age.  </w:t>
      </w:r>
    </w:p>
    <w:p w14:paraId="2637E40D" w14:textId="77777777" w:rsidR="00FB1B34" w:rsidRDefault="00FB1B34" w:rsidP="00594FE7">
      <w:pPr>
        <w:pStyle w:val="Heading3"/>
      </w:pPr>
    </w:p>
    <w:p w14:paraId="1E2127FD" w14:textId="04A6029B" w:rsidR="00CB7DF1" w:rsidRPr="00EF3F9A" w:rsidRDefault="00CB7DF1" w:rsidP="00594FE7">
      <w:pPr>
        <w:pStyle w:val="Heading2"/>
      </w:pPr>
      <w:bookmarkStart w:id="49" w:name="_Toc147497753"/>
      <w:r w:rsidRPr="00EF3F9A">
        <w:t>Early Parenting Support (EPS)</w:t>
      </w:r>
      <w:r w:rsidR="00A12E8E" w:rsidRPr="00EF3F9A">
        <w:t xml:space="preserve"> </w:t>
      </w:r>
      <w:r w:rsidR="00C809E6">
        <w:t>P</w:t>
      </w:r>
      <w:r w:rsidR="00C809E6" w:rsidRPr="00EF3F9A">
        <w:t xml:space="preserve">hone </w:t>
      </w:r>
      <w:r w:rsidR="00C809E6">
        <w:t>L</w:t>
      </w:r>
      <w:r w:rsidR="00C809E6" w:rsidRPr="00EF3F9A">
        <w:t>ine</w:t>
      </w:r>
      <w:bookmarkEnd w:id="49"/>
    </w:p>
    <w:p w14:paraId="3DA1A068" w14:textId="4DEA0A04" w:rsidR="003C1D05" w:rsidRDefault="308B99DE" w:rsidP="00FB0992">
      <w:pPr>
        <w:rPr>
          <w:rFonts w:asciiTheme="minorHAnsi" w:hAnsiTheme="minorHAnsi" w:cstheme="minorBidi"/>
        </w:rPr>
      </w:pPr>
      <w:bookmarkStart w:id="50" w:name="_Hlk36758534"/>
      <w:r w:rsidRPr="0FBD15B9">
        <w:rPr>
          <w:rFonts w:asciiTheme="minorHAnsi" w:hAnsiTheme="minorHAnsi" w:cstheme="minorBidi"/>
        </w:rPr>
        <w:t xml:space="preserve">The EPS phone line provides information and support regarding early parenting </w:t>
      </w:r>
      <w:r w:rsidR="00A12E8E">
        <w:rPr>
          <w:rFonts w:asciiTheme="minorHAnsi" w:hAnsiTheme="minorHAnsi" w:cstheme="minorBidi"/>
        </w:rPr>
        <w:t xml:space="preserve">from </w:t>
      </w:r>
      <w:r w:rsidRPr="0FBD15B9">
        <w:rPr>
          <w:rFonts w:asciiTheme="minorHAnsi" w:hAnsiTheme="minorHAnsi" w:cstheme="minorBidi"/>
        </w:rPr>
        <w:t>birth to 5</w:t>
      </w:r>
      <w:r w:rsidR="00A12E8E">
        <w:rPr>
          <w:rFonts w:asciiTheme="minorHAnsi" w:hAnsiTheme="minorHAnsi" w:cstheme="minorBidi"/>
        </w:rPr>
        <w:t xml:space="preserve"> </w:t>
      </w:r>
      <w:r w:rsidRPr="0FBD15B9">
        <w:rPr>
          <w:rFonts w:asciiTheme="minorHAnsi" w:hAnsiTheme="minorHAnsi" w:cstheme="minorBidi"/>
        </w:rPr>
        <w:t>years.</w:t>
      </w:r>
      <w:r w:rsidR="00CD5A0E" w:rsidRPr="0FBD15B9" w:rsidDel="00CD5A0E">
        <w:rPr>
          <w:rFonts w:asciiTheme="minorHAnsi" w:hAnsiTheme="minorHAnsi" w:cstheme="minorBidi"/>
        </w:rPr>
        <w:t xml:space="preserve"> </w:t>
      </w:r>
      <w:bookmarkStart w:id="51" w:name="_Hlk36758587"/>
      <w:bookmarkEnd w:id="50"/>
      <w:r w:rsidR="004259E5">
        <w:rPr>
          <w:rFonts w:asciiTheme="minorHAnsi" w:hAnsiTheme="minorHAnsi" w:cstheme="minorBidi"/>
        </w:rPr>
        <w:t>V</w:t>
      </w:r>
      <w:r w:rsidRPr="0FBD15B9">
        <w:rPr>
          <w:rFonts w:asciiTheme="minorHAnsi" w:hAnsiTheme="minorHAnsi" w:cstheme="minorBidi"/>
        </w:rPr>
        <w:t>oice message</w:t>
      </w:r>
      <w:r w:rsidR="004259E5">
        <w:rPr>
          <w:rFonts w:asciiTheme="minorHAnsi" w:hAnsiTheme="minorHAnsi" w:cstheme="minorBidi"/>
        </w:rPr>
        <w:t xml:space="preserve">s left by consumers </w:t>
      </w:r>
      <w:bookmarkStart w:id="52" w:name="_Hlk36136125"/>
      <w:r w:rsidRPr="0FBD15B9">
        <w:rPr>
          <w:rFonts w:asciiTheme="minorHAnsi" w:hAnsiTheme="minorHAnsi" w:cstheme="minorBidi"/>
        </w:rPr>
        <w:t>are triaged by MAC</w:t>
      </w:r>
      <w:bookmarkEnd w:id="52"/>
      <w:r w:rsidR="00102C07">
        <w:rPr>
          <w:rFonts w:asciiTheme="minorHAnsi" w:hAnsiTheme="minorHAnsi" w:cstheme="minorBidi"/>
        </w:rPr>
        <w:t>,</w:t>
      </w:r>
      <w:r w:rsidR="00E82028">
        <w:rPr>
          <w:rFonts w:asciiTheme="minorHAnsi" w:hAnsiTheme="minorHAnsi" w:cstheme="minorBidi"/>
        </w:rPr>
        <w:t xml:space="preserve"> within 2 </w:t>
      </w:r>
      <w:r w:rsidR="00102C07">
        <w:rPr>
          <w:rFonts w:asciiTheme="minorHAnsi" w:hAnsiTheme="minorHAnsi" w:cstheme="minorBidi"/>
        </w:rPr>
        <w:t>business</w:t>
      </w:r>
      <w:r w:rsidR="00E82028">
        <w:rPr>
          <w:rFonts w:asciiTheme="minorHAnsi" w:hAnsiTheme="minorHAnsi" w:cstheme="minorBidi"/>
        </w:rPr>
        <w:t xml:space="preserve"> days</w:t>
      </w:r>
      <w:r w:rsidR="00102C07">
        <w:rPr>
          <w:rFonts w:asciiTheme="minorHAnsi" w:hAnsiTheme="minorHAnsi" w:cstheme="minorBidi"/>
        </w:rPr>
        <w:t xml:space="preserve">, </w:t>
      </w:r>
      <w:r w:rsidR="00A12E8E">
        <w:rPr>
          <w:rFonts w:asciiTheme="minorHAnsi" w:hAnsiTheme="minorHAnsi" w:cstheme="minorBidi"/>
        </w:rPr>
        <w:t xml:space="preserve">and </w:t>
      </w:r>
      <w:r w:rsidRPr="0FBD15B9">
        <w:rPr>
          <w:rFonts w:asciiTheme="minorHAnsi" w:hAnsiTheme="minorHAnsi" w:cstheme="minorBidi"/>
        </w:rPr>
        <w:t>sent to the team/s that are appropriate to address the consumer</w:t>
      </w:r>
      <w:r w:rsidR="009E1ECF">
        <w:rPr>
          <w:rFonts w:asciiTheme="minorHAnsi" w:hAnsiTheme="minorHAnsi" w:cstheme="minorBidi"/>
        </w:rPr>
        <w:t>’s</w:t>
      </w:r>
      <w:r w:rsidRPr="0FBD15B9">
        <w:rPr>
          <w:rFonts w:asciiTheme="minorHAnsi" w:hAnsiTheme="minorHAnsi" w:cstheme="minorBidi"/>
        </w:rPr>
        <w:t xml:space="preserve"> concern.</w:t>
      </w:r>
      <w:r w:rsidR="00594FE7">
        <w:rPr>
          <w:rFonts w:asciiTheme="minorHAnsi" w:hAnsiTheme="minorHAnsi" w:cstheme="minorBidi"/>
        </w:rPr>
        <w:t xml:space="preserve"> </w:t>
      </w:r>
      <w:r w:rsidRPr="0FBD15B9">
        <w:rPr>
          <w:rFonts w:asciiTheme="minorHAnsi" w:hAnsiTheme="minorHAnsi" w:cstheme="minorBidi"/>
        </w:rPr>
        <w:t xml:space="preserve">The </w:t>
      </w:r>
      <w:r w:rsidR="004259E5">
        <w:rPr>
          <w:rFonts w:asciiTheme="minorHAnsi" w:hAnsiTheme="minorHAnsi" w:cstheme="minorBidi"/>
        </w:rPr>
        <w:t>multidisciplinary team</w:t>
      </w:r>
      <w:r w:rsidR="004259E5" w:rsidRPr="0FBD15B9">
        <w:rPr>
          <w:rFonts w:asciiTheme="minorHAnsi" w:hAnsiTheme="minorHAnsi" w:cstheme="minorBidi"/>
        </w:rPr>
        <w:t xml:space="preserve">s </w:t>
      </w:r>
      <w:r w:rsidRPr="0FBD15B9">
        <w:rPr>
          <w:rFonts w:asciiTheme="minorHAnsi" w:hAnsiTheme="minorHAnsi" w:cstheme="minorBidi"/>
        </w:rPr>
        <w:t xml:space="preserve">that may return the calls include: </w:t>
      </w:r>
    </w:p>
    <w:p w14:paraId="47636CE0" w14:textId="11EDB3F8" w:rsidR="003C1D05" w:rsidRPr="003C4095" w:rsidRDefault="003C1D05" w:rsidP="00FB0992">
      <w:pPr>
        <w:pStyle w:val="ListBullet"/>
      </w:pPr>
      <w:r w:rsidRPr="003C4095">
        <w:t xml:space="preserve">MACH for parenting and breastfeeding enquiries, </w:t>
      </w:r>
      <w:r>
        <w:t xml:space="preserve">booking follow up clinics </w:t>
      </w:r>
      <w:r w:rsidRPr="003C4095">
        <w:t xml:space="preserve">and </w:t>
      </w:r>
      <w:r>
        <w:t xml:space="preserve">information sharing around </w:t>
      </w:r>
      <w:r w:rsidRPr="003C4095">
        <w:t xml:space="preserve">developmental </w:t>
      </w:r>
      <w:r w:rsidR="00BE142D" w:rsidRPr="003C4095">
        <w:t>checks</w:t>
      </w:r>
      <w:r w:rsidR="00C809E6">
        <w:t>;</w:t>
      </w:r>
    </w:p>
    <w:p w14:paraId="71B1A713" w14:textId="35346F5E" w:rsidR="003C1D05" w:rsidRDefault="003C1D05" w:rsidP="00FB0992">
      <w:pPr>
        <w:pStyle w:val="ListBullet"/>
        <w:rPr>
          <w:rFonts w:cstheme="minorBidi"/>
        </w:rPr>
      </w:pPr>
      <w:r>
        <w:rPr>
          <w:rFonts w:cstheme="minorBidi"/>
        </w:rPr>
        <w:t xml:space="preserve">Central Health Intake for </w:t>
      </w:r>
      <w:r w:rsidR="00C809E6">
        <w:rPr>
          <w:rFonts w:cstheme="minorBidi"/>
        </w:rPr>
        <w:t>Child Health C</w:t>
      </w:r>
      <w:r>
        <w:rPr>
          <w:rFonts w:cstheme="minorBidi"/>
        </w:rPr>
        <w:t xml:space="preserve">heck and Immunisation </w:t>
      </w:r>
      <w:r w:rsidR="00BE142D">
        <w:rPr>
          <w:rFonts w:cstheme="minorBidi"/>
        </w:rPr>
        <w:t>appointments</w:t>
      </w:r>
      <w:r w:rsidR="00C809E6">
        <w:rPr>
          <w:rFonts w:cstheme="minorBidi"/>
        </w:rPr>
        <w:t>; and</w:t>
      </w:r>
    </w:p>
    <w:p w14:paraId="42F0665C" w14:textId="7403968F" w:rsidR="003C1D05" w:rsidRDefault="308B99DE" w:rsidP="00FB0992">
      <w:pPr>
        <w:pStyle w:val="ListBullet"/>
        <w:rPr>
          <w:rFonts w:cstheme="minorBidi"/>
        </w:rPr>
      </w:pPr>
      <w:r w:rsidRPr="0FBD15B9">
        <w:rPr>
          <w:rFonts w:cstheme="minorBidi"/>
        </w:rPr>
        <w:t>C</w:t>
      </w:r>
      <w:r w:rsidR="00A12E8E">
        <w:rPr>
          <w:rFonts w:cstheme="minorBidi"/>
        </w:rPr>
        <w:t xml:space="preserve">hild and Adolescent Immunisation Team </w:t>
      </w:r>
      <w:r w:rsidRPr="0FBD15B9">
        <w:rPr>
          <w:rFonts w:cstheme="minorBidi"/>
        </w:rPr>
        <w:t>for complex immunisation enquiries</w:t>
      </w:r>
      <w:r w:rsidR="00571A71">
        <w:rPr>
          <w:rFonts w:cstheme="minorBidi"/>
        </w:rPr>
        <w:t>.</w:t>
      </w:r>
    </w:p>
    <w:p w14:paraId="2BA87E25" w14:textId="77777777" w:rsidR="00C809E6" w:rsidRDefault="00C809E6" w:rsidP="00C809E6">
      <w:pPr>
        <w:pStyle w:val="ListBullet"/>
        <w:numPr>
          <w:ilvl w:val="0"/>
          <w:numId w:val="0"/>
        </w:numPr>
      </w:pPr>
    </w:p>
    <w:p w14:paraId="0F5DD781" w14:textId="50AA2C16" w:rsidR="00CB7DF1" w:rsidRPr="003C1D05" w:rsidRDefault="00370229" w:rsidP="00911C4D">
      <w:pPr>
        <w:pStyle w:val="ListBullet"/>
        <w:numPr>
          <w:ilvl w:val="0"/>
          <w:numId w:val="0"/>
        </w:numPr>
      </w:pPr>
      <w:r>
        <w:t xml:space="preserve">If referral to </w:t>
      </w:r>
      <w:r w:rsidR="003C1D05">
        <w:t xml:space="preserve">Nutrition, </w:t>
      </w:r>
      <w:r w:rsidR="003C1D05" w:rsidRPr="003C1D05">
        <w:t>Physiotherap</w:t>
      </w:r>
      <w:r w:rsidR="003C1D05">
        <w:t xml:space="preserve">y </w:t>
      </w:r>
      <w:r>
        <w:t>or the</w:t>
      </w:r>
      <w:r w:rsidR="003C1D05">
        <w:t xml:space="preserve"> Early </w:t>
      </w:r>
      <w:r w:rsidR="00571A71">
        <w:t>F</w:t>
      </w:r>
      <w:r w:rsidR="003C1D05">
        <w:t xml:space="preserve">amily </w:t>
      </w:r>
      <w:r w:rsidR="00571A71">
        <w:t>S</w:t>
      </w:r>
      <w:r w:rsidR="003C1D05">
        <w:t xml:space="preserve">upport </w:t>
      </w:r>
      <w:r w:rsidR="00571A71">
        <w:t>S</w:t>
      </w:r>
      <w:r w:rsidR="003C1D05">
        <w:t xml:space="preserve">ervice </w:t>
      </w:r>
      <w:r w:rsidR="00571A71">
        <w:t>C</w:t>
      </w:r>
      <w:r w:rsidR="003C1D05">
        <w:t>ounselling team</w:t>
      </w:r>
      <w:r w:rsidR="00B21064">
        <w:t xml:space="preserve"> is </w:t>
      </w:r>
      <w:r w:rsidR="003C1D05">
        <w:t>needed</w:t>
      </w:r>
      <w:r>
        <w:t xml:space="preserve">, </w:t>
      </w:r>
      <w:r w:rsidR="00BB7CCE">
        <w:t xml:space="preserve">this should be done </w:t>
      </w:r>
      <w:r w:rsidR="00055F30">
        <w:t>by MACH</w:t>
      </w:r>
      <w:r w:rsidR="00102C07">
        <w:t xml:space="preserve"> v</w:t>
      </w:r>
      <w:r w:rsidR="00C809E6">
        <w:t xml:space="preserve">ia </w:t>
      </w:r>
      <w:r w:rsidR="00BB7CCE">
        <w:t>the Digital Health Record</w:t>
      </w:r>
      <w:r w:rsidR="003C1D05" w:rsidRPr="003C1D05">
        <w:t>.</w:t>
      </w:r>
      <w:bookmarkEnd w:id="51"/>
    </w:p>
    <w:p w14:paraId="37B52AA6" w14:textId="77777777" w:rsidR="003C1D05" w:rsidRPr="00BF3645" w:rsidRDefault="003C1D05" w:rsidP="00594FE7">
      <w:pPr>
        <w:rPr>
          <w:rFonts w:cs="Arial"/>
          <w:bCs/>
          <w:szCs w:val="24"/>
        </w:rPr>
      </w:pPr>
    </w:p>
    <w:p w14:paraId="4D194256" w14:textId="3E6A3967" w:rsidR="00230BD7" w:rsidRPr="00EF3F9A" w:rsidRDefault="00CB7DF1" w:rsidP="007A709E">
      <w:pPr>
        <w:pStyle w:val="Heading2"/>
      </w:pPr>
      <w:bookmarkStart w:id="53" w:name="_Toc147497754"/>
      <w:r w:rsidRPr="00EF3F9A">
        <w:t xml:space="preserve">Understanding </w:t>
      </w:r>
      <w:r w:rsidR="00C809E6">
        <w:t>Y</w:t>
      </w:r>
      <w:r w:rsidR="00C809E6" w:rsidRPr="00EF3F9A">
        <w:t xml:space="preserve">our </w:t>
      </w:r>
      <w:r w:rsidR="0042305C">
        <w:t>B</w:t>
      </w:r>
      <w:r w:rsidRPr="00EF3F9A">
        <w:t xml:space="preserve">aby </w:t>
      </w:r>
      <w:r w:rsidR="00FC3596">
        <w:t>–</w:t>
      </w:r>
      <w:r w:rsidRPr="00EF3F9A">
        <w:t xml:space="preserve"> </w:t>
      </w:r>
      <w:r w:rsidR="00FC3596">
        <w:t>Information Sessions</w:t>
      </w:r>
      <w:bookmarkEnd w:id="53"/>
    </w:p>
    <w:p w14:paraId="740998F3" w14:textId="2B1FB899" w:rsidR="003C1D05" w:rsidRDefault="003C1D05" w:rsidP="003C1D05">
      <w:pPr>
        <w:rPr>
          <w:szCs w:val="24"/>
        </w:rPr>
      </w:pPr>
      <w:r w:rsidRPr="0004198A">
        <w:rPr>
          <w:rFonts w:asciiTheme="minorHAnsi" w:eastAsiaTheme="minorEastAsia" w:hAnsiTheme="minorHAnsi"/>
        </w:rPr>
        <w:t xml:space="preserve">Understanding Your Baby </w:t>
      </w:r>
      <w:r w:rsidR="00BB69CB">
        <w:rPr>
          <w:rFonts w:asciiTheme="minorHAnsi" w:eastAsiaTheme="minorEastAsia" w:hAnsiTheme="minorHAnsi"/>
        </w:rPr>
        <w:t>(</w:t>
      </w:r>
      <w:r w:rsidR="006D698B">
        <w:rPr>
          <w:rFonts w:asciiTheme="minorHAnsi" w:eastAsiaTheme="minorEastAsia" w:hAnsiTheme="minorHAnsi"/>
        </w:rPr>
        <w:t xml:space="preserve">information </w:t>
      </w:r>
      <w:r w:rsidR="00FC3596">
        <w:rPr>
          <w:rFonts w:asciiTheme="minorHAnsi" w:eastAsiaTheme="minorEastAsia" w:hAnsiTheme="minorHAnsi"/>
        </w:rPr>
        <w:t>session</w:t>
      </w:r>
      <w:r w:rsidR="006D0117">
        <w:rPr>
          <w:rFonts w:asciiTheme="minorHAnsi" w:eastAsiaTheme="minorEastAsia" w:hAnsiTheme="minorHAnsi"/>
        </w:rPr>
        <w:t>)</w:t>
      </w:r>
      <w:r w:rsidR="00FC3596">
        <w:rPr>
          <w:rFonts w:asciiTheme="minorHAnsi" w:eastAsiaTheme="minorEastAsia" w:hAnsiTheme="minorHAnsi"/>
        </w:rPr>
        <w:t xml:space="preserve"> recordings </w:t>
      </w:r>
      <w:r>
        <w:rPr>
          <w:rFonts w:asciiTheme="minorHAnsi" w:eastAsiaTheme="minorEastAsia" w:hAnsiTheme="minorHAnsi"/>
        </w:rPr>
        <w:t>p</w:t>
      </w:r>
      <w:r w:rsidRPr="0004198A">
        <w:rPr>
          <w:rFonts w:asciiTheme="minorHAnsi" w:eastAsiaTheme="minorEastAsia" w:hAnsiTheme="minorHAnsi"/>
        </w:rPr>
        <w:t>rovide parents</w:t>
      </w:r>
      <w:r w:rsidR="00C809E6">
        <w:rPr>
          <w:rFonts w:asciiTheme="minorHAnsi" w:eastAsiaTheme="minorEastAsia" w:hAnsiTheme="minorHAnsi"/>
        </w:rPr>
        <w:t xml:space="preserve">/caregivers </w:t>
      </w:r>
      <w:r w:rsidRPr="0004198A">
        <w:rPr>
          <w:rFonts w:asciiTheme="minorHAnsi" w:eastAsiaTheme="minorEastAsia" w:hAnsiTheme="minorHAnsi"/>
        </w:rPr>
        <w:t>with evidence</w:t>
      </w:r>
      <w:r w:rsidR="00571A71">
        <w:rPr>
          <w:rFonts w:asciiTheme="minorHAnsi" w:eastAsiaTheme="minorEastAsia" w:hAnsiTheme="minorHAnsi"/>
        </w:rPr>
        <w:t>-</w:t>
      </w:r>
      <w:r w:rsidRPr="0004198A">
        <w:rPr>
          <w:rFonts w:asciiTheme="minorHAnsi" w:eastAsiaTheme="minorEastAsia" w:hAnsiTheme="minorHAnsi"/>
        </w:rPr>
        <w:t>based information regarding</w:t>
      </w:r>
      <w:r w:rsidR="00B21064">
        <w:rPr>
          <w:rFonts w:asciiTheme="minorHAnsi" w:eastAsiaTheme="minorEastAsia" w:hAnsiTheme="minorHAnsi"/>
        </w:rPr>
        <w:t xml:space="preserve"> normal</w:t>
      </w:r>
      <w:r w:rsidRPr="0004198A">
        <w:rPr>
          <w:rFonts w:asciiTheme="minorHAnsi" w:eastAsiaTheme="minorEastAsia" w:hAnsiTheme="minorHAnsi"/>
        </w:rPr>
        <w:t xml:space="preserve"> infant behaviour and development, infant cue-based care, practical </w:t>
      </w:r>
      <w:r w:rsidR="00EF3F9A" w:rsidRPr="0004198A">
        <w:rPr>
          <w:rFonts w:asciiTheme="minorHAnsi" w:eastAsiaTheme="minorEastAsia" w:hAnsiTheme="minorHAnsi"/>
        </w:rPr>
        <w:t>tips,</w:t>
      </w:r>
      <w:r w:rsidRPr="0004198A">
        <w:rPr>
          <w:rFonts w:asciiTheme="minorHAnsi" w:eastAsiaTheme="minorEastAsia" w:hAnsiTheme="minorHAnsi"/>
        </w:rPr>
        <w:t xml:space="preserve"> and </w:t>
      </w:r>
      <w:r w:rsidR="00B21064">
        <w:rPr>
          <w:rFonts w:asciiTheme="minorHAnsi" w:eastAsiaTheme="minorEastAsia" w:hAnsiTheme="minorHAnsi"/>
        </w:rPr>
        <w:t xml:space="preserve">information on </w:t>
      </w:r>
      <w:r w:rsidR="003A251E">
        <w:rPr>
          <w:rFonts w:asciiTheme="minorHAnsi" w:eastAsiaTheme="minorEastAsia" w:hAnsiTheme="minorHAnsi"/>
        </w:rPr>
        <w:t>parental wellbeing</w:t>
      </w:r>
      <w:r w:rsidRPr="0004198A">
        <w:rPr>
          <w:rFonts w:asciiTheme="minorHAnsi" w:eastAsiaTheme="minorEastAsia" w:hAnsiTheme="minorHAnsi"/>
        </w:rPr>
        <w:t>.</w:t>
      </w:r>
      <w:r w:rsidR="00B21064">
        <w:rPr>
          <w:rFonts w:asciiTheme="minorHAnsi" w:eastAsiaTheme="minorEastAsia" w:hAnsiTheme="minorHAnsi"/>
        </w:rPr>
        <w:t xml:space="preserve"> </w:t>
      </w:r>
      <w:r w:rsidR="00C809E6">
        <w:rPr>
          <w:rFonts w:asciiTheme="minorHAnsi" w:eastAsiaTheme="minorEastAsia" w:hAnsiTheme="minorHAnsi"/>
        </w:rPr>
        <w:t xml:space="preserve">They </w:t>
      </w:r>
      <w:r w:rsidRPr="76F71560">
        <w:rPr>
          <w:szCs w:val="24"/>
        </w:rPr>
        <w:t>focus on the baby within a family and community</w:t>
      </w:r>
      <w:r w:rsidR="00B21064">
        <w:rPr>
          <w:szCs w:val="24"/>
        </w:rPr>
        <w:t xml:space="preserve"> context, </w:t>
      </w:r>
      <w:r w:rsidRPr="76F71560">
        <w:rPr>
          <w:szCs w:val="24"/>
        </w:rPr>
        <w:t>promot</w:t>
      </w:r>
      <w:r w:rsidR="00C809E6">
        <w:rPr>
          <w:szCs w:val="24"/>
        </w:rPr>
        <w:t>e</w:t>
      </w:r>
      <w:r w:rsidR="00010AA7">
        <w:rPr>
          <w:szCs w:val="24"/>
        </w:rPr>
        <w:t xml:space="preserve"> </w:t>
      </w:r>
      <w:r w:rsidR="00022B2B">
        <w:rPr>
          <w:szCs w:val="24"/>
        </w:rPr>
        <w:t xml:space="preserve">positive </w:t>
      </w:r>
      <w:r w:rsidR="00010AA7">
        <w:rPr>
          <w:szCs w:val="24"/>
        </w:rPr>
        <w:t xml:space="preserve">parenting and </w:t>
      </w:r>
      <w:r w:rsidRPr="76F71560">
        <w:rPr>
          <w:szCs w:val="24"/>
        </w:rPr>
        <w:t>normalise infant</w:t>
      </w:r>
      <w:r w:rsidR="00010AA7">
        <w:rPr>
          <w:szCs w:val="24"/>
        </w:rPr>
        <w:t xml:space="preserve"> </w:t>
      </w:r>
      <w:r w:rsidR="00C809E6">
        <w:rPr>
          <w:szCs w:val="24"/>
        </w:rPr>
        <w:t>cue-based</w:t>
      </w:r>
      <w:r w:rsidRPr="76F71560">
        <w:rPr>
          <w:szCs w:val="24"/>
        </w:rPr>
        <w:t xml:space="preserve"> behaviours, support parent</w:t>
      </w:r>
      <w:r w:rsidR="00C809E6">
        <w:rPr>
          <w:szCs w:val="24"/>
        </w:rPr>
        <w:t>/caregiver</w:t>
      </w:r>
      <w:r w:rsidRPr="76F71560">
        <w:rPr>
          <w:szCs w:val="24"/>
        </w:rPr>
        <w:t xml:space="preserve"> emotional well</w:t>
      </w:r>
      <w:r w:rsidR="00D92F62">
        <w:rPr>
          <w:szCs w:val="24"/>
        </w:rPr>
        <w:noBreakHyphen/>
      </w:r>
      <w:r w:rsidRPr="76F71560">
        <w:rPr>
          <w:szCs w:val="24"/>
        </w:rPr>
        <w:t>being and build</w:t>
      </w:r>
      <w:r w:rsidR="00C809E6">
        <w:rPr>
          <w:szCs w:val="24"/>
        </w:rPr>
        <w:t>ing</w:t>
      </w:r>
      <w:r w:rsidRPr="76F71560">
        <w:rPr>
          <w:szCs w:val="24"/>
        </w:rPr>
        <w:t xml:space="preserve"> </w:t>
      </w:r>
      <w:r w:rsidR="00B21064">
        <w:rPr>
          <w:szCs w:val="24"/>
        </w:rPr>
        <w:t xml:space="preserve">a </w:t>
      </w:r>
      <w:r w:rsidRPr="76F71560">
        <w:rPr>
          <w:szCs w:val="24"/>
        </w:rPr>
        <w:t>strong attachment for positive health outcomes.</w:t>
      </w:r>
    </w:p>
    <w:p w14:paraId="1180021F" w14:textId="77777777" w:rsidR="00C809E6" w:rsidRDefault="00C809E6" w:rsidP="003C1D05">
      <w:pPr>
        <w:rPr>
          <w:rFonts w:cs="Arial"/>
        </w:rPr>
      </w:pPr>
    </w:p>
    <w:p w14:paraId="2F3DA7BA" w14:textId="488D6AD4" w:rsidR="003C1D05" w:rsidRDefault="003C1D05" w:rsidP="003C1D05">
      <w:pPr>
        <w:rPr>
          <w:rFonts w:cs="Arial"/>
        </w:rPr>
      </w:pPr>
      <w:r w:rsidRPr="76F71560">
        <w:rPr>
          <w:rFonts w:cs="Arial"/>
        </w:rPr>
        <w:t>The foundational evidence base of th</w:t>
      </w:r>
      <w:r>
        <w:rPr>
          <w:rFonts w:cs="Arial"/>
        </w:rPr>
        <w:t>ese</w:t>
      </w:r>
      <w:r w:rsidRPr="76F71560">
        <w:rPr>
          <w:rFonts w:cs="Arial"/>
        </w:rPr>
        <w:t xml:space="preserve"> session</w:t>
      </w:r>
      <w:r>
        <w:rPr>
          <w:rFonts w:cs="Arial"/>
        </w:rPr>
        <w:t>s</w:t>
      </w:r>
      <w:r w:rsidRPr="76F71560">
        <w:rPr>
          <w:rFonts w:cs="Arial"/>
        </w:rPr>
        <w:t xml:space="preserve"> is the Circle of Security program, The First 1000 Days Research, and the Australian Infant Mental Health Association Framework.</w:t>
      </w:r>
    </w:p>
    <w:p w14:paraId="13A8C1A2" w14:textId="4C19275D" w:rsidR="003C1D05" w:rsidRDefault="003C1D05" w:rsidP="003C1D05">
      <w:pPr>
        <w:rPr>
          <w:rFonts w:cs="Arial"/>
        </w:rPr>
      </w:pPr>
    </w:p>
    <w:p w14:paraId="7C07E782" w14:textId="7E8C6607" w:rsidR="003C1D05" w:rsidRDefault="308B99DE" w:rsidP="003C1D05">
      <w:pPr>
        <w:rPr>
          <w:rFonts w:cs="Arial"/>
        </w:rPr>
      </w:pPr>
      <w:r w:rsidRPr="0FBD15B9">
        <w:rPr>
          <w:rFonts w:cs="Arial"/>
        </w:rPr>
        <w:t xml:space="preserve">These sessions have been recorded and </w:t>
      </w:r>
      <w:r w:rsidR="004259E5">
        <w:rPr>
          <w:rFonts w:cs="Arial"/>
        </w:rPr>
        <w:t xml:space="preserve">are </w:t>
      </w:r>
      <w:r w:rsidRPr="0FBD15B9">
        <w:rPr>
          <w:rFonts w:cs="Arial"/>
        </w:rPr>
        <w:t>readily available to parents</w:t>
      </w:r>
      <w:r w:rsidR="00C809E6">
        <w:rPr>
          <w:rFonts w:cs="Arial"/>
        </w:rPr>
        <w:t xml:space="preserve">/caregivers </w:t>
      </w:r>
      <w:r w:rsidRPr="0FBD15B9">
        <w:rPr>
          <w:rFonts w:cs="Arial"/>
        </w:rPr>
        <w:t xml:space="preserve">in the community via the </w:t>
      </w:r>
      <w:r w:rsidR="004D50CC">
        <w:rPr>
          <w:rFonts w:cs="Arial"/>
        </w:rPr>
        <w:t>CHS</w:t>
      </w:r>
      <w:r w:rsidRPr="0FBD15B9">
        <w:rPr>
          <w:rFonts w:cs="Arial"/>
        </w:rPr>
        <w:t xml:space="preserve"> website</w:t>
      </w:r>
      <w:r w:rsidR="004259E5">
        <w:t xml:space="preserve"> </w:t>
      </w:r>
      <w:hyperlink r:id="rId27" w:anchor=":~:text=Our%20Maternal%20and%20Child%20Health,%2C%20play%2C%20sleep%20and%20settling." w:history="1">
        <w:r w:rsidR="0D851899" w:rsidRPr="0FBD15B9">
          <w:rPr>
            <w:rStyle w:val="Hyperlink"/>
          </w:rPr>
          <w:t>Understanding your Baby</w:t>
        </w:r>
      </w:hyperlink>
      <w:r w:rsidR="00594FE7">
        <w:rPr>
          <w:rStyle w:val="Hyperlink"/>
        </w:rPr>
        <w:t>.</w:t>
      </w:r>
      <w:r w:rsidR="0D851899" w:rsidRPr="0FBD15B9">
        <w:rPr>
          <w:rFonts w:cs="Arial"/>
        </w:rPr>
        <w:t xml:space="preserve"> </w:t>
      </w:r>
    </w:p>
    <w:p w14:paraId="50AF66DA" w14:textId="4233D0A3" w:rsidR="003C1D05" w:rsidRDefault="003C1D05" w:rsidP="0FBD15B9">
      <w:pPr>
        <w:rPr>
          <w:rFonts w:cs="Arial"/>
        </w:rPr>
      </w:pPr>
    </w:p>
    <w:p w14:paraId="51ED9E97" w14:textId="2118EE55" w:rsidR="00717DBB" w:rsidRPr="00EF3F9A" w:rsidRDefault="00717DBB" w:rsidP="007A709E">
      <w:pPr>
        <w:pStyle w:val="Heading2"/>
      </w:pPr>
      <w:bookmarkStart w:id="54" w:name="_Toc147497755"/>
      <w:r w:rsidRPr="00EF3F9A">
        <w:t xml:space="preserve">Child </w:t>
      </w:r>
      <w:r w:rsidR="004D50CC">
        <w:t>P</w:t>
      </w:r>
      <w:r w:rsidR="004D50CC" w:rsidRPr="00EF3F9A">
        <w:t xml:space="preserve">rotection </w:t>
      </w:r>
      <w:r w:rsidRPr="00EF3F9A">
        <w:t xml:space="preserve">and </w:t>
      </w:r>
      <w:r w:rsidR="004D50CC">
        <w:t>M</w:t>
      </w:r>
      <w:r w:rsidR="004D50CC" w:rsidRPr="00EF3F9A">
        <w:t xml:space="preserve">andatory </w:t>
      </w:r>
      <w:r w:rsidR="004D50CC">
        <w:t>R</w:t>
      </w:r>
      <w:r w:rsidR="004D50CC" w:rsidRPr="00EF3F9A">
        <w:t>eporting</w:t>
      </w:r>
      <w:bookmarkEnd w:id="54"/>
    </w:p>
    <w:p w14:paraId="530DD2EF" w14:textId="4FA0CE4C" w:rsidR="00C122B0" w:rsidRDefault="00717DBB" w:rsidP="00EF3F9A">
      <w:pPr>
        <w:pStyle w:val="pf0"/>
        <w:spacing w:before="0" w:beforeAutospacing="0" w:after="0" w:afterAutospacing="0"/>
        <w:rPr>
          <w:rFonts w:ascii="Calibri" w:hAnsi="Calibri" w:cs="Arial"/>
          <w:szCs w:val="20"/>
          <w:lang w:eastAsia="en-US"/>
        </w:rPr>
      </w:pPr>
      <w:r w:rsidRPr="00717DBB">
        <w:rPr>
          <w:rFonts w:ascii="Calibri" w:hAnsi="Calibri" w:cs="Arial"/>
          <w:szCs w:val="20"/>
          <w:lang w:eastAsia="en-US"/>
        </w:rPr>
        <w:t>MACH nurses/midwives are required to recognise, respond</w:t>
      </w:r>
      <w:r w:rsidR="004D50CC">
        <w:rPr>
          <w:rFonts w:ascii="Calibri" w:hAnsi="Calibri" w:cs="Arial"/>
          <w:szCs w:val="20"/>
          <w:lang w:eastAsia="en-US"/>
        </w:rPr>
        <w:t xml:space="preserve"> to</w:t>
      </w:r>
      <w:r w:rsidRPr="00717DBB">
        <w:rPr>
          <w:rFonts w:ascii="Calibri" w:hAnsi="Calibri" w:cs="Arial"/>
          <w:szCs w:val="20"/>
          <w:lang w:eastAsia="en-US"/>
        </w:rPr>
        <w:t>, and are mandated by law to report physical and sexual abuse</w:t>
      </w:r>
      <w:r>
        <w:rPr>
          <w:rFonts w:ascii="Calibri" w:hAnsi="Calibri" w:cs="Arial"/>
          <w:szCs w:val="20"/>
          <w:lang w:eastAsia="en-US"/>
        </w:rPr>
        <w:t>. Under</w:t>
      </w:r>
      <w:r w:rsidRPr="00717DBB">
        <w:rPr>
          <w:rFonts w:ascii="Calibri" w:hAnsi="Calibri" w:cs="Arial"/>
          <w:szCs w:val="20"/>
          <w:lang w:eastAsia="en-US"/>
        </w:rPr>
        <w:t xml:space="preserve"> CHS policy</w:t>
      </w:r>
      <w:r w:rsidR="004D50CC">
        <w:rPr>
          <w:rFonts w:ascii="Calibri" w:hAnsi="Calibri" w:cs="Arial"/>
          <w:szCs w:val="20"/>
          <w:lang w:eastAsia="en-US"/>
        </w:rPr>
        <w:t>,</w:t>
      </w:r>
      <w:r w:rsidRPr="00717DBB">
        <w:rPr>
          <w:rFonts w:ascii="Calibri" w:hAnsi="Calibri" w:cs="Arial"/>
          <w:szCs w:val="20"/>
          <w:lang w:eastAsia="en-US"/>
        </w:rPr>
        <w:t xml:space="preserve"> </w:t>
      </w:r>
      <w:r w:rsidR="002C3D33">
        <w:rPr>
          <w:rFonts w:ascii="Calibri" w:hAnsi="Calibri" w:cs="Arial"/>
          <w:szCs w:val="20"/>
          <w:lang w:eastAsia="en-US"/>
        </w:rPr>
        <w:t xml:space="preserve">staff are required </w:t>
      </w:r>
      <w:r w:rsidRPr="00717DBB">
        <w:rPr>
          <w:rFonts w:ascii="Calibri" w:hAnsi="Calibri" w:cs="Arial"/>
          <w:szCs w:val="20"/>
          <w:lang w:eastAsia="en-US"/>
        </w:rPr>
        <w:t>to report emotional, psychological abuse</w:t>
      </w:r>
      <w:r w:rsidR="002C3D33">
        <w:rPr>
          <w:rFonts w:ascii="Calibri" w:hAnsi="Calibri" w:cs="Arial"/>
          <w:szCs w:val="20"/>
          <w:lang w:eastAsia="en-US"/>
        </w:rPr>
        <w:t xml:space="preserve"> and/or neglect </w:t>
      </w:r>
      <w:r w:rsidRPr="00717DBB">
        <w:rPr>
          <w:rFonts w:ascii="Calibri" w:hAnsi="Calibri" w:cs="Arial"/>
          <w:szCs w:val="20"/>
          <w:lang w:eastAsia="en-US"/>
        </w:rPr>
        <w:t>including exposure to family violence</w:t>
      </w:r>
      <w:r w:rsidR="00022B2B">
        <w:rPr>
          <w:rFonts w:ascii="Calibri" w:hAnsi="Calibri" w:cs="Arial"/>
          <w:szCs w:val="20"/>
          <w:lang w:eastAsia="en-US"/>
        </w:rPr>
        <w:t xml:space="preserve"> </w:t>
      </w:r>
      <w:r w:rsidR="004D50CC">
        <w:rPr>
          <w:rFonts w:ascii="Calibri" w:hAnsi="Calibri" w:cs="Arial"/>
          <w:szCs w:val="20"/>
          <w:lang w:eastAsia="en-US"/>
        </w:rPr>
        <w:t>(s</w:t>
      </w:r>
      <w:r w:rsidR="00594FE7">
        <w:rPr>
          <w:rFonts w:ascii="Calibri" w:hAnsi="Calibri" w:cs="Arial"/>
          <w:szCs w:val="20"/>
          <w:lang w:eastAsia="en-US"/>
        </w:rPr>
        <w:t xml:space="preserve">ee </w:t>
      </w:r>
      <w:r w:rsidR="00594FE7" w:rsidRPr="00633DE6">
        <w:rPr>
          <w:rFonts w:ascii="Calibri" w:hAnsi="Calibri" w:cs="Arial"/>
          <w:i/>
          <w:iCs/>
          <w:szCs w:val="20"/>
          <w:lang w:eastAsia="en-US"/>
        </w:rPr>
        <w:t>CHS Child Protection Policy</w:t>
      </w:r>
      <w:r w:rsidR="00594FE7" w:rsidRPr="004D50CC">
        <w:rPr>
          <w:rFonts w:ascii="Calibri" w:hAnsi="Calibri" w:cs="Arial"/>
          <w:szCs w:val="20"/>
          <w:lang w:eastAsia="en-US"/>
        </w:rPr>
        <w:t xml:space="preserve"> and </w:t>
      </w:r>
      <w:r w:rsidR="00594FE7" w:rsidRPr="00633DE6">
        <w:rPr>
          <w:rFonts w:ascii="Calibri" w:hAnsi="Calibri" w:cs="Arial"/>
          <w:i/>
          <w:iCs/>
          <w:szCs w:val="20"/>
          <w:lang w:eastAsia="en-US"/>
        </w:rPr>
        <w:t xml:space="preserve">CHS Identifying and </w:t>
      </w:r>
      <w:r w:rsidR="004D50CC" w:rsidRPr="00633DE6">
        <w:rPr>
          <w:rFonts w:ascii="Calibri" w:hAnsi="Calibri" w:cs="Arial"/>
          <w:i/>
          <w:iCs/>
          <w:szCs w:val="20"/>
          <w:lang w:eastAsia="en-US"/>
        </w:rPr>
        <w:t xml:space="preserve">responding </w:t>
      </w:r>
      <w:r w:rsidR="00594FE7" w:rsidRPr="00633DE6">
        <w:rPr>
          <w:rFonts w:ascii="Calibri" w:hAnsi="Calibri" w:cs="Arial"/>
          <w:i/>
          <w:iCs/>
          <w:szCs w:val="20"/>
          <w:lang w:eastAsia="en-US"/>
        </w:rPr>
        <w:t xml:space="preserve">to </w:t>
      </w:r>
      <w:r w:rsidR="004D50CC" w:rsidRPr="00633DE6">
        <w:rPr>
          <w:rFonts w:ascii="Calibri" w:hAnsi="Calibri" w:cs="Arial"/>
          <w:i/>
          <w:iCs/>
          <w:szCs w:val="20"/>
          <w:lang w:eastAsia="en-US"/>
        </w:rPr>
        <w:t>harm</w:t>
      </w:r>
      <w:r w:rsidR="00594FE7" w:rsidRPr="00633DE6">
        <w:rPr>
          <w:rFonts w:ascii="Calibri" w:hAnsi="Calibri" w:cs="Arial"/>
          <w:i/>
          <w:iCs/>
          <w:szCs w:val="20"/>
          <w:lang w:eastAsia="en-US"/>
        </w:rPr>
        <w:t xml:space="preserve">, </w:t>
      </w:r>
      <w:r w:rsidR="004D50CC" w:rsidRPr="00633DE6">
        <w:rPr>
          <w:rFonts w:ascii="Calibri" w:hAnsi="Calibri" w:cs="Arial"/>
          <w:i/>
          <w:iCs/>
          <w:szCs w:val="20"/>
          <w:lang w:eastAsia="en-US"/>
        </w:rPr>
        <w:t xml:space="preserve">abuse </w:t>
      </w:r>
      <w:r w:rsidR="00594FE7" w:rsidRPr="00633DE6">
        <w:rPr>
          <w:rFonts w:ascii="Calibri" w:hAnsi="Calibri" w:cs="Arial"/>
          <w:i/>
          <w:iCs/>
          <w:szCs w:val="20"/>
          <w:lang w:eastAsia="en-US"/>
        </w:rPr>
        <w:t xml:space="preserve">and </w:t>
      </w:r>
      <w:r w:rsidR="004D50CC" w:rsidRPr="00633DE6">
        <w:rPr>
          <w:rFonts w:ascii="Calibri" w:hAnsi="Calibri" w:cs="Arial"/>
          <w:i/>
          <w:iCs/>
          <w:szCs w:val="20"/>
          <w:lang w:eastAsia="en-US"/>
        </w:rPr>
        <w:t xml:space="preserve">neglect </w:t>
      </w:r>
      <w:r w:rsidR="00594FE7" w:rsidRPr="00633DE6">
        <w:rPr>
          <w:rFonts w:ascii="Calibri" w:hAnsi="Calibri" w:cs="Arial"/>
          <w:i/>
          <w:iCs/>
          <w:szCs w:val="20"/>
          <w:lang w:eastAsia="en-US"/>
        </w:rPr>
        <w:t xml:space="preserve">of </w:t>
      </w:r>
      <w:r w:rsidR="004D50CC" w:rsidRPr="00633DE6">
        <w:rPr>
          <w:rFonts w:ascii="Calibri" w:hAnsi="Calibri" w:cs="Arial"/>
          <w:i/>
          <w:iCs/>
          <w:szCs w:val="20"/>
          <w:lang w:eastAsia="en-US"/>
        </w:rPr>
        <w:t xml:space="preserve">children </w:t>
      </w:r>
      <w:r w:rsidR="00594FE7" w:rsidRPr="00633DE6">
        <w:rPr>
          <w:rFonts w:ascii="Calibri" w:hAnsi="Calibri" w:cs="Arial"/>
          <w:i/>
          <w:iCs/>
          <w:szCs w:val="20"/>
          <w:lang w:eastAsia="en-US"/>
        </w:rPr>
        <w:t>Guideline</w:t>
      </w:r>
      <w:r w:rsidR="004D50CC" w:rsidRPr="00022B2B">
        <w:rPr>
          <w:rFonts w:ascii="Calibri" w:hAnsi="Calibri" w:cs="Arial"/>
          <w:szCs w:val="20"/>
          <w:lang w:eastAsia="en-US"/>
        </w:rPr>
        <w:t>)</w:t>
      </w:r>
      <w:r w:rsidR="00594FE7" w:rsidRPr="00022B2B">
        <w:rPr>
          <w:rFonts w:ascii="Calibri" w:hAnsi="Calibri" w:cs="Arial"/>
          <w:szCs w:val="20"/>
          <w:lang w:eastAsia="en-US"/>
        </w:rPr>
        <w:t>.</w:t>
      </w:r>
      <w:r w:rsidR="00594FE7">
        <w:rPr>
          <w:rFonts w:ascii="Calibri" w:hAnsi="Calibri" w:cs="Arial"/>
          <w:szCs w:val="20"/>
          <w:lang w:eastAsia="en-US"/>
        </w:rPr>
        <w:t xml:space="preserve"> </w:t>
      </w:r>
      <w:r w:rsidR="00781286">
        <w:rPr>
          <w:rFonts w:ascii="Calibri" w:hAnsi="Calibri" w:cs="Arial"/>
          <w:szCs w:val="20"/>
          <w:lang w:eastAsia="en-US"/>
        </w:rPr>
        <w:t>See N</w:t>
      </w:r>
      <w:r w:rsidR="00102C07">
        <w:rPr>
          <w:rFonts w:ascii="Calibri" w:hAnsi="Calibri" w:cs="Arial"/>
          <w:szCs w:val="20"/>
          <w:lang w:eastAsia="en-US"/>
        </w:rPr>
        <w:t>ote below.</w:t>
      </w:r>
    </w:p>
    <w:p w14:paraId="3B85BAE1" w14:textId="77777777" w:rsidR="00102C07" w:rsidRPr="00F37B9E" w:rsidRDefault="00102C07" w:rsidP="00102C07">
      <w:pPr>
        <w:jc w:val="right"/>
        <w:rPr>
          <w:rFonts w:cs="Arial"/>
          <w:i/>
          <w:szCs w:val="24"/>
        </w:rPr>
      </w:pPr>
    </w:p>
    <w:p w14:paraId="145F1B7D" w14:textId="77777777" w:rsidR="00102C07" w:rsidRDefault="00102C07" w:rsidP="00102C07">
      <w:pPr>
        <w:pBdr>
          <w:top w:val="single" w:sz="4" w:space="1" w:color="auto"/>
          <w:left w:val="single" w:sz="4" w:space="4" w:color="auto"/>
          <w:bottom w:val="single" w:sz="4" w:space="1" w:color="auto"/>
          <w:right w:val="single" w:sz="4" w:space="4" w:color="auto"/>
        </w:pBdr>
        <w:rPr>
          <w:rFonts w:cs="Arial"/>
          <w:b/>
          <w:bCs/>
          <w:color w:val="000000" w:themeColor="text1"/>
        </w:rPr>
      </w:pPr>
      <w:r>
        <w:rPr>
          <w:rFonts w:cs="Arial"/>
          <w:b/>
          <w:bCs/>
          <w:color w:val="000000" w:themeColor="text1"/>
        </w:rPr>
        <w:t xml:space="preserve">Note: </w:t>
      </w:r>
    </w:p>
    <w:p w14:paraId="1FAE4468" w14:textId="77777777" w:rsidR="00102C07" w:rsidRPr="00266112" w:rsidRDefault="00102C07" w:rsidP="00102C07">
      <w:pPr>
        <w:pBdr>
          <w:top w:val="single" w:sz="4" w:space="1" w:color="auto"/>
          <w:left w:val="single" w:sz="4" w:space="4" w:color="auto"/>
          <w:bottom w:val="single" w:sz="4" w:space="1" w:color="auto"/>
          <w:right w:val="single" w:sz="4" w:space="4" w:color="auto"/>
        </w:pBdr>
        <w:rPr>
          <w:rFonts w:cs="Arial"/>
        </w:rPr>
      </w:pPr>
      <w:r w:rsidRPr="00266112">
        <w:rPr>
          <w:rFonts w:cs="Arial"/>
          <w:color w:val="000000" w:themeColor="text1"/>
        </w:rPr>
        <w:t>Refer to:</w:t>
      </w:r>
      <w:r w:rsidRPr="00266112">
        <w:rPr>
          <w:rFonts w:cs="Arial"/>
        </w:rPr>
        <w:t xml:space="preserve"> </w:t>
      </w:r>
    </w:p>
    <w:p w14:paraId="7B8313E2" w14:textId="77777777" w:rsidR="00102C07" w:rsidRPr="00633DE6" w:rsidRDefault="00102C07" w:rsidP="00102C07">
      <w:pPr>
        <w:pStyle w:val="ListParagraph"/>
        <w:numPr>
          <w:ilvl w:val="0"/>
          <w:numId w:val="20"/>
        </w:numPr>
        <w:pBdr>
          <w:top w:val="single" w:sz="4" w:space="1" w:color="auto"/>
          <w:left w:val="single" w:sz="4" w:space="4" w:color="auto"/>
          <w:bottom w:val="single" w:sz="4" w:space="1" w:color="auto"/>
          <w:right w:val="single" w:sz="4" w:space="4" w:color="auto"/>
        </w:pBdr>
        <w:rPr>
          <w:i/>
          <w:iCs/>
        </w:rPr>
      </w:pPr>
      <w:r w:rsidRPr="00633DE6">
        <w:rPr>
          <w:i/>
          <w:iCs/>
        </w:rPr>
        <w:t>CHS Child Protection Policy</w:t>
      </w:r>
    </w:p>
    <w:p w14:paraId="6E9EB797" w14:textId="77777777" w:rsidR="00102C07" w:rsidRPr="00FB0992" w:rsidRDefault="00102C07" w:rsidP="00102C07">
      <w:pPr>
        <w:pStyle w:val="ListParagraph"/>
        <w:numPr>
          <w:ilvl w:val="0"/>
          <w:numId w:val="20"/>
        </w:numPr>
        <w:pBdr>
          <w:top w:val="single" w:sz="4" w:space="1" w:color="auto"/>
          <w:left w:val="single" w:sz="4" w:space="4" w:color="auto"/>
          <w:bottom w:val="single" w:sz="4" w:space="1" w:color="auto"/>
          <w:right w:val="single" w:sz="4" w:space="4" w:color="auto"/>
        </w:pBdr>
        <w:rPr>
          <w:i/>
          <w:iCs/>
        </w:rPr>
      </w:pPr>
      <w:r w:rsidRPr="00633DE6">
        <w:rPr>
          <w:rFonts w:cs="Arial"/>
          <w:i/>
          <w:iCs/>
        </w:rPr>
        <w:t>CHS</w:t>
      </w:r>
      <w:r>
        <w:rPr>
          <w:rFonts w:cs="Arial"/>
        </w:rPr>
        <w:t xml:space="preserve"> </w:t>
      </w:r>
      <w:r w:rsidRPr="00FB0992">
        <w:rPr>
          <w:i/>
          <w:iCs/>
        </w:rPr>
        <w:t xml:space="preserve">Identifying and </w:t>
      </w:r>
      <w:r>
        <w:rPr>
          <w:i/>
          <w:iCs/>
        </w:rPr>
        <w:t>r</w:t>
      </w:r>
      <w:r w:rsidRPr="00FB0992">
        <w:rPr>
          <w:i/>
          <w:iCs/>
        </w:rPr>
        <w:t xml:space="preserve">esponding to </w:t>
      </w:r>
      <w:r>
        <w:rPr>
          <w:i/>
          <w:iCs/>
        </w:rPr>
        <w:t>h</w:t>
      </w:r>
      <w:r w:rsidRPr="00FB0992">
        <w:rPr>
          <w:i/>
          <w:iCs/>
        </w:rPr>
        <w:t xml:space="preserve">arm, </w:t>
      </w:r>
      <w:r>
        <w:rPr>
          <w:i/>
          <w:iCs/>
        </w:rPr>
        <w:t>a</w:t>
      </w:r>
      <w:r w:rsidRPr="00FB0992">
        <w:rPr>
          <w:i/>
          <w:iCs/>
        </w:rPr>
        <w:t xml:space="preserve">buse and </w:t>
      </w:r>
      <w:r>
        <w:rPr>
          <w:i/>
          <w:iCs/>
        </w:rPr>
        <w:t>n</w:t>
      </w:r>
      <w:r w:rsidRPr="00FB0992">
        <w:rPr>
          <w:i/>
          <w:iCs/>
        </w:rPr>
        <w:t xml:space="preserve">eglect of </w:t>
      </w:r>
      <w:r>
        <w:rPr>
          <w:i/>
          <w:iCs/>
        </w:rPr>
        <w:t>c</w:t>
      </w:r>
      <w:r w:rsidRPr="00FB0992">
        <w:rPr>
          <w:i/>
          <w:iCs/>
        </w:rPr>
        <w:t>hil</w:t>
      </w:r>
      <w:r w:rsidRPr="00633DE6">
        <w:rPr>
          <w:i/>
          <w:iCs/>
        </w:rPr>
        <w:t xml:space="preserve">dren </w:t>
      </w:r>
      <w:r w:rsidRPr="00633DE6">
        <w:rPr>
          <w:rFonts w:cs="Arial"/>
          <w:i/>
          <w:iCs/>
        </w:rPr>
        <w:t>Guideline</w:t>
      </w:r>
    </w:p>
    <w:p w14:paraId="2797D396" w14:textId="3BBA08E0" w:rsidR="007E7CCB" w:rsidRPr="007E7CCB" w:rsidRDefault="007E7CCB" w:rsidP="00102C07">
      <w:pPr>
        <w:pStyle w:val="ListParagraph"/>
        <w:numPr>
          <w:ilvl w:val="0"/>
          <w:numId w:val="20"/>
        </w:numPr>
        <w:pBdr>
          <w:top w:val="single" w:sz="4" w:space="1" w:color="auto"/>
          <w:left w:val="single" w:sz="4" w:space="4" w:color="auto"/>
          <w:bottom w:val="single" w:sz="4" w:space="1" w:color="auto"/>
          <w:right w:val="single" w:sz="4" w:space="4" w:color="auto"/>
        </w:pBdr>
        <w:rPr>
          <w:rFonts w:cs="Arial"/>
          <w:i/>
          <w:iCs/>
        </w:rPr>
      </w:pPr>
      <w:r w:rsidRPr="007E7CCB">
        <w:rPr>
          <w:rFonts w:asciiTheme="minorHAnsi" w:hAnsiTheme="minorHAnsi"/>
          <w:i/>
          <w:iCs/>
          <w:color w:val="000000"/>
          <w:szCs w:val="24"/>
        </w:rPr>
        <w:t>Child and Youth Protection Services working within Canberra Health Services: Collaborative Care</w:t>
      </w:r>
    </w:p>
    <w:p w14:paraId="65561285" w14:textId="4F6C3E1D" w:rsidR="00102C07" w:rsidRPr="008A3F03" w:rsidRDefault="007C0967" w:rsidP="008A3F03">
      <w:pPr>
        <w:pStyle w:val="ListParagraph"/>
        <w:numPr>
          <w:ilvl w:val="0"/>
          <w:numId w:val="20"/>
        </w:numPr>
        <w:pBdr>
          <w:top w:val="single" w:sz="4" w:space="1" w:color="auto"/>
          <w:left w:val="single" w:sz="4" w:space="4" w:color="auto"/>
          <w:bottom w:val="single" w:sz="4" w:space="1" w:color="auto"/>
          <w:right w:val="single" w:sz="4" w:space="4" w:color="auto"/>
        </w:pBdr>
        <w:rPr>
          <w:rFonts w:cs="Arial"/>
          <w:i/>
          <w:szCs w:val="24"/>
        </w:rPr>
      </w:pPr>
      <w:hyperlink r:id="rId28" w:history="1">
        <w:r w:rsidR="00102C07" w:rsidRPr="00AE6037">
          <w:rPr>
            <w:rStyle w:val="Hyperlink"/>
            <w:rFonts w:cs="Arial"/>
          </w:rPr>
          <w:t>Keeping children and young people safe</w:t>
        </w:r>
      </w:hyperlink>
      <w:r w:rsidR="00102C07" w:rsidRPr="00AE6037">
        <w:rPr>
          <w:rFonts w:cs="Arial"/>
        </w:rPr>
        <w:t xml:space="preserve"> – A shared community responsibility December 2022. </w:t>
      </w:r>
    </w:p>
    <w:p w14:paraId="3BFB4A4A" w14:textId="77777777" w:rsidR="00102C07" w:rsidRDefault="00102C07" w:rsidP="009A534C">
      <w:pPr>
        <w:jc w:val="right"/>
        <w:rPr>
          <w:rFonts w:cs="Arial"/>
          <w:b/>
          <w:szCs w:val="24"/>
        </w:rPr>
      </w:pPr>
    </w:p>
    <w:p w14:paraId="5BB387B8" w14:textId="13CE0FE8" w:rsidR="009A534C" w:rsidRPr="00DA3910" w:rsidRDefault="007C0967" w:rsidP="0053338F">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5E812B40" w14:textId="77777777" w:rsidTr="008E74FD">
        <w:trPr>
          <w:cantSplit/>
          <w:trHeight w:val="285"/>
        </w:trPr>
        <w:tc>
          <w:tcPr>
            <w:tcW w:w="9158" w:type="dxa"/>
            <w:shd w:val="clear" w:color="auto" w:fill="D9D9D9" w:themeFill="background1" w:themeFillShade="D9"/>
          </w:tcPr>
          <w:p w14:paraId="5243B893" w14:textId="08BE2BEF" w:rsidR="009A534C" w:rsidRPr="003D2D06" w:rsidRDefault="00230BD7" w:rsidP="00230BD7">
            <w:pPr>
              <w:pStyle w:val="Heading1"/>
            </w:pPr>
            <w:bookmarkStart w:id="55" w:name="_Toc389473284"/>
            <w:bookmarkStart w:id="56" w:name="_Toc393203340"/>
            <w:bookmarkStart w:id="57" w:name="_Toc147497756"/>
            <w:r>
              <w:t>Section 3</w:t>
            </w:r>
            <w:r w:rsidR="009A534C" w:rsidRPr="003D2D06">
              <w:t xml:space="preserve"> –</w:t>
            </w:r>
            <w:bookmarkEnd w:id="55"/>
            <w:bookmarkEnd w:id="56"/>
            <w:r>
              <w:t xml:space="preserve"> Family </w:t>
            </w:r>
            <w:r w:rsidR="005D1083">
              <w:t>H</w:t>
            </w:r>
            <w:r>
              <w:t xml:space="preserve">ealth and </w:t>
            </w:r>
            <w:r w:rsidR="005D1083">
              <w:t>S</w:t>
            </w:r>
            <w:r>
              <w:t xml:space="preserve">ocial </w:t>
            </w:r>
            <w:r w:rsidR="005D1083">
              <w:t>W</w:t>
            </w:r>
            <w:r>
              <w:t>ellbeing</w:t>
            </w:r>
            <w:bookmarkEnd w:id="57"/>
          </w:p>
        </w:tc>
      </w:tr>
    </w:tbl>
    <w:p w14:paraId="1DA6542E" w14:textId="77777777" w:rsidR="009A534C" w:rsidRDefault="009A534C" w:rsidP="009A534C">
      <w:pPr>
        <w:pStyle w:val="Heading2"/>
      </w:pPr>
    </w:p>
    <w:p w14:paraId="37682009" w14:textId="3121D516" w:rsidR="00230BD7" w:rsidRPr="005C0274" w:rsidRDefault="00B21064" w:rsidP="00FB0992">
      <w:pPr>
        <w:pStyle w:val="Heading2"/>
      </w:pPr>
      <w:bookmarkStart w:id="58" w:name="_Toc497985644"/>
      <w:bookmarkStart w:id="59" w:name="_Toc147497757"/>
      <w:r>
        <w:t>Parent/</w:t>
      </w:r>
      <w:r w:rsidR="00456EBF">
        <w:t>C</w:t>
      </w:r>
      <w:r w:rsidRPr="00A45E8F">
        <w:t>are</w:t>
      </w:r>
      <w:r w:rsidR="005D1083">
        <w:t>give</w:t>
      </w:r>
      <w:r w:rsidRPr="00A45E8F">
        <w:t>r</w:t>
      </w:r>
      <w:r>
        <w:t xml:space="preserve"> </w:t>
      </w:r>
      <w:r w:rsidR="00230BD7" w:rsidRPr="005C0274">
        <w:t>Wellbeing</w:t>
      </w:r>
      <w:bookmarkEnd w:id="58"/>
      <w:bookmarkEnd w:id="59"/>
    </w:p>
    <w:p w14:paraId="4167391A" w14:textId="37166EE6" w:rsidR="00230BD7" w:rsidRPr="001D4E4F" w:rsidRDefault="00230BD7" w:rsidP="00230BD7">
      <w:pPr>
        <w:rPr>
          <w:rFonts w:cs="Arial"/>
        </w:rPr>
      </w:pPr>
      <w:r w:rsidRPr="001D4E4F">
        <w:rPr>
          <w:rFonts w:cs="Arial"/>
        </w:rPr>
        <w:t>The wellbeing of an infant is profoundly dependant on the wellbeing of their parent</w:t>
      </w:r>
      <w:r w:rsidR="005D1083">
        <w:rPr>
          <w:rFonts w:cs="Arial"/>
        </w:rPr>
        <w:t>s/caregivers</w:t>
      </w:r>
      <w:r w:rsidRPr="001D4E4F">
        <w:rPr>
          <w:rFonts w:cs="Arial"/>
        </w:rPr>
        <w:t xml:space="preserve">. </w:t>
      </w:r>
      <w:r w:rsidR="2E68F1F1" w:rsidRPr="341CA65D">
        <w:rPr>
          <w:rFonts w:cs="Arial"/>
        </w:rPr>
        <w:t xml:space="preserve">MACH </w:t>
      </w:r>
      <w:r w:rsidR="00B21064">
        <w:rPr>
          <w:rFonts w:cs="Arial"/>
        </w:rPr>
        <w:t>work</w:t>
      </w:r>
      <w:r w:rsidR="00E41159">
        <w:rPr>
          <w:rFonts w:cs="Arial"/>
        </w:rPr>
        <w:t>s</w:t>
      </w:r>
      <w:r w:rsidR="00B21064">
        <w:rPr>
          <w:rFonts w:cs="Arial"/>
        </w:rPr>
        <w:t xml:space="preserve"> in partnership </w:t>
      </w:r>
      <w:r w:rsidR="2E68F1F1" w:rsidRPr="341CA65D">
        <w:rPr>
          <w:rFonts w:cs="Arial"/>
        </w:rPr>
        <w:t>with families to identify their individual needs and offers support by providing appropriate</w:t>
      </w:r>
      <w:r w:rsidR="005D1083">
        <w:rPr>
          <w:rFonts w:cs="Arial"/>
        </w:rPr>
        <w:t xml:space="preserve"> and</w:t>
      </w:r>
      <w:r w:rsidR="2E68F1F1" w:rsidRPr="341CA65D">
        <w:rPr>
          <w:rFonts w:cs="Arial"/>
        </w:rPr>
        <w:t xml:space="preserve"> </w:t>
      </w:r>
      <w:r w:rsidR="0496B3D3" w:rsidRPr="341CA65D">
        <w:rPr>
          <w:rFonts w:cs="Arial"/>
        </w:rPr>
        <w:t>accessible</w:t>
      </w:r>
      <w:r w:rsidR="2E68F1F1" w:rsidRPr="341CA65D">
        <w:rPr>
          <w:rFonts w:cs="Arial"/>
        </w:rPr>
        <w:t xml:space="preserve"> MACH services in line with primary health care principles.</w:t>
      </w:r>
    </w:p>
    <w:p w14:paraId="3041E394" w14:textId="77777777" w:rsidR="00230BD7" w:rsidRDefault="00230BD7" w:rsidP="00230BD7">
      <w:pPr>
        <w:rPr>
          <w:rFonts w:cs="Arial"/>
        </w:rPr>
      </w:pPr>
    </w:p>
    <w:p w14:paraId="73489F35" w14:textId="79B73E2B" w:rsidR="00230BD7" w:rsidRPr="001D4E4F" w:rsidRDefault="00B21064" w:rsidP="00230BD7">
      <w:pPr>
        <w:rPr>
          <w:rFonts w:cs="Arial"/>
        </w:rPr>
      </w:pPr>
      <w:r>
        <w:rPr>
          <w:rFonts w:cs="Arial"/>
        </w:rPr>
        <w:t xml:space="preserve">At </w:t>
      </w:r>
      <w:r w:rsidR="06D2FAC8" w:rsidRPr="341CA65D">
        <w:rPr>
          <w:rFonts w:cs="Arial"/>
        </w:rPr>
        <w:t xml:space="preserve">the </w:t>
      </w:r>
      <w:r w:rsidR="00425D31">
        <w:rPr>
          <w:rFonts w:cs="Arial"/>
        </w:rPr>
        <w:t>Universal Initial Home/Clinic visit</w:t>
      </w:r>
      <w:r w:rsidR="009866AE">
        <w:rPr>
          <w:rFonts w:cs="Arial"/>
        </w:rPr>
        <w:t>,</w:t>
      </w:r>
      <w:r w:rsidR="06D2FAC8" w:rsidRPr="341CA65D">
        <w:rPr>
          <w:rFonts w:cs="Arial"/>
        </w:rPr>
        <w:t xml:space="preserve"> the MACH nurse</w:t>
      </w:r>
      <w:r w:rsidR="7D0CC81C" w:rsidRPr="341CA65D">
        <w:rPr>
          <w:rFonts w:cs="Arial"/>
        </w:rPr>
        <w:t>/midwife</w:t>
      </w:r>
      <w:r w:rsidR="06D2FAC8" w:rsidRPr="341CA65D">
        <w:rPr>
          <w:rFonts w:cs="Arial"/>
        </w:rPr>
        <w:t xml:space="preserve"> will assess maternal</w:t>
      </w:r>
      <w:r w:rsidR="005D1083">
        <w:rPr>
          <w:rFonts w:cs="Arial"/>
        </w:rPr>
        <w:t>/birthing parent</w:t>
      </w:r>
      <w:r w:rsidR="06D2FAC8" w:rsidRPr="341CA65D">
        <w:rPr>
          <w:rFonts w:cs="Arial"/>
        </w:rPr>
        <w:t xml:space="preserve"> wellbeing and safety through a preliminary discussion </w:t>
      </w:r>
      <w:r w:rsidR="008F510A">
        <w:rPr>
          <w:rFonts w:cs="Arial"/>
        </w:rPr>
        <w:t>about</w:t>
      </w:r>
      <w:r w:rsidR="06D2FAC8" w:rsidRPr="341CA65D">
        <w:rPr>
          <w:rFonts w:cs="Arial"/>
        </w:rPr>
        <w:t xml:space="preserve"> general </w:t>
      </w:r>
      <w:r w:rsidR="7599E437" w:rsidRPr="341CA65D">
        <w:rPr>
          <w:rFonts w:cs="Arial"/>
        </w:rPr>
        <w:t>health,</w:t>
      </w:r>
      <w:r w:rsidR="06D2FAC8" w:rsidRPr="341CA65D">
        <w:rPr>
          <w:rFonts w:cs="Arial"/>
        </w:rPr>
        <w:t xml:space="preserve"> psychological health</w:t>
      </w:r>
      <w:r w:rsidR="00EA25D2">
        <w:rPr>
          <w:rFonts w:cs="Arial"/>
        </w:rPr>
        <w:t>, and the birth experience</w:t>
      </w:r>
      <w:r w:rsidR="06D2FAC8" w:rsidRPr="341CA65D">
        <w:rPr>
          <w:rFonts w:cs="Arial"/>
        </w:rPr>
        <w:t xml:space="preserve">. </w:t>
      </w:r>
    </w:p>
    <w:p w14:paraId="722B00AE" w14:textId="77777777" w:rsidR="00230BD7" w:rsidRDefault="00230BD7" w:rsidP="00230BD7">
      <w:pPr>
        <w:rPr>
          <w:rFonts w:cs="Arial"/>
        </w:rPr>
      </w:pPr>
    </w:p>
    <w:p w14:paraId="14046200" w14:textId="40EDC79D" w:rsidR="00230BD7" w:rsidRPr="001D4E4F" w:rsidRDefault="00230BD7" w:rsidP="00230BD7">
      <w:pPr>
        <w:rPr>
          <w:rFonts w:cs="Arial"/>
        </w:rPr>
      </w:pPr>
      <w:r w:rsidRPr="001D4E4F">
        <w:rPr>
          <w:rFonts w:cs="Arial"/>
        </w:rPr>
        <w:t xml:space="preserve">The Perinatal Psychosocial Assessment </w:t>
      </w:r>
      <w:r w:rsidR="00E7319A">
        <w:rPr>
          <w:rFonts w:cs="Arial"/>
        </w:rPr>
        <w:t xml:space="preserve">(PPSA) screening tool </w:t>
      </w:r>
      <w:r w:rsidR="00547A8A">
        <w:rPr>
          <w:rFonts w:cs="Arial"/>
        </w:rPr>
        <w:t>provide</w:t>
      </w:r>
      <w:r w:rsidR="00E7319A">
        <w:rPr>
          <w:rFonts w:cs="Arial"/>
        </w:rPr>
        <w:t>s</w:t>
      </w:r>
      <w:r w:rsidR="00547A8A">
        <w:rPr>
          <w:rFonts w:cs="Arial"/>
        </w:rPr>
        <w:t xml:space="preserve"> insight into the availability of </w:t>
      </w:r>
      <w:r w:rsidRPr="001D4E4F">
        <w:rPr>
          <w:rFonts w:cs="Arial"/>
        </w:rPr>
        <w:t xml:space="preserve">family support and </w:t>
      </w:r>
      <w:r w:rsidR="00547A8A">
        <w:rPr>
          <w:rFonts w:cs="Arial"/>
        </w:rPr>
        <w:t xml:space="preserve">family </w:t>
      </w:r>
      <w:r w:rsidRPr="001D4E4F">
        <w:rPr>
          <w:rFonts w:cs="Arial"/>
        </w:rPr>
        <w:t>situation.</w:t>
      </w:r>
    </w:p>
    <w:p w14:paraId="42C6D796" w14:textId="77777777" w:rsidR="00230BD7" w:rsidRDefault="00230BD7" w:rsidP="00230BD7">
      <w:pPr>
        <w:rPr>
          <w:rFonts w:cs="Arial"/>
        </w:rPr>
      </w:pPr>
    </w:p>
    <w:p w14:paraId="03C983DA" w14:textId="4650BB99" w:rsidR="00AE28F0" w:rsidRDefault="00B96574" w:rsidP="00AE28F0">
      <w:pPr>
        <w:rPr>
          <w:szCs w:val="24"/>
          <w:lang w:val="en-US"/>
        </w:rPr>
      </w:pPr>
      <w:r>
        <w:rPr>
          <w:rFonts w:cs="Arial"/>
        </w:rPr>
        <w:t>T</w:t>
      </w:r>
      <w:r w:rsidR="00230BD7" w:rsidRPr="001D4E4F">
        <w:rPr>
          <w:rFonts w:cs="Arial"/>
        </w:rPr>
        <w:t xml:space="preserve">he Edinburgh Postnatal Depression Scale (EPDS) </w:t>
      </w:r>
      <w:r>
        <w:rPr>
          <w:rFonts w:cs="Arial"/>
        </w:rPr>
        <w:t xml:space="preserve">is completed </w:t>
      </w:r>
      <w:r w:rsidR="001E3130">
        <w:rPr>
          <w:rFonts w:cs="Arial"/>
        </w:rPr>
        <w:t xml:space="preserve">at 6-8 weeks after discharge </w:t>
      </w:r>
      <w:r w:rsidR="00230BD7" w:rsidRPr="001D4E4F">
        <w:rPr>
          <w:rFonts w:cs="Arial"/>
        </w:rPr>
        <w:t>and forms a</w:t>
      </w:r>
      <w:r w:rsidR="004273B7">
        <w:rPr>
          <w:rFonts w:cs="Arial"/>
        </w:rPr>
        <w:t xml:space="preserve"> baseline for</w:t>
      </w:r>
      <w:r w:rsidR="00230BD7" w:rsidRPr="001D4E4F">
        <w:rPr>
          <w:rFonts w:cs="Arial"/>
        </w:rPr>
        <w:t xml:space="preserve"> ongoing assessme</w:t>
      </w:r>
      <w:r w:rsidR="00230BD7">
        <w:rPr>
          <w:rFonts w:cs="Arial"/>
        </w:rPr>
        <w:t>nt of maternal</w:t>
      </w:r>
      <w:r w:rsidR="0095319A">
        <w:rPr>
          <w:rFonts w:cs="Arial"/>
        </w:rPr>
        <w:t>/birthing parent</w:t>
      </w:r>
      <w:r w:rsidR="00230BD7">
        <w:rPr>
          <w:rFonts w:cs="Arial"/>
        </w:rPr>
        <w:t xml:space="preserve"> mood and needs (</w:t>
      </w:r>
      <w:r w:rsidR="00230BD7" w:rsidRPr="001D4E4F">
        <w:rPr>
          <w:rFonts w:cs="Arial"/>
        </w:rPr>
        <w:t xml:space="preserve">see </w:t>
      </w:r>
      <w:r w:rsidR="00C77153">
        <w:rPr>
          <w:rFonts w:cs="Arial"/>
        </w:rPr>
        <w:t xml:space="preserve">Attachment </w:t>
      </w:r>
      <w:r w:rsidR="00230BD7">
        <w:rPr>
          <w:rFonts w:cs="Arial"/>
        </w:rPr>
        <w:t>3</w:t>
      </w:r>
      <w:r w:rsidR="00230BD7" w:rsidRPr="001D4E4F">
        <w:rPr>
          <w:rFonts w:cs="Arial"/>
        </w:rPr>
        <w:t>: Assessment tools)</w:t>
      </w:r>
      <w:r w:rsidR="00FB0992">
        <w:rPr>
          <w:rFonts w:cs="Arial"/>
        </w:rPr>
        <w:t>.</w:t>
      </w:r>
      <w:r w:rsidR="00AE28F0" w:rsidRPr="00AE28F0">
        <w:rPr>
          <w:szCs w:val="24"/>
          <w:lang w:val="en-US"/>
        </w:rPr>
        <w:t xml:space="preserve"> </w:t>
      </w:r>
    </w:p>
    <w:p w14:paraId="1D7D05BB" w14:textId="77777777" w:rsidR="00C77153" w:rsidRDefault="00C77153" w:rsidP="00AE28F0">
      <w:pPr>
        <w:rPr>
          <w:szCs w:val="24"/>
          <w:lang w:val="en-US"/>
        </w:rPr>
      </w:pPr>
    </w:p>
    <w:p w14:paraId="2DE403A5" w14:textId="7D2532B1" w:rsidR="00F605E5" w:rsidRDefault="008904A6" w:rsidP="00230BD7">
      <w:pPr>
        <w:rPr>
          <w:rFonts w:cs="Arial"/>
        </w:rPr>
      </w:pPr>
      <w:r>
        <w:rPr>
          <w:lang w:val="en-US"/>
        </w:rPr>
        <w:t xml:space="preserve">The Perinatal Mental Health Integrated Care Pathway is available within the </w:t>
      </w:r>
      <w:r w:rsidRPr="00633DE6">
        <w:rPr>
          <w:i/>
          <w:iCs/>
          <w:lang w:val="en-US"/>
        </w:rPr>
        <w:t>CHS Perinatal Mental Health Wellbeing Guideline</w:t>
      </w:r>
      <w:r w:rsidR="004F0C8A">
        <w:rPr>
          <w:lang w:val="en-US"/>
        </w:rPr>
        <w:t>.</w:t>
      </w:r>
    </w:p>
    <w:p w14:paraId="62431CDC" w14:textId="77777777" w:rsidR="00F605E5" w:rsidRDefault="00F605E5" w:rsidP="00230BD7">
      <w:pPr>
        <w:rPr>
          <w:rFonts w:cs="Arial"/>
        </w:rPr>
      </w:pPr>
    </w:p>
    <w:p w14:paraId="2CCF1AFD" w14:textId="77777777" w:rsidR="008904A6" w:rsidRDefault="008904A6" w:rsidP="00230BD7">
      <w:pPr>
        <w:pBdr>
          <w:top w:val="single" w:sz="4" w:space="1" w:color="auto"/>
          <w:left w:val="single" w:sz="4" w:space="4" w:color="auto"/>
          <w:bottom w:val="single" w:sz="4" w:space="1" w:color="auto"/>
          <w:right w:val="single" w:sz="4" w:space="4" w:color="auto"/>
        </w:pBdr>
        <w:rPr>
          <w:rFonts w:cs="Arial"/>
          <w:b/>
          <w:color w:val="000000" w:themeColor="text1"/>
        </w:rPr>
      </w:pPr>
      <w:r>
        <w:rPr>
          <w:rFonts w:cs="Arial"/>
          <w:b/>
          <w:color w:val="000000" w:themeColor="text1"/>
        </w:rPr>
        <w:t xml:space="preserve">Note: </w:t>
      </w:r>
    </w:p>
    <w:p w14:paraId="448C9E63" w14:textId="0697C856" w:rsidR="00230BD7" w:rsidRPr="00C70DA2" w:rsidRDefault="00230BD7" w:rsidP="00230BD7">
      <w:pPr>
        <w:pBdr>
          <w:top w:val="single" w:sz="4" w:space="1" w:color="auto"/>
          <w:left w:val="single" w:sz="4" w:space="4" w:color="auto"/>
          <w:bottom w:val="single" w:sz="4" w:space="1" w:color="auto"/>
          <w:right w:val="single" w:sz="4" w:space="4" w:color="auto"/>
        </w:pBdr>
        <w:rPr>
          <w:rFonts w:cs="Arial"/>
          <w:bCs/>
          <w:szCs w:val="24"/>
        </w:rPr>
      </w:pPr>
      <w:r w:rsidRPr="00C70DA2">
        <w:rPr>
          <w:rFonts w:cs="Arial"/>
          <w:bCs/>
          <w:color w:val="000000" w:themeColor="text1"/>
        </w:rPr>
        <w:t>Refer to:</w:t>
      </w:r>
    </w:p>
    <w:p w14:paraId="751A76D8" w14:textId="54B82E75" w:rsidR="007A16EF" w:rsidRPr="00633DE6" w:rsidRDefault="008904A6" w:rsidP="0FBD15B9">
      <w:pPr>
        <w:pStyle w:val="ListParagraph"/>
        <w:numPr>
          <w:ilvl w:val="0"/>
          <w:numId w:val="28"/>
        </w:numPr>
        <w:pBdr>
          <w:top w:val="single" w:sz="4" w:space="1" w:color="auto"/>
          <w:left w:val="single" w:sz="4" w:space="4" w:color="auto"/>
          <w:bottom w:val="single" w:sz="4" w:space="1" w:color="auto"/>
          <w:right w:val="single" w:sz="4" w:space="4" w:color="auto"/>
        </w:pBdr>
        <w:rPr>
          <w:rFonts w:cs="Arial"/>
          <w:i/>
          <w:iCs/>
        </w:rPr>
      </w:pPr>
      <w:r w:rsidRPr="00633DE6">
        <w:rPr>
          <w:rFonts w:cs="Arial"/>
          <w:i/>
          <w:iCs/>
        </w:rPr>
        <w:t xml:space="preserve">CHS Perinatal Mental </w:t>
      </w:r>
      <w:r w:rsidR="729CD8EE" w:rsidRPr="00633DE6">
        <w:rPr>
          <w:rFonts w:cs="Arial"/>
          <w:i/>
          <w:iCs/>
        </w:rPr>
        <w:t>Health</w:t>
      </w:r>
      <w:r w:rsidR="4F9A28B0" w:rsidRPr="00633DE6">
        <w:rPr>
          <w:rFonts w:cs="Arial"/>
          <w:i/>
          <w:iCs/>
        </w:rPr>
        <w:t xml:space="preserve"> Wellbeing</w:t>
      </w:r>
      <w:r w:rsidR="05F403D2" w:rsidRPr="00633DE6">
        <w:rPr>
          <w:rFonts w:cs="Arial"/>
          <w:i/>
          <w:iCs/>
        </w:rPr>
        <w:t xml:space="preserve"> </w:t>
      </w:r>
      <w:r w:rsidRPr="00633DE6">
        <w:rPr>
          <w:rFonts w:cs="Arial"/>
          <w:i/>
          <w:iCs/>
        </w:rPr>
        <w:t>Guideline</w:t>
      </w:r>
    </w:p>
    <w:p w14:paraId="49E398E2" w14:textId="08D4371F" w:rsidR="00230BD7" w:rsidRDefault="4F9A28B0" w:rsidP="0FBD15B9">
      <w:pPr>
        <w:pStyle w:val="ListParagraph"/>
        <w:numPr>
          <w:ilvl w:val="0"/>
          <w:numId w:val="28"/>
        </w:numPr>
        <w:pBdr>
          <w:top w:val="single" w:sz="4" w:space="1" w:color="auto"/>
          <w:left w:val="single" w:sz="4" w:space="4" w:color="auto"/>
          <w:bottom w:val="single" w:sz="4" w:space="1" w:color="auto"/>
          <w:right w:val="single" w:sz="4" w:space="4" w:color="auto"/>
        </w:pBdr>
        <w:rPr>
          <w:rFonts w:cs="Arial"/>
        </w:rPr>
      </w:pPr>
      <w:r w:rsidRPr="004259E5">
        <w:rPr>
          <w:rFonts w:cs="Arial"/>
        </w:rPr>
        <w:t xml:space="preserve">Mental Health Care in the Perinatal </w:t>
      </w:r>
      <w:r w:rsidR="0095319A">
        <w:rPr>
          <w:rFonts w:cs="Arial"/>
        </w:rPr>
        <w:t>P</w:t>
      </w:r>
      <w:r w:rsidRPr="004259E5">
        <w:rPr>
          <w:rFonts w:cs="Arial"/>
        </w:rPr>
        <w:t xml:space="preserve">eriod: </w:t>
      </w:r>
      <w:hyperlink r:id="rId29" w:history="1">
        <w:r w:rsidRPr="004259E5">
          <w:rPr>
            <w:rStyle w:val="Hyperlink"/>
          </w:rPr>
          <w:t>Australia</w:t>
        </w:r>
        <w:r w:rsidR="0095319A">
          <w:rPr>
            <w:rStyle w:val="Hyperlink"/>
          </w:rPr>
          <w:t>n</w:t>
        </w:r>
        <w:r w:rsidRPr="004259E5">
          <w:rPr>
            <w:rStyle w:val="Hyperlink"/>
          </w:rPr>
          <w:t xml:space="preserve"> Clinical Practice Guideline</w:t>
        </w:r>
      </w:hyperlink>
    </w:p>
    <w:p w14:paraId="611BE14B" w14:textId="00ACFBA9" w:rsidR="00CD4384" w:rsidRDefault="00CD4384" w:rsidP="001235C0">
      <w:pPr>
        <w:rPr>
          <w:rFonts w:cs="Arial"/>
          <w:b/>
          <w:szCs w:val="24"/>
        </w:rPr>
      </w:pPr>
    </w:p>
    <w:p w14:paraId="4C9513B2" w14:textId="77777777" w:rsidR="00C122B0" w:rsidRDefault="00C122B0" w:rsidP="001235C0">
      <w:pPr>
        <w:rPr>
          <w:rFonts w:cs="Arial"/>
          <w:b/>
          <w:szCs w:val="24"/>
        </w:rPr>
      </w:pPr>
    </w:p>
    <w:p w14:paraId="36837C3B" w14:textId="77777777" w:rsidR="00C122B0" w:rsidRDefault="00C122B0" w:rsidP="001235C0">
      <w:pPr>
        <w:rPr>
          <w:rFonts w:cs="Arial"/>
          <w:b/>
          <w:szCs w:val="24"/>
        </w:rPr>
      </w:pPr>
    </w:p>
    <w:p w14:paraId="018BB55D" w14:textId="77777777" w:rsidR="00C122B0" w:rsidRPr="00DA3910" w:rsidRDefault="00C122B0" w:rsidP="001235C0">
      <w:pPr>
        <w:rPr>
          <w:rFonts w:cs="Arial"/>
          <w:b/>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CD4384" w:rsidRPr="00CD1C0E" w14:paraId="3D3A73A0" w14:textId="77777777">
        <w:trPr>
          <w:cantSplit/>
          <w:trHeight w:val="285"/>
        </w:trPr>
        <w:tc>
          <w:tcPr>
            <w:tcW w:w="9158" w:type="dxa"/>
            <w:shd w:val="clear" w:color="auto" w:fill="D9D9D9" w:themeFill="background1" w:themeFillShade="D9"/>
          </w:tcPr>
          <w:p w14:paraId="059EEEC3" w14:textId="77777777" w:rsidR="00CD4384" w:rsidRPr="00CD1C0E" w:rsidRDefault="00CD4384">
            <w:pPr>
              <w:pStyle w:val="Heading1"/>
            </w:pPr>
            <w:bookmarkStart w:id="60" w:name="_Toc43904311"/>
            <w:bookmarkStart w:id="61" w:name="_Toc147497758"/>
            <w:r>
              <w:t>Evaluation</w:t>
            </w:r>
            <w:bookmarkEnd w:id="60"/>
            <w:bookmarkEnd w:id="61"/>
            <w:r>
              <w:t xml:space="preserve"> </w:t>
            </w:r>
          </w:p>
        </w:tc>
      </w:tr>
    </w:tbl>
    <w:p w14:paraId="0672913A" w14:textId="77777777" w:rsidR="00CD4384" w:rsidRDefault="00CD4384" w:rsidP="00CD4384">
      <w:pPr>
        <w:pStyle w:val="Default"/>
        <w:rPr>
          <w:rFonts w:ascii="Calibri" w:hAnsi="Calibri"/>
        </w:rPr>
      </w:pPr>
    </w:p>
    <w:p w14:paraId="757CB006" w14:textId="46FAFC38" w:rsidR="003D04DA" w:rsidRPr="003D04DA" w:rsidRDefault="00CD4384" w:rsidP="003D04DA">
      <w:pPr>
        <w:pStyle w:val="Default"/>
        <w:rPr>
          <w:rFonts w:cs="Arial"/>
          <w:b/>
          <w:bCs/>
          <w:iCs/>
        </w:rPr>
      </w:pPr>
      <w:r>
        <w:rPr>
          <w:rFonts w:ascii="Calibri" w:hAnsi="Calibri" w:cs="Arial"/>
          <w:b/>
          <w:bCs/>
          <w:iCs/>
          <w:color w:val="auto"/>
          <w:lang w:eastAsia="en-US"/>
        </w:rPr>
        <w:t>Outcome</w:t>
      </w:r>
      <w:r w:rsidR="0095319A">
        <w:rPr>
          <w:rFonts w:ascii="Calibri" w:hAnsi="Calibri" w:cs="Arial"/>
          <w:b/>
          <w:bCs/>
          <w:iCs/>
          <w:color w:val="auto"/>
          <w:lang w:eastAsia="en-US"/>
        </w:rPr>
        <w:t>s</w:t>
      </w:r>
      <w:r w:rsidR="003D04DA" w:rsidRPr="003D04DA">
        <w:rPr>
          <w:rFonts w:cs="Arial"/>
        </w:rPr>
        <w:t xml:space="preserve"> </w:t>
      </w:r>
    </w:p>
    <w:p w14:paraId="35A0743D" w14:textId="4B79D0E9" w:rsidR="00CD4384" w:rsidRDefault="00CD4384" w:rsidP="00CD4384">
      <w:pPr>
        <w:pStyle w:val="Default"/>
        <w:rPr>
          <w:rFonts w:ascii="Calibri" w:hAnsi="Calibri" w:cs="Arial"/>
          <w:b/>
          <w:bCs/>
          <w:iCs/>
          <w:color w:val="auto"/>
          <w:lang w:eastAsia="en-US"/>
        </w:rPr>
      </w:pPr>
    </w:p>
    <w:p w14:paraId="249C01DC" w14:textId="773BADE3" w:rsidR="002C114A" w:rsidRDefault="002C114A" w:rsidP="00495183">
      <w:pPr>
        <w:numPr>
          <w:ilvl w:val="0"/>
          <w:numId w:val="46"/>
        </w:numPr>
        <w:rPr>
          <w:szCs w:val="24"/>
        </w:rPr>
      </w:pPr>
      <w:r>
        <w:rPr>
          <w:szCs w:val="24"/>
        </w:rPr>
        <w:t xml:space="preserve">Consistent and quality </w:t>
      </w:r>
      <w:r w:rsidR="00D1054E">
        <w:rPr>
          <w:szCs w:val="24"/>
        </w:rPr>
        <w:t xml:space="preserve">health </w:t>
      </w:r>
      <w:r>
        <w:rPr>
          <w:szCs w:val="24"/>
        </w:rPr>
        <w:t>care across MACH services.</w:t>
      </w:r>
    </w:p>
    <w:p w14:paraId="3B754344" w14:textId="16CD16FF" w:rsidR="00495183" w:rsidRDefault="00495183" w:rsidP="00495183">
      <w:pPr>
        <w:numPr>
          <w:ilvl w:val="0"/>
          <w:numId w:val="46"/>
        </w:numPr>
        <w:rPr>
          <w:szCs w:val="24"/>
        </w:rPr>
      </w:pPr>
      <w:r w:rsidRPr="000B253B">
        <w:rPr>
          <w:szCs w:val="24"/>
        </w:rPr>
        <w:t xml:space="preserve">Referrals </w:t>
      </w:r>
      <w:r w:rsidR="00622626">
        <w:rPr>
          <w:szCs w:val="24"/>
        </w:rPr>
        <w:t xml:space="preserve">are </w:t>
      </w:r>
      <w:r w:rsidR="001228AF">
        <w:rPr>
          <w:szCs w:val="24"/>
        </w:rPr>
        <w:t>always</w:t>
      </w:r>
      <w:r w:rsidR="00622626">
        <w:rPr>
          <w:szCs w:val="24"/>
        </w:rPr>
        <w:t xml:space="preserve"> timely</w:t>
      </w:r>
      <w:r w:rsidR="001228AF">
        <w:rPr>
          <w:szCs w:val="24"/>
        </w:rPr>
        <w:t xml:space="preserve"> </w:t>
      </w:r>
      <w:r w:rsidRPr="000B253B">
        <w:rPr>
          <w:szCs w:val="24"/>
        </w:rPr>
        <w:t xml:space="preserve">processed </w:t>
      </w:r>
      <w:r>
        <w:rPr>
          <w:szCs w:val="24"/>
        </w:rPr>
        <w:t>and client seen to meet national key performance indicators</w:t>
      </w:r>
      <w:r w:rsidR="0095319A">
        <w:rPr>
          <w:szCs w:val="24"/>
        </w:rPr>
        <w:t>:</w:t>
      </w:r>
      <w:r>
        <w:rPr>
          <w:szCs w:val="24"/>
        </w:rPr>
        <w:t xml:space="preserve"> </w:t>
      </w:r>
    </w:p>
    <w:p w14:paraId="1CA25568" w14:textId="197B4C7D" w:rsidR="00495183" w:rsidRPr="006F3B86" w:rsidRDefault="00495183" w:rsidP="00495183">
      <w:pPr>
        <w:pStyle w:val="ListParagraph"/>
        <w:numPr>
          <w:ilvl w:val="0"/>
          <w:numId w:val="48"/>
        </w:numPr>
        <w:rPr>
          <w:rFonts w:cstheme="minorHAnsi"/>
          <w:bCs/>
          <w:lang w:eastAsia="en-AU"/>
        </w:rPr>
      </w:pPr>
      <w:r>
        <w:rPr>
          <w:szCs w:val="24"/>
        </w:rPr>
        <w:t>n</w:t>
      </w:r>
      <w:r w:rsidRPr="00963BD4">
        <w:rPr>
          <w:szCs w:val="24"/>
        </w:rPr>
        <w:t>umber of</w:t>
      </w:r>
      <w:r>
        <w:t xml:space="preserve"> home visits conducted within 2/52 of birth</w:t>
      </w:r>
      <w:r w:rsidR="0095319A">
        <w:t>, and</w:t>
      </w:r>
      <w:r>
        <w:t xml:space="preserve"> </w:t>
      </w:r>
    </w:p>
    <w:p w14:paraId="5CC9609A" w14:textId="64C3A6EA" w:rsidR="00495183" w:rsidRPr="00495183" w:rsidRDefault="00495183" w:rsidP="00495183">
      <w:pPr>
        <w:pStyle w:val="ListParagraph"/>
        <w:numPr>
          <w:ilvl w:val="0"/>
          <w:numId w:val="48"/>
        </w:numPr>
        <w:rPr>
          <w:rFonts w:cstheme="minorHAnsi"/>
          <w:bCs/>
          <w:lang w:eastAsia="en-AU"/>
        </w:rPr>
      </w:pPr>
      <w:r>
        <w:lastRenderedPageBreak/>
        <w:t xml:space="preserve">number of home visiting within 2/52 of </w:t>
      </w:r>
      <w:r w:rsidRPr="00963BD4">
        <w:rPr>
          <w:rFonts w:cstheme="minorHAnsi"/>
        </w:rPr>
        <w:t xml:space="preserve">referral </w:t>
      </w:r>
      <w:r w:rsidRPr="00963BD4">
        <w:rPr>
          <w:rFonts w:cstheme="minorHAnsi"/>
          <w:bCs/>
          <w:lang w:eastAsia="en-AU"/>
        </w:rPr>
        <w:t xml:space="preserve">&gt;14 days old at </w:t>
      </w:r>
      <w:r>
        <w:rPr>
          <w:rFonts w:cstheme="minorHAnsi"/>
          <w:bCs/>
          <w:lang w:eastAsia="en-AU"/>
        </w:rPr>
        <w:t>home visit</w:t>
      </w:r>
      <w:r w:rsidR="0095319A">
        <w:rPr>
          <w:rFonts w:cstheme="minorHAnsi"/>
          <w:bCs/>
          <w:lang w:eastAsia="en-AU"/>
        </w:rPr>
        <w:t>.</w:t>
      </w:r>
    </w:p>
    <w:p w14:paraId="08863715" w14:textId="10000B19" w:rsidR="00CD5CCA" w:rsidRPr="002B2893" w:rsidRDefault="0044777F" w:rsidP="00CD5CCA">
      <w:pPr>
        <w:numPr>
          <w:ilvl w:val="0"/>
          <w:numId w:val="45"/>
        </w:numPr>
        <w:rPr>
          <w:i/>
          <w:iCs/>
          <w:szCs w:val="24"/>
        </w:rPr>
      </w:pPr>
      <w:r w:rsidRPr="007A28C5">
        <w:t>R</w:t>
      </w:r>
      <w:r w:rsidR="00CD5CCA" w:rsidRPr="007A28C5">
        <w:t>eduction in consumer complaints</w:t>
      </w:r>
      <w:r w:rsidR="002C114A">
        <w:t>.</w:t>
      </w:r>
    </w:p>
    <w:p w14:paraId="1FFBC486" w14:textId="251EE2A3" w:rsidR="00CD5CCA" w:rsidRDefault="0044777F" w:rsidP="00CD5CCA">
      <w:pPr>
        <w:numPr>
          <w:ilvl w:val="0"/>
          <w:numId w:val="45"/>
        </w:numPr>
        <w:rPr>
          <w:i/>
          <w:iCs/>
          <w:szCs w:val="24"/>
        </w:rPr>
      </w:pPr>
      <w:r>
        <w:rPr>
          <w:szCs w:val="24"/>
        </w:rPr>
        <w:t>I</w:t>
      </w:r>
      <w:r w:rsidR="00CD5CCA">
        <w:rPr>
          <w:szCs w:val="24"/>
        </w:rPr>
        <w:t xml:space="preserve">ncrease in consumer access to service. </w:t>
      </w:r>
    </w:p>
    <w:p w14:paraId="39A3CC0C" w14:textId="77777777" w:rsidR="00CD5CCA" w:rsidRPr="007A28C5" w:rsidRDefault="00CD5CCA" w:rsidP="007A28C5"/>
    <w:p w14:paraId="5B1CBA43" w14:textId="6CDEA838" w:rsidR="00CD5CCA" w:rsidRPr="00513AF9" w:rsidRDefault="00CD5CCA" w:rsidP="007A28C5">
      <w:pPr>
        <w:rPr>
          <w:b/>
        </w:rPr>
      </w:pPr>
      <w:r w:rsidRPr="00513AF9">
        <w:rPr>
          <w:b/>
        </w:rPr>
        <w:t>Measures</w:t>
      </w:r>
    </w:p>
    <w:p w14:paraId="3623B811" w14:textId="572A0011" w:rsidR="00E41F6F" w:rsidRPr="007A28C5" w:rsidRDefault="005F6FED" w:rsidP="007A28C5">
      <w:pPr>
        <w:numPr>
          <w:ilvl w:val="0"/>
          <w:numId w:val="45"/>
        </w:numPr>
      </w:pPr>
      <w:r w:rsidRPr="007A28C5">
        <w:t xml:space="preserve">Regular review and </w:t>
      </w:r>
      <w:r w:rsidRPr="005F6FED">
        <w:rPr>
          <w:szCs w:val="24"/>
        </w:rPr>
        <w:t>monthly reports</w:t>
      </w:r>
      <w:r w:rsidRPr="007A28C5">
        <w:t xml:space="preserve"> to relevant managers </w:t>
      </w:r>
      <w:r w:rsidRPr="005F6FED">
        <w:rPr>
          <w:szCs w:val="24"/>
        </w:rPr>
        <w:t>for</w:t>
      </w:r>
      <w:r w:rsidRPr="007A28C5">
        <w:t xml:space="preserve"> clinical activity</w:t>
      </w:r>
      <w:r w:rsidRPr="005F6FED">
        <w:rPr>
          <w:szCs w:val="24"/>
        </w:rPr>
        <w:t xml:space="preserve"> and</w:t>
      </w:r>
      <w:r w:rsidRPr="007A28C5">
        <w:t xml:space="preserve"> referrals received</w:t>
      </w:r>
      <w:r w:rsidR="00016ACC">
        <w:t xml:space="preserve"> and</w:t>
      </w:r>
      <w:r w:rsidR="001417BD">
        <w:t xml:space="preserve"> processed within KPI</w:t>
      </w:r>
      <w:r w:rsidR="00615D40">
        <w:t xml:space="preserve"> (above)</w:t>
      </w:r>
      <w:r w:rsidRPr="005F6FED">
        <w:rPr>
          <w:szCs w:val="24"/>
        </w:rPr>
        <w:t xml:space="preserve">. </w:t>
      </w:r>
    </w:p>
    <w:p w14:paraId="26E490D0" w14:textId="69DF9921" w:rsidR="009A534C" w:rsidRPr="00253F5A" w:rsidRDefault="005F6FED" w:rsidP="001235C0">
      <w:pPr>
        <w:numPr>
          <w:ilvl w:val="0"/>
          <w:numId w:val="45"/>
        </w:numPr>
      </w:pPr>
      <w:r w:rsidRPr="007A28C5">
        <w:t>Clinical and quality outcomes are evaluated through patient experience questionnaires and consumer feedback data</w:t>
      </w:r>
      <w:r>
        <w:rPr>
          <w:szCs w:val="24"/>
        </w:rPr>
        <w:t>.</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3D9D876" w14:textId="77777777" w:rsidTr="008E74FD">
        <w:trPr>
          <w:cantSplit/>
          <w:trHeight w:val="285"/>
        </w:trPr>
        <w:tc>
          <w:tcPr>
            <w:tcW w:w="9158" w:type="dxa"/>
            <w:shd w:val="clear" w:color="auto" w:fill="D9D9D9" w:themeFill="background1" w:themeFillShade="D9"/>
          </w:tcPr>
          <w:p w14:paraId="2FFC202B" w14:textId="77777777" w:rsidR="009A534C" w:rsidRPr="00CD1C0E" w:rsidRDefault="009A534C" w:rsidP="00B10F87">
            <w:pPr>
              <w:pStyle w:val="Heading1"/>
            </w:pPr>
            <w:bookmarkStart w:id="62" w:name="_Toc389473287"/>
            <w:bookmarkStart w:id="63" w:name="_Toc393203347"/>
            <w:bookmarkStart w:id="64" w:name="_Toc147497759"/>
            <w:r>
              <w:t>Related Policies, Procedures</w:t>
            </w:r>
            <w:bookmarkEnd w:id="62"/>
            <w:r>
              <w:t>, Guidelines and Legislation</w:t>
            </w:r>
            <w:bookmarkEnd w:id="63"/>
            <w:bookmarkEnd w:id="64"/>
          </w:p>
        </w:tc>
      </w:tr>
    </w:tbl>
    <w:p w14:paraId="34B3F2EB" w14:textId="77777777" w:rsidR="00230BD7" w:rsidRDefault="00230BD7" w:rsidP="00230BD7">
      <w:bookmarkStart w:id="65" w:name="_Toc393203348"/>
      <w:bookmarkStart w:id="66" w:name="_Toc497387397"/>
      <w:bookmarkStart w:id="67" w:name="_Toc497985648"/>
    </w:p>
    <w:p w14:paraId="2928288A" w14:textId="217941F6" w:rsidR="008904A6" w:rsidRDefault="00230BD7" w:rsidP="00230BD7">
      <w:pPr>
        <w:rPr>
          <w:b/>
        </w:rPr>
      </w:pPr>
      <w:r w:rsidRPr="00230BD7">
        <w:rPr>
          <w:b/>
        </w:rPr>
        <w:t>Policies</w:t>
      </w:r>
      <w:bookmarkEnd w:id="65"/>
    </w:p>
    <w:p w14:paraId="1FE7CAA4" w14:textId="17CE01F6" w:rsidR="008904A6" w:rsidRDefault="00560B12" w:rsidP="00C70DA2">
      <w:pPr>
        <w:pStyle w:val="ListBullet"/>
      </w:pPr>
      <w:r>
        <w:t xml:space="preserve">CHS Child Protection </w:t>
      </w:r>
    </w:p>
    <w:p w14:paraId="661E7D8C" w14:textId="43E44705" w:rsidR="00D815B0" w:rsidRPr="005C604F" w:rsidRDefault="00D815B0" w:rsidP="00D815B0">
      <w:pPr>
        <w:pStyle w:val="ListBullet"/>
        <w:rPr>
          <w:rFonts w:asciiTheme="minorHAnsi" w:hAnsiTheme="minorHAnsi"/>
          <w:szCs w:val="24"/>
        </w:rPr>
      </w:pPr>
      <w:r>
        <w:rPr>
          <w:rFonts w:asciiTheme="minorHAnsi" w:hAnsiTheme="minorHAnsi"/>
          <w:szCs w:val="24"/>
        </w:rPr>
        <w:t xml:space="preserve">CHS </w:t>
      </w:r>
      <w:r w:rsidRPr="30545A62">
        <w:rPr>
          <w:rFonts w:asciiTheme="minorHAnsi" w:hAnsiTheme="minorHAnsi"/>
          <w:szCs w:val="24"/>
        </w:rPr>
        <w:t xml:space="preserve">Clinical Records Management </w:t>
      </w:r>
    </w:p>
    <w:p w14:paraId="27260246" w14:textId="27855DB0" w:rsidR="00D815B0" w:rsidRPr="005C604F" w:rsidRDefault="00D815B0" w:rsidP="00D815B0">
      <w:pPr>
        <w:pStyle w:val="ListBullet"/>
        <w:rPr>
          <w:rFonts w:cs="Arial"/>
          <w:szCs w:val="24"/>
        </w:rPr>
      </w:pPr>
      <w:r>
        <w:rPr>
          <w:rFonts w:cs="Arial"/>
          <w:szCs w:val="24"/>
        </w:rPr>
        <w:t xml:space="preserve">CHS </w:t>
      </w:r>
      <w:r w:rsidRPr="30545A62">
        <w:rPr>
          <w:rFonts w:cs="Arial"/>
          <w:szCs w:val="24"/>
        </w:rPr>
        <w:t xml:space="preserve">Informed Consent (Clinical) </w:t>
      </w:r>
    </w:p>
    <w:p w14:paraId="18CC816A" w14:textId="4267FEBB" w:rsidR="00D815B0" w:rsidRPr="00D815B0" w:rsidRDefault="00D815B0" w:rsidP="00D815B0">
      <w:pPr>
        <w:pStyle w:val="ListBullet"/>
      </w:pPr>
      <w:r>
        <w:rPr>
          <w:rFonts w:asciiTheme="minorHAnsi" w:hAnsiTheme="minorHAnsi"/>
          <w:szCs w:val="24"/>
        </w:rPr>
        <w:t xml:space="preserve">CHS </w:t>
      </w:r>
      <w:r w:rsidRPr="30545A62">
        <w:rPr>
          <w:rFonts w:cs="Arial"/>
          <w:szCs w:val="24"/>
        </w:rPr>
        <w:t xml:space="preserve">Work Health and Safety </w:t>
      </w:r>
    </w:p>
    <w:p w14:paraId="6D055F34" w14:textId="2C14206B" w:rsidR="00D815B0" w:rsidRPr="004F0C8A" w:rsidRDefault="00D815B0" w:rsidP="00D815B0">
      <w:pPr>
        <w:pStyle w:val="ListBullet"/>
      </w:pPr>
      <w:r>
        <w:rPr>
          <w:rFonts w:asciiTheme="minorHAnsi" w:hAnsiTheme="minorHAnsi"/>
          <w:szCs w:val="24"/>
        </w:rPr>
        <w:t xml:space="preserve">CHS Role of the Registered Midwife in Maternal and Child Health (MACH) Services </w:t>
      </w:r>
    </w:p>
    <w:p w14:paraId="39032A00" w14:textId="77777777" w:rsidR="008904A6" w:rsidRDefault="008904A6" w:rsidP="00230BD7">
      <w:pPr>
        <w:rPr>
          <w:b/>
        </w:rPr>
      </w:pPr>
    </w:p>
    <w:p w14:paraId="29D05A8A" w14:textId="77777777" w:rsidR="008904A6" w:rsidRDefault="00230BD7" w:rsidP="00230BD7">
      <w:pPr>
        <w:rPr>
          <w:b/>
        </w:rPr>
      </w:pPr>
      <w:r w:rsidRPr="00230BD7">
        <w:rPr>
          <w:b/>
        </w:rPr>
        <w:t xml:space="preserve">Procedures </w:t>
      </w:r>
    </w:p>
    <w:p w14:paraId="6442E2E8" w14:textId="2AA424F3" w:rsidR="00D815B0" w:rsidRDefault="00D815B0" w:rsidP="00D815B0">
      <w:pPr>
        <w:pStyle w:val="ListBullet"/>
        <w:rPr>
          <w:rFonts w:cs="Arial"/>
        </w:rPr>
      </w:pPr>
      <w:r>
        <w:rPr>
          <w:rFonts w:cs="Arial"/>
        </w:rPr>
        <w:t xml:space="preserve">CHS </w:t>
      </w:r>
      <w:r w:rsidRPr="30545A62">
        <w:rPr>
          <w:rFonts w:cs="Arial"/>
        </w:rPr>
        <w:t>Maternal and Child Health Procedures in the ACT</w:t>
      </w:r>
    </w:p>
    <w:p w14:paraId="483EEAAF" w14:textId="2ECF3663" w:rsidR="00D815B0" w:rsidRDefault="00D815B0" w:rsidP="00D815B0">
      <w:pPr>
        <w:pStyle w:val="ListBullet"/>
        <w:rPr>
          <w:rFonts w:cs="Arial"/>
        </w:rPr>
      </w:pPr>
      <w:r>
        <w:t xml:space="preserve">CHS Home Visiting </w:t>
      </w:r>
    </w:p>
    <w:p w14:paraId="30BE1CC2" w14:textId="591DF749" w:rsidR="00D815B0" w:rsidRDefault="00D815B0" w:rsidP="00D815B0">
      <w:pPr>
        <w:pStyle w:val="ListBullet"/>
      </w:pPr>
      <w:r>
        <w:t xml:space="preserve">CHS Initial Management, Assessment and Intervention for People Vulnerable to Suicide </w:t>
      </w:r>
    </w:p>
    <w:p w14:paraId="7BF848EE" w14:textId="1FADA9DD" w:rsidR="00D815B0" w:rsidRDefault="00D815B0" w:rsidP="00D815B0">
      <w:pPr>
        <w:pStyle w:val="ListBullet"/>
        <w:rPr>
          <w:rFonts w:cs="Arial"/>
        </w:rPr>
      </w:pPr>
      <w:r>
        <w:rPr>
          <w:rFonts w:cs="Arial"/>
        </w:rPr>
        <w:t xml:space="preserve">CHS </w:t>
      </w:r>
      <w:r w:rsidRPr="0FBD15B9">
        <w:rPr>
          <w:rFonts w:cs="Arial"/>
        </w:rPr>
        <w:t>Tongue</w:t>
      </w:r>
      <w:r w:rsidR="007B0F3F">
        <w:rPr>
          <w:rFonts w:cs="Arial"/>
        </w:rPr>
        <w:t>:</w:t>
      </w:r>
      <w:r w:rsidRPr="0FBD15B9">
        <w:rPr>
          <w:rFonts w:cs="Arial"/>
        </w:rPr>
        <w:t xml:space="preserve"> Tie Assessment, Management</w:t>
      </w:r>
      <w:r w:rsidR="007B0F3F">
        <w:rPr>
          <w:rFonts w:cs="Arial"/>
        </w:rPr>
        <w:t>,</w:t>
      </w:r>
      <w:r w:rsidRPr="0FBD15B9">
        <w:rPr>
          <w:rFonts w:cs="Arial"/>
        </w:rPr>
        <w:t xml:space="preserve"> and Division</w:t>
      </w:r>
    </w:p>
    <w:p w14:paraId="159BA6C2" w14:textId="4D0E67EA" w:rsidR="00D815B0" w:rsidRDefault="00D815B0" w:rsidP="00D815B0">
      <w:pPr>
        <w:pStyle w:val="ListBullet"/>
        <w:rPr>
          <w:rFonts w:asciiTheme="minorHAnsi" w:hAnsiTheme="minorHAnsi"/>
          <w:szCs w:val="24"/>
        </w:rPr>
      </w:pPr>
      <w:r>
        <w:rPr>
          <w:rFonts w:asciiTheme="minorHAnsi" w:hAnsiTheme="minorHAnsi"/>
          <w:szCs w:val="24"/>
        </w:rPr>
        <w:t xml:space="preserve">CHS </w:t>
      </w:r>
      <w:r w:rsidRPr="30545A62">
        <w:rPr>
          <w:rFonts w:asciiTheme="minorHAnsi" w:hAnsiTheme="minorHAnsi"/>
          <w:szCs w:val="24"/>
        </w:rPr>
        <w:t>Clinical Handover</w:t>
      </w:r>
    </w:p>
    <w:p w14:paraId="123E27EE" w14:textId="6FC8918E" w:rsidR="00621599" w:rsidRDefault="00621599" w:rsidP="00621599">
      <w:pPr>
        <w:pStyle w:val="ListBullet"/>
      </w:pPr>
      <w:r w:rsidRPr="00FB0992">
        <w:t xml:space="preserve">CHS Immunisation Service Delivery in Schools and </w:t>
      </w:r>
      <w:r w:rsidR="007B0F3F">
        <w:t xml:space="preserve">Early </w:t>
      </w:r>
      <w:r w:rsidRPr="00FB0992">
        <w:t>Childhood Health Clinics</w:t>
      </w:r>
    </w:p>
    <w:p w14:paraId="36494AF6" w14:textId="313683C1" w:rsidR="008A3F03" w:rsidRPr="00FB0992" w:rsidRDefault="008A3F03" w:rsidP="00621599">
      <w:pPr>
        <w:pStyle w:val="ListBullet"/>
      </w:pPr>
      <w:r>
        <w:t xml:space="preserve">CHS </w:t>
      </w:r>
      <w:r w:rsidRPr="008A3F03">
        <w:t>Child and Youth Protection Services working within Canberra Health Services: Collaborative Care</w:t>
      </w:r>
    </w:p>
    <w:p w14:paraId="3CCC1EA1" w14:textId="77777777" w:rsidR="008904A6" w:rsidRDefault="008904A6" w:rsidP="00230BD7">
      <w:pPr>
        <w:rPr>
          <w:b/>
        </w:rPr>
      </w:pPr>
    </w:p>
    <w:p w14:paraId="130284EC" w14:textId="08520192" w:rsidR="00230BD7" w:rsidRPr="00230BD7" w:rsidRDefault="00230BD7" w:rsidP="00230BD7">
      <w:pPr>
        <w:rPr>
          <w:b/>
        </w:rPr>
      </w:pPr>
      <w:r w:rsidRPr="00230BD7">
        <w:rPr>
          <w:b/>
        </w:rPr>
        <w:t>Guidelines</w:t>
      </w:r>
      <w:bookmarkEnd w:id="66"/>
      <w:bookmarkEnd w:id="67"/>
    </w:p>
    <w:p w14:paraId="412AE927" w14:textId="5D328369" w:rsidR="7851663A" w:rsidRDefault="00560B12" w:rsidP="30545A62">
      <w:pPr>
        <w:pStyle w:val="ListBullet"/>
      </w:pPr>
      <w:r w:rsidRPr="00560B12">
        <w:t xml:space="preserve">CHS </w:t>
      </w:r>
      <w:r w:rsidRPr="00C70DA2">
        <w:t xml:space="preserve">Identifying and </w:t>
      </w:r>
      <w:r w:rsidR="007B0F3F">
        <w:t>r</w:t>
      </w:r>
      <w:r w:rsidR="007B0F3F" w:rsidRPr="00C70DA2">
        <w:t xml:space="preserve">esponding </w:t>
      </w:r>
      <w:r w:rsidRPr="00C70DA2">
        <w:t xml:space="preserve">to </w:t>
      </w:r>
      <w:r w:rsidR="007B0F3F">
        <w:t>h</w:t>
      </w:r>
      <w:r w:rsidR="007B0F3F" w:rsidRPr="00C70DA2">
        <w:t>arm</w:t>
      </w:r>
      <w:r w:rsidRPr="00C70DA2">
        <w:t xml:space="preserve">, </w:t>
      </w:r>
      <w:r w:rsidR="007B0F3F">
        <w:t>a</w:t>
      </w:r>
      <w:r w:rsidR="007B0F3F" w:rsidRPr="00C70DA2">
        <w:t xml:space="preserve">buse </w:t>
      </w:r>
      <w:r w:rsidRPr="00C70DA2">
        <w:t xml:space="preserve">and </w:t>
      </w:r>
      <w:r w:rsidR="007B0F3F">
        <w:t>n</w:t>
      </w:r>
      <w:r w:rsidR="007B0F3F" w:rsidRPr="00C70DA2">
        <w:t xml:space="preserve">eglect </w:t>
      </w:r>
      <w:r w:rsidRPr="00C70DA2">
        <w:t xml:space="preserve">of </w:t>
      </w:r>
      <w:r w:rsidR="007B0F3F">
        <w:t>c</w:t>
      </w:r>
      <w:r w:rsidR="007B0F3F" w:rsidRPr="00C70DA2">
        <w:t xml:space="preserve">hildren </w:t>
      </w:r>
    </w:p>
    <w:p w14:paraId="62BFC6C9" w14:textId="722CFFD5" w:rsidR="00230BD7" w:rsidRDefault="00D815B0" w:rsidP="0FBD15B9">
      <w:pPr>
        <w:pStyle w:val="ListBullet"/>
        <w:rPr>
          <w:rFonts w:cs="Arial"/>
        </w:rPr>
      </w:pPr>
      <w:r>
        <w:rPr>
          <w:rFonts w:cs="Arial"/>
        </w:rPr>
        <w:t xml:space="preserve">CHS Breastfeeding </w:t>
      </w:r>
    </w:p>
    <w:p w14:paraId="1A8BBF15" w14:textId="435F8584" w:rsidR="00230BD7" w:rsidRDefault="00D815B0" w:rsidP="00230BD7">
      <w:pPr>
        <w:pStyle w:val="ListBullet"/>
        <w:rPr>
          <w:rFonts w:cs="Arial"/>
        </w:rPr>
      </w:pPr>
      <w:r>
        <w:rPr>
          <w:rFonts w:cs="Arial"/>
        </w:rPr>
        <w:t xml:space="preserve">CHS </w:t>
      </w:r>
      <w:r w:rsidR="4F9A28B0" w:rsidRPr="0FBD15B9">
        <w:rPr>
          <w:rFonts w:cs="Arial"/>
        </w:rPr>
        <w:t xml:space="preserve">Developmental Dysplasia of the Hip  </w:t>
      </w:r>
    </w:p>
    <w:p w14:paraId="2938196E" w14:textId="4291EB99" w:rsidR="00230BD7" w:rsidRPr="00795730" w:rsidRDefault="00D815B0" w:rsidP="0FBD15B9">
      <w:pPr>
        <w:pStyle w:val="ListBullet"/>
        <w:rPr>
          <w:rFonts w:cs="Arial"/>
        </w:rPr>
      </w:pPr>
      <w:r>
        <w:rPr>
          <w:rFonts w:cs="Arial"/>
        </w:rPr>
        <w:t xml:space="preserve">CHS </w:t>
      </w:r>
      <w:r w:rsidR="4F9A28B0" w:rsidRPr="0FBD15B9">
        <w:rPr>
          <w:rFonts w:cs="Arial"/>
        </w:rPr>
        <w:t xml:space="preserve">Perinatal </w:t>
      </w:r>
      <w:r w:rsidR="21F83B95" w:rsidRPr="0FBD15B9">
        <w:rPr>
          <w:rFonts w:cs="Arial"/>
        </w:rPr>
        <w:t>Mental Health</w:t>
      </w:r>
      <w:r w:rsidR="4F9A28B0" w:rsidRPr="0FBD15B9">
        <w:rPr>
          <w:rFonts w:cs="Arial"/>
        </w:rPr>
        <w:t xml:space="preserve"> Wellbeing</w:t>
      </w:r>
    </w:p>
    <w:p w14:paraId="5C206821" w14:textId="3C19BF05" w:rsidR="00230BD7" w:rsidRDefault="00D815B0" w:rsidP="0FBD15B9">
      <w:pPr>
        <w:pStyle w:val="ListBullet"/>
        <w:rPr>
          <w:rFonts w:cs="Arial"/>
        </w:rPr>
      </w:pPr>
      <w:r>
        <w:rPr>
          <w:rFonts w:cs="Arial"/>
        </w:rPr>
        <w:t xml:space="preserve">CHS </w:t>
      </w:r>
      <w:r w:rsidR="4F9A28B0" w:rsidRPr="0FBD15B9">
        <w:rPr>
          <w:rFonts w:cs="Arial"/>
        </w:rPr>
        <w:t>Safe Sleeping Guideline: Neonates and Infants up to 12 months of age</w:t>
      </w:r>
    </w:p>
    <w:p w14:paraId="3645CF3A" w14:textId="675679C9" w:rsidR="00230BD7" w:rsidRDefault="00D815B0" w:rsidP="0FBD15B9">
      <w:pPr>
        <w:pStyle w:val="ListBullet"/>
        <w:rPr>
          <w:rFonts w:cs="Arial"/>
        </w:rPr>
      </w:pPr>
      <w:r>
        <w:rPr>
          <w:rFonts w:cs="Arial"/>
        </w:rPr>
        <w:t>CHS</w:t>
      </w:r>
      <w:r w:rsidR="4F9A28B0" w:rsidRPr="0FBD15B9">
        <w:rPr>
          <w:rFonts w:cs="Arial"/>
        </w:rPr>
        <w:t xml:space="preserve"> Jaundice in the Newborn </w:t>
      </w:r>
    </w:p>
    <w:p w14:paraId="21A1FFBC" w14:textId="7BB60DA8" w:rsidR="00621599" w:rsidRDefault="00621599" w:rsidP="00621599">
      <w:pPr>
        <w:pStyle w:val="ListBullet"/>
      </w:pPr>
      <w:r w:rsidRPr="00FB0992">
        <w:t xml:space="preserve">CHS Feeding Guideline for Infants and Young Children </w:t>
      </w:r>
    </w:p>
    <w:p w14:paraId="5F567BAD" w14:textId="6FD78733" w:rsidR="004F0C8A" w:rsidRPr="005C604F" w:rsidRDefault="007C0967" w:rsidP="004F0C8A">
      <w:pPr>
        <w:pStyle w:val="ListBullet"/>
      </w:pPr>
      <w:hyperlink r:id="rId30" w:history="1">
        <w:r w:rsidR="004F0C8A" w:rsidRPr="004F0C8A">
          <w:t>CHS Staff working with Child</w:t>
        </w:r>
        <w:r w:rsidR="007B0F3F">
          <w:t xml:space="preserve"> &amp; </w:t>
        </w:r>
        <w:r w:rsidR="004F0C8A" w:rsidRPr="004F0C8A">
          <w:t>Youth Protection Services</w:t>
        </w:r>
      </w:hyperlink>
    </w:p>
    <w:p w14:paraId="3D5366E0" w14:textId="77777777" w:rsidR="008904A6" w:rsidRDefault="008904A6" w:rsidP="00230BD7">
      <w:pPr>
        <w:rPr>
          <w:b/>
        </w:rPr>
      </w:pPr>
      <w:bookmarkStart w:id="68" w:name="_Toc393203351"/>
      <w:bookmarkStart w:id="69" w:name="_Toc497387398"/>
      <w:bookmarkStart w:id="70" w:name="_Toc497985649"/>
    </w:p>
    <w:p w14:paraId="7A8FA6D8" w14:textId="7BDF3724" w:rsidR="00230BD7" w:rsidRPr="00230BD7" w:rsidRDefault="00230BD7" w:rsidP="00230BD7">
      <w:pPr>
        <w:rPr>
          <w:b/>
        </w:rPr>
      </w:pPr>
      <w:r w:rsidRPr="00230BD7">
        <w:rPr>
          <w:b/>
        </w:rPr>
        <w:t>Legislation</w:t>
      </w:r>
      <w:bookmarkEnd w:id="68"/>
      <w:bookmarkEnd w:id="69"/>
      <w:bookmarkEnd w:id="70"/>
    </w:p>
    <w:p w14:paraId="68C7839D" w14:textId="563550D7" w:rsidR="00230BD7" w:rsidRPr="00022B2B" w:rsidRDefault="00230BD7" w:rsidP="00230BD7">
      <w:pPr>
        <w:pStyle w:val="ListParagraph"/>
        <w:numPr>
          <w:ilvl w:val="0"/>
          <w:numId w:val="29"/>
        </w:numPr>
        <w:jc w:val="both"/>
        <w:rPr>
          <w:rFonts w:asciiTheme="minorHAnsi" w:hAnsiTheme="minorHAnsi" w:cs="Arial"/>
          <w:iCs/>
          <w:szCs w:val="24"/>
        </w:rPr>
      </w:pPr>
      <w:r w:rsidRPr="00022B2B">
        <w:rPr>
          <w:rFonts w:asciiTheme="minorHAnsi" w:hAnsiTheme="minorHAnsi" w:cs="Arial"/>
          <w:iCs/>
          <w:szCs w:val="24"/>
        </w:rPr>
        <w:t>Child</w:t>
      </w:r>
      <w:r w:rsidR="007B0F3F">
        <w:rPr>
          <w:rFonts w:asciiTheme="minorHAnsi" w:hAnsiTheme="minorHAnsi" w:cs="Arial"/>
          <w:iCs/>
          <w:szCs w:val="24"/>
        </w:rPr>
        <w:t>ren</w:t>
      </w:r>
      <w:r w:rsidRPr="00022B2B">
        <w:rPr>
          <w:rFonts w:asciiTheme="minorHAnsi" w:hAnsiTheme="minorHAnsi" w:cs="Arial"/>
          <w:iCs/>
          <w:szCs w:val="24"/>
        </w:rPr>
        <w:t xml:space="preserve"> &amp; Young People Act </w:t>
      </w:r>
      <w:r w:rsidRPr="007B0F3F">
        <w:rPr>
          <w:rFonts w:asciiTheme="minorHAnsi" w:hAnsiTheme="minorHAnsi" w:cs="Arial"/>
          <w:iCs/>
          <w:szCs w:val="24"/>
        </w:rPr>
        <w:t>2008</w:t>
      </w:r>
      <w:r w:rsidRPr="00022B2B">
        <w:rPr>
          <w:rFonts w:asciiTheme="minorHAnsi" w:hAnsiTheme="minorHAnsi" w:cs="Arial"/>
          <w:iCs/>
          <w:szCs w:val="24"/>
        </w:rPr>
        <w:t xml:space="preserve"> </w:t>
      </w:r>
    </w:p>
    <w:p w14:paraId="26AA4988" w14:textId="6DF8F088" w:rsidR="00230BD7" w:rsidRPr="00022B2B" w:rsidRDefault="00230BD7" w:rsidP="00230BD7">
      <w:pPr>
        <w:pStyle w:val="ListParagraph"/>
        <w:numPr>
          <w:ilvl w:val="0"/>
          <w:numId w:val="29"/>
        </w:numPr>
        <w:spacing w:before="240"/>
        <w:jc w:val="both"/>
        <w:rPr>
          <w:rFonts w:asciiTheme="minorHAnsi" w:hAnsiTheme="minorHAnsi" w:cs="Arial"/>
          <w:iCs/>
          <w:szCs w:val="24"/>
        </w:rPr>
      </w:pPr>
      <w:r w:rsidRPr="00022B2B">
        <w:rPr>
          <w:rFonts w:asciiTheme="minorHAnsi" w:hAnsiTheme="minorHAnsi" w:cs="Arial"/>
          <w:iCs/>
          <w:szCs w:val="24"/>
        </w:rPr>
        <w:t xml:space="preserve">Freedom of Information Act </w:t>
      </w:r>
      <w:r w:rsidR="007C0967">
        <w:rPr>
          <w:rFonts w:asciiTheme="minorHAnsi" w:hAnsiTheme="minorHAnsi" w:cs="Arial"/>
          <w:iCs/>
          <w:szCs w:val="24"/>
        </w:rPr>
        <w:t>2016</w:t>
      </w:r>
      <w:r w:rsidRPr="00022B2B">
        <w:rPr>
          <w:rFonts w:asciiTheme="minorHAnsi" w:hAnsiTheme="minorHAnsi" w:cs="Arial"/>
          <w:iCs/>
          <w:szCs w:val="24"/>
        </w:rPr>
        <w:t xml:space="preserve"> </w:t>
      </w:r>
    </w:p>
    <w:p w14:paraId="2835D1E1" w14:textId="52E99C47" w:rsidR="00F37B9E" w:rsidRDefault="00230BD7" w:rsidP="00CD4384">
      <w:pPr>
        <w:pStyle w:val="ListParagraph"/>
        <w:numPr>
          <w:ilvl w:val="0"/>
          <w:numId w:val="29"/>
        </w:numPr>
        <w:jc w:val="both"/>
        <w:rPr>
          <w:rFonts w:asciiTheme="minorHAnsi" w:hAnsiTheme="minorHAnsi" w:cs="Arial"/>
          <w:iCs/>
          <w:szCs w:val="24"/>
        </w:rPr>
      </w:pPr>
      <w:r w:rsidRPr="00022B2B">
        <w:rPr>
          <w:rFonts w:asciiTheme="minorHAnsi" w:hAnsiTheme="minorHAnsi" w:cs="Arial"/>
          <w:iCs/>
          <w:szCs w:val="24"/>
        </w:rPr>
        <w:t>Health Record</w:t>
      </w:r>
      <w:r w:rsidR="00880345">
        <w:rPr>
          <w:rFonts w:asciiTheme="minorHAnsi" w:hAnsiTheme="minorHAnsi" w:cs="Arial"/>
          <w:iCs/>
          <w:szCs w:val="24"/>
        </w:rPr>
        <w:t>s</w:t>
      </w:r>
      <w:r w:rsidRPr="00022B2B">
        <w:rPr>
          <w:rFonts w:asciiTheme="minorHAnsi" w:hAnsiTheme="minorHAnsi" w:cs="Arial"/>
          <w:iCs/>
          <w:szCs w:val="24"/>
        </w:rPr>
        <w:t xml:space="preserve"> (Privacy and Access</w:t>
      </w:r>
      <w:r w:rsidR="00880345">
        <w:rPr>
          <w:rFonts w:asciiTheme="minorHAnsi" w:hAnsiTheme="minorHAnsi" w:cs="Arial"/>
          <w:iCs/>
          <w:szCs w:val="24"/>
        </w:rPr>
        <w:t>)</w:t>
      </w:r>
      <w:r w:rsidRPr="00022B2B">
        <w:rPr>
          <w:rFonts w:asciiTheme="minorHAnsi" w:hAnsiTheme="minorHAnsi" w:cs="Arial"/>
          <w:iCs/>
          <w:szCs w:val="24"/>
        </w:rPr>
        <w:t xml:space="preserve"> Act </w:t>
      </w:r>
      <w:r w:rsidRPr="007B0F3F">
        <w:rPr>
          <w:rFonts w:asciiTheme="minorHAnsi" w:hAnsiTheme="minorHAnsi" w:cs="Arial"/>
          <w:iCs/>
          <w:szCs w:val="24"/>
        </w:rPr>
        <w:t>1997</w:t>
      </w:r>
    </w:p>
    <w:p w14:paraId="7C6A32C3" w14:textId="4D6EFBDE" w:rsidR="007B0F3F" w:rsidRDefault="007B0F3F" w:rsidP="00CD4384">
      <w:pPr>
        <w:pStyle w:val="ListParagraph"/>
        <w:numPr>
          <w:ilvl w:val="0"/>
          <w:numId w:val="29"/>
        </w:numPr>
        <w:jc w:val="both"/>
        <w:rPr>
          <w:rFonts w:asciiTheme="minorHAnsi" w:hAnsiTheme="minorHAnsi" w:cs="Arial"/>
          <w:iCs/>
          <w:szCs w:val="24"/>
        </w:rPr>
      </w:pPr>
      <w:r>
        <w:rPr>
          <w:rFonts w:asciiTheme="minorHAnsi" w:hAnsiTheme="minorHAnsi" w:cs="Arial"/>
          <w:iCs/>
          <w:szCs w:val="24"/>
        </w:rPr>
        <w:t>Crimes Act 1900</w:t>
      </w:r>
    </w:p>
    <w:p w14:paraId="51336022" w14:textId="50839852" w:rsidR="007B0F3F" w:rsidRPr="00022B2B" w:rsidRDefault="007B0F3F" w:rsidP="00CD4384">
      <w:pPr>
        <w:pStyle w:val="ListParagraph"/>
        <w:numPr>
          <w:ilvl w:val="0"/>
          <w:numId w:val="29"/>
        </w:numPr>
        <w:jc w:val="both"/>
        <w:rPr>
          <w:rFonts w:asciiTheme="minorHAnsi" w:hAnsiTheme="minorHAnsi" w:cs="Arial"/>
          <w:iCs/>
          <w:szCs w:val="24"/>
        </w:rPr>
      </w:pPr>
      <w:r>
        <w:rPr>
          <w:rFonts w:asciiTheme="minorHAnsi" w:hAnsiTheme="minorHAnsi" w:cs="Arial"/>
          <w:iCs/>
          <w:szCs w:val="24"/>
        </w:rPr>
        <w:lastRenderedPageBreak/>
        <w:t>Human Rights Act 2004</w:t>
      </w:r>
    </w:p>
    <w:p w14:paraId="540661D2" w14:textId="6D3E93E9" w:rsidR="008904A6" w:rsidRDefault="008904A6" w:rsidP="008904A6">
      <w:pPr>
        <w:jc w:val="both"/>
        <w:rPr>
          <w:rFonts w:asciiTheme="minorHAnsi" w:hAnsiTheme="minorHAnsi" w:cs="Arial"/>
          <w:i/>
          <w:szCs w:val="24"/>
        </w:rPr>
      </w:pPr>
    </w:p>
    <w:p w14:paraId="1DEBBA76" w14:textId="77777777" w:rsidR="008904A6" w:rsidRDefault="008904A6" w:rsidP="008904A6">
      <w:pPr>
        <w:rPr>
          <w:b/>
        </w:rPr>
      </w:pPr>
      <w:r>
        <w:rPr>
          <w:b/>
        </w:rPr>
        <w:t>Other</w:t>
      </w:r>
    </w:p>
    <w:p w14:paraId="775D0F9D" w14:textId="77777777" w:rsidR="008904A6" w:rsidRDefault="008904A6" w:rsidP="008904A6">
      <w:r>
        <w:rPr>
          <w:b/>
        </w:rPr>
        <w:t xml:space="preserve">•      </w:t>
      </w:r>
      <w:r>
        <w:t>Australian Charter of Healthcare Rights</w:t>
      </w:r>
    </w:p>
    <w:p w14:paraId="14BD41BD" w14:textId="34C54DD7" w:rsidR="008904A6" w:rsidRDefault="008904A6" w:rsidP="00C70DA2">
      <w:pPr>
        <w:pStyle w:val="ListBullet"/>
      </w:pPr>
      <w:r>
        <w:t>Australian Health Ministers</w:t>
      </w:r>
      <w:r w:rsidR="007B0F3F">
        <w:t>’</w:t>
      </w:r>
      <w:r>
        <w:t xml:space="preserve"> Advisory Council (2011) National Framework for Universal Child and Family Health Services – Vision, objectives and principles for universal child and family health services for all Australian children aged zero to eight years.</w:t>
      </w:r>
    </w:p>
    <w:p w14:paraId="6D557851" w14:textId="45C84F0A" w:rsidR="007B0F3F" w:rsidRPr="008904A6" w:rsidRDefault="007B0F3F" w:rsidP="00C70DA2">
      <w:pPr>
        <w:pStyle w:val="ListBullet"/>
      </w:pPr>
      <w:r>
        <w:t>MACH Referral Guide (locally held document)</w:t>
      </w:r>
    </w:p>
    <w:p w14:paraId="3E94FFA7" w14:textId="37ADBA9E" w:rsidR="009A534C" w:rsidRPr="00102C07" w:rsidRDefault="007C0967" w:rsidP="00102C07">
      <w:pPr>
        <w:ind w:left="5760" w:firstLine="720"/>
        <w:rPr>
          <w:rFonts w:cs="Arial"/>
          <w:i/>
          <w:szCs w:val="24"/>
        </w:rPr>
      </w:pPr>
      <w:hyperlink w:anchor="Contents" w:history="1">
        <w:r w:rsidR="001235C0"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71E4E01" w14:textId="77777777" w:rsidTr="008E74FD">
        <w:trPr>
          <w:cantSplit/>
          <w:trHeight w:val="285"/>
        </w:trPr>
        <w:tc>
          <w:tcPr>
            <w:tcW w:w="9158" w:type="dxa"/>
            <w:shd w:val="clear" w:color="auto" w:fill="D9D9D9" w:themeFill="background1" w:themeFillShade="D9"/>
          </w:tcPr>
          <w:p w14:paraId="476E51CF" w14:textId="77777777" w:rsidR="009A534C" w:rsidRPr="002E3BFE" w:rsidRDefault="009A534C" w:rsidP="00B10F87">
            <w:pPr>
              <w:pStyle w:val="Heading1"/>
              <w:rPr>
                <w:szCs w:val="24"/>
              </w:rPr>
            </w:pPr>
            <w:bookmarkStart w:id="71" w:name="_Toc147497760"/>
            <w:r>
              <w:rPr>
                <w:szCs w:val="24"/>
              </w:rPr>
              <w:t>References</w:t>
            </w:r>
            <w:bookmarkEnd w:id="71"/>
          </w:p>
        </w:tc>
      </w:tr>
    </w:tbl>
    <w:p w14:paraId="1D7B270A" w14:textId="77777777" w:rsidR="009A534C" w:rsidRDefault="009A534C" w:rsidP="00E2141F">
      <w:pPr>
        <w:jc w:val="both"/>
        <w:rPr>
          <w:rFonts w:cs="Arial"/>
          <w:b/>
          <w:szCs w:val="24"/>
        </w:rPr>
      </w:pPr>
    </w:p>
    <w:p w14:paraId="0C6EA786" w14:textId="068CD703" w:rsidR="00E2141F" w:rsidRPr="005C604F" w:rsidRDefault="00E2141F" w:rsidP="00E2141F">
      <w:pPr>
        <w:pStyle w:val="ListParagraph"/>
        <w:numPr>
          <w:ilvl w:val="0"/>
          <w:numId w:val="30"/>
        </w:numPr>
        <w:ind w:left="360"/>
        <w:rPr>
          <w:rFonts w:cs="Arial"/>
          <w:szCs w:val="24"/>
        </w:rPr>
      </w:pPr>
      <w:r w:rsidRPr="00E2141F">
        <w:rPr>
          <w:rFonts w:cs="Arial"/>
          <w:szCs w:val="24"/>
        </w:rPr>
        <w:t xml:space="preserve">ACT Government </w:t>
      </w:r>
      <w:r w:rsidRPr="00E2141F">
        <w:rPr>
          <w:rFonts w:cs="Arial"/>
          <w:i/>
          <w:szCs w:val="24"/>
        </w:rPr>
        <w:t xml:space="preserve">Parentlink Parenting Guides </w:t>
      </w:r>
      <w:r w:rsidRPr="00E2141F">
        <w:rPr>
          <w:rFonts w:cs="Arial"/>
          <w:szCs w:val="24"/>
        </w:rPr>
        <w:t xml:space="preserve">retrieved </w:t>
      </w:r>
      <w:r w:rsidR="00A979F6">
        <w:rPr>
          <w:rFonts w:cs="Arial"/>
          <w:szCs w:val="24"/>
        </w:rPr>
        <w:t>20</w:t>
      </w:r>
      <w:r w:rsidR="00A979F6" w:rsidRPr="00A979F6">
        <w:rPr>
          <w:rFonts w:cs="Arial"/>
          <w:szCs w:val="24"/>
          <w:vertAlign w:val="superscript"/>
        </w:rPr>
        <w:t>th</w:t>
      </w:r>
      <w:r w:rsidR="00A979F6">
        <w:rPr>
          <w:rFonts w:cs="Arial"/>
          <w:szCs w:val="24"/>
        </w:rPr>
        <w:t xml:space="preserve"> March 2023</w:t>
      </w:r>
      <w:r w:rsidRPr="00E2141F">
        <w:rPr>
          <w:rFonts w:cs="Arial"/>
          <w:szCs w:val="24"/>
        </w:rPr>
        <w:t xml:space="preserve"> from</w:t>
      </w:r>
      <w:r w:rsidRPr="00E2141F">
        <w:rPr>
          <w:rFonts w:cs="Arial"/>
          <w:i/>
          <w:szCs w:val="24"/>
        </w:rPr>
        <w:t xml:space="preserve"> </w:t>
      </w:r>
      <w:hyperlink r:id="rId31" w:history="1">
        <w:r w:rsidR="00A979F6" w:rsidRPr="005C604F">
          <w:rPr>
            <w:rStyle w:val="Hyperlink"/>
            <w:rFonts w:cs="Arial"/>
            <w:i/>
            <w:szCs w:val="24"/>
          </w:rPr>
          <w:t>https://www.parentlink.act.gov.au</w:t>
        </w:r>
      </w:hyperlink>
    </w:p>
    <w:p w14:paraId="2B8C240B" w14:textId="137D2097" w:rsidR="00AE6037" w:rsidRPr="00AE6037" w:rsidRDefault="00AE6037" w:rsidP="00E2141F">
      <w:pPr>
        <w:pStyle w:val="ListParagraph"/>
        <w:numPr>
          <w:ilvl w:val="0"/>
          <w:numId w:val="30"/>
        </w:numPr>
        <w:autoSpaceDE w:val="0"/>
        <w:autoSpaceDN w:val="0"/>
        <w:adjustRightInd w:val="0"/>
        <w:ind w:left="360"/>
        <w:rPr>
          <w:rFonts w:eastAsia="Calibri" w:cs="Calibri"/>
          <w:color w:val="000000"/>
          <w:szCs w:val="24"/>
          <w:lang w:eastAsia="en-AU"/>
        </w:rPr>
      </w:pPr>
      <w:r>
        <w:rPr>
          <w:rFonts w:eastAsia="Calibri" w:cs="Calibri"/>
          <w:color w:val="000000"/>
          <w:szCs w:val="24"/>
          <w:lang w:eastAsia="en-AU"/>
        </w:rPr>
        <w:t xml:space="preserve">ACT Government (2022). </w:t>
      </w:r>
      <w:r>
        <w:t>Keeping children and young people safe A shared community responsibility A guide to reporting child abuse and neglect in the ACT.</w:t>
      </w:r>
    </w:p>
    <w:p w14:paraId="41BE4424" w14:textId="3EABCDB5" w:rsidR="00AE6037" w:rsidRDefault="007C0967" w:rsidP="00AE6037">
      <w:pPr>
        <w:pStyle w:val="ListParagraph"/>
        <w:autoSpaceDE w:val="0"/>
        <w:autoSpaceDN w:val="0"/>
        <w:adjustRightInd w:val="0"/>
        <w:ind w:left="360"/>
        <w:rPr>
          <w:rFonts w:eastAsia="Calibri" w:cs="Calibri"/>
          <w:color w:val="000000"/>
          <w:szCs w:val="24"/>
          <w:lang w:eastAsia="en-AU"/>
        </w:rPr>
      </w:pPr>
      <w:hyperlink r:id="rId32" w:history="1">
        <w:r w:rsidR="00AE6037" w:rsidRPr="00B257B2">
          <w:rPr>
            <w:rStyle w:val="Hyperlink"/>
            <w:rFonts w:eastAsia="Calibri" w:cs="Calibri"/>
            <w:szCs w:val="24"/>
            <w:lang w:eastAsia="en-AU"/>
          </w:rPr>
          <w:t>https://www.communityservices.act.gov.au/__data/assets/pdf_file/0015/1132080/Keeping-children-and-young-people-safe-guide_v2.pdf</w:t>
        </w:r>
      </w:hyperlink>
      <w:r w:rsidR="00AE6037">
        <w:rPr>
          <w:rFonts w:eastAsia="Calibri" w:cs="Calibri"/>
          <w:color w:val="000000"/>
          <w:szCs w:val="24"/>
          <w:lang w:eastAsia="en-AU"/>
        </w:rPr>
        <w:t xml:space="preserve"> </w:t>
      </w:r>
    </w:p>
    <w:p w14:paraId="151BB737" w14:textId="77A261BA" w:rsidR="00E2141F" w:rsidRPr="005C604F" w:rsidRDefault="00E2141F" w:rsidP="00E2141F">
      <w:pPr>
        <w:pStyle w:val="ListParagraph"/>
        <w:numPr>
          <w:ilvl w:val="0"/>
          <w:numId w:val="30"/>
        </w:numPr>
        <w:autoSpaceDE w:val="0"/>
        <w:autoSpaceDN w:val="0"/>
        <w:adjustRightInd w:val="0"/>
        <w:ind w:left="360"/>
        <w:rPr>
          <w:rFonts w:eastAsia="Calibri" w:cs="Calibri"/>
          <w:color w:val="000000"/>
          <w:szCs w:val="24"/>
          <w:lang w:eastAsia="en-AU"/>
        </w:rPr>
      </w:pPr>
      <w:r w:rsidRPr="005C604F">
        <w:rPr>
          <w:rFonts w:eastAsia="Calibri" w:cs="Calibri"/>
          <w:color w:val="000000"/>
          <w:szCs w:val="24"/>
          <w:lang w:eastAsia="en-AU"/>
        </w:rPr>
        <w:t xml:space="preserve">Australian Association for Infant Mental Health (2006, reviewed May 2016) Positions </w:t>
      </w:r>
      <w:r w:rsidR="001B59EE" w:rsidRPr="005C604F">
        <w:rPr>
          <w:rFonts w:eastAsia="Calibri" w:cs="Calibri"/>
          <w:color w:val="000000"/>
          <w:szCs w:val="24"/>
          <w:lang w:eastAsia="en-AU"/>
        </w:rPr>
        <w:t>Statements</w:t>
      </w:r>
      <w:r w:rsidRPr="005C604F">
        <w:rPr>
          <w:rFonts w:eastAsia="Calibri" w:cs="Calibri"/>
          <w:color w:val="000000"/>
          <w:szCs w:val="24"/>
          <w:lang w:eastAsia="en-AU"/>
        </w:rPr>
        <w:t>: Responding</w:t>
      </w:r>
      <w:r w:rsidRPr="00E2141F">
        <w:rPr>
          <w:rFonts w:eastAsia="Calibri" w:cs="Calibri"/>
          <w:color w:val="000000"/>
          <w:szCs w:val="24"/>
          <w:lang w:eastAsia="en-AU"/>
        </w:rPr>
        <w:t xml:space="preserve"> to baby’s cues.</w:t>
      </w:r>
      <w:r w:rsidRPr="002A34D7">
        <w:t xml:space="preserve"> </w:t>
      </w:r>
      <w:r>
        <w:t>Retrieved 2</w:t>
      </w:r>
      <w:r w:rsidR="00A979F6">
        <w:t>0</w:t>
      </w:r>
      <w:r>
        <w:t xml:space="preserve"> </w:t>
      </w:r>
      <w:r w:rsidR="00A979F6">
        <w:t>March 2023</w:t>
      </w:r>
      <w:r>
        <w:t xml:space="preserve"> </w:t>
      </w:r>
      <w:r w:rsidR="005C604F">
        <w:t xml:space="preserve">from </w:t>
      </w:r>
      <w:hyperlink r:id="rId33" w:history="1">
        <w:r w:rsidR="005C604F" w:rsidRPr="00105013">
          <w:rPr>
            <w:rStyle w:val="Hyperlink"/>
          </w:rPr>
          <w:t>https://www.aaimh.org.au/resources/position-statements-and-guidelines/AAIMHI-Position-paper-2-(2016)-Responding-to-infant-cues-(1).pdf</w:t>
        </w:r>
      </w:hyperlink>
    </w:p>
    <w:p w14:paraId="601D7FCD" w14:textId="0096DFA6" w:rsidR="001B59EE" w:rsidRPr="005C604F" w:rsidRDefault="00E2141F" w:rsidP="00E2141F">
      <w:pPr>
        <w:pStyle w:val="ListParagraph"/>
        <w:numPr>
          <w:ilvl w:val="0"/>
          <w:numId w:val="30"/>
        </w:numPr>
        <w:autoSpaceDE w:val="0"/>
        <w:autoSpaceDN w:val="0"/>
        <w:adjustRightInd w:val="0"/>
        <w:ind w:left="360"/>
        <w:rPr>
          <w:rFonts w:eastAsia="Calibri" w:cs="Calibri"/>
          <w:color w:val="000000"/>
          <w:szCs w:val="24"/>
          <w:lang w:eastAsia="en-AU"/>
        </w:rPr>
      </w:pPr>
      <w:r w:rsidRPr="005C604F">
        <w:rPr>
          <w:rFonts w:eastAsia="Calibri" w:cs="Calibri"/>
          <w:color w:val="000000"/>
          <w:szCs w:val="24"/>
          <w:lang w:eastAsia="en-AU"/>
        </w:rPr>
        <w:t>Australian Association for Infant Mental Health (2013) Positions</w:t>
      </w:r>
      <w:r w:rsidR="001B59EE" w:rsidRPr="005C604F">
        <w:rPr>
          <w:rFonts w:eastAsia="Calibri" w:cs="Calibri"/>
          <w:color w:val="000000"/>
          <w:szCs w:val="24"/>
          <w:lang w:eastAsia="en-AU"/>
        </w:rPr>
        <w:t xml:space="preserve"> Statements</w:t>
      </w:r>
      <w:r w:rsidRPr="005C604F">
        <w:rPr>
          <w:rFonts w:eastAsia="Calibri" w:cs="Calibri"/>
          <w:color w:val="000000"/>
          <w:szCs w:val="24"/>
          <w:lang w:eastAsia="en-AU"/>
        </w:rPr>
        <w:t xml:space="preserve">: Controlled Crying viewed </w:t>
      </w:r>
      <w:r w:rsidR="001B59EE" w:rsidRPr="005C604F">
        <w:rPr>
          <w:rFonts w:eastAsia="Calibri" w:cs="Calibri"/>
          <w:color w:val="000000"/>
          <w:szCs w:val="24"/>
          <w:lang w:eastAsia="en-AU"/>
        </w:rPr>
        <w:t>20 March 2023</w:t>
      </w:r>
      <w:r w:rsidR="001B59EE" w:rsidRPr="005C604F">
        <w:t xml:space="preserve"> </w:t>
      </w:r>
    </w:p>
    <w:p w14:paraId="6258E34C" w14:textId="66ED7433" w:rsidR="00E2141F" w:rsidRPr="005C604F" w:rsidRDefault="007C0967" w:rsidP="0019147C">
      <w:pPr>
        <w:pStyle w:val="ListParagraph"/>
        <w:autoSpaceDE w:val="0"/>
        <w:autoSpaceDN w:val="0"/>
        <w:adjustRightInd w:val="0"/>
        <w:ind w:left="360"/>
        <w:rPr>
          <w:rFonts w:eastAsia="Calibri" w:cs="Calibri"/>
          <w:color w:val="000000"/>
          <w:szCs w:val="24"/>
          <w:lang w:eastAsia="en-AU"/>
        </w:rPr>
      </w:pPr>
      <w:hyperlink r:id="rId34" w:history="1">
        <w:r w:rsidR="001B59EE" w:rsidRPr="00105013">
          <w:rPr>
            <w:rStyle w:val="Hyperlink"/>
            <w:rFonts w:eastAsia="Calibri" w:cs="Calibri"/>
            <w:szCs w:val="24"/>
            <w:lang w:eastAsia="en-AU"/>
          </w:rPr>
          <w:t>https://www.aaimh.org.au/resources/position-statements-and-guidelines/AAIMHI-Position-paper-1-Controlled-crying.pdf</w:t>
        </w:r>
      </w:hyperlink>
    </w:p>
    <w:p w14:paraId="22B84833" w14:textId="77777777" w:rsidR="001235C0" w:rsidRPr="001235C0" w:rsidRDefault="006A47E5" w:rsidP="001235C0">
      <w:pPr>
        <w:pStyle w:val="ListParagraph"/>
        <w:numPr>
          <w:ilvl w:val="0"/>
          <w:numId w:val="30"/>
        </w:numPr>
        <w:ind w:left="426" w:hanging="426"/>
        <w:rPr>
          <w:rStyle w:val="Hyperlink"/>
          <w:rFonts w:asciiTheme="minorHAnsi" w:eastAsiaTheme="minorHAnsi" w:hAnsiTheme="minorHAnsi" w:cstheme="minorHAnsi"/>
          <w:color w:val="auto"/>
          <w:u w:val="none"/>
          <w:lang w:val="en-GB"/>
        </w:rPr>
      </w:pPr>
      <w:r w:rsidRPr="005C604F">
        <w:rPr>
          <w:rFonts w:asciiTheme="minorHAnsi" w:eastAsiaTheme="minorHAnsi" w:hAnsiTheme="minorHAnsi" w:cstheme="minorHAnsi"/>
          <w:lang w:val="en-GB"/>
        </w:rPr>
        <w:t xml:space="preserve">Australian Institute of Health and Welfare (2022). </w:t>
      </w:r>
      <w:r w:rsidRPr="005C604F">
        <w:rPr>
          <w:rFonts w:asciiTheme="minorHAnsi" w:eastAsiaTheme="minorHAnsi" w:hAnsiTheme="minorHAnsi" w:cstheme="minorHAnsi"/>
          <w:i/>
          <w:iCs/>
          <w:lang w:val="en-GB"/>
        </w:rPr>
        <w:t>Australia’s health 2022: in brief,</w:t>
      </w:r>
      <w:r w:rsidRPr="005C604F">
        <w:rPr>
          <w:rFonts w:ascii="MS Gothic" w:eastAsia="MS Gothic" w:hAnsi="MS Gothic" w:cs="MS Gothic" w:hint="eastAsia"/>
          <w:i/>
          <w:iCs/>
          <w:lang w:val="en-GB"/>
        </w:rPr>
        <w:t> </w:t>
      </w:r>
      <w:r w:rsidRPr="005C604F">
        <w:rPr>
          <w:rFonts w:asciiTheme="minorHAnsi" w:eastAsiaTheme="minorHAnsi" w:hAnsiTheme="minorHAnsi" w:cstheme="minorHAnsi"/>
          <w:lang w:val="en-GB"/>
        </w:rPr>
        <w:t xml:space="preserve">catalogue number AUS 241. Australia’s health series number 18, AIHW, Australian Government. </w:t>
      </w:r>
      <w:r w:rsidR="002D2B5F" w:rsidRPr="005C604F">
        <w:rPr>
          <w:rFonts w:asciiTheme="minorHAnsi" w:eastAsiaTheme="minorHAnsi" w:hAnsiTheme="minorHAnsi" w:cstheme="minorHAnsi"/>
          <w:lang w:val="en-GB"/>
        </w:rPr>
        <w:t xml:space="preserve"> </w:t>
      </w:r>
      <w:r w:rsidR="0092538F" w:rsidRPr="005C604F">
        <w:rPr>
          <w:rFonts w:asciiTheme="minorHAnsi" w:eastAsiaTheme="minorHAnsi" w:hAnsiTheme="minorHAnsi" w:cstheme="minorHAnsi"/>
          <w:lang w:val="en-GB"/>
        </w:rPr>
        <w:t>Accessed 20</w:t>
      </w:r>
      <w:r w:rsidR="0092538F" w:rsidRPr="005C604F">
        <w:rPr>
          <w:rFonts w:asciiTheme="minorHAnsi" w:eastAsiaTheme="minorHAnsi" w:hAnsiTheme="minorHAnsi" w:cstheme="minorHAnsi"/>
          <w:vertAlign w:val="superscript"/>
          <w:lang w:val="en-GB"/>
        </w:rPr>
        <w:t>th</w:t>
      </w:r>
      <w:r w:rsidR="0092538F" w:rsidRPr="005C604F">
        <w:rPr>
          <w:rFonts w:asciiTheme="minorHAnsi" w:eastAsiaTheme="minorHAnsi" w:hAnsiTheme="minorHAnsi" w:cstheme="minorHAnsi"/>
          <w:lang w:val="en-GB"/>
        </w:rPr>
        <w:t xml:space="preserve"> March at</w:t>
      </w:r>
      <w:r w:rsidR="002D2B5F" w:rsidRPr="005C604F">
        <w:rPr>
          <w:rFonts w:asciiTheme="minorHAnsi" w:eastAsiaTheme="minorHAnsi" w:hAnsiTheme="minorHAnsi" w:cstheme="minorHAnsi"/>
          <w:lang w:val="en-GB"/>
        </w:rPr>
        <w:t xml:space="preserve"> </w:t>
      </w:r>
      <w:hyperlink r:id="rId35" w:history="1">
        <w:r w:rsidR="002D2B5F" w:rsidRPr="00105013">
          <w:rPr>
            <w:rStyle w:val="Hyperlink"/>
            <w:rFonts w:asciiTheme="minorHAnsi" w:eastAsiaTheme="minorHAnsi" w:hAnsiTheme="minorHAnsi" w:cstheme="minorHAnsi"/>
            <w:lang w:val="en-GB"/>
          </w:rPr>
          <w:t>https://www.aihw.gov.au/getmedia/c6c5dda9-4020-43b0-8ed6-a567cd660eaa/aihw-aus-241.pdf.aspx?inline=true</w:t>
        </w:r>
      </w:hyperlink>
    </w:p>
    <w:p w14:paraId="2B5AD654" w14:textId="24958742" w:rsidR="001235C0" w:rsidRPr="001235C0" w:rsidRDefault="001235C0" w:rsidP="001235C0">
      <w:pPr>
        <w:pStyle w:val="ListParagraph"/>
        <w:numPr>
          <w:ilvl w:val="0"/>
          <w:numId w:val="30"/>
        </w:numPr>
        <w:ind w:left="426" w:hanging="426"/>
        <w:rPr>
          <w:rFonts w:asciiTheme="minorHAnsi" w:eastAsiaTheme="minorHAnsi" w:hAnsiTheme="minorHAnsi" w:cstheme="minorHAnsi"/>
          <w:lang w:val="en-GB"/>
        </w:rPr>
      </w:pPr>
      <w:r w:rsidRPr="001235C0">
        <w:rPr>
          <w:rFonts w:cs="Calibri"/>
          <w:color w:val="000000" w:themeColor="text1"/>
        </w:rPr>
        <w:t xml:space="preserve">Australian Government: </w:t>
      </w:r>
      <w:hyperlink r:id="rId36" w:history="1">
        <w:r w:rsidRPr="001235C0">
          <w:rPr>
            <w:rStyle w:val="Hyperlink"/>
            <w:rFonts w:cs="Calibri"/>
          </w:rPr>
          <w:t>The Australian Immunisation Handbook</w:t>
        </w:r>
      </w:hyperlink>
    </w:p>
    <w:p w14:paraId="7AB49A36" w14:textId="7E7BD74F" w:rsidR="00F1722F" w:rsidRPr="00F323AB" w:rsidRDefault="00F1722F" w:rsidP="00F1722F">
      <w:pPr>
        <w:pStyle w:val="ListParagraph"/>
        <w:numPr>
          <w:ilvl w:val="0"/>
          <w:numId w:val="30"/>
        </w:numPr>
        <w:autoSpaceDE w:val="0"/>
        <w:autoSpaceDN w:val="0"/>
        <w:adjustRightInd w:val="0"/>
        <w:ind w:left="360"/>
        <w:rPr>
          <w:rFonts w:cs="Calibri"/>
          <w:szCs w:val="24"/>
          <w:lang w:val="en-US"/>
        </w:rPr>
      </w:pPr>
      <w:r w:rsidRPr="00A979F6">
        <w:rPr>
          <w:rFonts w:cs="Calibri"/>
          <w:color w:val="000000" w:themeColor="text1"/>
        </w:rPr>
        <w:t>Baum F (2018) ‘People’s health and the social determinants of health’, Health Promotion Journal of Australia, 29:8–9, doi:10.1002/hpja.498)</w:t>
      </w:r>
    </w:p>
    <w:p w14:paraId="00850CF9" w14:textId="77777777" w:rsidR="00BA532A" w:rsidRDefault="00E2141F" w:rsidP="00BA532A">
      <w:pPr>
        <w:pStyle w:val="ListParagraph"/>
        <w:numPr>
          <w:ilvl w:val="0"/>
          <w:numId w:val="30"/>
        </w:numPr>
        <w:autoSpaceDE w:val="0"/>
        <w:autoSpaceDN w:val="0"/>
        <w:adjustRightInd w:val="0"/>
        <w:ind w:left="360"/>
        <w:rPr>
          <w:rFonts w:cs="Calibri"/>
          <w:szCs w:val="24"/>
          <w:lang w:val="en-US"/>
        </w:rPr>
      </w:pPr>
      <w:r w:rsidRPr="005C604F">
        <w:rPr>
          <w:rFonts w:cs="Calibri"/>
          <w:szCs w:val="24"/>
          <w:lang w:val="en-US"/>
        </w:rPr>
        <w:t>CDC Growth charts (</w:t>
      </w:r>
      <w:r w:rsidR="002D2B5F" w:rsidRPr="005C604F">
        <w:rPr>
          <w:rFonts w:cs="Calibri"/>
          <w:szCs w:val="24"/>
          <w:lang w:val="en-US"/>
        </w:rPr>
        <w:t>last reviewed 2022</w:t>
      </w:r>
      <w:r w:rsidRPr="005C604F">
        <w:rPr>
          <w:rFonts w:cs="Calibri"/>
          <w:szCs w:val="24"/>
          <w:lang w:val="en-US"/>
        </w:rPr>
        <w:t xml:space="preserve">) accessed </w:t>
      </w:r>
      <w:r w:rsidR="0019147C" w:rsidRPr="005C604F">
        <w:rPr>
          <w:rFonts w:cs="Calibri"/>
          <w:szCs w:val="24"/>
          <w:lang w:val="en-US"/>
        </w:rPr>
        <w:t>on 20</w:t>
      </w:r>
      <w:r w:rsidR="0019147C" w:rsidRPr="005C604F">
        <w:rPr>
          <w:rFonts w:cs="Calibri"/>
          <w:szCs w:val="24"/>
          <w:vertAlign w:val="superscript"/>
          <w:lang w:val="en-US"/>
        </w:rPr>
        <w:t>th</w:t>
      </w:r>
      <w:r w:rsidR="0019147C" w:rsidRPr="005C604F">
        <w:rPr>
          <w:rFonts w:cs="Calibri"/>
          <w:szCs w:val="24"/>
          <w:lang w:val="en-US"/>
        </w:rPr>
        <w:t xml:space="preserve"> March 2023 </w:t>
      </w:r>
      <w:r w:rsidRPr="005C604F">
        <w:rPr>
          <w:rFonts w:cs="Calibri"/>
          <w:szCs w:val="24"/>
          <w:lang w:val="en-US"/>
        </w:rPr>
        <w:t xml:space="preserve">at </w:t>
      </w:r>
      <w:hyperlink r:id="rId37" w:history="1">
        <w:r w:rsidRPr="005C604F">
          <w:rPr>
            <w:rStyle w:val="Hyperlink"/>
            <w:rFonts w:cs="Calibri"/>
            <w:szCs w:val="24"/>
            <w:lang w:val="en-US"/>
          </w:rPr>
          <w:t>https://www.cdc.gov/growthcharts/index.htm</w:t>
        </w:r>
      </w:hyperlink>
      <w:r w:rsidRPr="005C604F">
        <w:rPr>
          <w:rFonts w:cs="Calibri"/>
          <w:szCs w:val="24"/>
          <w:lang w:val="en-US"/>
        </w:rPr>
        <w:t xml:space="preserve"> </w:t>
      </w:r>
    </w:p>
    <w:p w14:paraId="5C37DF9C" w14:textId="38532258" w:rsidR="00BA532A" w:rsidRPr="00BA532A" w:rsidRDefault="00BA532A" w:rsidP="00BA532A">
      <w:pPr>
        <w:pStyle w:val="ListParagraph"/>
        <w:numPr>
          <w:ilvl w:val="0"/>
          <w:numId w:val="30"/>
        </w:numPr>
        <w:autoSpaceDE w:val="0"/>
        <w:autoSpaceDN w:val="0"/>
        <w:adjustRightInd w:val="0"/>
        <w:ind w:left="360"/>
        <w:rPr>
          <w:rFonts w:cs="Calibri"/>
          <w:szCs w:val="24"/>
          <w:lang w:val="en-US"/>
        </w:rPr>
      </w:pPr>
      <w:r>
        <w:t xml:space="preserve">Highet, NJ and the Expert Working Group and Expert Subcommittees (2023) Mental Health Care in the Perinatal Period: Australian Clinical Practice Guideline. Melbourne: Centre of Perinatal Excellence (COPE) </w:t>
      </w:r>
      <w:hyperlink r:id="rId38" w:history="1">
        <w:r>
          <w:rPr>
            <w:rStyle w:val="Hyperlink"/>
          </w:rPr>
          <w:t>COPE_2023_Perinatal_Mental_Health_Practice_Guideline.pdf</w:t>
        </w:r>
      </w:hyperlink>
    </w:p>
    <w:p w14:paraId="7A14AF97" w14:textId="1BEB3929" w:rsidR="00E2141F" w:rsidRPr="005C604F" w:rsidRDefault="007C0967" w:rsidP="0019147C">
      <w:pPr>
        <w:pStyle w:val="ListParagraph"/>
        <w:numPr>
          <w:ilvl w:val="0"/>
          <w:numId w:val="30"/>
        </w:numPr>
        <w:ind w:left="360"/>
        <w:rPr>
          <w:rFonts w:cs="Calibri"/>
          <w:noProof/>
        </w:rPr>
      </w:pPr>
      <w:hyperlink r:id="rId39" w:history="1">
        <w:r w:rsidR="006907A1" w:rsidRPr="00105013">
          <w:rPr>
            <w:rStyle w:val="Hyperlink"/>
            <w:rFonts w:asciiTheme="minorHAnsi" w:hAnsiTheme="minorHAnsi" w:cstheme="minorHAnsi"/>
            <w:bdr w:val="none" w:sz="0" w:space="0" w:color="auto" w:frame="1"/>
          </w:rPr>
          <w:t>Hoffman, K., Marvin, R., Cooper, G. &amp; Powell, B. (2006). Changing toddlers' and preschoolers' attachment classifications: The Circle of Security Intervention. Journal of Consulting and Clinical Psychology, 74, 1017-1026</w:t>
        </w:r>
        <w:r w:rsidR="006907A1" w:rsidRPr="00105013">
          <w:rPr>
            <w:rStyle w:val="Hyperlink"/>
            <w:rFonts w:asciiTheme="minorHAnsi" w:hAnsiTheme="minorHAnsi" w:cstheme="minorHAnsi"/>
            <w:i/>
            <w:iCs/>
            <w:bdr w:val="none" w:sz="0" w:space="0" w:color="auto" w:frame="1"/>
          </w:rPr>
          <w:t>.</w:t>
        </w:r>
      </w:hyperlink>
      <w:r w:rsidR="006907A1" w:rsidRPr="005C604F">
        <w:rPr>
          <w:rStyle w:val="Strong"/>
          <w:rFonts w:asciiTheme="minorHAnsi" w:hAnsiTheme="minorHAnsi" w:cstheme="minorHAnsi"/>
          <w:i/>
          <w:iCs/>
          <w:color w:val="666666"/>
          <w:bdr w:val="none" w:sz="0" w:space="0" w:color="auto" w:frame="1"/>
        </w:rPr>
        <w:t xml:space="preserve"> </w:t>
      </w:r>
      <w:r w:rsidR="00E2141F" w:rsidRPr="005C604F">
        <w:rPr>
          <w:rFonts w:cs="Calibri"/>
          <w:noProof/>
        </w:rPr>
        <w:t xml:space="preserve">Retrieved </w:t>
      </w:r>
      <w:r w:rsidR="006907A1" w:rsidRPr="005C604F">
        <w:rPr>
          <w:rFonts w:cs="Calibri"/>
          <w:noProof/>
        </w:rPr>
        <w:t>20 March 2023</w:t>
      </w:r>
      <w:r w:rsidR="00E2141F" w:rsidRPr="005C604F">
        <w:rPr>
          <w:rFonts w:cs="Calibri"/>
          <w:noProof/>
        </w:rPr>
        <w:t xml:space="preserve"> </w:t>
      </w:r>
      <w:hyperlink r:id="rId40" w:history="1">
        <w:r w:rsidR="0019147C" w:rsidRPr="005C604F">
          <w:rPr>
            <w:rStyle w:val="Hyperlink"/>
            <w:rFonts w:cs="Calibri"/>
            <w:noProof/>
          </w:rPr>
          <w:t>https://www.circleofsecurityinternational.com</w:t>
        </w:r>
      </w:hyperlink>
    </w:p>
    <w:p w14:paraId="6D77342F" w14:textId="049AA4C7" w:rsidR="00372FF8" w:rsidRDefault="00372FF8" w:rsidP="00E2141F">
      <w:pPr>
        <w:pStyle w:val="ListParagraph"/>
        <w:numPr>
          <w:ilvl w:val="0"/>
          <w:numId w:val="30"/>
        </w:numPr>
        <w:autoSpaceDE w:val="0"/>
        <w:autoSpaceDN w:val="0"/>
        <w:adjustRightInd w:val="0"/>
        <w:ind w:left="360"/>
        <w:rPr>
          <w:rFonts w:cs="Calibri"/>
          <w:szCs w:val="24"/>
          <w:lang w:val="en-US"/>
        </w:rPr>
      </w:pPr>
      <w:r>
        <w:t>Davis, H., Day, C., &amp; Bidmead, C. (2002). Working in Partnership with Parents: The Parent Adviser Model. London: Harcourt Assessment.</w:t>
      </w:r>
    </w:p>
    <w:p w14:paraId="7097C4A9" w14:textId="2E64D61F" w:rsidR="00E2141F" w:rsidRPr="005C604F" w:rsidRDefault="00E2141F" w:rsidP="00E2141F">
      <w:pPr>
        <w:pStyle w:val="ListParagraph"/>
        <w:numPr>
          <w:ilvl w:val="0"/>
          <w:numId w:val="30"/>
        </w:numPr>
        <w:autoSpaceDE w:val="0"/>
        <w:autoSpaceDN w:val="0"/>
        <w:adjustRightInd w:val="0"/>
        <w:ind w:left="360"/>
        <w:rPr>
          <w:rFonts w:cs="Calibri"/>
          <w:szCs w:val="24"/>
          <w:lang w:val="en-US"/>
        </w:rPr>
      </w:pPr>
      <w:r w:rsidRPr="005C604F">
        <w:rPr>
          <w:rFonts w:cs="Calibri"/>
          <w:szCs w:val="24"/>
          <w:lang w:val="en-US"/>
        </w:rPr>
        <w:lastRenderedPageBreak/>
        <w:t xml:space="preserve">Department of </w:t>
      </w:r>
      <w:r w:rsidR="00370744" w:rsidRPr="005C604F">
        <w:rPr>
          <w:rFonts w:cs="Calibri"/>
          <w:szCs w:val="24"/>
          <w:lang w:val="en-US"/>
        </w:rPr>
        <w:t>Health</w:t>
      </w:r>
      <w:r w:rsidRPr="005C604F">
        <w:rPr>
          <w:rFonts w:cs="Calibri"/>
          <w:szCs w:val="24"/>
          <w:lang w:val="en-US"/>
        </w:rPr>
        <w:t xml:space="preserve"> (Victoria) (20</w:t>
      </w:r>
      <w:r w:rsidR="00370744" w:rsidRPr="005C604F">
        <w:rPr>
          <w:rFonts w:cs="Calibri"/>
          <w:szCs w:val="24"/>
          <w:lang w:val="en-US"/>
        </w:rPr>
        <w:t>2</w:t>
      </w:r>
      <w:r w:rsidRPr="005C604F">
        <w:rPr>
          <w:rFonts w:cs="Calibri"/>
          <w:szCs w:val="24"/>
          <w:lang w:val="en-US"/>
        </w:rPr>
        <w:t xml:space="preserve">1). </w:t>
      </w:r>
      <w:r w:rsidRPr="005C604F">
        <w:rPr>
          <w:rFonts w:cs="Calibri"/>
          <w:i/>
          <w:szCs w:val="24"/>
          <w:lang w:val="en-US"/>
        </w:rPr>
        <w:t xml:space="preserve">Maternal and </w:t>
      </w:r>
      <w:r w:rsidR="00370744" w:rsidRPr="005C604F">
        <w:rPr>
          <w:rFonts w:cs="Calibri"/>
          <w:i/>
          <w:szCs w:val="24"/>
          <w:lang w:val="en-US"/>
        </w:rPr>
        <w:t>C</w:t>
      </w:r>
      <w:r w:rsidRPr="005C604F">
        <w:rPr>
          <w:rFonts w:cs="Calibri"/>
          <w:i/>
          <w:szCs w:val="24"/>
          <w:lang w:val="en-US"/>
        </w:rPr>
        <w:t xml:space="preserve">hild </w:t>
      </w:r>
      <w:r w:rsidR="00370744" w:rsidRPr="005C604F">
        <w:rPr>
          <w:rFonts w:cs="Calibri"/>
          <w:i/>
          <w:szCs w:val="24"/>
          <w:lang w:val="en-US"/>
        </w:rPr>
        <w:t>H</w:t>
      </w:r>
      <w:r w:rsidRPr="005C604F">
        <w:rPr>
          <w:rFonts w:cs="Calibri"/>
          <w:i/>
          <w:szCs w:val="24"/>
          <w:lang w:val="en-US"/>
        </w:rPr>
        <w:t>ealth service guidelines.</w:t>
      </w:r>
      <w:r w:rsidRPr="005C604F">
        <w:rPr>
          <w:rFonts w:cs="Calibri"/>
          <w:szCs w:val="24"/>
          <w:lang w:val="en-US"/>
        </w:rPr>
        <w:t xml:space="preserve"> </w:t>
      </w:r>
      <w:r w:rsidR="00370744" w:rsidRPr="005C604F">
        <w:rPr>
          <w:rFonts w:cs="Calibri"/>
          <w:szCs w:val="24"/>
          <w:lang w:val="en-US"/>
        </w:rPr>
        <w:t>accessed 20</w:t>
      </w:r>
      <w:r w:rsidR="00370744" w:rsidRPr="005C604F">
        <w:rPr>
          <w:rFonts w:cs="Calibri"/>
          <w:szCs w:val="24"/>
          <w:vertAlign w:val="superscript"/>
          <w:lang w:val="en-US"/>
        </w:rPr>
        <w:t>th</w:t>
      </w:r>
      <w:r w:rsidR="00370744" w:rsidRPr="005C604F">
        <w:rPr>
          <w:rFonts w:cs="Calibri"/>
          <w:szCs w:val="24"/>
          <w:lang w:val="en-US"/>
        </w:rPr>
        <w:t xml:space="preserve"> March 2023 at </w:t>
      </w:r>
      <w:hyperlink r:id="rId41" w:history="1">
        <w:r w:rsidR="00370744" w:rsidRPr="00105013">
          <w:rPr>
            <w:rStyle w:val="Hyperlink"/>
            <w:rFonts w:cs="Calibri"/>
            <w:szCs w:val="24"/>
            <w:lang w:val="en-US"/>
          </w:rPr>
          <w:t>https://www.health.vic.gov.au/publications/maternal-and-child-health-service-guidelines</w:t>
        </w:r>
      </w:hyperlink>
      <w:r w:rsidR="00370744" w:rsidRPr="005C604F" w:rsidDel="00370744">
        <w:rPr>
          <w:rFonts w:cs="Calibri"/>
          <w:szCs w:val="24"/>
          <w:lang w:val="en-US"/>
        </w:rPr>
        <w:t xml:space="preserve"> </w:t>
      </w:r>
    </w:p>
    <w:p w14:paraId="0B2F4C01" w14:textId="476B8FBF" w:rsidR="00E2141F" w:rsidRPr="005C604F" w:rsidRDefault="006907A1" w:rsidP="00E2141F">
      <w:pPr>
        <w:pStyle w:val="ListParagraph"/>
        <w:numPr>
          <w:ilvl w:val="0"/>
          <w:numId w:val="30"/>
        </w:numPr>
        <w:autoSpaceDE w:val="0"/>
        <w:autoSpaceDN w:val="0"/>
        <w:adjustRightInd w:val="0"/>
        <w:ind w:left="360"/>
        <w:rPr>
          <w:rFonts w:cs="Calibri"/>
          <w:szCs w:val="24"/>
          <w:lang w:val="en-US"/>
        </w:rPr>
      </w:pPr>
      <w:r w:rsidRPr="005C604F">
        <w:rPr>
          <w:rFonts w:asciiTheme="minorHAnsi" w:hAnsiTheme="minorHAnsi" w:cstheme="minorHAnsi"/>
          <w:color w:val="333333"/>
          <w:szCs w:val="24"/>
          <w:shd w:val="clear" w:color="auto" w:fill="F9F9F9"/>
        </w:rPr>
        <w:t xml:space="preserve">Day, C. (2013). Family partnership model: Connecting and working in partnership with families. </w:t>
      </w:r>
      <w:r w:rsidRPr="005C604F">
        <w:rPr>
          <w:rFonts w:asciiTheme="minorHAnsi" w:hAnsiTheme="minorHAnsi" w:cstheme="minorHAnsi"/>
          <w:color w:val="333333"/>
          <w:szCs w:val="24"/>
        </w:rPr>
        <w:t>Australian Journal of Child and Family Health Nursing</w:t>
      </w:r>
      <w:r w:rsidRPr="005C604F">
        <w:rPr>
          <w:rFonts w:asciiTheme="minorHAnsi" w:hAnsiTheme="minorHAnsi" w:cstheme="minorHAnsi"/>
          <w:color w:val="333333"/>
          <w:szCs w:val="24"/>
          <w:shd w:val="clear" w:color="auto" w:fill="F9F9F9"/>
        </w:rPr>
        <w:t xml:space="preserve">, </w:t>
      </w:r>
      <w:r w:rsidRPr="005C604F">
        <w:rPr>
          <w:rFonts w:asciiTheme="minorHAnsi" w:hAnsiTheme="minorHAnsi" w:cstheme="minorHAnsi"/>
          <w:color w:val="333333"/>
          <w:szCs w:val="24"/>
        </w:rPr>
        <w:t>10</w:t>
      </w:r>
      <w:r w:rsidRPr="005C604F">
        <w:rPr>
          <w:rFonts w:asciiTheme="minorHAnsi" w:hAnsiTheme="minorHAnsi" w:cstheme="minorHAnsi"/>
          <w:color w:val="333333"/>
          <w:szCs w:val="24"/>
          <w:shd w:val="clear" w:color="auto" w:fill="F9F9F9"/>
        </w:rPr>
        <w:t xml:space="preserve">(1), 4–10. </w:t>
      </w:r>
      <w:hyperlink r:id="rId42" w:history="1">
        <w:r w:rsidRPr="005C604F">
          <w:rPr>
            <w:rStyle w:val="Hyperlink"/>
            <w:rFonts w:asciiTheme="minorHAnsi" w:hAnsiTheme="minorHAnsi" w:cstheme="minorHAnsi"/>
            <w:szCs w:val="24"/>
            <w:shd w:val="clear" w:color="auto" w:fill="F9F9F9"/>
          </w:rPr>
          <w:t>https://search.informit.org/doi/10.3316/informit.335844804373528</w:t>
        </w:r>
      </w:hyperlink>
      <w:r w:rsidRPr="005C604F">
        <w:rPr>
          <w:rFonts w:ascii="Courier New" w:hAnsi="Courier New" w:cs="Courier New"/>
          <w:color w:val="333333"/>
          <w:sz w:val="18"/>
          <w:szCs w:val="18"/>
          <w:shd w:val="clear" w:color="auto" w:fill="F9F9F9"/>
        </w:rPr>
        <w:t xml:space="preserve"> </w:t>
      </w:r>
    </w:p>
    <w:p w14:paraId="22D681EB" w14:textId="612B97F8" w:rsidR="00E2141F" w:rsidRPr="005C604F" w:rsidRDefault="00E2141F" w:rsidP="00E2141F">
      <w:pPr>
        <w:pStyle w:val="ListParagraph"/>
        <w:numPr>
          <w:ilvl w:val="0"/>
          <w:numId w:val="30"/>
        </w:numPr>
        <w:autoSpaceDE w:val="0"/>
        <w:autoSpaceDN w:val="0"/>
        <w:adjustRightInd w:val="0"/>
        <w:ind w:left="360"/>
        <w:rPr>
          <w:rFonts w:cs="Calibri"/>
          <w:szCs w:val="24"/>
          <w:lang w:val="en-US"/>
        </w:rPr>
      </w:pPr>
      <w:r w:rsidRPr="005C604F">
        <w:rPr>
          <w:rFonts w:cs="Calibri"/>
          <w:szCs w:val="24"/>
          <w:lang w:val="en-US"/>
        </w:rPr>
        <w:t>Hockenberry, M &amp; Wilson, D. (201</w:t>
      </w:r>
      <w:r w:rsidR="008D77E0" w:rsidRPr="005C604F">
        <w:rPr>
          <w:rFonts w:cs="Calibri"/>
          <w:szCs w:val="24"/>
          <w:lang w:val="en-US"/>
        </w:rPr>
        <w:t>9</w:t>
      </w:r>
      <w:r w:rsidRPr="005C604F">
        <w:rPr>
          <w:rFonts w:cs="Calibri"/>
          <w:szCs w:val="24"/>
          <w:lang w:val="en-US"/>
        </w:rPr>
        <w:t>) Wong’s nursing care of infants and children, 1</w:t>
      </w:r>
      <w:r w:rsidR="008D77E0" w:rsidRPr="005C604F">
        <w:rPr>
          <w:rFonts w:cs="Calibri"/>
          <w:szCs w:val="24"/>
          <w:lang w:val="en-US"/>
        </w:rPr>
        <w:t>1</w:t>
      </w:r>
      <w:r w:rsidRPr="005C604F">
        <w:rPr>
          <w:rFonts w:cs="Calibri"/>
          <w:szCs w:val="24"/>
          <w:vertAlign w:val="superscript"/>
          <w:lang w:val="en-US"/>
        </w:rPr>
        <w:t>th</w:t>
      </w:r>
      <w:r w:rsidRPr="005C604F">
        <w:rPr>
          <w:rFonts w:cs="Calibri"/>
          <w:szCs w:val="24"/>
          <w:lang w:val="en-US"/>
        </w:rPr>
        <w:t xml:space="preserve"> ed Mosby: Missouri</w:t>
      </w:r>
    </w:p>
    <w:p w14:paraId="73E2230E" w14:textId="2908AC8F" w:rsidR="00E2141F" w:rsidRPr="005C604F" w:rsidRDefault="00E2141F" w:rsidP="00E2141F">
      <w:pPr>
        <w:pStyle w:val="ListParagraph"/>
        <w:numPr>
          <w:ilvl w:val="0"/>
          <w:numId w:val="30"/>
        </w:numPr>
        <w:ind w:left="360"/>
        <w:jc w:val="both"/>
        <w:rPr>
          <w:rFonts w:cs="Helvetica"/>
          <w:szCs w:val="24"/>
          <w:shd w:val="clear" w:color="auto" w:fill="FFFFFF"/>
        </w:rPr>
      </w:pPr>
      <w:r w:rsidRPr="005C604F">
        <w:rPr>
          <w:rStyle w:val="Strong"/>
          <w:b w:val="0"/>
          <w:lang w:val="en-GB"/>
        </w:rPr>
        <w:t>Kliegman, Robert</w:t>
      </w:r>
      <w:r w:rsidR="008D77E0" w:rsidRPr="005C604F">
        <w:rPr>
          <w:rStyle w:val="Strong"/>
          <w:b w:val="0"/>
          <w:lang w:val="en-GB"/>
        </w:rPr>
        <w:t xml:space="preserve"> &amp; Geme, Joseph</w:t>
      </w:r>
      <w:r w:rsidRPr="005C604F">
        <w:rPr>
          <w:rStyle w:val="Strong"/>
          <w:lang w:val="en-GB"/>
        </w:rPr>
        <w:t xml:space="preserve"> (</w:t>
      </w:r>
      <w:r w:rsidRPr="005C604F">
        <w:rPr>
          <w:rStyle w:val="Strong"/>
          <w:b w:val="0"/>
          <w:lang w:val="en-GB"/>
        </w:rPr>
        <w:t>201</w:t>
      </w:r>
      <w:r w:rsidR="008D77E0" w:rsidRPr="005C604F">
        <w:rPr>
          <w:rStyle w:val="Strong"/>
          <w:b w:val="0"/>
          <w:lang w:val="en-GB"/>
        </w:rPr>
        <w:t>9</w:t>
      </w:r>
      <w:r w:rsidRPr="005C604F">
        <w:rPr>
          <w:rStyle w:val="Strong"/>
          <w:b w:val="0"/>
          <w:lang w:val="en-GB"/>
        </w:rPr>
        <w:t xml:space="preserve">) </w:t>
      </w:r>
      <w:r w:rsidRPr="005C604F">
        <w:rPr>
          <w:rStyle w:val="Strong"/>
          <w:b w:val="0"/>
          <w:i/>
          <w:lang w:val="en-GB"/>
        </w:rPr>
        <w:t>Nelson textbook of pediatrics</w:t>
      </w:r>
      <w:r w:rsidR="008D77E0" w:rsidRPr="005C604F">
        <w:rPr>
          <w:rStyle w:val="ssbookisbn"/>
          <w:lang w:val="en-GB"/>
        </w:rPr>
        <w:t xml:space="preserve"> </w:t>
      </w:r>
      <w:r w:rsidRPr="005C604F">
        <w:rPr>
          <w:rStyle w:val="ssedition"/>
          <w:lang w:val="en-GB"/>
        </w:rPr>
        <w:t>Edition 2</w:t>
      </w:r>
      <w:r w:rsidR="008D77E0" w:rsidRPr="005C604F">
        <w:rPr>
          <w:rStyle w:val="ssedition"/>
          <w:lang w:val="en-GB"/>
        </w:rPr>
        <w:t>1</w:t>
      </w:r>
      <w:r w:rsidRPr="005C604F">
        <w:rPr>
          <w:rStyle w:val="ssedition"/>
          <w:lang w:val="en-GB"/>
        </w:rPr>
        <w:t>.</w:t>
      </w:r>
      <w:r w:rsidRPr="005C604F">
        <w:rPr>
          <w:lang w:val="en-GB"/>
        </w:rPr>
        <w:t xml:space="preserve"> Accessed online </w:t>
      </w:r>
      <w:r w:rsidR="008D77E0" w:rsidRPr="005C604F">
        <w:rPr>
          <w:lang w:val="en-GB"/>
        </w:rPr>
        <w:t>via</w:t>
      </w:r>
      <w:r w:rsidRPr="005C604F">
        <w:rPr>
          <w:lang w:val="en-GB"/>
        </w:rPr>
        <w:t xml:space="preserve"> </w:t>
      </w:r>
      <w:r w:rsidR="008D77E0" w:rsidRPr="005C604F">
        <w:rPr>
          <w:lang w:val="en-GB"/>
        </w:rPr>
        <w:t>CHS</w:t>
      </w:r>
      <w:r w:rsidRPr="005C604F">
        <w:rPr>
          <w:lang w:val="en-GB"/>
        </w:rPr>
        <w:t xml:space="preserve"> Library</w:t>
      </w:r>
    </w:p>
    <w:p w14:paraId="4AF6AF2A" w14:textId="77777777" w:rsidR="00E2141F" w:rsidRPr="005C604F" w:rsidRDefault="00E2141F" w:rsidP="0019147C">
      <w:pPr>
        <w:pStyle w:val="ListParagraph"/>
        <w:numPr>
          <w:ilvl w:val="0"/>
          <w:numId w:val="30"/>
        </w:numPr>
        <w:ind w:left="426"/>
        <w:jc w:val="both"/>
        <w:rPr>
          <w:rFonts w:cs="Helvetica"/>
          <w:szCs w:val="24"/>
          <w:shd w:val="clear" w:color="auto" w:fill="FFFFFF"/>
        </w:rPr>
      </w:pPr>
      <w:r w:rsidRPr="005C604F">
        <w:rPr>
          <w:rFonts w:cs="Helvetica"/>
          <w:szCs w:val="24"/>
          <w:shd w:val="clear" w:color="auto" w:fill="FFFFFF"/>
        </w:rPr>
        <w:t>Maddox, J., Higgins, H., Lee, S., Redgrave, K., Ridgway, M. Hunter, V. (2017). Supervision Framework for Child and Family Health Nurses:  Promoting Reflective Practice. Child and Family Nurses Association NSW inc. Carramar.</w:t>
      </w:r>
    </w:p>
    <w:p w14:paraId="00295276" w14:textId="77777777" w:rsidR="00FB0992" w:rsidRPr="00E2141F" w:rsidRDefault="00FB0992" w:rsidP="00FB0992">
      <w:pPr>
        <w:pStyle w:val="ListParagraph"/>
        <w:numPr>
          <w:ilvl w:val="0"/>
          <w:numId w:val="30"/>
        </w:numPr>
        <w:ind w:left="360"/>
        <w:rPr>
          <w:rFonts w:cs="Arial"/>
          <w:szCs w:val="24"/>
        </w:rPr>
      </w:pPr>
      <w:r>
        <w:t xml:space="preserve">The </w:t>
      </w:r>
      <w:hyperlink r:id="rId43" w:history="1">
        <w:r>
          <w:rPr>
            <w:rStyle w:val="Hyperlink"/>
          </w:rPr>
          <w:t>National Framework for Universal Child and Family Health Services | Australian Government Department of Health and Aged Care</w:t>
        </w:r>
      </w:hyperlink>
      <w:r>
        <w:t xml:space="preserve"> (2023) accessed at </w:t>
      </w:r>
      <w:hyperlink r:id="rId44" w:history="1">
        <w:r w:rsidRPr="00FB0992">
          <w:rPr>
            <w:rStyle w:val="Hyperlink"/>
          </w:rPr>
          <w:t>https://www.health.gov.au/resources/publications/national-framework-for-universal-child-and-family-health-services?language=en</w:t>
        </w:r>
      </w:hyperlink>
      <w:r>
        <w:t xml:space="preserve"> </w:t>
      </w:r>
    </w:p>
    <w:p w14:paraId="53BD1E43" w14:textId="77777777" w:rsidR="00E2141F" w:rsidRPr="005C604F" w:rsidRDefault="00E2141F" w:rsidP="00E2141F">
      <w:pPr>
        <w:pStyle w:val="ListParagraph"/>
        <w:numPr>
          <w:ilvl w:val="0"/>
          <w:numId w:val="30"/>
        </w:numPr>
        <w:ind w:left="360"/>
        <w:rPr>
          <w:rFonts w:cs="Helvetica"/>
          <w:szCs w:val="24"/>
          <w:shd w:val="clear" w:color="auto" w:fill="FFFFFF"/>
        </w:rPr>
      </w:pPr>
      <w:r w:rsidRPr="005C604F">
        <w:rPr>
          <w:rFonts w:cs="Helvetica"/>
          <w:szCs w:val="24"/>
          <w:shd w:val="clear" w:color="auto" w:fill="FFFFFF"/>
        </w:rPr>
        <w:t>National Health and Medical Research Council (2002), Child Health Screening and Surveillance: a critical review of the evidence. National Health and Medical Research Council: Canberra.</w:t>
      </w:r>
    </w:p>
    <w:p w14:paraId="4F68E103" w14:textId="77777777" w:rsidR="00E2141F" w:rsidRPr="005C604F" w:rsidRDefault="00E2141F" w:rsidP="00E2141F">
      <w:pPr>
        <w:pStyle w:val="ListParagraph"/>
        <w:numPr>
          <w:ilvl w:val="0"/>
          <w:numId w:val="30"/>
        </w:numPr>
        <w:ind w:left="360"/>
        <w:jc w:val="both"/>
        <w:rPr>
          <w:rFonts w:cs="Helvetica"/>
          <w:szCs w:val="24"/>
          <w:shd w:val="clear" w:color="auto" w:fill="FFFFFF"/>
        </w:rPr>
      </w:pPr>
      <w:r w:rsidRPr="005C604F">
        <w:rPr>
          <w:rFonts w:cs="Helvetica"/>
          <w:szCs w:val="24"/>
          <w:shd w:val="clear" w:color="auto" w:fill="FFFFFF"/>
        </w:rPr>
        <w:t xml:space="preserve">National Health and Medical Research Council </w:t>
      </w:r>
      <w:r w:rsidRPr="005C604F">
        <w:rPr>
          <w:rFonts w:cs="Arial"/>
        </w:rPr>
        <w:t xml:space="preserve">(2012). Eat for Health Infant feeding Guideline: information for workers. </w:t>
      </w:r>
      <w:r w:rsidRPr="005C604F">
        <w:rPr>
          <w:rFonts w:cs="Helvetica"/>
          <w:szCs w:val="24"/>
          <w:shd w:val="clear" w:color="auto" w:fill="FFFFFF"/>
        </w:rPr>
        <w:t>National Health and Medical Research Council: Canberra</w:t>
      </w:r>
    </w:p>
    <w:p w14:paraId="30A907CB" w14:textId="17EF3C23" w:rsidR="00FA036E" w:rsidRPr="00FA036E" w:rsidRDefault="00FA036E" w:rsidP="00E2141F">
      <w:pPr>
        <w:pStyle w:val="ListParagraph"/>
        <w:numPr>
          <w:ilvl w:val="0"/>
          <w:numId w:val="30"/>
        </w:numPr>
        <w:ind w:left="360"/>
        <w:rPr>
          <w:color w:val="0000FF"/>
          <w:u w:val="single"/>
        </w:rPr>
      </w:pPr>
      <w:r>
        <w:t xml:space="preserve">NSW Department of Health, 2009, NSW Health/Families NSW Supporting Families Early Package – maternal and child health primary health care policy, NSW Department of Health at </w:t>
      </w:r>
      <w:hyperlink r:id="rId45" w:history="1">
        <w:r w:rsidRPr="00B257B2">
          <w:rPr>
            <w:rStyle w:val="Hyperlink"/>
          </w:rPr>
          <w:t>https://www1.health.nsw.gov.au/pds/ActivePDSDocuments/PD2010_017.pdf</w:t>
        </w:r>
      </w:hyperlink>
      <w:r>
        <w:t xml:space="preserve"> </w:t>
      </w:r>
    </w:p>
    <w:p w14:paraId="7F5C3C6B" w14:textId="7251369D" w:rsidR="00E2141F" w:rsidRDefault="00E2141F" w:rsidP="00E2141F">
      <w:pPr>
        <w:pStyle w:val="ListParagraph"/>
        <w:numPr>
          <w:ilvl w:val="0"/>
          <w:numId w:val="30"/>
        </w:numPr>
        <w:ind w:left="360"/>
        <w:rPr>
          <w:rStyle w:val="Hyperlink"/>
        </w:rPr>
      </w:pPr>
      <w:r>
        <w:t>Red</w:t>
      </w:r>
      <w:r w:rsidR="0019147C">
        <w:t xml:space="preserve"> </w:t>
      </w:r>
      <w:r>
        <w:t>Nose</w:t>
      </w:r>
      <w:r w:rsidR="00D77B98">
        <w:t xml:space="preserve"> Resources and Factsheets; Information Statements - SUDI &amp; Safe Sleeping accessed 20 March 2023 at</w:t>
      </w:r>
      <w:r>
        <w:t xml:space="preserve"> </w:t>
      </w:r>
      <w:hyperlink r:id="rId46" w:history="1">
        <w:r w:rsidR="00D77B98" w:rsidRPr="00105013">
          <w:rPr>
            <w:rStyle w:val="Hyperlink"/>
          </w:rPr>
          <w:t>https://rednose.org.au/resources/education</w:t>
        </w:r>
      </w:hyperlink>
      <w:r w:rsidR="00D77B98" w:rsidRPr="00D77B98" w:rsidDel="00D77B98">
        <w:t xml:space="preserve"> </w:t>
      </w:r>
    </w:p>
    <w:p w14:paraId="2CCA6B5A" w14:textId="12E869A7" w:rsidR="00E2141F" w:rsidRPr="00E2141F" w:rsidRDefault="00D77B98" w:rsidP="00E2141F">
      <w:pPr>
        <w:pStyle w:val="ListParagraph"/>
        <w:numPr>
          <w:ilvl w:val="0"/>
          <w:numId w:val="31"/>
        </w:numPr>
      </w:pPr>
      <w:r>
        <w:t>Cot to Bed</w:t>
      </w:r>
    </w:p>
    <w:p w14:paraId="07AEC039" w14:textId="2DA9F580" w:rsidR="00E2141F" w:rsidRPr="00E2141F" w:rsidRDefault="00E2141F" w:rsidP="00E2141F">
      <w:pPr>
        <w:pStyle w:val="ListParagraph"/>
        <w:numPr>
          <w:ilvl w:val="0"/>
          <w:numId w:val="31"/>
        </w:numPr>
      </w:pPr>
      <w:r w:rsidRPr="00E2141F">
        <w:t xml:space="preserve">Safe Sleeping </w:t>
      </w:r>
    </w:p>
    <w:p w14:paraId="6D9B472E" w14:textId="2C26AD63" w:rsidR="00E2141F" w:rsidRDefault="00E2141F" w:rsidP="00E2141F">
      <w:pPr>
        <w:pStyle w:val="ListParagraph"/>
        <w:numPr>
          <w:ilvl w:val="0"/>
          <w:numId w:val="31"/>
        </w:numPr>
      </w:pPr>
      <w:r w:rsidRPr="00E2141F">
        <w:t>Safe Wrapping</w:t>
      </w:r>
    </w:p>
    <w:p w14:paraId="2E5E0EEB" w14:textId="3A623A25" w:rsidR="00E2141F" w:rsidRDefault="00E2141F" w:rsidP="00E2141F">
      <w:pPr>
        <w:pStyle w:val="ListParagraph"/>
        <w:numPr>
          <w:ilvl w:val="0"/>
          <w:numId w:val="31"/>
        </w:numPr>
      </w:pPr>
      <w:r>
        <w:t xml:space="preserve">Tummy Time </w:t>
      </w:r>
    </w:p>
    <w:p w14:paraId="44F822BB" w14:textId="4A86EB74" w:rsidR="00D77B98" w:rsidRPr="00D77B98" w:rsidRDefault="00D77B98" w:rsidP="00D77B98">
      <w:pPr>
        <w:pStyle w:val="ListParagraph"/>
        <w:numPr>
          <w:ilvl w:val="0"/>
          <w:numId w:val="31"/>
        </w:numPr>
        <w:rPr>
          <w:szCs w:val="24"/>
        </w:rPr>
      </w:pPr>
      <w:r>
        <w:t xml:space="preserve">Safer Co-sleeping </w:t>
      </w:r>
    </w:p>
    <w:p w14:paraId="309F86D9" w14:textId="05345767" w:rsidR="00D77B98" w:rsidRPr="00D77B98" w:rsidRDefault="00D77B98" w:rsidP="00D77B98">
      <w:pPr>
        <w:pStyle w:val="ListParagraph"/>
        <w:numPr>
          <w:ilvl w:val="0"/>
          <w:numId w:val="31"/>
        </w:numPr>
        <w:rPr>
          <w:szCs w:val="24"/>
        </w:rPr>
      </w:pPr>
      <w:r>
        <w:t>Smoking</w:t>
      </w:r>
    </w:p>
    <w:p w14:paraId="4409BBF2" w14:textId="23158D87" w:rsidR="00D77B98" w:rsidRPr="00D77B98" w:rsidRDefault="00D77B98" w:rsidP="00D77B98">
      <w:pPr>
        <w:pStyle w:val="ListParagraph"/>
        <w:numPr>
          <w:ilvl w:val="0"/>
          <w:numId w:val="31"/>
        </w:numPr>
        <w:rPr>
          <w:szCs w:val="24"/>
        </w:rPr>
      </w:pPr>
      <w:r>
        <w:t>Slings, baby carriers &amp; backpacks</w:t>
      </w:r>
    </w:p>
    <w:p w14:paraId="0CE33CA7" w14:textId="7CE8EE3D" w:rsidR="00D77B98" w:rsidRPr="00D77B98" w:rsidRDefault="00D77B98" w:rsidP="00D77B98">
      <w:pPr>
        <w:pStyle w:val="ListParagraph"/>
        <w:numPr>
          <w:ilvl w:val="0"/>
          <w:numId w:val="31"/>
        </w:numPr>
        <w:rPr>
          <w:szCs w:val="24"/>
        </w:rPr>
      </w:pPr>
      <w:r>
        <w:t xml:space="preserve">Bassinets </w:t>
      </w:r>
    </w:p>
    <w:p w14:paraId="0F089858" w14:textId="20775CDC" w:rsidR="00D77B98" w:rsidRPr="00D77B98" w:rsidRDefault="00D77B98" w:rsidP="00D77B98">
      <w:pPr>
        <w:pStyle w:val="ListParagraph"/>
        <w:numPr>
          <w:ilvl w:val="0"/>
          <w:numId w:val="31"/>
        </w:numPr>
        <w:rPr>
          <w:szCs w:val="24"/>
        </w:rPr>
      </w:pPr>
      <w:r>
        <w:t>Using a dummy or pacifiers</w:t>
      </w:r>
    </w:p>
    <w:p w14:paraId="6F77CE38" w14:textId="6FDB9494" w:rsidR="00E2141F" w:rsidRPr="00E2141F" w:rsidRDefault="00E2141F" w:rsidP="00E2141F">
      <w:pPr>
        <w:pStyle w:val="ListParagraph"/>
        <w:numPr>
          <w:ilvl w:val="0"/>
          <w:numId w:val="30"/>
        </w:numPr>
        <w:ind w:left="360"/>
        <w:jc w:val="both"/>
        <w:rPr>
          <w:rFonts w:cs="Arial"/>
          <w:szCs w:val="24"/>
        </w:rPr>
      </w:pPr>
      <w:r w:rsidRPr="00E2141F">
        <w:rPr>
          <w:rFonts w:cs="Arial"/>
          <w:szCs w:val="24"/>
        </w:rPr>
        <w:t xml:space="preserve">Royal Children’s Hospital Melbourne, Centre for Community Child Health </w:t>
      </w:r>
    </w:p>
    <w:p w14:paraId="488E5C4C" w14:textId="249AD8DF" w:rsidR="00E2141F" w:rsidRPr="00E2141F" w:rsidRDefault="00E2141F" w:rsidP="0019147C">
      <w:pPr>
        <w:pStyle w:val="ListParagraph"/>
        <w:ind w:left="360"/>
        <w:rPr>
          <w:rFonts w:cs="Arial"/>
        </w:rPr>
      </w:pPr>
      <w:r w:rsidRPr="00E2141F">
        <w:rPr>
          <w:rFonts w:cs="Arial"/>
          <w:i/>
          <w:szCs w:val="24"/>
        </w:rPr>
        <w:t xml:space="preserve">Parents’ Evaluation of Developmental Status (PEDS) </w:t>
      </w:r>
      <w:r w:rsidR="00D77B98">
        <w:rPr>
          <w:rFonts w:cs="Arial"/>
          <w:i/>
          <w:szCs w:val="24"/>
        </w:rPr>
        <w:t xml:space="preserve">accessed 20 March 2023 at </w:t>
      </w:r>
      <w:hyperlink r:id="rId47" w:history="1">
        <w:r w:rsidR="00D77B98" w:rsidRPr="00105013">
          <w:rPr>
            <w:rStyle w:val="Hyperlink"/>
            <w:rFonts w:cs="Arial"/>
            <w:iCs/>
            <w:szCs w:val="24"/>
          </w:rPr>
          <w:t>https://www.rch.org.au/ccch/research-projects/peds/</w:t>
        </w:r>
      </w:hyperlink>
    </w:p>
    <w:p w14:paraId="0A820C94" w14:textId="4F1AFD60" w:rsidR="00E2141F" w:rsidRPr="00E2141F" w:rsidRDefault="00E2141F" w:rsidP="00E2141F">
      <w:pPr>
        <w:pStyle w:val="ListParagraph"/>
        <w:numPr>
          <w:ilvl w:val="0"/>
          <w:numId w:val="30"/>
        </w:numPr>
        <w:ind w:left="360"/>
        <w:jc w:val="both"/>
        <w:rPr>
          <w:rFonts w:cs="Arial"/>
        </w:rPr>
      </w:pPr>
      <w:r w:rsidRPr="00E2141F">
        <w:rPr>
          <w:rFonts w:cs="Arial"/>
        </w:rPr>
        <w:t>Sharma, A. &amp; Cockerill, H. (20</w:t>
      </w:r>
      <w:r w:rsidR="00B91D93">
        <w:rPr>
          <w:rFonts w:cs="Arial"/>
        </w:rPr>
        <w:t>2</w:t>
      </w:r>
      <w:r w:rsidR="00370744">
        <w:rPr>
          <w:rFonts w:cs="Arial"/>
        </w:rPr>
        <w:t>2</w:t>
      </w:r>
      <w:r w:rsidRPr="00E2141F">
        <w:rPr>
          <w:rFonts w:cs="Arial"/>
        </w:rPr>
        <w:t xml:space="preserve">). </w:t>
      </w:r>
      <w:r w:rsidRPr="00FC4D72">
        <w:rPr>
          <w:rFonts w:cs="Arial"/>
          <w:i/>
          <w:iCs/>
        </w:rPr>
        <w:t>From</w:t>
      </w:r>
      <w:r w:rsidRPr="00E2141F">
        <w:rPr>
          <w:rFonts w:cs="Arial"/>
        </w:rPr>
        <w:t xml:space="preserve"> </w:t>
      </w:r>
      <w:r w:rsidRPr="00E2141F">
        <w:rPr>
          <w:rFonts w:cs="Arial"/>
          <w:i/>
        </w:rPr>
        <w:t>Birth to Five Years</w:t>
      </w:r>
      <w:r w:rsidR="00B91D93">
        <w:rPr>
          <w:rFonts w:cs="Arial"/>
          <w:i/>
        </w:rPr>
        <w:t xml:space="preserve"> 2</w:t>
      </w:r>
      <w:r w:rsidR="00B91D93" w:rsidRPr="0019147C">
        <w:rPr>
          <w:rFonts w:cs="Arial"/>
          <w:i/>
          <w:vertAlign w:val="superscript"/>
        </w:rPr>
        <w:t>nd</w:t>
      </w:r>
      <w:r w:rsidR="00B91D93">
        <w:rPr>
          <w:rFonts w:cs="Arial"/>
          <w:i/>
        </w:rPr>
        <w:t xml:space="preserve"> Edition -</w:t>
      </w:r>
      <w:r w:rsidRPr="00E2141F">
        <w:rPr>
          <w:rFonts w:cs="Arial"/>
          <w:i/>
        </w:rPr>
        <w:t xml:space="preserve"> Practical Developmental Examination</w:t>
      </w:r>
      <w:r w:rsidRPr="00E2141F">
        <w:rPr>
          <w:rFonts w:cs="Arial"/>
        </w:rPr>
        <w:t xml:space="preserve">. </w:t>
      </w:r>
      <w:r w:rsidR="00370744">
        <w:rPr>
          <w:rFonts w:cs="Arial"/>
        </w:rPr>
        <w:t xml:space="preserve">Routledge, </w:t>
      </w:r>
      <w:r w:rsidRPr="00E2141F">
        <w:rPr>
          <w:rFonts w:cs="Arial"/>
        </w:rPr>
        <w:t xml:space="preserve">Taylor &amp; Francis Ltd. London, UK </w:t>
      </w:r>
    </w:p>
    <w:p w14:paraId="1E4EA316" w14:textId="4EA143C7" w:rsidR="00E2141F" w:rsidRPr="00E2141F" w:rsidRDefault="00E2141F" w:rsidP="00E2141F">
      <w:pPr>
        <w:pStyle w:val="ListParagraph"/>
        <w:numPr>
          <w:ilvl w:val="0"/>
          <w:numId w:val="30"/>
        </w:numPr>
        <w:ind w:left="360"/>
        <w:jc w:val="both"/>
        <w:rPr>
          <w:rFonts w:cs="Arial"/>
        </w:rPr>
      </w:pPr>
      <w:r w:rsidRPr="33FD7DDF">
        <w:rPr>
          <w:rFonts w:eastAsia="Calibri" w:cs="Calibri"/>
          <w:szCs w:val="24"/>
        </w:rPr>
        <w:t>Sharma, A</w:t>
      </w:r>
      <w:r w:rsidR="473A0794" w:rsidRPr="33FD7DDF">
        <w:rPr>
          <w:rFonts w:eastAsia="Calibri" w:cs="Calibri"/>
          <w:szCs w:val="24"/>
        </w:rPr>
        <w:t>.,</w:t>
      </w:r>
      <w:r w:rsidRPr="33FD7DDF">
        <w:rPr>
          <w:rFonts w:eastAsia="Calibri" w:cs="Calibri"/>
          <w:szCs w:val="24"/>
        </w:rPr>
        <w:t xml:space="preserve"> Cockerill, H</w:t>
      </w:r>
      <w:r w:rsidR="473A0794" w:rsidRPr="33FD7DDF">
        <w:rPr>
          <w:rFonts w:eastAsia="Calibri" w:cs="Calibri"/>
          <w:szCs w:val="24"/>
        </w:rPr>
        <w:t xml:space="preserve">., &amp; Sanctuary, L. (2022). </w:t>
      </w:r>
      <w:r w:rsidRPr="00E2141F">
        <w:rPr>
          <w:rFonts w:cs="Arial"/>
        </w:rPr>
        <w:t xml:space="preserve"> Mary Sheridan’s </w:t>
      </w:r>
      <w:r w:rsidR="0042305C" w:rsidRPr="33FD7DDF">
        <w:rPr>
          <w:rFonts w:cs="Arial"/>
          <w:i/>
          <w:iCs/>
        </w:rPr>
        <w:t>from</w:t>
      </w:r>
      <w:r w:rsidRPr="33FD7DDF">
        <w:rPr>
          <w:rFonts w:cs="Arial"/>
          <w:i/>
          <w:iCs/>
        </w:rPr>
        <w:t xml:space="preserve"> Birth to Five Years: Children’s Developmental Progress. (</w:t>
      </w:r>
      <w:r w:rsidR="00B91D93">
        <w:rPr>
          <w:rFonts w:cs="Arial"/>
        </w:rPr>
        <w:t>5</w:t>
      </w:r>
      <w:r w:rsidRPr="00E2141F">
        <w:rPr>
          <w:rFonts w:cs="Arial"/>
          <w:vertAlign w:val="superscript"/>
        </w:rPr>
        <w:t>th</w:t>
      </w:r>
      <w:r w:rsidRPr="00E2141F">
        <w:rPr>
          <w:rFonts w:cs="Arial"/>
        </w:rPr>
        <w:t xml:space="preserve"> Ed) </w:t>
      </w:r>
      <w:r w:rsidR="00370744">
        <w:rPr>
          <w:rFonts w:cs="Arial"/>
        </w:rPr>
        <w:t xml:space="preserve">Routledge, </w:t>
      </w:r>
      <w:r w:rsidRPr="00E2141F">
        <w:rPr>
          <w:rFonts w:cs="Arial"/>
        </w:rPr>
        <w:t>Taylor &amp; Francis Ltd. London, UK</w:t>
      </w:r>
    </w:p>
    <w:p w14:paraId="178D5300" w14:textId="77777777" w:rsidR="00CD078E" w:rsidRPr="007D2396" w:rsidRDefault="00CD078E" w:rsidP="00CD078E">
      <w:pPr>
        <w:pStyle w:val="ListParagraph"/>
        <w:numPr>
          <w:ilvl w:val="0"/>
          <w:numId w:val="30"/>
        </w:numPr>
        <w:tabs>
          <w:tab w:val="left" w:pos="6765"/>
        </w:tabs>
        <w:ind w:left="360"/>
      </w:pPr>
      <w:r w:rsidRPr="005C604F">
        <w:rPr>
          <w:rFonts w:cs="Arial"/>
          <w:szCs w:val="24"/>
        </w:rPr>
        <w:t>The Australian Parenting Website raisingchildren</w:t>
      </w:r>
      <w:r>
        <w:rPr>
          <w:rFonts w:cs="Arial"/>
          <w:szCs w:val="24"/>
        </w:rPr>
        <w:t xml:space="preserve">.net.au </w:t>
      </w:r>
    </w:p>
    <w:p w14:paraId="23B5DCCD" w14:textId="77777777" w:rsidR="00CD078E" w:rsidRDefault="00CD078E" w:rsidP="00CD078E">
      <w:pPr>
        <w:tabs>
          <w:tab w:val="left" w:pos="6765"/>
        </w:tabs>
        <w:ind w:left="426"/>
        <w:rPr>
          <w:rFonts w:cs="Arial"/>
          <w:szCs w:val="24"/>
        </w:rPr>
      </w:pPr>
      <w:r w:rsidRPr="007D2396">
        <w:rPr>
          <w:rFonts w:cs="Arial"/>
          <w:szCs w:val="24"/>
        </w:rPr>
        <w:lastRenderedPageBreak/>
        <w:t>https://raisingchildren.net.au/guides/first-1000-days</w:t>
      </w:r>
    </w:p>
    <w:p w14:paraId="12E467FC" w14:textId="77777777" w:rsidR="00CD078E" w:rsidRDefault="007C0967" w:rsidP="00CD078E">
      <w:pPr>
        <w:tabs>
          <w:tab w:val="left" w:pos="6765"/>
        </w:tabs>
        <w:ind w:left="426"/>
        <w:rPr>
          <w:rFonts w:cs="Arial"/>
          <w:szCs w:val="24"/>
        </w:rPr>
      </w:pPr>
      <w:hyperlink r:id="rId48" w:history="1">
        <w:r w:rsidR="00CD078E" w:rsidRPr="007D2396">
          <w:rPr>
            <w:rStyle w:val="Hyperlink"/>
            <w:rFonts w:cs="Arial"/>
            <w:szCs w:val="24"/>
          </w:rPr>
          <w:t>https://raisingchildren.net.au/newborns</w:t>
        </w:r>
      </w:hyperlink>
      <w:r w:rsidR="00CD078E">
        <w:rPr>
          <w:rFonts w:cs="Arial"/>
          <w:szCs w:val="24"/>
        </w:rPr>
        <w:t>/behaviour</w:t>
      </w:r>
    </w:p>
    <w:p w14:paraId="5F75FB46" w14:textId="77777777" w:rsidR="00CD078E" w:rsidRDefault="007C0967" w:rsidP="00CD078E">
      <w:pPr>
        <w:tabs>
          <w:tab w:val="left" w:pos="6765"/>
        </w:tabs>
        <w:ind w:left="426"/>
        <w:rPr>
          <w:rFonts w:cs="Arial"/>
          <w:szCs w:val="24"/>
        </w:rPr>
      </w:pPr>
      <w:hyperlink r:id="rId49" w:history="1">
        <w:r w:rsidR="00CD078E" w:rsidRPr="007D2396">
          <w:rPr>
            <w:rStyle w:val="Hyperlink"/>
            <w:rFonts w:cs="Arial"/>
            <w:szCs w:val="24"/>
          </w:rPr>
          <w:t>https://raisingchildren.net.au/babies</w:t>
        </w:r>
        <w:r w:rsidR="00CD078E" w:rsidRPr="006334B8">
          <w:rPr>
            <w:rStyle w:val="Hyperlink"/>
            <w:rFonts w:cs="Arial"/>
            <w:szCs w:val="24"/>
          </w:rPr>
          <w:t>/behaviour</w:t>
        </w:r>
      </w:hyperlink>
    </w:p>
    <w:p w14:paraId="4C358645" w14:textId="77777777" w:rsidR="00CD078E" w:rsidRDefault="007C0967" w:rsidP="00CD078E">
      <w:pPr>
        <w:tabs>
          <w:tab w:val="left" w:pos="6765"/>
        </w:tabs>
        <w:ind w:left="426"/>
      </w:pPr>
      <w:hyperlink r:id="rId50" w:history="1">
        <w:r w:rsidR="00CD078E" w:rsidRPr="00C34DED">
          <w:rPr>
            <w:rStyle w:val="Hyperlink"/>
          </w:rPr>
          <w:t>http://raisingchildren.net.au/behaviour_toolkit/behaviour_toolkit_toddlers.html</w:t>
        </w:r>
      </w:hyperlink>
      <w:r w:rsidR="00CD078E">
        <w:t xml:space="preserve">  accessed 20</w:t>
      </w:r>
      <w:r w:rsidR="00CD078E" w:rsidRPr="0019147C">
        <w:rPr>
          <w:vertAlign w:val="superscript"/>
        </w:rPr>
        <w:t>th</w:t>
      </w:r>
      <w:r w:rsidR="00CD078E">
        <w:t xml:space="preserve"> March 2023</w:t>
      </w:r>
    </w:p>
    <w:p w14:paraId="6024B003" w14:textId="5775008E" w:rsidR="00E2141F" w:rsidRPr="0019147C" w:rsidRDefault="00E2141F" w:rsidP="6271452F">
      <w:pPr>
        <w:pStyle w:val="ListParagraph"/>
        <w:numPr>
          <w:ilvl w:val="0"/>
          <w:numId w:val="30"/>
        </w:numPr>
        <w:ind w:left="360"/>
        <w:rPr>
          <w:rFonts w:cs="Arial"/>
        </w:rPr>
      </w:pPr>
      <w:r w:rsidRPr="6271452F">
        <w:rPr>
          <w:rStyle w:val="reference"/>
          <w:rFonts w:cs="Arial"/>
          <w:color w:val="1E1E1E"/>
        </w:rPr>
        <w:t>World Health Organization (WHO).</w:t>
      </w:r>
      <w:r w:rsidRPr="6271452F">
        <w:rPr>
          <w:rStyle w:val="reference"/>
          <w:rFonts w:cs="Arial"/>
          <w:i/>
          <w:iCs/>
          <w:color w:val="1E1E1E"/>
        </w:rPr>
        <w:t xml:space="preserve"> (1978). Declaration of Alma Ata</w:t>
      </w:r>
      <w:r w:rsidRPr="6271452F">
        <w:rPr>
          <w:rStyle w:val="reference"/>
          <w:rFonts w:cs="Arial"/>
          <w:i/>
          <w:iCs/>
        </w:rPr>
        <w:t>, In</w:t>
      </w:r>
      <w:r w:rsidRPr="6271452F">
        <w:rPr>
          <w:rStyle w:val="reference"/>
          <w:rFonts w:cs="Arial"/>
          <w:i/>
          <w:iCs/>
          <w:color w:val="1E1E1E"/>
        </w:rPr>
        <w:t>ternational conference on P</w:t>
      </w:r>
      <w:r w:rsidR="009E4DC3" w:rsidRPr="6271452F">
        <w:rPr>
          <w:rStyle w:val="reference"/>
          <w:rFonts w:cs="Arial"/>
          <w:i/>
          <w:iCs/>
          <w:color w:val="1E1E1E"/>
        </w:rPr>
        <w:t xml:space="preserve">rimary </w:t>
      </w:r>
      <w:r w:rsidRPr="6271452F">
        <w:rPr>
          <w:rStyle w:val="reference"/>
          <w:rFonts w:cs="Arial"/>
          <w:i/>
          <w:iCs/>
          <w:color w:val="1E1E1E"/>
        </w:rPr>
        <w:t>H</w:t>
      </w:r>
      <w:r w:rsidR="009E4DC3" w:rsidRPr="6271452F">
        <w:rPr>
          <w:rStyle w:val="reference"/>
          <w:rFonts w:cs="Arial"/>
          <w:i/>
          <w:iCs/>
          <w:color w:val="1E1E1E"/>
        </w:rPr>
        <w:t xml:space="preserve">ealth </w:t>
      </w:r>
      <w:r w:rsidRPr="6271452F">
        <w:rPr>
          <w:rStyle w:val="reference"/>
          <w:rFonts w:cs="Arial"/>
          <w:i/>
          <w:iCs/>
          <w:color w:val="1E1E1E"/>
        </w:rPr>
        <w:t>C</w:t>
      </w:r>
      <w:r w:rsidR="009E4DC3" w:rsidRPr="6271452F">
        <w:rPr>
          <w:rStyle w:val="reference"/>
          <w:rFonts w:cs="Arial"/>
          <w:i/>
          <w:iCs/>
          <w:color w:val="1E1E1E"/>
        </w:rPr>
        <w:t>are</w:t>
      </w:r>
      <w:r w:rsidRPr="6271452F">
        <w:rPr>
          <w:rStyle w:val="reference"/>
          <w:rFonts w:cs="Arial"/>
          <w:i/>
          <w:iCs/>
          <w:color w:val="1E1E1E"/>
        </w:rPr>
        <w:t>, Alma-Ata, USSR, 6–12 September</w:t>
      </w:r>
      <w:r w:rsidR="0019147C" w:rsidRPr="6271452F">
        <w:rPr>
          <w:rStyle w:val="reference"/>
          <w:rFonts w:cs="Arial"/>
          <w:i/>
          <w:iCs/>
          <w:color w:val="1E1E1E"/>
        </w:rPr>
        <w:t>,</w:t>
      </w:r>
      <w:r w:rsidR="009E4DC3" w:rsidRPr="6271452F">
        <w:rPr>
          <w:rStyle w:val="reference"/>
          <w:rFonts w:cs="Arial"/>
          <w:i/>
          <w:iCs/>
          <w:color w:val="1E1E1E"/>
        </w:rPr>
        <w:t xml:space="preserve"> </w:t>
      </w:r>
      <w:r w:rsidR="0019147C" w:rsidRPr="6271452F">
        <w:rPr>
          <w:rStyle w:val="reference"/>
          <w:rFonts w:cs="Arial"/>
          <w:i/>
          <w:iCs/>
          <w:color w:val="1E1E1E"/>
        </w:rPr>
        <w:t xml:space="preserve">meeting report 2019 </w:t>
      </w:r>
      <w:r w:rsidR="009E4DC3" w:rsidRPr="6271452F">
        <w:rPr>
          <w:rStyle w:val="reference"/>
          <w:rFonts w:cs="Arial"/>
          <w:i/>
          <w:iCs/>
          <w:color w:val="1E1E1E"/>
        </w:rPr>
        <w:t>accessed on 20</w:t>
      </w:r>
      <w:r w:rsidR="009E4DC3" w:rsidRPr="6271452F">
        <w:rPr>
          <w:rStyle w:val="reference"/>
          <w:rFonts w:cs="Arial"/>
          <w:i/>
          <w:iCs/>
          <w:color w:val="1E1E1E"/>
          <w:vertAlign w:val="superscript"/>
        </w:rPr>
        <w:t>th</w:t>
      </w:r>
      <w:r w:rsidR="009E4DC3" w:rsidRPr="6271452F">
        <w:rPr>
          <w:rStyle w:val="reference"/>
          <w:rFonts w:cs="Arial"/>
          <w:i/>
          <w:iCs/>
          <w:color w:val="1E1E1E"/>
        </w:rPr>
        <w:t xml:space="preserve"> March 2023 at </w:t>
      </w:r>
      <w:hyperlink r:id="rId51">
        <w:r w:rsidR="5157C460" w:rsidRPr="6271452F">
          <w:rPr>
            <w:rStyle w:val="Hyperlink"/>
            <w:rFonts w:cs="Arial"/>
            <w:i/>
            <w:iCs/>
          </w:rPr>
          <w:t>https://www.who.int/publications/i/item/9241800011</w:t>
        </w:r>
      </w:hyperlink>
      <w:r w:rsidR="5157C460" w:rsidRPr="6271452F">
        <w:rPr>
          <w:rStyle w:val="reference"/>
          <w:rFonts w:cs="Arial"/>
          <w:i/>
          <w:iCs/>
          <w:color w:val="1E1E1E"/>
        </w:rPr>
        <w:t xml:space="preserve"> </w:t>
      </w:r>
      <w:r w:rsidRPr="6271452F">
        <w:rPr>
          <w:rFonts w:cs="Arial"/>
        </w:rPr>
        <w:t xml:space="preserve">WHO (1986) Ottawa Charter for Health Promotion. </w:t>
      </w:r>
      <w:r w:rsidR="68C220C8" w:rsidRPr="6271452F">
        <w:rPr>
          <w:rFonts w:cs="Arial"/>
        </w:rPr>
        <w:t>1</w:t>
      </w:r>
      <w:r w:rsidR="68C220C8" w:rsidRPr="6271452F">
        <w:rPr>
          <w:rFonts w:cs="Arial"/>
          <w:vertAlign w:val="superscript"/>
        </w:rPr>
        <w:t>st</w:t>
      </w:r>
      <w:r w:rsidR="68C220C8" w:rsidRPr="6271452F">
        <w:rPr>
          <w:rFonts w:cs="Arial"/>
        </w:rPr>
        <w:t xml:space="preserve"> International Conference on Health Promotion </w:t>
      </w:r>
      <w:r w:rsidR="5157C460" w:rsidRPr="6271452F">
        <w:rPr>
          <w:rFonts w:cs="Arial"/>
        </w:rPr>
        <w:t>accessed on 20</w:t>
      </w:r>
      <w:r w:rsidR="5157C460" w:rsidRPr="6271452F">
        <w:rPr>
          <w:rFonts w:cs="Arial"/>
          <w:vertAlign w:val="superscript"/>
        </w:rPr>
        <w:t>th</w:t>
      </w:r>
      <w:r w:rsidR="5157C460" w:rsidRPr="6271452F">
        <w:rPr>
          <w:rFonts w:cs="Arial"/>
        </w:rPr>
        <w:t xml:space="preserve"> March 2023 at</w:t>
      </w:r>
      <w:r w:rsidR="7F149638" w:rsidRPr="6271452F">
        <w:rPr>
          <w:rFonts w:cs="Arial"/>
        </w:rPr>
        <w:t xml:space="preserve"> </w:t>
      </w:r>
      <w:hyperlink r:id="rId52">
        <w:r w:rsidR="7F149638" w:rsidRPr="6271452F">
          <w:rPr>
            <w:rStyle w:val="Hyperlink"/>
            <w:rFonts w:cs="Arial"/>
          </w:rPr>
          <w:t>http://www.who.int/healthpromotion/conferences/previous/ottawa/en/</w:t>
        </w:r>
      </w:hyperlink>
      <w:r w:rsidR="68C220C8" w:rsidRPr="6271452F">
        <w:rPr>
          <w:rFonts w:cs="Arial"/>
        </w:rPr>
        <w:t xml:space="preserve">  </w:t>
      </w:r>
    </w:p>
    <w:p w14:paraId="54E781EB" w14:textId="3D5F29C9" w:rsidR="00E2141F" w:rsidRPr="00C70DA2" w:rsidRDefault="68C220C8" w:rsidP="00E2141F">
      <w:pPr>
        <w:pStyle w:val="ListParagraph"/>
        <w:numPr>
          <w:ilvl w:val="0"/>
          <w:numId w:val="30"/>
        </w:numPr>
        <w:ind w:left="360"/>
        <w:rPr>
          <w:rFonts w:cs="Arial"/>
          <w:szCs w:val="24"/>
        </w:rPr>
      </w:pPr>
      <w:r w:rsidRPr="6271452F">
        <w:rPr>
          <w:rFonts w:cs="Arial"/>
        </w:rPr>
        <w:t>The WHO Child Growth Standards (</w:t>
      </w:r>
      <w:r w:rsidR="7F149638" w:rsidRPr="6271452F">
        <w:rPr>
          <w:rFonts w:cs="Arial"/>
        </w:rPr>
        <w:t>2006</w:t>
      </w:r>
      <w:r w:rsidRPr="6271452F">
        <w:rPr>
          <w:rFonts w:cs="Arial"/>
        </w:rPr>
        <w:t>) accessed at</w:t>
      </w:r>
      <w:r w:rsidRPr="6271452F">
        <w:rPr>
          <w:rFonts w:cs="Arial"/>
          <w:i/>
          <w:iCs/>
        </w:rPr>
        <w:t xml:space="preserve"> </w:t>
      </w:r>
      <w:hyperlink r:id="rId53">
        <w:r w:rsidR="5157C460" w:rsidRPr="6271452F">
          <w:rPr>
            <w:rStyle w:val="Hyperlink"/>
            <w:rFonts w:cs="Arial"/>
            <w:i/>
            <w:iCs/>
          </w:rPr>
          <w:t>https://www.who.int/publications/i/item/924154693X</w:t>
        </w:r>
      </w:hyperlink>
      <w:r w:rsidR="5157C460" w:rsidRPr="6271452F">
        <w:rPr>
          <w:rFonts w:cs="Arial"/>
          <w:i/>
          <w:iCs/>
        </w:rPr>
        <w:t xml:space="preserve"> </w:t>
      </w:r>
      <w:r w:rsidR="00E2141F" w:rsidRPr="6271452F">
        <w:rPr>
          <w:rFonts w:cs="Arial"/>
        </w:rPr>
        <w:t>The WHO Child Growth Standards (</w:t>
      </w:r>
      <w:r w:rsidR="0019147C" w:rsidRPr="6271452F">
        <w:rPr>
          <w:rFonts w:cs="Arial"/>
        </w:rPr>
        <w:t>2006</w:t>
      </w:r>
      <w:r w:rsidR="00E2141F" w:rsidRPr="6271452F">
        <w:rPr>
          <w:rFonts w:cs="Arial"/>
        </w:rPr>
        <w:t>) accessed at</w:t>
      </w:r>
      <w:r w:rsidR="00E2141F" w:rsidRPr="6271452F">
        <w:rPr>
          <w:rFonts w:cs="Arial"/>
          <w:i/>
          <w:iCs/>
        </w:rPr>
        <w:t xml:space="preserve"> </w:t>
      </w:r>
      <w:hyperlink r:id="rId54">
        <w:r w:rsidR="009E4DC3" w:rsidRPr="6271452F">
          <w:rPr>
            <w:rStyle w:val="Hyperlink"/>
            <w:rFonts w:cs="Arial"/>
            <w:i/>
            <w:iCs/>
          </w:rPr>
          <w:t>https://www.who.int/publications/i/item/924154693X</w:t>
        </w:r>
      </w:hyperlink>
      <w:r w:rsidR="009E4DC3" w:rsidRPr="6271452F">
        <w:rPr>
          <w:rFonts w:cs="Arial"/>
          <w:i/>
          <w:iCs/>
        </w:rPr>
        <w:t xml:space="preserve"> </w:t>
      </w:r>
    </w:p>
    <w:p w14:paraId="35549500" w14:textId="738255B9" w:rsidR="00E41A47" w:rsidRDefault="00E41A47" w:rsidP="00BA532A"/>
    <w:tbl>
      <w:tblPr>
        <w:tblpPr w:leftFromText="180" w:rightFromText="180" w:vertAnchor="text" w:horzAnchor="margin" w:tblpY="181"/>
        <w:tblW w:w="9158" w:type="dxa"/>
        <w:tblLook w:val="0000" w:firstRow="0" w:lastRow="0" w:firstColumn="0" w:lastColumn="0" w:noHBand="0" w:noVBand="0"/>
      </w:tblPr>
      <w:tblGrid>
        <w:gridCol w:w="9158"/>
      </w:tblGrid>
      <w:tr w:rsidR="004A6A76" w:rsidRPr="000F1F60" w14:paraId="0CA74AE9" w14:textId="77777777" w:rsidTr="008E74FD">
        <w:trPr>
          <w:cantSplit/>
          <w:trHeight w:val="285"/>
        </w:trPr>
        <w:tc>
          <w:tcPr>
            <w:tcW w:w="9158" w:type="dxa"/>
            <w:shd w:val="clear" w:color="auto" w:fill="D9D9D9" w:themeFill="background1" w:themeFillShade="D9"/>
          </w:tcPr>
          <w:p w14:paraId="04F71218" w14:textId="77777777" w:rsidR="004A6A76" w:rsidRPr="000F1F60" w:rsidRDefault="004A6A76" w:rsidP="00E2141F">
            <w:pPr>
              <w:pStyle w:val="Heading1"/>
            </w:pPr>
            <w:bookmarkStart w:id="72" w:name="_Toc147497761"/>
            <w:bookmarkStart w:id="73" w:name="_Toc396290588"/>
            <w:r>
              <w:t>Definition of Terms</w:t>
            </w:r>
            <w:bookmarkEnd w:id="72"/>
            <w:r>
              <w:t xml:space="preserve"> </w:t>
            </w:r>
            <w:bookmarkEnd w:id="73"/>
          </w:p>
        </w:tc>
      </w:tr>
    </w:tbl>
    <w:p w14:paraId="06971CD3" w14:textId="77777777" w:rsidR="004A6A76" w:rsidRDefault="004A6A76" w:rsidP="004A6A76">
      <w:pPr>
        <w:rPr>
          <w:rFonts w:cs="Arial"/>
          <w:szCs w:val="24"/>
        </w:rPr>
      </w:pPr>
    </w:p>
    <w:p w14:paraId="76B828A6" w14:textId="4E262274" w:rsidR="00E2141F" w:rsidRPr="00920D37" w:rsidRDefault="00E2141F" w:rsidP="00E2141F">
      <w:pPr>
        <w:rPr>
          <w:rFonts w:cs="Arial"/>
        </w:rPr>
      </w:pPr>
      <w:r w:rsidRPr="00E60E03">
        <w:rPr>
          <w:b/>
        </w:rPr>
        <w:t xml:space="preserve">Primary Health </w:t>
      </w:r>
      <w:r w:rsidRPr="00096D20">
        <w:rPr>
          <w:b/>
        </w:rPr>
        <w:t>Care</w:t>
      </w:r>
      <w:r w:rsidRPr="00462242">
        <w:rPr>
          <w:szCs w:val="24"/>
        </w:rPr>
        <w:t xml:space="preserve"> is</w:t>
      </w:r>
      <w:r w:rsidR="00D815B0">
        <w:rPr>
          <w:szCs w:val="24"/>
        </w:rPr>
        <w:t xml:space="preserve"> </w:t>
      </w:r>
      <w:r w:rsidRPr="00920D37">
        <w:t>‘</w:t>
      </w:r>
      <w:r w:rsidRPr="27E192FD">
        <w:rPr>
          <w:rStyle w:val="Emphasis"/>
          <w:rFonts w:eastAsiaTheme="majorEastAsia" w:cs="Arial"/>
          <w:i w:val="0"/>
          <w:iCs w:val="0"/>
          <w:color w:val="1E1E1E"/>
        </w:rPr>
        <w:t xml:space="preserve">Essential health care based on practical, scientifically </w:t>
      </w:r>
      <w:r w:rsidR="00BE142D" w:rsidRPr="27E192FD">
        <w:rPr>
          <w:rStyle w:val="Emphasis"/>
          <w:rFonts w:eastAsiaTheme="majorEastAsia" w:cs="Arial"/>
          <w:i w:val="0"/>
          <w:iCs w:val="0"/>
          <w:color w:val="1E1E1E"/>
        </w:rPr>
        <w:t>sound,</w:t>
      </w:r>
      <w:r w:rsidRPr="27E192FD">
        <w:rPr>
          <w:rStyle w:val="Emphasis"/>
          <w:rFonts w:eastAsiaTheme="majorEastAsia" w:cs="Arial"/>
          <w:i w:val="0"/>
          <w:iCs w:val="0"/>
          <w:color w:val="1E1E1E"/>
        </w:rPr>
        <w:t xml:space="preserve"> and socially acceptable methods and technology made universally accessible to individuals and families in the community through their full participation and at a cost that the community and country can afford to maintain at every stage of their development in the spirit of self-reliance and self-determination. It forms an integral part both of the country's health system, of which it is the central function and main focus, and of the overall social and economic development of the community. It is the first level of contact of individuals, the family and community with the national health system bringing health care as close as possible to where people live and work and constitutes the first element of a continuing health care process’ </w:t>
      </w:r>
      <w:r w:rsidRPr="27E192FD">
        <w:rPr>
          <w:rFonts w:cs="Arial"/>
        </w:rPr>
        <w:t>(WHO 1978).</w:t>
      </w:r>
    </w:p>
    <w:p w14:paraId="2A1F701D" w14:textId="77777777" w:rsidR="00E2141F" w:rsidRPr="00462242" w:rsidRDefault="00E2141F" w:rsidP="00E2141F">
      <w:pPr>
        <w:rPr>
          <w:rFonts w:cs="Arial"/>
          <w:szCs w:val="24"/>
        </w:rPr>
      </w:pPr>
    </w:p>
    <w:p w14:paraId="0C363775" w14:textId="77777777" w:rsidR="00E2141F" w:rsidRDefault="00E2141F" w:rsidP="00E2141F">
      <w:pPr>
        <w:rPr>
          <w:rFonts w:cs="Arial"/>
          <w:color w:val="545454"/>
          <w:shd w:val="clear" w:color="auto" w:fill="FFFFFF"/>
        </w:rPr>
      </w:pPr>
      <w:r w:rsidRPr="27E192FD">
        <w:rPr>
          <w:rFonts w:cs="Arial"/>
          <w:b/>
          <w:bCs/>
        </w:rPr>
        <w:t xml:space="preserve">Developmental Surveillance </w:t>
      </w:r>
      <w:r w:rsidRPr="006B10EC">
        <w:rPr>
          <w:rFonts w:cs="Arial"/>
          <w:shd w:val="clear" w:color="auto" w:fill="FFFFFF"/>
        </w:rPr>
        <w:t>is defined by the NHMRC as the process of: 'eliciting and attending to parents' concerns, making accurate and informative longitudinal observations on children, obtaining a relevant</w:t>
      </w:r>
      <w:r w:rsidRPr="006B10EC">
        <w:rPr>
          <w:rStyle w:val="apple-converted-space"/>
          <w:rFonts w:cs="Arial"/>
          <w:shd w:val="clear" w:color="auto" w:fill="FFFFFF"/>
        </w:rPr>
        <w:t> </w:t>
      </w:r>
      <w:r w:rsidRPr="27E192FD">
        <w:rPr>
          <w:rStyle w:val="Emphasis"/>
          <w:rFonts w:eastAsiaTheme="majorEastAsia"/>
          <w:i w:val="0"/>
          <w:iCs w:val="0"/>
          <w:shd w:val="clear" w:color="auto" w:fill="FFFFFF"/>
        </w:rPr>
        <w:t>developmental</w:t>
      </w:r>
      <w:r w:rsidRPr="006B10EC">
        <w:rPr>
          <w:rStyle w:val="apple-converted-space"/>
          <w:rFonts w:cs="Arial"/>
          <w:shd w:val="clear" w:color="auto" w:fill="FFFFFF"/>
        </w:rPr>
        <w:t> </w:t>
      </w:r>
      <w:r w:rsidRPr="006B10EC">
        <w:rPr>
          <w:rFonts w:cs="Arial"/>
          <w:shd w:val="clear" w:color="auto" w:fill="FFFFFF"/>
        </w:rPr>
        <w:t>history and promoting</w:t>
      </w:r>
      <w:r w:rsidRPr="006B10EC">
        <w:rPr>
          <w:rStyle w:val="apple-converted-space"/>
          <w:rFonts w:cs="Arial"/>
          <w:shd w:val="clear" w:color="auto" w:fill="FFFFFF"/>
        </w:rPr>
        <w:t> </w:t>
      </w:r>
      <w:r w:rsidRPr="27E192FD">
        <w:rPr>
          <w:rStyle w:val="Emphasis"/>
          <w:rFonts w:eastAsiaTheme="majorEastAsia"/>
          <w:i w:val="0"/>
          <w:iCs w:val="0"/>
          <w:shd w:val="clear" w:color="auto" w:fill="FFFFFF"/>
        </w:rPr>
        <w:t>development</w:t>
      </w:r>
      <w:r w:rsidRPr="006B10EC">
        <w:rPr>
          <w:rFonts w:cs="Arial"/>
          <w:shd w:val="clear" w:color="auto" w:fill="FFFFFF"/>
        </w:rPr>
        <w:t>'</w:t>
      </w:r>
      <w:r>
        <w:rPr>
          <w:rFonts w:cs="Arial"/>
          <w:shd w:val="clear" w:color="auto" w:fill="FFFFFF"/>
        </w:rPr>
        <w:t xml:space="preserve"> (NHMRC, 2002 p. 22)</w:t>
      </w:r>
      <w:r w:rsidRPr="006B10EC">
        <w:rPr>
          <w:rFonts w:cs="Arial"/>
          <w:shd w:val="clear" w:color="auto" w:fill="FFFFFF"/>
        </w:rPr>
        <w:t>.</w:t>
      </w:r>
    </w:p>
    <w:p w14:paraId="5F96A722" w14:textId="77777777" w:rsidR="00E2141F" w:rsidRDefault="00E2141F" w:rsidP="00E2141F">
      <w:pPr>
        <w:rPr>
          <w:rFonts w:cs="Arial"/>
          <w:b/>
          <w:shd w:val="clear" w:color="auto" w:fill="FFFFFF"/>
        </w:rPr>
      </w:pPr>
    </w:p>
    <w:p w14:paraId="3B1D6157" w14:textId="25A821F0" w:rsidR="00E2141F" w:rsidRPr="00794B30" w:rsidRDefault="00E2141F" w:rsidP="6AABCDF7">
      <w:r w:rsidRPr="6AABCDF7">
        <w:rPr>
          <w:rFonts w:cs="Arial"/>
          <w:b/>
          <w:bCs/>
          <w:shd w:val="clear" w:color="auto" w:fill="FFFFFF"/>
        </w:rPr>
        <w:t>Developmental Milestone</w:t>
      </w:r>
      <w:r>
        <w:rPr>
          <w:rFonts w:cs="Arial"/>
          <w:color w:val="545454"/>
          <w:shd w:val="clear" w:color="auto" w:fill="FFFFFF"/>
        </w:rPr>
        <w:t xml:space="preserve"> </w:t>
      </w:r>
      <w:r w:rsidRPr="00994AAA">
        <w:rPr>
          <w:rFonts w:cs="Arial"/>
          <w:shd w:val="clear" w:color="auto" w:fill="FFFFFF"/>
        </w:rPr>
        <w:t xml:space="preserve">is defined as a developmental ability that is achieved by most children at a certain age </w:t>
      </w:r>
      <w:r w:rsidRPr="00F71E42">
        <w:rPr>
          <w:szCs w:val="24"/>
        </w:rPr>
        <w:t>(</w:t>
      </w:r>
      <w:r w:rsidRPr="6AABCDF7">
        <w:t>Sharma</w:t>
      </w:r>
      <w:r w:rsidR="3E0D1D16">
        <w:t>,</w:t>
      </w:r>
      <w:r w:rsidRPr="6AABCDF7">
        <w:t xml:space="preserve"> Cockerill</w:t>
      </w:r>
      <w:r w:rsidR="3E0D1D16">
        <w:t xml:space="preserve"> &amp; Sanctuary, 5th</w:t>
      </w:r>
      <w:r w:rsidRPr="6AABCDF7">
        <w:t xml:space="preserve"> Edit. </w:t>
      </w:r>
      <w:r w:rsidR="3E0D1D16">
        <w:t>2022.</w:t>
      </w:r>
      <w:r>
        <w:t xml:space="preserve"> P </w:t>
      </w:r>
      <w:r w:rsidR="3E0D1D16">
        <w:t xml:space="preserve">168). </w:t>
      </w:r>
    </w:p>
    <w:p w14:paraId="5B95CD12" w14:textId="77777777" w:rsidR="00E2141F" w:rsidRDefault="00E2141F" w:rsidP="00E2141F">
      <w:pPr>
        <w:jc w:val="both"/>
        <w:rPr>
          <w:rFonts w:cs="Arial"/>
          <w:b/>
          <w:szCs w:val="24"/>
        </w:rPr>
      </w:pPr>
    </w:p>
    <w:p w14:paraId="698C545E" w14:textId="77777777" w:rsidR="00E2141F" w:rsidRDefault="00E2141F" w:rsidP="00E2141F">
      <w:pPr>
        <w:jc w:val="both"/>
        <w:rPr>
          <w:rFonts w:cs="Arial"/>
          <w:szCs w:val="24"/>
        </w:rPr>
      </w:pPr>
      <w:r w:rsidRPr="005A553C">
        <w:rPr>
          <w:rFonts w:cs="Arial"/>
          <w:b/>
          <w:szCs w:val="24"/>
        </w:rPr>
        <w:t>Health Education</w:t>
      </w:r>
      <w:r>
        <w:rPr>
          <w:rFonts w:cs="Arial"/>
          <w:szCs w:val="24"/>
        </w:rPr>
        <w:t xml:space="preserve"> is ‘consciously constructed opportunities for learning, involving some form of communication designed to improve health literacy, including improving knowledge, and developing life skills which are conductive to individual and community health’ (WHO 1998).</w:t>
      </w:r>
    </w:p>
    <w:p w14:paraId="0FD7BD8B" w14:textId="77777777" w:rsidR="0092538F" w:rsidRDefault="0092538F" w:rsidP="00E2141F">
      <w:pPr>
        <w:jc w:val="both"/>
        <w:rPr>
          <w:rFonts w:cs="Arial"/>
          <w:b/>
          <w:szCs w:val="24"/>
        </w:rPr>
      </w:pPr>
    </w:p>
    <w:p w14:paraId="799BDBBA" w14:textId="5C1E4206" w:rsidR="00E2141F" w:rsidRDefault="00E2141F" w:rsidP="00E2141F">
      <w:pPr>
        <w:jc w:val="both"/>
        <w:rPr>
          <w:rFonts w:cs="Arial"/>
          <w:szCs w:val="24"/>
        </w:rPr>
      </w:pPr>
      <w:r w:rsidRPr="00E60E03">
        <w:rPr>
          <w:rFonts w:cs="Arial"/>
          <w:b/>
          <w:szCs w:val="24"/>
        </w:rPr>
        <w:t>Health Promotion</w:t>
      </w:r>
      <w:r>
        <w:rPr>
          <w:rFonts w:cs="Arial"/>
          <w:szCs w:val="24"/>
        </w:rPr>
        <w:t xml:space="preserve"> is ‘the process of enabling people to increase control over and improve their health’ (WHO Ottawa Charter for Health Promotion).</w:t>
      </w:r>
    </w:p>
    <w:p w14:paraId="5220BBB2" w14:textId="77777777" w:rsidR="00E2141F" w:rsidRDefault="00E2141F" w:rsidP="00E2141F">
      <w:pPr>
        <w:jc w:val="both"/>
        <w:rPr>
          <w:rFonts w:cs="Arial"/>
          <w:b/>
          <w:szCs w:val="24"/>
        </w:rPr>
      </w:pPr>
    </w:p>
    <w:p w14:paraId="68EAB84C" w14:textId="58EA0017" w:rsidR="00E2141F" w:rsidRDefault="00E2141F" w:rsidP="00E2141F">
      <w:pPr>
        <w:jc w:val="both"/>
        <w:rPr>
          <w:rFonts w:cs="Arial"/>
          <w:szCs w:val="24"/>
        </w:rPr>
      </w:pPr>
      <w:r w:rsidRPr="00C40982">
        <w:rPr>
          <w:rFonts w:cs="Arial"/>
          <w:b/>
          <w:szCs w:val="24"/>
        </w:rPr>
        <w:lastRenderedPageBreak/>
        <w:t>Social determinants of health</w:t>
      </w:r>
      <w:r>
        <w:rPr>
          <w:rFonts w:cs="Arial"/>
          <w:szCs w:val="24"/>
        </w:rPr>
        <w:t xml:space="preserve"> </w:t>
      </w:r>
      <w:r w:rsidR="00F4127D">
        <w:rPr>
          <w:rFonts w:cs="Arial"/>
          <w:szCs w:val="24"/>
        </w:rPr>
        <w:t>are</w:t>
      </w:r>
      <w:r>
        <w:rPr>
          <w:rFonts w:cs="Arial"/>
          <w:szCs w:val="24"/>
        </w:rPr>
        <w:t xml:space="preserve"> </w:t>
      </w:r>
      <w:r w:rsidR="0092538F" w:rsidRPr="0092538F">
        <w:rPr>
          <w:rFonts w:asciiTheme="minorHAnsi" w:hAnsiTheme="minorHAnsi" w:cstheme="minorHAnsi"/>
          <w:color w:val="45494B"/>
        </w:rPr>
        <w:t xml:space="preserve">‘the non-medical factors that influence health outcomes. They are the conditions in which people are born, grow, work, live, and age, and the wider set of forces and systems shaping the conditions of daily life. These forces and systems include economic policies and systems, development agendas, social norms, social </w:t>
      </w:r>
      <w:r w:rsidR="00F06D87" w:rsidRPr="0092538F">
        <w:rPr>
          <w:rFonts w:asciiTheme="minorHAnsi" w:hAnsiTheme="minorHAnsi" w:cstheme="minorHAnsi"/>
          <w:color w:val="45494B"/>
        </w:rPr>
        <w:t>policies,</w:t>
      </w:r>
      <w:r w:rsidR="0092538F" w:rsidRPr="0092538F">
        <w:rPr>
          <w:rFonts w:asciiTheme="minorHAnsi" w:hAnsiTheme="minorHAnsi" w:cstheme="minorHAnsi"/>
          <w:color w:val="45494B"/>
        </w:rPr>
        <w:t xml:space="preserve"> and political systems’ (Senate Standing Committees on Community Affairs 2013; WHO 2022).</w:t>
      </w:r>
      <w:r w:rsidR="0092538F">
        <w:rPr>
          <w:rFonts w:cs="Arial"/>
          <w:szCs w:val="24"/>
        </w:rPr>
        <w:t xml:space="preserve"> </w:t>
      </w:r>
    </w:p>
    <w:p w14:paraId="13CB595B" w14:textId="1EF6CA6D" w:rsidR="004A6A76" w:rsidRDefault="004A6A76" w:rsidP="004A6A76">
      <w:pPr>
        <w:rPr>
          <w:rFonts w:cs="Arial"/>
          <w:szCs w:val="24"/>
        </w:rPr>
      </w:pPr>
    </w:p>
    <w:p w14:paraId="7CC07449" w14:textId="6295B0A5" w:rsidR="008E72F0" w:rsidRPr="0054741C" w:rsidRDefault="004175E2" w:rsidP="004A6A76">
      <w:pPr>
        <w:rPr>
          <w:rFonts w:cs="Arial"/>
          <w:b/>
          <w:szCs w:val="24"/>
        </w:rPr>
      </w:pPr>
      <w:r w:rsidRPr="0054741C">
        <w:rPr>
          <w:rFonts w:cs="Arial"/>
          <w:b/>
          <w:szCs w:val="24"/>
        </w:rPr>
        <w:t>Universal</w:t>
      </w:r>
      <w:r w:rsidR="00C122B0">
        <w:rPr>
          <w:rFonts w:cs="Arial"/>
          <w:b/>
          <w:szCs w:val="24"/>
        </w:rPr>
        <w:t xml:space="preserve"> </w:t>
      </w:r>
      <w:r w:rsidR="00C122B0" w:rsidRPr="00C122B0">
        <w:rPr>
          <w:rFonts w:asciiTheme="minorHAnsi" w:hAnsiTheme="minorHAnsi" w:cstheme="minorHAnsi"/>
          <w:color w:val="45494B"/>
        </w:rPr>
        <w:t xml:space="preserve">is ‘relates to everyone in the world or everyone in a particular group or society. </w:t>
      </w:r>
      <w:r w:rsidR="00C456D2">
        <w:rPr>
          <w:rFonts w:asciiTheme="minorHAnsi" w:hAnsiTheme="minorHAnsi" w:cstheme="minorHAnsi"/>
          <w:color w:val="45494B"/>
        </w:rPr>
        <w:t xml:space="preserve">(Collins Dictionary </w:t>
      </w:r>
      <w:r w:rsidR="00D212AD">
        <w:rPr>
          <w:rFonts w:asciiTheme="minorHAnsi" w:hAnsiTheme="minorHAnsi" w:cstheme="minorHAnsi"/>
          <w:color w:val="45494B"/>
        </w:rPr>
        <w:t>2023)</w:t>
      </w:r>
    </w:p>
    <w:p w14:paraId="6C2F96A3" w14:textId="77777777" w:rsidR="008E72F0" w:rsidRDefault="008E72F0" w:rsidP="004A6A76">
      <w:pPr>
        <w:rPr>
          <w:rFonts w:cs="Arial"/>
          <w:szCs w:val="24"/>
        </w:rPr>
      </w:pPr>
    </w:p>
    <w:p w14:paraId="537A2A10" w14:textId="77777777" w:rsidR="004A6A76" w:rsidRDefault="007C0967" w:rsidP="004A6A76">
      <w:pPr>
        <w:jc w:val="right"/>
      </w:pPr>
      <w:hyperlink w:anchor="Contents" w:history="1">
        <w:r w:rsidR="004A6A76"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CD1C0E" w14:paraId="1DA292E7" w14:textId="77777777" w:rsidTr="008E74FD">
        <w:trPr>
          <w:cantSplit/>
          <w:trHeight w:val="285"/>
        </w:trPr>
        <w:tc>
          <w:tcPr>
            <w:tcW w:w="9158" w:type="dxa"/>
            <w:shd w:val="clear" w:color="auto" w:fill="D9D9D9" w:themeFill="background1" w:themeFillShade="D9"/>
          </w:tcPr>
          <w:p w14:paraId="5FBA0830" w14:textId="77777777" w:rsidR="004A6A76" w:rsidRPr="00CD1C0E" w:rsidRDefault="004A6A76" w:rsidP="00B10F87">
            <w:pPr>
              <w:pStyle w:val="Heading1"/>
            </w:pPr>
            <w:bookmarkStart w:id="74" w:name="_Toc389473290"/>
            <w:bookmarkStart w:id="75" w:name="_Toc396290589"/>
            <w:bookmarkStart w:id="76" w:name="_Toc147497762"/>
            <w:r>
              <w:t>Search Terms</w:t>
            </w:r>
            <w:bookmarkEnd w:id="74"/>
            <w:bookmarkEnd w:id="75"/>
            <w:bookmarkEnd w:id="76"/>
            <w:r>
              <w:t xml:space="preserve"> </w:t>
            </w:r>
          </w:p>
        </w:tc>
      </w:tr>
    </w:tbl>
    <w:p w14:paraId="6D9C8D39" w14:textId="77777777" w:rsidR="004A6A76" w:rsidRDefault="004A6A76" w:rsidP="004A6A76">
      <w:pPr>
        <w:rPr>
          <w:rFonts w:cs="Calibri,Bold"/>
          <w:bCs/>
          <w:i/>
          <w:szCs w:val="24"/>
          <w:lang w:eastAsia="en-AU"/>
        </w:rPr>
      </w:pPr>
    </w:p>
    <w:p w14:paraId="00A45F4F" w14:textId="0B8CC6EB" w:rsidR="00E2141F" w:rsidRDefault="00E2141F" w:rsidP="00E2141F">
      <w:pPr>
        <w:rPr>
          <w:rFonts w:cs="Arial"/>
        </w:rPr>
      </w:pPr>
      <w:r>
        <w:rPr>
          <w:lang w:eastAsia="en-AU"/>
        </w:rPr>
        <w:t>Children, Maternal and Child Health</w:t>
      </w:r>
      <w:r w:rsidR="00D815B0">
        <w:rPr>
          <w:lang w:eastAsia="en-AU"/>
        </w:rPr>
        <w:t>,</w:t>
      </w:r>
      <w:r>
        <w:rPr>
          <w:lang w:eastAsia="en-AU"/>
        </w:rPr>
        <w:t xml:space="preserve"> MACH</w:t>
      </w:r>
      <w:r w:rsidR="00D815B0">
        <w:rPr>
          <w:lang w:eastAsia="en-AU"/>
        </w:rPr>
        <w:t xml:space="preserve">, Circle of Security, child health, maternal health, developmental milestone, feeding support, new parent group, QEII, </w:t>
      </w:r>
      <w:r w:rsidR="00D815B0" w:rsidRPr="0FBD15B9">
        <w:rPr>
          <w:rFonts w:cs="Arial"/>
        </w:rPr>
        <w:t>WYCCHP</w:t>
      </w:r>
      <w:r w:rsidR="009F749D">
        <w:rPr>
          <w:rFonts w:cs="Arial"/>
        </w:rPr>
        <w:t>, neonate</w:t>
      </w:r>
      <w:r w:rsidR="004F5BEF">
        <w:rPr>
          <w:rFonts w:cs="Arial"/>
        </w:rPr>
        <w:t>, baby</w:t>
      </w:r>
      <w:r w:rsidR="00893811">
        <w:rPr>
          <w:rFonts w:cs="Arial"/>
        </w:rPr>
        <w:t>, family</w:t>
      </w:r>
      <w:r w:rsidR="00102C07">
        <w:rPr>
          <w:rFonts w:cs="Arial"/>
        </w:rPr>
        <w:t>.</w:t>
      </w:r>
    </w:p>
    <w:p w14:paraId="7D722463" w14:textId="1EEAD291" w:rsidR="004F0C8A" w:rsidRDefault="004F0C8A" w:rsidP="00E2141F">
      <w:pPr>
        <w:rPr>
          <w:rFonts w:cs="Arial"/>
        </w:rPr>
      </w:pPr>
    </w:p>
    <w:p w14:paraId="3433C72D" w14:textId="77777777" w:rsidR="004A6A76" w:rsidRPr="00E41A47" w:rsidRDefault="007C0967" w:rsidP="004A6A76">
      <w:pPr>
        <w:jc w:val="right"/>
      </w:pPr>
      <w:hyperlink w:anchor="_top" w:history="1">
        <w:r w:rsidR="004A6A76"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7151C69F" w14:textId="77777777" w:rsidTr="008E74FD">
        <w:trPr>
          <w:cantSplit/>
          <w:trHeight w:val="285"/>
        </w:trPr>
        <w:tc>
          <w:tcPr>
            <w:tcW w:w="9158" w:type="dxa"/>
            <w:shd w:val="clear" w:color="auto" w:fill="D9D9D9" w:themeFill="background1" w:themeFillShade="D9"/>
          </w:tcPr>
          <w:p w14:paraId="7582A676" w14:textId="77777777" w:rsidR="009A534C" w:rsidRPr="002E3BFE" w:rsidRDefault="009A534C" w:rsidP="00B10F87">
            <w:pPr>
              <w:pStyle w:val="Heading1"/>
              <w:rPr>
                <w:szCs w:val="24"/>
              </w:rPr>
            </w:pPr>
            <w:bookmarkStart w:id="77" w:name="_Toc147497763"/>
            <w:r>
              <w:rPr>
                <w:szCs w:val="24"/>
              </w:rPr>
              <w:t>Attachments</w:t>
            </w:r>
            <w:bookmarkEnd w:id="77"/>
          </w:p>
        </w:tc>
      </w:tr>
    </w:tbl>
    <w:p w14:paraId="2FC17F8B" w14:textId="77777777" w:rsidR="009A534C" w:rsidRDefault="009A534C" w:rsidP="009A534C">
      <w:pPr>
        <w:jc w:val="both"/>
        <w:rPr>
          <w:rFonts w:cs="Arial"/>
          <w:b/>
          <w:szCs w:val="24"/>
        </w:rPr>
      </w:pPr>
    </w:p>
    <w:p w14:paraId="3559EBFB" w14:textId="77E271F6" w:rsidR="00E2141F" w:rsidRDefault="00D815B0" w:rsidP="00E2141F">
      <w:pPr>
        <w:rPr>
          <w:b/>
          <w:sz w:val="28"/>
          <w:szCs w:val="28"/>
        </w:rPr>
      </w:pPr>
      <w:r>
        <w:rPr>
          <w:rFonts w:cs="Arial"/>
          <w:szCs w:val="24"/>
        </w:rPr>
        <w:t xml:space="preserve">Attachment </w:t>
      </w:r>
      <w:r w:rsidR="00E2141F">
        <w:rPr>
          <w:rFonts w:cs="Arial"/>
          <w:szCs w:val="24"/>
        </w:rPr>
        <w:t>1</w:t>
      </w:r>
      <w:r>
        <w:rPr>
          <w:rFonts w:cs="Arial"/>
          <w:szCs w:val="24"/>
        </w:rPr>
        <w:t xml:space="preserve"> – </w:t>
      </w:r>
      <w:r w:rsidR="00E2141F" w:rsidRPr="00F461AA">
        <w:rPr>
          <w:rFonts w:cs="Arial"/>
          <w:szCs w:val="24"/>
        </w:rPr>
        <w:t xml:space="preserve">MACH Child Health Checks Schedule, </w:t>
      </w:r>
      <w:r w:rsidR="00E2141F">
        <w:rPr>
          <w:rFonts w:cs="Arial"/>
          <w:szCs w:val="24"/>
        </w:rPr>
        <w:t>I</w:t>
      </w:r>
      <w:r w:rsidR="00E2141F" w:rsidRPr="00F461AA">
        <w:rPr>
          <w:rFonts w:cs="Arial"/>
          <w:szCs w:val="24"/>
        </w:rPr>
        <w:t>ntervention and Health Promotion</w:t>
      </w:r>
      <w:r w:rsidR="00E2141F">
        <w:rPr>
          <w:b/>
          <w:sz w:val="28"/>
          <w:szCs w:val="28"/>
        </w:rPr>
        <w:t xml:space="preserve"> </w:t>
      </w:r>
    </w:p>
    <w:p w14:paraId="38F09D9F" w14:textId="0EED2B52" w:rsidR="00E2141F" w:rsidRDefault="00D815B0" w:rsidP="00E2141F">
      <w:pPr>
        <w:rPr>
          <w:szCs w:val="24"/>
        </w:rPr>
      </w:pPr>
      <w:r>
        <w:rPr>
          <w:rFonts w:cs="Arial"/>
          <w:szCs w:val="24"/>
        </w:rPr>
        <w:t xml:space="preserve">Attachment </w:t>
      </w:r>
      <w:r w:rsidR="00E2141F">
        <w:rPr>
          <w:szCs w:val="24"/>
        </w:rPr>
        <w:t>2</w:t>
      </w:r>
      <w:r>
        <w:rPr>
          <w:szCs w:val="24"/>
        </w:rPr>
        <w:t xml:space="preserve"> – </w:t>
      </w:r>
      <w:r w:rsidR="008C5A4B">
        <w:rPr>
          <w:szCs w:val="24"/>
        </w:rPr>
        <w:t xml:space="preserve">MACH - </w:t>
      </w:r>
      <w:r w:rsidR="00E2141F" w:rsidRPr="00F461AA">
        <w:rPr>
          <w:szCs w:val="24"/>
        </w:rPr>
        <w:t>Promotion of Health and Development Resources</w:t>
      </w:r>
    </w:p>
    <w:p w14:paraId="6140780F" w14:textId="5252C66F" w:rsidR="00E2141F" w:rsidRDefault="00D815B0" w:rsidP="00E2141F">
      <w:pPr>
        <w:rPr>
          <w:szCs w:val="24"/>
        </w:rPr>
      </w:pPr>
      <w:r>
        <w:rPr>
          <w:rFonts w:cs="Arial"/>
          <w:szCs w:val="24"/>
        </w:rPr>
        <w:t xml:space="preserve">Attachment </w:t>
      </w:r>
      <w:r w:rsidR="00E2141F">
        <w:rPr>
          <w:szCs w:val="24"/>
        </w:rPr>
        <w:t>3</w:t>
      </w:r>
      <w:r w:rsidRPr="00022B2B">
        <w:rPr>
          <w:bCs/>
          <w:sz w:val="28"/>
          <w:szCs w:val="28"/>
        </w:rPr>
        <w:t xml:space="preserve"> </w:t>
      </w:r>
      <w:r w:rsidRPr="008C5A4B">
        <w:rPr>
          <w:bCs/>
          <w:sz w:val="28"/>
          <w:szCs w:val="28"/>
        </w:rPr>
        <w:t>–</w:t>
      </w:r>
      <w:r>
        <w:rPr>
          <w:b/>
          <w:sz w:val="28"/>
          <w:szCs w:val="28"/>
        </w:rPr>
        <w:t xml:space="preserve"> </w:t>
      </w:r>
      <w:r w:rsidR="00E2141F" w:rsidRPr="00E63C17">
        <w:rPr>
          <w:rFonts w:cs="Arial"/>
          <w:bCs/>
          <w:szCs w:val="24"/>
        </w:rPr>
        <w:t>Assessment Tools</w:t>
      </w:r>
    </w:p>
    <w:p w14:paraId="226DA533" w14:textId="70D21DC8" w:rsidR="00E2141F" w:rsidRDefault="00D815B0" w:rsidP="00E2141F">
      <w:pPr>
        <w:rPr>
          <w:rFonts w:cs="Arial"/>
          <w:szCs w:val="24"/>
        </w:rPr>
      </w:pPr>
      <w:r>
        <w:rPr>
          <w:rFonts w:cs="Arial"/>
          <w:szCs w:val="24"/>
        </w:rPr>
        <w:t xml:space="preserve">Attachment </w:t>
      </w:r>
      <w:r w:rsidR="00E2141F">
        <w:rPr>
          <w:szCs w:val="24"/>
        </w:rPr>
        <w:t>4</w:t>
      </w:r>
      <w:r>
        <w:rPr>
          <w:szCs w:val="24"/>
        </w:rPr>
        <w:t xml:space="preserve"> – </w:t>
      </w:r>
      <w:r w:rsidR="00E2141F">
        <w:rPr>
          <w:rFonts w:cs="Arial"/>
          <w:szCs w:val="24"/>
        </w:rPr>
        <w:t>Family Partnership</w:t>
      </w:r>
      <w:r w:rsidR="008C5A4B">
        <w:rPr>
          <w:rFonts w:cs="Arial"/>
          <w:szCs w:val="24"/>
        </w:rPr>
        <w:t xml:space="preserve"> Model</w:t>
      </w:r>
    </w:p>
    <w:p w14:paraId="0A4F7224" w14:textId="77777777" w:rsidR="009A534C" w:rsidRDefault="009A534C" w:rsidP="009A534C">
      <w:pPr>
        <w:rPr>
          <w:rFonts w:cs="Arial"/>
          <w:iCs/>
          <w:sz w:val="20"/>
        </w:rPr>
      </w:pPr>
    </w:p>
    <w:p w14:paraId="63ECE4DB" w14:textId="77777777" w:rsidR="00CD4384" w:rsidRPr="00010E74" w:rsidRDefault="00CD4384" w:rsidP="00CD4384">
      <w:pPr>
        <w:rPr>
          <w:i/>
          <w:sz w:val="20"/>
          <w:szCs w:val="24"/>
        </w:rPr>
      </w:pPr>
    </w:p>
    <w:p w14:paraId="3ED36CCF" w14:textId="77777777" w:rsidR="00E3148D" w:rsidRPr="00CB64AA" w:rsidRDefault="00E3148D" w:rsidP="00E3148D">
      <w:pPr>
        <w:pStyle w:val="ListBullet"/>
        <w:numPr>
          <w:ilvl w:val="0"/>
          <w:numId w:val="0"/>
        </w:numPr>
        <w:spacing w:after="200" w:line="276" w:lineRule="auto"/>
        <w:rPr>
          <w:rFonts w:cs="Arial"/>
          <w:i/>
          <w:iCs/>
          <w:sz w:val="20"/>
        </w:rPr>
      </w:pPr>
      <w:bookmarkStart w:id="78" w:name="_Toc497985654"/>
      <w:bookmarkStart w:id="79" w:name="_Toc147497764"/>
      <w:r w:rsidRPr="00CB64AA">
        <w:rPr>
          <w:rFonts w:cs="Arial"/>
          <w:b/>
          <w:sz w:val="20"/>
        </w:rPr>
        <w:t>Disclaimer</w:t>
      </w:r>
      <w:r w:rsidRPr="00CB64AA">
        <w:rPr>
          <w:rFonts w:cs="Arial"/>
          <w:sz w:val="20"/>
        </w:rPr>
        <w:t xml:space="preserve">: </w:t>
      </w:r>
      <w:r w:rsidRPr="00CB64AA">
        <w:rPr>
          <w:rFonts w:cs="Arial"/>
          <w:i/>
          <w:iCs/>
          <w:sz w:val="20"/>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50022813" w14:textId="77777777" w:rsidR="00E3148D" w:rsidRPr="003E167B" w:rsidRDefault="00E3148D" w:rsidP="00E3148D">
      <w:pPr>
        <w:rPr>
          <w:rFonts w:cs="Arial"/>
          <w:i/>
          <w:iCs/>
          <w:sz w:val="20"/>
        </w:rPr>
      </w:pPr>
    </w:p>
    <w:p w14:paraId="7DC849CC" w14:textId="77777777" w:rsidR="00E3148D" w:rsidRPr="003E167B" w:rsidRDefault="00E3148D" w:rsidP="00E3148D">
      <w:pPr>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3148D" w:rsidRPr="003E167B" w14:paraId="6198B74C" w14:textId="77777777">
        <w:tc>
          <w:tcPr>
            <w:tcW w:w="2265" w:type="dxa"/>
          </w:tcPr>
          <w:p w14:paraId="07C422B4" w14:textId="77777777" w:rsidR="00E3148D" w:rsidRPr="003E167B" w:rsidRDefault="00E3148D">
            <w:pPr>
              <w:rPr>
                <w:i/>
                <w:sz w:val="20"/>
              </w:rPr>
            </w:pPr>
            <w:r w:rsidRPr="003E167B">
              <w:rPr>
                <w:i/>
                <w:sz w:val="20"/>
              </w:rPr>
              <w:t>Date Amended</w:t>
            </w:r>
          </w:p>
        </w:tc>
        <w:tc>
          <w:tcPr>
            <w:tcW w:w="2265" w:type="dxa"/>
          </w:tcPr>
          <w:p w14:paraId="0A741628" w14:textId="77777777" w:rsidR="00E3148D" w:rsidRPr="003E167B" w:rsidRDefault="00E3148D">
            <w:pPr>
              <w:rPr>
                <w:i/>
                <w:sz w:val="20"/>
              </w:rPr>
            </w:pPr>
            <w:r w:rsidRPr="003E167B">
              <w:rPr>
                <w:i/>
                <w:sz w:val="20"/>
              </w:rPr>
              <w:t>Section Amended</w:t>
            </w:r>
          </w:p>
        </w:tc>
        <w:tc>
          <w:tcPr>
            <w:tcW w:w="2265" w:type="dxa"/>
          </w:tcPr>
          <w:p w14:paraId="2282A9F1" w14:textId="77777777" w:rsidR="00E3148D" w:rsidRPr="003E167B" w:rsidRDefault="00E3148D">
            <w:pPr>
              <w:rPr>
                <w:i/>
                <w:sz w:val="20"/>
              </w:rPr>
            </w:pPr>
            <w:r w:rsidRPr="003E167B">
              <w:rPr>
                <w:i/>
                <w:sz w:val="20"/>
              </w:rPr>
              <w:t>Divisional Approval</w:t>
            </w:r>
          </w:p>
        </w:tc>
        <w:tc>
          <w:tcPr>
            <w:tcW w:w="2265" w:type="dxa"/>
          </w:tcPr>
          <w:p w14:paraId="09BE38E1" w14:textId="77777777" w:rsidR="00E3148D" w:rsidRPr="003E167B" w:rsidRDefault="00E3148D">
            <w:pPr>
              <w:rPr>
                <w:i/>
                <w:sz w:val="20"/>
              </w:rPr>
            </w:pPr>
            <w:r w:rsidRPr="003E167B">
              <w:rPr>
                <w:i/>
                <w:sz w:val="20"/>
              </w:rPr>
              <w:t xml:space="preserve">Final Approval </w:t>
            </w:r>
          </w:p>
        </w:tc>
      </w:tr>
      <w:tr w:rsidR="00E3148D" w:rsidRPr="003E167B" w14:paraId="160664AC" w14:textId="77777777">
        <w:tc>
          <w:tcPr>
            <w:tcW w:w="2265" w:type="dxa"/>
          </w:tcPr>
          <w:p w14:paraId="3ABCDB37" w14:textId="7C8BCC5B" w:rsidR="00E3148D" w:rsidRPr="003E167B" w:rsidRDefault="009D38E2">
            <w:pPr>
              <w:rPr>
                <w:i/>
                <w:sz w:val="20"/>
              </w:rPr>
            </w:pPr>
            <w:r>
              <w:rPr>
                <w:i/>
                <w:sz w:val="20"/>
              </w:rPr>
              <w:t xml:space="preserve">22/12/2023 </w:t>
            </w:r>
          </w:p>
        </w:tc>
        <w:tc>
          <w:tcPr>
            <w:tcW w:w="2265" w:type="dxa"/>
          </w:tcPr>
          <w:p w14:paraId="7A32A970" w14:textId="4D6C206D" w:rsidR="00E3148D" w:rsidRPr="003E167B" w:rsidRDefault="009D38E2">
            <w:pPr>
              <w:rPr>
                <w:i/>
                <w:sz w:val="20"/>
              </w:rPr>
            </w:pPr>
            <w:r>
              <w:rPr>
                <w:i/>
                <w:sz w:val="20"/>
              </w:rPr>
              <w:t xml:space="preserve">Complete Review </w:t>
            </w:r>
          </w:p>
        </w:tc>
        <w:tc>
          <w:tcPr>
            <w:tcW w:w="2265" w:type="dxa"/>
          </w:tcPr>
          <w:p w14:paraId="049B3370" w14:textId="088ABD55" w:rsidR="00E3148D" w:rsidRPr="003E167B" w:rsidRDefault="009D38E2">
            <w:pPr>
              <w:rPr>
                <w:i/>
                <w:sz w:val="20"/>
              </w:rPr>
            </w:pPr>
            <w:r>
              <w:rPr>
                <w:i/>
                <w:sz w:val="20"/>
              </w:rPr>
              <w:t>Suzanne Pilkington ED WY&amp;C</w:t>
            </w:r>
          </w:p>
        </w:tc>
        <w:tc>
          <w:tcPr>
            <w:tcW w:w="2265" w:type="dxa"/>
          </w:tcPr>
          <w:p w14:paraId="51110C01" w14:textId="020B50AA" w:rsidR="00E3148D" w:rsidRPr="003E167B" w:rsidRDefault="009D38E2">
            <w:pPr>
              <w:rPr>
                <w:i/>
                <w:sz w:val="20"/>
              </w:rPr>
            </w:pPr>
            <w:r>
              <w:rPr>
                <w:i/>
                <w:sz w:val="20"/>
              </w:rPr>
              <w:t xml:space="preserve">CHS Policy Committee </w:t>
            </w:r>
          </w:p>
        </w:tc>
      </w:tr>
      <w:tr w:rsidR="00E3148D" w:rsidRPr="003E167B" w14:paraId="41710993" w14:textId="77777777">
        <w:tc>
          <w:tcPr>
            <w:tcW w:w="2265" w:type="dxa"/>
          </w:tcPr>
          <w:p w14:paraId="0E50D9F4" w14:textId="77777777" w:rsidR="00E3148D" w:rsidRPr="003E167B" w:rsidRDefault="00E3148D">
            <w:pPr>
              <w:rPr>
                <w:i/>
                <w:sz w:val="20"/>
              </w:rPr>
            </w:pPr>
          </w:p>
        </w:tc>
        <w:tc>
          <w:tcPr>
            <w:tcW w:w="2265" w:type="dxa"/>
          </w:tcPr>
          <w:p w14:paraId="4EC61359" w14:textId="77777777" w:rsidR="00E3148D" w:rsidRPr="003E167B" w:rsidRDefault="00E3148D">
            <w:pPr>
              <w:rPr>
                <w:i/>
                <w:sz w:val="20"/>
              </w:rPr>
            </w:pPr>
          </w:p>
        </w:tc>
        <w:tc>
          <w:tcPr>
            <w:tcW w:w="2265" w:type="dxa"/>
          </w:tcPr>
          <w:p w14:paraId="1FE10F88" w14:textId="77777777" w:rsidR="00E3148D" w:rsidRPr="003E167B" w:rsidRDefault="00E3148D">
            <w:pPr>
              <w:rPr>
                <w:i/>
                <w:sz w:val="20"/>
              </w:rPr>
            </w:pPr>
          </w:p>
        </w:tc>
        <w:tc>
          <w:tcPr>
            <w:tcW w:w="2265" w:type="dxa"/>
          </w:tcPr>
          <w:p w14:paraId="181D91DA" w14:textId="77777777" w:rsidR="00E3148D" w:rsidRPr="003E167B" w:rsidRDefault="00E3148D">
            <w:pPr>
              <w:rPr>
                <w:i/>
                <w:sz w:val="20"/>
              </w:rPr>
            </w:pPr>
          </w:p>
        </w:tc>
      </w:tr>
    </w:tbl>
    <w:p w14:paraId="28891AC7" w14:textId="77777777" w:rsidR="00E3148D" w:rsidRPr="003E167B" w:rsidRDefault="00E3148D" w:rsidP="00E3148D">
      <w:pPr>
        <w:rPr>
          <w:rFonts w:cs="Arial"/>
          <w:sz w:val="20"/>
        </w:rPr>
      </w:pPr>
    </w:p>
    <w:p w14:paraId="2ED51DFC" w14:textId="77777777" w:rsidR="00E3148D" w:rsidRPr="003E167B" w:rsidRDefault="00E3148D" w:rsidP="00E3148D">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3148D" w:rsidRPr="003E167B" w14:paraId="274EC1DC" w14:textId="77777777">
        <w:tc>
          <w:tcPr>
            <w:tcW w:w="2122" w:type="dxa"/>
          </w:tcPr>
          <w:p w14:paraId="40EC1048" w14:textId="77777777" w:rsidR="00E3148D" w:rsidRPr="003E167B" w:rsidRDefault="00E3148D">
            <w:pPr>
              <w:rPr>
                <w:i/>
                <w:sz w:val="20"/>
              </w:rPr>
            </w:pPr>
            <w:r w:rsidRPr="003E167B">
              <w:rPr>
                <w:i/>
                <w:sz w:val="20"/>
              </w:rPr>
              <w:t>Document Number</w:t>
            </w:r>
          </w:p>
        </w:tc>
        <w:tc>
          <w:tcPr>
            <w:tcW w:w="6938" w:type="dxa"/>
          </w:tcPr>
          <w:p w14:paraId="3B397BCA" w14:textId="77777777" w:rsidR="00E3148D" w:rsidRPr="003E167B" w:rsidRDefault="00E3148D">
            <w:pPr>
              <w:rPr>
                <w:i/>
                <w:sz w:val="20"/>
              </w:rPr>
            </w:pPr>
            <w:r w:rsidRPr="003E167B">
              <w:rPr>
                <w:i/>
                <w:sz w:val="20"/>
              </w:rPr>
              <w:t>Document Name</w:t>
            </w:r>
          </w:p>
        </w:tc>
      </w:tr>
      <w:tr w:rsidR="00E3148D" w:rsidRPr="003E167B" w14:paraId="309F1942" w14:textId="77777777">
        <w:tc>
          <w:tcPr>
            <w:tcW w:w="2122" w:type="dxa"/>
          </w:tcPr>
          <w:p w14:paraId="136FE7B8" w14:textId="1A1AD81E" w:rsidR="00E3148D" w:rsidRPr="003E167B" w:rsidRDefault="008D446A">
            <w:pPr>
              <w:rPr>
                <w:i/>
                <w:sz w:val="20"/>
              </w:rPr>
            </w:pPr>
            <w:r>
              <w:rPr>
                <w:i/>
                <w:sz w:val="20"/>
              </w:rPr>
              <w:t>CHHS18/067</w:t>
            </w:r>
          </w:p>
        </w:tc>
        <w:tc>
          <w:tcPr>
            <w:tcW w:w="6938" w:type="dxa"/>
          </w:tcPr>
          <w:p w14:paraId="47194CAB" w14:textId="569707DB" w:rsidR="00E3148D" w:rsidRPr="003E167B" w:rsidRDefault="008D446A">
            <w:pPr>
              <w:rPr>
                <w:i/>
                <w:sz w:val="20"/>
              </w:rPr>
            </w:pPr>
            <w:r w:rsidRPr="008D446A">
              <w:rPr>
                <w:i/>
                <w:sz w:val="20"/>
              </w:rPr>
              <w:t>Maternal and Child Health Services Guideline</w:t>
            </w:r>
          </w:p>
        </w:tc>
      </w:tr>
      <w:tr w:rsidR="00E3148D" w:rsidRPr="003E167B" w14:paraId="4550A254" w14:textId="77777777">
        <w:tc>
          <w:tcPr>
            <w:tcW w:w="2122" w:type="dxa"/>
          </w:tcPr>
          <w:p w14:paraId="6298CA59" w14:textId="77777777" w:rsidR="00E3148D" w:rsidRPr="003E167B" w:rsidRDefault="00E3148D">
            <w:pPr>
              <w:rPr>
                <w:i/>
                <w:sz w:val="20"/>
              </w:rPr>
            </w:pPr>
          </w:p>
        </w:tc>
        <w:tc>
          <w:tcPr>
            <w:tcW w:w="6938" w:type="dxa"/>
          </w:tcPr>
          <w:p w14:paraId="1A979C37" w14:textId="77777777" w:rsidR="00E3148D" w:rsidRPr="003E167B" w:rsidRDefault="00E3148D">
            <w:pPr>
              <w:rPr>
                <w:i/>
                <w:sz w:val="20"/>
              </w:rPr>
            </w:pPr>
          </w:p>
        </w:tc>
      </w:tr>
    </w:tbl>
    <w:p w14:paraId="16B687FC" w14:textId="77777777" w:rsidR="00E3148D" w:rsidRDefault="00E3148D">
      <w:pPr>
        <w:spacing w:after="200" w:line="276" w:lineRule="auto"/>
        <w:rPr>
          <w:rFonts w:eastAsiaTheme="majorEastAsia" w:cstheme="majorBidi"/>
          <w:b/>
          <w:bCs/>
          <w:szCs w:val="26"/>
        </w:rPr>
      </w:pPr>
      <w:r>
        <w:br w:type="page"/>
      </w:r>
    </w:p>
    <w:p w14:paraId="6E07320C" w14:textId="7E72D732" w:rsidR="00E2141F" w:rsidRDefault="00BD1EB6" w:rsidP="00E2141F">
      <w:pPr>
        <w:pStyle w:val="Heading2"/>
      </w:pPr>
      <w:r>
        <w:lastRenderedPageBreak/>
        <w:t xml:space="preserve">Attachment </w:t>
      </w:r>
      <w:r w:rsidR="00E2141F">
        <w:t xml:space="preserve">1: </w:t>
      </w:r>
      <w:r w:rsidR="00E2141F" w:rsidRPr="00216763">
        <w:t>M</w:t>
      </w:r>
      <w:r w:rsidR="00E2141F">
        <w:t xml:space="preserve">ACH Child Health Check </w:t>
      </w:r>
      <w:r w:rsidR="00E2141F" w:rsidRPr="00216763">
        <w:t>Schedule</w:t>
      </w:r>
      <w:r w:rsidR="00E2141F">
        <w:t xml:space="preserve">, </w:t>
      </w:r>
      <w:r w:rsidR="008C5A4B">
        <w:t>I</w:t>
      </w:r>
      <w:r w:rsidR="0042305C">
        <w:t>ntervention</w:t>
      </w:r>
      <w:r w:rsidR="00E2141F">
        <w:t xml:space="preserve"> and Health Promotion</w:t>
      </w:r>
      <w:bookmarkEnd w:id="78"/>
      <w:bookmarkEnd w:id="79"/>
      <w:r w:rsidR="00E2141F">
        <w:t xml:space="preserve"> </w:t>
      </w:r>
    </w:p>
    <w:p w14:paraId="27357532" w14:textId="77777777" w:rsidR="00F605E5" w:rsidRPr="00F605E5" w:rsidRDefault="00F605E5" w:rsidP="00F605E5"/>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843"/>
        <w:gridCol w:w="2693"/>
        <w:gridCol w:w="3496"/>
      </w:tblGrid>
      <w:tr w:rsidR="00E2141F" w:rsidRPr="00E2141F" w14:paraId="406CBEAE" w14:textId="77777777" w:rsidTr="004B677C">
        <w:trPr>
          <w:trHeight w:val="794"/>
          <w:tblHeader/>
        </w:trPr>
        <w:tc>
          <w:tcPr>
            <w:tcW w:w="1271" w:type="dxa"/>
          </w:tcPr>
          <w:p w14:paraId="5FABEB87" w14:textId="77777777" w:rsidR="00E2141F" w:rsidRPr="00E2141F" w:rsidRDefault="00E2141F" w:rsidP="007D6E2B">
            <w:pPr>
              <w:rPr>
                <w:b/>
                <w:sz w:val="20"/>
              </w:rPr>
            </w:pPr>
            <w:r w:rsidRPr="00E2141F">
              <w:rPr>
                <w:b/>
                <w:sz w:val="20"/>
              </w:rPr>
              <w:t>Child Health Check</w:t>
            </w:r>
          </w:p>
        </w:tc>
        <w:tc>
          <w:tcPr>
            <w:tcW w:w="1843" w:type="dxa"/>
          </w:tcPr>
          <w:p w14:paraId="291A4971" w14:textId="77777777" w:rsidR="00E2141F" w:rsidRPr="00E2141F" w:rsidRDefault="00E2141F" w:rsidP="007D6E2B">
            <w:pPr>
              <w:contextualSpacing/>
              <w:rPr>
                <w:b/>
                <w:sz w:val="20"/>
              </w:rPr>
            </w:pPr>
            <w:r w:rsidRPr="00E2141F">
              <w:rPr>
                <w:b/>
                <w:sz w:val="20"/>
              </w:rPr>
              <w:t>Health and Developmental Monitoring</w:t>
            </w:r>
          </w:p>
        </w:tc>
        <w:tc>
          <w:tcPr>
            <w:tcW w:w="2693" w:type="dxa"/>
          </w:tcPr>
          <w:p w14:paraId="6EC08AF9" w14:textId="75A88EFA" w:rsidR="00E2141F" w:rsidRPr="00E2141F" w:rsidRDefault="00E2141F" w:rsidP="00335BDD">
            <w:pPr>
              <w:rPr>
                <w:b/>
                <w:sz w:val="20"/>
              </w:rPr>
            </w:pPr>
            <w:r w:rsidRPr="00E2141F">
              <w:rPr>
                <w:b/>
                <w:sz w:val="20"/>
              </w:rPr>
              <w:t>Intervention</w:t>
            </w:r>
            <w:r w:rsidR="00202BA5">
              <w:rPr>
                <w:b/>
                <w:sz w:val="20"/>
              </w:rPr>
              <w:t xml:space="preserve"> and/ or </w:t>
            </w:r>
            <w:r w:rsidR="008C5A4B">
              <w:rPr>
                <w:b/>
                <w:sz w:val="20"/>
              </w:rPr>
              <w:t>Assessments</w:t>
            </w:r>
          </w:p>
        </w:tc>
        <w:tc>
          <w:tcPr>
            <w:tcW w:w="3496" w:type="dxa"/>
          </w:tcPr>
          <w:p w14:paraId="73FE7346" w14:textId="77777777" w:rsidR="00E2141F" w:rsidRPr="00E2141F" w:rsidRDefault="00E2141F" w:rsidP="007D6E2B">
            <w:pPr>
              <w:rPr>
                <w:b/>
                <w:sz w:val="20"/>
              </w:rPr>
            </w:pPr>
            <w:r w:rsidRPr="00E2141F">
              <w:rPr>
                <w:b/>
                <w:sz w:val="20"/>
              </w:rPr>
              <w:t xml:space="preserve">Promoting Health and </w:t>
            </w:r>
          </w:p>
          <w:p w14:paraId="4FAF9582" w14:textId="77777777" w:rsidR="00E2141F" w:rsidRPr="00E2141F" w:rsidRDefault="00E2141F" w:rsidP="007D6E2B">
            <w:pPr>
              <w:rPr>
                <w:b/>
                <w:sz w:val="20"/>
              </w:rPr>
            </w:pPr>
            <w:r w:rsidRPr="00E2141F">
              <w:rPr>
                <w:b/>
                <w:sz w:val="20"/>
              </w:rPr>
              <w:t>Wellbeing</w:t>
            </w:r>
          </w:p>
        </w:tc>
      </w:tr>
      <w:tr w:rsidR="00E2141F" w:rsidRPr="00E2141F" w14:paraId="7C48744A" w14:textId="77777777" w:rsidTr="004B677C">
        <w:trPr>
          <w:trHeight w:val="1217"/>
        </w:trPr>
        <w:tc>
          <w:tcPr>
            <w:tcW w:w="1271" w:type="dxa"/>
          </w:tcPr>
          <w:p w14:paraId="1A8D172E" w14:textId="77777777" w:rsidR="00E2141F" w:rsidRPr="00E2141F" w:rsidRDefault="00E2141F" w:rsidP="007D6E2B">
            <w:pPr>
              <w:rPr>
                <w:b/>
                <w:sz w:val="20"/>
              </w:rPr>
            </w:pPr>
            <w:r w:rsidRPr="00E2141F">
              <w:rPr>
                <w:b/>
                <w:sz w:val="20"/>
              </w:rPr>
              <w:t>1-4 Weeks</w:t>
            </w:r>
          </w:p>
          <w:p w14:paraId="3A353A42" w14:textId="77777777" w:rsidR="00E2141F" w:rsidRPr="00E2141F" w:rsidRDefault="00E2141F" w:rsidP="007D6E2B">
            <w:pPr>
              <w:rPr>
                <w:b/>
                <w:sz w:val="20"/>
              </w:rPr>
            </w:pPr>
            <w:r w:rsidRPr="00E2141F">
              <w:rPr>
                <w:b/>
                <w:sz w:val="20"/>
              </w:rPr>
              <w:t>Initial clinic or home visit</w:t>
            </w:r>
          </w:p>
        </w:tc>
        <w:tc>
          <w:tcPr>
            <w:tcW w:w="1843" w:type="dxa"/>
          </w:tcPr>
          <w:p w14:paraId="201E73FA" w14:textId="77777777" w:rsidR="00E2141F" w:rsidRPr="00E2141F" w:rsidRDefault="00E2141F" w:rsidP="007D6E2B">
            <w:pPr>
              <w:rPr>
                <w:sz w:val="20"/>
              </w:rPr>
            </w:pPr>
            <w:r w:rsidRPr="00E2141F">
              <w:rPr>
                <w:sz w:val="20"/>
              </w:rPr>
              <w:t xml:space="preserve">Development </w:t>
            </w:r>
          </w:p>
          <w:p w14:paraId="0AA68E86" w14:textId="77777777" w:rsidR="00E2141F" w:rsidRPr="00E2141F" w:rsidRDefault="00E2141F" w:rsidP="007D6E2B">
            <w:pPr>
              <w:rPr>
                <w:sz w:val="20"/>
              </w:rPr>
            </w:pPr>
            <w:r w:rsidRPr="00E2141F">
              <w:rPr>
                <w:sz w:val="20"/>
              </w:rPr>
              <w:t>Family wellbeing</w:t>
            </w:r>
          </w:p>
          <w:p w14:paraId="619F76D5" w14:textId="5D20004F" w:rsidR="00E2141F" w:rsidRPr="00E2141F" w:rsidRDefault="00E2141F" w:rsidP="007D6E2B">
            <w:pPr>
              <w:rPr>
                <w:sz w:val="20"/>
              </w:rPr>
            </w:pPr>
            <w:r w:rsidRPr="00E2141F">
              <w:rPr>
                <w:sz w:val="20"/>
              </w:rPr>
              <w:t xml:space="preserve">Full physical </w:t>
            </w:r>
            <w:r w:rsidR="008C5A4B">
              <w:rPr>
                <w:sz w:val="20"/>
              </w:rPr>
              <w:t>a</w:t>
            </w:r>
            <w:r w:rsidR="008C5A4B" w:rsidRPr="00E2141F">
              <w:rPr>
                <w:sz w:val="20"/>
              </w:rPr>
              <w:t>ssessment</w:t>
            </w:r>
          </w:p>
        </w:tc>
        <w:tc>
          <w:tcPr>
            <w:tcW w:w="2693" w:type="dxa"/>
          </w:tcPr>
          <w:p w14:paraId="3B75700F" w14:textId="5E7E1A79" w:rsidR="00E2141F" w:rsidRPr="00E2141F" w:rsidRDefault="00E2141F" w:rsidP="007D6E2B">
            <w:pPr>
              <w:rPr>
                <w:color w:val="000000" w:themeColor="text1"/>
                <w:sz w:val="20"/>
              </w:rPr>
            </w:pPr>
            <w:r w:rsidRPr="00E2141F">
              <w:rPr>
                <w:color w:val="000000" w:themeColor="text1"/>
                <w:sz w:val="20"/>
              </w:rPr>
              <w:t xml:space="preserve">History of </w:t>
            </w:r>
            <w:r w:rsidR="008C5A4B">
              <w:rPr>
                <w:color w:val="000000" w:themeColor="text1"/>
                <w:sz w:val="20"/>
              </w:rPr>
              <w:t>p</w:t>
            </w:r>
            <w:r w:rsidR="008C5A4B" w:rsidRPr="00E2141F">
              <w:rPr>
                <w:color w:val="000000" w:themeColor="text1"/>
                <w:sz w:val="20"/>
              </w:rPr>
              <w:t>regnancy</w:t>
            </w:r>
            <w:r w:rsidR="008C5A4B">
              <w:rPr>
                <w:color w:val="000000" w:themeColor="text1"/>
                <w:sz w:val="20"/>
              </w:rPr>
              <w:t xml:space="preserve"> and</w:t>
            </w:r>
            <w:r w:rsidRPr="00E2141F">
              <w:rPr>
                <w:color w:val="000000" w:themeColor="text1"/>
                <w:sz w:val="20"/>
              </w:rPr>
              <w:t xml:space="preserve"> </w:t>
            </w:r>
            <w:r w:rsidR="008C5A4B">
              <w:rPr>
                <w:color w:val="000000" w:themeColor="text1"/>
                <w:sz w:val="20"/>
              </w:rPr>
              <w:t>b</w:t>
            </w:r>
            <w:r w:rsidR="008C5A4B" w:rsidRPr="00E2141F">
              <w:rPr>
                <w:color w:val="000000" w:themeColor="text1"/>
                <w:sz w:val="20"/>
              </w:rPr>
              <w:t>irth</w:t>
            </w:r>
          </w:p>
          <w:p w14:paraId="5CED508A" w14:textId="77777777" w:rsidR="00E2141F" w:rsidRPr="00E2141F" w:rsidRDefault="00E2141F" w:rsidP="007D6E2B">
            <w:pPr>
              <w:rPr>
                <w:color w:val="000000" w:themeColor="text1"/>
                <w:sz w:val="20"/>
              </w:rPr>
            </w:pPr>
            <w:r w:rsidRPr="00E2141F">
              <w:rPr>
                <w:color w:val="000000" w:themeColor="text1"/>
                <w:sz w:val="20"/>
              </w:rPr>
              <w:t>Smoking</w:t>
            </w:r>
          </w:p>
          <w:p w14:paraId="5A9B81CC" w14:textId="043D9764" w:rsidR="00E2141F" w:rsidRPr="00E2141F" w:rsidRDefault="00E2141F" w:rsidP="007D6E2B">
            <w:pPr>
              <w:rPr>
                <w:color w:val="000000" w:themeColor="text1"/>
                <w:sz w:val="20"/>
              </w:rPr>
            </w:pPr>
            <w:r w:rsidRPr="00E2141F">
              <w:rPr>
                <w:color w:val="000000" w:themeColor="text1"/>
                <w:sz w:val="20"/>
              </w:rPr>
              <w:t xml:space="preserve">Hearing </w:t>
            </w:r>
            <w:r w:rsidR="008C5A4B">
              <w:rPr>
                <w:color w:val="000000" w:themeColor="text1"/>
                <w:sz w:val="20"/>
              </w:rPr>
              <w:t>q</w:t>
            </w:r>
            <w:r w:rsidR="008C5A4B" w:rsidRPr="00E2141F">
              <w:rPr>
                <w:color w:val="000000" w:themeColor="text1"/>
                <w:sz w:val="20"/>
              </w:rPr>
              <w:t>uestions</w:t>
            </w:r>
          </w:p>
          <w:p w14:paraId="3A4A08BB" w14:textId="77777777" w:rsidR="00E2141F" w:rsidRPr="00E2141F" w:rsidRDefault="00E2141F" w:rsidP="007D6E2B">
            <w:pPr>
              <w:rPr>
                <w:color w:val="000000" w:themeColor="text1"/>
                <w:sz w:val="20"/>
              </w:rPr>
            </w:pPr>
            <w:r w:rsidRPr="00E2141F">
              <w:rPr>
                <w:color w:val="000000" w:themeColor="text1"/>
                <w:sz w:val="20"/>
              </w:rPr>
              <w:t>Family history and risk factors</w:t>
            </w:r>
          </w:p>
          <w:p w14:paraId="77F47CA7" w14:textId="77777777" w:rsidR="00E2141F" w:rsidRPr="00E2141F" w:rsidRDefault="00E2141F" w:rsidP="007D6E2B">
            <w:pPr>
              <w:rPr>
                <w:color w:val="000000" w:themeColor="text1"/>
                <w:sz w:val="20"/>
              </w:rPr>
            </w:pPr>
            <w:r w:rsidRPr="00E2141F">
              <w:rPr>
                <w:color w:val="000000" w:themeColor="text1"/>
                <w:sz w:val="20"/>
              </w:rPr>
              <w:t>Maternal PPSA</w:t>
            </w:r>
          </w:p>
        </w:tc>
        <w:tc>
          <w:tcPr>
            <w:tcW w:w="3496" w:type="dxa"/>
          </w:tcPr>
          <w:p w14:paraId="74EBC556" w14:textId="77777777" w:rsidR="008C5A4B" w:rsidRDefault="00E2141F" w:rsidP="007D6E2B">
            <w:pPr>
              <w:rPr>
                <w:sz w:val="20"/>
              </w:rPr>
            </w:pPr>
            <w:r w:rsidRPr="00E2141F">
              <w:rPr>
                <w:sz w:val="20"/>
              </w:rPr>
              <w:t>Breastfeeding</w:t>
            </w:r>
          </w:p>
          <w:p w14:paraId="02A6C553" w14:textId="4859C3ED" w:rsidR="00E2141F" w:rsidRPr="00E2141F" w:rsidRDefault="00E2141F" w:rsidP="007D6E2B">
            <w:pPr>
              <w:rPr>
                <w:sz w:val="20"/>
              </w:rPr>
            </w:pPr>
            <w:r w:rsidRPr="00E2141F">
              <w:rPr>
                <w:sz w:val="20"/>
              </w:rPr>
              <w:t>Immunisation</w:t>
            </w:r>
          </w:p>
          <w:p w14:paraId="69B4F209" w14:textId="7206788C" w:rsidR="00E2141F" w:rsidRPr="00E2141F" w:rsidRDefault="00E2141F" w:rsidP="007D6E2B">
            <w:pPr>
              <w:rPr>
                <w:sz w:val="20"/>
              </w:rPr>
            </w:pPr>
            <w:r w:rsidRPr="00E2141F">
              <w:rPr>
                <w:sz w:val="20"/>
              </w:rPr>
              <w:t>Crying</w:t>
            </w:r>
            <w:r>
              <w:rPr>
                <w:sz w:val="20"/>
              </w:rPr>
              <w:t xml:space="preserve">, </w:t>
            </w:r>
            <w:r w:rsidRPr="00E2141F">
              <w:rPr>
                <w:sz w:val="20"/>
              </w:rPr>
              <w:t>SIDS/Safe Sleeping</w:t>
            </w:r>
          </w:p>
          <w:p w14:paraId="722DA418" w14:textId="4AAC8547" w:rsidR="00E2141F" w:rsidRPr="00E2141F" w:rsidRDefault="008C5A4B" w:rsidP="007D6E2B">
            <w:pPr>
              <w:rPr>
                <w:sz w:val="20"/>
              </w:rPr>
            </w:pPr>
            <w:r w:rsidRPr="00E2141F">
              <w:rPr>
                <w:sz w:val="20"/>
              </w:rPr>
              <w:t>Safety</w:t>
            </w:r>
            <w:r>
              <w:rPr>
                <w:sz w:val="20"/>
              </w:rPr>
              <w:t>, a</w:t>
            </w:r>
            <w:r w:rsidR="00E2141F" w:rsidRPr="00E2141F">
              <w:rPr>
                <w:sz w:val="20"/>
              </w:rPr>
              <w:t>ppropriate car seat</w:t>
            </w:r>
          </w:p>
          <w:p w14:paraId="23A15D1F" w14:textId="77777777" w:rsidR="00E2141F" w:rsidRPr="00E2141F" w:rsidRDefault="00E2141F" w:rsidP="00E2141F">
            <w:pPr>
              <w:rPr>
                <w:sz w:val="20"/>
              </w:rPr>
            </w:pPr>
            <w:r w:rsidRPr="00E2141F">
              <w:rPr>
                <w:sz w:val="20"/>
              </w:rPr>
              <w:t>Health</w:t>
            </w:r>
          </w:p>
        </w:tc>
      </w:tr>
      <w:tr w:rsidR="00E2141F" w:rsidRPr="00E2141F" w14:paraId="4D6F0CD0" w14:textId="77777777" w:rsidTr="004B677C">
        <w:trPr>
          <w:trHeight w:val="1278"/>
        </w:trPr>
        <w:tc>
          <w:tcPr>
            <w:tcW w:w="1271" w:type="dxa"/>
          </w:tcPr>
          <w:p w14:paraId="359911AF" w14:textId="77777777" w:rsidR="00E2141F" w:rsidRPr="00E2141F" w:rsidRDefault="00E2141F" w:rsidP="007D6E2B">
            <w:pPr>
              <w:rPr>
                <w:b/>
                <w:sz w:val="20"/>
              </w:rPr>
            </w:pPr>
            <w:r w:rsidRPr="00E2141F">
              <w:rPr>
                <w:b/>
                <w:sz w:val="20"/>
              </w:rPr>
              <w:t>6-8 weeks</w:t>
            </w:r>
          </w:p>
        </w:tc>
        <w:tc>
          <w:tcPr>
            <w:tcW w:w="1843" w:type="dxa"/>
          </w:tcPr>
          <w:p w14:paraId="68BBDFB2" w14:textId="77777777" w:rsidR="00E2141F" w:rsidRPr="00E2141F" w:rsidRDefault="00E2141F" w:rsidP="007D6E2B">
            <w:pPr>
              <w:rPr>
                <w:sz w:val="20"/>
              </w:rPr>
            </w:pPr>
            <w:r w:rsidRPr="00E2141F">
              <w:rPr>
                <w:sz w:val="20"/>
              </w:rPr>
              <w:t>Development</w:t>
            </w:r>
          </w:p>
          <w:p w14:paraId="348776D4" w14:textId="77777777" w:rsidR="00E2141F" w:rsidRPr="00E2141F" w:rsidRDefault="00E2141F" w:rsidP="007D6E2B">
            <w:pPr>
              <w:rPr>
                <w:sz w:val="20"/>
              </w:rPr>
            </w:pPr>
            <w:r w:rsidRPr="00E2141F">
              <w:rPr>
                <w:sz w:val="20"/>
              </w:rPr>
              <w:t>Family wellbeing</w:t>
            </w:r>
          </w:p>
          <w:p w14:paraId="53FD5B84" w14:textId="65455D3D" w:rsidR="00E2141F" w:rsidRPr="00E2141F" w:rsidRDefault="00E2141F" w:rsidP="007D6E2B">
            <w:pPr>
              <w:rPr>
                <w:sz w:val="20"/>
              </w:rPr>
            </w:pPr>
            <w:r w:rsidRPr="00E2141F">
              <w:rPr>
                <w:sz w:val="20"/>
              </w:rPr>
              <w:t xml:space="preserve">Full physical </w:t>
            </w:r>
            <w:r w:rsidR="008C5A4B">
              <w:rPr>
                <w:sz w:val="20"/>
              </w:rPr>
              <w:t>a</w:t>
            </w:r>
            <w:r w:rsidR="008C5A4B" w:rsidRPr="00E2141F">
              <w:rPr>
                <w:sz w:val="20"/>
              </w:rPr>
              <w:t>ssessment</w:t>
            </w:r>
          </w:p>
        </w:tc>
        <w:tc>
          <w:tcPr>
            <w:tcW w:w="2693" w:type="dxa"/>
          </w:tcPr>
          <w:p w14:paraId="0BD2BE79" w14:textId="3B72EB31" w:rsidR="00E2141F" w:rsidRPr="00E2141F" w:rsidRDefault="00E2141F" w:rsidP="007D6E2B">
            <w:pPr>
              <w:rPr>
                <w:color w:val="000000" w:themeColor="text1"/>
                <w:sz w:val="20"/>
              </w:rPr>
            </w:pPr>
            <w:r w:rsidRPr="00E2141F">
              <w:rPr>
                <w:color w:val="000000" w:themeColor="text1"/>
                <w:sz w:val="20"/>
              </w:rPr>
              <w:t xml:space="preserve">Respond to </w:t>
            </w:r>
            <w:r w:rsidR="0053338F">
              <w:rPr>
                <w:color w:val="000000" w:themeColor="text1"/>
                <w:sz w:val="20"/>
              </w:rPr>
              <w:t>a</w:t>
            </w:r>
            <w:r w:rsidR="0053338F" w:rsidRPr="00E2141F">
              <w:rPr>
                <w:color w:val="000000" w:themeColor="text1"/>
                <w:sz w:val="20"/>
              </w:rPr>
              <w:t>ssessments.</w:t>
            </w:r>
            <w:r w:rsidR="008C5A4B" w:rsidRPr="00E2141F">
              <w:rPr>
                <w:color w:val="000000" w:themeColor="text1"/>
                <w:sz w:val="20"/>
              </w:rPr>
              <w:t xml:space="preserve"> </w:t>
            </w:r>
          </w:p>
          <w:p w14:paraId="57907605" w14:textId="77777777" w:rsidR="00E2141F" w:rsidRPr="00E2141F" w:rsidRDefault="00E2141F" w:rsidP="007D6E2B">
            <w:pPr>
              <w:rPr>
                <w:color w:val="000000" w:themeColor="text1"/>
                <w:sz w:val="20"/>
              </w:rPr>
            </w:pPr>
            <w:r w:rsidRPr="00E2141F">
              <w:rPr>
                <w:color w:val="000000" w:themeColor="text1"/>
                <w:sz w:val="20"/>
              </w:rPr>
              <w:t>Smoking</w:t>
            </w:r>
          </w:p>
          <w:p w14:paraId="3C152E96" w14:textId="77777777" w:rsidR="00E2141F" w:rsidRPr="00E2141F" w:rsidRDefault="00E2141F" w:rsidP="00335BDD">
            <w:pPr>
              <w:rPr>
                <w:color w:val="000000" w:themeColor="text1"/>
                <w:sz w:val="20"/>
              </w:rPr>
            </w:pPr>
            <w:r w:rsidRPr="00E2141F">
              <w:rPr>
                <w:color w:val="000000" w:themeColor="text1"/>
                <w:sz w:val="20"/>
              </w:rPr>
              <w:t>Maternal E</w:t>
            </w:r>
            <w:r w:rsidR="00335BDD">
              <w:rPr>
                <w:color w:val="000000" w:themeColor="text1"/>
                <w:sz w:val="20"/>
              </w:rPr>
              <w:t>PDS</w:t>
            </w:r>
          </w:p>
        </w:tc>
        <w:tc>
          <w:tcPr>
            <w:tcW w:w="3496" w:type="dxa"/>
          </w:tcPr>
          <w:p w14:paraId="50146C8B" w14:textId="6903F2FB" w:rsidR="008C5A4B" w:rsidRDefault="00E2141F" w:rsidP="007D6E2B">
            <w:pPr>
              <w:rPr>
                <w:sz w:val="20"/>
              </w:rPr>
            </w:pPr>
            <w:r w:rsidRPr="00E2141F">
              <w:rPr>
                <w:sz w:val="20"/>
              </w:rPr>
              <w:t>Feeding</w:t>
            </w:r>
            <w:r>
              <w:rPr>
                <w:sz w:val="20"/>
              </w:rPr>
              <w:t xml:space="preserve">, </w:t>
            </w:r>
            <w:r w:rsidR="008C5A4B">
              <w:rPr>
                <w:sz w:val="20"/>
              </w:rPr>
              <w:t>b</w:t>
            </w:r>
            <w:r w:rsidR="00717DBB" w:rsidRPr="00E2141F">
              <w:rPr>
                <w:sz w:val="20"/>
              </w:rPr>
              <w:t>reastfeeding</w:t>
            </w:r>
          </w:p>
          <w:p w14:paraId="45C04557" w14:textId="258DE845" w:rsidR="00E2141F" w:rsidRPr="00E2141F" w:rsidRDefault="00E2141F" w:rsidP="007D6E2B">
            <w:pPr>
              <w:rPr>
                <w:sz w:val="20"/>
              </w:rPr>
            </w:pPr>
            <w:r w:rsidRPr="00E2141F">
              <w:rPr>
                <w:sz w:val="20"/>
              </w:rPr>
              <w:t>Immunisation</w:t>
            </w:r>
          </w:p>
          <w:p w14:paraId="4EBE2888" w14:textId="1E80273B" w:rsidR="00E2141F" w:rsidRPr="00E2141F" w:rsidRDefault="00E2141F" w:rsidP="007D6E2B">
            <w:pPr>
              <w:rPr>
                <w:sz w:val="20"/>
              </w:rPr>
            </w:pPr>
            <w:r w:rsidRPr="00E2141F">
              <w:rPr>
                <w:sz w:val="20"/>
              </w:rPr>
              <w:t>Crying</w:t>
            </w:r>
            <w:r>
              <w:rPr>
                <w:sz w:val="20"/>
              </w:rPr>
              <w:t xml:space="preserve">, </w:t>
            </w:r>
            <w:r w:rsidRPr="00E2141F">
              <w:rPr>
                <w:sz w:val="20"/>
              </w:rPr>
              <w:t>SIDS/</w:t>
            </w:r>
            <w:r w:rsidR="008C5A4B">
              <w:rPr>
                <w:sz w:val="20"/>
              </w:rPr>
              <w:t>s</w:t>
            </w:r>
            <w:r w:rsidR="008C5A4B" w:rsidRPr="00E2141F">
              <w:rPr>
                <w:sz w:val="20"/>
              </w:rPr>
              <w:t xml:space="preserve">afe </w:t>
            </w:r>
            <w:r w:rsidR="008C5A4B">
              <w:rPr>
                <w:sz w:val="20"/>
              </w:rPr>
              <w:t>s</w:t>
            </w:r>
            <w:r w:rsidR="008C5A4B" w:rsidRPr="00E2141F">
              <w:rPr>
                <w:sz w:val="20"/>
              </w:rPr>
              <w:t>leeping</w:t>
            </w:r>
          </w:p>
          <w:p w14:paraId="3A9001C6" w14:textId="01068641" w:rsidR="00E2141F" w:rsidRPr="00E2141F" w:rsidRDefault="008C5A4B" w:rsidP="007D6E2B">
            <w:pPr>
              <w:rPr>
                <w:sz w:val="20"/>
              </w:rPr>
            </w:pPr>
            <w:r>
              <w:rPr>
                <w:sz w:val="20"/>
              </w:rPr>
              <w:t>S</w:t>
            </w:r>
            <w:r w:rsidRPr="00E2141F">
              <w:rPr>
                <w:sz w:val="20"/>
              </w:rPr>
              <w:t>afety</w:t>
            </w:r>
            <w:r>
              <w:rPr>
                <w:sz w:val="20"/>
              </w:rPr>
              <w:t>,</w:t>
            </w:r>
            <w:r w:rsidRPr="00E2141F">
              <w:rPr>
                <w:sz w:val="20"/>
              </w:rPr>
              <w:t xml:space="preserve"> </w:t>
            </w:r>
            <w:r>
              <w:rPr>
                <w:sz w:val="20"/>
              </w:rPr>
              <w:t>s</w:t>
            </w:r>
            <w:r w:rsidRPr="00E2141F">
              <w:rPr>
                <w:sz w:val="20"/>
              </w:rPr>
              <w:t xml:space="preserve">un </w:t>
            </w:r>
            <w:r>
              <w:rPr>
                <w:sz w:val="20"/>
              </w:rPr>
              <w:t>s</w:t>
            </w:r>
            <w:r w:rsidR="00E2141F" w:rsidRPr="00E2141F">
              <w:rPr>
                <w:sz w:val="20"/>
              </w:rPr>
              <w:t>mart</w:t>
            </w:r>
          </w:p>
          <w:p w14:paraId="10F3B049" w14:textId="3808765D" w:rsidR="00B92232" w:rsidRDefault="00E2141F" w:rsidP="00B92232">
            <w:pPr>
              <w:rPr>
                <w:sz w:val="20"/>
              </w:rPr>
            </w:pPr>
            <w:r w:rsidRPr="00E2141F">
              <w:rPr>
                <w:sz w:val="20"/>
              </w:rPr>
              <w:t>Health</w:t>
            </w:r>
          </w:p>
          <w:p w14:paraId="1502219E" w14:textId="241C2419" w:rsidR="00B92232" w:rsidRPr="00E2141F" w:rsidRDefault="00B92232" w:rsidP="00B92232">
            <w:pPr>
              <w:rPr>
                <w:sz w:val="20"/>
              </w:rPr>
            </w:pPr>
            <w:r w:rsidRPr="00E2141F">
              <w:rPr>
                <w:sz w:val="20"/>
              </w:rPr>
              <w:t>Parents</w:t>
            </w:r>
            <w:r>
              <w:rPr>
                <w:sz w:val="20"/>
              </w:rPr>
              <w:t>/caregivers</w:t>
            </w:r>
            <w:r w:rsidRPr="00E2141F">
              <w:rPr>
                <w:sz w:val="20"/>
              </w:rPr>
              <w:t xml:space="preserve"> emotional health</w:t>
            </w:r>
          </w:p>
          <w:p w14:paraId="3261B3E6" w14:textId="2667E2C1" w:rsidR="00E2141F" w:rsidRPr="00E2141F" w:rsidRDefault="00B92232" w:rsidP="00B92232">
            <w:pPr>
              <w:rPr>
                <w:sz w:val="20"/>
              </w:rPr>
            </w:pPr>
            <w:r w:rsidRPr="00E2141F">
              <w:rPr>
                <w:sz w:val="20"/>
              </w:rPr>
              <w:t>Contraception</w:t>
            </w:r>
          </w:p>
        </w:tc>
      </w:tr>
      <w:tr w:rsidR="00E2141F" w:rsidRPr="00E2141F" w14:paraId="472D441B" w14:textId="77777777" w:rsidTr="004B677C">
        <w:trPr>
          <w:trHeight w:val="1479"/>
        </w:trPr>
        <w:tc>
          <w:tcPr>
            <w:tcW w:w="1271" w:type="dxa"/>
          </w:tcPr>
          <w:p w14:paraId="439EE1A6" w14:textId="77777777" w:rsidR="00E2141F" w:rsidRPr="00E2141F" w:rsidRDefault="00E2141F" w:rsidP="007D6E2B">
            <w:pPr>
              <w:rPr>
                <w:b/>
                <w:sz w:val="20"/>
              </w:rPr>
            </w:pPr>
            <w:r w:rsidRPr="00E2141F">
              <w:rPr>
                <w:b/>
                <w:sz w:val="20"/>
              </w:rPr>
              <w:t>4 months</w:t>
            </w:r>
          </w:p>
        </w:tc>
        <w:tc>
          <w:tcPr>
            <w:tcW w:w="1843" w:type="dxa"/>
          </w:tcPr>
          <w:p w14:paraId="42C7C3EB" w14:textId="77777777" w:rsidR="00E2141F" w:rsidRPr="00E2141F" w:rsidRDefault="00E2141F" w:rsidP="007D6E2B">
            <w:pPr>
              <w:rPr>
                <w:sz w:val="20"/>
              </w:rPr>
            </w:pPr>
            <w:r w:rsidRPr="00E2141F">
              <w:rPr>
                <w:sz w:val="20"/>
              </w:rPr>
              <w:t>Development</w:t>
            </w:r>
          </w:p>
          <w:p w14:paraId="125DD0F1" w14:textId="76806CEE" w:rsidR="00E2141F" w:rsidRPr="00E2141F" w:rsidRDefault="00E2141F" w:rsidP="007D6E2B">
            <w:pPr>
              <w:rPr>
                <w:sz w:val="20"/>
              </w:rPr>
            </w:pPr>
            <w:r w:rsidRPr="00E2141F">
              <w:rPr>
                <w:sz w:val="20"/>
              </w:rPr>
              <w:t xml:space="preserve">Family </w:t>
            </w:r>
            <w:r w:rsidR="008C5A4B">
              <w:rPr>
                <w:sz w:val="20"/>
              </w:rPr>
              <w:t>w</w:t>
            </w:r>
            <w:r w:rsidR="008C5A4B" w:rsidRPr="00E2141F">
              <w:rPr>
                <w:sz w:val="20"/>
              </w:rPr>
              <w:t>ellbeing</w:t>
            </w:r>
          </w:p>
          <w:p w14:paraId="27E3040F" w14:textId="52774003" w:rsidR="00E2141F" w:rsidRPr="00E2141F" w:rsidRDefault="00E2141F" w:rsidP="007D6E2B">
            <w:pPr>
              <w:rPr>
                <w:sz w:val="20"/>
              </w:rPr>
            </w:pPr>
            <w:r w:rsidRPr="00E2141F">
              <w:rPr>
                <w:sz w:val="20"/>
              </w:rPr>
              <w:t xml:space="preserve">Full physical </w:t>
            </w:r>
            <w:r w:rsidR="008C5A4B">
              <w:rPr>
                <w:sz w:val="20"/>
              </w:rPr>
              <w:t>a</w:t>
            </w:r>
            <w:r w:rsidR="008C5A4B" w:rsidRPr="00E2141F">
              <w:rPr>
                <w:sz w:val="20"/>
              </w:rPr>
              <w:t>ssessment</w:t>
            </w:r>
          </w:p>
        </w:tc>
        <w:tc>
          <w:tcPr>
            <w:tcW w:w="2693" w:type="dxa"/>
          </w:tcPr>
          <w:p w14:paraId="76869099" w14:textId="550374E2" w:rsidR="00E2141F" w:rsidRPr="00E2141F" w:rsidRDefault="00E2141F" w:rsidP="007D6E2B">
            <w:pPr>
              <w:rPr>
                <w:sz w:val="20"/>
              </w:rPr>
            </w:pPr>
            <w:r w:rsidRPr="00E2141F">
              <w:rPr>
                <w:sz w:val="20"/>
              </w:rPr>
              <w:t xml:space="preserve">Respond to </w:t>
            </w:r>
            <w:r w:rsidR="008C5A4B">
              <w:rPr>
                <w:sz w:val="20"/>
              </w:rPr>
              <w:t>A</w:t>
            </w:r>
            <w:r w:rsidR="008C5A4B" w:rsidRPr="00E2141F">
              <w:rPr>
                <w:sz w:val="20"/>
              </w:rPr>
              <w:t>ssessments</w:t>
            </w:r>
          </w:p>
          <w:p w14:paraId="69D970E3" w14:textId="77777777" w:rsidR="00E2141F" w:rsidRPr="00E2141F" w:rsidRDefault="00E2141F" w:rsidP="00E2141F">
            <w:pPr>
              <w:rPr>
                <w:sz w:val="20"/>
              </w:rPr>
            </w:pPr>
            <w:r w:rsidRPr="00E2141F">
              <w:rPr>
                <w:sz w:val="20"/>
              </w:rPr>
              <w:t>Smoking</w:t>
            </w:r>
          </w:p>
        </w:tc>
        <w:tc>
          <w:tcPr>
            <w:tcW w:w="3496" w:type="dxa"/>
          </w:tcPr>
          <w:p w14:paraId="4E75237E" w14:textId="5941AA2F" w:rsidR="008C5A4B" w:rsidRDefault="00E2141F" w:rsidP="007D6E2B">
            <w:pPr>
              <w:rPr>
                <w:sz w:val="20"/>
              </w:rPr>
            </w:pPr>
            <w:r w:rsidRPr="00E2141F">
              <w:rPr>
                <w:sz w:val="20"/>
              </w:rPr>
              <w:t>Feeding</w:t>
            </w:r>
            <w:r>
              <w:rPr>
                <w:sz w:val="20"/>
              </w:rPr>
              <w:t xml:space="preserve">, </w:t>
            </w:r>
            <w:r w:rsidR="008C5A4B">
              <w:rPr>
                <w:sz w:val="20"/>
              </w:rPr>
              <w:t>b</w:t>
            </w:r>
            <w:r w:rsidR="008C5A4B" w:rsidRPr="00E2141F">
              <w:rPr>
                <w:sz w:val="20"/>
              </w:rPr>
              <w:t>reastfeeding</w:t>
            </w:r>
            <w:r w:rsidR="008C5A4B">
              <w:rPr>
                <w:sz w:val="20"/>
              </w:rPr>
              <w:t>,</w:t>
            </w:r>
            <w:r w:rsidR="00717DBB" w:rsidRPr="00E2141F">
              <w:rPr>
                <w:sz w:val="20"/>
              </w:rPr>
              <w:t xml:space="preserve"> </w:t>
            </w:r>
            <w:r w:rsidR="008C5A4B">
              <w:rPr>
                <w:sz w:val="20"/>
              </w:rPr>
              <w:t>s</w:t>
            </w:r>
            <w:r w:rsidR="008C5A4B" w:rsidRPr="00E2141F">
              <w:rPr>
                <w:sz w:val="20"/>
              </w:rPr>
              <w:t xml:space="preserve">tarting </w:t>
            </w:r>
            <w:r w:rsidR="008C5A4B">
              <w:rPr>
                <w:sz w:val="20"/>
              </w:rPr>
              <w:t>s</w:t>
            </w:r>
            <w:r w:rsidR="008C5A4B" w:rsidRPr="00E2141F">
              <w:rPr>
                <w:sz w:val="20"/>
              </w:rPr>
              <w:t>olids</w:t>
            </w:r>
          </w:p>
          <w:p w14:paraId="23879284" w14:textId="795BB67F" w:rsidR="00E2141F" w:rsidRPr="00E2141F" w:rsidRDefault="00E2141F" w:rsidP="007D6E2B">
            <w:pPr>
              <w:rPr>
                <w:sz w:val="20"/>
              </w:rPr>
            </w:pPr>
            <w:r w:rsidRPr="00E2141F">
              <w:rPr>
                <w:sz w:val="20"/>
              </w:rPr>
              <w:t>Immunisation</w:t>
            </w:r>
          </w:p>
          <w:p w14:paraId="152B0048" w14:textId="6540B640" w:rsidR="00E2141F" w:rsidRPr="00E2141F" w:rsidRDefault="00E2141F" w:rsidP="007D6E2B">
            <w:pPr>
              <w:rPr>
                <w:sz w:val="20"/>
              </w:rPr>
            </w:pPr>
            <w:r w:rsidRPr="00E2141F">
              <w:rPr>
                <w:sz w:val="20"/>
              </w:rPr>
              <w:t>Crying</w:t>
            </w:r>
            <w:r>
              <w:rPr>
                <w:sz w:val="20"/>
              </w:rPr>
              <w:t xml:space="preserve">, </w:t>
            </w:r>
            <w:r w:rsidRPr="00E2141F">
              <w:rPr>
                <w:sz w:val="20"/>
              </w:rPr>
              <w:t>SIDS/</w:t>
            </w:r>
            <w:r w:rsidR="008C5A4B">
              <w:rPr>
                <w:sz w:val="20"/>
              </w:rPr>
              <w:t>s</w:t>
            </w:r>
            <w:r w:rsidRPr="00E2141F">
              <w:rPr>
                <w:sz w:val="20"/>
              </w:rPr>
              <w:t xml:space="preserve">afe </w:t>
            </w:r>
            <w:r w:rsidR="008C5A4B">
              <w:rPr>
                <w:sz w:val="20"/>
              </w:rPr>
              <w:t>s</w:t>
            </w:r>
            <w:r w:rsidRPr="00E2141F">
              <w:rPr>
                <w:sz w:val="20"/>
              </w:rPr>
              <w:t>leeping</w:t>
            </w:r>
          </w:p>
          <w:p w14:paraId="3DBF6943" w14:textId="0BC16611" w:rsidR="00B92232" w:rsidRDefault="008C5A4B" w:rsidP="00E2141F">
            <w:pPr>
              <w:rPr>
                <w:sz w:val="20"/>
              </w:rPr>
            </w:pPr>
            <w:r w:rsidRPr="00E2141F">
              <w:rPr>
                <w:sz w:val="20"/>
              </w:rPr>
              <w:t>Safety</w:t>
            </w:r>
            <w:r>
              <w:rPr>
                <w:sz w:val="20"/>
              </w:rPr>
              <w:t>,</w:t>
            </w:r>
            <w:r w:rsidRPr="00E2141F">
              <w:rPr>
                <w:sz w:val="20"/>
              </w:rPr>
              <w:t xml:space="preserve"> </w:t>
            </w:r>
            <w:r>
              <w:rPr>
                <w:sz w:val="20"/>
              </w:rPr>
              <w:t>s</w:t>
            </w:r>
            <w:r w:rsidR="00E2141F" w:rsidRPr="00E2141F">
              <w:rPr>
                <w:sz w:val="20"/>
              </w:rPr>
              <w:t xml:space="preserve">un </w:t>
            </w:r>
            <w:r>
              <w:rPr>
                <w:sz w:val="20"/>
              </w:rPr>
              <w:t>s</w:t>
            </w:r>
            <w:r w:rsidR="00E2141F" w:rsidRPr="00E2141F">
              <w:rPr>
                <w:sz w:val="20"/>
              </w:rPr>
              <w:t>mart</w:t>
            </w:r>
          </w:p>
          <w:p w14:paraId="6887A359" w14:textId="77777777" w:rsidR="00B92232" w:rsidRDefault="00B92232" w:rsidP="00B92232">
            <w:pPr>
              <w:rPr>
                <w:sz w:val="20"/>
              </w:rPr>
            </w:pPr>
            <w:r w:rsidRPr="00E2141F">
              <w:rPr>
                <w:sz w:val="20"/>
              </w:rPr>
              <w:t>Health</w:t>
            </w:r>
          </w:p>
          <w:p w14:paraId="7E47F5E3" w14:textId="334B3D9E" w:rsidR="00B92232" w:rsidRPr="00E2141F" w:rsidRDefault="00B92232" w:rsidP="00B92232">
            <w:pPr>
              <w:rPr>
                <w:sz w:val="20"/>
              </w:rPr>
            </w:pPr>
            <w:r w:rsidRPr="00E2141F">
              <w:rPr>
                <w:sz w:val="20"/>
              </w:rPr>
              <w:t>Communication, language, and play</w:t>
            </w:r>
          </w:p>
          <w:p w14:paraId="29B0F08A" w14:textId="77777777" w:rsidR="00B92232" w:rsidRDefault="00B92232" w:rsidP="00B92232">
            <w:pPr>
              <w:rPr>
                <w:sz w:val="20"/>
              </w:rPr>
            </w:pPr>
            <w:r w:rsidRPr="00E2141F">
              <w:rPr>
                <w:sz w:val="20"/>
              </w:rPr>
              <w:t>Teething and dental care</w:t>
            </w:r>
          </w:p>
          <w:p w14:paraId="1BFD4D33" w14:textId="033E679D" w:rsidR="00E2141F" w:rsidRPr="00E2141F" w:rsidRDefault="00B92232" w:rsidP="00E2141F">
            <w:pPr>
              <w:rPr>
                <w:sz w:val="20"/>
              </w:rPr>
            </w:pPr>
            <w:r w:rsidRPr="00E2141F">
              <w:rPr>
                <w:sz w:val="20"/>
              </w:rPr>
              <w:t xml:space="preserve">Community </w:t>
            </w:r>
            <w:r>
              <w:rPr>
                <w:sz w:val="20"/>
              </w:rPr>
              <w:t>s</w:t>
            </w:r>
            <w:r w:rsidRPr="00E2141F">
              <w:rPr>
                <w:sz w:val="20"/>
              </w:rPr>
              <w:t>upports</w:t>
            </w:r>
            <w:r>
              <w:rPr>
                <w:sz w:val="20"/>
              </w:rPr>
              <w:t>,</w:t>
            </w:r>
            <w:r w:rsidRPr="00E2141F">
              <w:rPr>
                <w:sz w:val="20"/>
              </w:rPr>
              <w:t xml:space="preserve"> groups</w:t>
            </w:r>
          </w:p>
        </w:tc>
      </w:tr>
      <w:tr w:rsidR="00E2141F" w:rsidRPr="00E2141F" w14:paraId="7F582B5F" w14:textId="77777777" w:rsidTr="00134D68">
        <w:trPr>
          <w:trHeight w:val="383"/>
        </w:trPr>
        <w:tc>
          <w:tcPr>
            <w:tcW w:w="1271" w:type="dxa"/>
          </w:tcPr>
          <w:p w14:paraId="1E985337" w14:textId="77777777" w:rsidR="00E2141F" w:rsidRPr="00E2141F" w:rsidRDefault="00E2141F" w:rsidP="007D6E2B">
            <w:pPr>
              <w:rPr>
                <w:b/>
                <w:sz w:val="20"/>
              </w:rPr>
            </w:pPr>
            <w:r w:rsidRPr="00E2141F">
              <w:rPr>
                <w:b/>
                <w:sz w:val="20"/>
              </w:rPr>
              <w:t>6 months</w:t>
            </w:r>
          </w:p>
        </w:tc>
        <w:tc>
          <w:tcPr>
            <w:tcW w:w="1843" w:type="dxa"/>
          </w:tcPr>
          <w:p w14:paraId="2B132172" w14:textId="77777777" w:rsidR="00E2141F" w:rsidRPr="00E2141F" w:rsidRDefault="00E2141F" w:rsidP="007D6E2B">
            <w:pPr>
              <w:rPr>
                <w:sz w:val="20"/>
              </w:rPr>
            </w:pPr>
            <w:r w:rsidRPr="00E2141F">
              <w:rPr>
                <w:sz w:val="20"/>
              </w:rPr>
              <w:t>Development</w:t>
            </w:r>
          </w:p>
          <w:p w14:paraId="0E161DD4" w14:textId="7EDEBC07" w:rsidR="00E2141F" w:rsidRPr="00E2141F" w:rsidRDefault="00E2141F" w:rsidP="007D6E2B">
            <w:pPr>
              <w:rPr>
                <w:sz w:val="20"/>
              </w:rPr>
            </w:pPr>
            <w:r w:rsidRPr="00E2141F">
              <w:rPr>
                <w:sz w:val="20"/>
              </w:rPr>
              <w:t xml:space="preserve">Family </w:t>
            </w:r>
            <w:r w:rsidR="008C5A4B">
              <w:rPr>
                <w:sz w:val="20"/>
              </w:rPr>
              <w:t>w</w:t>
            </w:r>
            <w:r w:rsidRPr="00E2141F">
              <w:rPr>
                <w:sz w:val="20"/>
              </w:rPr>
              <w:t>ellbeing</w:t>
            </w:r>
          </w:p>
          <w:p w14:paraId="27687FF3" w14:textId="36A30D31" w:rsidR="00E2141F" w:rsidRPr="00E2141F" w:rsidRDefault="00E2141F" w:rsidP="007D6E2B">
            <w:pPr>
              <w:rPr>
                <w:sz w:val="20"/>
              </w:rPr>
            </w:pPr>
            <w:r w:rsidRPr="00E2141F">
              <w:rPr>
                <w:sz w:val="20"/>
              </w:rPr>
              <w:t xml:space="preserve">Full physical </w:t>
            </w:r>
            <w:r w:rsidR="008C5A4B">
              <w:rPr>
                <w:sz w:val="20"/>
              </w:rPr>
              <w:t>a</w:t>
            </w:r>
            <w:r w:rsidRPr="00E2141F">
              <w:rPr>
                <w:sz w:val="20"/>
              </w:rPr>
              <w:t>ssessment</w:t>
            </w:r>
          </w:p>
        </w:tc>
        <w:tc>
          <w:tcPr>
            <w:tcW w:w="2693" w:type="dxa"/>
          </w:tcPr>
          <w:p w14:paraId="0B9E29AE" w14:textId="03C18E6C" w:rsidR="00E2141F" w:rsidRPr="00E2141F" w:rsidRDefault="00E2141F" w:rsidP="007D6E2B">
            <w:pPr>
              <w:rPr>
                <w:sz w:val="20"/>
              </w:rPr>
            </w:pPr>
            <w:r w:rsidRPr="00E2141F">
              <w:rPr>
                <w:sz w:val="20"/>
              </w:rPr>
              <w:t>Parents</w:t>
            </w:r>
            <w:r w:rsidR="008C5A4B">
              <w:rPr>
                <w:sz w:val="20"/>
              </w:rPr>
              <w:t>’</w:t>
            </w:r>
            <w:r w:rsidRPr="00E2141F">
              <w:rPr>
                <w:sz w:val="20"/>
              </w:rPr>
              <w:t xml:space="preserve"> Evaluation of Development Status (PEDS) </w:t>
            </w:r>
          </w:p>
          <w:p w14:paraId="77606A8E" w14:textId="1C86D461" w:rsidR="00E2141F" w:rsidRPr="00E2141F" w:rsidRDefault="00E2141F" w:rsidP="007D6E2B">
            <w:pPr>
              <w:rPr>
                <w:sz w:val="20"/>
              </w:rPr>
            </w:pPr>
            <w:r w:rsidRPr="00E2141F">
              <w:rPr>
                <w:sz w:val="20"/>
              </w:rPr>
              <w:t xml:space="preserve">Respond to </w:t>
            </w:r>
            <w:r w:rsidR="0053338F">
              <w:rPr>
                <w:sz w:val="20"/>
              </w:rPr>
              <w:t>a</w:t>
            </w:r>
            <w:r w:rsidR="0053338F" w:rsidRPr="00E2141F">
              <w:rPr>
                <w:sz w:val="20"/>
              </w:rPr>
              <w:t>ssessments.</w:t>
            </w:r>
          </w:p>
          <w:p w14:paraId="06D04228" w14:textId="77777777" w:rsidR="00E2141F" w:rsidRPr="00E2141F" w:rsidRDefault="00E2141F" w:rsidP="00E2141F">
            <w:pPr>
              <w:rPr>
                <w:sz w:val="20"/>
              </w:rPr>
            </w:pPr>
            <w:r w:rsidRPr="00E2141F">
              <w:rPr>
                <w:sz w:val="20"/>
              </w:rPr>
              <w:t>Smoking</w:t>
            </w:r>
          </w:p>
        </w:tc>
        <w:tc>
          <w:tcPr>
            <w:tcW w:w="3496" w:type="dxa"/>
          </w:tcPr>
          <w:p w14:paraId="67AEAC5E" w14:textId="730AAE56" w:rsidR="008C5A4B" w:rsidRPr="00AE6037" w:rsidRDefault="00E2141F" w:rsidP="007D6E2B">
            <w:pPr>
              <w:rPr>
                <w:sz w:val="20"/>
              </w:rPr>
            </w:pPr>
            <w:r w:rsidRPr="00AE6037">
              <w:rPr>
                <w:sz w:val="20"/>
              </w:rPr>
              <w:t xml:space="preserve">Starting </w:t>
            </w:r>
            <w:r w:rsidR="008C5A4B" w:rsidRPr="00AE6037">
              <w:rPr>
                <w:sz w:val="20"/>
              </w:rPr>
              <w:t>s</w:t>
            </w:r>
            <w:r w:rsidRPr="00AE6037">
              <w:rPr>
                <w:sz w:val="20"/>
              </w:rPr>
              <w:t xml:space="preserve">olids, </w:t>
            </w:r>
            <w:r w:rsidR="008C5A4B" w:rsidRPr="00AE6037">
              <w:rPr>
                <w:sz w:val="20"/>
              </w:rPr>
              <w:t>b</w:t>
            </w:r>
            <w:r w:rsidR="00717DBB" w:rsidRPr="00AE6037">
              <w:rPr>
                <w:sz w:val="20"/>
              </w:rPr>
              <w:t>reastfeeding</w:t>
            </w:r>
          </w:p>
          <w:p w14:paraId="6CED1614" w14:textId="39FBD6C9" w:rsidR="00E2141F" w:rsidRPr="00AE6037" w:rsidRDefault="00E2141F" w:rsidP="007D6E2B">
            <w:pPr>
              <w:rPr>
                <w:sz w:val="20"/>
              </w:rPr>
            </w:pPr>
            <w:r w:rsidRPr="00AE6037">
              <w:rPr>
                <w:sz w:val="20"/>
              </w:rPr>
              <w:t>Immunisation</w:t>
            </w:r>
          </w:p>
          <w:p w14:paraId="68078297" w14:textId="77777777" w:rsidR="0053338F" w:rsidRDefault="008C5A4B" w:rsidP="00B92232">
            <w:pPr>
              <w:rPr>
                <w:sz w:val="20"/>
              </w:rPr>
            </w:pPr>
            <w:r w:rsidRPr="00AE6037">
              <w:rPr>
                <w:sz w:val="20"/>
              </w:rPr>
              <w:t>Crying,</w:t>
            </w:r>
            <w:r w:rsidR="00E2141F" w:rsidRPr="00AE6037">
              <w:rPr>
                <w:sz w:val="20"/>
              </w:rPr>
              <w:t xml:space="preserve"> </w:t>
            </w:r>
            <w:r w:rsidRPr="00AE6037">
              <w:rPr>
                <w:sz w:val="20"/>
              </w:rPr>
              <w:t>SIDS,</w:t>
            </w:r>
            <w:r w:rsidRPr="00AE6037" w:rsidDel="008C5A4B">
              <w:rPr>
                <w:sz w:val="20"/>
              </w:rPr>
              <w:t xml:space="preserve"> </w:t>
            </w:r>
            <w:r w:rsidRPr="00AE6037">
              <w:rPr>
                <w:sz w:val="20"/>
              </w:rPr>
              <w:t>s</w:t>
            </w:r>
            <w:r w:rsidR="00E2141F" w:rsidRPr="00AE6037">
              <w:rPr>
                <w:sz w:val="20"/>
              </w:rPr>
              <w:t>leeping</w:t>
            </w:r>
            <w:r w:rsidR="00AE6037">
              <w:rPr>
                <w:sz w:val="20"/>
              </w:rPr>
              <w:t>, s</w:t>
            </w:r>
            <w:r w:rsidR="00E2141F" w:rsidRPr="00AE6037">
              <w:rPr>
                <w:sz w:val="20"/>
              </w:rPr>
              <w:t>afety</w:t>
            </w:r>
            <w:r w:rsidRPr="00AE6037">
              <w:rPr>
                <w:sz w:val="20"/>
              </w:rPr>
              <w:t>,</w:t>
            </w:r>
            <w:r w:rsidR="00E2141F" w:rsidRPr="00AE6037">
              <w:rPr>
                <w:sz w:val="20"/>
              </w:rPr>
              <w:t xml:space="preserve"> </w:t>
            </w:r>
          </w:p>
          <w:p w14:paraId="3489D230" w14:textId="4E993EB5" w:rsidR="00B92232" w:rsidRPr="00AE6037" w:rsidRDefault="00B92232" w:rsidP="00B92232">
            <w:pPr>
              <w:rPr>
                <w:sz w:val="20"/>
              </w:rPr>
            </w:pPr>
            <w:r w:rsidRPr="00AE6037">
              <w:rPr>
                <w:sz w:val="20"/>
              </w:rPr>
              <w:t>Health</w:t>
            </w:r>
          </w:p>
          <w:p w14:paraId="103CFC6E" w14:textId="2C3F197C" w:rsidR="00B92232" w:rsidRPr="00AE6037" w:rsidRDefault="00B92232" w:rsidP="00E2141F">
            <w:pPr>
              <w:rPr>
                <w:sz w:val="20"/>
              </w:rPr>
            </w:pPr>
            <w:r w:rsidRPr="00AE6037">
              <w:rPr>
                <w:sz w:val="20"/>
              </w:rPr>
              <w:t xml:space="preserve">Communication, </w:t>
            </w:r>
            <w:r w:rsidR="00134D68" w:rsidRPr="00AE6037">
              <w:rPr>
                <w:sz w:val="20"/>
              </w:rPr>
              <w:t>language,</w:t>
            </w:r>
            <w:r w:rsidRPr="00AE6037">
              <w:rPr>
                <w:sz w:val="20"/>
              </w:rPr>
              <w:t xml:space="preserve"> and play</w:t>
            </w:r>
          </w:p>
          <w:p w14:paraId="7027E731" w14:textId="0EBA5D59" w:rsidR="00B92232" w:rsidRPr="00AE6037" w:rsidRDefault="00B92232" w:rsidP="00E2141F">
            <w:pPr>
              <w:rPr>
                <w:sz w:val="20"/>
              </w:rPr>
            </w:pPr>
            <w:r w:rsidRPr="00AE6037">
              <w:rPr>
                <w:sz w:val="20"/>
              </w:rPr>
              <w:t>Dental care</w:t>
            </w:r>
            <w:r w:rsidRPr="00AE6037" w:rsidDel="008C5A4B">
              <w:rPr>
                <w:sz w:val="20"/>
              </w:rPr>
              <w:t xml:space="preserve"> </w:t>
            </w:r>
            <w:r w:rsidRPr="00AE6037">
              <w:rPr>
                <w:sz w:val="20"/>
              </w:rPr>
              <w:t xml:space="preserve"> </w:t>
            </w:r>
          </w:p>
          <w:p w14:paraId="087BE007" w14:textId="6F1ABF40" w:rsidR="00E2141F" w:rsidRPr="00AE6037" w:rsidRDefault="00B92232" w:rsidP="00E2141F">
            <w:pPr>
              <w:rPr>
                <w:sz w:val="20"/>
              </w:rPr>
            </w:pPr>
            <w:r w:rsidRPr="00AE6037">
              <w:rPr>
                <w:sz w:val="20"/>
              </w:rPr>
              <w:t>Positive parenting</w:t>
            </w:r>
          </w:p>
        </w:tc>
      </w:tr>
      <w:tr w:rsidR="00E2141F" w:rsidRPr="00E2141F" w14:paraId="50368CB0" w14:textId="77777777" w:rsidTr="004B677C">
        <w:trPr>
          <w:trHeight w:val="1056"/>
        </w:trPr>
        <w:tc>
          <w:tcPr>
            <w:tcW w:w="1271" w:type="dxa"/>
          </w:tcPr>
          <w:p w14:paraId="503EA01B" w14:textId="77777777" w:rsidR="00E2141F" w:rsidRPr="00E2141F" w:rsidRDefault="00E2141F" w:rsidP="007D6E2B">
            <w:pPr>
              <w:rPr>
                <w:b/>
                <w:sz w:val="20"/>
              </w:rPr>
            </w:pPr>
            <w:r w:rsidRPr="00E2141F">
              <w:rPr>
                <w:b/>
                <w:sz w:val="20"/>
              </w:rPr>
              <w:t>12 months</w:t>
            </w:r>
          </w:p>
        </w:tc>
        <w:tc>
          <w:tcPr>
            <w:tcW w:w="1843" w:type="dxa"/>
          </w:tcPr>
          <w:p w14:paraId="4D69496B" w14:textId="77777777" w:rsidR="00E2141F" w:rsidRPr="00E2141F" w:rsidRDefault="00E2141F" w:rsidP="007D6E2B">
            <w:pPr>
              <w:rPr>
                <w:sz w:val="20"/>
              </w:rPr>
            </w:pPr>
            <w:r w:rsidRPr="00E2141F">
              <w:rPr>
                <w:sz w:val="20"/>
              </w:rPr>
              <w:t>Development</w:t>
            </w:r>
          </w:p>
          <w:p w14:paraId="64DC9FFD" w14:textId="77777777" w:rsidR="00E2141F" w:rsidRPr="00E2141F" w:rsidRDefault="00E2141F" w:rsidP="007D6E2B">
            <w:pPr>
              <w:rPr>
                <w:sz w:val="20"/>
              </w:rPr>
            </w:pPr>
            <w:r w:rsidRPr="00E2141F">
              <w:rPr>
                <w:sz w:val="20"/>
              </w:rPr>
              <w:t>Family wellbeing</w:t>
            </w:r>
          </w:p>
          <w:p w14:paraId="2817D573" w14:textId="1E05A01E" w:rsidR="00E2141F" w:rsidRPr="00E2141F" w:rsidRDefault="00E2141F" w:rsidP="007D6E2B">
            <w:pPr>
              <w:rPr>
                <w:sz w:val="20"/>
              </w:rPr>
            </w:pPr>
            <w:r w:rsidRPr="00E2141F">
              <w:rPr>
                <w:sz w:val="20"/>
              </w:rPr>
              <w:t xml:space="preserve">Full physical </w:t>
            </w:r>
            <w:r w:rsidR="00B92232">
              <w:rPr>
                <w:sz w:val="20"/>
              </w:rPr>
              <w:t>a</w:t>
            </w:r>
            <w:r w:rsidRPr="00E2141F">
              <w:rPr>
                <w:sz w:val="20"/>
              </w:rPr>
              <w:t>ssessment</w:t>
            </w:r>
          </w:p>
        </w:tc>
        <w:tc>
          <w:tcPr>
            <w:tcW w:w="2693" w:type="dxa"/>
          </w:tcPr>
          <w:p w14:paraId="6585C0F2" w14:textId="722D28D5" w:rsidR="00E2141F" w:rsidRPr="00E2141F" w:rsidRDefault="00E2141F" w:rsidP="007D6E2B">
            <w:pPr>
              <w:rPr>
                <w:sz w:val="20"/>
              </w:rPr>
            </w:pPr>
            <w:r w:rsidRPr="00E2141F">
              <w:rPr>
                <w:sz w:val="20"/>
              </w:rPr>
              <w:t>Parents</w:t>
            </w:r>
            <w:r w:rsidR="008C5A4B">
              <w:rPr>
                <w:sz w:val="20"/>
              </w:rPr>
              <w:t>’</w:t>
            </w:r>
            <w:r w:rsidRPr="00E2141F">
              <w:rPr>
                <w:sz w:val="20"/>
              </w:rPr>
              <w:t xml:space="preserve"> Evaluation of Development Status (PEDS)</w:t>
            </w:r>
          </w:p>
          <w:p w14:paraId="6C9C5977" w14:textId="3A494895" w:rsidR="00E2141F" w:rsidRPr="00E2141F" w:rsidRDefault="00E2141F" w:rsidP="007D6E2B">
            <w:pPr>
              <w:rPr>
                <w:sz w:val="20"/>
              </w:rPr>
            </w:pPr>
            <w:r w:rsidRPr="00E2141F">
              <w:rPr>
                <w:sz w:val="20"/>
              </w:rPr>
              <w:t xml:space="preserve">Respond to </w:t>
            </w:r>
            <w:r w:rsidR="0053338F">
              <w:rPr>
                <w:sz w:val="20"/>
              </w:rPr>
              <w:t>a</w:t>
            </w:r>
            <w:r w:rsidR="0053338F" w:rsidRPr="00E2141F">
              <w:rPr>
                <w:sz w:val="20"/>
              </w:rPr>
              <w:t>ssessments.</w:t>
            </w:r>
          </w:p>
          <w:p w14:paraId="7C264823" w14:textId="77777777" w:rsidR="00E2141F" w:rsidRPr="00E2141F" w:rsidRDefault="00E2141F" w:rsidP="007D6E2B">
            <w:pPr>
              <w:rPr>
                <w:sz w:val="20"/>
              </w:rPr>
            </w:pPr>
            <w:r w:rsidRPr="00E2141F">
              <w:rPr>
                <w:sz w:val="20"/>
              </w:rPr>
              <w:t>Smoking</w:t>
            </w:r>
          </w:p>
        </w:tc>
        <w:tc>
          <w:tcPr>
            <w:tcW w:w="3496" w:type="dxa"/>
          </w:tcPr>
          <w:p w14:paraId="10D3FACA" w14:textId="71A3CE94" w:rsidR="00E2141F" w:rsidRPr="00E2141F" w:rsidRDefault="00E2141F" w:rsidP="007D6E2B">
            <w:pPr>
              <w:rPr>
                <w:sz w:val="20"/>
              </w:rPr>
            </w:pPr>
            <w:r>
              <w:rPr>
                <w:sz w:val="20"/>
              </w:rPr>
              <w:t xml:space="preserve">Healthy </w:t>
            </w:r>
            <w:r w:rsidR="00B92232">
              <w:rPr>
                <w:sz w:val="20"/>
              </w:rPr>
              <w:t>e</w:t>
            </w:r>
            <w:r>
              <w:rPr>
                <w:sz w:val="20"/>
              </w:rPr>
              <w:t xml:space="preserve">ating, </w:t>
            </w:r>
            <w:r w:rsidR="00B92232">
              <w:rPr>
                <w:sz w:val="20"/>
              </w:rPr>
              <w:t>f</w:t>
            </w:r>
            <w:r w:rsidRPr="00E2141F">
              <w:rPr>
                <w:sz w:val="20"/>
              </w:rPr>
              <w:t>amily meals</w:t>
            </w:r>
          </w:p>
          <w:p w14:paraId="4BA6760F" w14:textId="77777777" w:rsidR="00B92232" w:rsidRDefault="00B92232" w:rsidP="007D6E2B">
            <w:pPr>
              <w:rPr>
                <w:sz w:val="20"/>
              </w:rPr>
            </w:pPr>
            <w:r w:rsidRPr="00E2141F">
              <w:rPr>
                <w:sz w:val="20"/>
              </w:rPr>
              <w:t>Immunisation</w:t>
            </w:r>
          </w:p>
          <w:p w14:paraId="74EEF40E" w14:textId="09E15847" w:rsidR="00E2141F" w:rsidRPr="00E2141F" w:rsidRDefault="00E2141F" w:rsidP="007D6E2B">
            <w:pPr>
              <w:rPr>
                <w:sz w:val="20"/>
              </w:rPr>
            </w:pPr>
            <w:r w:rsidRPr="00E2141F">
              <w:rPr>
                <w:sz w:val="20"/>
              </w:rPr>
              <w:t>Dental care</w:t>
            </w:r>
            <w:r w:rsidR="00B92232">
              <w:rPr>
                <w:sz w:val="20"/>
              </w:rPr>
              <w:t>,</w:t>
            </w:r>
            <w:r w:rsidRPr="00E2141F">
              <w:rPr>
                <w:sz w:val="20"/>
              </w:rPr>
              <w:t xml:space="preserve"> </w:t>
            </w:r>
            <w:r w:rsidR="00B92232">
              <w:rPr>
                <w:sz w:val="20"/>
              </w:rPr>
              <w:t>d</w:t>
            </w:r>
            <w:r w:rsidRPr="00E2141F">
              <w:rPr>
                <w:sz w:val="20"/>
              </w:rPr>
              <w:t>ental check</w:t>
            </w:r>
          </w:p>
          <w:p w14:paraId="2BCAF117" w14:textId="2504430F" w:rsidR="00E2141F" w:rsidRDefault="00E2141F" w:rsidP="00E2141F">
            <w:pPr>
              <w:rPr>
                <w:sz w:val="20"/>
              </w:rPr>
            </w:pPr>
            <w:r w:rsidRPr="00E2141F">
              <w:rPr>
                <w:sz w:val="20"/>
              </w:rPr>
              <w:t>Child Behaviour</w:t>
            </w:r>
          </w:p>
          <w:p w14:paraId="75205B94" w14:textId="40914900" w:rsidR="00B92232" w:rsidRDefault="00B92232" w:rsidP="00E2141F">
            <w:pPr>
              <w:rPr>
                <w:sz w:val="20"/>
              </w:rPr>
            </w:pPr>
            <w:r w:rsidRPr="00E2141F">
              <w:rPr>
                <w:sz w:val="20"/>
              </w:rPr>
              <w:t>Safety</w:t>
            </w:r>
            <w:r w:rsidRPr="00E2141F" w:rsidDel="00B92232">
              <w:rPr>
                <w:sz w:val="20"/>
              </w:rPr>
              <w:t xml:space="preserve"> </w:t>
            </w:r>
          </w:p>
          <w:p w14:paraId="4951BC96" w14:textId="36D6AFB6" w:rsidR="00B92232" w:rsidRDefault="00E2141F" w:rsidP="00E2141F">
            <w:pPr>
              <w:rPr>
                <w:sz w:val="20"/>
              </w:rPr>
            </w:pPr>
            <w:r w:rsidRPr="00E2141F">
              <w:rPr>
                <w:sz w:val="20"/>
              </w:rPr>
              <w:t>Health</w:t>
            </w:r>
          </w:p>
          <w:p w14:paraId="53F37C4C" w14:textId="193977FC" w:rsidR="00E2141F" w:rsidRPr="00E2141F" w:rsidRDefault="00B92232" w:rsidP="00E2141F">
            <w:pPr>
              <w:rPr>
                <w:sz w:val="20"/>
              </w:rPr>
            </w:pPr>
            <w:r w:rsidRPr="00E2141F">
              <w:rPr>
                <w:sz w:val="20"/>
              </w:rPr>
              <w:t>Childcare</w:t>
            </w:r>
          </w:p>
        </w:tc>
      </w:tr>
      <w:tr w:rsidR="00E2141F" w:rsidRPr="00E2141F" w14:paraId="4BA5084E" w14:textId="77777777" w:rsidTr="004B677C">
        <w:trPr>
          <w:trHeight w:val="1066"/>
        </w:trPr>
        <w:tc>
          <w:tcPr>
            <w:tcW w:w="1271" w:type="dxa"/>
          </w:tcPr>
          <w:p w14:paraId="1A7AD7B0" w14:textId="77777777" w:rsidR="00E2141F" w:rsidRPr="00E2141F" w:rsidRDefault="00E2141F" w:rsidP="007D6E2B">
            <w:pPr>
              <w:rPr>
                <w:b/>
                <w:sz w:val="20"/>
              </w:rPr>
            </w:pPr>
            <w:r w:rsidRPr="00E2141F">
              <w:rPr>
                <w:b/>
                <w:sz w:val="20"/>
              </w:rPr>
              <w:t>18 months</w:t>
            </w:r>
          </w:p>
        </w:tc>
        <w:tc>
          <w:tcPr>
            <w:tcW w:w="1843" w:type="dxa"/>
          </w:tcPr>
          <w:p w14:paraId="19A8FED8" w14:textId="77777777" w:rsidR="00E2141F" w:rsidRPr="00E2141F" w:rsidRDefault="00E2141F" w:rsidP="007D6E2B">
            <w:pPr>
              <w:rPr>
                <w:sz w:val="20"/>
              </w:rPr>
            </w:pPr>
            <w:r w:rsidRPr="00E2141F">
              <w:rPr>
                <w:sz w:val="20"/>
              </w:rPr>
              <w:t>Development</w:t>
            </w:r>
          </w:p>
          <w:p w14:paraId="4856D2BD" w14:textId="7F6F707D" w:rsidR="00E2141F" w:rsidRPr="00E2141F" w:rsidRDefault="00E2141F" w:rsidP="007D6E2B">
            <w:pPr>
              <w:rPr>
                <w:sz w:val="20"/>
              </w:rPr>
            </w:pPr>
            <w:r w:rsidRPr="00E2141F">
              <w:rPr>
                <w:sz w:val="20"/>
              </w:rPr>
              <w:t xml:space="preserve">Family </w:t>
            </w:r>
            <w:r w:rsidR="00B92232">
              <w:rPr>
                <w:sz w:val="20"/>
              </w:rPr>
              <w:t>w</w:t>
            </w:r>
            <w:r w:rsidRPr="00E2141F">
              <w:rPr>
                <w:sz w:val="20"/>
              </w:rPr>
              <w:t>ellbeing</w:t>
            </w:r>
          </w:p>
          <w:p w14:paraId="26AC86C2" w14:textId="35B690C3" w:rsidR="00E2141F" w:rsidRPr="00E2141F" w:rsidRDefault="00E2141F" w:rsidP="007D6E2B">
            <w:pPr>
              <w:rPr>
                <w:sz w:val="20"/>
              </w:rPr>
            </w:pPr>
            <w:r w:rsidRPr="00E2141F">
              <w:rPr>
                <w:sz w:val="20"/>
              </w:rPr>
              <w:t xml:space="preserve">Full physical </w:t>
            </w:r>
            <w:r w:rsidR="00B92232">
              <w:rPr>
                <w:sz w:val="20"/>
              </w:rPr>
              <w:t>a</w:t>
            </w:r>
            <w:r w:rsidRPr="00E2141F">
              <w:rPr>
                <w:sz w:val="20"/>
              </w:rPr>
              <w:t>ssessment</w:t>
            </w:r>
          </w:p>
        </w:tc>
        <w:tc>
          <w:tcPr>
            <w:tcW w:w="2693" w:type="dxa"/>
          </w:tcPr>
          <w:p w14:paraId="71CC88F3" w14:textId="1AEB5FA2" w:rsidR="00E2141F" w:rsidRDefault="00E2141F" w:rsidP="007D6E2B">
            <w:pPr>
              <w:rPr>
                <w:sz w:val="20"/>
              </w:rPr>
            </w:pPr>
            <w:r w:rsidRPr="00E2141F">
              <w:rPr>
                <w:sz w:val="20"/>
              </w:rPr>
              <w:t>Parents</w:t>
            </w:r>
            <w:r w:rsidR="008C5A4B">
              <w:rPr>
                <w:sz w:val="20"/>
              </w:rPr>
              <w:t>’</w:t>
            </w:r>
            <w:r w:rsidRPr="00E2141F">
              <w:rPr>
                <w:sz w:val="20"/>
              </w:rPr>
              <w:t xml:space="preserve"> Evaluation of Development Status (PEDS) Respond to </w:t>
            </w:r>
            <w:r w:rsidR="0053338F">
              <w:rPr>
                <w:sz w:val="20"/>
              </w:rPr>
              <w:t>a</w:t>
            </w:r>
            <w:r w:rsidR="0053338F" w:rsidRPr="00E2141F">
              <w:rPr>
                <w:sz w:val="20"/>
              </w:rPr>
              <w:t>ssessments.</w:t>
            </w:r>
          </w:p>
          <w:p w14:paraId="54DFAD21" w14:textId="270E1309" w:rsidR="00B92232" w:rsidRPr="00E2141F" w:rsidRDefault="00B92232" w:rsidP="007D6E2B">
            <w:pPr>
              <w:rPr>
                <w:sz w:val="20"/>
              </w:rPr>
            </w:pPr>
            <w:r>
              <w:rPr>
                <w:sz w:val="20"/>
              </w:rPr>
              <w:t>Smoking</w:t>
            </w:r>
          </w:p>
        </w:tc>
        <w:tc>
          <w:tcPr>
            <w:tcW w:w="3496" w:type="dxa"/>
          </w:tcPr>
          <w:p w14:paraId="471D5C81" w14:textId="77777777" w:rsidR="00B92232" w:rsidRDefault="00E2141F" w:rsidP="007D6E2B">
            <w:pPr>
              <w:rPr>
                <w:sz w:val="20"/>
              </w:rPr>
            </w:pPr>
            <w:r w:rsidRPr="00E2141F">
              <w:rPr>
                <w:sz w:val="20"/>
              </w:rPr>
              <w:t>Healthy famil</w:t>
            </w:r>
            <w:r w:rsidR="0092538F">
              <w:rPr>
                <w:sz w:val="20"/>
              </w:rPr>
              <w:t>y</w:t>
            </w:r>
            <w:r w:rsidRPr="00E2141F">
              <w:rPr>
                <w:sz w:val="20"/>
              </w:rPr>
              <w:t xml:space="preserve"> eating</w:t>
            </w:r>
          </w:p>
          <w:p w14:paraId="2F8F596C" w14:textId="16CA08D5" w:rsidR="00E2141F" w:rsidRPr="00E2141F" w:rsidRDefault="00E2141F" w:rsidP="007D6E2B">
            <w:pPr>
              <w:rPr>
                <w:sz w:val="20"/>
              </w:rPr>
            </w:pPr>
            <w:r w:rsidRPr="00E2141F">
              <w:rPr>
                <w:sz w:val="20"/>
              </w:rPr>
              <w:t>Immunisation</w:t>
            </w:r>
          </w:p>
          <w:p w14:paraId="090C066D" w14:textId="77777777" w:rsidR="00B92232" w:rsidRPr="00E2141F" w:rsidRDefault="00B92232" w:rsidP="00B92232">
            <w:pPr>
              <w:rPr>
                <w:sz w:val="20"/>
              </w:rPr>
            </w:pPr>
            <w:r w:rsidRPr="00E2141F">
              <w:rPr>
                <w:sz w:val="20"/>
              </w:rPr>
              <w:t xml:space="preserve">Child </w:t>
            </w:r>
            <w:r>
              <w:rPr>
                <w:sz w:val="20"/>
              </w:rPr>
              <w:t>b</w:t>
            </w:r>
            <w:r w:rsidRPr="00E2141F">
              <w:rPr>
                <w:sz w:val="20"/>
              </w:rPr>
              <w:t>ehaviour</w:t>
            </w:r>
            <w:r>
              <w:rPr>
                <w:sz w:val="20"/>
              </w:rPr>
              <w:t>, s</w:t>
            </w:r>
            <w:r w:rsidRPr="00E2141F">
              <w:rPr>
                <w:sz w:val="20"/>
              </w:rPr>
              <w:t>leep</w:t>
            </w:r>
          </w:p>
          <w:p w14:paraId="39B0BFCD" w14:textId="77777777" w:rsidR="00B92232" w:rsidRDefault="00B92232" w:rsidP="00B92232">
            <w:pPr>
              <w:rPr>
                <w:sz w:val="20"/>
              </w:rPr>
            </w:pPr>
            <w:r w:rsidRPr="00E2141F">
              <w:rPr>
                <w:sz w:val="20"/>
              </w:rPr>
              <w:t>Safety</w:t>
            </w:r>
            <w:r>
              <w:rPr>
                <w:sz w:val="20"/>
              </w:rPr>
              <w:t>, s</w:t>
            </w:r>
            <w:r w:rsidRPr="00E2141F">
              <w:rPr>
                <w:sz w:val="20"/>
              </w:rPr>
              <w:t xml:space="preserve">un </w:t>
            </w:r>
            <w:r>
              <w:rPr>
                <w:sz w:val="20"/>
              </w:rPr>
              <w:t>s</w:t>
            </w:r>
            <w:r w:rsidRPr="00E2141F">
              <w:rPr>
                <w:sz w:val="20"/>
              </w:rPr>
              <w:t>mart</w:t>
            </w:r>
          </w:p>
          <w:p w14:paraId="1AAE6D41" w14:textId="77777777" w:rsidR="00B92232" w:rsidRPr="00E2141F" w:rsidRDefault="00B92232" w:rsidP="00B92232">
            <w:pPr>
              <w:rPr>
                <w:sz w:val="20"/>
              </w:rPr>
            </w:pPr>
            <w:r>
              <w:rPr>
                <w:sz w:val="20"/>
              </w:rPr>
              <w:t>Health</w:t>
            </w:r>
          </w:p>
          <w:p w14:paraId="25250696" w14:textId="0C83DC8D" w:rsidR="00B92232" w:rsidRPr="00E2141F" w:rsidRDefault="00B92232" w:rsidP="00B92232">
            <w:pPr>
              <w:rPr>
                <w:sz w:val="20"/>
              </w:rPr>
            </w:pPr>
            <w:r w:rsidRPr="00E2141F">
              <w:rPr>
                <w:sz w:val="20"/>
              </w:rPr>
              <w:t>Dental care</w:t>
            </w:r>
            <w:r>
              <w:rPr>
                <w:sz w:val="20"/>
              </w:rPr>
              <w:t>,</w:t>
            </w:r>
            <w:r w:rsidRPr="00E2141F">
              <w:rPr>
                <w:sz w:val="20"/>
              </w:rPr>
              <w:t xml:space="preserve"> </w:t>
            </w:r>
            <w:r>
              <w:rPr>
                <w:sz w:val="20"/>
              </w:rPr>
              <w:t>d</w:t>
            </w:r>
            <w:r w:rsidRPr="00E2141F">
              <w:rPr>
                <w:sz w:val="20"/>
              </w:rPr>
              <w:t xml:space="preserve">ental </w:t>
            </w:r>
            <w:r>
              <w:rPr>
                <w:sz w:val="20"/>
              </w:rPr>
              <w:t>c</w:t>
            </w:r>
            <w:r w:rsidRPr="00E2141F">
              <w:rPr>
                <w:sz w:val="20"/>
              </w:rPr>
              <w:t>heck</w:t>
            </w:r>
          </w:p>
          <w:p w14:paraId="4C95317E" w14:textId="73F21523" w:rsidR="00E2141F" w:rsidRPr="00E2141F" w:rsidRDefault="00E2141F" w:rsidP="00E2141F">
            <w:pPr>
              <w:rPr>
                <w:sz w:val="20"/>
              </w:rPr>
            </w:pPr>
            <w:r w:rsidRPr="00E2141F">
              <w:rPr>
                <w:sz w:val="20"/>
              </w:rPr>
              <w:t xml:space="preserve">Starting </w:t>
            </w:r>
            <w:r w:rsidR="00B92232">
              <w:rPr>
                <w:sz w:val="20"/>
              </w:rPr>
              <w:t>t</w:t>
            </w:r>
            <w:r w:rsidRPr="00E2141F">
              <w:rPr>
                <w:sz w:val="20"/>
              </w:rPr>
              <w:t>oilet training</w:t>
            </w:r>
          </w:p>
        </w:tc>
      </w:tr>
      <w:tr w:rsidR="00E2141F" w:rsidRPr="00E2141F" w14:paraId="57F528B3" w14:textId="77777777" w:rsidTr="004B677C">
        <w:trPr>
          <w:trHeight w:val="1479"/>
        </w:trPr>
        <w:tc>
          <w:tcPr>
            <w:tcW w:w="1271" w:type="dxa"/>
          </w:tcPr>
          <w:p w14:paraId="38312B0C" w14:textId="77777777" w:rsidR="00E2141F" w:rsidRPr="00E2141F" w:rsidRDefault="00E2141F" w:rsidP="007D6E2B">
            <w:pPr>
              <w:rPr>
                <w:b/>
                <w:sz w:val="20"/>
              </w:rPr>
            </w:pPr>
            <w:r w:rsidRPr="00E2141F">
              <w:rPr>
                <w:b/>
                <w:sz w:val="20"/>
              </w:rPr>
              <w:t>2 years</w:t>
            </w:r>
          </w:p>
        </w:tc>
        <w:tc>
          <w:tcPr>
            <w:tcW w:w="1843" w:type="dxa"/>
          </w:tcPr>
          <w:p w14:paraId="725B6AE1" w14:textId="77777777" w:rsidR="00E2141F" w:rsidRPr="00E2141F" w:rsidRDefault="00E2141F" w:rsidP="007D6E2B">
            <w:pPr>
              <w:rPr>
                <w:sz w:val="20"/>
              </w:rPr>
            </w:pPr>
            <w:r w:rsidRPr="00E2141F">
              <w:rPr>
                <w:sz w:val="20"/>
              </w:rPr>
              <w:t>Development</w:t>
            </w:r>
          </w:p>
          <w:p w14:paraId="05F1C2E7" w14:textId="554F0D74" w:rsidR="00E2141F" w:rsidRPr="00E2141F" w:rsidRDefault="00E2141F" w:rsidP="007D6E2B">
            <w:pPr>
              <w:rPr>
                <w:sz w:val="20"/>
              </w:rPr>
            </w:pPr>
            <w:r w:rsidRPr="00E2141F">
              <w:rPr>
                <w:sz w:val="20"/>
              </w:rPr>
              <w:t xml:space="preserve">Family </w:t>
            </w:r>
            <w:r w:rsidR="00B92232">
              <w:rPr>
                <w:sz w:val="20"/>
              </w:rPr>
              <w:t>w</w:t>
            </w:r>
            <w:r w:rsidRPr="00E2141F">
              <w:rPr>
                <w:sz w:val="20"/>
              </w:rPr>
              <w:t>ellbeing</w:t>
            </w:r>
          </w:p>
          <w:p w14:paraId="62FA2C17" w14:textId="540FD7E6" w:rsidR="00E2141F" w:rsidRPr="00E2141F" w:rsidRDefault="00E2141F" w:rsidP="007D6E2B">
            <w:pPr>
              <w:rPr>
                <w:sz w:val="20"/>
              </w:rPr>
            </w:pPr>
            <w:r w:rsidRPr="00E2141F">
              <w:rPr>
                <w:sz w:val="20"/>
              </w:rPr>
              <w:t xml:space="preserve">Full physical </w:t>
            </w:r>
            <w:r w:rsidR="00B92232">
              <w:rPr>
                <w:sz w:val="20"/>
              </w:rPr>
              <w:t>a</w:t>
            </w:r>
            <w:r w:rsidRPr="00E2141F">
              <w:rPr>
                <w:sz w:val="20"/>
              </w:rPr>
              <w:t>ssessment</w:t>
            </w:r>
          </w:p>
        </w:tc>
        <w:tc>
          <w:tcPr>
            <w:tcW w:w="2693" w:type="dxa"/>
          </w:tcPr>
          <w:p w14:paraId="394A40EE" w14:textId="779A2326" w:rsidR="00E2141F" w:rsidRPr="00E2141F" w:rsidRDefault="00E2141F" w:rsidP="007D6E2B">
            <w:pPr>
              <w:rPr>
                <w:sz w:val="20"/>
              </w:rPr>
            </w:pPr>
            <w:r w:rsidRPr="00E2141F">
              <w:rPr>
                <w:sz w:val="20"/>
              </w:rPr>
              <w:t>Parents</w:t>
            </w:r>
            <w:r w:rsidR="008C5A4B">
              <w:rPr>
                <w:sz w:val="20"/>
              </w:rPr>
              <w:t>’</w:t>
            </w:r>
            <w:r w:rsidRPr="00E2141F">
              <w:rPr>
                <w:sz w:val="20"/>
              </w:rPr>
              <w:t xml:space="preserve"> Evaluation of Development Status (PEDS)</w:t>
            </w:r>
          </w:p>
          <w:p w14:paraId="5134E13C" w14:textId="5353BF8B" w:rsidR="00E2141F" w:rsidRPr="00E2141F" w:rsidRDefault="00E2141F" w:rsidP="007D6E2B">
            <w:pPr>
              <w:rPr>
                <w:sz w:val="20"/>
              </w:rPr>
            </w:pPr>
            <w:r w:rsidRPr="00E2141F">
              <w:rPr>
                <w:sz w:val="20"/>
              </w:rPr>
              <w:t xml:space="preserve">Respond to </w:t>
            </w:r>
            <w:r w:rsidR="0053338F">
              <w:rPr>
                <w:sz w:val="20"/>
              </w:rPr>
              <w:t>a</w:t>
            </w:r>
            <w:r w:rsidR="0053338F" w:rsidRPr="00E2141F">
              <w:rPr>
                <w:sz w:val="20"/>
              </w:rPr>
              <w:t>ssessments.</w:t>
            </w:r>
          </w:p>
          <w:p w14:paraId="77BA8469" w14:textId="77777777" w:rsidR="00E2141F" w:rsidRPr="00E2141F" w:rsidRDefault="00E2141F" w:rsidP="00E2141F">
            <w:pPr>
              <w:rPr>
                <w:sz w:val="20"/>
              </w:rPr>
            </w:pPr>
            <w:r w:rsidRPr="00E2141F">
              <w:rPr>
                <w:sz w:val="20"/>
              </w:rPr>
              <w:t>Smoking</w:t>
            </w:r>
          </w:p>
        </w:tc>
        <w:tc>
          <w:tcPr>
            <w:tcW w:w="3496" w:type="dxa"/>
          </w:tcPr>
          <w:p w14:paraId="1088F3BB" w14:textId="4E2F935B" w:rsidR="00B92232" w:rsidRDefault="00E2141F" w:rsidP="007D6E2B">
            <w:pPr>
              <w:rPr>
                <w:sz w:val="20"/>
              </w:rPr>
            </w:pPr>
            <w:r w:rsidRPr="00E2141F">
              <w:rPr>
                <w:sz w:val="20"/>
              </w:rPr>
              <w:t xml:space="preserve">Healthy </w:t>
            </w:r>
            <w:r w:rsidR="00B92232">
              <w:rPr>
                <w:sz w:val="20"/>
              </w:rPr>
              <w:t>e</w:t>
            </w:r>
            <w:r w:rsidRPr="00E2141F">
              <w:rPr>
                <w:sz w:val="20"/>
              </w:rPr>
              <w:t>ating for families</w:t>
            </w:r>
          </w:p>
          <w:p w14:paraId="213525BE" w14:textId="77777777" w:rsidR="009B2EB6" w:rsidRDefault="009B2EB6" w:rsidP="007D6E2B">
            <w:pPr>
              <w:rPr>
                <w:sz w:val="20"/>
              </w:rPr>
            </w:pPr>
            <w:r w:rsidRPr="00E2141F">
              <w:rPr>
                <w:sz w:val="20"/>
              </w:rPr>
              <w:t xml:space="preserve">Child’s </w:t>
            </w:r>
            <w:r>
              <w:rPr>
                <w:sz w:val="20"/>
              </w:rPr>
              <w:t>i</w:t>
            </w:r>
            <w:r w:rsidRPr="00E2141F">
              <w:rPr>
                <w:sz w:val="20"/>
              </w:rPr>
              <w:t xml:space="preserve">ndependent </w:t>
            </w:r>
            <w:r>
              <w:rPr>
                <w:sz w:val="20"/>
              </w:rPr>
              <w:t>b</w:t>
            </w:r>
            <w:r w:rsidRPr="00E2141F">
              <w:rPr>
                <w:sz w:val="20"/>
              </w:rPr>
              <w:t>ehaviour</w:t>
            </w:r>
          </w:p>
          <w:p w14:paraId="4CFFE232" w14:textId="20420E8E" w:rsidR="00B92232" w:rsidRDefault="00B92232" w:rsidP="007D6E2B">
            <w:pPr>
              <w:rPr>
                <w:sz w:val="20"/>
              </w:rPr>
            </w:pPr>
            <w:r w:rsidRPr="00E2141F">
              <w:rPr>
                <w:sz w:val="20"/>
              </w:rPr>
              <w:t>Safety</w:t>
            </w:r>
            <w:r>
              <w:rPr>
                <w:sz w:val="20"/>
              </w:rPr>
              <w:t>,</w:t>
            </w:r>
            <w:r w:rsidRPr="00E2141F">
              <w:rPr>
                <w:sz w:val="20"/>
              </w:rPr>
              <w:t xml:space="preserve"> </w:t>
            </w:r>
            <w:r>
              <w:rPr>
                <w:sz w:val="20"/>
              </w:rPr>
              <w:t>s</w:t>
            </w:r>
            <w:r w:rsidRPr="00E2141F">
              <w:rPr>
                <w:sz w:val="20"/>
              </w:rPr>
              <w:t xml:space="preserve">un </w:t>
            </w:r>
            <w:r>
              <w:rPr>
                <w:sz w:val="20"/>
              </w:rPr>
              <w:t>s</w:t>
            </w:r>
            <w:r w:rsidRPr="00E2141F">
              <w:rPr>
                <w:sz w:val="20"/>
              </w:rPr>
              <w:t>mart</w:t>
            </w:r>
          </w:p>
          <w:p w14:paraId="4DDC0F57" w14:textId="3AEDB9DB" w:rsidR="00B92232" w:rsidRDefault="00B92232" w:rsidP="007D6E2B">
            <w:pPr>
              <w:rPr>
                <w:sz w:val="20"/>
              </w:rPr>
            </w:pPr>
            <w:r w:rsidRPr="00E2141F">
              <w:rPr>
                <w:sz w:val="20"/>
              </w:rPr>
              <w:t>Health</w:t>
            </w:r>
          </w:p>
          <w:p w14:paraId="31D228E5" w14:textId="12BE78BB" w:rsidR="00E2141F" w:rsidRPr="00E2141F" w:rsidRDefault="00B92232" w:rsidP="007D6E2B">
            <w:pPr>
              <w:rPr>
                <w:sz w:val="20"/>
              </w:rPr>
            </w:pPr>
            <w:r w:rsidRPr="00E2141F">
              <w:rPr>
                <w:sz w:val="20"/>
              </w:rPr>
              <w:t>Communication, language, and play</w:t>
            </w:r>
          </w:p>
          <w:p w14:paraId="56FB2A1D" w14:textId="2E898A24" w:rsidR="00E2141F" w:rsidRPr="00E2141F" w:rsidRDefault="00E2141F" w:rsidP="007D6E2B">
            <w:pPr>
              <w:rPr>
                <w:sz w:val="20"/>
              </w:rPr>
            </w:pPr>
            <w:r w:rsidRPr="00E2141F">
              <w:rPr>
                <w:sz w:val="20"/>
              </w:rPr>
              <w:t>Dental care</w:t>
            </w:r>
            <w:r w:rsidR="00B92232">
              <w:rPr>
                <w:sz w:val="20"/>
              </w:rPr>
              <w:t>,</w:t>
            </w:r>
            <w:r w:rsidRPr="00E2141F">
              <w:rPr>
                <w:sz w:val="20"/>
              </w:rPr>
              <w:t xml:space="preserve"> </w:t>
            </w:r>
            <w:r w:rsidR="00B92232">
              <w:rPr>
                <w:sz w:val="20"/>
              </w:rPr>
              <w:t>d</w:t>
            </w:r>
            <w:r w:rsidRPr="00E2141F">
              <w:rPr>
                <w:sz w:val="20"/>
              </w:rPr>
              <w:t xml:space="preserve">ental </w:t>
            </w:r>
            <w:r w:rsidR="00B92232">
              <w:rPr>
                <w:sz w:val="20"/>
              </w:rPr>
              <w:t>c</w:t>
            </w:r>
            <w:r w:rsidRPr="00E2141F">
              <w:rPr>
                <w:sz w:val="20"/>
              </w:rPr>
              <w:t>heck</w:t>
            </w:r>
          </w:p>
          <w:p w14:paraId="70D44688" w14:textId="17060577" w:rsidR="00B92232" w:rsidRDefault="00E2141F" w:rsidP="007D6E2B">
            <w:pPr>
              <w:rPr>
                <w:sz w:val="20"/>
              </w:rPr>
            </w:pPr>
            <w:r w:rsidRPr="00E2141F">
              <w:rPr>
                <w:sz w:val="20"/>
              </w:rPr>
              <w:lastRenderedPageBreak/>
              <w:t xml:space="preserve"> Childcare</w:t>
            </w:r>
          </w:p>
          <w:p w14:paraId="34DC3457" w14:textId="77777777" w:rsidR="009B2EB6" w:rsidRDefault="009B2EB6" w:rsidP="007D6E2B">
            <w:pPr>
              <w:rPr>
                <w:sz w:val="20"/>
              </w:rPr>
            </w:pPr>
            <w:r w:rsidRPr="00E2141F">
              <w:rPr>
                <w:sz w:val="20"/>
              </w:rPr>
              <w:t>Positive parenting</w:t>
            </w:r>
          </w:p>
          <w:p w14:paraId="6927214B" w14:textId="48BDCFDD" w:rsidR="009B2EB6" w:rsidRDefault="009B2EB6" w:rsidP="007D6E2B">
            <w:pPr>
              <w:rPr>
                <w:sz w:val="20"/>
              </w:rPr>
            </w:pPr>
            <w:r w:rsidRPr="00E2141F">
              <w:rPr>
                <w:sz w:val="20"/>
              </w:rPr>
              <w:t>Toilet training</w:t>
            </w:r>
          </w:p>
          <w:p w14:paraId="6A680ED9" w14:textId="767D0C84" w:rsidR="00E2141F" w:rsidRPr="00E2141F" w:rsidRDefault="00E2141F" w:rsidP="00E2141F">
            <w:pPr>
              <w:rPr>
                <w:sz w:val="20"/>
              </w:rPr>
            </w:pPr>
          </w:p>
        </w:tc>
      </w:tr>
      <w:tr w:rsidR="00E2141F" w:rsidRPr="00E2141F" w14:paraId="566EFBC3" w14:textId="77777777" w:rsidTr="004B677C">
        <w:trPr>
          <w:trHeight w:val="1489"/>
        </w:trPr>
        <w:tc>
          <w:tcPr>
            <w:tcW w:w="1271" w:type="dxa"/>
          </w:tcPr>
          <w:p w14:paraId="31830D0A" w14:textId="77777777" w:rsidR="00E2141F" w:rsidRPr="00E2141F" w:rsidRDefault="00E2141F" w:rsidP="007D6E2B">
            <w:pPr>
              <w:rPr>
                <w:b/>
                <w:sz w:val="20"/>
              </w:rPr>
            </w:pPr>
            <w:r w:rsidRPr="00E2141F">
              <w:rPr>
                <w:b/>
                <w:sz w:val="20"/>
              </w:rPr>
              <w:lastRenderedPageBreak/>
              <w:t xml:space="preserve">3 years </w:t>
            </w:r>
          </w:p>
        </w:tc>
        <w:tc>
          <w:tcPr>
            <w:tcW w:w="1843" w:type="dxa"/>
          </w:tcPr>
          <w:p w14:paraId="248CD1B5" w14:textId="77777777" w:rsidR="00E2141F" w:rsidRPr="00E2141F" w:rsidRDefault="00E2141F" w:rsidP="007D6E2B">
            <w:pPr>
              <w:rPr>
                <w:sz w:val="20"/>
              </w:rPr>
            </w:pPr>
            <w:r w:rsidRPr="00E2141F">
              <w:rPr>
                <w:sz w:val="20"/>
              </w:rPr>
              <w:t>Development</w:t>
            </w:r>
          </w:p>
          <w:p w14:paraId="26BAD537" w14:textId="2C7AEC41" w:rsidR="00E2141F" w:rsidRPr="00E2141F" w:rsidRDefault="00E2141F" w:rsidP="007D6E2B">
            <w:pPr>
              <w:rPr>
                <w:sz w:val="20"/>
              </w:rPr>
            </w:pPr>
            <w:r w:rsidRPr="00E2141F">
              <w:rPr>
                <w:sz w:val="20"/>
              </w:rPr>
              <w:t xml:space="preserve">Family </w:t>
            </w:r>
            <w:r w:rsidR="00B92232">
              <w:rPr>
                <w:sz w:val="20"/>
              </w:rPr>
              <w:t>w</w:t>
            </w:r>
            <w:r w:rsidRPr="00E2141F">
              <w:rPr>
                <w:sz w:val="20"/>
              </w:rPr>
              <w:t>ellbeing</w:t>
            </w:r>
          </w:p>
          <w:p w14:paraId="46AB25BD" w14:textId="7B83B255" w:rsidR="00E2141F" w:rsidRPr="00E2141F" w:rsidRDefault="00E2141F" w:rsidP="007D6E2B">
            <w:pPr>
              <w:rPr>
                <w:sz w:val="20"/>
              </w:rPr>
            </w:pPr>
            <w:r w:rsidRPr="00E2141F">
              <w:rPr>
                <w:sz w:val="20"/>
              </w:rPr>
              <w:t xml:space="preserve">Full physical </w:t>
            </w:r>
            <w:r w:rsidR="00B92232">
              <w:rPr>
                <w:sz w:val="20"/>
              </w:rPr>
              <w:t>a</w:t>
            </w:r>
            <w:r w:rsidRPr="00E2141F">
              <w:rPr>
                <w:sz w:val="20"/>
              </w:rPr>
              <w:t>ssessment</w:t>
            </w:r>
          </w:p>
        </w:tc>
        <w:tc>
          <w:tcPr>
            <w:tcW w:w="2693" w:type="dxa"/>
          </w:tcPr>
          <w:p w14:paraId="1C824304" w14:textId="07ABB3CC" w:rsidR="00E2141F" w:rsidRPr="00E2141F" w:rsidRDefault="00E2141F" w:rsidP="007D6E2B">
            <w:pPr>
              <w:rPr>
                <w:sz w:val="20"/>
              </w:rPr>
            </w:pPr>
            <w:r w:rsidRPr="00E2141F">
              <w:rPr>
                <w:sz w:val="20"/>
              </w:rPr>
              <w:t>Parents</w:t>
            </w:r>
            <w:r w:rsidR="008C5A4B">
              <w:rPr>
                <w:sz w:val="20"/>
              </w:rPr>
              <w:t>’</w:t>
            </w:r>
            <w:r w:rsidRPr="00E2141F">
              <w:rPr>
                <w:sz w:val="20"/>
              </w:rPr>
              <w:t xml:space="preserve"> Evaluation of Development Status (PEDS)</w:t>
            </w:r>
          </w:p>
          <w:p w14:paraId="7A628E15" w14:textId="7C363A2A" w:rsidR="00E2141F" w:rsidRPr="00E2141F" w:rsidRDefault="00E2141F" w:rsidP="007D6E2B">
            <w:pPr>
              <w:rPr>
                <w:sz w:val="20"/>
              </w:rPr>
            </w:pPr>
            <w:r w:rsidRPr="00E2141F">
              <w:rPr>
                <w:sz w:val="20"/>
              </w:rPr>
              <w:t xml:space="preserve">Respond to </w:t>
            </w:r>
            <w:r w:rsidR="0053338F">
              <w:rPr>
                <w:sz w:val="20"/>
              </w:rPr>
              <w:t>a</w:t>
            </w:r>
            <w:r w:rsidR="0053338F" w:rsidRPr="00E2141F">
              <w:rPr>
                <w:sz w:val="20"/>
              </w:rPr>
              <w:t>ssessments.</w:t>
            </w:r>
          </w:p>
          <w:p w14:paraId="393FAD7F" w14:textId="77777777" w:rsidR="00E2141F" w:rsidRPr="00E2141F" w:rsidRDefault="00E2141F" w:rsidP="007D6E2B">
            <w:pPr>
              <w:rPr>
                <w:sz w:val="20"/>
              </w:rPr>
            </w:pPr>
            <w:r w:rsidRPr="00E2141F">
              <w:rPr>
                <w:sz w:val="20"/>
              </w:rPr>
              <w:t>Smoking</w:t>
            </w:r>
          </w:p>
          <w:p w14:paraId="42EF3DD2" w14:textId="77777777" w:rsidR="00E2141F" w:rsidRPr="00E2141F" w:rsidRDefault="00E2141F" w:rsidP="007D6E2B">
            <w:pPr>
              <w:rPr>
                <w:color w:val="FF0000"/>
                <w:sz w:val="20"/>
              </w:rPr>
            </w:pPr>
            <w:r w:rsidRPr="00E2141F">
              <w:rPr>
                <w:color w:val="000000" w:themeColor="text1"/>
                <w:sz w:val="20"/>
              </w:rPr>
              <w:t>BMI</w:t>
            </w:r>
          </w:p>
        </w:tc>
        <w:tc>
          <w:tcPr>
            <w:tcW w:w="3496" w:type="dxa"/>
          </w:tcPr>
          <w:p w14:paraId="75642854" w14:textId="10CB7B54" w:rsidR="004B677C" w:rsidRDefault="004B677C" w:rsidP="007D6E2B">
            <w:pPr>
              <w:rPr>
                <w:sz w:val="20"/>
              </w:rPr>
            </w:pPr>
            <w:r>
              <w:rPr>
                <w:sz w:val="20"/>
              </w:rPr>
              <w:t xml:space="preserve">Healthy </w:t>
            </w:r>
            <w:r w:rsidR="0092538F">
              <w:rPr>
                <w:sz w:val="20"/>
              </w:rPr>
              <w:t>f</w:t>
            </w:r>
            <w:r>
              <w:rPr>
                <w:sz w:val="20"/>
              </w:rPr>
              <w:t xml:space="preserve">amily </w:t>
            </w:r>
            <w:r w:rsidR="0092538F">
              <w:rPr>
                <w:sz w:val="20"/>
              </w:rPr>
              <w:t>e</w:t>
            </w:r>
            <w:r>
              <w:rPr>
                <w:sz w:val="20"/>
              </w:rPr>
              <w:t>ating</w:t>
            </w:r>
          </w:p>
          <w:p w14:paraId="61AE3330" w14:textId="77777777" w:rsidR="009B2EB6" w:rsidRDefault="00E2141F" w:rsidP="007D6E2B">
            <w:pPr>
              <w:rPr>
                <w:sz w:val="20"/>
              </w:rPr>
            </w:pPr>
            <w:r w:rsidRPr="00E2141F">
              <w:rPr>
                <w:sz w:val="20"/>
              </w:rPr>
              <w:t>Immunisation</w:t>
            </w:r>
          </w:p>
          <w:p w14:paraId="335DD71D" w14:textId="77777777" w:rsidR="009B2EB6" w:rsidRDefault="009B2EB6" w:rsidP="007D6E2B">
            <w:pPr>
              <w:rPr>
                <w:sz w:val="20"/>
              </w:rPr>
            </w:pPr>
            <w:r w:rsidRPr="00E2141F">
              <w:rPr>
                <w:sz w:val="20"/>
              </w:rPr>
              <w:t>Sleep</w:t>
            </w:r>
            <w:r>
              <w:rPr>
                <w:sz w:val="20"/>
              </w:rPr>
              <w:t>, c</w:t>
            </w:r>
            <w:r w:rsidRPr="00E2141F">
              <w:rPr>
                <w:sz w:val="20"/>
              </w:rPr>
              <w:t xml:space="preserve">hild </w:t>
            </w:r>
            <w:r>
              <w:rPr>
                <w:sz w:val="20"/>
              </w:rPr>
              <w:t>b</w:t>
            </w:r>
            <w:r w:rsidRPr="00E2141F">
              <w:rPr>
                <w:sz w:val="20"/>
              </w:rPr>
              <w:t>ehaviour</w:t>
            </w:r>
            <w:r>
              <w:rPr>
                <w:sz w:val="20"/>
              </w:rPr>
              <w:t>,</w:t>
            </w:r>
            <w:r w:rsidRPr="00E2141F">
              <w:rPr>
                <w:sz w:val="20"/>
              </w:rPr>
              <w:t xml:space="preserve"> siblings</w:t>
            </w:r>
          </w:p>
          <w:p w14:paraId="3C3259BA" w14:textId="6DC19EE4" w:rsidR="009B2EB6" w:rsidRDefault="009B2EB6" w:rsidP="007D6E2B">
            <w:pPr>
              <w:rPr>
                <w:sz w:val="20"/>
              </w:rPr>
            </w:pPr>
            <w:r w:rsidRPr="00E2141F">
              <w:rPr>
                <w:sz w:val="20"/>
              </w:rPr>
              <w:t>Safety</w:t>
            </w:r>
            <w:r>
              <w:rPr>
                <w:sz w:val="20"/>
              </w:rPr>
              <w:t>, s</w:t>
            </w:r>
            <w:r w:rsidRPr="00E2141F">
              <w:rPr>
                <w:sz w:val="20"/>
              </w:rPr>
              <w:t xml:space="preserve">un </w:t>
            </w:r>
            <w:r>
              <w:rPr>
                <w:sz w:val="20"/>
              </w:rPr>
              <w:t>s</w:t>
            </w:r>
            <w:r w:rsidRPr="00E2141F">
              <w:rPr>
                <w:sz w:val="20"/>
              </w:rPr>
              <w:t>mart</w:t>
            </w:r>
          </w:p>
          <w:p w14:paraId="73876DBB" w14:textId="77777777" w:rsidR="009B2EB6" w:rsidRDefault="009B2EB6" w:rsidP="007D6E2B">
            <w:pPr>
              <w:rPr>
                <w:sz w:val="20"/>
              </w:rPr>
            </w:pPr>
            <w:r w:rsidRPr="00E2141F">
              <w:rPr>
                <w:sz w:val="20"/>
              </w:rPr>
              <w:t>Health</w:t>
            </w:r>
          </w:p>
          <w:p w14:paraId="3C3D9897" w14:textId="3EC01F6C" w:rsidR="009B2EB6" w:rsidRDefault="009B2EB6" w:rsidP="007D6E2B">
            <w:pPr>
              <w:rPr>
                <w:sz w:val="20"/>
              </w:rPr>
            </w:pPr>
            <w:r>
              <w:rPr>
                <w:sz w:val="20"/>
              </w:rPr>
              <w:t xml:space="preserve"> </w:t>
            </w:r>
            <w:r w:rsidR="00E2141F" w:rsidRPr="00E2141F">
              <w:rPr>
                <w:sz w:val="20"/>
              </w:rPr>
              <w:t>Communication relating to others</w:t>
            </w:r>
            <w:r>
              <w:rPr>
                <w:sz w:val="20"/>
              </w:rPr>
              <w:t>,</w:t>
            </w:r>
            <w:r w:rsidR="0092538F">
              <w:rPr>
                <w:sz w:val="20"/>
              </w:rPr>
              <w:t xml:space="preserve"> </w:t>
            </w:r>
            <w:r>
              <w:rPr>
                <w:sz w:val="20"/>
              </w:rPr>
              <w:t>l</w:t>
            </w:r>
            <w:r w:rsidR="00E2141F" w:rsidRPr="00E2141F">
              <w:rPr>
                <w:sz w:val="20"/>
              </w:rPr>
              <w:t>iteracy</w:t>
            </w:r>
            <w:r>
              <w:rPr>
                <w:sz w:val="20"/>
              </w:rPr>
              <w:t>,</w:t>
            </w:r>
            <w:r w:rsidR="00E2141F" w:rsidRPr="00E2141F">
              <w:rPr>
                <w:sz w:val="20"/>
              </w:rPr>
              <w:t xml:space="preserve"> story </w:t>
            </w:r>
            <w:r w:rsidR="0053338F" w:rsidRPr="00E2141F">
              <w:rPr>
                <w:sz w:val="20"/>
              </w:rPr>
              <w:t>reading.</w:t>
            </w:r>
          </w:p>
          <w:p w14:paraId="0F4A4A8B" w14:textId="2640B771" w:rsidR="00E2141F" w:rsidRPr="00E2141F" w:rsidRDefault="00E2141F" w:rsidP="007D6E2B">
            <w:pPr>
              <w:rPr>
                <w:sz w:val="20"/>
              </w:rPr>
            </w:pPr>
            <w:r w:rsidRPr="00E2141F">
              <w:rPr>
                <w:sz w:val="20"/>
              </w:rPr>
              <w:t>Dental care</w:t>
            </w:r>
            <w:r w:rsidR="009B2EB6">
              <w:rPr>
                <w:sz w:val="20"/>
              </w:rPr>
              <w:t>,</w:t>
            </w:r>
            <w:r w:rsidRPr="00E2141F">
              <w:rPr>
                <w:sz w:val="20"/>
              </w:rPr>
              <w:t xml:space="preserve"> </w:t>
            </w:r>
            <w:r w:rsidR="009B2EB6">
              <w:rPr>
                <w:sz w:val="20"/>
              </w:rPr>
              <w:t>d</w:t>
            </w:r>
            <w:r w:rsidRPr="00E2141F">
              <w:rPr>
                <w:sz w:val="20"/>
              </w:rPr>
              <w:t xml:space="preserve">ental </w:t>
            </w:r>
            <w:r w:rsidR="009B2EB6">
              <w:rPr>
                <w:sz w:val="20"/>
              </w:rPr>
              <w:t>c</w:t>
            </w:r>
            <w:r w:rsidRPr="00E2141F">
              <w:rPr>
                <w:sz w:val="20"/>
              </w:rPr>
              <w:t>heck</w:t>
            </w:r>
          </w:p>
          <w:p w14:paraId="68C3214B" w14:textId="7E34E306" w:rsidR="00E2141F" w:rsidRPr="00E2141F" w:rsidRDefault="00E2141F" w:rsidP="004B677C">
            <w:pPr>
              <w:rPr>
                <w:sz w:val="20"/>
              </w:rPr>
            </w:pPr>
            <w:r w:rsidRPr="00E2141F">
              <w:rPr>
                <w:sz w:val="20"/>
              </w:rPr>
              <w:t>Toilet training</w:t>
            </w:r>
          </w:p>
        </w:tc>
      </w:tr>
      <w:tr w:rsidR="00E2141F" w:rsidRPr="00E2141F" w14:paraId="44CD7AE9" w14:textId="77777777" w:rsidTr="004B677C">
        <w:trPr>
          <w:trHeight w:val="1261"/>
        </w:trPr>
        <w:tc>
          <w:tcPr>
            <w:tcW w:w="1271" w:type="dxa"/>
          </w:tcPr>
          <w:p w14:paraId="5B858A7E" w14:textId="77777777" w:rsidR="00E2141F" w:rsidRPr="00E2141F" w:rsidRDefault="00E2141F" w:rsidP="007D6E2B">
            <w:pPr>
              <w:rPr>
                <w:b/>
                <w:sz w:val="20"/>
              </w:rPr>
            </w:pPr>
            <w:r w:rsidRPr="00E2141F">
              <w:rPr>
                <w:b/>
                <w:sz w:val="20"/>
              </w:rPr>
              <w:t>4 years</w:t>
            </w:r>
          </w:p>
        </w:tc>
        <w:tc>
          <w:tcPr>
            <w:tcW w:w="1843" w:type="dxa"/>
          </w:tcPr>
          <w:p w14:paraId="05B7A127" w14:textId="77777777" w:rsidR="00E2141F" w:rsidRPr="00E2141F" w:rsidRDefault="00E2141F" w:rsidP="007D6E2B">
            <w:pPr>
              <w:rPr>
                <w:sz w:val="20"/>
              </w:rPr>
            </w:pPr>
            <w:r w:rsidRPr="00E2141F">
              <w:rPr>
                <w:sz w:val="20"/>
              </w:rPr>
              <w:t>Development</w:t>
            </w:r>
          </w:p>
          <w:p w14:paraId="79005201" w14:textId="174EFAAE" w:rsidR="00E2141F" w:rsidRPr="00E2141F" w:rsidRDefault="00E2141F" w:rsidP="007D6E2B">
            <w:pPr>
              <w:rPr>
                <w:sz w:val="20"/>
              </w:rPr>
            </w:pPr>
            <w:r w:rsidRPr="00E2141F">
              <w:rPr>
                <w:sz w:val="20"/>
              </w:rPr>
              <w:t xml:space="preserve">Family </w:t>
            </w:r>
            <w:r w:rsidR="00B92232">
              <w:rPr>
                <w:sz w:val="20"/>
              </w:rPr>
              <w:t>w</w:t>
            </w:r>
            <w:r w:rsidRPr="00E2141F">
              <w:rPr>
                <w:sz w:val="20"/>
              </w:rPr>
              <w:t>ellbeing</w:t>
            </w:r>
          </w:p>
          <w:p w14:paraId="5116846C" w14:textId="17868466" w:rsidR="00E2141F" w:rsidRPr="00E2141F" w:rsidRDefault="00E2141F" w:rsidP="007D6E2B">
            <w:pPr>
              <w:rPr>
                <w:sz w:val="20"/>
              </w:rPr>
            </w:pPr>
            <w:r w:rsidRPr="00E2141F">
              <w:rPr>
                <w:sz w:val="20"/>
              </w:rPr>
              <w:t xml:space="preserve">Full physical </w:t>
            </w:r>
            <w:r w:rsidR="00B92232">
              <w:rPr>
                <w:sz w:val="20"/>
              </w:rPr>
              <w:t>a</w:t>
            </w:r>
            <w:r w:rsidRPr="00E2141F">
              <w:rPr>
                <w:sz w:val="20"/>
              </w:rPr>
              <w:t>ssessment</w:t>
            </w:r>
          </w:p>
        </w:tc>
        <w:tc>
          <w:tcPr>
            <w:tcW w:w="2693" w:type="dxa"/>
          </w:tcPr>
          <w:p w14:paraId="1EC4C0DB" w14:textId="581A1CB0" w:rsidR="00E2141F" w:rsidRPr="00E2141F" w:rsidRDefault="00E2141F" w:rsidP="007D6E2B">
            <w:pPr>
              <w:rPr>
                <w:sz w:val="20"/>
              </w:rPr>
            </w:pPr>
            <w:r w:rsidRPr="00E2141F">
              <w:rPr>
                <w:sz w:val="20"/>
              </w:rPr>
              <w:t>Parents</w:t>
            </w:r>
            <w:r w:rsidR="008C5A4B">
              <w:rPr>
                <w:sz w:val="20"/>
              </w:rPr>
              <w:t>’</w:t>
            </w:r>
            <w:r w:rsidRPr="00E2141F">
              <w:rPr>
                <w:sz w:val="20"/>
              </w:rPr>
              <w:t xml:space="preserve"> Evaluation of Development Status (PEDS)</w:t>
            </w:r>
          </w:p>
          <w:p w14:paraId="25C8B97B" w14:textId="7BB0715B" w:rsidR="00E2141F" w:rsidRPr="00E2141F" w:rsidRDefault="00E2141F" w:rsidP="007D6E2B">
            <w:pPr>
              <w:rPr>
                <w:sz w:val="20"/>
              </w:rPr>
            </w:pPr>
            <w:r w:rsidRPr="00E2141F">
              <w:rPr>
                <w:sz w:val="20"/>
              </w:rPr>
              <w:t xml:space="preserve">Respond to </w:t>
            </w:r>
            <w:r w:rsidR="00B92232">
              <w:rPr>
                <w:sz w:val="20"/>
              </w:rPr>
              <w:t>a</w:t>
            </w:r>
            <w:r w:rsidRPr="00E2141F">
              <w:rPr>
                <w:sz w:val="20"/>
              </w:rPr>
              <w:t>ssessments</w:t>
            </w:r>
          </w:p>
          <w:p w14:paraId="402AA4DA" w14:textId="77777777" w:rsidR="00E2141F" w:rsidRPr="00E2141F" w:rsidRDefault="00E2141F" w:rsidP="007D6E2B">
            <w:pPr>
              <w:rPr>
                <w:sz w:val="20"/>
              </w:rPr>
            </w:pPr>
            <w:r w:rsidRPr="00E2141F">
              <w:rPr>
                <w:sz w:val="20"/>
              </w:rPr>
              <w:t>Smoking</w:t>
            </w:r>
          </w:p>
          <w:p w14:paraId="07F023C8" w14:textId="77777777" w:rsidR="00E2141F" w:rsidRPr="00E2141F" w:rsidRDefault="00E2141F" w:rsidP="007D6E2B">
            <w:pPr>
              <w:rPr>
                <w:sz w:val="20"/>
              </w:rPr>
            </w:pPr>
          </w:p>
        </w:tc>
        <w:tc>
          <w:tcPr>
            <w:tcW w:w="3496" w:type="dxa"/>
          </w:tcPr>
          <w:p w14:paraId="52C77F24" w14:textId="77777777" w:rsidR="009B2EB6" w:rsidRDefault="009B2EB6" w:rsidP="009B2EB6">
            <w:pPr>
              <w:rPr>
                <w:sz w:val="20"/>
              </w:rPr>
            </w:pPr>
            <w:r w:rsidRPr="00E2141F">
              <w:rPr>
                <w:sz w:val="20"/>
              </w:rPr>
              <w:t xml:space="preserve">Healthy </w:t>
            </w:r>
            <w:r>
              <w:rPr>
                <w:sz w:val="20"/>
              </w:rPr>
              <w:t>e</w:t>
            </w:r>
            <w:r w:rsidRPr="00E2141F">
              <w:rPr>
                <w:sz w:val="20"/>
              </w:rPr>
              <w:t>ating for families</w:t>
            </w:r>
          </w:p>
          <w:p w14:paraId="37F11FC3" w14:textId="1C6A1CE7" w:rsidR="009B2EB6" w:rsidRPr="00E2141F" w:rsidRDefault="009B2EB6" w:rsidP="009B2EB6">
            <w:pPr>
              <w:rPr>
                <w:sz w:val="20"/>
              </w:rPr>
            </w:pPr>
            <w:r>
              <w:rPr>
                <w:sz w:val="20"/>
              </w:rPr>
              <w:t>Immunisation</w:t>
            </w:r>
          </w:p>
          <w:p w14:paraId="7C79FF96" w14:textId="63555175" w:rsidR="009B2EB6" w:rsidRDefault="009B2EB6" w:rsidP="009B2EB6">
            <w:pPr>
              <w:rPr>
                <w:sz w:val="20"/>
              </w:rPr>
            </w:pPr>
            <w:r w:rsidRPr="00E2141F">
              <w:rPr>
                <w:sz w:val="20"/>
              </w:rPr>
              <w:t>Sleep</w:t>
            </w:r>
          </w:p>
          <w:p w14:paraId="10B01212" w14:textId="77777777" w:rsidR="009B2EB6" w:rsidRDefault="009B2EB6" w:rsidP="007D6E2B">
            <w:pPr>
              <w:rPr>
                <w:sz w:val="20"/>
              </w:rPr>
            </w:pPr>
            <w:r w:rsidRPr="00E2141F">
              <w:rPr>
                <w:sz w:val="20"/>
              </w:rPr>
              <w:t>Child feelings and behaviours</w:t>
            </w:r>
          </w:p>
          <w:p w14:paraId="2C18F78B" w14:textId="62BD3BE8" w:rsidR="009B2EB6" w:rsidRDefault="009B2EB6" w:rsidP="007D6E2B">
            <w:pPr>
              <w:rPr>
                <w:sz w:val="20"/>
              </w:rPr>
            </w:pPr>
            <w:r w:rsidRPr="00E2141F">
              <w:rPr>
                <w:sz w:val="20"/>
              </w:rPr>
              <w:t>Safety</w:t>
            </w:r>
            <w:r>
              <w:rPr>
                <w:sz w:val="20"/>
              </w:rPr>
              <w:t>,</w:t>
            </w:r>
            <w:r w:rsidRPr="00E2141F">
              <w:rPr>
                <w:sz w:val="20"/>
              </w:rPr>
              <w:t xml:space="preserve"> </w:t>
            </w:r>
            <w:r>
              <w:rPr>
                <w:sz w:val="20"/>
              </w:rPr>
              <w:t>s</w:t>
            </w:r>
            <w:r w:rsidRPr="00E2141F">
              <w:rPr>
                <w:sz w:val="20"/>
              </w:rPr>
              <w:t xml:space="preserve">un </w:t>
            </w:r>
            <w:r>
              <w:rPr>
                <w:sz w:val="20"/>
              </w:rPr>
              <w:t>s</w:t>
            </w:r>
            <w:r w:rsidRPr="00E2141F">
              <w:rPr>
                <w:sz w:val="20"/>
              </w:rPr>
              <w:t>mart</w:t>
            </w:r>
          </w:p>
          <w:p w14:paraId="0CAD4A9B" w14:textId="77777777" w:rsidR="009B2EB6" w:rsidRDefault="009B2EB6" w:rsidP="007D6E2B">
            <w:pPr>
              <w:rPr>
                <w:sz w:val="20"/>
              </w:rPr>
            </w:pPr>
            <w:r w:rsidRPr="00E2141F">
              <w:rPr>
                <w:sz w:val="20"/>
              </w:rPr>
              <w:t>Health</w:t>
            </w:r>
          </w:p>
          <w:p w14:paraId="0E513CC7" w14:textId="37989120" w:rsidR="00E2141F" w:rsidRPr="00E2141F" w:rsidRDefault="00E2141F" w:rsidP="007D6E2B">
            <w:pPr>
              <w:rPr>
                <w:sz w:val="20"/>
              </w:rPr>
            </w:pPr>
            <w:r w:rsidRPr="00E2141F">
              <w:rPr>
                <w:sz w:val="20"/>
              </w:rPr>
              <w:t>Communication</w:t>
            </w:r>
            <w:r w:rsidR="009B2EB6">
              <w:rPr>
                <w:sz w:val="20"/>
              </w:rPr>
              <w:t>,</w:t>
            </w:r>
            <w:r w:rsidRPr="00E2141F">
              <w:rPr>
                <w:sz w:val="20"/>
              </w:rPr>
              <w:t xml:space="preserve"> relating to </w:t>
            </w:r>
            <w:r w:rsidR="0042305C" w:rsidRPr="00E2141F">
              <w:rPr>
                <w:sz w:val="20"/>
              </w:rPr>
              <w:t>others</w:t>
            </w:r>
          </w:p>
          <w:p w14:paraId="73426C5E" w14:textId="77777777" w:rsidR="009B2EB6" w:rsidRDefault="009B2EB6" w:rsidP="007D6E2B">
            <w:pPr>
              <w:rPr>
                <w:sz w:val="20"/>
              </w:rPr>
            </w:pPr>
            <w:r w:rsidRPr="00E2141F">
              <w:rPr>
                <w:sz w:val="20"/>
              </w:rPr>
              <w:t>Positive parenting</w:t>
            </w:r>
          </w:p>
          <w:p w14:paraId="684288B5" w14:textId="44EA4920" w:rsidR="00E2141F" w:rsidRPr="00E2141F" w:rsidRDefault="00E2141F" w:rsidP="004B677C">
            <w:pPr>
              <w:rPr>
                <w:sz w:val="20"/>
              </w:rPr>
            </w:pPr>
            <w:r w:rsidRPr="00E2141F">
              <w:rPr>
                <w:sz w:val="20"/>
              </w:rPr>
              <w:t>Going to preschool or school</w:t>
            </w:r>
            <w:r w:rsidR="004B677C">
              <w:rPr>
                <w:sz w:val="20"/>
              </w:rPr>
              <w:t>,</w:t>
            </w:r>
          </w:p>
        </w:tc>
      </w:tr>
    </w:tbl>
    <w:p w14:paraId="4BDB5498" w14:textId="77777777" w:rsidR="00E2141F" w:rsidRDefault="00E2141F" w:rsidP="00153FB3">
      <w:pPr>
        <w:rPr>
          <w:i/>
          <w:sz w:val="20"/>
          <w:szCs w:val="24"/>
        </w:rPr>
      </w:pPr>
    </w:p>
    <w:p w14:paraId="2916C19D" w14:textId="77777777" w:rsidR="004B677C" w:rsidRDefault="004B677C" w:rsidP="00153FB3">
      <w:pPr>
        <w:rPr>
          <w:i/>
          <w:sz w:val="20"/>
          <w:szCs w:val="24"/>
        </w:rPr>
      </w:pPr>
    </w:p>
    <w:p w14:paraId="74869460" w14:textId="77777777" w:rsidR="004B677C" w:rsidRDefault="004B677C">
      <w:pPr>
        <w:spacing w:after="200" w:line="276" w:lineRule="auto"/>
        <w:rPr>
          <w:i/>
          <w:sz w:val="20"/>
          <w:szCs w:val="24"/>
        </w:rPr>
      </w:pPr>
      <w:r>
        <w:rPr>
          <w:i/>
          <w:sz w:val="20"/>
          <w:szCs w:val="24"/>
        </w:rPr>
        <w:br w:type="page"/>
      </w:r>
    </w:p>
    <w:p w14:paraId="4BA95325" w14:textId="4B332B79" w:rsidR="004B677C" w:rsidRDefault="00BD1EB6" w:rsidP="004B677C">
      <w:pPr>
        <w:pStyle w:val="Heading2"/>
      </w:pPr>
      <w:bookmarkStart w:id="80" w:name="_Toc497985655"/>
      <w:bookmarkStart w:id="81" w:name="_Toc147497765"/>
      <w:r>
        <w:lastRenderedPageBreak/>
        <w:t xml:space="preserve">Attachment </w:t>
      </w:r>
      <w:r w:rsidR="004B677C">
        <w:t>2</w:t>
      </w:r>
      <w:r w:rsidR="00F605E5">
        <w:t>:</w:t>
      </w:r>
      <w:r w:rsidR="004B677C">
        <w:t xml:space="preserve"> </w:t>
      </w:r>
      <w:r w:rsidR="004B677C" w:rsidRPr="00C9641C">
        <w:t>M</w:t>
      </w:r>
      <w:r w:rsidR="004B677C">
        <w:t>ACH</w:t>
      </w:r>
      <w:r w:rsidR="004B677C" w:rsidRPr="00C9641C">
        <w:t xml:space="preserve"> - Promotion of Health and Development Resources</w:t>
      </w:r>
      <w:bookmarkEnd w:id="80"/>
      <w:bookmarkEnd w:id="81"/>
      <w:r w:rsidR="004B677C" w:rsidRPr="00C9641C">
        <w:t xml:space="preserve"> </w:t>
      </w:r>
    </w:p>
    <w:p w14:paraId="187F57B8" w14:textId="77777777" w:rsidR="00F605E5" w:rsidRPr="00F605E5" w:rsidRDefault="00F605E5" w:rsidP="00F605E5"/>
    <w:p w14:paraId="0DF48820" w14:textId="72651E8C" w:rsidR="004B677C" w:rsidRDefault="009B2EB6" w:rsidP="00153FB3">
      <w:r>
        <w:t>The e</w:t>
      </w:r>
      <w:r w:rsidR="00C809E6" w:rsidRPr="00DA1B12">
        <w:t>videnced</w:t>
      </w:r>
      <w:r w:rsidR="00C809E6">
        <w:t>-</w:t>
      </w:r>
      <w:r w:rsidR="004B677C" w:rsidRPr="00DA1B12">
        <w:t xml:space="preserve">based written health resources listed </w:t>
      </w:r>
      <w:r>
        <w:t xml:space="preserve">below </w:t>
      </w:r>
      <w:r w:rsidR="004B677C">
        <w:t>may</w:t>
      </w:r>
      <w:r w:rsidR="004B677C" w:rsidRPr="00DA1B12">
        <w:t xml:space="preserve"> be distributed at </w:t>
      </w:r>
      <w:r>
        <w:t>the relevant Child Health Check visit</w:t>
      </w:r>
      <w:r w:rsidR="004B677C">
        <w:t>. Thi</w:t>
      </w:r>
      <w:r w:rsidR="004B677C" w:rsidRPr="00DA1B12">
        <w:t>s information supports</w:t>
      </w:r>
      <w:r w:rsidR="004B677C">
        <w:t xml:space="preserve"> </w:t>
      </w:r>
      <w:r w:rsidR="004B677C" w:rsidRPr="00DA1B12">
        <w:t>a facilitated discussion with parents about key health promotion messages and ensures consistency of practice</w:t>
      </w:r>
      <w:r w:rsidR="004B677C">
        <w:t>. Some of these brochures may be used at other ages and stages too.</w:t>
      </w:r>
    </w:p>
    <w:p w14:paraId="54738AF4" w14:textId="77777777" w:rsidR="008C0F16" w:rsidRDefault="008C0F16" w:rsidP="00153FB3">
      <w:pPr>
        <w:rPr>
          <w:i/>
          <w:sz w:val="20"/>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55"/>
        <w:gridCol w:w="4961"/>
      </w:tblGrid>
      <w:tr w:rsidR="004B677C" w:rsidRPr="008C0F16" w14:paraId="519645D5" w14:textId="77777777" w:rsidTr="008C0F16">
        <w:trPr>
          <w:tblHeader/>
        </w:trPr>
        <w:tc>
          <w:tcPr>
            <w:tcW w:w="1951" w:type="dxa"/>
          </w:tcPr>
          <w:p w14:paraId="55216DCA" w14:textId="3362AD51" w:rsidR="004B677C" w:rsidRPr="008C0F16" w:rsidRDefault="009B2EB6" w:rsidP="007D6E2B">
            <w:pPr>
              <w:rPr>
                <w:rFonts w:asciiTheme="minorHAnsi" w:hAnsiTheme="minorHAnsi"/>
                <w:sz w:val="22"/>
                <w:szCs w:val="22"/>
              </w:rPr>
            </w:pPr>
            <w:r>
              <w:rPr>
                <w:rFonts w:asciiTheme="minorHAnsi" w:hAnsiTheme="minorHAnsi"/>
                <w:sz w:val="22"/>
                <w:szCs w:val="22"/>
              </w:rPr>
              <w:t>Child Health Check</w:t>
            </w:r>
            <w:r w:rsidRPr="008C0F16">
              <w:rPr>
                <w:rFonts w:asciiTheme="minorHAnsi" w:hAnsiTheme="minorHAnsi"/>
                <w:sz w:val="22"/>
                <w:szCs w:val="22"/>
              </w:rPr>
              <w:t xml:space="preserve"> </w:t>
            </w:r>
            <w:r w:rsidR="004B677C" w:rsidRPr="008C0F16">
              <w:rPr>
                <w:rFonts w:asciiTheme="minorHAnsi" w:hAnsiTheme="minorHAnsi"/>
                <w:sz w:val="22"/>
                <w:szCs w:val="22"/>
              </w:rPr>
              <w:t>Visit</w:t>
            </w:r>
          </w:p>
        </w:tc>
        <w:tc>
          <w:tcPr>
            <w:tcW w:w="2155" w:type="dxa"/>
            <w:tcBorders>
              <w:bottom w:val="single" w:sz="4" w:space="0" w:color="auto"/>
            </w:tcBorders>
          </w:tcPr>
          <w:p w14:paraId="0F873333" w14:textId="77777777" w:rsidR="004B677C" w:rsidRPr="008C0F16" w:rsidRDefault="004B677C" w:rsidP="007D6E2B">
            <w:pPr>
              <w:rPr>
                <w:rFonts w:asciiTheme="minorHAnsi" w:hAnsiTheme="minorHAnsi"/>
                <w:sz w:val="22"/>
                <w:szCs w:val="22"/>
              </w:rPr>
            </w:pPr>
            <w:r w:rsidRPr="008C0F16">
              <w:rPr>
                <w:rFonts w:asciiTheme="minorHAnsi" w:hAnsiTheme="minorHAnsi"/>
                <w:sz w:val="22"/>
                <w:szCs w:val="22"/>
              </w:rPr>
              <w:t>Health Promotion</w:t>
            </w:r>
            <w:r w:rsidR="008C6797">
              <w:rPr>
                <w:rFonts w:asciiTheme="minorHAnsi" w:hAnsiTheme="minorHAnsi"/>
                <w:sz w:val="22"/>
                <w:szCs w:val="22"/>
              </w:rPr>
              <w:t xml:space="preserve"> Topic</w:t>
            </w:r>
          </w:p>
        </w:tc>
        <w:tc>
          <w:tcPr>
            <w:tcW w:w="4961" w:type="dxa"/>
            <w:tcBorders>
              <w:bottom w:val="single" w:sz="4" w:space="0" w:color="auto"/>
            </w:tcBorders>
          </w:tcPr>
          <w:p w14:paraId="08B78D14" w14:textId="3347AFCA" w:rsidR="004B677C" w:rsidRPr="008C0F16" w:rsidRDefault="004B677C" w:rsidP="007D6E2B">
            <w:pPr>
              <w:rPr>
                <w:rFonts w:asciiTheme="minorHAnsi" w:hAnsiTheme="minorHAnsi"/>
                <w:sz w:val="22"/>
                <w:szCs w:val="22"/>
              </w:rPr>
            </w:pPr>
            <w:r w:rsidRPr="008C0F16">
              <w:rPr>
                <w:rFonts w:asciiTheme="minorHAnsi" w:hAnsiTheme="minorHAnsi"/>
                <w:sz w:val="22"/>
                <w:szCs w:val="22"/>
              </w:rPr>
              <w:t>Brochure</w:t>
            </w:r>
            <w:r w:rsidR="00DE670D">
              <w:rPr>
                <w:rFonts w:asciiTheme="minorHAnsi" w:hAnsiTheme="minorHAnsi"/>
                <w:sz w:val="22"/>
                <w:szCs w:val="22"/>
              </w:rPr>
              <w:t>/</w:t>
            </w:r>
            <w:r w:rsidR="009B2EB6">
              <w:rPr>
                <w:rFonts w:asciiTheme="minorHAnsi" w:hAnsiTheme="minorHAnsi"/>
                <w:sz w:val="22"/>
                <w:szCs w:val="22"/>
              </w:rPr>
              <w:t>H</w:t>
            </w:r>
            <w:r w:rsidR="00DE670D">
              <w:rPr>
                <w:rFonts w:asciiTheme="minorHAnsi" w:hAnsiTheme="minorHAnsi"/>
                <w:sz w:val="22"/>
                <w:szCs w:val="22"/>
              </w:rPr>
              <w:t xml:space="preserve">ealth </w:t>
            </w:r>
            <w:r w:rsidR="009B2EB6">
              <w:rPr>
                <w:rFonts w:asciiTheme="minorHAnsi" w:hAnsiTheme="minorHAnsi"/>
                <w:sz w:val="22"/>
                <w:szCs w:val="22"/>
              </w:rPr>
              <w:t>A</w:t>
            </w:r>
            <w:r w:rsidR="00DE670D">
              <w:rPr>
                <w:rFonts w:asciiTheme="minorHAnsi" w:hAnsiTheme="minorHAnsi"/>
                <w:sz w:val="22"/>
                <w:szCs w:val="22"/>
              </w:rPr>
              <w:t xml:space="preserve">ssessment </w:t>
            </w:r>
            <w:r w:rsidR="009B2EB6">
              <w:rPr>
                <w:rFonts w:asciiTheme="minorHAnsi" w:hAnsiTheme="minorHAnsi"/>
                <w:sz w:val="22"/>
                <w:szCs w:val="22"/>
              </w:rPr>
              <w:t>T</w:t>
            </w:r>
            <w:r w:rsidR="00DE670D">
              <w:rPr>
                <w:rFonts w:asciiTheme="minorHAnsi" w:hAnsiTheme="minorHAnsi"/>
                <w:sz w:val="22"/>
                <w:szCs w:val="22"/>
              </w:rPr>
              <w:t>ools</w:t>
            </w:r>
          </w:p>
        </w:tc>
      </w:tr>
      <w:tr w:rsidR="004B677C" w:rsidRPr="008C0F16" w14:paraId="5A34E3B8" w14:textId="77777777" w:rsidTr="004B677C">
        <w:trPr>
          <w:trHeight w:val="1349"/>
        </w:trPr>
        <w:tc>
          <w:tcPr>
            <w:tcW w:w="1951" w:type="dxa"/>
            <w:vMerge w:val="restart"/>
          </w:tcPr>
          <w:p w14:paraId="05F12471" w14:textId="2D22D57C" w:rsidR="004B677C" w:rsidRPr="008C0F16" w:rsidRDefault="004B677C" w:rsidP="007D6E2B">
            <w:pPr>
              <w:rPr>
                <w:rFonts w:asciiTheme="minorHAnsi" w:hAnsiTheme="minorHAnsi"/>
                <w:sz w:val="22"/>
                <w:szCs w:val="22"/>
              </w:rPr>
            </w:pPr>
            <w:r w:rsidRPr="008C0F16">
              <w:rPr>
                <w:rFonts w:asciiTheme="minorHAnsi" w:hAnsiTheme="minorHAnsi"/>
                <w:sz w:val="22"/>
                <w:szCs w:val="22"/>
              </w:rPr>
              <w:t xml:space="preserve">1-4 </w:t>
            </w:r>
            <w:r w:rsidR="009B2EB6">
              <w:rPr>
                <w:rFonts w:asciiTheme="minorHAnsi" w:hAnsiTheme="minorHAnsi"/>
                <w:sz w:val="22"/>
                <w:szCs w:val="22"/>
              </w:rPr>
              <w:t>w</w:t>
            </w:r>
            <w:r w:rsidRPr="008C0F16">
              <w:rPr>
                <w:rFonts w:asciiTheme="minorHAnsi" w:hAnsiTheme="minorHAnsi"/>
                <w:sz w:val="22"/>
                <w:szCs w:val="22"/>
              </w:rPr>
              <w:t xml:space="preserve">eek </w:t>
            </w:r>
          </w:p>
        </w:tc>
        <w:tc>
          <w:tcPr>
            <w:tcW w:w="2155" w:type="dxa"/>
            <w:tcBorders>
              <w:bottom w:val="nil"/>
              <w:right w:val="single" w:sz="4" w:space="0" w:color="auto"/>
            </w:tcBorders>
          </w:tcPr>
          <w:p w14:paraId="154228D6" w14:textId="77777777" w:rsidR="004B677C" w:rsidRPr="008C0F16" w:rsidRDefault="004B677C" w:rsidP="007D6E2B">
            <w:pPr>
              <w:rPr>
                <w:rFonts w:asciiTheme="minorHAnsi" w:hAnsiTheme="minorHAnsi"/>
                <w:sz w:val="22"/>
                <w:szCs w:val="22"/>
              </w:rPr>
            </w:pPr>
            <w:r w:rsidRPr="008C0F16">
              <w:rPr>
                <w:rFonts w:asciiTheme="minorHAnsi" w:hAnsiTheme="minorHAnsi"/>
                <w:sz w:val="22"/>
                <w:szCs w:val="22"/>
              </w:rPr>
              <w:t>Healthcare Rights</w:t>
            </w:r>
          </w:p>
          <w:p w14:paraId="0C1C611D" w14:textId="77777777" w:rsidR="009B2EB6" w:rsidRDefault="009B2EB6" w:rsidP="007D6E2B">
            <w:pPr>
              <w:rPr>
                <w:rFonts w:asciiTheme="minorHAnsi" w:hAnsiTheme="minorHAnsi"/>
                <w:sz w:val="22"/>
                <w:szCs w:val="22"/>
              </w:rPr>
            </w:pPr>
          </w:p>
          <w:p w14:paraId="58FB7D43" w14:textId="0F2EA92A" w:rsidR="004B677C" w:rsidRPr="008C0F16" w:rsidRDefault="004B677C" w:rsidP="007D6E2B">
            <w:pPr>
              <w:rPr>
                <w:rFonts w:asciiTheme="minorHAnsi" w:hAnsiTheme="minorHAnsi"/>
                <w:sz w:val="22"/>
                <w:szCs w:val="22"/>
              </w:rPr>
            </w:pPr>
            <w:r w:rsidRPr="008C0F16">
              <w:rPr>
                <w:rFonts w:asciiTheme="minorHAnsi" w:hAnsiTheme="minorHAnsi"/>
                <w:sz w:val="22"/>
                <w:szCs w:val="22"/>
              </w:rPr>
              <w:t xml:space="preserve">MACH Services </w:t>
            </w:r>
          </w:p>
          <w:p w14:paraId="5C2D9D56" w14:textId="77777777" w:rsidR="00CB7DF1" w:rsidRDefault="00CB7DF1" w:rsidP="004B677C">
            <w:pPr>
              <w:rPr>
                <w:rFonts w:asciiTheme="minorHAnsi" w:hAnsiTheme="minorHAnsi"/>
                <w:sz w:val="22"/>
                <w:szCs w:val="22"/>
              </w:rPr>
            </w:pPr>
          </w:p>
          <w:p w14:paraId="41E51895" w14:textId="77777777" w:rsidR="009B2EB6" w:rsidRDefault="009B2EB6" w:rsidP="004B677C">
            <w:pPr>
              <w:rPr>
                <w:rFonts w:asciiTheme="minorHAnsi" w:hAnsiTheme="minorHAnsi"/>
                <w:sz w:val="22"/>
                <w:szCs w:val="22"/>
              </w:rPr>
            </w:pPr>
          </w:p>
          <w:p w14:paraId="6D85D8B6" w14:textId="77777777" w:rsidR="00B14F58" w:rsidRDefault="00B14F58" w:rsidP="004B677C">
            <w:pPr>
              <w:rPr>
                <w:rFonts w:asciiTheme="minorHAnsi" w:hAnsiTheme="minorHAnsi"/>
                <w:sz w:val="22"/>
                <w:szCs w:val="22"/>
              </w:rPr>
            </w:pPr>
          </w:p>
          <w:p w14:paraId="5977441D" w14:textId="77777777" w:rsidR="00FC3596" w:rsidRDefault="00FC3596" w:rsidP="004B677C">
            <w:pPr>
              <w:rPr>
                <w:rFonts w:asciiTheme="minorHAnsi" w:hAnsiTheme="minorHAnsi"/>
                <w:sz w:val="22"/>
                <w:szCs w:val="22"/>
              </w:rPr>
            </w:pPr>
          </w:p>
          <w:p w14:paraId="2A01800A" w14:textId="20E7156C" w:rsidR="004B677C" w:rsidRPr="008C0F16" w:rsidRDefault="004B677C" w:rsidP="004B677C">
            <w:pPr>
              <w:rPr>
                <w:rFonts w:asciiTheme="minorHAnsi" w:hAnsiTheme="minorHAnsi"/>
                <w:sz w:val="22"/>
                <w:szCs w:val="22"/>
              </w:rPr>
            </w:pPr>
            <w:r w:rsidRPr="008C0F16">
              <w:rPr>
                <w:rFonts w:asciiTheme="minorHAnsi" w:hAnsiTheme="minorHAnsi"/>
                <w:sz w:val="22"/>
                <w:szCs w:val="22"/>
              </w:rPr>
              <w:t>Breastfeeding</w:t>
            </w:r>
          </w:p>
        </w:tc>
        <w:tc>
          <w:tcPr>
            <w:tcW w:w="4961" w:type="dxa"/>
            <w:tcBorders>
              <w:left w:val="single" w:sz="4" w:space="0" w:color="auto"/>
              <w:bottom w:val="nil"/>
            </w:tcBorders>
          </w:tcPr>
          <w:p w14:paraId="781EA02D" w14:textId="77777777" w:rsidR="004B677C" w:rsidRPr="008C0F16" w:rsidRDefault="004B677C" w:rsidP="007D6E2B">
            <w:pPr>
              <w:rPr>
                <w:rFonts w:asciiTheme="minorHAnsi" w:hAnsiTheme="minorHAnsi"/>
                <w:sz w:val="22"/>
                <w:szCs w:val="22"/>
              </w:rPr>
            </w:pPr>
            <w:r w:rsidRPr="008C0F16">
              <w:rPr>
                <w:rFonts w:asciiTheme="minorHAnsi" w:hAnsiTheme="minorHAnsi"/>
                <w:sz w:val="22"/>
                <w:szCs w:val="22"/>
              </w:rPr>
              <w:t>Australian Charter of Healthcare Rights</w:t>
            </w:r>
          </w:p>
          <w:p w14:paraId="61C773A3" w14:textId="77777777" w:rsidR="009B2EB6" w:rsidRDefault="009B2EB6" w:rsidP="007D6E2B">
            <w:pPr>
              <w:rPr>
                <w:rFonts w:asciiTheme="minorHAnsi" w:hAnsiTheme="minorHAnsi"/>
                <w:sz w:val="22"/>
                <w:szCs w:val="22"/>
              </w:rPr>
            </w:pPr>
          </w:p>
          <w:p w14:paraId="46D4D680" w14:textId="4F44063F" w:rsidR="00B14F58" w:rsidRDefault="00CB7DF1" w:rsidP="007D6E2B">
            <w:pPr>
              <w:rPr>
                <w:rFonts w:asciiTheme="minorHAnsi" w:hAnsiTheme="minorHAnsi"/>
                <w:sz w:val="22"/>
                <w:szCs w:val="22"/>
              </w:rPr>
            </w:pPr>
            <w:r>
              <w:rPr>
                <w:rFonts w:asciiTheme="minorHAnsi" w:hAnsiTheme="minorHAnsi"/>
                <w:sz w:val="22"/>
                <w:szCs w:val="22"/>
              </w:rPr>
              <w:t>EPS line</w:t>
            </w:r>
          </w:p>
          <w:p w14:paraId="29175C43" w14:textId="7D221CFC" w:rsidR="00B14F58" w:rsidRDefault="00CB7DF1" w:rsidP="007D6E2B">
            <w:pPr>
              <w:rPr>
                <w:rFonts w:asciiTheme="minorHAnsi" w:hAnsiTheme="minorHAnsi"/>
                <w:sz w:val="22"/>
                <w:szCs w:val="22"/>
              </w:rPr>
            </w:pPr>
            <w:r>
              <w:rPr>
                <w:rFonts w:asciiTheme="minorHAnsi" w:hAnsiTheme="minorHAnsi"/>
                <w:sz w:val="22"/>
                <w:szCs w:val="22"/>
              </w:rPr>
              <w:t xml:space="preserve">Understanding </w:t>
            </w:r>
            <w:r w:rsidR="009B2EB6">
              <w:rPr>
                <w:rFonts w:asciiTheme="minorHAnsi" w:hAnsiTheme="minorHAnsi"/>
                <w:sz w:val="22"/>
                <w:szCs w:val="22"/>
              </w:rPr>
              <w:t>Y</w:t>
            </w:r>
            <w:r>
              <w:rPr>
                <w:rFonts w:asciiTheme="minorHAnsi" w:hAnsiTheme="minorHAnsi"/>
                <w:sz w:val="22"/>
                <w:szCs w:val="22"/>
              </w:rPr>
              <w:t xml:space="preserve">our </w:t>
            </w:r>
            <w:r w:rsidR="009B2EB6">
              <w:rPr>
                <w:rFonts w:asciiTheme="minorHAnsi" w:hAnsiTheme="minorHAnsi"/>
                <w:sz w:val="22"/>
                <w:szCs w:val="22"/>
              </w:rPr>
              <w:t>B</w:t>
            </w:r>
            <w:r>
              <w:rPr>
                <w:rFonts w:asciiTheme="minorHAnsi" w:hAnsiTheme="minorHAnsi"/>
                <w:sz w:val="22"/>
                <w:szCs w:val="22"/>
              </w:rPr>
              <w:t>aby</w:t>
            </w:r>
            <w:r w:rsidR="00022B2B">
              <w:rPr>
                <w:rFonts w:asciiTheme="minorHAnsi" w:hAnsiTheme="minorHAnsi"/>
                <w:sz w:val="22"/>
                <w:szCs w:val="22"/>
              </w:rPr>
              <w:t xml:space="preserve"> I</w:t>
            </w:r>
            <w:r w:rsidR="00FC3596">
              <w:rPr>
                <w:rFonts w:asciiTheme="minorHAnsi" w:hAnsiTheme="minorHAnsi"/>
                <w:sz w:val="22"/>
                <w:szCs w:val="22"/>
              </w:rPr>
              <w:t>nformation session recordings</w:t>
            </w:r>
          </w:p>
          <w:p w14:paraId="4515CC58" w14:textId="4CEFB66B" w:rsidR="004B677C" w:rsidRDefault="00CB7DF1" w:rsidP="007D6E2B">
            <w:pPr>
              <w:rPr>
                <w:rFonts w:asciiTheme="minorHAnsi" w:hAnsiTheme="minorHAnsi"/>
                <w:sz w:val="22"/>
                <w:szCs w:val="22"/>
              </w:rPr>
            </w:pPr>
            <w:r>
              <w:rPr>
                <w:rFonts w:asciiTheme="minorHAnsi" w:hAnsiTheme="minorHAnsi"/>
                <w:sz w:val="22"/>
                <w:szCs w:val="22"/>
              </w:rPr>
              <w:t>Universal Home visit</w:t>
            </w:r>
            <w:r w:rsidR="00B45C19">
              <w:rPr>
                <w:rFonts w:asciiTheme="minorHAnsi" w:hAnsiTheme="minorHAnsi"/>
                <w:sz w:val="22"/>
                <w:szCs w:val="22"/>
              </w:rPr>
              <w:t xml:space="preserve">ing </w:t>
            </w:r>
            <w:r w:rsidR="0042305C">
              <w:rPr>
                <w:rFonts w:asciiTheme="minorHAnsi" w:hAnsiTheme="minorHAnsi"/>
                <w:sz w:val="22"/>
                <w:szCs w:val="22"/>
              </w:rPr>
              <w:t>packag</w:t>
            </w:r>
            <w:r w:rsidR="0053338F">
              <w:rPr>
                <w:rFonts w:asciiTheme="minorHAnsi" w:hAnsiTheme="minorHAnsi"/>
                <w:sz w:val="22"/>
                <w:szCs w:val="22"/>
              </w:rPr>
              <w:t>e on CHS website</w:t>
            </w:r>
          </w:p>
          <w:p w14:paraId="038065C6" w14:textId="77777777" w:rsidR="009B2EB6" w:rsidRPr="008C0F16" w:rsidRDefault="009B2EB6" w:rsidP="007D6E2B">
            <w:pPr>
              <w:rPr>
                <w:rFonts w:asciiTheme="minorHAnsi" w:hAnsiTheme="minorHAnsi"/>
                <w:sz w:val="22"/>
                <w:szCs w:val="22"/>
              </w:rPr>
            </w:pPr>
          </w:p>
          <w:p w14:paraId="6C09FFDC" w14:textId="200B5536" w:rsidR="004B677C" w:rsidRPr="008C0F16" w:rsidRDefault="004B677C" w:rsidP="007D6E2B">
            <w:pPr>
              <w:rPr>
                <w:rFonts w:asciiTheme="minorHAnsi" w:hAnsiTheme="minorHAnsi"/>
                <w:sz w:val="22"/>
                <w:szCs w:val="22"/>
              </w:rPr>
            </w:pPr>
            <w:r w:rsidRPr="008C0F16">
              <w:rPr>
                <w:rFonts w:asciiTheme="minorHAnsi" w:hAnsiTheme="minorHAnsi"/>
                <w:sz w:val="22"/>
                <w:szCs w:val="22"/>
              </w:rPr>
              <w:t>Good Nutrition while Breastfeeding</w:t>
            </w:r>
          </w:p>
          <w:p w14:paraId="658742C7" w14:textId="5EA1DF0B" w:rsidR="004B677C" w:rsidRPr="008C0F16" w:rsidRDefault="004B677C" w:rsidP="007D6E2B">
            <w:pPr>
              <w:rPr>
                <w:rFonts w:asciiTheme="minorHAnsi" w:hAnsiTheme="minorHAnsi"/>
                <w:sz w:val="22"/>
                <w:szCs w:val="22"/>
              </w:rPr>
            </w:pPr>
            <w:r w:rsidRPr="008C0F16">
              <w:rPr>
                <w:rFonts w:asciiTheme="minorHAnsi" w:hAnsiTheme="minorHAnsi"/>
                <w:sz w:val="22"/>
                <w:szCs w:val="22"/>
              </w:rPr>
              <w:t xml:space="preserve">What to </w:t>
            </w:r>
            <w:r w:rsidR="00B14F58">
              <w:rPr>
                <w:rFonts w:asciiTheme="minorHAnsi" w:hAnsiTheme="minorHAnsi"/>
                <w:sz w:val="22"/>
                <w:szCs w:val="22"/>
              </w:rPr>
              <w:t>e</w:t>
            </w:r>
            <w:r w:rsidRPr="008C0F16">
              <w:rPr>
                <w:rFonts w:asciiTheme="minorHAnsi" w:hAnsiTheme="minorHAnsi"/>
                <w:sz w:val="22"/>
                <w:szCs w:val="22"/>
              </w:rPr>
              <w:t xml:space="preserve">xpect from </w:t>
            </w:r>
            <w:r w:rsidR="00B14F58">
              <w:rPr>
                <w:rFonts w:asciiTheme="minorHAnsi" w:hAnsiTheme="minorHAnsi"/>
                <w:sz w:val="22"/>
                <w:szCs w:val="22"/>
              </w:rPr>
              <w:t>m</w:t>
            </w:r>
            <w:r w:rsidRPr="008C0F16">
              <w:rPr>
                <w:rFonts w:asciiTheme="minorHAnsi" w:hAnsiTheme="minorHAnsi"/>
                <w:sz w:val="22"/>
                <w:szCs w:val="22"/>
              </w:rPr>
              <w:t xml:space="preserve">y </w:t>
            </w:r>
            <w:r w:rsidR="00B14F58">
              <w:rPr>
                <w:rFonts w:asciiTheme="minorHAnsi" w:hAnsiTheme="minorHAnsi"/>
                <w:sz w:val="22"/>
                <w:szCs w:val="22"/>
              </w:rPr>
              <w:t>b</w:t>
            </w:r>
            <w:r w:rsidRPr="008C0F16">
              <w:rPr>
                <w:rFonts w:asciiTheme="minorHAnsi" w:hAnsiTheme="minorHAnsi"/>
                <w:sz w:val="22"/>
                <w:szCs w:val="22"/>
              </w:rPr>
              <w:t>aby</w:t>
            </w:r>
            <w:r w:rsidR="00B14F58">
              <w:rPr>
                <w:rFonts w:asciiTheme="minorHAnsi" w:hAnsiTheme="minorHAnsi"/>
                <w:sz w:val="22"/>
                <w:szCs w:val="22"/>
              </w:rPr>
              <w:t>?</w:t>
            </w:r>
          </w:p>
          <w:p w14:paraId="2CEA3447" w14:textId="1523C446" w:rsidR="004B677C" w:rsidRPr="008C0F16" w:rsidRDefault="00B45C19" w:rsidP="007D6E2B">
            <w:pPr>
              <w:rPr>
                <w:rFonts w:asciiTheme="minorHAnsi" w:hAnsiTheme="minorHAnsi"/>
                <w:sz w:val="22"/>
                <w:szCs w:val="22"/>
              </w:rPr>
            </w:pPr>
            <w:r>
              <w:rPr>
                <w:rFonts w:asciiTheme="minorHAnsi" w:hAnsiTheme="minorHAnsi"/>
                <w:sz w:val="22"/>
                <w:szCs w:val="22"/>
              </w:rPr>
              <w:t>CHS</w:t>
            </w:r>
            <w:r w:rsidR="004B677C" w:rsidRPr="008C0F16">
              <w:rPr>
                <w:rFonts w:asciiTheme="minorHAnsi" w:hAnsiTheme="minorHAnsi"/>
                <w:sz w:val="22"/>
                <w:szCs w:val="22"/>
              </w:rPr>
              <w:t xml:space="preserve"> Breastfeeding </w:t>
            </w:r>
            <w:r w:rsidR="00B14F58">
              <w:rPr>
                <w:rFonts w:asciiTheme="minorHAnsi" w:hAnsiTheme="minorHAnsi"/>
                <w:sz w:val="22"/>
                <w:szCs w:val="22"/>
              </w:rPr>
              <w:t>b</w:t>
            </w:r>
            <w:r w:rsidR="004B677C" w:rsidRPr="008C0F16">
              <w:rPr>
                <w:rFonts w:asciiTheme="minorHAnsi" w:hAnsiTheme="minorHAnsi"/>
                <w:sz w:val="22"/>
                <w:szCs w:val="22"/>
              </w:rPr>
              <w:t xml:space="preserve">rochures as </w:t>
            </w:r>
            <w:r w:rsidR="0053338F" w:rsidRPr="008C0F16">
              <w:rPr>
                <w:rFonts w:asciiTheme="minorHAnsi" w:hAnsiTheme="minorHAnsi"/>
                <w:sz w:val="22"/>
                <w:szCs w:val="22"/>
              </w:rPr>
              <w:t>required.</w:t>
            </w:r>
          </w:p>
          <w:p w14:paraId="46ABBD8F" w14:textId="77777777" w:rsidR="004B677C" w:rsidRPr="008C0F16" w:rsidRDefault="004B677C" w:rsidP="00B45C19">
            <w:pPr>
              <w:rPr>
                <w:rFonts w:asciiTheme="minorHAnsi" w:hAnsiTheme="minorHAnsi"/>
                <w:sz w:val="22"/>
                <w:szCs w:val="22"/>
              </w:rPr>
            </w:pPr>
          </w:p>
        </w:tc>
      </w:tr>
      <w:tr w:rsidR="004B677C" w:rsidRPr="008C0F16" w14:paraId="59ADE0B4" w14:textId="77777777" w:rsidTr="004B677C">
        <w:tc>
          <w:tcPr>
            <w:tcW w:w="1951" w:type="dxa"/>
            <w:vMerge/>
          </w:tcPr>
          <w:p w14:paraId="06BBA33E" w14:textId="77777777" w:rsidR="004B677C" w:rsidRPr="008C0F16" w:rsidRDefault="004B677C" w:rsidP="007D6E2B">
            <w:pPr>
              <w:rPr>
                <w:rFonts w:asciiTheme="minorHAnsi" w:hAnsiTheme="minorHAnsi"/>
                <w:sz w:val="22"/>
                <w:szCs w:val="22"/>
              </w:rPr>
            </w:pPr>
          </w:p>
        </w:tc>
        <w:tc>
          <w:tcPr>
            <w:tcW w:w="2155" w:type="dxa"/>
            <w:tcBorders>
              <w:top w:val="nil"/>
              <w:bottom w:val="nil"/>
              <w:right w:val="single" w:sz="4" w:space="0" w:color="auto"/>
            </w:tcBorders>
          </w:tcPr>
          <w:p w14:paraId="561A699D" w14:textId="6476119D" w:rsidR="004B677C" w:rsidRPr="008C0F16" w:rsidRDefault="004B677C" w:rsidP="007D6E2B">
            <w:pPr>
              <w:rPr>
                <w:rFonts w:asciiTheme="minorHAnsi" w:hAnsiTheme="minorHAnsi"/>
                <w:sz w:val="22"/>
                <w:szCs w:val="22"/>
              </w:rPr>
            </w:pPr>
            <w:r w:rsidRPr="008C0F16">
              <w:rPr>
                <w:rFonts w:asciiTheme="minorHAnsi" w:hAnsiTheme="minorHAnsi"/>
                <w:sz w:val="22"/>
                <w:szCs w:val="22"/>
              </w:rPr>
              <w:t>Poison Info</w:t>
            </w:r>
            <w:r w:rsidR="00B14F58">
              <w:rPr>
                <w:rFonts w:asciiTheme="minorHAnsi" w:hAnsiTheme="minorHAnsi"/>
                <w:sz w:val="22"/>
                <w:szCs w:val="22"/>
              </w:rPr>
              <w:t>rmation</w:t>
            </w:r>
          </w:p>
        </w:tc>
        <w:tc>
          <w:tcPr>
            <w:tcW w:w="4961" w:type="dxa"/>
            <w:tcBorders>
              <w:top w:val="nil"/>
              <w:left w:val="single" w:sz="4" w:space="0" w:color="auto"/>
              <w:bottom w:val="nil"/>
            </w:tcBorders>
          </w:tcPr>
          <w:p w14:paraId="0FE4D1AA" w14:textId="0C0AF88A" w:rsidR="004B677C" w:rsidRPr="008C0F16" w:rsidRDefault="004B677C" w:rsidP="004B677C">
            <w:pPr>
              <w:rPr>
                <w:rFonts w:asciiTheme="minorHAnsi" w:hAnsiTheme="minorHAnsi"/>
                <w:sz w:val="22"/>
                <w:szCs w:val="22"/>
              </w:rPr>
            </w:pPr>
            <w:r w:rsidRPr="008C0F16">
              <w:rPr>
                <w:rFonts w:asciiTheme="minorHAnsi" w:hAnsiTheme="minorHAnsi"/>
                <w:sz w:val="22"/>
                <w:szCs w:val="22"/>
              </w:rPr>
              <w:t>Poison</w:t>
            </w:r>
            <w:r w:rsidR="00B45C19">
              <w:rPr>
                <w:rFonts w:asciiTheme="minorHAnsi" w:hAnsiTheme="minorHAnsi"/>
                <w:sz w:val="22"/>
                <w:szCs w:val="22"/>
              </w:rPr>
              <w:t>s Information Hotline sticker</w:t>
            </w:r>
          </w:p>
          <w:p w14:paraId="464FCBC1" w14:textId="77777777" w:rsidR="004B677C" w:rsidRPr="008C0F16" w:rsidRDefault="004B677C" w:rsidP="004B677C">
            <w:pPr>
              <w:rPr>
                <w:rFonts w:asciiTheme="minorHAnsi" w:hAnsiTheme="minorHAnsi"/>
                <w:sz w:val="22"/>
                <w:szCs w:val="22"/>
              </w:rPr>
            </w:pPr>
          </w:p>
        </w:tc>
      </w:tr>
      <w:tr w:rsidR="004B677C" w:rsidRPr="008C0F16" w14:paraId="63BDB274" w14:textId="77777777" w:rsidTr="004B677C">
        <w:tc>
          <w:tcPr>
            <w:tcW w:w="1951" w:type="dxa"/>
            <w:vMerge/>
          </w:tcPr>
          <w:p w14:paraId="5C8C6B09" w14:textId="77777777" w:rsidR="004B677C" w:rsidRPr="008C0F16" w:rsidRDefault="004B677C" w:rsidP="007D6E2B">
            <w:pPr>
              <w:rPr>
                <w:rFonts w:asciiTheme="minorHAnsi" w:hAnsiTheme="minorHAnsi"/>
                <w:sz w:val="22"/>
                <w:szCs w:val="22"/>
              </w:rPr>
            </w:pPr>
          </w:p>
        </w:tc>
        <w:tc>
          <w:tcPr>
            <w:tcW w:w="2155" w:type="dxa"/>
            <w:tcBorders>
              <w:top w:val="nil"/>
              <w:bottom w:val="nil"/>
              <w:right w:val="single" w:sz="4" w:space="0" w:color="auto"/>
            </w:tcBorders>
          </w:tcPr>
          <w:p w14:paraId="6D5A1EA0" w14:textId="77777777" w:rsidR="004B677C" w:rsidRPr="008C0F16" w:rsidRDefault="004B677C" w:rsidP="007D6E2B">
            <w:pPr>
              <w:rPr>
                <w:rFonts w:asciiTheme="minorHAnsi" w:hAnsiTheme="minorHAnsi"/>
                <w:sz w:val="22"/>
                <w:szCs w:val="22"/>
              </w:rPr>
            </w:pPr>
            <w:r w:rsidRPr="008C0F16">
              <w:rPr>
                <w:rFonts w:asciiTheme="minorHAnsi" w:hAnsiTheme="minorHAnsi"/>
                <w:sz w:val="22"/>
                <w:szCs w:val="22"/>
              </w:rPr>
              <w:t>Immunisation</w:t>
            </w:r>
          </w:p>
        </w:tc>
        <w:tc>
          <w:tcPr>
            <w:tcW w:w="4961" w:type="dxa"/>
            <w:tcBorders>
              <w:top w:val="nil"/>
              <w:left w:val="single" w:sz="4" w:space="0" w:color="auto"/>
              <w:bottom w:val="nil"/>
            </w:tcBorders>
          </w:tcPr>
          <w:p w14:paraId="17BF1D21" w14:textId="111FF8A3" w:rsidR="004B677C" w:rsidRPr="008C0F16" w:rsidRDefault="004B677C" w:rsidP="004B677C">
            <w:pPr>
              <w:rPr>
                <w:rFonts w:asciiTheme="minorHAnsi" w:hAnsiTheme="minorHAnsi"/>
                <w:sz w:val="22"/>
                <w:szCs w:val="22"/>
              </w:rPr>
            </w:pPr>
            <w:r w:rsidRPr="008C0F16">
              <w:rPr>
                <w:rFonts w:asciiTheme="minorHAnsi" w:hAnsiTheme="minorHAnsi"/>
                <w:sz w:val="22"/>
                <w:szCs w:val="22"/>
              </w:rPr>
              <w:t xml:space="preserve">National Immunisation Program Schedule </w:t>
            </w:r>
            <w:r w:rsidR="00B14F58">
              <w:rPr>
                <w:rFonts w:asciiTheme="minorHAnsi" w:hAnsiTheme="minorHAnsi"/>
                <w:sz w:val="22"/>
                <w:szCs w:val="22"/>
              </w:rPr>
              <w:t>m</w:t>
            </w:r>
            <w:r w:rsidRPr="008C0F16">
              <w:rPr>
                <w:rFonts w:asciiTheme="minorHAnsi" w:hAnsiTheme="minorHAnsi"/>
                <w:sz w:val="22"/>
                <w:szCs w:val="22"/>
              </w:rPr>
              <w:t>agnet</w:t>
            </w:r>
          </w:p>
          <w:p w14:paraId="3382A365" w14:textId="77777777" w:rsidR="004B677C" w:rsidRPr="008C0F16" w:rsidRDefault="004B677C" w:rsidP="00B45C19">
            <w:pPr>
              <w:rPr>
                <w:rFonts w:asciiTheme="minorHAnsi" w:hAnsiTheme="minorHAnsi"/>
                <w:sz w:val="22"/>
                <w:szCs w:val="22"/>
              </w:rPr>
            </w:pPr>
          </w:p>
        </w:tc>
      </w:tr>
      <w:tr w:rsidR="004B677C" w:rsidRPr="008C0F16" w14:paraId="0742224C" w14:textId="77777777" w:rsidTr="004B677C">
        <w:tc>
          <w:tcPr>
            <w:tcW w:w="1951" w:type="dxa"/>
            <w:vMerge/>
          </w:tcPr>
          <w:p w14:paraId="5C71F136" w14:textId="77777777" w:rsidR="004B677C" w:rsidRPr="008C0F16" w:rsidRDefault="004B677C" w:rsidP="007D6E2B">
            <w:pPr>
              <w:rPr>
                <w:rFonts w:asciiTheme="minorHAnsi" w:hAnsiTheme="minorHAnsi"/>
                <w:sz w:val="22"/>
                <w:szCs w:val="22"/>
              </w:rPr>
            </w:pPr>
          </w:p>
        </w:tc>
        <w:tc>
          <w:tcPr>
            <w:tcW w:w="2155" w:type="dxa"/>
            <w:tcBorders>
              <w:top w:val="nil"/>
              <w:bottom w:val="nil"/>
              <w:right w:val="single" w:sz="4" w:space="0" w:color="auto"/>
            </w:tcBorders>
          </w:tcPr>
          <w:p w14:paraId="120F877D" w14:textId="55277A79" w:rsidR="004B677C" w:rsidRPr="008C0F16" w:rsidRDefault="004B677C" w:rsidP="004B677C">
            <w:pPr>
              <w:rPr>
                <w:rFonts w:asciiTheme="minorHAnsi" w:hAnsiTheme="minorHAnsi"/>
                <w:sz w:val="22"/>
                <w:szCs w:val="22"/>
              </w:rPr>
            </w:pPr>
            <w:r w:rsidRPr="008C0F16">
              <w:rPr>
                <w:rFonts w:asciiTheme="minorHAnsi" w:hAnsiTheme="minorHAnsi"/>
                <w:sz w:val="22"/>
                <w:szCs w:val="22"/>
              </w:rPr>
              <w:t xml:space="preserve">Postnatal </w:t>
            </w:r>
            <w:r w:rsidR="00B14F58">
              <w:rPr>
                <w:rFonts w:asciiTheme="minorHAnsi" w:hAnsiTheme="minorHAnsi"/>
                <w:sz w:val="22"/>
                <w:szCs w:val="22"/>
              </w:rPr>
              <w:t>D</w:t>
            </w:r>
            <w:r w:rsidR="0042305C" w:rsidRPr="008C0F16">
              <w:rPr>
                <w:rFonts w:asciiTheme="minorHAnsi" w:hAnsiTheme="minorHAnsi"/>
                <w:sz w:val="22"/>
                <w:szCs w:val="22"/>
              </w:rPr>
              <w:t>epression</w:t>
            </w:r>
          </w:p>
          <w:p w14:paraId="62199465" w14:textId="77777777" w:rsidR="004B677C" w:rsidRPr="008C0F16" w:rsidRDefault="004B677C" w:rsidP="004B677C">
            <w:pPr>
              <w:rPr>
                <w:rFonts w:asciiTheme="minorHAnsi" w:hAnsiTheme="minorHAnsi"/>
                <w:sz w:val="22"/>
                <w:szCs w:val="22"/>
              </w:rPr>
            </w:pPr>
          </w:p>
        </w:tc>
        <w:tc>
          <w:tcPr>
            <w:tcW w:w="4961" w:type="dxa"/>
            <w:tcBorders>
              <w:top w:val="nil"/>
              <w:left w:val="single" w:sz="4" w:space="0" w:color="auto"/>
              <w:bottom w:val="nil"/>
            </w:tcBorders>
          </w:tcPr>
          <w:p w14:paraId="22F42111" w14:textId="043D1CCD" w:rsidR="00B45C19" w:rsidRPr="008C0F16" w:rsidRDefault="00B45C19" w:rsidP="00B45C19">
            <w:pPr>
              <w:rPr>
                <w:rFonts w:asciiTheme="minorHAnsi" w:hAnsiTheme="minorHAnsi"/>
                <w:sz w:val="22"/>
                <w:szCs w:val="22"/>
              </w:rPr>
            </w:pPr>
            <w:r>
              <w:rPr>
                <w:rFonts w:asciiTheme="minorHAnsi" w:hAnsiTheme="minorHAnsi"/>
                <w:sz w:val="22"/>
                <w:szCs w:val="22"/>
              </w:rPr>
              <w:t xml:space="preserve">Perinatal </w:t>
            </w:r>
            <w:r w:rsidR="00B14F58">
              <w:rPr>
                <w:rFonts w:asciiTheme="minorHAnsi" w:hAnsiTheme="minorHAnsi"/>
                <w:sz w:val="22"/>
                <w:szCs w:val="22"/>
              </w:rPr>
              <w:t>W</w:t>
            </w:r>
            <w:r>
              <w:rPr>
                <w:rFonts w:asciiTheme="minorHAnsi" w:hAnsiTheme="minorHAnsi"/>
                <w:sz w:val="22"/>
                <w:szCs w:val="22"/>
              </w:rPr>
              <w:t xml:space="preserve">ellbeing </w:t>
            </w:r>
            <w:r w:rsidR="00B14F58">
              <w:rPr>
                <w:rFonts w:asciiTheme="minorHAnsi" w:hAnsiTheme="minorHAnsi"/>
                <w:sz w:val="22"/>
                <w:szCs w:val="22"/>
              </w:rPr>
              <w:t>C</w:t>
            </w:r>
            <w:r>
              <w:rPr>
                <w:rFonts w:asciiTheme="minorHAnsi" w:hAnsiTheme="minorHAnsi"/>
                <w:sz w:val="22"/>
                <w:szCs w:val="22"/>
              </w:rPr>
              <w:t>entre brochure</w:t>
            </w:r>
          </w:p>
          <w:p w14:paraId="0DA123B1" w14:textId="77777777" w:rsidR="004B677C" w:rsidRPr="008C0F16" w:rsidRDefault="004B677C" w:rsidP="00B45C19">
            <w:pPr>
              <w:rPr>
                <w:rFonts w:asciiTheme="minorHAnsi" w:hAnsiTheme="minorHAnsi"/>
                <w:sz w:val="22"/>
                <w:szCs w:val="22"/>
              </w:rPr>
            </w:pPr>
          </w:p>
        </w:tc>
      </w:tr>
      <w:tr w:rsidR="004B677C" w:rsidRPr="008C0F16" w14:paraId="37459FA3" w14:textId="77777777" w:rsidTr="004B677C">
        <w:tc>
          <w:tcPr>
            <w:tcW w:w="1951" w:type="dxa"/>
            <w:vMerge/>
          </w:tcPr>
          <w:p w14:paraId="4C4CEA3D" w14:textId="77777777" w:rsidR="004B677C" w:rsidRPr="008C0F16" w:rsidRDefault="004B677C" w:rsidP="007D6E2B">
            <w:pPr>
              <w:rPr>
                <w:rFonts w:asciiTheme="minorHAnsi" w:hAnsiTheme="minorHAnsi"/>
                <w:sz w:val="22"/>
                <w:szCs w:val="22"/>
              </w:rPr>
            </w:pPr>
          </w:p>
        </w:tc>
        <w:tc>
          <w:tcPr>
            <w:tcW w:w="2155" w:type="dxa"/>
            <w:tcBorders>
              <w:top w:val="nil"/>
              <w:bottom w:val="nil"/>
            </w:tcBorders>
          </w:tcPr>
          <w:p w14:paraId="7EFAE06F" w14:textId="4335FF19" w:rsidR="004B677C" w:rsidRPr="008C0F16" w:rsidRDefault="004B677C" w:rsidP="004B677C">
            <w:pPr>
              <w:rPr>
                <w:rFonts w:asciiTheme="minorHAnsi" w:hAnsiTheme="minorHAnsi"/>
                <w:sz w:val="22"/>
                <w:szCs w:val="22"/>
              </w:rPr>
            </w:pPr>
            <w:r w:rsidRPr="008C0F16">
              <w:rPr>
                <w:rFonts w:asciiTheme="minorHAnsi" w:hAnsiTheme="minorHAnsi"/>
                <w:sz w:val="22"/>
                <w:szCs w:val="22"/>
              </w:rPr>
              <w:t xml:space="preserve">Safe Sleeping </w:t>
            </w:r>
          </w:p>
        </w:tc>
        <w:tc>
          <w:tcPr>
            <w:tcW w:w="4961" w:type="dxa"/>
            <w:tcBorders>
              <w:top w:val="nil"/>
              <w:bottom w:val="nil"/>
            </w:tcBorders>
          </w:tcPr>
          <w:p w14:paraId="6586CF3A" w14:textId="2E091FF3" w:rsidR="004B677C" w:rsidRPr="008C0F16" w:rsidRDefault="00B45C19" w:rsidP="004B677C">
            <w:pPr>
              <w:rPr>
                <w:rFonts w:asciiTheme="minorHAnsi" w:hAnsiTheme="minorHAnsi"/>
                <w:sz w:val="22"/>
                <w:szCs w:val="22"/>
              </w:rPr>
            </w:pPr>
            <w:r>
              <w:rPr>
                <w:rFonts w:asciiTheme="minorHAnsi" w:hAnsiTheme="minorHAnsi"/>
                <w:sz w:val="22"/>
                <w:szCs w:val="22"/>
              </w:rPr>
              <w:t>Red Nose</w:t>
            </w:r>
            <w:r w:rsidR="004B677C" w:rsidRPr="008C0F16">
              <w:rPr>
                <w:rFonts w:asciiTheme="minorHAnsi" w:hAnsiTheme="minorHAnsi"/>
                <w:sz w:val="22"/>
                <w:szCs w:val="22"/>
              </w:rPr>
              <w:t xml:space="preserve"> Safe Sleeping</w:t>
            </w:r>
            <w:r>
              <w:rPr>
                <w:rFonts w:asciiTheme="minorHAnsi" w:hAnsiTheme="minorHAnsi"/>
                <w:sz w:val="22"/>
                <w:szCs w:val="22"/>
              </w:rPr>
              <w:t xml:space="preserve"> and related factsheets</w:t>
            </w:r>
          </w:p>
          <w:p w14:paraId="50895670" w14:textId="77777777" w:rsidR="004B677C" w:rsidRPr="008C0F16" w:rsidRDefault="004B677C" w:rsidP="004B677C">
            <w:pPr>
              <w:rPr>
                <w:rFonts w:asciiTheme="minorHAnsi" w:hAnsiTheme="minorHAnsi"/>
                <w:sz w:val="22"/>
                <w:szCs w:val="22"/>
              </w:rPr>
            </w:pPr>
          </w:p>
        </w:tc>
      </w:tr>
      <w:tr w:rsidR="004B677C" w:rsidRPr="008C0F16" w14:paraId="10D55410" w14:textId="77777777" w:rsidTr="004B677C">
        <w:tc>
          <w:tcPr>
            <w:tcW w:w="1951" w:type="dxa"/>
            <w:vMerge/>
          </w:tcPr>
          <w:p w14:paraId="38C1F859" w14:textId="77777777" w:rsidR="004B677C" w:rsidRPr="008C0F16" w:rsidRDefault="004B677C" w:rsidP="007D6E2B">
            <w:pPr>
              <w:rPr>
                <w:rFonts w:asciiTheme="minorHAnsi" w:hAnsiTheme="minorHAnsi"/>
                <w:sz w:val="22"/>
                <w:szCs w:val="22"/>
              </w:rPr>
            </w:pPr>
          </w:p>
        </w:tc>
        <w:tc>
          <w:tcPr>
            <w:tcW w:w="2155" w:type="dxa"/>
            <w:tcBorders>
              <w:top w:val="nil"/>
              <w:bottom w:val="single" w:sz="4" w:space="0" w:color="auto"/>
            </w:tcBorders>
          </w:tcPr>
          <w:p w14:paraId="022CB5EF" w14:textId="77777777" w:rsidR="004B677C" w:rsidRPr="008C0F16" w:rsidRDefault="004B677C" w:rsidP="004B677C">
            <w:pPr>
              <w:rPr>
                <w:rFonts w:asciiTheme="minorHAnsi" w:hAnsiTheme="minorHAnsi"/>
                <w:sz w:val="22"/>
                <w:szCs w:val="22"/>
              </w:rPr>
            </w:pPr>
            <w:r w:rsidRPr="008C0F16">
              <w:rPr>
                <w:rFonts w:asciiTheme="minorHAnsi" w:hAnsiTheme="minorHAnsi"/>
                <w:sz w:val="22"/>
                <w:szCs w:val="22"/>
              </w:rPr>
              <w:t>Development</w:t>
            </w:r>
          </w:p>
        </w:tc>
        <w:tc>
          <w:tcPr>
            <w:tcW w:w="4961" w:type="dxa"/>
            <w:tcBorders>
              <w:top w:val="nil"/>
              <w:bottom w:val="single" w:sz="4" w:space="0" w:color="auto"/>
            </w:tcBorders>
          </w:tcPr>
          <w:p w14:paraId="537B0422" w14:textId="209A6B9C" w:rsidR="004B677C" w:rsidRPr="008C0F16" w:rsidRDefault="004B677C" w:rsidP="004B677C">
            <w:pPr>
              <w:rPr>
                <w:rFonts w:asciiTheme="minorHAnsi" w:hAnsiTheme="minorHAnsi"/>
                <w:sz w:val="22"/>
                <w:szCs w:val="22"/>
              </w:rPr>
            </w:pPr>
            <w:r w:rsidRPr="008C0F16">
              <w:rPr>
                <w:rFonts w:asciiTheme="minorHAnsi" w:hAnsiTheme="minorHAnsi"/>
                <w:sz w:val="22"/>
                <w:szCs w:val="22"/>
              </w:rPr>
              <w:t>ASQ</w:t>
            </w:r>
            <w:r w:rsidR="00FC3596">
              <w:rPr>
                <w:rFonts w:asciiTheme="minorHAnsi" w:hAnsiTheme="minorHAnsi"/>
                <w:sz w:val="22"/>
                <w:szCs w:val="22"/>
              </w:rPr>
              <w:t xml:space="preserve">-3: </w:t>
            </w:r>
            <w:r w:rsidRPr="008C0F16">
              <w:rPr>
                <w:rFonts w:asciiTheme="minorHAnsi" w:hAnsiTheme="minorHAnsi"/>
                <w:sz w:val="22"/>
                <w:szCs w:val="22"/>
              </w:rPr>
              <w:t xml:space="preserve">Activities for Infants 1-4 Months </w:t>
            </w:r>
            <w:r w:rsidR="00FC3596">
              <w:rPr>
                <w:rFonts w:asciiTheme="minorHAnsi" w:hAnsiTheme="minorHAnsi"/>
                <w:sz w:val="22"/>
                <w:szCs w:val="22"/>
              </w:rPr>
              <w:t>O</w:t>
            </w:r>
            <w:r w:rsidRPr="008C0F16">
              <w:rPr>
                <w:rFonts w:asciiTheme="minorHAnsi" w:hAnsiTheme="minorHAnsi"/>
                <w:sz w:val="22"/>
                <w:szCs w:val="22"/>
              </w:rPr>
              <w:t>ld</w:t>
            </w:r>
            <w:r w:rsidR="00FC3596">
              <w:rPr>
                <w:rFonts w:asciiTheme="minorHAnsi" w:hAnsiTheme="minorHAnsi"/>
                <w:sz w:val="22"/>
                <w:szCs w:val="22"/>
              </w:rPr>
              <w:t xml:space="preserve"> sheet</w:t>
            </w:r>
          </w:p>
          <w:p w14:paraId="0C8FE7CE" w14:textId="77777777" w:rsidR="004B677C" w:rsidRPr="008C0F16" w:rsidRDefault="004B677C" w:rsidP="004B677C">
            <w:pPr>
              <w:rPr>
                <w:rFonts w:asciiTheme="minorHAnsi" w:hAnsiTheme="minorHAnsi"/>
                <w:sz w:val="22"/>
                <w:szCs w:val="22"/>
              </w:rPr>
            </w:pPr>
          </w:p>
        </w:tc>
      </w:tr>
      <w:tr w:rsidR="004B677C" w:rsidRPr="008C0F16" w14:paraId="31F3F05C" w14:textId="77777777" w:rsidTr="004B677C">
        <w:tc>
          <w:tcPr>
            <w:tcW w:w="1951" w:type="dxa"/>
          </w:tcPr>
          <w:p w14:paraId="2DFA2DDE" w14:textId="3C704694" w:rsidR="004B677C" w:rsidRPr="008C0F16" w:rsidRDefault="004B677C" w:rsidP="004B677C">
            <w:pPr>
              <w:rPr>
                <w:rFonts w:asciiTheme="minorHAnsi" w:hAnsiTheme="minorHAnsi"/>
                <w:sz w:val="22"/>
                <w:szCs w:val="22"/>
              </w:rPr>
            </w:pPr>
            <w:r w:rsidRPr="008C0F16">
              <w:rPr>
                <w:rFonts w:asciiTheme="minorHAnsi" w:hAnsiTheme="minorHAnsi"/>
                <w:sz w:val="22"/>
                <w:szCs w:val="22"/>
              </w:rPr>
              <w:t xml:space="preserve">6-8 </w:t>
            </w:r>
            <w:r w:rsidR="009B2EB6">
              <w:rPr>
                <w:rFonts w:asciiTheme="minorHAnsi" w:hAnsiTheme="minorHAnsi"/>
                <w:sz w:val="22"/>
                <w:szCs w:val="22"/>
              </w:rPr>
              <w:t>w</w:t>
            </w:r>
            <w:r w:rsidRPr="008C0F16">
              <w:rPr>
                <w:rFonts w:asciiTheme="minorHAnsi" w:hAnsiTheme="minorHAnsi"/>
                <w:sz w:val="22"/>
                <w:szCs w:val="22"/>
              </w:rPr>
              <w:t>eeks</w:t>
            </w:r>
          </w:p>
        </w:tc>
        <w:tc>
          <w:tcPr>
            <w:tcW w:w="2155" w:type="dxa"/>
            <w:tcBorders>
              <w:top w:val="single" w:sz="4" w:space="0" w:color="auto"/>
              <w:bottom w:val="nil"/>
            </w:tcBorders>
          </w:tcPr>
          <w:p w14:paraId="3754D2B9" w14:textId="579FAFDF" w:rsidR="004B677C" w:rsidRPr="008C0F16" w:rsidRDefault="004B677C" w:rsidP="004B677C">
            <w:pPr>
              <w:rPr>
                <w:rFonts w:asciiTheme="minorHAnsi" w:hAnsiTheme="minorHAnsi"/>
                <w:sz w:val="22"/>
                <w:szCs w:val="22"/>
              </w:rPr>
            </w:pPr>
            <w:r w:rsidRPr="008C0F16">
              <w:rPr>
                <w:rFonts w:asciiTheme="minorHAnsi" w:hAnsiTheme="minorHAnsi"/>
                <w:sz w:val="22"/>
                <w:szCs w:val="22"/>
              </w:rPr>
              <w:t xml:space="preserve">Postnatal </w:t>
            </w:r>
            <w:r w:rsidR="00D07A22">
              <w:rPr>
                <w:rFonts w:asciiTheme="minorHAnsi" w:hAnsiTheme="minorHAnsi"/>
                <w:sz w:val="22"/>
                <w:szCs w:val="22"/>
              </w:rPr>
              <w:t>d</w:t>
            </w:r>
            <w:r w:rsidRPr="008C0F16">
              <w:rPr>
                <w:rFonts w:asciiTheme="minorHAnsi" w:hAnsiTheme="minorHAnsi"/>
                <w:sz w:val="22"/>
                <w:szCs w:val="22"/>
              </w:rPr>
              <w:t>epression</w:t>
            </w:r>
          </w:p>
        </w:tc>
        <w:tc>
          <w:tcPr>
            <w:tcW w:w="4961" w:type="dxa"/>
            <w:tcBorders>
              <w:top w:val="single" w:sz="4" w:space="0" w:color="auto"/>
              <w:bottom w:val="nil"/>
            </w:tcBorders>
          </w:tcPr>
          <w:p w14:paraId="224193C9" w14:textId="155EE7B4" w:rsidR="004B677C" w:rsidRPr="008C0F16" w:rsidRDefault="004B677C" w:rsidP="004B677C">
            <w:pPr>
              <w:rPr>
                <w:rFonts w:asciiTheme="minorHAnsi" w:hAnsiTheme="minorHAnsi"/>
                <w:sz w:val="22"/>
                <w:szCs w:val="22"/>
              </w:rPr>
            </w:pPr>
            <w:r w:rsidRPr="008C0F16">
              <w:rPr>
                <w:rFonts w:asciiTheme="minorHAnsi" w:hAnsiTheme="minorHAnsi"/>
                <w:sz w:val="22"/>
                <w:szCs w:val="22"/>
              </w:rPr>
              <w:t>Beyond Blue/</w:t>
            </w:r>
            <w:r w:rsidR="00B45C19">
              <w:rPr>
                <w:rFonts w:asciiTheme="minorHAnsi" w:hAnsiTheme="minorHAnsi"/>
                <w:sz w:val="22"/>
                <w:szCs w:val="22"/>
              </w:rPr>
              <w:t xml:space="preserve">Perinatal </w:t>
            </w:r>
            <w:r w:rsidR="00B14F58">
              <w:rPr>
                <w:rFonts w:asciiTheme="minorHAnsi" w:hAnsiTheme="minorHAnsi"/>
                <w:sz w:val="22"/>
                <w:szCs w:val="22"/>
              </w:rPr>
              <w:t>W</w:t>
            </w:r>
            <w:r w:rsidR="00B45C19">
              <w:rPr>
                <w:rFonts w:asciiTheme="minorHAnsi" w:hAnsiTheme="minorHAnsi"/>
                <w:sz w:val="22"/>
                <w:szCs w:val="22"/>
              </w:rPr>
              <w:t xml:space="preserve">ellbeing </w:t>
            </w:r>
            <w:r w:rsidR="00B14F58">
              <w:rPr>
                <w:rFonts w:asciiTheme="minorHAnsi" w:hAnsiTheme="minorHAnsi"/>
                <w:sz w:val="22"/>
                <w:szCs w:val="22"/>
              </w:rPr>
              <w:t>C</w:t>
            </w:r>
            <w:r w:rsidR="00B45C19">
              <w:rPr>
                <w:rFonts w:asciiTheme="minorHAnsi" w:hAnsiTheme="minorHAnsi"/>
                <w:sz w:val="22"/>
                <w:szCs w:val="22"/>
              </w:rPr>
              <w:t xml:space="preserve">entre </w:t>
            </w:r>
            <w:r w:rsidRPr="008C0F16">
              <w:rPr>
                <w:rFonts w:asciiTheme="minorHAnsi" w:hAnsiTheme="minorHAnsi"/>
                <w:sz w:val="22"/>
                <w:szCs w:val="22"/>
              </w:rPr>
              <w:t>resources as required</w:t>
            </w:r>
          </w:p>
          <w:p w14:paraId="41004F19" w14:textId="77777777" w:rsidR="004B677C" w:rsidRPr="008C0F16" w:rsidRDefault="004B677C" w:rsidP="004B677C">
            <w:pPr>
              <w:rPr>
                <w:rFonts w:asciiTheme="minorHAnsi" w:hAnsiTheme="minorHAnsi"/>
                <w:sz w:val="22"/>
                <w:szCs w:val="22"/>
              </w:rPr>
            </w:pPr>
          </w:p>
        </w:tc>
      </w:tr>
      <w:tr w:rsidR="004B677C" w:rsidRPr="008C0F16" w14:paraId="2B5B2359" w14:textId="77777777" w:rsidTr="004B677C">
        <w:tc>
          <w:tcPr>
            <w:tcW w:w="1951" w:type="dxa"/>
            <w:vMerge w:val="restart"/>
          </w:tcPr>
          <w:p w14:paraId="05D5D3C1" w14:textId="7925C093" w:rsidR="004B677C" w:rsidRPr="008C0F16" w:rsidRDefault="004B677C" w:rsidP="004B677C">
            <w:pPr>
              <w:rPr>
                <w:rFonts w:asciiTheme="minorHAnsi" w:hAnsiTheme="minorHAnsi"/>
                <w:sz w:val="22"/>
                <w:szCs w:val="22"/>
              </w:rPr>
            </w:pPr>
            <w:r w:rsidRPr="008C0F16">
              <w:rPr>
                <w:rFonts w:asciiTheme="minorHAnsi" w:hAnsiTheme="minorHAnsi"/>
                <w:sz w:val="22"/>
                <w:szCs w:val="22"/>
              </w:rPr>
              <w:t xml:space="preserve">4 </w:t>
            </w:r>
            <w:r w:rsidR="009B2EB6">
              <w:rPr>
                <w:rFonts w:asciiTheme="minorHAnsi" w:hAnsiTheme="minorHAnsi"/>
                <w:sz w:val="22"/>
                <w:szCs w:val="22"/>
              </w:rPr>
              <w:t>m</w:t>
            </w:r>
            <w:r w:rsidRPr="008C0F16">
              <w:rPr>
                <w:rFonts w:asciiTheme="minorHAnsi" w:hAnsiTheme="minorHAnsi"/>
                <w:sz w:val="22"/>
                <w:szCs w:val="22"/>
              </w:rPr>
              <w:t>onths</w:t>
            </w:r>
          </w:p>
        </w:tc>
        <w:tc>
          <w:tcPr>
            <w:tcW w:w="2155" w:type="dxa"/>
            <w:tcBorders>
              <w:bottom w:val="nil"/>
            </w:tcBorders>
          </w:tcPr>
          <w:p w14:paraId="2F11080E" w14:textId="77777777" w:rsidR="004B677C" w:rsidRPr="008C0F16" w:rsidRDefault="004B677C" w:rsidP="004B677C">
            <w:pPr>
              <w:rPr>
                <w:rFonts w:asciiTheme="minorHAnsi" w:hAnsiTheme="minorHAnsi"/>
                <w:sz w:val="22"/>
                <w:szCs w:val="22"/>
              </w:rPr>
            </w:pPr>
            <w:r w:rsidRPr="008C0F16">
              <w:rPr>
                <w:rFonts w:asciiTheme="minorHAnsi" w:hAnsiTheme="minorHAnsi"/>
                <w:sz w:val="22"/>
                <w:szCs w:val="22"/>
              </w:rPr>
              <w:t>Dental</w:t>
            </w:r>
          </w:p>
        </w:tc>
        <w:tc>
          <w:tcPr>
            <w:tcW w:w="4961" w:type="dxa"/>
            <w:tcBorders>
              <w:bottom w:val="nil"/>
            </w:tcBorders>
          </w:tcPr>
          <w:p w14:paraId="314F2ABE" w14:textId="56E66B3C" w:rsidR="004B677C" w:rsidRPr="008C0F16" w:rsidRDefault="004B677C" w:rsidP="004B677C">
            <w:pPr>
              <w:rPr>
                <w:rFonts w:asciiTheme="minorHAnsi" w:hAnsiTheme="minorHAnsi"/>
                <w:sz w:val="22"/>
                <w:szCs w:val="22"/>
              </w:rPr>
            </w:pPr>
            <w:r w:rsidRPr="008C0F16">
              <w:rPr>
                <w:rFonts w:asciiTheme="minorHAnsi" w:hAnsiTheme="minorHAnsi"/>
                <w:sz w:val="22"/>
                <w:szCs w:val="22"/>
              </w:rPr>
              <w:t xml:space="preserve">Lift the </w:t>
            </w:r>
            <w:r w:rsidR="0042305C" w:rsidRPr="008C0F16">
              <w:rPr>
                <w:rFonts w:asciiTheme="minorHAnsi" w:hAnsiTheme="minorHAnsi"/>
                <w:sz w:val="22"/>
                <w:szCs w:val="22"/>
              </w:rPr>
              <w:t>lip</w:t>
            </w:r>
          </w:p>
          <w:p w14:paraId="67C0C651" w14:textId="77777777" w:rsidR="004B677C" w:rsidRPr="008C0F16" w:rsidRDefault="004B677C" w:rsidP="004B677C">
            <w:pPr>
              <w:rPr>
                <w:rFonts w:asciiTheme="minorHAnsi" w:hAnsiTheme="minorHAnsi"/>
                <w:sz w:val="22"/>
                <w:szCs w:val="22"/>
              </w:rPr>
            </w:pPr>
          </w:p>
        </w:tc>
      </w:tr>
      <w:tr w:rsidR="004B677C" w:rsidRPr="008C0F16" w14:paraId="70A5EECE" w14:textId="77777777" w:rsidTr="004B677C">
        <w:tc>
          <w:tcPr>
            <w:tcW w:w="1951" w:type="dxa"/>
            <w:vMerge/>
          </w:tcPr>
          <w:p w14:paraId="308D56CC" w14:textId="77777777" w:rsidR="004B677C" w:rsidRPr="008C0F16" w:rsidRDefault="004B677C" w:rsidP="004B677C">
            <w:pPr>
              <w:rPr>
                <w:rFonts w:asciiTheme="minorHAnsi" w:hAnsiTheme="minorHAnsi"/>
                <w:sz w:val="22"/>
                <w:szCs w:val="22"/>
              </w:rPr>
            </w:pPr>
          </w:p>
        </w:tc>
        <w:tc>
          <w:tcPr>
            <w:tcW w:w="2155" w:type="dxa"/>
            <w:tcBorders>
              <w:top w:val="nil"/>
              <w:bottom w:val="single" w:sz="4" w:space="0" w:color="auto"/>
            </w:tcBorders>
          </w:tcPr>
          <w:p w14:paraId="707877D7" w14:textId="77777777" w:rsidR="004B677C" w:rsidRPr="008C0F16" w:rsidRDefault="004B677C" w:rsidP="004B677C">
            <w:pPr>
              <w:rPr>
                <w:rFonts w:asciiTheme="minorHAnsi" w:hAnsiTheme="minorHAnsi"/>
                <w:sz w:val="22"/>
                <w:szCs w:val="22"/>
              </w:rPr>
            </w:pPr>
            <w:r w:rsidRPr="008C0F16">
              <w:rPr>
                <w:rFonts w:asciiTheme="minorHAnsi" w:hAnsiTheme="minorHAnsi"/>
                <w:sz w:val="22"/>
                <w:szCs w:val="22"/>
              </w:rPr>
              <w:t>Development</w:t>
            </w:r>
          </w:p>
        </w:tc>
        <w:tc>
          <w:tcPr>
            <w:tcW w:w="4961" w:type="dxa"/>
            <w:tcBorders>
              <w:top w:val="nil"/>
              <w:bottom w:val="single" w:sz="4" w:space="0" w:color="auto"/>
            </w:tcBorders>
          </w:tcPr>
          <w:p w14:paraId="28B9317B" w14:textId="536FA87B" w:rsidR="004B677C" w:rsidRPr="008C0F16" w:rsidRDefault="004B677C" w:rsidP="004B677C">
            <w:pPr>
              <w:rPr>
                <w:rFonts w:asciiTheme="minorHAnsi" w:hAnsiTheme="minorHAnsi"/>
                <w:sz w:val="22"/>
                <w:szCs w:val="22"/>
              </w:rPr>
            </w:pPr>
            <w:r w:rsidRPr="008C0F16">
              <w:rPr>
                <w:rFonts w:asciiTheme="minorHAnsi" w:hAnsiTheme="minorHAnsi"/>
                <w:sz w:val="22"/>
                <w:szCs w:val="22"/>
              </w:rPr>
              <w:t>ASQ</w:t>
            </w:r>
            <w:r w:rsidR="00FC3596">
              <w:rPr>
                <w:rFonts w:asciiTheme="minorHAnsi" w:hAnsiTheme="minorHAnsi"/>
                <w:sz w:val="22"/>
                <w:szCs w:val="22"/>
              </w:rPr>
              <w:t>-3</w:t>
            </w:r>
            <w:r w:rsidRPr="008C0F16">
              <w:rPr>
                <w:rFonts w:asciiTheme="minorHAnsi" w:hAnsiTheme="minorHAnsi"/>
                <w:sz w:val="22"/>
                <w:szCs w:val="22"/>
              </w:rPr>
              <w:t xml:space="preserve">: Activities for Infants 4-8 Months </w:t>
            </w:r>
            <w:r w:rsidR="00FC3596">
              <w:rPr>
                <w:rFonts w:asciiTheme="minorHAnsi" w:hAnsiTheme="minorHAnsi"/>
                <w:sz w:val="22"/>
                <w:szCs w:val="22"/>
              </w:rPr>
              <w:t>O</w:t>
            </w:r>
            <w:r w:rsidRPr="008C0F16">
              <w:rPr>
                <w:rFonts w:asciiTheme="minorHAnsi" w:hAnsiTheme="minorHAnsi"/>
                <w:sz w:val="22"/>
                <w:szCs w:val="22"/>
              </w:rPr>
              <w:t>ld</w:t>
            </w:r>
            <w:r w:rsidR="00FC3596">
              <w:rPr>
                <w:rFonts w:asciiTheme="minorHAnsi" w:hAnsiTheme="minorHAnsi"/>
                <w:sz w:val="22"/>
                <w:szCs w:val="22"/>
              </w:rPr>
              <w:t xml:space="preserve"> sheet</w:t>
            </w:r>
          </w:p>
          <w:p w14:paraId="797E50C6" w14:textId="77777777" w:rsidR="004B677C" w:rsidRPr="008C0F16" w:rsidRDefault="004B677C" w:rsidP="004B677C">
            <w:pPr>
              <w:rPr>
                <w:rFonts w:asciiTheme="minorHAnsi" w:hAnsiTheme="minorHAnsi"/>
                <w:sz w:val="22"/>
                <w:szCs w:val="22"/>
              </w:rPr>
            </w:pPr>
          </w:p>
        </w:tc>
      </w:tr>
      <w:tr w:rsidR="004B677C" w:rsidRPr="008C0F16" w14:paraId="37E0C1E1" w14:textId="77777777" w:rsidTr="004B677C">
        <w:tc>
          <w:tcPr>
            <w:tcW w:w="1951" w:type="dxa"/>
            <w:vMerge w:val="restart"/>
          </w:tcPr>
          <w:p w14:paraId="50226685" w14:textId="47AFE136" w:rsidR="004B677C" w:rsidRPr="008C0F16" w:rsidRDefault="004B677C" w:rsidP="004B677C">
            <w:pPr>
              <w:rPr>
                <w:rFonts w:asciiTheme="minorHAnsi" w:hAnsiTheme="minorHAnsi"/>
                <w:sz w:val="22"/>
                <w:szCs w:val="22"/>
              </w:rPr>
            </w:pPr>
            <w:r w:rsidRPr="008C0F16">
              <w:rPr>
                <w:rFonts w:asciiTheme="minorHAnsi" w:hAnsiTheme="minorHAnsi"/>
                <w:sz w:val="22"/>
                <w:szCs w:val="22"/>
              </w:rPr>
              <w:t xml:space="preserve">6 </w:t>
            </w:r>
            <w:r w:rsidR="009B2EB6">
              <w:rPr>
                <w:rFonts w:asciiTheme="minorHAnsi" w:hAnsiTheme="minorHAnsi"/>
                <w:sz w:val="22"/>
                <w:szCs w:val="22"/>
              </w:rPr>
              <w:t>m</w:t>
            </w:r>
            <w:r w:rsidRPr="008C0F16">
              <w:rPr>
                <w:rFonts w:asciiTheme="minorHAnsi" w:hAnsiTheme="minorHAnsi"/>
                <w:sz w:val="22"/>
                <w:szCs w:val="22"/>
              </w:rPr>
              <w:t>onths</w:t>
            </w:r>
          </w:p>
        </w:tc>
        <w:tc>
          <w:tcPr>
            <w:tcW w:w="2155" w:type="dxa"/>
            <w:tcBorders>
              <w:bottom w:val="nil"/>
            </w:tcBorders>
          </w:tcPr>
          <w:p w14:paraId="5E64FBCD" w14:textId="77777777" w:rsidR="004B677C" w:rsidRPr="008C0F16" w:rsidRDefault="004B677C" w:rsidP="004B677C">
            <w:pPr>
              <w:rPr>
                <w:rFonts w:asciiTheme="minorHAnsi" w:hAnsiTheme="minorHAnsi"/>
                <w:sz w:val="22"/>
                <w:szCs w:val="22"/>
              </w:rPr>
            </w:pPr>
            <w:r w:rsidRPr="008C0F16">
              <w:rPr>
                <w:rFonts w:asciiTheme="minorHAnsi" w:hAnsiTheme="minorHAnsi"/>
                <w:sz w:val="22"/>
                <w:szCs w:val="22"/>
              </w:rPr>
              <w:t>Nutrition</w:t>
            </w:r>
          </w:p>
          <w:p w14:paraId="7B04FA47" w14:textId="77777777" w:rsidR="004B677C" w:rsidRPr="008C0F16" w:rsidRDefault="004B677C" w:rsidP="004B677C">
            <w:pPr>
              <w:rPr>
                <w:rFonts w:asciiTheme="minorHAnsi" w:hAnsiTheme="minorHAnsi"/>
                <w:sz w:val="22"/>
                <w:szCs w:val="22"/>
              </w:rPr>
            </w:pPr>
          </w:p>
        </w:tc>
        <w:tc>
          <w:tcPr>
            <w:tcW w:w="4961" w:type="dxa"/>
            <w:tcBorders>
              <w:bottom w:val="nil"/>
            </w:tcBorders>
          </w:tcPr>
          <w:p w14:paraId="4ECF4EF3" w14:textId="70600301" w:rsidR="004B677C" w:rsidRPr="008C0F16" w:rsidRDefault="004B677C" w:rsidP="004B677C">
            <w:pPr>
              <w:rPr>
                <w:rFonts w:asciiTheme="minorHAnsi" w:hAnsiTheme="minorHAnsi"/>
                <w:sz w:val="22"/>
                <w:szCs w:val="22"/>
              </w:rPr>
            </w:pPr>
            <w:r w:rsidRPr="00C97963">
              <w:rPr>
                <w:rFonts w:asciiTheme="minorHAnsi" w:hAnsiTheme="minorHAnsi"/>
                <w:sz w:val="22"/>
                <w:szCs w:val="22"/>
              </w:rPr>
              <w:t>Tuckatalk</w:t>
            </w:r>
            <w:r w:rsidR="00FC3596">
              <w:rPr>
                <w:rFonts w:asciiTheme="minorHAnsi" w:hAnsiTheme="minorHAnsi"/>
                <w:sz w:val="22"/>
                <w:szCs w:val="22"/>
              </w:rPr>
              <w:t>: Bottle or Cup? health information sheet</w:t>
            </w:r>
          </w:p>
          <w:p w14:paraId="76D1E87E" w14:textId="4ED86386" w:rsidR="004B677C" w:rsidRPr="008C0F16" w:rsidRDefault="00FC3596" w:rsidP="004B677C">
            <w:pPr>
              <w:rPr>
                <w:rFonts w:asciiTheme="minorHAnsi" w:hAnsiTheme="minorHAnsi"/>
                <w:sz w:val="22"/>
                <w:szCs w:val="22"/>
              </w:rPr>
            </w:pPr>
            <w:r w:rsidRPr="008C0F16">
              <w:rPr>
                <w:rFonts w:asciiTheme="minorHAnsi" w:hAnsiTheme="minorHAnsi"/>
                <w:sz w:val="22"/>
                <w:szCs w:val="22"/>
              </w:rPr>
              <w:t>Tuckatalk</w:t>
            </w:r>
            <w:r>
              <w:rPr>
                <w:rFonts w:asciiTheme="minorHAnsi" w:hAnsiTheme="minorHAnsi"/>
                <w:sz w:val="22"/>
                <w:szCs w:val="22"/>
              </w:rPr>
              <w:t xml:space="preserve">: </w:t>
            </w:r>
            <w:r w:rsidR="00C97963">
              <w:rPr>
                <w:rFonts w:asciiTheme="minorHAnsi" w:hAnsiTheme="minorHAnsi"/>
                <w:sz w:val="22"/>
                <w:szCs w:val="22"/>
              </w:rPr>
              <w:t xml:space="preserve">Baby’s </w:t>
            </w:r>
            <w:r>
              <w:rPr>
                <w:rFonts w:asciiTheme="minorHAnsi" w:hAnsiTheme="minorHAnsi"/>
                <w:sz w:val="22"/>
                <w:szCs w:val="22"/>
              </w:rPr>
              <w:t>f</w:t>
            </w:r>
            <w:r w:rsidR="004B677C" w:rsidRPr="008C0F16">
              <w:rPr>
                <w:rFonts w:asciiTheme="minorHAnsi" w:hAnsiTheme="minorHAnsi"/>
                <w:sz w:val="22"/>
                <w:szCs w:val="22"/>
              </w:rPr>
              <w:t xml:space="preserve">irst </w:t>
            </w:r>
            <w:r>
              <w:rPr>
                <w:rFonts w:asciiTheme="minorHAnsi" w:hAnsiTheme="minorHAnsi"/>
                <w:sz w:val="22"/>
                <w:szCs w:val="22"/>
              </w:rPr>
              <w:t>f</w:t>
            </w:r>
            <w:r w:rsidR="004B677C" w:rsidRPr="008C0F16">
              <w:rPr>
                <w:rFonts w:asciiTheme="minorHAnsi" w:hAnsiTheme="minorHAnsi"/>
                <w:sz w:val="22"/>
                <w:szCs w:val="22"/>
              </w:rPr>
              <w:t>oods</w:t>
            </w:r>
            <w:r>
              <w:rPr>
                <w:rFonts w:asciiTheme="minorHAnsi" w:hAnsiTheme="minorHAnsi"/>
                <w:sz w:val="22"/>
                <w:szCs w:val="22"/>
              </w:rPr>
              <w:t xml:space="preserve"> health information sheet</w:t>
            </w:r>
          </w:p>
          <w:p w14:paraId="5B9F695F" w14:textId="016957E6" w:rsidR="004B677C" w:rsidRPr="008C0F16" w:rsidRDefault="00B45C19" w:rsidP="004B677C">
            <w:pPr>
              <w:rPr>
                <w:rFonts w:asciiTheme="minorHAnsi" w:hAnsiTheme="minorHAnsi"/>
                <w:sz w:val="22"/>
                <w:szCs w:val="22"/>
              </w:rPr>
            </w:pPr>
            <w:r>
              <w:rPr>
                <w:rFonts w:asciiTheme="minorHAnsi" w:hAnsiTheme="minorHAnsi"/>
                <w:sz w:val="22"/>
                <w:szCs w:val="22"/>
              </w:rPr>
              <w:t xml:space="preserve">From </w:t>
            </w:r>
            <w:r w:rsidR="00B0015E">
              <w:rPr>
                <w:rFonts w:asciiTheme="minorHAnsi" w:hAnsiTheme="minorHAnsi"/>
                <w:sz w:val="22"/>
                <w:szCs w:val="22"/>
              </w:rPr>
              <w:t>m</w:t>
            </w:r>
            <w:r w:rsidR="004B677C" w:rsidRPr="008C0F16">
              <w:rPr>
                <w:rFonts w:asciiTheme="minorHAnsi" w:hAnsiTheme="minorHAnsi"/>
                <w:sz w:val="22"/>
                <w:szCs w:val="22"/>
              </w:rPr>
              <w:t xml:space="preserve">ilk to </w:t>
            </w:r>
            <w:r w:rsidR="00B0015E">
              <w:rPr>
                <w:rFonts w:asciiTheme="minorHAnsi" w:hAnsiTheme="minorHAnsi"/>
                <w:sz w:val="22"/>
                <w:szCs w:val="22"/>
              </w:rPr>
              <w:t>More: Introducing foods to your baby health information sheet</w:t>
            </w:r>
          </w:p>
          <w:p w14:paraId="568C698B" w14:textId="77777777" w:rsidR="004B677C" w:rsidRPr="008C0F16" w:rsidRDefault="004B677C" w:rsidP="004B677C">
            <w:pPr>
              <w:rPr>
                <w:rFonts w:asciiTheme="minorHAnsi" w:hAnsiTheme="minorHAnsi"/>
                <w:sz w:val="22"/>
                <w:szCs w:val="22"/>
              </w:rPr>
            </w:pPr>
          </w:p>
        </w:tc>
      </w:tr>
      <w:tr w:rsidR="004B677C" w:rsidRPr="008C0F16" w14:paraId="3AB86530" w14:textId="77777777" w:rsidTr="00134D68">
        <w:tc>
          <w:tcPr>
            <w:tcW w:w="1951" w:type="dxa"/>
            <w:vMerge/>
          </w:tcPr>
          <w:p w14:paraId="1A939487" w14:textId="77777777" w:rsidR="004B677C" w:rsidRPr="008C0F16" w:rsidRDefault="004B677C" w:rsidP="004B677C">
            <w:pPr>
              <w:rPr>
                <w:rFonts w:asciiTheme="minorHAnsi" w:hAnsiTheme="minorHAnsi"/>
                <w:sz w:val="22"/>
                <w:szCs w:val="22"/>
              </w:rPr>
            </w:pPr>
          </w:p>
        </w:tc>
        <w:tc>
          <w:tcPr>
            <w:tcW w:w="2155" w:type="dxa"/>
            <w:tcBorders>
              <w:top w:val="nil"/>
              <w:bottom w:val="single" w:sz="4" w:space="0" w:color="auto"/>
            </w:tcBorders>
          </w:tcPr>
          <w:p w14:paraId="0DE1B4A3" w14:textId="77777777" w:rsidR="004B677C" w:rsidRPr="008C0F16" w:rsidRDefault="004B677C" w:rsidP="004B677C">
            <w:pPr>
              <w:rPr>
                <w:rFonts w:asciiTheme="minorHAnsi" w:hAnsiTheme="minorHAnsi"/>
                <w:sz w:val="22"/>
                <w:szCs w:val="22"/>
              </w:rPr>
            </w:pPr>
            <w:r w:rsidRPr="008C0F16">
              <w:rPr>
                <w:rFonts w:asciiTheme="minorHAnsi" w:hAnsiTheme="minorHAnsi"/>
                <w:sz w:val="22"/>
                <w:szCs w:val="22"/>
              </w:rPr>
              <w:t>Development</w:t>
            </w:r>
          </w:p>
        </w:tc>
        <w:tc>
          <w:tcPr>
            <w:tcW w:w="4961" w:type="dxa"/>
            <w:tcBorders>
              <w:top w:val="nil"/>
              <w:bottom w:val="single" w:sz="4" w:space="0" w:color="auto"/>
            </w:tcBorders>
          </w:tcPr>
          <w:p w14:paraId="382FB62F" w14:textId="1D84FB46" w:rsidR="004B677C" w:rsidRPr="008C0F16" w:rsidRDefault="004B677C" w:rsidP="004B677C">
            <w:pPr>
              <w:rPr>
                <w:rFonts w:asciiTheme="minorHAnsi" w:hAnsiTheme="minorHAnsi"/>
                <w:sz w:val="22"/>
                <w:szCs w:val="22"/>
              </w:rPr>
            </w:pPr>
            <w:r w:rsidRPr="008C0F16">
              <w:rPr>
                <w:rFonts w:asciiTheme="minorHAnsi" w:hAnsiTheme="minorHAnsi"/>
                <w:sz w:val="22"/>
                <w:szCs w:val="22"/>
              </w:rPr>
              <w:t>ASQ</w:t>
            </w:r>
            <w:r w:rsidR="00FC3596">
              <w:rPr>
                <w:rFonts w:asciiTheme="minorHAnsi" w:hAnsiTheme="minorHAnsi"/>
                <w:sz w:val="22"/>
                <w:szCs w:val="22"/>
              </w:rPr>
              <w:t>-3</w:t>
            </w:r>
            <w:r w:rsidRPr="008C0F16">
              <w:rPr>
                <w:rFonts w:asciiTheme="minorHAnsi" w:hAnsiTheme="minorHAnsi"/>
                <w:sz w:val="22"/>
                <w:szCs w:val="22"/>
              </w:rPr>
              <w:t xml:space="preserve">: Activities for Infants 8-12 Months </w:t>
            </w:r>
            <w:r w:rsidR="00FC3596">
              <w:rPr>
                <w:rFonts w:asciiTheme="minorHAnsi" w:hAnsiTheme="minorHAnsi"/>
                <w:sz w:val="22"/>
                <w:szCs w:val="22"/>
              </w:rPr>
              <w:t>O</w:t>
            </w:r>
            <w:r w:rsidRPr="008C0F16">
              <w:rPr>
                <w:rFonts w:asciiTheme="minorHAnsi" w:hAnsiTheme="minorHAnsi"/>
                <w:sz w:val="22"/>
                <w:szCs w:val="22"/>
              </w:rPr>
              <w:t>ld</w:t>
            </w:r>
            <w:r w:rsidR="00FC3596">
              <w:rPr>
                <w:rFonts w:asciiTheme="minorHAnsi" w:hAnsiTheme="minorHAnsi"/>
                <w:sz w:val="22"/>
                <w:szCs w:val="22"/>
              </w:rPr>
              <w:t xml:space="preserve"> sheet</w:t>
            </w:r>
          </w:p>
          <w:p w14:paraId="6AA258D8" w14:textId="77777777" w:rsidR="004B677C" w:rsidRPr="008C0F16" w:rsidRDefault="004B677C" w:rsidP="004B677C">
            <w:pPr>
              <w:rPr>
                <w:rFonts w:asciiTheme="minorHAnsi" w:hAnsiTheme="minorHAnsi"/>
                <w:sz w:val="22"/>
                <w:szCs w:val="22"/>
              </w:rPr>
            </w:pPr>
          </w:p>
        </w:tc>
      </w:tr>
      <w:tr w:rsidR="004B677C" w:rsidRPr="008C0F16" w14:paraId="4E13CB04" w14:textId="77777777" w:rsidTr="00134D68">
        <w:tc>
          <w:tcPr>
            <w:tcW w:w="1951" w:type="dxa"/>
            <w:vMerge w:val="restart"/>
          </w:tcPr>
          <w:p w14:paraId="3E332F2A" w14:textId="36B78957" w:rsidR="004B677C" w:rsidRPr="008C0F16" w:rsidRDefault="004B677C" w:rsidP="004B677C">
            <w:pPr>
              <w:rPr>
                <w:rFonts w:asciiTheme="minorHAnsi" w:hAnsiTheme="minorHAnsi"/>
                <w:sz w:val="22"/>
                <w:szCs w:val="22"/>
              </w:rPr>
            </w:pPr>
            <w:r w:rsidRPr="008C0F16">
              <w:rPr>
                <w:rFonts w:asciiTheme="minorHAnsi" w:hAnsiTheme="minorHAnsi"/>
                <w:sz w:val="22"/>
                <w:szCs w:val="22"/>
              </w:rPr>
              <w:t xml:space="preserve">12 </w:t>
            </w:r>
            <w:r w:rsidR="009B2EB6">
              <w:rPr>
                <w:rFonts w:asciiTheme="minorHAnsi" w:hAnsiTheme="minorHAnsi"/>
                <w:sz w:val="22"/>
                <w:szCs w:val="22"/>
              </w:rPr>
              <w:t>m</w:t>
            </w:r>
            <w:r w:rsidRPr="008C0F16">
              <w:rPr>
                <w:rFonts w:asciiTheme="minorHAnsi" w:hAnsiTheme="minorHAnsi"/>
                <w:sz w:val="22"/>
                <w:szCs w:val="22"/>
              </w:rPr>
              <w:t>onths</w:t>
            </w:r>
          </w:p>
        </w:tc>
        <w:tc>
          <w:tcPr>
            <w:tcW w:w="2155" w:type="dxa"/>
            <w:tcBorders>
              <w:bottom w:val="single" w:sz="4" w:space="0" w:color="auto"/>
            </w:tcBorders>
          </w:tcPr>
          <w:p w14:paraId="2D3E6C7C" w14:textId="77777777" w:rsidR="004B677C" w:rsidRPr="008C0F16" w:rsidRDefault="004B677C" w:rsidP="004B677C">
            <w:pPr>
              <w:rPr>
                <w:rFonts w:asciiTheme="minorHAnsi" w:hAnsiTheme="minorHAnsi"/>
                <w:sz w:val="22"/>
                <w:szCs w:val="22"/>
              </w:rPr>
            </w:pPr>
            <w:r w:rsidRPr="008C0F16">
              <w:rPr>
                <w:rFonts w:asciiTheme="minorHAnsi" w:hAnsiTheme="minorHAnsi"/>
                <w:sz w:val="22"/>
                <w:szCs w:val="22"/>
              </w:rPr>
              <w:t>Nutrition</w:t>
            </w:r>
          </w:p>
        </w:tc>
        <w:tc>
          <w:tcPr>
            <w:tcW w:w="4961" w:type="dxa"/>
            <w:tcBorders>
              <w:bottom w:val="single" w:sz="4" w:space="0" w:color="auto"/>
            </w:tcBorders>
          </w:tcPr>
          <w:p w14:paraId="708355CB" w14:textId="6AA8005C" w:rsidR="004B677C" w:rsidRPr="008C0F16" w:rsidRDefault="009B0CDE" w:rsidP="004B677C">
            <w:pPr>
              <w:rPr>
                <w:rFonts w:asciiTheme="minorHAnsi" w:hAnsiTheme="minorHAnsi"/>
                <w:sz w:val="22"/>
                <w:szCs w:val="22"/>
              </w:rPr>
            </w:pPr>
            <w:r w:rsidRPr="008C0F16">
              <w:rPr>
                <w:rFonts w:asciiTheme="minorHAnsi" w:hAnsiTheme="minorHAnsi"/>
                <w:sz w:val="22"/>
                <w:szCs w:val="22"/>
              </w:rPr>
              <w:t>Tuckatalk</w:t>
            </w:r>
            <w:r>
              <w:rPr>
                <w:rFonts w:asciiTheme="minorHAnsi" w:hAnsiTheme="minorHAnsi"/>
                <w:sz w:val="22"/>
                <w:szCs w:val="22"/>
              </w:rPr>
              <w:t>:</w:t>
            </w:r>
            <w:r w:rsidRPr="008C0F16">
              <w:rPr>
                <w:rFonts w:asciiTheme="minorHAnsi" w:hAnsiTheme="minorHAnsi"/>
                <w:sz w:val="22"/>
                <w:szCs w:val="22"/>
              </w:rPr>
              <w:t xml:space="preserve"> </w:t>
            </w:r>
            <w:r w:rsidR="004B677C" w:rsidRPr="008C0F16">
              <w:rPr>
                <w:rFonts w:asciiTheme="minorHAnsi" w:hAnsiTheme="minorHAnsi"/>
                <w:sz w:val="22"/>
                <w:szCs w:val="22"/>
              </w:rPr>
              <w:t xml:space="preserve">Food for your Toddler </w:t>
            </w:r>
            <w:r>
              <w:rPr>
                <w:rFonts w:asciiTheme="minorHAnsi" w:hAnsiTheme="minorHAnsi"/>
                <w:sz w:val="22"/>
                <w:szCs w:val="22"/>
              </w:rPr>
              <w:t>(</w:t>
            </w:r>
            <w:r w:rsidR="004B677C" w:rsidRPr="008C0F16">
              <w:rPr>
                <w:rFonts w:asciiTheme="minorHAnsi" w:hAnsiTheme="minorHAnsi"/>
                <w:sz w:val="22"/>
                <w:szCs w:val="22"/>
              </w:rPr>
              <w:t>1-3 years</w:t>
            </w:r>
            <w:r>
              <w:rPr>
                <w:rFonts w:asciiTheme="minorHAnsi" w:hAnsiTheme="minorHAnsi"/>
                <w:sz w:val="22"/>
                <w:szCs w:val="22"/>
              </w:rPr>
              <w:t xml:space="preserve"> old)</w:t>
            </w:r>
            <w:r w:rsidR="004B677C" w:rsidRPr="008C0F16">
              <w:rPr>
                <w:rFonts w:asciiTheme="minorHAnsi" w:hAnsiTheme="minorHAnsi"/>
                <w:sz w:val="22"/>
                <w:szCs w:val="22"/>
              </w:rPr>
              <w:t xml:space="preserve"> </w:t>
            </w:r>
            <w:r>
              <w:rPr>
                <w:rFonts w:asciiTheme="minorHAnsi" w:hAnsiTheme="minorHAnsi"/>
                <w:sz w:val="22"/>
                <w:szCs w:val="22"/>
              </w:rPr>
              <w:t>health information sheet</w:t>
            </w:r>
          </w:p>
          <w:p w14:paraId="6FFBD3EC" w14:textId="77777777" w:rsidR="004B677C" w:rsidRPr="008C0F16" w:rsidRDefault="004B677C" w:rsidP="004B677C">
            <w:pPr>
              <w:rPr>
                <w:rFonts w:asciiTheme="minorHAnsi" w:hAnsiTheme="minorHAnsi"/>
                <w:sz w:val="22"/>
                <w:szCs w:val="22"/>
              </w:rPr>
            </w:pPr>
          </w:p>
        </w:tc>
      </w:tr>
      <w:tr w:rsidR="004B677C" w:rsidRPr="008C0F16" w14:paraId="1B4D9C9A" w14:textId="77777777" w:rsidTr="00134D68">
        <w:tc>
          <w:tcPr>
            <w:tcW w:w="1951" w:type="dxa"/>
            <w:vMerge/>
          </w:tcPr>
          <w:p w14:paraId="30DCCCAD" w14:textId="77777777" w:rsidR="004B677C" w:rsidRPr="008C0F16" w:rsidRDefault="004B677C" w:rsidP="004B677C">
            <w:pPr>
              <w:rPr>
                <w:rFonts w:asciiTheme="minorHAnsi" w:hAnsiTheme="minorHAnsi"/>
                <w:sz w:val="22"/>
                <w:szCs w:val="22"/>
              </w:rPr>
            </w:pPr>
          </w:p>
        </w:tc>
        <w:tc>
          <w:tcPr>
            <w:tcW w:w="2155" w:type="dxa"/>
            <w:tcBorders>
              <w:top w:val="single" w:sz="4" w:space="0" w:color="auto"/>
              <w:bottom w:val="single" w:sz="4" w:space="0" w:color="auto"/>
            </w:tcBorders>
          </w:tcPr>
          <w:p w14:paraId="3593CDD4" w14:textId="77777777" w:rsidR="004B677C" w:rsidRPr="008C0F16" w:rsidRDefault="004B677C" w:rsidP="004B677C">
            <w:pPr>
              <w:rPr>
                <w:rFonts w:asciiTheme="minorHAnsi" w:hAnsiTheme="minorHAnsi"/>
                <w:sz w:val="22"/>
                <w:szCs w:val="22"/>
              </w:rPr>
            </w:pPr>
            <w:r w:rsidRPr="008C0F16">
              <w:rPr>
                <w:rFonts w:asciiTheme="minorHAnsi" w:hAnsiTheme="minorHAnsi"/>
                <w:sz w:val="22"/>
                <w:szCs w:val="22"/>
              </w:rPr>
              <w:t>Development</w:t>
            </w:r>
          </w:p>
        </w:tc>
        <w:tc>
          <w:tcPr>
            <w:tcW w:w="4961" w:type="dxa"/>
            <w:tcBorders>
              <w:top w:val="single" w:sz="4" w:space="0" w:color="auto"/>
              <w:bottom w:val="single" w:sz="4" w:space="0" w:color="auto"/>
            </w:tcBorders>
          </w:tcPr>
          <w:p w14:paraId="31CEA790" w14:textId="735F6720" w:rsidR="004B677C" w:rsidRPr="008C0F16" w:rsidRDefault="004B677C" w:rsidP="004B677C">
            <w:pPr>
              <w:rPr>
                <w:rFonts w:asciiTheme="minorHAnsi" w:hAnsiTheme="minorHAnsi"/>
                <w:sz w:val="22"/>
                <w:szCs w:val="22"/>
              </w:rPr>
            </w:pPr>
            <w:r w:rsidRPr="008C0F16">
              <w:rPr>
                <w:rFonts w:asciiTheme="minorHAnsi" w:hAnsiTheme="minorHAnsi"/>
                <w:sz w:val="22"/>
                <w:szCs w:val="22"/>
              </w:rPr>
              <w:t>ASQ</w:t>
            </w:r>
            <w:r w:rsidR="009B0CDE">
              <w:rPr>
                <w:rFonts w:asciiTheme="minorHAnsi" w:hAnsiTheme="minorHAnsi"/>
                <w:sz w:val="22"/>
                <w:szCs w:val="22"/>
              </w:rPr>
              <w:t>-3</w:t>
            </w:r>
            <w:r w:rsidRPr="008C0F16">
              <w:rPr>
                <w:rFonts w:asciiTheme="minorHAnsi" w:hAnsiTheme="minorHAnsi"/>
                <w:sz w:val="22"/>
                <w:szCs w:val="22"/>
              </w:rPr>
              <w:t xml:space="preserve">: Activities for Infants 12-16 Months </w:t>
            </w:r>
            <w:r w:rsidR="009B0CDE">
              <w:rPr>
                <w:rFonts w:asciiTheme="minorHAnsi" w:hAnsiTheme="minorHAnsi"/>
                <w:sz w:val="22"/>
                <w:szCs w:val="22"/>
              </w:rPr>
              <w:t>O</w:t>
            </w:r>
            <w:r w:rsidRPr="008C0F16">
              <w:rPr>
                <w:rFonts w:asciiTheme="minorHAnsi" w:hAnsiTheme="minorHAnsi"/>
                <w:sz w:val="22"/>
                <w:szCs w:val="22"/>
              </w:rPr>
              <w:t>ld</w:t>
            </w:r>
            <w:r w:rsidR="009B0CDE">
              <w:rPr>
                <w:rFonts w:asciiTheme="minorHAnsi" w:hAnsiTheme="minorHAnsi"/>
                <w:sz w:val="22"/>
                <w:szCs w:val="22"/>
              </w:rPr>
              <w:t xml:space="preserve"> sheet</w:t>
            </w:r>
          </w:p>
          <w:p w14:paraId="36AF6883" w14:textId="77777777" w:rsidR="004B677C" w:rsidRPr="008C0F16" w:rsidRDefault="004B677C" w:rsidP="004B677C">
            <w:pPr>
              <w:rPr>
                <w:rFonts w:asciiTheme="minorHAnsi" w:hAnsiTheme="minorHAnsi"/>
                <w:sz w:val="22"/>
                <w:szCs w:val="22"/>
              </w:rPr>
            </w:pPr>
          </w:p>
        </w:tc>
      </w:tr>
      <w:tr w:rsidR="004B677C" w:rsidRPr="008C0F16" w14:paraId="3D461BE7" w14:textId="77777777" w:rsidTr="004B677C">
        <w:tc>
          <w:tcPr>
            <w:tcW w:w="1951" w:type="dxa"/>
            <w:vMerge w:val="restart"/>
          </w:tcPr>
          <w:p w14:paraId="4D55511B" w14:textId="4D8B2983" w:rsidR="004B677C" w:rsidRPr="008C0F16" w:rsidRDefault="004B677C" w:rsidP="004B677C">
            <w:pPr>
              <w:rPr>
                <w:rFonts w:asciiTheme="minorHAnsi" w:hAnsiTheme="minorHAnsi"/>
                <w:sz w:val="22"/>
                <w:szCs w:val="22"/>
              </w:rPr>
            </w:pPr>
            <w:r w:rsidRPr="008C0F16">
              <w:rPr>
                <w:rFonts w:asciiTheme="minorHAnsi" w:hAnsiTheme="minorHAnsi"/>
                <w:sz w:val="22"/>
                <w:szCs w:val="22"/>
              </w:rPr>
              <w:t xml:space="preserve">18 </w:t>
            </w:r>
            <w:r w:rsidR="009B2EB6">
              <w:rPr>
                <w:rFonts w:asciiTheme="minorHAnsi" w:hAnsiTheme="minorHAnsi"/>
                <w:sz w:val="22"/>
                <w:szCs w:val="22"/>
              </w:rPr>
              <w:t>m</w:t>
            </w:r>
            <w:r w:rsidRPr="008C0F16">
              <w:rPr>
                <w:rFonts w:asciiTheme="minorHAnsi" w:hAnsiTheme="minorHAnsi"/>
                <w:sz w:val="22"/>
                <w:szCs w:val="22"/>
              </w:rPr>
              <w:t>onths</w:t>
            </w:r>
          </w:p>
        </w:tc>
        <w:tc>
          <w:tcPr>
            <w:tcW w:w="2155" w:type="dxa"/>
            <w:tcBorders>
              <w:bottom w:val="nil"/>
            </w:tcBorders>
          </w:tcPr>
          <w:p w14:paraId="4E7757E4" w14:textId="77777777" w:rsidR="004B677C" w:rsidRPr="008C0F16" w:rsidRDefault="004B677C" w:rsidP="004B677C">
            <w:pPr>
              <w:rPr>
                <w:rFonts w:asciiTheme="minorHAnsi" w:hAnsiTheme="minorHAnsi"/>
                <w:sz w:val="22"/>
                <w:szCs w:val="22"/>
              </w:rPr>
            </w:pPr>
            <w:r w:rsidRPr="008C0F16">
              <w:rPr>
                <w:rFonts w:asciiTheme="minorHAnsi" w:hAnsiTheme="minorHAnsi"/>
                <w:sz w:val="22"/>
                <w:szCs w:val="22"/>
              </w:rPr>
              <w:t>Nutrition</w:t>
            </w:r>
          </w:p>
        </w:tc>
        <w:tc>
          <w:tcPr>
            <w:tcW w:w="4961" w:type="dxa"/>
            <w:tcBorders>
              <w:bottom w:val="nil"/>
            </w:tcBorders>
          </w:tcPr>
          <w:p w14:paraId="0AAF6FD6" w14:textId="2E359F14" w:rsidR="004B677C" w:rsidRPr="008C0F16" w:rsidRDefault="009B0CDE" w:rsidP="004B677C">
            <w:pPr>
              <w:rPr>
                <w:rFonts w:asciiTheme="minorHAnsi" w:hAnsiTheme="minorHAnsi"/>
                <w:sz w:val="22"/>
                <w:szCs w:val="22"/>
              </w:rPr>
            </w:pPr>
            <w:r w:rsidRPr="008C0F16">
              <w:rPr>
                <w:rFonts w:asciiTheme="minorHAnsi" w:hAnsiTheme="minorHAnsi"/>
                <w:sz w:val="22"/>
                <w:szCs w:val="22"/>
              </w:rPr>
              <w:t>Tuckatalk</w:t>
            </w:r>
            <w:r>
              <w:rPr>
                <w:rFonts w:asciiTheme="minorHAnsi" w:hAnsiTheme="minorHAnsi"/>
                <w:sz w:val="22"/>
                <w:szCs w:val="22"/>
              </w:rPr>
              <w:t>:</w:t>
            </w:r>
            <w:r w:rsidRPr="008C0F16">
              <w:rPr>
                <w:rFonts w:asciiTheme="minorHAnsi" w:hAnsiTheme="minorHAnsi"/>
                <w:sz w:val="22"/>
                <w:szCs w:val="22"/>
              </w:rPr>
              <w:t xml:space="preserve"> </w:t>
            </w:r>
            <w:r w:rsidR="004B677C" w:rsidRPr="008C0F16">
              <w:rPr>
                <w:rFonts w:asciiTheme="minorHAnsi" w:hAnsiTheme="minorHAnsi"/>
                <w:sz w:val="22"/>
                <w:szCs w:val="22"/>
              </w:rPr>
              <w:t>Snacks</w:t>
            </w:r>
            <w:r>
              <w:rPr>
                <w:rFonts w:asciiTheme="minorHAnsi" w:hAnsiTheme="minorHAnsi"/>
                <w:sz w:val="22"/>
                <w:szCs w:val="22"/>
              </w:rPr>
              <w:t xml:space="preserve"> health information sheet</w:t>
            </w:r>
          </w:p>
          <w:p w14:paraId="54C529ED" w14:textId="77777777" w:rsidR="004B677C" w:rsidRPr="008C0F16" w:rsidRDefault="004B677C" w:rsidP="004B677C">
            <w:pPr>
              <w:rPr>
                <w:rFonts w:asciiTheme="minorHAnsi" w:hAnsiTheme="minorHAnsi"/>
                <w:sz w:val="22"/>
                <w:szCs w:val="22"/>
              </w:rPr>
            </w:pPr>
          </w:p>
        </w:tc>
      </w:tr>
      <w:tr w:rsidR="004B677C" w:rsidRPr="008C0F16" w14:paraId="00B6B00F" w14:textId="77777777" w:rsidTr="004B677C">
        <w:tc>
          <w:tcPr>
            <w:tcW w:w="1951" w:type="dxa"/>
            <w:vMerge/>
          </w:tcPr>
          <w:p w14:paraId="1C0157D6" w14:textId="77777777" w:rsidR="004B677C" w:rsidRPr="008C0F16" w:rsidRDefault="004B677C" w:rsidP="004B677C">
            <w:pPr>
              <w:rPr>
                <w:rFonts w:asciiTheme="minorHAnsi" w:hAnsiTheme="minorHAnsi"/>
                <w:sz w:val="22"/>
                <w:szCs w:val="22"/>
              </w:rPr>
            </w:pPr>
          </w:p>
        </w:tc>
        <w:tc>
          <w:tcPr>
            <w:tcW w:w="2155" w:type="dxa"/>
            <w:tcBorders>
              <w:top w:val="nil"/>
            </w:tcBorders>
          </w:tcPr>
          <w:p w14:paraId="1ED040F2" w14:textId="77777777" w:rsidR="004B677C" w:rsidRPr="008C0F16" w:rsidRDefault="004B677C" w:rsidP="004B677C">
            <w:pPr>
              <w:rPr>
                <w:rFonts w:asciiTheme="minorHAnsi" w:hAnsiTheme="minorHAnsi"/>
                <w:sz w:val="22"/>
                <w:szCs w:val="22"/>
              </w:rPr>
            </w:pPr>
            <w:r w:rsidRPr="008C0F16">
              <w:rPr>
                <w:rFonts w:asciiTheme="minorHAnsi" w:hAnsiTheme="minorHAnsi"/>
                <w:sz w:val="22"/>
                <w:szCs w:val="22"/>
              </w:rPr>
              <w:t>Development</w:t>
            </w:r>
          </w:p>
        </w:tc>
        <w:tc>
          <w:tcPr>
            <w:tcW w:w="4961" w:type="dxa"/>
            <w:tcBorders>
              <w:top w:val="nil"/>
            </w:tcBorders>
          </w:tcPr>
          <w:p w14:paraId="60315D57" w14:textId="289004C7" w:rsidR="004B677C" w:rsidRPr="008C0F16" w:rsidRDefault="004B677C" w:rsidP="004B677C">
            <w:pPr>
              <w:rPr>
                <w:rFonts w:asciiTheme="minorHAnsi" w:hAnsiTheme="minorHAnsi"/>
                <w:sz w:val="22"/>
                <w:szCs w:val="22"/>
              </w:rPr>
            </w:pPr>
            <w:r w:rsidRPr="008C0F16">
              <w:rPr>
                <w:rFonts w:asciiTheme="minorHAnsi" w:hAnsiTheme="minorHAnsi"/>
                <w:sz w:val="22"/>
                <w:szCs w:val="22"/>
              </w:rPr>
              <w:t>ASQ</w:t>
            </w:r>
            <w:r w:rsidR="009B0CDE">
              <w:rPr>
                <w:rFonts w:asciiTheme="minorHAnsi" w:hAnsiTheme="minorHAnsi"/>
                <w:sz w:val="22"/>
                <w:szCs w:val="22"/>
              </w:rPr>
              <w:t>-3</w:t>
            </w:r>
            <w:r w:rsidRPr="008C0F16">
              <w:rPr>
                <w:rFonts w:asciiTheme="minorHAnsi" w:hAnsiTheme="minorHAnsi"/>
                <w:sz w:val="22"/>
                <w:szCs w:val="22"/>
              </w:rPr>
              <w:t xml:space="preserve">: Activities for Toddlers 16-20 Months </w:t>
            </w:r>
            <w:r w:rsidR="009B0CDE">
              <w:rPr>
                <w:rFonts w:asciiTheme="minorHAnsi" w:hAnsiTheme="minorHAnsi"/>
                <w:sz w:val="22"/>
                <w:szCs w:val="22"/>
              </w:rPr>
              <w:t>O</w:t>
            </w:r>
            <w:r w:rsidRPr="008C0F16">
              <w:rPr>
                <w:rFonts w:asciiTheme="minorHAnsi" w:hAnsiTheme="minorHAnsi"/>
                <w:sz w:val="22"/>
                <w:szCs w:val="22"/>
              </w:rPr>
              <w:t>ld</w:t>
            </w:r>
            <w:r w:rsidR="009B0CDE">
              <w:rPr>
                <w:rFonts w:asciiTheme="minorHAnsi" w:hAnsiTheme="minorHAnsi"/>
                <w:sz w:val="22"/>
                <w:szCs w:val="22"/>
              </w:rPr>
              <w:t xml:space="preserve"> sheet</w:t>
            </w:r>
          </w:p>
          <w:p w14:paraId="186B0411" w14:textId="0549EF33" w:rsidR="004B677C" w:rsidRPr="008C0F16" w:rsidRDefault="004B677C" w:rsidP="004B677C">
            <w:pPr>
              <w:rPr>
                <w:rFonts w:asciiTheme="minorHAnsi" w:hAnsiTheme="minorHAnsi"/>
                <w:sz w:val="22"/>
                <w:szCs w:val="22"/>
              </w:rPr>
            </w:pPr>
            <w:r w:rsidRPr="008C0F16">
              <w:rPr>
                <w:rFonts w:asciiTheme="minorHAnsi" w:hAnsiTheme="minorHAnsi"/>
                <w:sz w:val="22"/>
                <w:szCs w:val="22"/>
              </w:rPr>
              <w:t>ASQ</w:t>
            </w:r>
            <w:r w:rsidR="009B0CDE">
              <w:rPr>
                <w:rFonts w:asciiTheme="minorHAnsi" w:hAnsiTheme="minorHAnsi"/>
                <w:sz w:val="22"/>
                <w:szCs w:val="22"/>
              </w:rPr>
              <w:t>-3</w:t>
            </w:r>
            <w:r w:rsidRPr="008C0F16">
              <w:rPr>
                <w:rFonts w:asciiTheme="minorHAnsi" w:hAnsiTheme="minorHAnsi"/>
                <w:sz w:val="22"/>
                <w:szCs w:val="22"/>
              </w:rPr>
              <w:t xml:space="preserve">: Activities for Toddlers 20-24 Months </w:t>
            </w:r>
            <w:r w:rsidR="009B0CDE">
              <w:rPr>
                <w:rFonts w:asciiTheme="minorHAnsi" w:hAnsiTheme="minorHAnsi"/>
                <w:sz w:val="22"/>
                <w:szCs w:val="22"/>
              </w:rPr>
              <w:t>O</w:t>
            </w:r>
            <w:r w:rsidRPr="008C0F16">
              <w:rPr>
                <w:rFonts w:asciiTheme="minorHAnsi" w:hAnsiTheme="minorHAnsi"/>
                <w:sz w:val="22"/>
                <w:szCs w:val="22"/>
              </w:rPr>
              <w:t>ld</w:t>
            </w:r>
            <w:r w:rsidR="009B0CDE">
              <w:rPr>
                <w:rFonts w:asciiTheme="minorHAnsi" w:hAnsiTheme="minorHAnsi"/>
                <w:sz w:val="22"/>
                <w:szCs w:val="22"/>
              </w:rPr>
              <w:t xml:space="preserve"> sheet</w:t>
            </w:r>
          </w:p>
          <w:p w14:paraId="3691E7B2" w14:textId="77777777" w:rsidR="004B677C" w:rsidRPr="008C0F16" w:rsidRDefault="004B677C" w:rsidP="004B677C">
            <w:pPr>
              <w:rPr>
                <w:rFonts w:asciiTheme="minorHAnsi" w:hAnsiTheme="minorHAnsi"/>
                <w:sz w:val="22"/>
                <w:szCs w:val="22"/>
              </w:rPr>
            </w:pPr>
          </w:p>
        </w:tc>
      </w:tr>
      <w:tr w:rsidR="004B677C" w:rsidRPr="008C0F16" w14:paraId="72D20925" w14:textId="77777777" w:rsidTr="004B677C">
        <w:tc>
          <w:tcPr>
            <w:tcW w:w="1951" w:type="dxa"/>
          </w:tcPr>
          <w:p w14:paraId="7BD7E28A" w14:textId="632878B8" w:rsidR="004B677C" w:rsidRPr="008C0F16" w:rsidRDefault="004B677C" w:rsidP="004B677C">
            <w:pPr>
              <w:rPr>
                <w:rFonts w:asciiTheme="minorHAnsi" w:hAnsiTheme="minorHAnsi"/>
                <w:sz w:val="22"/>
                <w:szCs w:val="22"/>
              </w:rPr>
            </w:pPr>
            <w:r w:rsidRPr="008C0F16">
              <w:rPr>
                <w:rFonts w:asciiTheme="minorHAnsi" w:hAnsiTheme="minorHAnsi"/>
                <w:sz w:val="22"/>
                <w:szCs w:val="22"/>
              </w:rPr>
              <w:t xml:space="preserve">2 </w:t>
            </w:r>
            <w:r w:rsidR="009B2EB6">
              <w:rPr>
                <w:rFonts w:asciiTheme="minorHAnsi" w:hAnsiTheme="minorHAnsi"/>
                <w:sz w:val="22"/>
                <w:szCs w:val="22"/>
              </w:rPr>
              <w:t>y</w:t>
            </w:r>
            <w:r w:rsidRPr="008C0F16">
              <w:rPr>
                <w:rFonts w:asciiTheme="minorHAnsi" w:hAnsiTheme="minorHAnsi"/>
                <w:sz w:val="22"/>
                <w:szCs w:val="22"/>
              </w:rPr>
              <w:t>ears</w:t>
            </w:r>
          </w:p>
        </w:tc>
        <w:tc>
          <w:tcPr>
            <w:tcW w:w="2155" w:type="dxa"/>
          </w:tcPr>
          <w:p w14:paraId="2A989564" w14:textId="77777777" w:rsidR="004B677C" w:rsidRPr="008C0F16" w:rsidRDefault="004B677C" w:rsidP="004B677C">
            <w:pPr>
              <w:rPr>
                <w:rFonts w:asciiTheme="minorHAnsi" w:hAnsiTheme="minorHAnsi"/>
                <w:sz w:val="22"/>
                <w:szCs w:val="22"/>
              </w:rPr>
            </w:pPr>
            <w:r w:rsidRPr="008C0F16">
              <w:rPr>
                <w:rFonts w:asciiTheme="minorHAnsi" w:hAnsiTheme="minorHAnsi"/>
                <w:sz w:val="22"/>
                <w:szCs w:val="22"/>
              </w:rPr>
              <w:t>Development</w:t>
            </w:r>
          </w:p>
        </w:tc>
        <w:tc>
          <w:tcPr>
            <w:tcW w:w="4961" w:type="dxa"/>
          </w:tcPr>
          <w:p w14:paraId="20480FD6" w14:textId="2663D33F" w:rsidR="004B677C" w:rsidRPr="008C0F16" w:rsidRDefault="004B677C" w:rsidP="008C0F16">
            <w:pPr>
              <w:rPr>
                <w:rFonts w:asciiTheme="minorHAnsi" w:hAnsiTheme="minorHAnsi"/>
                <w:sz w:val="22"/>
                <w:szCs w:val="22"/>
              </w:rPr>
            </w:pPr>
            <w:r w:rsidRPr="008C0F16">
              <w:rPr>
                <w:rFonts w:asciiTheme="minorHAnsi" w:hAnsiTheme="minorHAnsi"/>
                <w:sz w:val="22"/>
                <w:szCs w:val="22"/>
              </w:rPr>
              <w:t>ASQ</w:t>
            </w:r>
            <w:r w:rsidR="009B0CDE">
              <w:rPr>
                <w:rFonts w:asciiTheme="minorHAnsi" w:hAnsiTheme="minorHAnsi"/>
                <w:sz w:val="22"/>
                <w:szCs w:val="22"/>
              </w:rPr>
              <w:t>-3</w:t>
            </w:r>
            <w:r w:rsidRPr="008C0F16">
              <w:rPr>
                <w:rFonts w:asciiTheme="minorHAnsi" w:hAnsiTheme="minorHAnsi"/>
                <w:sz w:val="22"/>
                <w:szCs w:val="22"/>
              </w:rPr>
              <w:t>: Activities for Children 24-</w:t>
            </w:r>
            <w:r w:rsidR="009B0CDE">
              <w:rPr>
                <w:rFonts w:asciiTheme="minorHAnsi" w:hAnsiTheme="minorHAnsi"/>
                <w:sz w:val="22"/>
                <w:szCs w:val="22"/>
              </w:rPr>
              <w:t>30</w:t>
            </w:r>
            <w:r w:rsidRPr="008C0F16">
              <w:rPr>
                <w:rFonts w:asciiTheme="minorHAnsi" w:hAnsiTheme="minorHAnsi"/>
                <w:sz w:val="22"/>
                <w:szCs w:val="22"/>
              </w:rPr>
              <w:t xml:space="preserve"> Months </w:t>
            </w:r>
            <w:r w:rsidR="009B0CDE">
              <w:rPr>
                <w:rFonts w:asciiTheme="minorHAnsi" w:hAnsiTheme="minorHAnsi"/>
                <w:sz w:val="22"/>
                <w:szCs w:val="22"/>
              </w:rPr>
              <w:t>O</w:t>
            </w:r>
            <w:r w:rsidRPr="008C0F16">
              <w:rPr>
                <w:rFonts w:asciiTheme="minorHAnsi" w:hAnsiTheme="minorHAnsi"/>
                <w:sz w:val="22"/>
                <w:szCs w:val="22"/>
              </w:rPr>
              <w:t>ld</w:t>
            </w:r>
            <w:r w:rsidR="009B0CDE">
              <w:rPr>
                <w:rFonts w:asciiTheme="minorHAnsi" w:hAnsiTheme="minorHAnsi"/>
                <w:sz w:val="22"/>
                <w:szCs w:val="22"/>
              </w:rPr>
              <w:t xml:space="preserve"> sheet</w:t>
            </w:r>
          </w:p>
        </w:tc>
      </w:tr>
      <w:tr w:rsidR="004B677C" w:rsidRPr="008C0F16" w14:paraId="04F02F9E" w14:textId="77777777" w:rsidTr="004B677C">
        <w:tc>
          <w:tcPr>
            <w:tcW w:w="1951" w:type="dxa"/>
          </w:tcPr>
          <w:p w14:paraId="04915760" w14:textId="19D06D42" w:rsidR="004B677C" w:rsidRPr="008C0F16" w:rsidRDefault="004B677C" w:rsidP="004B677C">
            <w:pPr>
              <w:rPr>
                <w:rFonts w:asciiTheme="minorHAnsi" w:hAnsiTheme="minorHAnsi"/>
                <w:sz w:val="22"/>
                <w:szCs w:val="22"/>
              </w:rPr>
            </w:pPr>
            <w:r w:rsidRPr="008C0F16">
              <w:rPr>
                <w:rFonts w:asciiTheme="minorHAnsi" w:hAnsiTheme="minorHAnsi"/>
                <w:sz w:val="22"/>
                <w:szCs w:val="22"/>
              </w:rPr>
              <w:t xml:space="preserve">3-4 </w:t>
            </w:r>
            <w:r w:rsidR="009B2EB6">
              <w:rPr>
                <w:rFonts w:asciiTheme="minorHAnsi" w:hAnsiTheme="minorHAnsi"/>
                <w:sz w:val="22"/>
                <w:szCs w:val="22"/>
              </w:rPr>
              <w:t>y</w:t>
            </w:r>
            <w:r w:rsidRPr="008C0F16">
              <w:rPr>
                <w:rFonts w:asciiTheme="minorHAnsi" w:hAnsiTheme="minorHAnsi"/>
                <w:sz w:val="22"/>
                <w:szCs w:val="22"/>
              </w:rPr>
              <w:t>ears</w:t>
            </w:r>
          </w:p>
        </w:tc>
        <w:tc>
          <w:tcPr>
            <w:tcW w:w="2155" w:type="dxa"/>
          </w:tcPr>
          <w:p w14:paraId="4068A7F3" w14:textId="77777777" w:rsidR="004B677C" w:rsidRDefault="004B677C" w:rsidP="004B677C">
            <w:pPr>
              <w:rPr>
                <w:rFonts w:asciiTheme="minorHAnsi" w:hAnsiTheme="minorHAnsi"/>
                <w:sz w:val="22"/>
                <w:szCs w:val="22"/>
              </w:rPr>
            </w:pPr>
            <w:r w:rsidRPr="008C0F16">
              <w:rPr>
                <w:rFonts w:asciiTheme="minorHAnsi" w:hAnsiTheme="minorHAnsi"/>
                <w:sz w:val="22"/>
                <w:szCs w:val="22"/>
              </w:rPr>
              <w:t>Healthy Weight</w:t>
            </w:r>
          </w:p>
          <w:p w14:paraId="2641C633" w14:textId="77777777" w:rsidR="009B0CDE" w:rsidRDefault="009B0CDE" w:rsidP="004B677C">
            <w:pPr>
              <w:rPr>
                <w:rFonts w:asciiTheme="minorHAnsi" w:hAnsiTheme="minorHAnsi"/>
                <w:sz w:val="22"/>
                <w:szCs w:val="22"/>
              </w:rPr>
            </w:pPr>
          </w:p>
          <w:p w14:paraId="425C925B" w14:textId="567B894E" w:rsidR="00B45C19" w:rsidRPr="008C0F16" w:rsidRDefault="00B45C19" w:rsidP="004B677C">
            <w:pPr>
              <w:rPr>
                <w:rFonts w:asciiTheme="minorHAnsi" w:hAnsiTheme="minorHAnsi"/>
                <w:sz w:val="22"/>
                <w:szCs w:val="22"/>
              </w:rPr>
            </w:pPr>
            <w:r>
              <w:rPr>
                <w:rFonts w:asciiTheme="minorHAnsi" w:hAnsiTheme="minorHAnsi"/>
                <w:sz w:val="22"/>
                <w:szCs w:val="22"/>
              </w:rPr>
              <w:t>Development</w:t>
            </w:r>
          </w:p>
        </w:tc>
        <w:tc>
          <w:tcPr>
            <w:tcW w:w="4961" w:type="dxa"/>
          </w:tcPr>
          <w:p w14:paraId="3CDCEA34" w14:textId="4F2F4A56" w:rsidR="004B677C" w:rsidRDefault="009B0CDE" w:rsidP="004B677C">
            <w:pPr>
              <w:rPr>
                <w:rFonts w:asciiTheme="minorHAnsi" w:hAnsiTheme="minorHAnsi"/>
                <w:sz w:val="22"/>
                <w:szCs w:val="22"/>
              </w:rPr>
            </w:pPr>
            <w:r w:rsidRPr="008C0F16">
              <w:rPr>
                <w:rFonts w:asciiTheme="minorHAnsi" w:hAnsiTheme="minorHAnsi"/>
                <w:sz w:val="22"/>
                <w:szCs w:val="22"/>
              </w:rPr>
              <w:t>Tuckatalk</w:t>
            </w:r>
            <w:r>
              <w:rPr>
                <w:rFonts w:asciiTheme="minorHAnsi" w:hAnsiTheme="minorHAnsi"/>
                <w:sz w:val="22"/>
                <w:szCs w:val="22"/>
              </w:rPr>
              <w:t>:</w:t>
            </w:r>
            <w:r w:rsidRPr="008C0F16">
              <w:rPr>
                <w:rFonts w:asciiTheme="minorHAnsi" w:hAnsiTheme="minorHAnsi"/>
                <w:sz w:val="22"/>
                <w:szCs w:val="22"/>
              </w:rPr>
              <w:t xml:space="preserve"> </w:t>
            </w:r>
            <w:r w:rsidR="004B677C" w:rsidRPr="008C0F16">
              <w:rPr>
                <w:rFonts w:asciiTheme="minorHAnsi" w:hAnsiTheme="minorHAnsi"/>
                <w:sz w:val="22"/>
                <w:szCs w:val="22"/>
              </w:rPr>
              <w:t xml:space="preserve">Food for your </w:t>
            </w:r>
            <w:r w:rsidR="00C97963">
              <w:rPr>
                <w:rFonts w:asciiTheme="minorHAnsi" w:hAnsiTheme="minorHAnsi"/>
                <w:sz w:val="22"/>
                <w:szCs w:val="22"/>
              </w:rPr>
              <w:t>Child (</w:t>
            </w:r>
            <w:r w:rsidR="004B677C" w:rsidRPr="008C0F16">
              <w:rPr>
                <w:rFonts w:asciiTheme="minorHAnsi" w:hAnsiTheme="minorHAnsi"/>
                <w:sz w:val="22"/>
                <w:szCs w:val="22"/>
              </w:rPr>
              <w:t>4-6 year</w:t>
            </w:r>
            <w:r w:rsidR="00C97963">
              <w:rPr>
                <w:rFonts w:asciiTheme="minorHAnsi" w:hAnsiTheme="minorHAnsi"/>
                <w:sz w:val="22"/>
                <w:szCs w:val="22"/>
              </w:rPr>
              <w:t>s</w:t>
            </w:r>
            <w:r w:rsidR="004B677C" w:rsidRPr="008C0F16">
              <w:rPr>
                <w:rFonts w:asciiTheme="minorHAnsi" w:hAnsiTheme="minorHAnsi"/>
                <w:sz w:val="22"/>
                <w:szCs w:val="22"/>
              </w:rPr>
              <w:t xml:space="preserve"> old</w:t>
            </w:r>
            <w:r w:rsidR="00C97963">
              <w:rPr>
                <w:rFonts w:asciiTheme="minorHAnsi" w:hAnsiTheme="minorHAnsi"/>
                <w:sz w:val="22"/>
                <w:szCs w:val="22"/>
              </w:rPr>
              <w:t>)</w:t>
            </w:r>
            <w:r w:rsidR="004B677C" w:rsidRPr="008C0F16">
              <w:rPr>
                <w:rFonts w:asciiTheme="minorHAnsi" w:hAnsiTheme="minorHAnsi"/>
                <w:sz w:val="22"/>
                <w:szCs w:val="22"/>
              </w:rPr>
              <w:t xml:space="preserve"> </w:t>
            </w:r>
            <w:r>
              <w:rPr>
                <w:rFonts w:asciiTheme="minorHAnsi" w:hAnsiTheme="minorHAnsi"/>
                <w:sz w:val="22"/>
                <w:szCs w:val="22"/>
              </w:rPr>
              <w:t>health information sheet</w:t>
            </w:r>
          </w:p>
          <w:p w14:paraId="641AB9E8" w14:textId="77777777" w:rsidR="009B0CDE" w:rsidRPr="008C0F16" w:rsidRDefault="009B0CDE" w:rsidP="004B677C">
            <w:pPr>
              <w:rPr>
                <w:rFonts w:asciiTheme="minorHAnsi" w:hAnsiTheme="minorHAnsi"/>
                <w:sz w:val="22"/>
                <w:szCs w:val="22"/>
              </w:rPr>
            </w:pPr>
          </w:p>
          <w:p w14:paraId="058864DA" w14:textId="4978DE4A" w:rsidR="004B677C" w:rsidRPr="008C0F16" w:rsidRDefault="004B677C" w:rsidP="004B677C">
            <w:pPr>
              <w:rPr>
                <w:rFonts w:asciiTheme="minorHAnsi" w:hAnsiTheme="minorHAnsi"/>
                <w:sz w:val="22"/>
                <w:szCs w:val="22"/>
              </w:rPr>
            </w:pPr>
            <w:r w:rsidRPr="008C0F16">
              <w:rPr>
                <w:rFonts w:asciiTheme="minorHAnsi" w:hAnsiTheme="minorHAnsi"/>
                <w:sz w:val="22"/>
                <w:szCs w:val="22"/>
              </w:rPr>
              <w:t>ASQ</w:t>
            </w:r>
            <w:r w:rsidR="009B0CDE">
              <w:rPr>
                <w:rFonts w:asciiTheme="minorHAnsi" w:hAnsiTheme="minorHAnsi"/>
                <w:sz w:val="22"/>
                <w:szCs w:val="22"/>
              </w:rPr>
              <w:t>-3</w:t>
            </w:r>
            <w:r w:rsidRPr="008C0F16">
              <w:rPr>
                <w:rFonts w:asciiTheme="minorHAnsi" w:hAnsiTheme="minorHAnsi"/>
                <w:sz w:val="22"/>
                <w:szCs w:val="22"/>
              </w:rPr>
              <w:t xml:space="preserve">: Activities for Children 36-48 Months </w:t>
            </w:r>
            <w:r w:rsidR="009B0CDE">
              <w:rPr>
                <w:rFonts w:asciiTheme="minorHAnsi" w:hAnsiTheme="minorHAnsi"/>
                <w:sz w:val="22"/>
                <w:szCs w:val="22"/>
              </w:rPr>
              <w:t>O</w:t>
            </w:r>
            <w:r w:rsidRPr="008C0F16">
              <w:rPr>
                <w:rFonts w:asciiTheme="minorHAnsi" w:hAnsiTheme="minorHAnsi"/>
                <w:sz w:val="22"/>
                <w:szCs w:val="22"/>
              </w:rPr>
              <w:t>ld</w:t>
            </w:r>
            <w:r w:rsidR="009B0CDE">
              <w:rPr>
                <w:rFonts w:asciiTheme="minorHAnsi" w:hAnsiTheme="minorHAnsi"/>
                <w:sz w:val="22"/>
                <w:szCs w:val="22"/>
              </w:rPr>
              <w:t xml:space="preserve"> sheet</w:t>
            </w:r>
          </w:p>
        </w:tc>
      </w:tr>
    </w:tbl>
    <w:p w14:paraId="526770CE" w14:textId="77777777" w:rsidR="004B677C" w:rsidRDefault="004B677C" w:rsidP="00153FB3">
      <w:pPr>
        <w:rPr>
          <w:i/>
          <w:sz w:val="20"/>
          <w:szCs w:val="24"/>
        </w:rPr>
      </w:pPr>
    </w:p>
    <w:p w14:paraId="7CBEED82" w14:textId="77777777" w:rsidR="008C0F16" w:rsidRDefault="008C0F16">
      <w:pPr>
        <w:spacing w:after="200" w:line="276" w:lineRule="auto"/>
        <w:rPr>
          <w:i/>
          <w:sz w:val="20"/>
          <w:szCs w:val="24"/>
        </w:rPr>
      </w:pPr>
      <w:r>
        <w:rPr>
          <w:i/>
          <w:sz w:val="20"/>
          <w:szCs w:val="24"/>
        </w:rPr>
        <w:br w:type="page"/>
      </w:r>
    </w:p>
    <w:p w14:paraId="7EEF0DAE" w14:textId="2A110F94" w:rsidR="008C0F16" w:rsidRDefault="00BD1EB6" w:rsidP="008C0F16">
      <w:pPr>
        <w:pStyle w:val="Heading2"/>
      </w:pPr>
      <w:bookmarkStart w:id="82" w:name="_Toc497985656"/>
      <w:bookmarkStart w:id="83" w:name="_Toc147497766"/>
      <w:r>
        <w:rPr>
          <w:rFonts w:cs="Arial"/>
          <w:szCs w:val="24"/>
        </w:rPr>
        <w:lastRenderedPageBreak/>
        <w:t>Attachment</w:t>
      </w:r>
      <w:r w:rsidRPr="00E63C17">
        <w:t xml:space="preserve"> </w:t>
      </w:r>
      <w:r w:rsidR="008C0F16">
        <w:t>3</w:t>
      </w:r>
      <w:r w:rsidR="008C0F16" w:rsidRPr="00E63C17">
        <w:t>: Assessment Tools</w:t>
      </w:r>
      <w:bookmarkEnd w:id="82"/>
      <w:bookmarkEnd w:id="83"/>
    </w:p>
    <w:p w14:paraId="6E36661F" w14:textId="77777777" w:rsidR="008C0F16" w:rsidRDefault="008C0F16" w:rsidP="00F605E5">
      <w:pPr>
        <w:pStyle w:val="Heading3"/>
      </w:pPr>
      <w:bookmarkStart w:id="84" w:name="_Toc497387406"/>
      <w:bookmarkStart w:id="85" w:name="_Toc497985657"/>
    </w:p>
    <w:p w14:paraId="5A7E846C" w14:textId="3CECAEB6" w:rsidR="008C0F16" w:rsidRPr="00806FE3" w:rsidRDefault="008C0F16" w:rsidP="00F605E5">
      <w:pPr>
        <w:rPr>
          <w:b/>
          <w:bCs/>
          <w:i/>
        </w:rPr>
      </w:pPr>
      <w:r w:rsidRPr="00806FE3">
        <w:rPr>
          <w:b/>
          <w:bCs/>
          <w:i/>
        </w:rPr>
        <w:t>Infant/Child Assessment Tools</w:t>
      </w:r>
      <w:bookmarkEnd w:id="84"/>
      <w:bookmarkEnd w:id="85"/>
      <w:r w:rsidRPr="00806FE3">
        <w:rPr>
          <w:b/>
          <w:bCs/>
          <w:i/>
        </w:rPr>
        <w:t xml:space="preserve"> </w:t>
      </w:r>
    </w:p>
    <w:p w14:paraId="4C48E38B" w14:textId="77777777" w:rsidR="008C0F16" w:rsidRPr="006F3CC3" w:rsidRDefault="008C0F16" w:rsidP="00F605E5">
      <w:pPr>
        <w:rPr>
          <w:rFonts w:cs="Arial"/>
          <w:b/>
          <w:bCs/>
        </w:rPr>
      </w:pPr>
      <w:r w:rsidRPr="006F3CC3">
        <w:rPr>
          <w:rFonts w:cs="Arial"/>
          <w:b/>
          <w:bCs/>
        </w:rPr>
        <w:t>General Information</w:t>
      </w:r>
    </w:p>
    <w:p w14:paraId="2ED4C51E" w14:textId="3C8FE2A0" w:rsidR="008C0F16" w:rsidRDefault="008C0F16" w:rsidP="00F605E5">
      <w:pPr>
        <w:rPr>
          <w:rFonts w:cs="Arial"/>
          <w:color w:val="000000" w:themeColor="text1"/>
          <w:szCs w:val="24"/>
        </w:rPr>
      </w:pPr>
      <w:r w:rsidRPr="00DF79F8">
        <w:rPr>
          <w:rFonts w:cs="Arial"/>
          <w:bCs/>
        </w:rPr>
        <w:t>MACH nurse</w:t>
      </w:r>
      <w:r w:rsidR="00977439">
        <w:rPr>
          <w:rFonts w:cs="Arial"/>
          <w:bCs/>
        </w:rPr>
        <w:t>s</w:t>
      </w:r>
      <w:r w:rsidR="00B45C19">
        <w:rPr>
          <w:rFonts w:cs="Arial"/>
          <w:bCs/>
        </w:rPr>
        <w:t>/midwi</w:t>
      </w:r>
      <w:r w:rsidR="00977439">
        <w:rPr>
          <w:rFonts w:cs="Arial"/>
          <w:bCs/>
        </w:rPr>
        <w:t>v</w:t>
      </w:r>
      <w:r w:rsidR="00B45C19">
        <w:rPr>
          <w:rFonts w:cs="Arial"/>
          <w:bCs/>
        </w:rPr>
        <w:t>e</w:t>
      </w:r>
      <w:r w:rsidR="00977439">
        <w:rPr>
          <w:rFonts w:cs="Arial"/>
          <w:bCs/>
        </w:rPr>
        <w:t>s</w:t>
      </w:r>
      <w:r w:rsidR="00B45C19">
        <w:rPr>
          <w:rFonts w:cs="Arial"/>
          <w:bCs/>
        </w:rPr>
        <w:t xml:space="preserve"> </w:t>
      </w:r>
      <w:r w:rsidRPr="00DF79F8">
        <w:rPr>
          <w:rFonts w:cs="Arial"/>
          <w:bCs/>
        </w:rPr>
        <w:t xml:space="preserve">use two validated tools to </w:t>
      </w:r>
      <w:r w:rsidRPr="00DF79F8">
        <w:rPr>
          <w:rFonts w:cs="Arial"/>
          <w:szCs w:val="24"/>
        </w:rPr>
        <w:t>elicit parental</w:t>
      </w:r>
      <w:r w:rsidR="00977439">
        <w:rPr>
          <w:rFonts w:cs="Arial"/>
          <w:szCs w:val="24"/>
        </w:rPr>
        <w:t>/caregiver</w:t>
      </w:r>
      <w:r w:rsidRPr="00DF79F8">
        <w:rPr>
          <w:rFonts w:cs="Arial"/>
          <w:szCs w:val="24"/>
        </w:rPr>
        <w:t xml:space="preserve"> concerns about </w:t>
      </w:r>
      <w:r w:rsidR="00977439">
        <w:rPr>
          <w:rFonts w:cs="Arial"/>
          <w:szCs w:val="24"/>
        </w:rPr>
        <w:t>their</w:t>
      </w:r>
      <w:r w:rsidRPr="00DF79F8">
        <w:rPr>
          <w:rFonts w:cs="Arial"/>
          <w:szCs w:val="24"/>
        </w:rPr>
        <w:t xml:space="preserve"> child’s development and behaviour. The tools used are the Parents</w:t>
      </w:r>
      <w:r w:rsidR="00977439">
        <w:rPr>
          <w:rFonts w:cs="Arial"/>
          <w:szCs w:val="24"/>
        </w:rPr>
        <w:t>’</w:t>
      </w:r>
      <w:r w:rsidRPr="00DF79F8">
        <w:rPr>
          <w:rFonts w:cs="Arial"/>
          <w:szCs w:val="24"/>
        </w:rPr>
        <w:t xml:space="preserve"> Evaluation of Developmental Status (PEDS) tool for initial screening and</w:t>
      </w:r>
      <w:r w:rsidR="00977439">
        <w:rPr>
          <w:rFonts w:cs="Arial"/>
          <w:szCs w:val="24"/>
        </w:rPr>
        <w:t>,</w:t>
      </w:r>
      <w:r w:rsidRPr="00DF79F8">
        <w:rPr>
          <w:rFonts w:cs="Arial"/>
          <w:szCs w:val="24"/>
        </w:rPr>
        <w:t xml:space="preserve"> if further assessment is required</w:t>
      </w:r>
      <w:r w:rsidR="00B45C19">
        <w:rPr>
          <w:rFonts w:cs="Arial"/>
          <w:szCs w:val="24"/>
        </w:rPr>
        <w:t>,</w:t>
      </w:r>
      <w:r w:rsidRPr="00DF79F8">
        <w:rPr>
          <w:rFonts w:cs="Arial"/>
          <w:szCs w:val="24"/>
        </w:rPr>
        <w:t xml:space="preserve"> </w:t>
      </w:r>
      <w:r w:rsidR="00977439">
        <w:rPr>
          <w:rFonts w:cs="Arial"/>
          <w:szCs w:val="24"/>
        </w:rPr>
        <w:t>the</w:t>
      </w:r>
      <w:r w:rsidRPr="00DF79F8">
        <w:rPr>
          <w:rFonts w:cs="Arial"/>
          <w:szCs w:val="24"/>
        </w:rPr>
        <w:t xml:space="preserve"> Ages and Stages</w:t>
      </w:r>
      <w:r w:rsidR="00B45C19">
        <w:rPr>
          <w:rFonts w:cs="Arial"/>
          <w:szCs w:val="24"/>
        </w:rPr>
        <w:t xml:space="preserve"> </w:t>
      </w:r>
      <w:r w:rsidRPr="00DF79F8">
        <w:rPr>
          <w:rFonts w:cs="Arial"/>
          <w:szCs w:val="24"/>
        </w:rPr>
        <w:t>Questionnaire</w:t>
      </w:r>
      <w:r w:rsidR="00977439">
        <w:rPr>
          <w:rFonts w:cs="Arial"/>
          <w:szCs w:val="24"/>
        </w:rPr>
        <w:t>, Third Edition</w:t>
      </w:r>
      <w:r w:rsidRPr="00DF79F8">
        <w:rPr>
          <w:rFonts w:cs="Arial"/>
          <w:szCs w:val="24"/>
        </w:rPr>
        <w:t xml:space="preserve"> (ASQ</w:t>
      </w:r>
      <w:r w:rsidR="00977439">
        <w:rPr>
          <w:rFonts w:cs="Arial"/>
          <w:szCs w:val="24"/>
        </w:rPr>
        <w:t>-3</w:t>
      </w:r>
      <w:r w:rsidRPr="00DF79F8">
        <w:rPr>
          <w:rFonts w:cs="Arial"/>
          <w:szCs w:val="24"/>
        </w:rPr>
        <w:t xml:space="preserve">). </w:t>
      </w:r>
      <w:r w:rsidR="00A0310C">
        <w:rPr>
          <w:rFonts w:cs="Arial"/>
          <w:szCs w:val="24"/>
        </w:rPr>
        <w:t>P</w:t>
      </w:r>
      <w:r w:rsidRPr="00DF79F8">
        <w:rPr>
          <w:rFonts w:cs="Arial"/>
          <w:szCs w:val="24"/>
        </w:rPr>
        <w:t xml:space="preserve">ractitioners </w:t>
      </w:r>
      <w:r w:rsidR="00A0310C">
        <w:rPr>
          <w:rFonts w:cs="Arial"/>
          <w:szCs w:val="24"/>
        </w:rPr>
        <w:t>must be trained</w:t>
      </w:r>
      <w:r w:rsidRPr="00DF79F8">
        <w:rPr>
          <w:rFonts w:cs="Arial"/>
          <w:szCs w:val="24"/>
        </w:rPr>
        <w:t xml:space="preserve"> in the use and scoring of the</w:t>
      </w:r>
      <w:r w:rsidR="006E6044">
        <w:rPr>
          <w:rFonts w:cs="Arial"/>
          <w:szCs w:val="24"/>
        </w:rPr>
        <w:t>se</w:t>
      </w:r>
      <w:r w:rsidRPr="00DF79F8">
        <w:rPr>
          <w:rFonts w:cs="Arial"/>
          <w:szCs w:val="24"/>
        </w:rPr>
        <w:t xml:space="preserve"> tool</w:t>
      </w:r>
      <w:r w:rsidR="006E6044">
        <w:rPr>
          <w:rFonts w:cs="Arial"/>
          <w:szCs w:val="24"/>
        </w:rPr>
        <w:t>s</w:t>
      </w:r>
      <w:r w:rsidRPr="00D71E69">
        <w:rPr>
          <w:rFonts w:cs="Arial"/>
          <w:color w:val="000000" w:themeColor="text1"/>
          <w:szCs w:val="24"/>
        </w:rPr>
        <w:t>. Each tool used is interpreted or scored a</w:t>
      </w:r>
      <w:r w:rsidR="00AC795F">
        <w:rPr>
          <w:rFonts w:cs="Arial"/>
          <w:color w:val="000000" w:themeColor="text1"/>
          <w:szCs w:val="24"/>
        </w:rPr>
        <w:t xml:space="preserve">nd becomes </w:t>
      </w:r>
      <w:r w:rsidRPr="00D71E69">
        <w:rPr>
          <w:rFonts w:cs="Arial"/>
          <w:color w:val="000000" w:themeColor="text1"/>
          <w:szCs w:val="24"/>
        </w:rPr>
        <w:t>a baseline for subsequent assessment and referral</w:t>
      </w:r>
      <w:r w:rsidR="00977439">
        <w:rPr>
          <w:rFonts w:cs="Arial"/>
          <w:color w:val="000000" w:themeColor="text1"/>
          <w:szCs w:val="24"/>
        </w:rPr>
        <w:t>s.</w:t>
      </w:r>
      <w:r w:rsidRPr="00D71E69">
        <w:rPr>
          <w:rFonts w:cs="Arial"/>
          <w:color w:val="000000" w:themeColor="text1"/>
          <w:szCs w:val="24"/>
        </w:rPr>
        <w:t xml:space="preserve"> </w:t>
      </w:r>
    </w:p>
    <w:p w14:paraId="38645DC7" w14:textId="77777777" w:rsidR="008C0F16" w:rsidRDefault="008C0F16" w:rsidP="00F605E5">
      <w:pPr>
        <w:rPr>
          <w:rFonts w:cs="Arial"/>
          <w:szCs w:val="24"/>
        </w:rPr>
      </w:pPr>
    </w:p>
    <w:p w14:paraId="0AC3FAB1" w14:textId="12F44043" w:rsidR="008C0F16" w:rsidRPr="00806FE3" w:rsidRDefault="008C0F16" w:rsidP="00F605E5">
      <w:pPr>
        <w:rPr>
          <w:b/>
          <w:bCs/>
          <w:i/>
        </w:rPr>
      </w:pPr>
      <w:r w:rsidRPr="00806FE3">
        <w:rPr>
          <w:b/>
          <w:bCs/>
          <w:i/>
        </w:rPr>
        <w:t>Parents</w:t>
      </w:r>
      <w:r w:rsidR="00977439">
        <w:rPr>
          <w:b/>
          <w:bCs/>
          <w:i/>
        </w:rPr>
        <w:t>’</w:t>
      </w:r>
      <w:r w:rsidRPr="00806FE3">
        <w:rPr>
          <w:b/>
          <w:bCs/>
          <w:i/>
        </w:rPr>
        <w:t xml:space="preserve"> Evaluation of Developmental Status (PEDS)</w:t>
      </w:r>
    </w:p>
    <w:p w14:paraId="60CF0933" w14:textId="3A8A3440" w:rsidR="008C0F16" w:rsidRDefault="008C0F16" w:rsidP="614F17B1">
      <w:pPr>
        <w:rPr>
          <w:rFonts w:cs="Arial"/>
        </w:rPr>
      </w:pPr>
      <w:r w:rsidRPr="614F17B1">
        <w:rPr>
          <w:rFonts w:cs="Arial"/>
        </w:rPr>
        <w:t>PEDS is a primary assessment</w:t>
      </w:r>
      <w:r w:rsidR="00977439">
        <w:rPr>
          <w:rFonts w:cs="Arial"/>
        </w:rPr>
        <w:t xml:space="preserve"> tool consisting of</w:t>
      </w:r>
      <w:r w:rsidRPr="614F17B1">
        <w:rPr>
          <w:rFonts w:cs="Arial"/>
        </w:rPr>
        <w:t xml:space="preserve"> a 10 item, parent completed questionnaire</w:t>
      </w:r>
      <w:r w:rsidR="00977439">
        <w:rPr>
          <w:rFonts w:cs="Arial"/>
        </w:rPr>
        <w:t xml:space="preserve">. PEDS </w:t>
      </w:r>
      <w:r w:rsidRPr="614F17B1">
        <w:rPr>
          <w:rFonts w:cs="Arial"/>
        </w:rPr>
        <w:t xml:space="preserve">has been demonstrated to be a reliable, </w:t>
      </w:r>
      <w:r w:rsidR="0042305C" w:rsidRPr="614F17B1">
        <w:rPr>
          <w:rFonts w:cs="Arial"/>
        </w:rPr>
        <w:t>valid,</w:t>
      </w:r>
      <w:r w:rsidRPr="614F17B1">
        <w:rPr>
          <w:rFonts w:cs="Arial"/>
        </w:rPr>
        <w:t xml:space="preserve"> and </w:t>
      </w:r>
      <w:r w:rsidR="796896C8" w:rsidRPr="614F17B1">
        <w:rPr>
          <w:rFonts w:cs="Arial"/>
        </w:rPr>
        <w:t>cost-effective</w:t>
      </w:r>
      <w:r w:rsidRPr="614F17B1">
        <w:rPr>
          <w:rFonts w:cs="Arial"/>
        </w:rPr>
        <w:t xml:space="preserve"> method for eliciting parent</w:t>
      </w:r>
      <w:r w:rsidR="00977439">
        <w:rPr>
          <w:rFonts w:cs="Arial"/>
        </w:rPr>
        <w:t>/caregiver</w:t>
      </w:r>
      <w:r w:rsidRPr="614F17B1">
        <w:rPr>
          <w:rFonts w:cs="Arial"/>
        </w:rPr>
        <w:t xml:space="preserve"> concerns about their child’s development and behaviour. PEDS tools are utilised at </w:t>
      </w:r>
      <w:r w:rsidR="00977439">
        <w:rPr>
          <w:rFonts w:cs="Arial"/>
        </w:rPr>
        <w:t xml:space="preserve">the </w:t>
      </w:r>
      <w:r w:rsidRPr="614F17B1">
        <w:rPr>
          <w:rFonts w:cs="Arial"/>
        </w:rPr>
        <w:t>6 months</w:t>
      </w:r>
      <w:r w:rsidR="00EA55E4">
        <w:rPr>
          <w:rFonts w:cs="Arial"/>
        </w:rPr>
        <w:t xml:space="preserve">, </w:t>
      </w:r>
      <w:r w:rsidRPr="614F17B1">
        <w:rPr>
          <w:rFonts w:cs="Arial"/>
        </w:rPr>
        <w:t xml:space="preserve">12 months, 18 months, 2 years, 3 years and </w:t>
      </w:r>
      <w:r w:rsidR="75BD5B65" w:rsidRPr="614F17B1">
        <w:rPr>
          <w:rFonts w:cs="Arial"/>
        </w:rPr>
        <w:t>4</w:t>
      </w:r>
      <w:r w:rsidR="00C92FC4">
        <w:rPr>
          <w:rFonts w:cs="Arial"/>
        </w:rPr>
        <w:t xml:space="preserve"> years</w:t>
      </w:r>
      <w:r w:rsidR="00977439">
        <w:rPr>
          <w:rFonts w:cs="Arial"/>
        </w:rPr>
        <w:t xml:space="preserve"> Child Health Checks</w:t>
      </w:r>
      <w:r w:rsidRPr="614F17B1">
        <w:rPr>
          <w:rFonts w:cs="Arial"/>
        </w:rPr>
        <w:t xml:space="preserve">. </w:t>
      </w:r>
    </w:p>
    <w:p w14:paraId="135E58C4" w14:textId="77777777" w:rsidR="008C0F16" w:rsidRDefault="008C0F16" w:rsidP="00F605E5">
      <w:pPr>
        <w:rPr>
          <w:rFonts w:cs="Arial"/>
          <w:szCs w:val="24"/>
        </w:rPr>
      </w:pPr>
    </w:p>
    <w:p w14:paraId="4782E44C" w14:textId="1E0DC601" w:rsidR="008C0F16" w:rsidRPr="00B57545" w:rsidRDefault="008C0F16" w:rsidP="614F17B1">
      <w:pPr>
        <w:rPr>
          <w:rFonts w:cs="Arial"/>
        </w:rPr>
      </w:pPr>
      <w:r w:rsidRPr="614F17B1">
        <w:rPr>
          <w:rFonts w:cs="Arial"/>
        </w:rPr>
        <w:t>Parents</w:t>
      </w:r>
      <w:r w:rsidR="00977439">
        <w:rPr>
          <w:rFonts w:cs="Arial"/>
        </w:rPr>
        <w:t>/caregivers</w:t>
      </w:r>
      <w:r w:rsidRPr="614F17B1">
        <w:rPr>
          <w:rFonts w:cs="Arial"/>
        </w:rPr>
        <w:t xml:space="preserve"> are advised to complete the questionnaire prior to their child’s clinic </w:t>
      </w:r>
      <w:r w:rsidR="793F3F0C" w:rsidRPr="614F17B1">
        <w:rPr>
          <w:rFonts w:cs="Arial"/>
        </w:rPr>
        <w:t>appointment,</w:t>
      </w:r>
      <w:r w:rsidRPr="614F17B1">
        <w:rPr>
          <w:rFonts w:cs="Arial"/>
        </w:rPr>
        <w:t xml:space="preserve"> or it can be completed with assistance in the clinic. The PEDS tool is printed in the </w:t>
      </w:r>
      <w:r w:rsidR="00977439">
        <w:rPr>
          <w:rFonts w:cs="Arial"/>
        </w:rPr>
        <w:t xml:space="preserve">My </w:t>
      </w:r>
      <w:r w:rsidRPr="614F17B1">
        <w:rPr>
          <w:rFonts w:cs="Arial"/>
        </w:rPr>
        <w:t>Personal Health Record</w:t>
      </w:r>
      <w:r w:rsidR="00977439">
        <w:rPr>
          <w:rFonts w:cs="Arial"/>
        </w:rPr>
        <w:t xml:space="preserve"> Book</w:t>
      </w:r>
      <w:r w:rsidRPr="614F17B1">
        <w:rPr>
          <w:rFonts w:cs="Arial"/>
        </w:rPr>
        <w:t>.</w:t>
      </w:r>
    </w:p>
    <w:p w14:paraId="62EBF9A1" w14:textId="77777777" w:rsidR="008C0F16" w:rsidRDefault="008C0F16" w:rsidP="00F605E5">
      <w:pPr>
        <w:pStyle w:val="Heading4"/>
        <w:spacing w:before="0" w:line="240" w:lineRule="auto"/>
      </w:pPr>
    </w:p>
    <w:p w14:paraId="3E298FE7" w14:textId="6849AD43" w:rsidR="008C0F16" w:rsidRPr="00806FE3" w:rsidRDefault="008C0F16" w:rsidP="00F605E5">
      <w:pPr>
        <w:rPr>
          <w:b/>
          <w:bCs/>
          <w:i/>
        </w:rPr>
      </w:pPr>
      <w:r w:rsidRPr="00806FE3">
        <w:rPr>
          <w:b/>
          <w:bCs/>
          <w:i/>
        </w:rPr>
        <w:t>Ages and Stages Questionnaire (ASQ</w:t>
      </w:r>
      <w:r w:rsidR="00B45C19" w:rsidRPr="00806FE3">
        <w:rPr>
          <w:b/>
          <w:bCs/>
          <w:i/>
        </w:rPr>
        <w:t>-3</w:t>
      </w:r>
      <w:r w:rsidRPr="00806FE3">
        <w:rPr>
          <w:b/>
          <w:bCs/>
          <w:i/>
        </w:rPr>
        <w:t>)</w:t>
      </w:r>
    </w:p>
    <w:p w14:paraId="4E19D8E7" w14:textId="545D5837" w:rsidR="008C0F16" w:rsidRPr="00B57545" w:rsidRDefault="008C0F16" w:rsidP="00F605E5">
      <w:pPr>
        <w:rPr>
          <w:rFonts w:cs="Arial"/>
          <w:szCs w:val="24"/>
        </w:rPr>
      </w:pPr>
      <w:r w:rsidRPr="00B57545">
        <w:rPr>
          <w:rFonts w:cs="Arial"/>
          <w:szCs w:val="24"/>
        </w:rPr>
        <w:t>The ASQ</w:t>
      </w:r>
      <w:r w:rsidR="00977439">
        <w:rPr>
          <w:rFonts w:cs="Arial"/>
          <w:szCs w:val="24"/>
        </w:rPr>
        <w:t>-3</w:t>
      </w:r>
      <w:r w:rsidRPr="00B57545">
        <w:rPr>
          <w:rFonts w:cs="Arial"/>
          <w:szCs w:val="24"/>
        </w:rPr>
        <w:t xml:space="preserve"> questionnaire </w:t>
      </w:r>
      <w:r>
        <w:rPr>
          <w:rFonts w:cs="Arial"/>
          <w:szCs w:val="24"/>
        </w:rPr>
        <w:t xml:space="preserve">is a secondary assessment to PEDS. It is a </w:t>
      </w:r>
      <w:r w:rsidRPr="00B57545">
        <w:rPr>
          <w:rFonts w:cs="Arial"/>
          <w:szCs w:val="24"/>
        </w:rPr>
        <w:t>series of questionnaires for children aged 1 month to 5</w:t>
      </w:r>
      <w:r w:rsidR="00087753">
        <w:rPr>
          <w:rFonts w:cs="Arial"/>
          <w:szCs w:val="24"/>
        </w:rPr>
        <w:t xml:space="preserve"> </w:t>
      </w:r>
      <w:r w:rsidRPr="00B57545">
        <w:rPr>
          <w:rFonts w:cs="Arial"/>
          <w:szCs w:val="24"/>
        </w:rPr>
        <w:t>y</w:t>
      </w:r>
      <w:r w:rsidR="00087753">
        <w:rPr>
          <w:rFonts w:cs="Arial"/>
          <w:szCs w:val="24"/>
        </w:rPr>
        <w:t>ea</w:t>
      </w:r>
      <w:r w:rsidRPr="00B57545">
        <w:rPr>
          <w:rFonts w:cs="Arial"/>
          <w:szCs w:val="24"/>
        </w:rPr>
        <w:t>rs</w:t>
      </w:r>
      <w:r w:rsidR="00977439">
        <w:rPr>
          <w:rFonts w:cs="Arial"/>
          <w:szCs w:val="24"/>
        </w:rPr>
        <w:t>,</w:t>
      </w:r>
      <w:r w:rsidRPr="00B57545">
        <w:rPr>
          <w:rFonts w:cs="Arial"/>
          <w:szCs w:val="24"/>
        </w:rPr>
        <w:t xml:space="preserve"> 6 month</w:t>
      </w:r>
      <w:r>
        <w:rPr>
          <w:rFonts w:cs="Arial"/>
          <w:szCs w:val="24"/>
        </w:rPr>
        <w:t>s</w:t>
      </w:r>
      <w:r w:rsidRPr="00B57545">
        <w:rPr>
          <w:rFonts w:cs="Arial"/>
          <w:szCs w:val="24"/>
        </w:rPr>
        <w:t xml:space="preserve">. It is a brief assessment </w:t>
      </w:r>
      <w:r w:rsidR="00977439">
        <w:rPr>
          <w:rFonts w:cs="Arial"/>
          <w:szCs w:val="24"/>
        </w:rPr>
        <w:t>tool</w:t>
      </w:r>
      <w:r w:rsidR="00977439" w:rsidRPr="00B57545">
        <w:rPr>
          <w:rFonts w:cs="Arial"/>
          <w:szCs w:val="24"/>
        </w:rPr>
        <w:t xml:space="preserve"> </w:t>
      </w:r>
      <w:r w:rsidRPr="00B57545">
        <w:rPr>
          <w:rFonts w:cs="Arial"/>
          <w:szCs w:val="24"/>
        </w:rPr>
        <w:t>designed to identify children who should receive more intensive early intervention.</w:t>
      </w:r>
    </w:p>
    <w:p w14:paraId="0C6C2CD5" w14:textId="77777777" w:rsidR="008C0F16" w:rsidRDefault="008C0F16" w:rsidP="00F605E5">
      <w:pPr>
        <w:rPr>
          <w:rFonts w:cs="Arial"/>
          <w:szCs w:val="24"/>
        </w:rPr>
      </w:pPr>
    </w:p>
    <w:p w14:paraId="3D3A1158" w14:textId="77777777" w:rsidR="008C0F16" w:rsidRPr="00B57545" w:rsidRDefault="008C0F16" w:rsidP="00F605E5">
      <w:pPr>
        <w:rPr>
          <w:rFonts w:cs="Arial"/>
          <w:szCs w:val="24"/>
        </w:rPr>
      </w:pPr>
      <w:r w:rsidRPr="00B57545">
        <w:rPr>
          <w:rFonts w:cs="Arial"/>
          <w:szCs w:val="24"/>
        </w:rPr>
        <w:t xml:space="preserve">Each questionnaire has 3 parts: </w:t>
      </w:r>
    </w:p>
    <w:p w14:paraId="5E532710" w14:textId="5B2DFCD6" w:rsidR="008C0F16" w:rsidRDefault="00977439" w:rsidP="00F605E5">
      <w:pPr>
        <w:numPr>
          <w:ilvl w:val="0"/>
          <w:numId w:val="32"/>
        </w:numPr>
        <w:rPr>
          <w:rFonts w:cs="Arial"/>
          <w:szCs w:val="24"/>
        </w:rPr>
      </w:pPr>
      <w:r>
        <w:rPr>
          <w:rFonts w:cs="Arial"/>
          <w:szCs w:val="24"/>
        </w:rPr>
        <w:t>a</w:t>
      </w:r>
      <w:r w:rsidR="008C0F16" w:rsidRPr="00B57545">
        <w:rPr>
          <w:rFonts w:cs="Arial"/>
          <w:szCs w:val="24"/>
        </w:rPr>
        <w:t xml:space="preserve"> family information sheet</w:t>
      </w:r>
      <w:r>
        <w:rPr>
          <w:rFonts w:cs="Arial"/>
          <w:szCs w:val="24"/>
        </w:rPr>
        <w:t>;</w:t>
      </w:r>
    </w:p>
    <w:p w14:paraId="6993141E" w14:textId="2B1FC264" w:rsidR="008C0F16" w:rsidRPr="008B126E" w:rsidRDefault="008C0F16" w:rsidP="00F605E5">
      <w:pPr>
        <w:numPr>
          <w:ilvl w:val="0"/>
          <w:numId w:val="32"/>
        </w:numPr>
        <w:rPr>
          <w:rFonts w:cs="Arial"/>
          <w:szCs w:val="24"/>
        </w:rPr>
      </w:pPr>
      <w:r w:rsidRPr="008B126E">
        <w:rPr>
          <w:rFonts w:cs="Arial"/>
          <w:szCs w:val="24"/>
        </w:rPr>
        <w:t xml:space="preserve">several pages of items/questions to be answered by </w:t>
      </w:r>
      <w:r w:rsidR="007E11CD">
        <w:rPr>
          <w:rFonts w:cs="Arial"/>
          <w:szCs w:val="24"/>
        </w:rPr>
        <w:t xml:space="preserve">a </w:t>
      </w:r>
      <w:r w:rsidRPr="008B126E">
        <w:rPr>
          <w:rFonts w:cs="Arial"/>
          <w:szCs w:val="24"/>
        </w:rPr>
        <w:t>parent</w:t>
      </w:r>
      <w:r w:rsidR="00977439">
        <w:rPr>
          <w:rFonts w:cs="Arial"/>
          <w:szCs w:val="24"/>
        </w:rPr>
        <w:t>/</w:t>
      </w:r>
      <w:r w:rsidR="0042305C" w:rsidRPr="008B126E">
        <w:rPr>
          <w:rFonts w:cs="Arial"/>
          <w:szCs w:val="24"/>
        </w:rPr>
        <w:t>caregiver</w:t>
      </w:r>
      <w:r w:rsidR="00977439">
        <w:rPr>
          <w:rFonts w:cs="Arial"/>
          <w:szCs w:val="24"/>
        </w:rPr>
        <w:t>; and</w:t>
      </w:r>
    </w:p>
    <w:p w14:paraId="2E680A18" w14:textId="77777777" w:rsidR="008C0F16" w:rsidRDefault="008C0F16" w:rsidP="00F605E5">
      <w:pPr>
        <w:numPr>
          <w:ilvl w:val="0"/>
          <w:numId w:val="32"/>
        </w:numPr>
        <w:rPr>
          <w:rFonts w:cs="Arial"/>
          <w:szCs w:val="24"/>
        </w:rPr>
      </w:pPr>
      <w:r w:rsidRPr="00B57545">
        <w:rPr>
          <w:rFonts w:cs="Arial"/>
          <w:szCs w:val="24"/>
        </w:rPr>
        <w:t>an ASQ Information Summary sheet.</w:t>
      </w:r>
    </w:p>
    <w:p w14:paraId="709E88E4" w14:textId="77777777" w:rsidR="008C0F16" w:rsidRDefault="008C0F16" w:rsidP="00F605E5">
      <w:pPr>
        <w:rPr>
          <w:rFonts w:cs="Arial"/>
          <w:szCs w:val="24"/>
        </w:rPr>
      </w:pPr>
    </w:p>
    <w:p w14:paraId="12270C9F" w14:textId="647ECA12" w:rsidR="008C0F16" w:rsidRDefault="008C0F16" w:rsidP="614F17B1">
      <w:pPr>
        <w:rPr>
          <w:rFonts w:cs="Arial"/>
        </w:rPr>
      </w:pPr>
      <w:r w:rsidRPr="614F17B1">
        <w:rPr>
          <w:rFonts w:cs="Arial"/>
        </w:rPr>
        <w:t>There are 21 questionnaires available for use at different ages, referred to as “intervals”. Selecting the correct interval for the child is critical to accurate use of the ASQ</w:t>
      </w:r>
      <w:r w:rsidR="00B45C19">
        <w:rPr>
          <w:rFonts w:cs="Arial"/>
        </w:rPr>
        <w:t>-3</w:t>
      </w:r>
      <w:r w:rsidR="42302501" w:rsidRPr="614F17B1">
        <w:rPr>
          <w:rFonts w:cs="Arial"/>
        </w:rPr>
        <w:t>. Each</w:t>
      </w:r>
      <w:r w:rsidRPr="614F17B1">
        <w:rPr>
          <w:rFonts w:cs="Arial"/>
        </w:rPr>
        <w:t xml:space="preserve"> interval of the ASQ</w:t>
      </w:r>
      <w:r w:rsidR="00977439">
        <w:rPr>
          <w:rFonts w:cs="Arial"/>
        </w:rPr>
        <w:t>-3</w:t>
      </w:r>
      <w:r w:rsidRPr="614F17B1">
        <w:rPr>
          <w:rFonts w:cs="Arial"/>
        </w:rPr>
        <w:t xml:space="preserve"> has 30 questions about a child’s abilities, organi</w:t>
      </w:r>
      <w:r w:rsidR="00977439">
        <w:rPr>
          <w:rFonts w:cs="Arial"/>
        </w:rPr>
        <w:t>s</w:t>
      </w:r>
      <w:r w:rsidRPr="614F17B1">
        <w:rPr>
          <w:rFonts w:cs="Arial"/>
        </w:rPr>
        <w:t xml:space="preserve">ed into </w:t>
      </w:r>
      <w:r w:rsidR="00977439">
        <w:rPr>
          <w:rFonts w:cs="Arial"/>
        </w:rPr>
        <w:t>five</w:t>
      </w:r>
      <w:r w:rsidRPr="614F17B1">
        <w:rPr>
          <w:rFonts w:cs="Arial"/>
        </w:rPr>
        <w:t xml:space="preserve"> areas: Communication, Gross Motor, Fine Motor, Problem Solving and Personal-Social</w:t>
      </w:r>
      <w:r w:rsidR="00EA55E4">
        <w:rPr>
          <w:rFonts w:cs="Arial"/>
        </w:rPr>
        <w:t>.</w:t>
      </w:r>
    </w:p>
    <w:p w14:paraId="508C98E9" w14:textId="77777777" w:rsidR="008C0F16" w:rsidRDefault="008C0F16" w:rsidP="00F605E5">
      <w:pPr>
        <w:rPr>
          <w:rFonts w:cs="Arial"/>
          <w:color w:val="000000" w:themeColor="text1"/>
          <w:szCs w:val="24"/>
        </w:rPr>
      </w:pPr>
    </w:p>
    <w:p w14:paraId="4FD4687E" w14:textId="3DFB14C7" w:rsidR="008C0F16" w:rsidRPr="0089721C" w:rsidRDefault="008C0F16" w:rsidP="614F17B1">
      <w:pPr>
        <w:rPr>
          <w:color w:val="FF0000"/>
        </w:rPr>
      </w:pPr>
      <w:r w:rsidRPr="614F17B1">
        <w:rPr>
          <w:rFonts w:cs="Arial"/>
          <w:color w:val="000000" w:themeColor="text1"/>
        </w:rPr>
        <w:t>The ASQ</w:t>
      </w:r>
      <w:r w:rsidR="00977439">
        <w:rPr>
          <w:rFonts w:cs="Arial"/>
          <w:color w:val="000000" w:themeColor="text1"/>
        </w:rPr>
        <w:t>-3</w:t>
      </w:r>
      <w:r w:rsidRPr="614F17B1">
        <w:rPr>
          <w:rFonts w:cs="Arial"/>
          <w:color w:val="000000" w:themeColor="text1"/>
        </w:rPr>
        <w:t xml:space="preserve"> is given to a parent</w:t>
      </w:r>
      <w:r w:rsidR="00977439">
        <w:rPr>
          <w:rFonts w:cs="Arial"/>
          <w:color w:val="000000" w:themeColor="text1"/>
        </w:rPr>
        <w:t>/</w:t>
      </w:r>
      <w:r w:rsidRPr="614F17B1">
        <w:rPr>
          <w:rFonts w:cs="Arial"/>
          <w:color w:val="000000" w:themeColor="text1"/>
        </w:rPr>
        <w:t>caregiver to take home following use of the PEDS tool if further clarification of the parent</w:t>
      </w:r>
      <w:r w:rsidR="003766CC">
        <w:rPr>
          <w:rFonts w:cs="Arial"/>
          <w:color w:val="000000" w:themeColor="text1"/>
        </w:rPr>
        <w:t>/caregiver</w:t>
      </w:r>
      <w:r w:rsidRPr="614F17B1">
        <w:rPr>
          <w:rFonts w:cs="Arial"/>
          <w:color w:val="000000" w:themeColor="text1"/>
        </w:rPr>
        <w:t xml:space="preserve"> concerns is required. Parents</w:t>
      </w:r>
      <w:r w:rsidR="003766CC">
        <w:rPr>
          <w:rFonts w:cs="Arial"/>
          <w:color w:val="000000" w:themeColor="text1"/>
        </w:rPr>
        <w:t>/caregivers</w:t>
      </w:r>
      <w:r w:rsidRPr="614F17B1">
        <w:rPr>
          <w:rFonts w:cs="Arial"/>
          <w:color w:val="000000" w:themeColor="text1"/>
        </w:rPr>
        <w:t xml:space="preserve"> are advised to complete the questionnaire prior to their child’s </w:t>
      </w:r>
      <w:r w:rsidR="003312AA">
        <w:rPr>
          <w:rFonts w:cs="Arial"/>
          <w:color w:val="000000" w:themeColor="text1"/>
        </w:rPr>
        <w:t xml:space="preserve">next </w:t>
      </w:r>
      <w:r w:rsidRPr="614F17B1">
        <w:rPr>
          <w:rFonts w:cs="Arial"/>
          <w:color w:val="000000" w:themeColor="text1"/>
        </w:rPr>
        <w:t xml:space="preserve">clinic </w:t>
      </w:r>
      <w:r w:rsidR="018D39A0" w:rsidRPr="614F17B1">
        <w:rPr>
          <w:rFonts w:cs="Arial"/>
          <w:color w:val="000000" w:themeColor="text1"/>
        </w:rPr>
        <w:t>appointment,</w:t>
      </w:r>
      <w:r w:rsidRPr="614F17B1">
        <w:rPr>
          <w:rFonts w:cs="Arial"/>
          <w:color w:val="000000" w:themeColor="text1"/>
        </w:rPr>
        <w:t xml:space="preserve"> or it can be completed with the </w:t>
      </w:r>
      <w:r w:rsidR="002C3D33">
        <w:rPr>
          <w:rFonts w:cs="Arial"/>
          <w:color w:val="000000" w:themeColor="text1"/>
        </w:rPr>
        <w:t>nurse/midwife</w:t>
      </w:r>
      <w:r w:rsidRPr="614F17B1">
        <w:rPr>
          <w:rFonts w:cs="Arial"/>
          <w:color w:val="000000" w:themeColor="text1"/>
        </w:rPr>
        <w:t>’s assistance in the clinic or at a home visit. The ASQ</w:t>
      </w:r>
      <w:r w:rsidR="003766CC">
        <w:rPr>
          <w:rFonts w:cs="Arial"/>
          <w:color w:val="000000" w:themeColor="text1"/>
        </w:rPr>
        <w:t>-3</w:t>
      </w:r>
      <w:r w:rsidRPr="614F17B1">
        <w:rPr>
          <w:rFonts w:cs="Arial"/>
          <w:color w:val="000000" w:themeColor="text1"/>
        </w:rPr>
        <w:t xml:space="preserve"> is </w:t>
      </w:r>
      <w:r w:rsidR="002834EA" w:rsidRPr="614F17B1">
        <w:rPr>
          <w:rFonts w:cs="Arial"/>
          <w:color w:val="000000" w:themeColor="text1"/>
        </w:rPr>
        <w:t>scored,</w:t>
      </w:r>
      <w:r w:rsidRPr="614F17B1">
        <w:rPr>
          <w:rFonts w:cs="Arial"/>
          <w:color w:val="000000" w:themeColor="text1"/>
        </w:rPr>
        <w:t xml:space="preserve"> and results are discussed with the parent at </w:t>
      </w:r>
      <w:r w:rsidR="00A13342">
        <w:rPr>
          <w:rFonts w:cs="Arial"/>
          <w:color w:val="000000" w:themeColor="text1"/>
        </w:rPr>
        <w:t>a follow</w:t>
      </w:r>
      <w:r w:rsidR="003766CC">
        <w:rPr>
          <w:rFonts w:cs="Arial"/>
          <w:color w:val="000000" w:themeColor="text1"/>
        </w:rPr>
        <w:t>-</w:t>
      </w:r>
      <w:r w:rsidR="00A13342">
        <w:rPr>
          <w:rFonts w:cs="Arial"/>
          <w:color w:val="000000" w:themeColor="text1"/>
        </w:rPr>
        <w:t>up</w:t>
      </w:r>
      <w:r w:rsidRPr="614F17B1">
        <w:rPr>
          <w:rFonts w:cs="Arial"/>
          <w:color w:val="000000" w:themeColor="text1"/>
        </w:rPr>
        <w:t xml:space="preserve"> appointment.</w:t>
      </w:r>
    </w:p>
    <w:p w14:paraId="779F8E76" w14:textId="77777777" w:rsidR="008C0F16" w:rsidRDefault="008C0F16" w:rsidP="00F605E5">
      <w:pPr>
        <w:rPr>
          <w:rFonts w:cs="Arial"/>
          <w:color w:val="000000" w:themeColor="text1"/>
          <w:szCs w:val="24"/>
        </w:rPr>
      </w:pPr>
    </w:p>
    <w:p w14:paraId="7818863E" w14:textId="77777777" w:rsidR="008C0F16" w:rsidRDefault="008C0F16" w:rsidP="00F605E5">
      <w:pPr>
        <w:spacing w:after="200" w:line="276" w:lineRule="auto"/>
        <w:rPr>
          <w:b/>
        </w:rPr>
      </w:pPr>
      <w:bookmarkStart w:id="86" w:name="_Toc497985658"/>
      <w:r>
        <w:rPr>
          <w:b/>
        </w:rPr>
        <w:br w:type="page"/>
      </w:r>
    </w:p>
    <w:p w14:paraId="37557274" w14:textId="77777777" w:rsidR="008C0F16" w:rsidRPr="0054741C" w:rsidRDefault="008C0F16" w:rsidP="00F605E5">
      <w:pPr>
        <w:rPr>
          <w:b/>
          <w:bCs/>
          <w:i/>
        </w:rPr>
      </w:pPr>
      <w:r w:rsidRPr="0054741C">
        <w:rPr>
          <w:b/>
          <w:bCs/>
          <w:i/>
        </w:rPr>
        <w:lastRenderedPageBreak/>
        <w:t>Maternal Assessment Tools</w:t>
      </w:r>
      <w:bookmarkEnd w:id="86"/>
    </w:p>
    <w:p w14:paraId="32D4F59A" w14:textId="478795FB" w:rsidR="008C0F16" w:rsidRDefault="003766CC" w:rsidP="00F605E5">
      <w:pPr>
        <w:rPr>
          <w:szCs w:val="24"/>
          <w:lang w:val="en-US"/>
        </w:rPr>
      </w:pPr>
      <w:r>
        <w:rPr>
          <w:szCs w:val="24"/>
          <w:lang w:val="en-US"/>
        </w:rPr>
        <w:t>The following v</w:t>
      </w:r>
      <w:r w:rsidR="008C0F16">
        <w:rPr>
          <w:szCs w:val="24"/>
          <w:lang w:val="en-US"/>
        </w:rPr>
        <w:t>alidated</w:t>
      </w:r>
      <w:r w:rsidR="008C0F16" w:rsidRPr="00AB1508">
        <w:rPr>
          <w:szCs w:val="24"/>
          <w:lang w:val="en-US"/>
        </w:rPr>
        <w:t xml:space="preserve"> assessment tools are used to assess </w:t>
      </w:r>
      <w:r w:rsidR="002834EA">
        <w:rPr>
          <w:szCs w:val="24"/>
          <w:lang w:val="en-US"/>
        </w:rPr>
        <w:t>p</w:t>
      </w:r>
      <w:r w:rsidR="008C0F16" w:rsidRPr="00AB1508">
        <w:rPr>
          <w:szCs w:val="24"/>
          <w:lang w:val="en-US"/>
        </w:rPr>
        <w:t xml:space="preserve">erinatal </w:t>
      </w:r>
      <w:r w:rsidR="002834EA">
        <w:rPr>
          <w:szCs w:val="24"/>
          <w:lang w:val="en-US"/>
        </w:rPr>
        <w:t xml:space="preserve">mental health </w:t>
      </w:r>
      <w:r w:rsidR="00E36D1E">
        <w:rPr>
          <w:szCs w:val="24"/>
          <w:lang w:val="en-US"/>
        </w:rPr>
        <w:t xml:space="preserve">and </w:t>
      </w:r>
      <w:r w:rsidR="002834EA">
        <w:rPr>
          <w:szCs w:val="24"/>
          <w:lang w:val="en-US"/>
        </w:rPr>
        <w:t>w</w:t>
      </w:r>
      <w:r w:rsidR="008C0F16" w:rsidRPr="00AB1508">
        <w:rPr>
          <w:szCs w:val="24"/>
          <w:lang w:val="en-US"/>
        </w:rPr>
        <w:t>ellbeing</w:t>
      </w:r>
      <w:r w:rsidR="0042305C">
        <w:rPr>
          <w:szCs w:val="24"/>
          <w:lang w:val="en-US"/>
        </w:rPr>
        <w:t>:</w:t>
      </w:r>
      <w:r w:rsidR="008C0F16">
        <w:rPr>
          <w:szCs w:val="24"/>
          <w:lang w:val="en-US"/>
        </w:rPr>
        <w:t xml:space="preserve"> </w:t>
      </w:r>
    </w:p>
    <w:p w14:paraId="2DDFAA21" w14:textId="6A3ECE22" w:rsidR="008C0F16" w:rsidRDefault="4AE02AF7" w:rsidP="00F605E5">
      <w:pPr>
        <w:pStyle w:val="ListBullet"/>
        <w:rPr>
          <w:lang w:val="en-US"/>
        </w:rPr>
      </w:pPr>
      <w:r w:rsidRPr="341CA65D">
        <w:rPr>
          <w:lang w:val="en-US"/>
        </w:rPr>
        <w:t xml:space="preserve">Perinatal </w:t>
      </w:r>
      <w:r w:rsidR="348F1392" w:rsidRPr="341CA65D">
        <w:rPr>
          <w:lang w:val="en-US"/>
        </w:rPr>
        <w:t>Psychosocial</w:t>
      </w:r>
      <w:r w:rsidRPr="341CA65D">
        <w:rPr>
          <w:lang w:val="en-US"/>
        </w:rPr>
        <w:t xml:space="preserve"> Assessments (PPSA) </w:t>
      </w:r>
    </w:p>
    <w:p w14:paraId="5D92DF36" w14:textId="77777777" w:rsidR="008C0F16" w:rsidRPr="006D7AEC" w:rsidRDefault="008C0F16" w:rsidP="00F605E5">
      <w:pPr>
        <w:pStyle w:val="ListBullet"/>
        <w:rPr>
          <w:lang w:val="it-IT"/>
        </w:rPr>
      </w:pPr>
      <w:r w:rsidRPr="006D7AEC">
        <w:rPr>
          <w:lang w:val="it-IT"/>
        </w:rPr>
        <w:t>Edinburgh Postnatal Depression Scale (EPDS)</w:t>
      </w:r>
    </w:p>
    <w:p w14:paraId="44F69B9A" w14:textId="77777777" w:rsidR="008C0F16" w:rsidRPr="006D7AEC" w:rsidRDefault="008C0F16" w:rsidP="00F605E5">
      <w:pPr>
        <w:rPr>
          <w:szCs w:val="24"/>
          <w:lang w:val="it-IT"/>
        </w:rPr>
      </w:pPr>
    </w:p>
    <w:p w14:paraId="5E6CB258" w14:textId="738B9AE5" w:rsidR="00287D76" w:rsidRDefault="008C0F16" w:rsidP="00F605E5">
      <w:pPr>
        <w:rPr>
          <w:szCs w:val="24"/>
          <w:lang w:val="en-US"/>
        </w:rPr>
      </w:pPr>
      <w:r w:rsidRPr="00733F7D">
        <w:rPr>
          <w:szCs w:val="24"/>
          <w:lang w:val="en-US"/>
        </w:rPr>
        <w:t xml:space="preserve">MACH </w:t>
      </w:r>
      <w:r w:rsidR="002C3D33">
        <w:rPr>
          <w:szCs w:val="24"/>
          <w:lang w:val="en-US"/>
        </w:rPr>
        <w:t>nurse</w:t>
      </w:r>
      <w:r w:rsidR="00E36D1E">
        <w:rPr>
          <w:szCs w:val="24"/>
          <w:lang w:val="en-US"/>
        </w:rPr>
        <w:t>s</w:t>
      </w:r>
      <w:r w:rsidR="002C3D33">
        <w:rPr>
          <w:szCs w:val="24"/>
          <w:lang w:val="en-US"/>
        </w:rPr>
        <w:t>/midwi</w:t>
      </w:r>
      <w:r w:rsidR="003766CC">
        <w:rPr>
          <w:szCs w:val="24"/>
          <w:lang w:val="en-US"/>
        </w:rPr>
        <w:t>v</w:t>
      </w:r>
      <w:r w:rsidR="002C3D33">
        <w:rPr>
          <w:szCs w:val="24"/>
          <w:lang w:val="en-US"/>
        </w:rPr>
        <w:t>e</w:t>
      </w:r>
      <w:r w:rsidRPr="00733F7D">
        <w:rPr>
          <w:szCs w:val="24"/>
          <w:lang w:val="en-US"/>
        </w:rPr>
        <w:t>s complete these assessments and manage clients according to the</w:t>
      </w:r>
      <w:r w:rsidR="009D2EDB" w:rsidRPr="009D2EDB">
        <w:rPr>
          <w:szCs w:val="24"/>
        </w:rPr>
        <w:t xml:space="preserve"> </w:t>
      </w:r>
      <w:r w:rsidR="00C70DA2" w:rsidRPr="00E3148D">
        <w:rPr>
          <w:i/>
          <w:iCs/>
          <w:szCs w:val="24"/>
        </w:rPr>
        <w:t xml:space="preserve">CHS </w:t>
      </w:r>
      <w:r w:rsidRPr="00E3148D">
        <w:rPr>
          <w:i/>
          <w:iCs/>
          <w:szCs w:val="24"/>
          <w:lang w:val="en-US"/>
        </w:rPr>
        <w:t xml:space="preserve">Perinatal </w:t>
      </w:r>
      <w:r w:rsidR="00A13342" w:rsidRPr="00E3148D">
        <w:rPr>
          <w:i/>
          <w:iCs/>
          <w:szCs w:val="24"/>
          <w:lang w:val="en-US"/>
        </w:rPr>
        <w:t xml:space="preserve">Mental Health </w:t>
      </w:r>
      <w:r w:rsidRPr="00E3148D">
        <w:rPr>
          <w:i/>
          <w:iCs/>
          <w:szCs w:val="24"/>
          <w:lang w:val="en-US"/>
        </w:rPr>
        <w:t xml:space="preserve">Wellbeing </w:t>
      </w:r>
      <w:r w:rsidR="00C70DA2" w:rsidRPr="00E3148D">
        <w:rPr>
          <w:i/>
          <w:iCs/>
          <w:szCs w:val="24"/>
          <w:lang w:val="en-US"/>
        </w:rPr>
        <w:t>Guideline</w:t>
      </w:r>
      <w:r w:rsidR="00E3148D">
        <w:rPr>
          <w:szCs w:val="24"/>
          <w:lang w:val="en-US"/>
        </w:rPr>
        <w:t>.</w:t>
      </w:r>
      <w:r w:rsidR="00C70DA2">
        <w:rPr>
          <w:szCs w:val="24"/>
          <w:lang w:val="en-US"/>
        </w:rPr>
        <w:t xml:space="preserve"> </w:t>
      </w:r>
    </w:p>
    <w:p w14:paraId="5F07D11E" w14:textId="77777777" w:rsidR="00287D76" w:rsidRPr="00287D76" w:rsidRDefault="00287D76" w:rsidP="00287D76">
      <w:pPr>
        <w:rPr>
          <w:szCs w:val="24"/>
        </w:rPr>
      </w:pPr>
    </w:p>
    <w:p w14:paraId="41508A3C" w14:textId="77777777" w:rsidR="008C0F16" w:rsidRPr="00733F7D" w:rsidRDefault="008C0F16" w:rsidP="008C0F16">
      <w:pPr>
        <w:rPr>
          <w:szCs w:val="24"/>
          <w:lang w:val="en-US"/>
        </w:rPr>
      </w:pPr>
    </w:p>
    <w:p w14:paraId="43D6B1D6" w14:textId="77777777" w:rsidR="008C0F16" w:rsidRDefault="008C0F16" w:rsidP="008C0F16">
      <w:pPr>
        <w:rPr>
          <w:rFonts w:cs="Arial"/>
          <w:color w:val="000000" w:themeColor="text1"/>
          <w:szCs w:val="24"/>
        </w:rPr>
      </w:pPr>
    </w:p>
    <w:p w14:paraId="17DBC151" w14:textId="77777777" w:rsidR="008C0F16" w:rsidRDefault="008C0F16">
      <w:pPr>
        <w:spacing w:after="200" w:line="276" w:lineRule="auto"/>
        <w:rPr>
          <w:rFonts w:cs="Arial"/>
          <w:color w:val="000000" w:themeColor="text1"/>
          <w:szCs w:val="24"/>
        </w:rPr>
      </w:pPr>
      <w:r>
        <w:rPr>
          <w:rFonts w:cs="Arial"/>
          <w:color w:val="000000" w:themeColor="text1"/>
          <w:szCs w:val="24"/>
        </w:rPr>
        <w:br w:type="page"/>
      </w:r>
    </w:p>
    <w:p w14:paraId="65DE4BF4" w14:textId="599CB4C8" w:rsidR="008C0F16" w:rsidRPr="009734A6" w:rsidRDefault="00BD1EB6" w:rsidP="008C0F16">
      <w:pPr>
        <w:pStyle w:val="Heading2"/>
        <w:rPr>
          <w:iCs/>
        </w:rPr>
      </w:pPr>
      <w:bookmarkStart w:id="87" w:name="_Toc497985659"/>
      <w:bookmarkStart w:id="88" w:name="_Toc147497767"/>
      <w:r>
        <w:rPr>
          <w:rFonts w:cs="Arial"/>
        </w:rPr>
        <w:lastRenderedPageBreak/>
        <w:t>Attachment</w:t>
      </w:r>
      <w:r>
        <w:t xml:space="preserve"> </w:t>
      </w:r>
      <w:r w:rsidR="008C0F16">
        <w:t xml:space="preserve">4: </w:t>
      </w:r>
      <w:bookmarkStart w:id="89" w:name="_Toc497387409"/>
      <w:r w:rsidR="008C0F16" w:rsidRPr="00050705">
        <w:rPr>
          <w:iCs/>
        </w:rPr>
        <w:t>Family Partnership</w:t>
      </w:r>
      <w:bookmarkEnd w:id="87"/>
      <w:bookmarkEnd w:id="89"/>
      <w:r w:rsidR="003766CC">
        <w:rPr>
          <w:iCs/>
        </w:rPr>
        <w:t xml:space="preserve"> Model</w:t>
      </w:r>
      <w:bookmarkEnd w:id="88"/>
    </w:p>
    <w:p w14:paraId="6F8BD81B" w14:textId="77777777" w:rsidR="008C0F16" w:rsidRDefault="008C0F16" w:rsidP="008C0F16">
      <w:pPr>
        <w:pStyle w:val="BodyText3"/>
        <w:spacing w:after="0"/>
        <w:rPr>
          <w:rFonts w:eastAsiaTheme="majorEastAsia"/>
          <w:sz w:val="24"/>
          <w:szCs w:val="24"/>
        </w:rPr>
      </w:pPr>
    </w:p>
    <w:p w14:paraId="3260588E" w14:textId="698345E2" w:rsidR="008C0F16" w:rsidRDefault="003766CC" w:rsidP="008C0F16">
      <w:pPr>
        <w:pStyle w:val="BodyText3"/>
        <w:spacing w:after="0"/>
        <w:rPr>
          <w:sz w:val="24"/>
          <w:szCs w:val="24"/>
          <w:lang w:val="en-US"/>
        </w:rPr>
      </w:pPr>
      <w:r>
        <w:rPr>
          <w:rFonts w:eastAsiaTheme="majorEastAsia"/>
          <w:sz w:val="24"/>
          <w:szCs w:val="24"/>
        </w:rPr>
        <w:t xml:space="preserve">The </w:t>
      </w:r>
      <w:r w:rsidR="008C0F16" w:rsidRPr="614F17B1">
        <w:rPr>
          <w:rFonts w:eastAsiaTheme="majorEastAsia"/>
          <w:sz w:val="24"/>
          <w:szCs w:val="24"/>
        </w:rPr>
        <w:t>Family Partnership</w:t>
      </w:r>
      <w:r w:rsidR="008C0F16" w:rsidRPr="614F17B1">
        <w:rPr>
          <w:sz w:val="24"/>
          <w:szCs w:val="24"/>
          <w:lang w:val="en-US"/>
        </w:rPr>
        <w:t xml:space="preserve"> </w:t>
      </w:r>
      <w:r>
        <w:rPr>
          <w:sz w:val="24"/>
          <w:szCs w:val="24"/>
          <w:lang w:val="en-US"/>
        </w:rPr>
        <w:t xml:space="preserve">Model </w:t>
      </w:r>
      <w:r w:rsidR="008C0F16" w:rsidRPr="614F17B1">
        <w:rPr>
          <w:sz w:val="24"/>
          <w:szCs w:val="24"/>
          <w:lang w:val="en-US"/>
        </w:rPr>
        <w:t xml:space="preserve">is a highly acclaimed, </w:t>
      </w:r>
      <w:r w:rsidR="6233BEF2" w:rsidRPr="614F17B1">
        <w:rPr>
          <w:sz w:val="24"/>
          <w:szCs w:val="24"/>
          <w:lang w:val="en-US"/>
        </w:rPr>
        <w:t>evidence-based</w:t>
      </w:r>
      <w:r w:rsidR="008C0F16" w:rsidRPr="614F17B1">
        <w:rPr>
          <w:sz w:val="24"/>
          <w:szCs w:val="24"/>
          <w:lang w:val="en-US"/>
        </w:rPr>
        <w:t xml:space="preserve"> model created by Hilton Davis (</w:t>
      </w:r>
      <w:r w:rsidR="008C0F16" w:rsidRPr="614F17B1">
        <w:rPr>
          <w:sz w:val="24"/>
          <w:szCs w:val="24"/>
        </w:rPr>
        <w:t>Davis, H., Day, C., &amp; Bidmead, C. (2002)</w:t>
      </w:r>
      <w:r w:rsidR="008C0F16" w:rsidRPr="614F17B1">
        <w:rPr>
          <w:sz w:val="24"/>
          <w:szCs w:val="24"/>
          <w:lang w:val="en-US"/>
        </w:rPr>
        <w:t xml:space="preserve">. The Family Partnership </w:t>
      </w:r>
      <w:r>
        <w:rPr>
          <w:sz w:val="24"/>
          <w:szCs w:val="24"/>
          <w:lang w:val="en-US"/>
        </w:rPr>
        <w:t>M</w:t>
      </w:r>
      <w:r w:rsidR="008C0F16" w:rsidRPr="614F17B1">
        <w:rPr>
          <w:sz w:val="24"/>
          <w:szCs w:val="24"/>
          <w:lang w:val="en-US"/>
        </w:rPr>
        <w:t xml:space="preserve">odel has been widely implemented around the world and is the basis for many successful early intervention programs for families. </w:t>
      </w:r>
      <w:r w:rsidR="008C0F16" w:rsidRPr="614F17B1">
        <w:rPr>
          <w:sz w:val="24"/>
          <w:szCs w:val="24"/>
        </w:rPr>
        <w:t xml:space="preserve">It is an innovative approach based upon an explicit model of the helping process that demonstrates how specific </w:t>
      </w:r>
      <w:r w:rsidR="008C0F16" w:rsidRPr="614F17B1">
        <w:rPr>
          <w:sz w:val="24"/>
          <w:szCs w:val="24"/>
          <w:lang w:val="en-US"/>
        </w:rPr>
        <w:t>practitioners</w:t>
      </w:r>
      <w:r w:rsidR="006715A8">
        <w:rPr>
          <w:sz w:val="24"/>
          <w:szCs w:val="24"/>
          <w:lang w:val="en-US"/>
        </w:rPr>
        <w:t>’</w:t>
      </w:r>
      <w:r w:rsidR="008C0F16" w:rsidRPr="614F17B1">
        <w:rPr>
          <w:sz w:val="24"/>
          <w:szCs w:val="24"/>
          <w:lang w:val="en-US"/>
        </w:rPr>
        <w:t xml:space="preserve"> </w:t>
      </w:r>
      <w:r w:rsidR="008C0F16" w:rsidRPr="614F17B1">
        <w:rPr>
          <w:sz w:val="24"/>
          <w:szCs w:val="24"/>
        </w:rPr>
        <w:t>qualities and skills, when used in partnership, enable parents</w:t>
      </w:r>
      <w:r>
        <w:rPr>
          <w:sz w:val="24"/>
          <w:szCs w:val="24"/>
        </w:rPr>
        <w:t>/caregivers</w:t>
      </w:r>
      <w:r w:rsidR="008C0F16" w:rsidRPr="614F17B1">
        <w:rPr>
          <w:sz w:val="24"/>
          <w:szCs w:val="24"/>
        </w:rPr>
        <w:t xml:space="preserve"> and families to overcome their difficulties, build strengths and resilience and fulfil their goals more effectively.</w:t>
      </w:r>
      <w:r>
        <w:rPr>
          <w:sz w:val="24"/>
          <w:szCs w:val="24"/>
        </w:rPr>
        <w:t xml:space="preserve"> </w:t>
      </w:r>
      <w:r w:rsidR="4AE02AF7" w:rsidRPr="341CA65D">
        <w:rPr>
          <w:sz w:val="24"/>
          <w:szCs w:val="24"/>
          <w:lang w:val="en-US"/>
        </w:rPr>
        <w:t>The model assists practitioners to develop highly respectful relationships with parents</w:t>
      </w:r>
      <w:r>
        <w:rPr>
          <w:sz w:val="24"/>
          <w:szCs w:val="24"/>
          <w:lang w:val="en-US"/>
        </w:rPr>
        <w:t>/caregivers</w:t>
      </w:r>
      <w:r w:rsidR="4AE02AF7" w:rsidRPr="341CA65D">
        <w:rPr>
          <w:sz w:val="24"/>
          <w:szCs w:val="24"/>
          <w:lang w:val="en-US"/>
        </w:rPr>
        <w:t xml:space="preserve"> and clients. </w:t>
      </w:r>
    </w:p>
    <w:p w14:paraId="687C6DE0" w14:textId="77777777" w:rsidR="008C0F16" w:rsidRDefault="008C0F16" w:rsidP="008C0F16">
      <w:pPr>
        <w:autoSpaceDE w:val="0"/>
        <w:autoSpaceDN w:val="0"/>
        <w:rPr>
          <w:szCs w:val="24"/>
        </w:rPr>
      </w:pPr>
    </w:p>
    <w:p w14:paraId="218481DD" w14:textId="07AC9959" w:rsidR="008C0F16" w:rsidRDefault="008C0F16" w:rsidP="008C0F16">
      <w:pPr>
        <w:autoSpaceDE w:val="0"/>
        <w:autoSpaceDN w:val="0"/>
        <w:rPr>
          <w:szCs w:val="24"/>
        </w:rPr>
      </w:pPr>
      <w:r>
        <w:rPr>
          <w:szCs w:val="24"/>
        </w:rPr>
        <w:t>The Family Partnership Model</w:t>
      </w:r>
      <w:r>
        <w:rPr>
          <w:b/>
          <w:bCs/>
        </w:rPr>
        <w:t xml:space="preserve"> </w:t>
      </w:r>
      <w:r>
        <w:rPr>
          <w:szCs w:val="24"/>
        </w:rPr>
        <w:t>has been developed to give a better understanding of the processes of helping. It draws together the important aspects of helping parents</w:t>
      </w:r>
      <w:r w:rsidR="003766CC">
        <w:rPr>
          <w:szCs w:val="24"/>
        </w:rPr>
        <w:t>/caregivers</w:t>
      </w:r>
      <w:r>
        <w:rPr>
          <w:szCs w:val="24"/>
        </w:rPr>
        <w:t xml:space="preserve"> and shows how they relate to each other.</w:t>
      </w:r>
    </w:p>
    <w:p w14:paraId="5B2F9378" w14:textId="77777777" w:rsidR="008C0F16" w:rsidRDefault="008C0F16" w:rsidP="008C0F16">
      <w:pPr>
        <w:autoSpaceDE w:val="0"/>
        <w:autoSpaceDN w:val="0"/>
        <w:rPr>
          <w:szCs w:val="24"/>
          <w:lang w:val="en-US"/>
        </w:rPr>
      </w:pPr>
    </w:p>
    <w:p w14:paraId="04B4300B" w14:textId="77777777" w:rsidR="008C0F16" w:rsidRDefault="008C0F16" w:rsidP="008C0F16">
      <w:pPr>
        <w:autoSpaceDE w:val="0"/>
        <w:autoSpaceDN w:val="0"/>
        <w:rPr>
          <w:szCs w:val="24"/>
        </w:rPr>
      </w:pPr>
      <w:r>
        <w:rPr>
          <w:szCs w:val="24"/>
        </w:rPr>
        <w:t>The key components of the Family Partnership Model are:</w:t>
      </w:r>
    </w:p>
    <w:p w14:paraId="6B51E34E" w14:textId="156EE97D" w:rsidR="008C0F16" w:rsidRPr="000D678A" w:rsidRDefault="00C70DA2" w:rsidP="008C0F16">
      <w:pPr>
        <w:pStyle w:val="ListBullet"/>
      </w:pPr>
      <w:r>
        <w:t>a</w:t>
      </w:r>
      <w:r w:rsidR="008C0F16" w:rsidRPr="000D678A">
        <w:t xml:space="preserve"> clear, </w:t>
      </w:r>
      <w:r w:rsidR="00BE142D" w:rsidRPr="000D678A">
        <w:t>structured,</w:t>
      </w:r>
      <w:r w:rsidR="008C0F16" w:rsidRPr="000D678A">
        <w:t xml:space="preserve"> and flexible helping proces</w:t>
      </w:r>
      <w:r>
        <w:t>s</w:t>
      </w:r>
      <w:r w:rsidR="003766CC">
        <w:t>;</w:t>
      </w:r>
    </w:p>
    <w:p w14:paraId="602BBF78" w14:textId="30FA6238" w:rsidR="008C0F16" w:rsidRPr="00E3148D" w:rsidRDefault="00C70DA2" w:rsidP="00E3148D">
      <w:pPr>
        <w:pStyle w:val="ListBullet"/>
      </w:pPr>
      <w:r w:rsidRPr="00E3148D">
        <w:t>e</w:t>
      </w:r>
      <w:r w:rsidR="008C0F16" w:rsidRPr="00E3148D">
        <w:t>xplicit outcomes of the process</w:t>
      </w:r>
      <w:r w:rsidR="003766CC" w:rsidRPr="00E3148D">
        <w:t>;</w:t>
      </w:r>
    </w:p>
    <w:p w14:paraId="13327DFC" w14:textId="444D6E92" w:rsidR="008C0F16" w:rsidRPr="00E3148D" w:rsidRDefault="00C70DA2" w:rsidP="00E3148D">
      <w:pPr>
        <w:pStyle w:val="ListBullet"/>
      </w:pPr>
      <w:r w:rsidRPr="00E3148D">
        <w:t>t</w:t>
      </w:r>
      <w:r w:rsidR="008C0F16" w:rsidRPr="00E3148D">
        <w:t xml:space="preserve">he nature of the partnership between practitioners, </w:t>
      </w:r>
      <w:r w:rsidR="00BE142D" w:rsidRPr="00E3148D">
        <w:t>parents</w:t>
      </w:r>
      <w:r w:rsidR="003766CC" w:rsidRPr="00E3148D">
        <w:t>/caregivers</w:t>
      </w:r>
      <w:r w:rsidR="00BE142D" w:rsidRPr="00E3148D">
        <w:t>,</w:t>
      </w:r>
      <w:r w:rsidR="008C0F16" w:rsidRPr="00E3148D">
        <w:t xml:space="preserve"> and children</w:t>
      </w:r>
      <w:r w:rsidR="003766CC" w:rsidRPr="00E3148D">
        <w:t>;</w:t>
      </w:r>
    </w:p>
    <w:p w14:paraId="1677F8C2" w14:textId="04334834" w:rsidR="008C0F16" w:rsidRPr="00E3148D" w:rsidRDefault="00C70DA2" w:rsidP="00E3148D">
      <w:pPr>
        <w:pStyle w:val="ListBullet"/>
      </w:pPr>
      <w:r w:rsidRPr="00E3148D">
        <w:t>t</w:t>
      </w:r>
      <w:r w:rsidR="008C0F16" w:rsidRPr="00E3148D">
        <w:t>he interpersonal skills and personal qualities required of practitioners to facilitate the helping process</w:t>
      </w:r>
      <w:r w:rsidR="003766CC" w:rsidRPr="00E3148D">
        <w:t>;</w:t>
      </w:r>
    </w:p>
    <w:p w14:paraId="2138F1E2" w14:textId="7D2A73AF" w:rsidR="008C0F16" w:rsidRPr="00E3148D" w:rsidRDefault="00C70DA2" w:rsidP="00E3148D">
      <w:pPr>
        <w:pStyle w:val="ListBullet"/>
      </w:pPr>
      <w:r w:rsidRPr="00E3148D">
        <w:t>t</w:t>
      </w:r>
      <w:r w:rsidR="008C0F16" w:rsidRPr="00E3148D">
        <w:t>he nature of parents</w:t>
      </w:r>
      <w:r w:rsidR="003766CC" w:rsidRPr="00E3148D">
        <w:t>/caregivers</w:t>
      </w:r>
      <w:r w:rsidR="008C0F16" w:rsidRPr="00E3148D">
        <w:t xml:space="preserve"> and children, their strengths and resources, difficulties and challenges and involvement in the helping process</w:t>
      </w:r>
      <w:r w:rsidR="003766CC" w:rsidRPr="00E3148D">
        <w:t>;</w:t>
      </w:r>
    </w:p>
    <w:p w14:paraId="4FB7D5A6" w14:textId="0F692724" w:rsidR="008C0F16" w:rsidRPr="00E3148D" w:rsidRDefault="00C70DA2" w:rsidP="00E3148D">
      <w:pPr>
        <w:pStyle w:val="ListBullet"/>
      </w:pPr>
      <w:r w:rsidRPr="00E3148D">
        <w:t>t</w:t>
      </w:r>
      <w:r w:rsidR="008C0F16" w:rsidRPr="00E3148D">
        <w:t>he community context for services to families and support for practitioners from managers and supervisors</w:t>
      </w:r>
      <w:r w:rsidR="003766CC" w:rsidRPr="00E3148D">
        <w:t>; and</w:t>
      </w:r>
    </w:p>
    <w:p w14:paraId="0C398F97" w14:textId="77777777" w:rsidR="00CB64AA" w:rsidRPr="00E3148D" w:rsidRDefault="00C70DA2" w:rsidP="00E3148D">
      <w:pPr>
        <w:pStyle w:val="ListBullet"/>
      </w:pPr>
      <w:r w:rsidRPr="00E3148D">
        <w:t>a</w:t>
      </w:r>
      <w:r w:rsidR="008C0F16" w:rsidRPr="00E3148D">
        <w:t>n understanding of the processes of change and how these are affected by the ways in which practitioners and parents</w:t>
      </w:r>
      <w:r w:rsidR="003766CC" w:rsidRPr="00E3148D">
        <w:t>/caregivers</w:t>
      </w:r>
      <w:r w:rsidR="008C0F16" w:rsidRPr="00E3148D">
        <w:t xml:space="preserve"> make sense </w:t>
      </w:r>
      <w:r w:rsidR="7C10934B" w:rsidRPr="00E3148D">
        <w:t>of</w:t>
      </w:r>
      <w:r w:rsidR="003766CC" w:rsidRPr="00E3148D">
        <w:t xml:space="preserve"> </w:t>
      </w:r>
      <w:r w:rsidR="7C10934B" w:rsidRPr="00E3148D">
        <w:t>themselves</w:t>
      </w:r>
      <w:r w:rsidR="008C0F16" w:rsidRPr="00E3148D">
        <w:t xml:space="preserve">, each other, the </w:t>
      </w:r>
      <w:r w:rsidR="00BE142D" w:rsidRPr="00E3148D">
        <w:t>tasks,</w:t>
      </w:r>
      <w:r w:rsidR="008C0F16" w:rsidRPr="00E3148D">
        <w:t xml:space="preserve"> and purpose of helping and their wider context (constructions).</w:t>
      </w:r>
      <w:r w:rsidR="00CB64AA" w:rsidRPr="00E3148D">
        <w:t xml:space="preserve"> </w:t>
      </w:r>
    </w:p>
    <w:p w14:paraId="271CA723" w14:textId="5747AC30" w:rsidR="008C0F16" w:rsidRPr="00010E74" w:rsidRDefault="008C0F16" w:rsidP="008C0F16"/>
    <w:sectPr w:rsidR="008C0F16" w:rsidRPr="00010E74" w:rsidSect="00B10F87">
      <w:headerReference w:type="default" r:id="rId55"/>
      <w:footerReference w:type="default" r:id="rId56"/>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1C038" w14:textId="77777777" w:rsidR="00584293" w:rsidRDefault="00584293" w:rsidP="00F66CB0">
      <w:r>
        <w:separator/>
      </w:r>
    </w:p>
  </w:endnote>
  <w:endnote w:type="continuationSeparator" w:id="0">
    <w:p w14:paraId="4DD29E47" w14:textId="77777777" w:rsidR="00584293" w:rsidRDefault="00584293" w:rsidP="00F66CB0">
      <w:r>
        <w:continuationSeparator/>
      </w:r>
    </w:p>
  </w:endnote>
  <w:endnote w:type="continuationNotice" w:id="1">
    <w:p w14:paraId="6B9B5FDF" w14:textId="77777777" w:rsidR="00584293" w:rsidRDefault="00584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CD4384" w:rsidRPr="00AE7C5C" w14:paraId="08E16A53" w14:textId="77777777">
      <w:tc>
        <w:tcPr>
          <w:tcW w:w="1515" w:type="dxa"/>
        </w:tcPr>
        <w:p w14:paraId="5458FFDC" w14:textId="77777777" w:rsidR="00CD4384" w:rsidRPr="00B3752F" w:rsidRDefault="00CD4384" w:rsidP="00CD4384">
          <w:pPr>
            <w:pStyle w:val="Footer"/>
            <w:rPr>
              <w:rFonts w:cs="Arial"/>
              <w:b/>
              <w:bCs/>
              <w:i/>
              <w:sz w:val="20"/>
            </w:rPr>
          </w:pPr>
          <w:r w:rsidRPr="00B3752F">
            <w:rPr>
              <w:rFonts w:cs="Arial"/>
              <w:b/>
              <w:bCs/>
              <w:i/>
              <w:sz w:val="20"/>
            </w:rPr>
            <w:t>Doc Number</w:t>
          </w:r>
        </w:p>
      </w:tc>
      <w:tc>
        <w:tcPr>
          <w:tcW w:w="965" w:type="dxa"/>
        </w:tcPr>
        <w:p w14:paraId="755C6CE4" w14:textId="77777777" w:rsidR="00CD4384" w:rsidRPr="00B3752F" w:rsidRDefault="00CD4384" w:rsidP="00CD4384">
          <w:pPr>
            <w:pStyle w:val="Footer"/>
            <w:rPr>
              <w:rFonts w:cs="Arial"/>
              <w:b/>
              <w:bCs/>
              <w:i/>
              <w:sz w:val="20"/>
            </w:rPr>
          </w:pPr>
          <w:r w:rsidRPr="00B3752F">
            <w:rPr>
              <w:rFonts w:cs="Arial"/>
              <w:b/>
              <w:bCs/>
              <w:i/>
              <w:sz w:val="20"/>
            </w:rPr>
            <w:t>Version</w:t>
          </w:r>
        </w:p>
      </w:tc>
      <w:tc>
        <w:tcPr>
          <w:tcW w:w="1552" w:type="dxa"/>
        </w:tcPr>
        <w:p w14:paraId="75CA5C17" w14:textId="77777777" w:rsidR="00CD4384" w:rsidRPr="00B3752F" w:rsidRDefault="00CD4384" w:rsidP="00CD4384">
          <w:pPr>
            <w:pStyle w:val="Footer"/>
            <w:rPr>
              <w:rFonts w:cs="Arial"/>
              <w:b/>
              <w:bCs/>
              <w:i/>
              <w:sz w:val="20"/>
            </w:rPr>
          </w:pPr>
          <w:r w:rsidRPr="00B3752F">
            <w:rPr>
              <w:rFonts w:cs="Arial"/>
              <w:b/>
              <w:bCs/>
              <w:i/>
              <w:sz w:val="20"/>
            </w:rPr>
            <w:t>Issued</w:t>
          </w:r>
        </w:p>
      </w:tc>
      <w:tc>
        <w:tcPr>
          <w:tcW w:w="1456" w:type="dxa"/>
        </w:tcPr>
        <w:p w14:paraId="6F3BC288" w14:textId="77777777" w:rsidR="00CD4384" w:rsidRPr="00B3752F" w:rsidRDefault="00CD4384" w:rsidP="00CD4384">
          <w:pPr>
            <w:pStyle w:val="Footer"/>
            <w:rPr>
              <w:rFonts w:cs="Arial"/>
              <w:b/>
              <w:bCs/>
              <w:i/>
              <w:sz w:val="20"/>
            </w:rPr>
          </w:pPr>
          <w:r w:rsidRPr="00B3752F">
            <w:rPr>
              <w:rFonts w:cs="Arial"/>
              <w:b/>
              <w:bCs/>
              <w:i/>
              <w:sz w:val="20"/>
            </w:rPr>
            <w:t>Review Date</w:t>
          </w:r>
        </w:p>
      </w:tc>
      <w:tc>
        <w:tcPr>
          <w:tcW w:w="1746" w:type="dxa"/>
        </w:tcPr>
        <w:p w14:paraId="62A2D610" w14:textId="77777777" w:rsidR="00CD4384" w:rsidRPr="00B3752F" w:rsidRDefault="00CD4384" w:rsidP="00CD4384">
          <w:pPr>
            <w:pStyle w:val="Footer"/>
            <w:rPr>
              <w:rFonts w:cs="Arial"/>
              <w:b/>
              <w:bCs/>
              <w:i/>
              <w:sz w:val="20"/>
            </w:rPr>
          </w:pPr>
          <w:r w:rsidRPr="00B3752F">
            <w:rPr>
              <w:rFonts w:cs="Arial"/>
              <w:b/>
              <w:bCs/>
              <w:i/>
              <w:sz w:val="20"/>
            </w:rPr>
            <w:t>Area Responsible</w:t>
          </w:r>
        </w:p>
      </w:tc>
      <w:tc>
        <w:tcPr>
          <w:tcW w:w="1836" w:type="dxa"/>
        </w:tcPr>
        <w:p w14:paraId="1BFB0AFE" w14:textId="77777777" w:rsidR="00CD4384" w:rsidRPr="00B3752F" w:rsidRDefault="00CD4384" w:rsidP="00CD4384">
          <w:pPr>
            <w:pStyle w:val="Footer"/>
            <w:rPr>
              <w:rFonts w:cs="Arial"/>
              <w:b/>
              <w:bCs/>
              <w:i/>
              <w:sz w:val="20"/>
            </w:rPr>
          </w:pPr>
          <w:r w:rsidRPr="00B3752F">
            <w:rPr>
              <w:rFonts w:cs="Arial"/>
              <w:b/>
              <w:bCs/>
              <w:i/>
              <w:sz w:val="20"/>
            </w:rPr>
            <w:t>Page</w:t>
          </w:r>
        </w:p>
      </w:tc>
    </w:tr>
    <w:tr w:rsidR="00CD4384" w14:paraId="258FFA78" w14:textId="77777777">
      <w:tc>
        <w:tcPr>
          <w:tcW w:w="1515" w:type="dxa"/>
        </w:tcPr>
        <w:p w14:paraId="4AB8A088" w14:textId="568F3870" w:rsidR="00CD4384" w:rsidRPr="00542EE6" w:rsidRDefault="001858FD" w:rsidP="00CD4384">
          <w:pPr>
            <w:pStyle w:val="Footer"/>
            <w:rPr>
              <w:rFonts w:cs="Arial"/>
              <w:b/>
              <w:bCs/>
              <w:sz w:val="20"/>
            </w:rPr>
          </w:pPr>
          <w:r>
            <w:rPr>
              <w:b/>
              <w:bCs/>
              <w:sz w:val="20"/>
            </w:rPr>
            <w:t xml:space="preserve">CHS23/348 </w:t>
          </w:r>
        </w:p>
      </w:tc>
      <w:tc>
        <w:tcPr>
          <w:tcW w:w="965" w:type="dxa"/>
        </w:tcPr>
        <w:p w14:paraId="27F36BF5" w14:textId="5990129D" w:rsidR="00CD4384" w:rsidRPr="00B3752F" w:rsidRDefault="001858FD" w:rsidP="00CD4384">
          <w:pPr>
            <w:pStyle w:val="Footer"/>
            <w:rPr>
              <w:rFonts w:cs="Arial"/>
              <w:b/>
              <w:bCs/>
              <w:sz w:val="20"/>
            </w:rPr>
          </w:pPr>
          <w:r>
            <w:rPr>
              <w:rFonts w:cs="Arial"/>
              <w:b/>
              <w:bCs/>
              <w:sz w:val="20"/>
            </w:rPr>
            <w:t>1</w:t>
          </w:r>
        </w:p>
      </w:tc>
      <w:tc>
        <w:tcPr>
          <w:tcW w:w="1552" w:type="dxa"/>
        </w:tcPr>
        <w:p w14:paraId="408154B8" w14:textId="577FF2F5" w:rsidR="00CD4384" w:rsidRPr="00B3752F" w:rsidRDefault="00935639" w:rsidP="00CD4384">
          <w:pPr>
            <w:pStyle w:val="Footer"/>
            <w:rPr>
              <w:rFonts w:cs="Arial"/>
              <w:b/>
              <w:bCs/>
              <w:sz w:val="20"/>
            </w:rPr>
          </w:pPr>
          <w:r>
            <w:rPr>
              <w:rFonts w:cs="Arial"/>
              <w:b/>
              <w:bCs/>
              <w:sz w:val="20"/>
            </w:rPr>
            <w:t>22/12/2023</w:t>
          </w:r>
        </w:p>
      </w:tc>
      <w:tc>
        <w:tcPr>
          <w:tcW w:w="1456" w:type="dxa"/>
        </w:tcPr>
        <w:p w14:paraId="3C9BF1F5" w14:textId="4650F58D" w:rsidR="00CD4384" w:rsidRPr="00B3752F" w:rsidRDefault="00935639" w:rsidP="00CD4384">
          <w:pPr>
            <w:pStyle w:val="Footer"/>
            <w:rPr>
              <w:rFonts w:cs="Arial"/>
              <w:b/>
              <w:bCs/>
              <w:sz w:val="20"/>
            </w:rPr>
          </w:pPr>
          <w:r>
            <w:rPr>
              <w:rFonts w:cs="Arial"/>
              <w:b/>
              <w:bCs/>
              <w:sz w:val="20"/>
            </w:rPr>
            <w:t>01/12/2027</w:t>
          </w:r>
        </w:p>
      </w:tc>
      <w:tc>
        <w:tcPr>
          <w:tcW w:w="1746" w:type="dxa"/>
        </w:tcPr>
        <w:p w14:paraId="459E190C" w14:textId="2A6A3B3C" w:rsidR="00CD4384" w:rsidRPr="00B3752F" w:rsidRDefault="00935639" w:rsidP="00CD4384">
          <w:pPr>
            <w:pStyle w:val="Footer"/>
            <w:rPr>
              <w:rFonts w:cs="Arial"/>
              <w:b/>
              <w:bCs/>
              <w:sz w:val="20"/>
            </w:rPr>
          </w:pPr>
          <w:r>
            <w:rPr>
              <w:rFonts w:cs="Arial"/>
              <w:b/>
              <w:bCs/>
              <w:sz w:val="20"/>
            </w:rPr>
            <w:t>WY&amp;C - MACH</w:t>
          </w:r>
        </w:p>
      </w:tc>
      <w:tc>
        <w:tcPr>
          <w:tcW w:w="1836" w:type="dxa"/>
        </w:tcPr>
        <w:p w14:paraId="5D33C16A" w14:textId="77777777" w:rsidR="00CD4384" w:rsidRPr="00B3752F" w:rsidRDefault="00CD4384" w:rsidP="00CD4384">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sz w:val="20"/>
            </w:rPr>
            <w:t>1</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sz w:val="20"/>
            </w:rPr>
            <w:t>5</w:t>
          </w:r>
          <w:r w:rsidRPr="00B3752F">
            <w:rPr>
              <w:rStyle w:val="PageNumber"/>
              <w:sz w:val="20"/>
            </w:rPr>
            <w:fldChar w:fldCharType="end"/>
          </w:r>
        </w:p>
      </w:tc>
    </w:tr>
    <w:tr w:rsidR="00CD4384" w14:paraId="5336BC6D" w14:textId="77777777">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1F8883D8" w14:textId="77777777" w:rsidR="00CD4384" w:rsidRPr="002C1428" w:rsidRDefault="00CD4384" w:rsidP="00CD4384">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75FBE423" w14:textId="77777777" w:rsidR="00D25A93" w:rsidRPr="00CD4384" w:rsidRDefault="00D25A93" w:rsidP="00CD4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75C66" w14:textId="77777777" w:rsidR="00584293" w:rsidRDefault="00584293" w:rsidP="00F66CB0">
      <w:r>
        <w:separator/>
      </w:r>
    </w:p>
  </w:footnote>
  <w:footnote w:type="continuationSeparator" w:id="0">
    <w:p w14:paraId="11B9E99B" w14:textId="77777777" w:rsidR="00584293" w:rsidRDefault="00584293" w:rsidP="00F66CB0">
      <w:r>
        <w:continuationSeparator/>
      </w:r>
    </w:p>
  </w:footnote>
  <w:footnote w:type="continuationNotice" w:id="1">
    <w:p w14:paraId="512EF180" w14:textId="77777777" w:rsidR="00584293" w:rsidRDefault="005842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CD4384" w14:paraId="6A48F38E" w14:textId="77777777" w:rsidTr="00CD4384">
      <w:trPr>
        <w:trHeight w:val="1418"/>
      </w:trPr>
      <w:tc>
        <w:tcPr>
          <w:tcW w:w="5544" w:type="dxa"/>
          <w:vAlign w:val="center"/>
        </w:tcPr>
        <w:p w14:paraId="2D3F0BEC" w14:textId="3CC74F24" w:rsidR="00CD4384" w:rsidRPr="00EF02B0" w:rsidRDefault="00CD4384" w:rsidP="00CD4384">
          <w:pPr>
            <w:pStyle w:val="Header"/>
          </w:pPr>
          <w:r>
            <w:rPr>
              <w:noProof/>
            </w:rPr>
            <w:drawing>
              <wp:inline distT="0" distB="0" distL="0" distR="0" wp14:anchorId="698BBF09" wp14:editId="482D7469">
                <wp:extent cx="3295650" cy="723900"/>
                <wp:effectExtent l="0" t="0" r="0" b="0"/>
                <wp:docPr id="1450118891" name="Picture 1450118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295650" cy="723900"/>
                        </a:xfrm>
                        <a:prstGeom prst="rect">
                          <a:avLst/>
                        </a:prstGeom>
                      </pic:spPr>
                    </pic:pic>
                  </a:graphicData>
                </a:graphic>
              </wp:inline>
            </w:drawing>
          </w:r>
        </w:p>
      </w:tc>
      <w:tc>
        <w:tcPr>
          <w:tcW w:w="3526" w:type="dxa"/>
          <w:vAlign w:val="center"/>
        </w:tcPr>
        <w:p w14:paraId="53EB7988" w14:textId="5BE74947" w:rsidR="00CD4384" w:rsidRDefault="001858FD" w:rsidP="00CD4384">
          <w:pPr>
            <w:pStyle w:val="Header"/>
            <w:tabs>
              <w:tab w:val="clear" w:pos="4153"/>
              <w:tab w:val="clear" w:pos="8306"/>
            </w:tabs>
            <w:jc w:val="right"/>
            <w:rPr>
              <w:sz w:val="20"/>
            </w:rPr>
          </w:pPr>
          <w:bookmarkStart w:id="90" w:name="_top"/>
          <w:bookmarkEnd w:id="90"/>
          <w:r>
            <w:rPr>
              <w:sz w:val="20"/>
            </w:rPr>
            <w:t>CHS23/348</w:t>
          </w:r>
        </w:p>
      </w:tc>
    </w:tr>
  </w:tbl>
  <w:p w14:paraId="75CF4315" w14:textId="77777777" w:rsidR="00D25A93" w:rsidRPr="00FC3538" w:rsidRDefault="00D25A93">
    <w:pPr>
      <w:pStyle w:val="Header"/>
      <w:rPr>
        <w:sz w:val="20"/>
      </w:rPr>
    </w:pPr>
  </w:p>
</w:hdr>
</file>

<file path=word/intelligence2.xml><?xml version="1.0" encoding="utf-8"?>
<int2:intelligence xmlns:int2="http://schemas.microsoft.com/office/intelligence/2020/intelligence" xmlns:oel="http://schemas.microsoft.com/office/2019/extlst">
  <int2:observations>
    <int2:textHash int2:hashCode="pJerfaUUWM7JE/" int2:id="XmCEpKeN">
      <int2:state int2:value="Rejected" int2:type="LegacyProofing"/>
    </int2:textHash>
    <int2:textHash int2:hashCode="+Fp7NWDahjsFnm" int2:id="ZO8NsfRE">
      <int2:state int2:value="Rejected" int2:type="LegacyProofing"/>
    </int2:textHash>
    <int2:textHash int2:hashCode="6IX2hyC0oRihLP" int2:id="fom3BJh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FC4EF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037F3EE8"/>
    <w:multiLevelType w:val="hybridMultilevel"/>
    <w:tmpl w:val="00E805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42814DC"/>
    <w:multiLevelType w:val="hybridMultilevel"/>
    <w:tmpl w:val="06D469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6D003B5"/>
    <w:multiLevelType w:val="hybridMultilevel"/>
    <w:tmpl w:val="DE3C2A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9D61486"/>
    <w:multiLevelType w:val="hybridMultilevel"/>
    <w:tmpl w:val="0B4CC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05A577"/>
    <w:multiLevelType w:val="hybridMultilevel"/>
    <w:tmpl w:val="692C1DE8"/>
    <w:lvl w:ilvl="0" w:tplc="AE7404FC">
      <w:start w:val="1"/>
      <w:numFmt w:val="bullet"/>
      <w:lvlText w:val="-"/>
      <w:lvlJc w:val="left"/>
      <w:pPr>
        <w:ind w:left="720" w:hanging="360"/>
      </w:pPr>
      <w:rPr>
        <w:rFonts w:ascii="Calibri" w:hAnsi="Calibri" w:hint="default"/>
      </w:rPr>
    </w:lvl>
    <w:lvl w:ilvl="1" w:tplc="AE6856CC">
      <w:start w:val="1"/>
      <w:numFmt w:val="bullet"/>
      <w:lvlText w:val="o"/>
      <w:lvlJc w:val="left"/>
      <w:pPr>
        <w:ind w:left="1440" w:hanging="360"/>
      </w:pPr>
      <w:rPr>
        <w:rFonts w:ascii="Courier New" w:hAnsi="Courier New" w:hint="default"/>
      </w:rPr>
    </w:lvl>
    <w:lvl w:ilvl="2" w:tplc="30989FA8">
      <w:start w:val="1"/>
      <w:numFmt w:val="bullet"/>
      <w:lvlText w:val=""/>
      <w:lvlJc w:val="left"/>
      <w:pPr>
        <w:ind w:left="2160" w:hanging="360"/>
      </w:pPr>
      <w:rPr>
        <w:rFonts w:ascii="Wingdings" w:hAnsi="Wingdings" w:hint="default"/>
      </w:rPr>
    </w:lvl>
    <w:lvl w:ilvl="3" w:tplc="6F7684B6">
      <w:start w:val="1"/>
      <w:numFmt w:val="bullet"/>
      <w:lvlText w:val=""/>
      <w:lvlJc w:val="left"/>
      <w:pPr>
        <w:ind w:left="2880" w:hanging="360"/>
      </w:pPr>
      <w:rPr>
        <w:rFonts w:ascii="Symbol" w:hAnsi="Symbol" w:hint="default"/>
      </w:rPr>
    </w:lvl>
    <w:lvl w:ilvl="4" w:tplc="DF066F50">
      <w:start w:val="1"/>
      <w:numFmt w:val="bullet"/>
      <w:lvlText w:val="o"/>
      <w:lvlJc w:val="left"/>
      <w:pPr>
        <w:ind w:left="3600" w:hanging="360"/>
      </w:pPr>
      <w:rPr>
        <w:rFonts w:ascii="Courier New" w:hAnsi="Courier New" w:hint="default"/>
      </w:rPr>
    </w:lvl>
    <w:lvl w:ilvl="5" w:tplc="AE2070C2">
      <w:start w:val="1"/>
      <w:numFmt w:val="bullet"/>
      <w:lvlText w:val=""/>
      <w:lvlJc w:val="left"/>
      <w:pPr>
        <w:ind w:left="4320" w:hanging="360"/>
      </w:pPr>
      <w:rPr>
        <w:rFonts w:ascii="Wingdings" w:hAnsi="Wingdings" w:hint="default"/>
      </w:rPr>
    </w:lvl>
    <w:lvl w:ilvl="6" w:tplc="3AD8F1D8">
      <w:start w:val="1"/>
      <w:numFmt w:val="bullet"/>
      <w:lvlText w:val=""/>
      <w:lvlJc w:val="left"/>
      <w:pPr>
        <w:ind w:left="5040" w:hanging="360"/>
      </w:pPr>
      <w:rPr>
        <w:rFonts w:ascii="Symbol" w:hAnsi="Symbol" w:hint="default"/>
      </w:rPr>
    </w:lvl>
    <w:lvl w:ilvl="7" w:tplc="A9E8A8B8">
      <w:start w:val="1"/>
      <w:numFmt w:val="bullet"/>
      <w:lvlText w:val="o"/>
      <w:lvlJc w:val="left"/>
      <w:pPr>
        <w:ind w:left="5760" w:hanging="360"/>
      </w:pPr>
      <w:rPr>
        <w:rFonts w:ascii="Courier New" w:hAnsi="Courier New" w:hint="default"/>
      </w:rPr>
    </w:lvl>
    <w:lvl w:ilvl="8" w:tplc="26CCD0C8">
      <w:start w:val="1"/>
      <w:numFmt w:val="bullet"/>
      <w:lvlText w:val=""/>
      <w:lvlJc w:val="left"/>
      <w:pPr>
        <w:ind w:left="6480" w:hanging="360"/>
      </w:pPr>
      <w:rPr>
        <w:rFonts w:ascii="Wingdings" w:hAnsi="Wingdings" w:hint="default"/>
      </w:rPr>
    </w:lvl>
  </w:abstractNum>
  <w:abstractNum w:abstractNumId="8" w15:restartNumberingAfterBreak="0">
    <w:nsid w:val="0F864CA6"/>
    <w:multiLevelType w:val="hybridMultilevel"/>
    <w:tmpl w:val="A22E7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189837EC"/>
    <w:multiLevelType w:val="hybridMultilevel"/>
    <w:tmpl w:val="25548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E80CAF"/>
    <w:multiLevelType w:val="hybridMultilevel"/>
    <w:tmpl w:val="820A599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7256FE4"/>
    <w:multiLevelType w:val="hybridMultilevel"/>
    <w:tmpl w:val="C024CB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8EE759E"/>
    <w:multiLevelType w:val="hybridMultilevel"/>
    <w:tmpl w:val="DBACD3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9C34CA6"/>
    <w:multiLevelType w:val="hybridMultilevel"/>
    <w:tmpl w:val="6DB8B72E"/>
    <w:lvl w:ilvl="0" w:tplc="1B58777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CD2889"/>
    <w:multiLevelType w:val="hybridMultilevel"/>
    <w:tmpl w:val="A34404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D703E33"/>
    <w:multiLevelType w:val="hybridMultilevel"/>
    <w:tmpl w:val="C38C7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8660D5"/>
    <w:multiLevelType w:val="hybridMultilevel"/>
    <w:tmpl w:val="1FF44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9E041F"/>
    <w:multiLevelType w:val="hybridMultilevel"/>
    <w:tmpl w:val="882A2D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5A76B6A"/>
    <w:multiLevelType w:val="hybridMultilevel"/>
    <w:tmpl w:val="10FE3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1147A4"/>
    <w:multiLevelType w:val="hybridMultilevel"/>
    <w:tmpl w:val="5B041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9080492"/>
    <w:multiLevelType w:val="hybridMultilevel"/>
    <w:tmpl w:val="FE86F5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BE00DCD"/>
    <w:multiLevelType w:val="hybridMultilevel"/>
    <w:tmpl w:val="49C444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8" w15:restartNumberingAfterBreak="0">
    <w:nsid w:val="4F23402B"/>
    <w:multiLevelType w:val="hybridMultilevel"/>
    <w:tmpl w:val="DBD88CA0"/>
    <w:lvl w:ilvl="0" w:tplc="720E182C">
      <w:start w:val="1"/>
      <w:numFmt w:val="bullet"/>
      <w:lvlText w:val="•"/>
      <w:lvlJc w:val="left"/>
      <w:pPr>
        <w:tabs>
          <w:tab w:val="num" w:pos="720"/>
        </w:tabs>
        <w:ind w:left="720" w:hanging="360"/>
      </w:pPr>
      <w:rPr>
        <w:rFonts w:ascii="Times New Roman" w:hAnsi="Times New Roman" w:hint="default"/>
      </w:rPr>
    </w:lvl>
    <w:lvl w:ilvl="1" w:tplc="A12CBC6C" w:tentative="1">
      <w:start w:val="1"/>
      <w:numFmt w:val="bullet"/>
      <w:lvlText w:val="•"/>
      <w:lvlJc w:val="left"/>
      <w:pPr>
        <w:tabs>
          <w:tab w:val="num" w:pos="1440"/>
        </w:tabs>
        <w:ind w:left="1440" w:hanging="360"/>
      </w:pPr>
      <w:rPr>
        <w:rFonts w:ascii="Times New Roman" w:hAnsi="Times New Roman" w:hint="default"/>
      </w:rPr>
    </w:lvl>
    <w:lvl w:ilvl="2" w:tplc="141CBF96" w:tentative="1">
      <w:start w:val="1"/>
      <w:numFmt w:val="bullet"/>
      <w:lvlText w:val="•"/>
      <w:lvlJc w:val="left"/>
      <w:pPr>
        <w:tabs>
          <w:tab w:val="num" w:pos="2160"/>
        </w:tabs>
        <w:ind w:left="2160" w:hanging="360"/>
      </w:pPr>
      <w:rPr>
        <w:rFonts w:ascii="Times New Roman" w:hAnsi="Times New Roman" w:hint="default"/>
      </w:rPr>
    </w:lvl>
    <w:lvl w:ilvl="3" w:tplc="807EEE60" w:tentative="1">
      <w:start w:val="1"/>
      <w:numFmt w:val="bullet"/>
      <w:lvlText w:val="•"/>
      <w:lvlJc w:val="left"/>
      <w:pPr>
        <w:tabs>
          <w:tab w:val="num" w:pos="2880"/>
        </w:tabs>
        <w:ind w:left="2880" w:hanging="360"/>
      </w:pPr>
      <w:rPr>
        <w:rFonts w:ascii="Times New Roman" w:hAnsi="Times New Roman" w:hint="default"/>
      </w:rPr>
    </w:lvl>
    <w:lvl w:ilvl="4" w:tplc="96A0E52A" w:tentative="1">
      <w:start w:val="1"/>
      <w:numFmt w:val="bullet"/>
      <w:lvlText w:val="•"/>
      <w:lvlJc w:val="left"/>
      <w:pPr>
        <w:tabs>
          <w:tab w:val="num" w:pos="3600"/>
        </w:tabs>
        <w:ind w:left="3600" w:hanging="360"/>
      </w:pPr>
      <w:rPr>
        <w:rFonts w:ascii="Times New Roman" w:hAnsi="Times New Roman" w:hint="default"/>
      </w:rPr>
    </w:lvl>
    <w:lvl w:ilvl="5" w:tplc="1F56A62A" w:tentative="1">
      <w:start w:val="1"/>
      <w:numFmt w:val="bullet"/>
      <w:lvlText w:val="•"/>
      <w:lvlJc w:val="left"/>
      <w:pPr>
        <w:tabs>
          <w:tab w:val="num" w:pos="4320"/>
        </w:tabs>
        <w:ind w:left="4320" w:hanging="360"/>
      </w:pPr>
      <w:rPr>
        <w:rFonts w:ascii="Times New Roman" w:hAnsi="Times New Roman" w:hint="default"/>
      </w:rPr>
    </w:lvl>
    <w:lvl w:ilvl="6" w:tplc="02B29EEE" w:tentative="1">
      <w:start w:val="1"/>
      <w:numFmt w:val="bullet"/>
      <w:lvlText w:val="•"/>
      <w:lvlJc w:val="left"/>
      <w:pPr>
        <w:tabs>
          <w:tab w:val="num" w:pos="5040"/>
        </w:tabs>
        <w:ind w:left="5040" w:hanging="360"/>
      </w:pPr>
      <w:rPr>
        <w:rFonts w:ascii="Times New Roman" w:hAnsi="Times New Roman" w:hint="default"/>
      </w:rPr>
    </w:lvl>
    <w:lvl w:ilvl="7" w:tplc="A09E3BFC" w:tentative="1">
      <w:start w:val="1"/>
      <w:numFmt w:val="bullet"/>
      <w:lvlText w:val="•"/>
      <w:lvlJc w:val="left"/>
      <w:pPr>
        <w:tabs>
          <w:tab w:val="num" w:pos="5760"/>
        </w:tabs>
        <w:ind w:left="5760" w:hanging="360"/>
      </w:pPr>
      <w:rPr>
        <w:rFonts w:ascii="Times New Roman" w:hAnsi="Times New Roman" w:hint="default"/>
      </w:rPr>
    </w:lvl>
    <w:lvl w:ilvl="8" w:tplc="9F6A401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0935015"/>
    <w:multiLevelType w:val="hybridMultilevel"/>
    <w:tmpl w:val="F294A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060B81"/>
    <w:multiLevelType w:val="hybridMultilevel"/>
    <w:tmpl w:val="22301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820A3A"/>
    <w:multiLevelType w:val="hybridMultilevel"/>
    <w:tmpl w:val="00283B0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6E67556"/>
    <w:multiLevelType w:val="hybridMultilevel"/>
    <w:tmpl w:val="8AA8C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BBB66B7"/>
    <w:multiLevelType w:val="hybridMultilevel"/>
    <w:tmpl w:val="A72251C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4" w15:restartNumberingAfterBreak="0">
    <w:nsid w:val="5BD246E7"/>
    <w:multiLevelType w:val="hybridMultilevel"/>
    <w:tmpl w:val="D0886B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2686BA5"/>
    <w:multiLevelType w:val="hybridMultilevel"/>
    <w:tmpl w:val="EF400ED4"/>
    <w:lvl w:ilvl="0" w:tplc="49A6E680">
      <w:start w:val="1"/>
      <w:numFmt w:val="decimal"/>
      <w:lvlText w:val="%1."/>
      <w:lvlJc w:val="left"/>
      <w:pPr>
        <w:ind w:left="720" w:hanging="360"/>
      </w:pPr>
      <w:rPr>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7101DFE"/>
    <w:multiLevelType w:val="hybridMultilevel"/>
    <w:tmpl w:val="5E84608C"/>
    <w:lvl w:ilvl="0" w:tplc="035AEAD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B01CCE"/>
    <w:multiLevelType w:val="hybridMultilevel"/>
    <w:tmpl w:val="6E0894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1329845"/>
    <w:multiLevelType w:val="hybridMultilevel"/>
    <w:tmpl w:val="FFFFFFFF"/>
    <w:lvl w:ilvl="0" w:tplc="A28AFEF2">
      <w:start w:val="1"/>
      <w:numFmt w:val="bullet"/>
      <w:lvlText w:val=""/>
      <w:lvlJc w:val="left"/>
      <w:pPr>
        <w:ind w:left="720" w:hanging="360"/>
      </w:pPr>
      <w:rPr>
        <w:rFonts w:ascii="Symbol" w:hAnsi="Symbol" w:hint="default"/>
      </w:rPr>
    </w:lvl>
    <w:lvl w:ilvl="1" w:tplc="2F88DF0E">
      <w:start w:val="1"/>
      <w:numFmt w:val="bullet"/>
      <w:lvlText w:val="o"/>
      <w:lvlJc w:val="left"/>
      <w:pPr>
        <w:ind w:left="1440" w:hanging="360"/>
      </w:pPr>
      <w:rPr>
        <w:rFonts w:ascii="Courier New" w:hAnsi="Courier New" w:hint="default"/>
      </w:rPr>
    </w:lvl>
    <w:lvl w:ilvl="2" w:tplc="AE2E9D70">
      <w:start w:val="1"/>
      <w:numFmt w:val="bullet"/>
      <w:lvlText w:val=""/>
      <w:lvlJc w:val="left"/>
      <w:pPr>
        <w:ind w:left="2160" w:hanging="360"/>
      </w:pPr>
      <w:rPr>
        <w:rFonts w:ascii="Wingdings" w:hAnsi="Wingdings" w:hint="default"/>
      </w:rPr>
    </w:lvl>
    <w:lvl w:ilvl="3" w:tplc="74B6CE48">
      <w:start w:val="1"/>
      <w:numFmt w:val="bullet"/>
      <w:lvlText w:val=""/>
      <w:lvlJc w:val="left"/>
      <w:pPr>
        <w:ind w:left="2880" w:hanging="360"/>
      </w:pPr>
      <w:rPr>
        <w:rFonts w:ascii="Symbol" w:hAnsi="Symbol" w:hint="default"/>
      </w:rPr>
    </w:lvl>
    <w:lvl w:ilvl="4" w:tplc="3FBC6D6A">
      <w:start w:val="1"/>
      <w:numFmt w:val="bullet"/>
      <w:lvlText w:val="o"/>
      <w:lvlJc w:val="left"/>
      <w:pPr>
        <w:ind w:left="3600" w:hanging="360"/>
      </w:pPr>
      <w:rPr>
        <w:rFonts w:ascii="Courier New" w:hAnsi="Courier New" w:hint="default"/>
      </w:rPr>
    </w:lvl>
    <w:lvl w:ilvl="5" w:tplc="1EEA81F2">
      <w:start w:val="1"/>
      <w:numFmt w:val="bullet"/>
      <w:lvlText w:val=""/>
      <w:lvlJc w:val="left"/>
      <w:pPr>
        <w:ind w:left="4320" w:hanging="360"/>
      </w:pPr>
      <w:rPr>
        <w:rFonts w:ascii="Wingdings" w:hAnsi="Wingdings" w:hint="default"/>
      </w:rPr>
    </w:lvl>
    <w:lvl w:ilvl="6" w:tplc="C4A2EF60">
      <w:start w:val="1"/>
      <w:numFmt w:val="bullet"/>
      <w:lvlText w:val=""/>
      <w:lvlJc w:val="left"/>
      <w:pPr>
        <w:ind w:left="5040" w:hanging="360"/>
      </w:pPr>
      <w:rPr>
        <w:rFonts w:ascii="Symbol" w:hAnsi="Symbol" w:hint="default"/>
      </w:rPr>
    </w:lvl>
    <w:lvl w:ilvl="7" w:tplc="EA0A0A28">
      <w:start w:val="1"/>
      <w:numFmt w:val="bullet"/>
      <w:lvlText w:val="o"/>
      <w:lvlJc w:val="left"/>
      <w:pPr>
        <w:ind w:left="5760" w:hanging="360"/>
      </w:pPr>
      <w:rPr>
        <w:rFonts w:ascii="Courier New" w:hAnsi="Courier New" w:hint="default"/>
      </w:rPr>
    </w:lvl>
    <w:lvl w:ilvl="8" w:tplc="0E2AC668">
      <w:start w:val="1"/>
      <w:numFmt w:val="bullet"/>
      <w:lvlText w:val=""/>
      <w:lvlJc w:val="left"/>
      <w:pPr>
        <w:ind w:left="6480" w:hanging="360"/>
      </w:pPr>
      <w:rPr>
        <w:rFonts w:ascii="Wingdings" w:hAnsi="Wingdings" w:hint="default"/>
      </w:rPr>
    </w:lvl>
  </w:abstractNum>
  <w:abstractNum w:abstractNumId="39" w15:restartNumberingAfterBreak="0">
    <w:nsid w:val="735E2239"/>
    <w:multiLevelType w:val="hybridMultilevel"/>
    <w:tmpl w:val="571E8A4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
      <w:lvlJc w:val="left"/>
      <w:pPr>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275ACE"/>
    <w:multiLevelType w:val="hybridMultilevel"/>
    <w:tmpl w:val="CE647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937EB4"/>
    <w:multiLevelType w:val="hybridMultilevel"/>
    <w:tmpl w:val="151E7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096992"/>
    <w:multiLevelType w:val="hybridMultilevel"/>
    <w:tmpl w:val="F5D0E182"/>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7B9316FF"/>
    <w:multiLevelType w:val="hybridMultilevel"/>
    <w:tmpl w:val="C4A814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EBE232D"/>
    <w:multiLevelType w:val="hybridMultilevel"/>
    <w:tmpl w:val="6C1009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F844FAC"/>
    <w:multiLevelType w:val="multilevel"/>
    <w:tmpl w:val="56DC912A"/>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98358825">
    <w:abstractNumId w:val="7"/>
  </w:num>
  <w:num w:numId="2" w16cid:durableId="1597245175">
    <w:abstractNumId w:val="0"/>
  </w:num>
  <w:num w:numId="3" w16cid:durableId="645165582">
    <w:abstractNumId w:val="2"/>
  </w:num>
  <w:num w:numId="4" w16cid:durableId="551116464">
    <w:abstractNumId w:val="42"/>
  </w:num>
  <w:num w:numId="5" w16cid:durableId="266233286">
    <w:abstractNumId w:val="10"/>
  </w:num>
  <w:num w:numId="6" w16cid:durableId="697045084">
    <w:abstractNumId w:val="13"/>
  </w:num>
  <w:num w:numId="7" w16cid:durableId="1046291564">
    <w:abstractNumId w:val="9"/>
  </w:num>
  <w:num w:numId="8" w16cid:durableId="630288806">
    <w:abstractNumId w:val="45"/>
  </w:num>
  <w:num w:numId="9" w16cid:durableId="334186381">
    <w:abstractNumId w:val="27"/>
  </w:num>
  <w:num w:numId="10" w16cid:durableId="170073930">
    <w:abstractNumId w:val="28"/>
  </w:num>
  <w:num w:numId="11" w16cid:durableId="914315861">
    <w:abstractNumId w:val="22"/>
  </w:num>
  <w:num w:numId="12" w16cid:durableId="711538160">
    <w:abstractNumId w:val="6"/>
  </w:num>
  <w:num w:numId="13" w16cid:durableId="947275618">
    <w:abstractNumId w:val="32"/>
  </w:num>
  <w:num w:numId="14" w16cid:durableId="1798520566">
    <w:abstractNumId w:val="12"/>
  </w:num>
  <w:num w:numId="15" w16cid:durableId="1776748214">
    <w:abstractNumId w:val="31"/>
  </w:num>
  <w:num w:numId="16" w16cid:durableId="1412893932">
    <w:abstractNumId w:val="44"/>
  </w:num>
  <w:num w:numId="17" w16cid:durableId="2031056319">
    <w:abstractNumId w:val="16"/>
  </w:num>
  <w:num w:numId="18" w16cid:durableId="2089963213">
    <w:abstractNumId w:val="5"/>
  </w:num>
  <w:num w:numId="19" w16cid:durableId="1908220090">
    <w:abstractNumId w:val="26"/>
  </w:num>
  <w:num w:numId="20" w16cid:durableId="833569565">
    <w:abstractNumId w:val="18"/>
  </w:num>
  <w:num w:numId="21" w16cid:durableId="1066030735">
    <w:abstractNumId w:val="8"/>
  </w:num>
  <w:num w:numId="22" w16cid:durableId="61608276">
    <w:abstractNumId w:val="37"/>
  </w:num>
  <w:num w:numId="23" w16cid:durableId="1330135069">
    <w:abstractNumId w:val="34"/>
  </w:num>
  <w:num w:numId="24" w16cid:durableId="1312783863">
    <w:abstractNumId w:val="21"/>
  </w:num>
  <w:num w:numId="25" w16cid:durableId="698044105">
    <w:abstractNumId w:val="23"/>
  </w:num>
  <w:num w:numId="26" w16cid:durableId="1089545685">
    <w:abstractNumId w:val="30"/>
  </w:num>
  <w:num w:numId="27" w16cid:durableId="406538640">
    <w:abstractNumId w:val="46"/>
  </w:num>
  <w:num w:numId="28" w16cid:durableId="1286615250">
    <w:abstractNumId w:val="15"/>
  </w:num>
  <w:num w:numId="29" w16cid:durableId="781531926">
    <w:abstractNumId w:val="3"/>
  </w:num>
  <w:num w:numId="30" w16cid:durableId="2099982371">
    <w:abstractNumId w:val="35"/>
  </w:num>
  <w:num w:numId="31" w16cid:durableId="1227883639">
    <w:abstractNumId w:val="17"/>
  </w:num>
  <w:num w:numId="32" w16cid:durableId="1208420168">
    <w:abstractNumId w:val="47"/>
  </w:num>
  <w:num w:numId="33" w16cid:durableId="999431600">
    <w:abstractNumId w:val="33"/>
  </w:num>
  <w:num w:numId="34" w16cid:durableId="1958826599">
    <w:abstractNumId w:val="39"/>
  </w:num>
  <w:num w:numId="35" w16cid:durableId="601650534">
    <w:abstractNumId w:val="40"/>
  </w:num>
  <w:num w:numId="36" w16cid:durableId="377585576">
    <w:abstractNumId w:val="41"/>
  </w:num>
  <w:num w:numId="37" w16cid:durableId="1442795125">
    <w:abstractNumId w:val="4"/>
  </w:num>
  <w:num w:numId="38" w16cid:durableId="456486707">
    <w:abstractNumId w:val="19"/>
  </w:num>
  <w:num w:numId="39" w16cid:durableId="1235092998">
    <w:abstractNumId w:val="29"/>
  </w:num>
  <w:num w:numId="40" w16cid:durableId="1599024595">
    <w:abstractNumId w:val="20"/>
  </w:num>
  <w:num w:numId="41" w16cid:durableId="2107342578">
    <w:abstractNumId w:val="0"/>
  </w:num>
  <w:num w:numId="42" w16cid:durableId="1534152606">
    <w:abstractNumId w:val="38"/>
  </w:num>
  <w:num w:numId="43" w16cid:durableId="895431057">
    <w:abstractNumId w:val="25"/>
  </w:num>
  <w:num w:numId="44" w16cid:durableId="403383942">
    <w:abstractNumId w:val="24"/>
  </w:num>
  <w:num w:numId="45" w16cid:durableId="309140723">
    <w:abstractNumId w:val="1"/>
  </w:num>
  <w:num w:numId="46" w16cid:durableId="1227489635">
    <w:abstractNumId w:val="11"/>
  </w:num>
  <w:num w:numId="47" w16cid:durableId="1886522546">
    <w:abstractNumId w:val="14"/>
  </w:num>
  <w:num w:numId="48" w16cid:durableId="1247226722">
    <w:abstractNumId w:val="43"/>
  </w:num>
  <w:num w:numId="49" w16cid:durableId="196623062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0AA7"/>
    <w:rsid w:val="00010E74"/>
    <w:rsid w:val="000121C3"/>
    <w:rsid w:val="000125F3"/>
    <w:rsid w:val="0001526A"/>
    <w:rsid w:val="00015B90"/>
    <w:rsid w:val="0001607A"/>
    <w:rsid w:val="00016ACC"/>
    <w:rsid w:val="00022B2B"/>
    <w:rsid w:val="000236D6"/>
    <w:rsid w:val="00030728"/>
    <w:rsid w:val="0003329F"/>
    <w:rsid w:val="00043884"/>
    <w:rsid w:val="00050A31"/>
    <w:rsid w:val="00055F30"/>
    <w:rsid w:val="000676D7"/>
    <w:rsid w:val="000728F3"/>
    <w:rsid w:val="00076785"/>
    <w:rsid w:val="00082C75"/>
    <w:rsid w:val="000836A4"/>
    <w:rsid w:val="00087753"/>
    <w:rsid w:val="000877BC"/>
    <w:rsid w:val="000A0CB9"/>
    <w:rsid w:val="000A3D5E"/>
    <w:rsid w:val="000B5C8C"/>
    <w:rsid w:val="000C55BB"/>
    <w:rsid w:val="000C59E2"/>
    <w:rsid w:val="000C7B2D"/>
    <w:rsid w:val="000D2B34"/>
    <w:rsid w:val="000E081D"/>
    <w:rsid w:val="000E6B2B"/>
    <w:rsid w:val="000E71AF"/>
    <w:rsid w:val="000F7B7E"/>
    <w:rsid w:val="00102C07"/>
    <w:rsid w:val="00103EEA"/>
    <w:rsid w:val="00105013"/>
    <w:rsid w:val="00112F91"/>
    <w:rsid w:val="00115B8D"/>
    <w:rsid w:val="00117565"/>
    <w:rsid w:val="001228AF"/>
    <w:rsid w:val="001235C0"/>
    <w:rsid w:val="00123974"/>
    <w:rsid w:val="00134D68"/>
    <w:rsid w:val="001417BD"/>
    <w:rsid w:val="0015296A"/>
    <w:rsid w:val="00152D81"/>
    <w:rsid w:val="00153FB3"/>
    <w:rsid w:val="0016152A"/>
    <w:rsid w:val="00165BF8"/>
    <w:rsid w:val="001670BB"/>
    <w:rsid w:val="00182368"/>
    <w:rsid w:val="0018239D"/>
    <w:rsid w:val="001858FD"/>
    <w:rsid w:val="001862C8"/>
    <w:rsid w:val="0018632A"/>
    <w:rsid w:val="00191109"/>
    <w:rsid w:val="0019147C"/>
    <w:rsid w:val="001A0053"/>
    <w:rsid w:val="001A3F35"/>
    <w:rsid w:val="001B2465"/>
    <w:rsid w:val="001B59EE"/>
    <w:rsid w:val="001B5D22"/>
    <w:rsid w:val="001B5D7F"/>
    <w:rsid w:val="001C48C6"/>
    <w:rsid w:val="001E3130"/>
    <w:rsid w:val="001E5EE0"/>
    <w:rsid w:val="001E64DB"/>
    <w:rsid w:val="001F2455"/>
    <w:rsid w:val="001F2829"/>
    <w:rsid w:val="001F6D2D"/>
    <w:rsid w:val="00202BA5"/>
    <w:rsid w:val="002157FA"/>
    <w:rsid w:val="00225883"/>
    <w:rsid w:val="00230BD7"/>
    <w:rsid w:val="00236F07"/>
    <w:rsid w:val="00240B97"/>
    <w:rsid w:val="002414A1"/>
    <w:rsid w:val="002418E8"/>
    <w:rsid w:val="0025382D"/>
    <w:rsid w:val="00253910"/>
    <w:rsid w:val="00253F5A"/>
    <w:rsid w:val="00263BA6"/>
    <w:rsid w:val="00266112"/>
    <w:rsid w:val="00266379"/>
    <w:rsid w:val="0026690C"/>
    <w:rsid w:val="0027264D"/>
    <w:rsid w:val="002834EA"/>
    <w:rsid w:val="00287D76"/>
    <w:rsid w:val="002938EA"/>
    <w:rsid w:val="00293E43"/>
    <w:rsid w:val="002B2893"/>
    <w:rsid w:val="002B3401"/>
    <w:rsid w:val="002B511A"/>
    <w:rsid w:val="002B5641"/>
    <w:rsid w:val="002B5F43"/>
    <w:rsid w:val="002B6044"/>
    <w:rsid w:val="002C05A8"/>
    <w:rsid w:val="002C114A"/>
    <w:rsid w:val="002C3D33"/>
    <w:rsid w:val="002C77B7"/>
    <w:rsid w:val="002D2B5F"/>
    <w:rsid w:val="002D4657"/>
    <w:rsid w:val="002E026A"/>
    <w:rsid w:val="002F7AFC"/>
    <w:rsid w:val="00301B05"/>
    <w:rsid w:val="00307BF8"/>
    <w:rsid w:val="0031153E"/>
    <w:rsid w:val="00313707"/>
    <w:rsid w:val="00330566"/>
    <w:rsid w:val="003312AA"/>
    <w:rsid w:val="00335BDD"/>
    <w:rsid w:val="003435C0"/>
    <w:rsid w:val="00343BA8"/>
    <w:rsid w:val="003446B9"/>
    <w:rsid w:val="00346E3E"/>
    <w:rsid w:val="00347570"/>
    <w:rsid w:val="00352299"/>
    <w:rsid w:val="00355C7A"/>
    <w:rsid w:val="0036239A"/>
    <w:rsid w:val="0036461E"/>
    <w:rsid w:val="0036727B"/>
    <w:rsid w:val="00370229"/>
    <w:rsid w:val="00370744"/>
    <w:rsid w:val="00372FF8"/>
    <w:rsid w:val="003766CC"/>
    <w:rsid w:val="00376893"/>
    <w:rsid w:val="00376A6D"/>
    <w:rsid w:val="00380115"/>
    <w:rsid w:val="00380B98"/>
    <w:rsid w:val="00392FEB"/>
    <w:rsid w:val="00393724"/>
    <w:rsid w:val="00394944"/>
    <w:rsid w:val="00396023"/>
    <w:rsid w:val="00396F11"/>
    <w:rsid w:val="003A17A2"/>
    <w:rsid w:val="003A251E"/>
    <w:rsid w:val="003A4D77"/>
    <w:rsid w:val="003C125E"/>
    <w:rsid w:val="003C1D05"/>
    <w:rsid w:val="003C305A"/>
    <w:rsid w:val="003C4BB5"/>
    <w:rsid w:val="003C5EE7"/>
    <w:rsid w:val="003D04DA"/>
    <w:rsid w:val="003D16D2"/>
    <w:rsid w:val="003D22CE"/>
    <w:rsid w:val="003E167B"/>
    <w:rsid w:val="003E245C"/>
    <w:rsid w:val="003E4CC0"/>
    <w:rsid w:val="003F3D8F"/>
    <w:rsid w:val="003F5945"/>
    <w:rsid w:val="00400CF8"/>
    <w:rsid w:val="004025B8"/>
    <w:rsid w:val="00412CED"/>
    <w:rsid w:val="004175E2"/>
    <w:rsid w:val="0042305C"/>
    <w:rsid w:val="004236B4"/>
    <w:rsid w:val="004259E5"/>
    <w:rsid w:val="00425D31"/>
    <w:rsid w:val="00427139"/>
    <w:rsid w:val="004273B7"/>
    <w:rsid w:val="00432B44"/>
    <w:rsid w:val="004358E9"/>
    <w:rsid w:val="00441E5D"/>
    <w:rsid w:val="00443249"/>
    <w:rsid w:val="004469AA"/>
    <w:rsid w:val="0044777F"/>
    <w:rsid w:val="00447B55"/>
    <w:rsid w:val="00452E3C"/>
    <w:rsid w:val="004563CE"/>
    <w:rsid w:val="00456EBF"/>
    <w:rsid w:val="00461475"/>
    <w:rsid w:val="00461EB5"/>
    <w:rsid w:val="00465C91"/>
    <w:rsid w:val="0047001D"/>
    <w:rsid w:val="00472C38"/>
    <w:rsid w:val="00474AD0"/>
    <w:rsid w:val="0048158D"/>
    <w:rsid w:val="00484EA7"/>
    <w:rsid w:val="00487DD5"/>
    <w:rsid w:val="00491567"/>
    <w:rsid w:val="00492F36"/>
    <w:rsid w:val="00495183"/>
    <w:rsid w:val="00497510"/>
    <w:rsid w:val="004A0302"/>
    <w:rsid w:val="004A2167"/>
    <w:rsid w:val="004A2E02"/>
    <w:rsid w:val="004A6A76"/>
    <w:rsid w:val="004B677C"/>
    <w:rsid w:val="004B7C43"/>
    <w:rsid w:val="004C2B20"/>
    <w:rsid w:val="004C44ED"/>
    <w:rsid w:val="004D17B8"/>
    <w:rsid w:val="004D50CC"/>
    <w:rsid w:val="004E28AD"/>
    <w:rsid w:val="004F0C8A"/>
    <w:rsid w:val="004F1D05"/>
    <w:rsid w:val="004F5BEF"/>
    <w:rsid w:val="0050147B"/>
    <w:rsid w:val="00503F75"/>
    <w:rsid w:val="00513AF9"/>
    <w:rsid w:val="005152CC"/>
    <w:rsid w:val="0052443C"/>
    <w:rsid w:val="0052775E"/>
    <w:rsid w:val="00527882"/>
    <w:rsid w:val="0053338F"/>
    <w:rsid w:val="00542514"/>
    <w:rsid w:val="00544400"/>
    <w:rsid w:val="00546AED"/>
    <w:rsid w:val="0054741C"/>
    <w:rsid w:val="00547A8A"/>
    <w:rsid w:val="00553FAD"/>
    <w:rsid w:val="00560B12"/>
    <w:rsid w:val="00561A93"/>
    <w:rsid w:val="005621E4"/>
    <w:rsid w:val="00564B02"/>
    <w:rsid w:val="00571A71"/>
    <w:rsid w:val="005736DB"/>
    <w:rsid w:val="005743AC"/>
    <w:rsid w:val="00574877"/>
    <w:rsid w:val="005753E2"/>
    <w:rsid w:val="00584293"/>
    <w:rsid w:val="00584B13"/>
    <w:rsid w:val="00585675"/>
    <w:rsid w:val="005869E8"/>
    <w:rsid w:val="00594FE7"/>
    <w:rsid w:val="00596FD7"/>
    <w:rsid w:val="005A3625"/>
    <w:rsid w:val="005A490A"/>
    <w:rsid w:val="005B0318"/>
    <w:rsid w:val="005B1108"/>
    <w:rsid w:val="005B4738"/>
    <w:rsid w:val="005B687A"/>
    <w:rsid w:val="005C212D"/>
    <w:rsid w:val="005C3CB0"/>
    <w:rsid w:val="005C604F"/>
    <w:rsid w:val="005D1083"/>
    <w:rsid w:val="005E6F47"/>
    <w:rsid w:val="005F05D2"/>
    <w:rsid w:val="005F6487"/>
    <w:rsid w:val="005F6FED"/>
    <w:rsid w:val="00604ACD"/>
    <w:rsid w:val="00612231"/>
    <w:rsid w:val="0061312F"/>
    <w:rsid w:val="00614380"/>
    <w:rsid w:val="00614CDD"/>
    <w:rsid w:val="00615D40"/>
    <w:rsid w:val="00616928"/>
    <w:rsid w:val="00621599"/>
    <w:rsid w:val="00622626"/>
    <w:rsid w:val="00633DE6"/>
    <w:rsid w:val="00634E55"/>
    <w:rsid w:val="00635EB1"/>
    <w:rsid w:val="00645068"/>
    <w:rsid w:val="006473BB"/>
    <w:rsid w:val="006510EC"/>
    <w:rsid w:val="0065246A"/>
    <w:rsid w:val="0066495D"/>
    <w:rsid w:val="006715A8"/>
    <w:rsid w:val="006743DB"/>
    <w:rsid w:val="006907A1"/>
    <w:rsid w:val="00695EB6"/>
    <w:rsid w:val="006972FD"/>
    <w:rsid w:val="006A162C"/>
    <w:rsid w:val="006A47E5"/>
    <w:rsid w:val="006A4D46"/>
    <w:rsid w:val="006A6024"/>
    <w:rsid w:val="006B02B7"/>
    <w:rsid w:val="006B1168"/>
    <w:rsid w:val="006B51F9"/>
    <w:rsid w:val="006C29BE"/>
    <w:rsid w:val="006C31FF"/>
    <w:rsid w:val="006C6B6C"/>
    <w:rsid w:val="006C704D"/>
    <w:rsid w:val="006C76B6"/>
    <w:rsid w:val="006D0117"/>
    <w:rsid w:val="006D698B"/>
    <w:rsid w:val="006D7AEC"/>
    <w:rsid w:val="006E3D04"/>
    <w:rsid w:val="006E4C6C"/>
    <w:rsid w:val="006E5454"/>
    <w:rsid w:val="006E6044"/>
    <w:rsid w:val="006F36A1"/>
    <w:rsid w:val="007013D1"/>
    <w:rsid w:val="0070331D"/>
    <w:rsid w:val="00704609"/>
    <w:rsid w:val="00713F29"/>
    <w:rsid w:val="00715BE4"/>
    <w:rsid w:val="00717DBB"/>
    <w:rsid w:val="00720683"/>
    <w:rsid w:val="00727EDB"/>
    <w:rsid w:val="0073307B"/>
    <w:rsid w:val="007368E3"/>
    <w:rsid w:val="00737D7E"/>
    <w:rsid w:val="00741B43"/>
    <w:rsid w:val="00743688"/>
    <w:rsid w:val="00744FE9"/>
    <w:rsid w:val="007505C1"/>
    <w:rsid w:val="007559ED"/>
    <w:rsid w:val="00756537"/>
    <w:rsid w:val="00757D7F"/>
    <w:rsid w:val="00764C95"/>
    <w:rsid w:val="0076584A"/>
    <w:rsid w:val="00772529"/>
    <w:rsid w:val="00777AFE"/>
    <w:rsid w:val="0078080B"/>
    <w:rsid w:val="00781286"/>
    <w:rsid w:val="007857E5"/>
    <w:rsid w:val="00792F71"/>
    <w:rsid w:val="00795CCA"/>
    <w:rsid w:val="007A0EBC"/>
    <w:rsid w:val="007A16EF"/>
    <w:rsid w:val="007A28C5"/>
    <w:rsid w:val="007A709E"/>
    <w:rsid w:val="007B0F3F"/>
    <w:rsid w:val="007B3752"/>
    <w:rsid w:val="007B4ABB"/>
    <w:rsid w:val="007B6904"/>
    <w:rsid w:val="007C0967"/>
    <w:rsid w:val="007C1724"/>
    <w:rsid w:val="007D2396"/>
    <w:rsid w:val="007D50A9"/>
    <w:rsid w:val="007D6E2B"/>
    <w:rsid w:val="007D7D2D"/>
    <w:rsid w:val="007E11CD"/>
    <w:rsid w:val="007E6985"/>
    <w:rsid w:val="007E7CCB"/>
    <w:rsid w:val="007F62FF"/>
    <w:rsid w:val="00800216"/>
    <w:rsid w:val="00806FE3"/>
    <w:rsid w:val="00816782"/>
    <w:rsid w:val="0081779B"/>
    <w:rsid w:val="0082141D"/>
    <w:rsid w:val="00827F24"/>
    <w:rsid w:val="0083405E"/>
    <w:rsid w:val="00834526"/>
    <w:rsid w:val="008429F4"/>
    <w:rsid w:val="00844EE1"/>
    <w:rsid w:val="00852EDB"/>
    <w:rsid w:val="0085486B"/>
    <w:rsid w:val="00855DA8"/>
    <w:rsid w:val="00864873"/>
    <w:rsid w:val="008732E4"/>
    <w:rsid w:val="008766F3"/>
    <w:rsid w:val="00877EE6"/>
    <w:rsid w:val="00880345"/>
    <w:rsid w:val="0088509E"/>
    <w:rsid w:val="00886399"/>
    <w:rsid w:val="00886519"/>
    <w:rsid w:val="008904A6"/>
    <w:rsid w:val="00892E87"/>
    <w:rsid w:val="00893811"/>
    <w:rsid w:val="0089721C"/>
    <w:rsid w:val="008974CA"/>
    <w:rsid w:val="008A3F03"/>
    <w:rsid w:val="008C0F16"/>
    <w:rsid w:val="008C59D6"/>
    <w:rsid w:val="008C5A4B"/>
    <w:rsid w:val="008C603E"/>
    <w:rsid w:val="008C6797"/>
    <w:rsid w:val="008D446A"/>
    <w:rsid w:val="008D6225"/>
    <w:rsid w:val="008D6702"/>
    <w:rsid w:val="008D77E0"/>
    <w:rsid w:val="008E0A0C"/>
    <w:rsid w:val="008E1F7F"/>
    <w:rsid w:val="008E306C"/>
    <w:rsid w:val="008E72F0"/>
    <w:rsid w:val="008E74FD"/>
    <w:rsid w:val="008F00E8"/>
    <w:rsid w:val="008F3593"/>
    <w:rsid w:val="008F510A"/>
    <w:rsid w:val="008F6921"/>
    <w:rsid w:val="009061E0"/>
    <w:rsid w:val="00910E19"/>
    <w:rsid w:val="00911C4D"/>
    <w:rsid w:val="00915763"/>
    <w:rsid w:val="00923675"/>
    <w:rsid w:val="0092538F"/>
    <w:rsid w:val="00933EED"/>
    <w:rsid w:val="009349B4"/>
    <w:rsid w:val="00935639"/>
    <w:rsid w:val="00940CDE"/>
    <w:rsid w:val="009436CC"/>
    <w:rsid w:val="00944627"/>
    <w:rsid w:val="0095319A"/>
    <w:rsid w:val="00965865"/>
    <w:rsid w:val="00970D8D"/>
    <w:rsid w:val="009758AF"/>
    <w:rsid w:val="00975D6B"/>
    <w:rsid w:val="0097742A"/>
    <w:rsid w:val="00977439"/>
    <w:rsid w:val="00980AE7"/>
    <w:rsid w:val="00980EED"/>
    <w:rsid w:val="0098312B"/>
    <w:rsid w:val="0098579F"/>
    <w:rsid w:val="009866AE"/>
    <w:rsid w:val="009875FD"/>
    <w:rsid w:val="00991670"/>
    <w:rsid w:val="009921A1"/>
    <w:rsid w:val="009A534C"/>
    <w:rsid w:val="009A7490"/>
    <w:rsid w:val="009B0CDE"/>
    <w:rsid w:val="009B0E44"/>
    <w:rsid w:val="009B2EB6"/>
    <w:rsid w:val="009B4A8F"/>
    <w:rsid w:val="009B6C8C"/>
    <w:rsid w:val="009B6F42"/>
    <w:rsid w:val="009C0FCA"/>
    <w:rsid w:val="009C2F50"/>
    <w:rsid w:val="009C3963"/>
    <w:rsid w:val="009D2EDB"/>
    <w:rsid w:val="009D323C"/>
    <w:rsid w:val="009D342E"/>
    <w:rsid w:val="009D38E2"/>
    <w:rsid w:val="009E1ECF"/>
    <w:rsid w:val="009E4DC3"/>
    <w:rsid w:val="009E56DC"/>
    <w:rsid w:val="009F093A"/>
    <w:rsid w:val="009F5F9B"/>
    <w:rsid w:val="009F749D"/>
    <w:rsid w:val="00A0310C"/>
    <w:rsid w:val="00A035EB"/>
    <w:rsid w:val="00A05295"/>
    <w:rsid w:val="00A063FE"/>
    <w:rsid w:val="00A06CA5"/>
    <w:rsid w:val="00A12E8E"/>
    <w:rsid w:val="00A13087"/>
    <w:rsid w:val="00A13342"/>
    <w:rsid w:val="00A25B35"/>
    <w:rsid w:val="00A3469C"/>
    <w:rsid w:val="00A350E5"/>
    <w:rsid w:val="00A35E2D"/>
    <w:rsid w:val="00A41BF7"/>
    <w:rsid w:val="00A45E8F"/>
    <w:rsid w:val="00A46151"/>
    <w:rsid w:val="00A60ACF"/>
    <w:rsid w:val="00A6566A"/>
    <w:rsid w:val="00A673EA"/>
    <w:rsid w:val="00A71D9A"/>
    <w:rsid w:val="00A74B8A"/>
    <w:rsid w:val="00A85F61"/>
    <w:rsid w:val="00A86A9D"/>
    <w:rsid w:val="00A86DB3"/>
    <w:rsid w:val="00A979F6"/>
    <w:rsid w:val="00AA25DC"/>
    <w:rsid w:val="00AC0A13"/>
    <w:rsid w:val="00AC4799"/>
    <w:rsid w:val="00AC4937"/>
    <w:rsid w:val="00AC795F"/>
    <w:rsid w:val="00AD137C"/>
    <w:rsid w:val="00AD14E2"/>
    <w:rsid w:val="00AD1707"/>
    <w:rsid w:val="00AD3478"/>
    <w:rsid w:val="00AD3896"/>
    <w:rsid w:val="00AD38EF"/>
    <w:rsid w:val="00AD74E8"/>
    <w:rsid w:val="00AE041A"/>
    <w:rsid w:val="00AE1AA2"/>
    <w:rsid w:val="00AE28F0"/>
    <w:rsid w:val="00AE6037"/>
    <w:rsid w:val="00AF242D"/>
    <w:rsid w:val="00AF6474"/>
    <w:rsid w:val="00B0015E"/>
    <w:rsid w:val="00B01B40"/>
    <w:rsid w:val="00B05D84"/>
    <w:rsid w:val="00B078B4"/>
    <w:rsid w:val="00B07DF1"/>
    <w:rsid w:val="00B10D1C"/>
    <w:rsid w:val="00B10F87"/>
    <w:rsid w:val="00B11471"/>
    <w:rsid w:val="00B11AC4"/>
    <w:rsid w:val="00B12602"/>
    <w:rsid w:val="00B14F58"/>
    <w:rsid w:val="00B14F6D"/>
    <w:rsid w:val="00B17986"/>
    <w:rsid w:val="00B17A76"/>
    <w:rsid w:val="00B20AC0"/>
    <w:rsid w:val="00B21043"/>
    <w:rsid w:val="00B21064"/>
    <w:rsid w:val="00B244F4"/>
    <w:rsid w:val="00B30DA2"/>
    <w:rsid w:val="00B3574F"/>
    <w:rsid w:val="00B44CAC"/>
    <w:rsid w:val="00B453FC"/>
    <w:rsid w:val="00B45C19"/>
    <w:rsid w:val="00B46BD4"/>
    <w:rsid w:val="00B51033"/>
    <w:rsid w:val="00B55FD0"/>
    <w:rsid w:val="00B56359"/>
    <w:rsid w:val="00B573D6"/>
    <w:rsid w:val="00B612CB"/>
    <w:rsid w:val="00B61F35"/>
    <w:rsid w:val="00B622C8"/>
    <w:rsid w:val="00B6272C"/>
    <w:rsid w:val="00B634F1"/>
    <w:rsid w:val="00B66842"/>
    <w:rsid w:val="00B77189"/>
    <w:rsid w:val="00B81455"/>
    <w:rsid w:val="00B8479C"/>
    <w:rsid w:val="00B91998"/>
    <w:rsid w:val="00B91D93"/>
    <w:rsid w:val="00B92232"/>
    <w:rsid w:val="00B9627F"/>
    <w:rsid w:val="00B96574"/>
    <w:rsid w:val="00BA094B"/>
    <w:rsid w:val="00BA0A1B"/>
    <w:rsid w:val="00BA2415"/>
    <w:rsid w:val="00BA4F95"/>
    <w:rsid w:val="00BA532A"/>
    <w:rsid w:val="00BA5B60"/>
    <w:rsid w:val="00BB1E2D"/>
    <w:rsid w:val="00BB2890"/>
    <w:rsid w:val="00BB33F9"/>
    <w:rsid w:val="00BB48AD"/>
    <w:rsid w:val="00BB69CB"/>
    <w:rsid w:val="00BB7CCE"/>
    <w:rsid w:val="00BC3CE6"/>
    <w:rsid w:val="00BD03DB"/>
    <w:rsid w:val="00BD1E13"/>
    <w:rsid w:val="00BD1EB6"/>
    <w:rsid w:val="00BD29BF"/>
    <w:rsid w:val="00BE142D"/>
    <w:rsid w:val="00BE5E41"/>
    <w:rsid w:val="00BE6107"/>
    <w:rsid w:val="00BF2D13"/>
    <w:rsid w:val="00C03DED"/>
    <w:rsid w:val="00C122B0"/>
    <w:rsid w:val="00C13D33"/>
    <w:rsid w:val="00C172C8"/>
    <w:rsid w:val="00C21417"/>
    <w:rsid w:val="00C24ACD"/>
    <w:rsid w:val="00C24EDC"/>
    <w:rsid w:val="00C25A76"/>
    <w:rsid w:val="00C31BD5"/>
    <w:rsid w:val="00C32206"/>
    <w:rsid w:val="00C37833"/>
    <w:rsid w:val="00C456D2"/>
    <w:rsid w:val="00C45B40"/>
    <w:rsid w:val="00C45C67"/>
    <w:rsid w:val="00C47AAE"/>
    <w:rsid w:val="00C523FF"/>
    <w:rsid w:val="00C532D4"/>
    <w:rsid w:val="00C606F3"/>
    <w:rsid w:val="00C615AD"/>
    <w:rsid w:val="00C633C6"/>
    <w:rsid w:val="00C66349"/>
    <w:rsid w:val="00C670F8"/>
    <w:rsid w:val="00C70DA2"/>
    <w:rsid w:val="00C71C3C"/>
    <w:rsid w:val="00C71D71"/>
    <w:rsid w:val="00C77153"/>
    <w:rsid w:val="00C77647"/>
    <w:rsid w:val="00C809E6"/>
    <w:rsid w:val="00C92FC4"/>
    <w:rsid w:val="00C9490E"/>
    <w:rsid w:val="00C96CDA"/>
    <w:rsid w:val="00C97963"/>
    <w:rsid w:val="00CA07D5"/>
    <w:rsid w:val="00CA3DC5"/>
    <w:rsid w:val="00CA593D"/>
    <w:rsid w:val="00CB64AA"/>
    <w:rsid w:val="00CB7DF1"/>
    <w:rsid w:val="00CD078E"/>
    <w:rsid w:val="00CD1CBE"/>
    <w:rsid w:val="00CD4384"/>
    <w:rsid w:val="00CD5A0E"/>
    <w:rsid w:val="00CD5CCA"/>
    <w:rsid w:val="00CE1E9D"/>
    <w:rsid w:val="00CE2618"/>
    <w:rsid w:val="00CF2928"/>
    <w:rsid w:val="00CF3329"/>
    <w:rsid w:val="00CF6292"/>
    <w:rsid w:val="00D03841"/>
    <w:rsid w:val="00D06755"/>
    <w:rsid w:val="00D06786"/>
    <w:rsid w:val="00D07A22"/>
    <w:rsid w:val="00D1054E"/>
    <w:rsid w:val="00D108C8"/>
    <w:rsid w:val="00D1222C"/>
    <w:rsid w:val="00D1412A"/>
    <w:rsid w:val="00D158D2"/>
    <w:rsid w:val="00D16211"/>
    <w:rsid w:val="00D20AF6"/>
    <w:rsid w:val="00D212AD"/>
    <w:rsid w:val="00D21780"/>
    <w:rsid w:val="00D23346"/>
    <w:rsid w:val="00D243B8"/>
    <w:rsid w:val="00D2543A"/>
    <w:rsid w:val="00D25A93"/>
    <w:rsid w:val="00D30950"/>
    <w:rsid w:val="00D34794"/>
    <w:rsid w:val="00D41FF0"/>
    <w:rsid w:val="00D42B85"/>
    <w:rsid w:val="00D4502D"/>
    <w:rsid w:val="00D530CE"/>
    <w:rsid w:val="00D53E3C"/>
    <w:rsid w:val="00D54ED5"/>
    <w:rsid w:val="00D554A9"/>
    <w:rsid w:val="00D64EDD"/>
    <w:rsid w:val="00D70534"/>
    <w:rsid w:val="00D746E5"/>
    <w:rsid w:val="00D7514A"/>
    <w:rsid w:val="00D7517E"/>
    <w:rsid w:val="00D77950"/>
    <w:rsid w:val="00D77B98"/>
    <w:rsid w:val="00D80DF0"/>
    <w:rsid w:val="00D815B0"/>
    <w:rsid w:val="00D81A58"/>
    <w:rsid w:val="00D8238B"/>
    <w:rsid w:val="00D9113A"/>
    <w:rsid w:val="00D92C39"/>
    <w:rsid w:val="00D92F62"/>
    <w:rsid w:val="00D9579F"/>
    <w:rsid w:val="00D97F83"/>
    <w:rsid w:val="00DB690B"/>
    <w:rsid w:val="00DC05AC"/>
    <w:rsid w:val="00DC250A"/>
    <w:rsid w:val="00DC3762"/>
    <w:rsid w:val="00DC739E"/>
    <w:rsid w:val="00DD338F"/>
    <w:rsid w:val="00DD5041"/>
    <w:rsid w:val="00DD5561"/>
    <w:rsid w:val="00DD616A"/>
    <w:rsid w:val="00DE0465"/>
    <w:rsid w:val="00DE5C2D"/>
    <w:rsid w:val="00DE670D"/>
    <w:rsid w:val="00E049ED"/>
    <w:rsid w:val="00E2141F"/>
    <w:rsid w:val="00E3148D"/>
    <w:rsid w:val="00E34E6D"/>
    <w:rsid w:val="00E36D1E"/>
    <w:rsid w:val="00E37CD4"/>
    <w:rsid w:val="00E40B45"/>
    <w:rsid w:val="00E41159"/>
    <w:rsid w:val="00E41A47"/>
    <w:rsid w:val="00E41F6F"/>
    <w:rsid w:val="00E46FA2"/>
    <w:rsid w:val="00E53B9C"/>
    <w:rsid w:val="00E54019"/>
    <w:rsid w:val="00E57848"/>
    <w:rsid w:val="00E579AD"/>
    <w:rsid w:val="00E67370"/>
    <w:rsid w:val="00E7319A"/>
    <w:rsid w:val="00E806C0"/>
    <w:rsid w:val="00E82028"/>
    <w:rsid w:val="00E827E1"/>
    <w:rsid w:val="00E847E1"/>
    <w:rsid w:val="00E85695"/>
    <w:rsid w:val="00E86E0B"/>
    <w:rsid w:val="00E937FE"/>
    <w:rsid w:val="00E94EF9"/>
    <w:rsid w:val="00E95890"/>
    <w:rsid w:val="00EA25D2"/>
    <w:rsid w:val="00EA2FE8"/>
    <w:rsid w:val="00EA4054"/>
    <w:rsid w:val="00EA55E4"/>
    <w:rsid w:val="00EB0918"/>
    <w:rsid w:val="00EB2111"/>
    <w:rsid w:val="00EB2D4C"/>
    <w:rsid w:val="00ED21C3"/>
    <w:rsid w:val="00ED388C"/>
    <w:rsid w:val="00ED6496"/>
    <w:rsid w:val="00ED6D54"/>
    <w:rsid w:val="00EE265B"/>
    <w:rsid w:val="00EE73E6"/>
    <w:rsid w:val="00EF02B0"/>
    <w:rsid w:val="00EF0B0E"/>
    <w:rsid w:val="00EF3F9A"/>
    <w:rsid w:val="00EF717B"/>
    <w:rsid w:val="00F01B61"/>
    <w:rsid w:val="00F06D87"/>
    <w:rsid w:val="00F149FD"/>
    <w:rsid w:val="00F1722F"/>
    <w:rsid w:val="00F25276"/>
    <w:rsid w:val="00F37B9E"/>
    <w:rsid w:val="00F40A4F"/>
    <w:rsid w:val="00F4127D"/>
    <w:rsid w:val="00F4262F"/>
    <w:rsid w:val="00F5165B"/>
    <w:rsid w:val="00F52E4C"/>
    <w:rsid w:val="00F53719"/>
    <w:rsid w:val="00F538D4"/>
    <w:rsid w:val="00F5531A"/>
    <w:rsid w:val="00F565DA"/>
    <w:rsid w:val="00F57291"/>
    <w:rsid w:val="00F5753E"/>
    <w:rsid w:val="00F57FE3"/>
    <w:rsid w:val="00F605E5"/>
    <w:rsid w:val="00F609F4"/>
    <w:rsid w:val="00F62CBE"/>
    <w:rsid w:val="00F66CB0"/>
    <w:rsid w:val="00F7293A"/>
    <w:rsid w:val="00F72D0E"/>
    <w:rsid w:val="00F7540C"/>
    <w:rsid w:val="00F76C89"/>
    <w:rsid w:val="00F78BCE"/>
    <w:rsid w:val="00F83FBF"/>
    <w:rsid w:val="00F91F98"/>
    <w:rsid w:val="00F97C19"/>
    <w:rsid w:val="00FA036E"/>
    <w:rsid w:val="00FA09BE"/>
    <w:rsid w:val="00FA29B8"/>
    <w:rsid w:val="00FA6D8A"/>
    <w:rsid w:val="00FB0992"/>
    <w:rsid w:val="00FB1B34"/>
    <w:rsid w:val="00FB1EB2"/>
    <w:rsid w:val="00FC3596"/>
    <w:rsid w:val="00FC4D72"/>
    <w:rsid w:val="00FD3D92"/>
    <w:rsid w:val="00FD442C"/>
    <w:rsid w:val="00FE634C"/>
    <w:rsid w:val="00FF389E"/>
    <w:rsid w:val="00FF56DD"/>
    <w:rsid w:val="00FF581B"/>
    <w:rsid w:val="00FF7021"/>
    <w:rsid w:val="01462A97"/>
    <w:rsid w:val="01475E99"/>
    <w:rsid w:val="0169BFC8"/>
    <w:rsid w:val="0180B993"/>
    <w:rsid w:val="018D39A0"/>
    <w:rsid w:val="01A089EF"/>
    <w:rsid w:val="01FC5646"/>
    <w:rsid w:val="0269AFF5"/>
    <w:rsid w:val="02C6349D"/>
    <w:rsid w:val="02C997DF"/>
    <w:rsid w:val="02F6CC97"/>
    <w:rsid w:val="031E99BD"/>
    <w:rsid w:val="038D6F27"/>
    <w:rsid w:val="03B83F70"/>
    <w:rsid w:val="03D93D51"/>
    <w:rsid w:val="0409992D"/>
    <w:rsid w:val="045C61A4"/>
    <w:rsid w:val="0496B3D3"/>
    <w:rsid w:val="05166D3F"/>
    <w:rsid w:val="05672E23"/>
    <w:rsid w:val="05C67B64"/>
    <w:rsid w:val="05F403D2"/>
    <w:rsid w:val="061F26AD"/>
    <w:rsid w:val="0671BA3E"/>
    <w:rsid w:val="069D3F1E"/>
    <w:rsid w:val="069DE34D"/>
    <w:rsid w:val="06A36F9F"/>
    <w:rsid w:val="06D2FAC8"/>
    <w:rsid w:val="06DBC7F3"/>
    <w:rsid w:val="06E43A25"/>
    <w:rsid w:val="07675601"/>
    <w:rsid w:val="07C00238"/>
    <w:rsid w:val="07D3E40D"/>
    <w:rsid w:val="080860F5"/>
    <w:rsid w:val="08319E95"/>
    <w:rsid w:val="0868AB50"/>
    <w:rsid w:val="08F16A3E"/>
    <w:rsid w:val="08F57760"/>
    <w:rsid w:val="0942AA3D"/>
    <w:rsid w:val="0A3359F1"/>
    <w:rsid w:val="0AE14F84"/>
    <w:rsid w:val="0B3D3382"/>
    <w:rsid w:val="0B8EC996"/>
    <w:rsid w:val="0BA04C12"/>
    <w:rsid w:val="0BF62813"/>
    <w:rsid w:val="0BFC18C9"/>
    <w:rsid w:val="0C495C16"/>
    <w:rsid w:val="0C525E9F"/>
    <w:rsid w:val="0C56226E"/>
    <w:rsid w:val="0CC94B3E"/>
    <w:rsid w:val="0CE4B9AD"/>
    <w:rsid w:val="0CE7B9DA"/>
    <w:rsid w:val="0D4B1451"/>
    <w:rsid w:val="0D851899"/>
    <w:rsid w:val="0D95A44B"/>
    <w:rsid w:val="0DAAC3D7"/>
    <w:rsid w:val="0E0B8542"/>
    <w:rsid w:val="0E62ABA4"/>
    <w:rsid w:val="0E75B3F3"/>
    <w:rsid w:val="0EA307E0"/>
    <w:rsid w:val="0EF4370E"/>
    <w:rsid w:val="0F212261"/>
    <w:rsid w:val="0F289F3C"/>
    <w:rsid w:val="0F478365"/>
    <w:rsid w:val="0FBB67DA"/>
    <w:rsid w:val="0FBD15B9"/>
    <w:rsid w:val="0FCBBD40"/>
    <w:rsid w:val="0FF0935B"/>
    <w:rsid w:val="106A1D2D"/>
    <w:rsid w:val="108F1B09"/>
    <w:rsid w:val="1096C278"/>
    <w:rsid w:val="1116AB37"/>
    <w:rsid w:val="1126BCC4"/>
    <w:rsid w:val="1149DF2B"/>
    <w:rsid w:val="115DC470"/>
    <w:rsid w:val="118B4D7C"/>
    <w:rsid w:val="11A4420A"/>
    <w:rsid w:val="1253FF68"/>
    <w:rsid w:val="125CAE79"/>
    <w:rsid w:val="126C241A"/>
    <w:rsid w:val="129CBE4D"/>
    <w:rsid w:val="12C87BCC"/>
    <w:rsid w:val="12CA119D"/>
    <w:rsid w:val="12D8EBC8"/>
    <w:rsid w:val="1314AA2F"/>
    <w:rsid w:val="133D1201"/>
    <w:rsid w:val="13457C2C"/>
    <w:rsid w:val="136F8549"/>
    <w:rsid w:val="1375E8AD"/>
    <w:rsid w:val="1377FEA3"/>
    <w:rsid w:val="13A9AB59"/>
    <w:rsid w:val="13D80AEF"/>
    <w:rsid w:val="141A5802"/>
    <w:rsid w:val="1456A2F1"/>
    <w:rsid w:val="14644C2D"/>
    <w:rsid w:val="147E81BC"/>
    <w:rsid w:val="14A13883"/>
    <w:rsid w:val="14C253E6"/>
    <w:rsid w:val="1510F21C"/>
    <w:rsid w:val="158F2A0E"/>
    <w:rsid w:val="167694FB"/>
    <w:rsid w:val="1696A58D"/>
    <w:rsid w:val="169EEC26"/>
    <w:rsid w:val="16A93BD9"/>
    <w:rsid w:val="16AA6124"/>
    <w:rsid w:val="16EADF36"/>
    <w:rsid w:val="17608DFC"/>
    <w:rsid w:val="1772846B"/>
    <w:rsid w:val="17A2C5BE"/>
    <w:rsid w:val="17D24355"/>
    <w:rsid w:val="17F96BFE"/>
    <w:rsid w:val="1820F8CA"/>
    <w:rsid w:val="18661D72"/>
    <w:rsid w:val="19492314"/>
    <w:rsid w:val="1951191E"/>
    <w:rsid w:val="198694C7"/>
    <w:rsid w:val="19FFF337"/>
    <w:rsid w:val="1A2125E4"/>
    <w:rsid w:val="1A4420E6"/>
    <w:rsid w:val="1A5B2104"/>
    <w:rsid w:val="1A710594"/>
    <w:rsid w:val="1A748804"/>
    <w:rsid w:val="1A778279"/>
    <w:rsid w:val="1B09E417"/>
    <w:rsid w:val="1B9B5826"/>
    <w:rsid w:val="1BC4A2E0"/>
    <w:rsid w:val="1BF3EF60"/>
    <w:rsid w:val="1BF4B47B"/>
    <w:rsid w:val="1C43532C"/>
    <w:rsid w:val="1CAF03FD"/>
    <w:rsid w:val="1CEDD730"/>
    <w:rsid w:val="1D9C484B"/>
    <w:rsid w:val="1DB48D9E"/>
    <w:rsid w:val="1E923C2B"/>
    <w:rsid w:val="1EBA8441"/>
    <w:rsid w:val="1EC77FF8"/>
    <w:rsid w:val="1F2ACB8B"/>
    <w:rsid w:val="1F3672F6"/>
    <w:rsid w:val="1F4C66F3"/>
    <w:rsid w:val="1F719ACE"/>
    <w:rsid w:val="1F87251A"/>
    <w:rsid w:val="1FB851CC"/>
    <w:rsid w:val="1FCB74BC"/>
    <w:rsid w:val="1FE1A737"/>
    <w:rsid w:val="1FE52690"/>
    <w:rsid w:val="1FEB19E6"/>
    <w:rsid w:val="20529044"/>
    <w:rsid w:val="20EC4946"/>
    <w:rsid w:val="21431496"/>
    <w:rsid w:val="21B1328F"/>
    <w:rsid w:val="21F83B95"/>
    <w:rsid w:val="2233E464"/>
    <w:rsid w:val="224F7B8E"/>
    <w:rsid w:val="2314691E"/>
    <w:rsid w:val="232FCD42"/>
    <w:rsid w:val="2341C167"/>
    <w:rsid w:val="2372B71C"/>
    <w:rsid w:val="238D1806"/>
    <w:rsid w:val="2432612E"/>
    <w:rsid w:val="2445B7C0"/>
    <w:rsid w:val="2486BA2A"/>
    <w:rsid w:val="249A8801"/>
    <w:rsid w:val="24B71687"/>
    <w:rsid w:val="24C58E04"/>
    <w:rsid w:val="25374C96"/>
    <w:rsid w:val="255542CF"/>
    <w:rsid w:val="2562BF8A"/>
    <w:rsid w:val="256F401C"/>
    <w:rsid w:val="2581453C"/>
    <w:rsid w:val="25B2FD57"/>
    <w:rsid w:val="2642DC01"/>
    <w:rsid w:val="26431517"/>
    <w:rsid w:val="269D4E10"/>
    <w:rsid w:val="26AE19BF"/>
    <w:rsid w:val="26D088A3"/>
    <w:rsid w:val="26E32463"/>
    <w:rsid w:val="2715B1C0"/>
    <w:rsid w:val="27257AFE"/>
    <w:rsid w:val="274175A4"/>
    <w:rsid w:val="2743CD6C"/>
    <w:rsid w:val="27DA9FD7"/>
    <w:rsid w:val="27E192FD"/>
    <w:rsid w:val="27F1592D"/>
    <w:rsid w:val="27FB187A"/>
    <w:rsid w:val="284FC75A"/>
    <w:rsid w:val="28A7F4A8"/>
    <w:rsid w:val="28BAB58F"/>
    <w:rsid w:val="28D7D8B0"/>
    <w:rsid w:val="291928E3"/>
    <w:rsid w:val="29262605"/>
    <w:rsid w:val="298E3008"/>
    <w:rsid w:val="29B27D97"/>
    <w:rsid w:val="29D4C504"/>
    <w:rsid w:val="2A0077BC"/>
    <w:rsid w:val="2A73A911"/>
    <w:rsid w:val="2A873F98"/>
    <w:rsid w:val="2A9CA15B"/>
    <w:rsid w:val="2B2F1E11"/>
    <w:rsid w:val="2B78EBAE"/>
    <w:rsid w:val="2B7AF46C"/>
    <w:rsid w:val="2BF02636"/>
    <w:rsid w:val="2BF7DFFD"/>
    <w:rsid w:val="2C2A3130"/>
    <w:rsid w:val="2C473B6D"/>
    <w:rsid w:val="2C6F281F"/>
    <w:rsid w:val="2C8277FF"/>
    <w:rsid w:val="2CA2BB78"/>
    <w:rsid w:val="2CE5BA29"/>
    <w:rsid w:val="2CF063C9"/>
    <w:rsid w:val="2CF5FFA5"/>
    <w:rsid w:val="2D0C8F94"/>
    <w:rsid w:val="2D7E8491"/>
    <w:rsid w:val="2DD82275"/>
    <w:rsid w:val="2E1A50E3"/>
    <w:rsid w:val="2E68F1F1"/>
    <w:rsid w:val="2EDDEC5B"/>
    <w:rsid w:val="2EEC27F4"/>
    <w:rsid w:val="2F867229"/>
    <w:rsid w:val="2FA2DA85"/>
    <w:rsid w:val="2FAAE9CB"/>
    <w:rsid w:val="2FC61D56"/>
    <w:rsid w:val="3004F547"/>
    <w:rsid w:val="3029CB98"/>
    <w:rsid w:val="30545A62"/>
    <w:rsid w:val="308927BA"/>
    <w:rsid w:val="308B99DE"/>
    <w:rsid w:val="30D173BA"/>
    <w:rsid w:val="30D6C627"/>
    <w:rsid w:val="30DAB496"/>
    <w:rsid w:val="30DB3340"/>
    <w:rsid w:val="30E189CF"/>
    <w:rsid w:val="30E6C91E"/>
    <w:rsid w:val="31880D89"/>
    <w:rsid w:val="3188684D"/>
    <w:rsid w:val="3210EC8C"/>
    <w:rsid w:val="323E85DD"/>
    <w:rsid w:val="3242C98C"/>
    <w:rsid w:val="3251F5B4"/>
    <w:rsid w:val="3271CB2F"/>
    <w:rsid w:val="329D4092"/>
    <w:rsid w:val="329E281F"/>
    <w:rsid w:val="32A512C7"/>
    <w:rsid w:val="32E3999C"/>
    <w:rsid w:val="32E5C575"/>
    <w:rsid w:val="3336D020"/>
    <w:rsid w:val="33416289"/>
    <w:rsid w:val="3358FDC3"/>
    <w:rsid w:val="336299F2"/>
    <w:rsid w:val="33976E08"/>
    <w:rsid w:val="33E937DB"/>
    <w:rsid w:val="33EDF9A4"/>
    <w:rsid w:val="33FD7DDF"/>
    <w:rsid w:val="3401DB2E"/>
    <w:rsid w:val="3411BFED"/>
    <w:rsid w:val="341CA65D"/>
    <w:rsid w:val="345225C3"/>
    <w:rsid w:val="346DEB4B"/>
    <w:rsid w:val="348F1392"/>
    <w:rsid w:val="34C119AB"/>
    <w:rsid w:val="34D3A1D4"/>
    <w:rsid w:val="34F3E32D"/>
    <w:rsid w:val="34FB5D39"/>
    <w:rsid w:val="35076197"/>
    <w:rsid w:val="35642E0A"/>
    <w:rsid w:val="35ABB41D"/>
    <w:rsid w:val="35ACA78A"/>
    <w:rsid w:val="35BFAD62"/>
    <w:rsid w:val="35C90857"/>
    <w:rsid w:val="35D78AFD"/>
    <w:rsid w:val="367791ED"/>
    <w:rsid w:val="367E1DB2"/>
    <w:rsid w:val="36D2DDF9"/>
    <w:rsid w:val="374960AF"/>
    <w:rsid w:val="377CB60F"/>
    <w:rsid w:val="37805A4A"/>
    <w:rsid w:val="378B0902"/>
    <w:rsid w:val="37C56B09"/>
    <w:rsid w:val="37CD0C06"/>
    <w:rsid w:val="37D7D791"/>
    <w:rsid w:val="37E1AA07"/>
    <w:rsid w:val="37E53AA9"/>
    <w:rsid w:val="37F6ABDA"/>
    <w:rsid w:val="37F6AE21"/>
    <w:rsid w:val="380D7BFA"/>
    <w:rsid w:val="3928F90F"/>
    <w:rsid w:val="3929DCD1"/>
    <w:rsid w:val="3933A1A7"/>
    <w:rsid w:val="396F58FC"/>
    <w:rsid w:val="39AB14D4"/>
    <w:rsid w:val="39B0A40D"/>
    <w:rsid w:val="39B5BE74"/>
    <w:rsid w:val="39FD892E"/>
    <w:rsid w:val="3A2FCE98"/>
    <w:rsid w:val="3A5945AB"/>
    <w:rsid w:val="3A912E34"/>
    <w:rsid w:val="3A9A1DB7"/>
    <w:rsid w:val="3B1B2B7F"/>
    <w:rsid w:val="3B4C746E"/>
    <w:rsid w:val="3B584D6B"/>
    <w:rsid w:val="3B853BE2"/>
    <w:rsid w:val="3C36AC19"/>
    <w:rsid w:val="3C47B04B"/>
    <w:rsid w:val="3C51A001"/>
    <w:rsid w:val="3C617D93"/>
    <w:rsid w:val="3CC710BA"/>
    <w:rsid w:val="3CCCEA25"/>
    <w:rsid w:val="3CFD9386"/>
    <w:rsid w:val="3D0A6C01"/>
    <w:rsid w:val="3D7A6B5F"/>
    <w:rsid w:val="3DD239CF"/>
    <w:rsid w:val="3DFC058B"/>
    <w:rsid w:val="3DFD4DF4"/>
    <w:rsid w:val="3DFE11B7"/>
    <w:rsid w:val="3E0D1D16"/>
    <w:rsid w:val="3E2AB784"/>
    <w:rsid w:val="3E3E43A3"/>
    <w:rsid w:val="3EA1F757"/>
    <w:rsid w:val="3ED0A67E"/>
    <w:rsid w:val="3EF3670F"/>
    <w:rsid w:val="3FC0890D"/>
    <w:rsid w:val="405B0C74"/>
    <w:rsid w:val="405ED4D4"/>
    <w:rsid w:val="407F91F7"/>
    <w:rsid w:val="4089AC5E"/>
    <w:rsid w:val="40C41A54"/>
    <w:rsid w:val="415FBD8C"/>
    <w:rsid w:val="41D99819"/>
    <w:rsid w:val="42302501"/>
    <w:rsid w:val="42319ADF"/>
    <w:rsid w:val="42419556"/>
    <w:rsid w:val="431B58B3"/>
    <w:rsid w:val="432622FF"/>
    <w:rsid w:val="4331E71D"/>
    <w:rsid w:val="433E5DF6"/>
    <w:rsid w:val="437ADCE0"/>
    <w:rsid w:val="43BC6F63"/>
    <w:rsid w:val="43FE2A05"/>
    <w:rsid w:val="4402BB5C"/>
    <w:rsid w:val="44399DA9"/>
    <w:rsid w:val="4453813C"/>
    <w:rsid w:val="445B1EAC"/>
    <w:rsid w:val="447CE8C1"/>
    <w:rsid w:val="448032A5"/>
    <w:rsid w:val="448410BA"/>
    <w:rsid w:val="44E3B0F1"/>
    <w:rsid w:val="44F77A01"/>
    <w:rsid w:val="45067F77"/>
    <w:rsid w:val="45274BFC"/>
    <w:rsid w:val="453FE802"/>
    <w:rsid w:val="456CB462"/>
    <w:rsid w:val="458DF8DA"/>
    <w:rsid w:val="45DC589C"/>
    <w:rsid w:val="4618B922"/>
    <w:rsid w:val="4652E18B"/>
    <w:rsid w:val="4680C869"/>
    <w:rsid w:val="46B7770B"/>
    <w:rsid w:val="473A0794"/>
    <w:rsid w:val="473A5C1E"/>
    <w:rsid w:val="47713E6B"/>
    <w:rsid w:val="47FF088E"/>
    <w:rsid w:val="488328B4"/>
    <w:rsid w:val="48871DF1"/>
    <w:rsid w:val="48C15EFC"/>
    <w:rsid w:val="49340920"/>
    <w:rsid w:val="4970EC70"/>
    <w:rsid w:val="49A73E5F"/>
    <w:rsid w:val="49DCA810"/>
    <w:rsid w:val="4A3F3CE9"/>
    <w:rsid w:val="4A4E1D44"/>
    <w:rsid w:val="4ABD6372"/>
    <w:rsid w:val="4ACDDC5C"/>
    <w:rsid w:val="4AD4C516"/>
    <w:rsid w:val="4AE02AF7"/>
    <w:rsid w:val="4AEECFE8"/>
    <w:rsid w:val="4B2AEFFF"/>
    <w:rsid w:val="4B3060E1"/>
    <w:rsid w:val="4B4A2EC2"/>
    <w:rsid w:val="4C2ED791"/>
    <w:rsid w:val="4C7C8FEC"/>
    <w:rsid w:val="4CA4E11B"/>
    <w:rsid w:val="4CB8E808"/>
    <w:rsid w:val="4CF4ACE7"/>
    <w:rsid w:val="4CF5E593"/>
    <w:rsid w:val="4D2B6150"/>
    <w:rsid w:val="4D70AB11"/>
    <w:rsid w:val="4D7B2A90"/>
    <w:rsid w:val="4DBAD402"/>
    <w:rsid w:val="4E39E8AF"/>
    <w:rsid w:val="4E3EF501"/>
    <w:rsid w:val="4E537518"/>
    <w:rsid w:val="4E59BD5D"/>
    <w:rsid w:val="4EA87371"/>
    <w:rsid w:val="4EAA8263"/>
    <w:rsid w:val="4EC95343"/>
    <w:rsid w:val="4F8C5E2B"/>
    <w:rsid w:val="4F9A28B0"/>
    <w:rsid w:val="4FCF0C16"/>
    <w:rsid w:val="4FDF9448"/>
    <w:rsid w:val="505537AB"/>
    <w:rsid w:val="505B53AF"/>
    <w:rsid w:val="506078FF"/>
    <w:rsid w:val="50732693"/>
    <w:rsid w:val="50D995BD"/>
    <w:rsid w:val="50F22F2F"/>
    <w:rsid w:val="5124DDAD"/>
    <w:rsid w:val="5136B521"/>
    <w:rsid w:val="5157C460"/>
    <w:rsid w:val="5160D311"/>
    <w:rsid w:val="51F111E1"/>
    <w:rsid w:val="52322356"/>
    <w:rsid w:val="52B48E3F"/>
    <w:rsid w:val="52C3FEED"/>
    <w:rsid w:val="53574B5D"/>
    <w:rsid w:val="53654A84"/>
    <w:rsid w:val="53BB8447"/>
    <w:rsid w:val="5411F24A"/>
    <w:rsid w:val="5412518B"/>
    <w:rsid w:val="54329CB3"/>
    <w:rsid w:val="54788453"/>
    <w:rsid w:val="54E90D9E"/>
    <w:rsid w:val="55035729"/>
    <w:rsid w:val="55215E2D"/>
    <w:rsid w:val="5530601F"/>
    <w:rsid w:val="5537B96B"/>
    <w:rsid w:val="556AAB3A"/>
    <w:rsid w:val="55BC917A"/>
    <w:rsid w:val="55CA4F32"/>
    <w:rsid w:val="55CBFF1A"/>
    <w:rsid w:val="5615EA14"/>
    <w:rsid w:val="564DDBE1"/>
    <w:rsid w:val="56502E14"/>
    <w:rsid w:val="56B535C2"/>
    <w:rsid w:val="56D389CC"/>
    <w:rsid w:val="57586D6E"/>
    <w:rsid w:val="578D55F8"/>
    <w:rsid w:val="57A3AA50"/>
    <w:rsid w:val="57D2177C"/>
    <w:rsid w:val="57E818AB"/>
    <w:rsid w:val="57FEFC21"/>
    <w:rsid w:val="58259FCA"/>
    <w:rsid w:val="58281D4F"/>
    <w:rsid w:val="582E6F0B"/>
    <w:rsid w:val="58509D75"/>
    <w:rsid w:val="5855D81E"/>
    <w:rsid w:val="585EA358"/>
    <w:rsid w:val="587085B4"/>
    <w:rsid w:val="58D4CF97"/>
    <w:rsid w:val="58FFF770"/>
    <w:rsid w:val="59028D79"/>
    <w:rsid w:val="590E9E4C"/>
    <w:rsid w:val="591BB5D6"/>
    <w:rsid w:val="593997FD"/>
    <w:rsid w:val="595E11EB"/>
    <w:rsid w:val="59A4EE3F"/>
    <w:rsid w:val="59A7AAA6"/>
    <w:rsid w:val="59EBAFF4"/>
    <w:rsid w:val="5AAAE861"/>
    <w:rsid w:val="5AE55B2A"/>
    <w:rsid w:val="5B15910D"/>
    <w:rsid w:val="5B271B2B"/>
    <w:rsid w:val="5B2B8CEB"/>
    <w:rsid w:val="5B9336D4"/>
    <w:rsid w:val="5BD04CC0"/>
    <w:rsid w:val="5BDE8FE5"/>
    <w:rsid w:val="5BFD6A1E"/>
    <w:rsid w:val="5C179FAD"/>
    <w:rsid w:val="5C4A15E8"/>
    <w:rsid w:val="5C5779E5"/>
    <w:rsid w:val="5C797130"/>
    <w:rsid w:val="5C9CE072"/>
    <w:rsid w:val="5CB2EBF3"/>
    <w:rsid w:val="5CC48ABA"/>
    <w:rsid w:val="5CE209D3"/>
    <w:rsid w:val="5D17729E"/>
    <w:rsid w:val="5D24E451"/>
    <w:rsid w:val="5D97030E"/>
    <w:rsid w:val="5D993A7F"/>
    <w:rsid w:val="5DBCE10D"/>
    <w:rsid w:val="5DC1F137"/>
    <w:rsid w:val="5DF46741"/>
    <w:rsid w:val="5E2BD5D6"/>
    <w:rsid w:val="5E458CBE"/>
    <w:rsid w:val="5E7780AF"/>
    <w:rsid w:val="5E8A0BC1"/>
    <w:rsid w:val="5EB68066"/>
    <w:rsid w:val="5F457CCC"/>
    <w:rsid w:val="5F7B6A11"/>
    <w:rsid w:val="5FB2E2A9"/>
    <w:rsid w:val="5FBB5CF0"/>
    <w:rsid w:val="6069A658"/>
    <w:rsid w:val="607C13DA"/>
    <w:rsid w:val="60B60853"/>
    <w:rsid w:val="610E2F22"/>
    <w:rsid w:val="61278BED"/>
    <w:rsid w:val="61372F6C"/>
    <w:rsid w:val="6140415E"/>
    <w:rsid w:val="614F17B1"/>
    <w:rsid w:val="615918C8"/>
    <w:rsid w:val="615D02FB"/>
    <w:rsid w:val="61ADBE80"/>
    <w:rsid w:val="61F5DAAE"/>
    <w:rsid w:val="61FC62DC"/>
    <w:rsid w:val="62055B4F"/>
    <w:rsid w:val="6233BEF2"/>
    <w:rsid w:val="6249CD44"/>
    <w:rsid w:val="62648287"/>
    <w:rsid w:val="6271452F"/>
    <w:rsid w:val="62850FA1"/>
    <w:rsid w:val="62A5A681"/>
    <w:rsid w:val="62CBF668"/>
    <w:rsid w:val="62CE9EC4"/>
    <w:rsid w:val="62D38B5F"/>
    <w:rsid w:val="63065EA8"/>
    <w:rsid w:val="631211DA"/>
    <w:rsid w:val="63246050"/>
    <w:rsid w:val="63299AA3"/>
    <w:rsid w:val="633F58B2"/>
    <w:rsid w:val="6364BDD7"/>
    <w:rsid w:val="636D15E5"/>
    <w:rsid w:val="63DF8EC7"/>
    <w:rsid w:val="6406D0D3"/>
    <w:rsid w:val="641FB07D"/>
    <w:rsid w:val="64354499"/>
    <w:rsid w:val="644CCFE7"/>
    <w:rsid w:val="6462BE9B"/>
    <w:rsid w:val="64722F00"/>
    <w:rsid w:val="64A6E897"/>
    <w:rsid w:val="65E44042"/>
    <w:rsid w:val="67143092"/>
    <w:rsid w:val="671AA727"/>
    <w:rsid w:val="67402DD8"/>
    <w:rsid w:val="676FC958"/>
    <w:rsid w:val="67DB7B90"/>
    <w:rsid w:val="6829024E"/>
    <w:rsid w:val="685619EA"/>
    <w:rsid w:val="68C220C8"/>
    <w:rsid w:val="68DAF65D"/>
    <w:rsid w:val="690B99B9"/>
    <w:rsid w:val="69724B5C"/>
    <w:rsid w:val="6986EDE9"/>
    <w:rsid w:val="6A215594"/>
    <w:rsid w:val="6A28F691"/>
    <w:rsid w:val="6A681184"/>
    <w:rsid w:val="6A849F32"/>
    <w:rsid w:val="6A921693"/>
    <w:rsid w:val="6AABCDF7"/>
    <w:rsid w:val="6AEB64EA"/>
    <w:rsid w:val="6AF1DBEC"/>
    <w:rsid w:val="6B4DD41E"/>
    <w:rsid w:val="6C4A8E9F"/>
    <w:rsid w:val="6C7BB39B"/>
    <w:rsid w:val="6CB059EE"/>
    <w:rsid w:val="6CC355E7"/>
    <w:rsid w:val="6D521E76"/>
    <w:rsid w:val="6D7CE5A9"/>
    <w:rsid w:val="6DAC3263"/>
    <w:rsid w:val="6DD705EF"/>
    <w:rsid w:val="6DDA7918"/>
    <w:rsid w:val="6E116382"/>
    <w:rsid w:val="6E37B9B8"/>
    <w:rsid w:val="6EB22D3F"/>
    <w:rsid w:val="6EBBC1DF"/>
    <w:rsid w:val="6F4C997C"/>
    <w:rsid w:val="6F8FE04D"/>
    <w:rsid w:val="6FCA7478"/>
    <w:rsid w:val="6FE6A351"/>
    <w:rsid w:val="70238976"/>
    <w:rsid w:val="70367EE2"/>
    <w:rsid w:val="70373008"/>
    <w:rsid w:val="7089BF38"/>
    <w:rsid w:val="70A86110"/>
    <w:rsid w:val="7107D958"/>
    <w:rsid w:val="714332BE"/>
    <w:rsid w:val="71647822"/>
    <w:rsid w:val="716A7938"/>
    <w:rsid w:val="716D2901"/>
    <w:rsid w:val="71BABDF8"/>
    <w:rsid w:val="71EF2791"/>
    <w:rsid w:val="71FA2E89"/>
    <w:rsid w:val="721B1B99"/>
    <w:rsid w:val="72258F99"/>
    <w:rsid w:val="722EE2A1"/>
    <w:rsid w:val="72569D36"/>
    <w:rsid w:val="727A1B66"/>
    <w:rsid w:val="729CD8EE"/>
    <w:rsid w:val="72D22BD0"/>
    <w:rsid w:val="72EBEC46"/>
    <w:rsid w:val="7350A21B"/>
    <w:rsid w:val="735712CB"/>
    <w:rsid w:val="73C15FFA"/>
    <w:rsid w:val="73C2C0C2"/>
    <w:rsid w:val="73DC8A34"/>
    <w:rsid w:val="74138DE7"/>
    <w:rsid w:val="7435C727"/>
    <w:rsid w:val="74387A53"/>
    <w:rsid w:val="74554EBC"/>
    <w:rsid w:val="74C98E4C"/>
    <w:rsid w:val="74DAD8A7"/>
    <w:rsid w:val="7548B926"/>
    <w:rsid w:val="75537CFB"/>
    <w:rsid w:val="758961F0"/>
    <w:rsid w:val="758D38DC"/>
    <w:rsid w:val="7599E437"/>
    <w:rsid w:val="759BB82B"/>
    <w:rsid w:val="75BD5B65"/>
    <w:rsid w:val="766A4EBB"/>
    <w:rsid w:val="769DC66C"/>
    <w:rsid w:val="76A8DBA2"/>
    <w:rsid w:val="7721DA84"/>
    <w:rsid w:val="775E69A1"/>
    <w:rsid w:val="7762C329"/>
    <w:rsid w:val="77A489B8"/>
    <w:rsid w:val="77C14399"/>
    <w:rsid w:val="784A99FF"/>
    <w:rsid w:val="7851663A"/>
    <w:rsid w:val="787FA2C5"/>
    <w:rsid w:val="78814A74"/>
    <w:rsid w:val="7898C40C"/>
    <w:rsid w:val="78C5A346"/>
    <w:rsid w:val="78C5BFA9"/>
    <w:rsid w:val="78D21782"/>
    <w:rsid w:val="78E37153"/>
    <w:rsid w:val="78E795A5"/>
    <w:rsid w:val="792085D7"/>
    <w:rsid w:val="792FC2E4"/>
    <w:rsid w:val="793F3F0C"/>
    <w:rsid w:val="796896C8"/>
    <w:rsid w:val="79B3600C"/>
    <w:rsid w:val="79E4515F"/>
    <w:rsid w:val="79E6E115"/>
    <w:rsid w:val="7A05A665"/>
    <w:rsid w:val="7A57BDA2"/>
    <w:rsid w:val="7A895862"/>
    <w:rsid w:val="7AC31D54"/>
    <w:rsid w:val="7AD6E912"/>
    <w:rsid w:val="7B037E3D"/>
    <w:rsid w:val="7B5FF7E4"/>
    <w:rsid w:val="7BAA933C"/>
    <w:rsid w:val="7BB4AA4A"/>
    <w:rsid w:val="7BE23CD5"/>
    <w:rsid w:val="7C10934B"/>
    <w:rsid w:val="7C78A8BB"/>
    <w:rsid w:val="7C7927B0"/>
    <w:rsid w:val="7C7D80F8"/>
    <w:rsid w:val="7CE26A09"/>
    <w:rsid w:val="7D0AB86A"/>
    <w:rsid w:val="7D0CC81C"/>
    <w:rsid w:val="7D6DA53B"/>
    <w:rsid w:val="7DA18366"/>
    <w:rsid w:val="7E1885B3"/>
    <w:rsid w:val="7E75C973"/>
    <w:rsid w:val="7E764BAB"/>
    <w:rsid w:val="7E7D0A34"/>
    <w:rsid w:val="7E8DD59D"/>
    <w:rsid w:val="7E967719"/>
    <w:rsid w:val="7EAADAB2"/>
    <w:rsid w:val="7EBF1736"/>
    <w:rsid w:val="7EC13BDE"/>
    <w:rsid w:val="7F0A5998"/>
    <w:rsid w:val="7F149638"/>
    <w:rsid w:val="7F5B3397"/>
    <w:rsid w:val="7F9C6425"/>
    <w:rsid w:val="7F9EA3DE"/>
    <w:rsid w:val="7FAA5A3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AB6B0"/>
  <w15:docId w15:val="{8005299F-FE94-452A-BCA9-F9C4B73C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45E8F"/>
    <w:pPr>
      <w:outlineLvl w:val="2"/>
    </w:pPr>
    <w:rPr>
      <w:b/>
      <w:i/>
    </w:rPr>
  </w:style>
  <w:style w:type="paragraph" w:styleId="Heading4">
    <w:name w:val="heading 4"/>
    <w:basedOn w:val="Normal"/>
    <w:next w:val="Normal"/>
    <w:link w:val="Heading4Char"/>
    <w:uiPriority w:val="9"/>
    <w:unhideWhenUsed/>
    <w:qFormat/>
    <w:rsid w:val="008C0F16"/>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uiPriority w:val="99"/>
    <w:rsid w:val="007B6904"/>
    <w:pPr>
      <w:tabs>
        <w:tab w:val="center" w:pos="4153"/>
        <w:tab w:val="right" w:pos="8306"/>
      </w:tabs>
    </w:pPr>
  </w:style>
  <w:style w:type="character" w:customStyle="1" w:styleId="HeaderChar">
    <w:name w:val="Header Char"/>
    <w:basedOn w:val="DefaultParagraphFont"/>
    <w:link w:val="Header"/>
    <w:uiPriority w:val="99"/>
    <w:rsid w:val="007B6904"/>
    <w:rPr>
      <w:rFonts w:ascii="Times New Roman" w:eastAsia="Times New Roman" w:hAnsi="Times New Roman" w:cs="Times New Roman"/>
      <w:sz w:val="24"/>
      <w:szCs w:val="20"/>
    </w:r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2"/>
      </w:numPr>
      <w:tabs>
        <w:tab w:val="clear" w:pos="360"/>
        <w:tab w:val="num"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474AD0"/>
    <w:pPr>
      <w:tabs>
        <w:tab w:val="right" w:leader="dot" w:pos="9060"/>
      </w:tabs>
      <w:spacing w:after="100"/>
    </w:pPr>
    <w:rPr>
      <w:rFonts w:asciiTheme="minorHAnsi" w:hAnsiTheme="minorHAnsi"/>
    </w:rPr>
  </w:style>
  <w:style w:type="paragraph" w:styleId="TOC2">
    <w:name w:val="toc 2"/>
    <w:basedOn w:val="Normal"/>
    <w:next w:val="Normal"/>
    <w:autoRedefine/>
    <w:uiPriority w:val="39"/>
    <w:unhideWhenUsed/>
    <w:rsid w:val="007E6985"/>
    <w:pPr>
      <w:tabs>
        <w:tab w:val="right" w:leader="dot" w:pos="9060"/>
      </w:tabs>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unhideWhenUsed/>
    <w:rsid w:val="00D7517E"/>
    <w:rPr>
      <w:sz w:val="20"/>
    </w:rPr>
  </w:style>
  <w:style w:type="character" w:customStyle="1" w:styleId="CommentTextChar">
    <w:name w:val="Comment Text Char"/>
    <w:basedOn w:val="DefaultParagraphFont"/>
    <w:link w:val="CommentText"/>
    <w:uiPriority w:val="99"/>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rsid w:val="00A45E8F"/>
    <w:rPr>
      <w:rFonts w:ascii="Calibri" w:eastAsia="Times New Roman" w:hAnsi="Calibri" w:cs="Times New Roman"/>
      <w:b/>
      <w:i/>
      <w:sz w:val="24"/>
      <w:szCs w:val="20"/>
    </w:rPr>
  </w:style>
  <w:style w:type="character" w:styleId="Emphasis">
    <w:name w:val="Emphasis"/>
    <w:basedOn w:val="DefaultParagraphFont"/>
    <w:uiPriority w:val="20"/>
    <w:qFormat/>
    <w:rsid w:val="00230BD7"/>
    <w:rPr>
      <w:i/>
      <w:iCs/>
    </w:rPr>
  </w:style>
  <w:style w:type="paragraph" w:styleId="BodyTextIndent2">
    <w:name w:val="Body Text Indent 2"/>
    <w:basedOn w:val="Normal"/>
    <w:link w:val="BodyTextIndent2Char"/>
    <w:rsid w:val="00230BD7"/>
    <w:pPr>
      <w:ind w:left="284"/>
    </w:pPr>
    <w:rPr>
      <w:rFonts w:ascii="Arial" w:hAnsi="Arial" w:cs="Arial"/>
    </w:rPr>
  </w:style>
  <w:style w:type="character" w:customStyle="1" w:styleId="BodyTextIndent2Char">
    <w:name w:val="Body Text Indent 2 Char"/>
    <w:basedOn w:val="DefaultParagraphFont"/>
    <w:link w:val="BodyTextIndent2"/>
    <w:rsid w:val="00230BD7"/>
    <w:rPr>
      <w:rFonts w:ascii="Arial" w:eastAsia="Times New Roman" w:hAnsi="Arial" w:cs="Arial"/>
      <w:sz w:val="24"/>
      <w:szCs w:val="20"/>
    </w:rPr>
  </w:style>
  <w:style w:type="character" w:customStyle="1" w:styleId="ssjournaltitle">
    <w:name w:val="ss_journaltitle"/>
    <w:basedOn w:val="DefaultParagraphFont"/>
    <w:rsid w:val="00E2141F"/>
  </w:style>
  <w:style w:type="character" w:styleId="Strong">
    <w:name w:val="Strong"/>
    <w:basedOn w:val="DefaultParagraphFont"/>
    <w:uiPriority w:val="22"/>
    <w:qFormat/>
    <w:rsid w:val="00E2141F"/>
    <w:rPr>
      <w:b/>
      <w:bCs/>
    </w:rPr>
  </w:style>
  <w:style w:type="character" w:customStyle="1" w:styleId="ssbookisbn">
    <w:name w:val="ss_bookisbn"/>
    <w:basedOn w:val="DefaultParagraphFont"/>
    <w:rsid w:val="00E2141F"/>
  </w:style>
  <w:style w:type="character" w:customStyle="1" w:styleId="ssedition">
    <w:name w:val="ss_edition"/>
    <w:basedOn w:val="DefaultParagraphFont"/>
    <w:rsid w:val="00E2141F"/>
  </w:style>
  <w:style w:type="character" w:customStyle="1" w:styleId="reference">
    <w:name w:val="reference"/>
    <w:basedOn w:val="DefaultParagraphFont"/>
    <w:rsid w:val="00E2141F"/>
  </w:style>
  <w:style w:type="character" w:customStyle="1" w:styleId="apple-converted-space">
    <w:name w:val="apple-converted-space"/>
    <w:basedOn w:val="DefaultParagraphFont"/>
    <w:rsid w:val="00E2141F"/>
  </w:style>
  <w:style w:type="character" w:customStyle="1" w:styleId="Heading4Char">
    <w:name w:val="Heading 4 Char"/>
    <w:basedOn w:val="DefaultParagraphFont"/>
    <w:link w:val="Heading4"/>
    <w:uiPriority w:val="9"/>
    <w:rsid w:val="008C0F16"/>
    <w:rPr>
      <w:rFonts w:asciiTheme="majorHAnsi" w:eastAsiaTheme="majorEastAsia" w:hAnsiTheme="majorHAnsi" w:cstheme="majorBidi"/>
      <w:i/>
      <w:iCs/>
      <w:color w:val="365F91" w:themeColor="accent1" w:themeShade="BF"/>
    </w:rPr>
  </w:style>
  <w:style w:type="paragraph" w:styleId="BodyText3">
    <w:name w:val="Body Text 3"/>
    <w:basedOn w:val="Normal"/>
    <w:link w:val="BodyText3Char"/>
    <w:uiPriority w:val="99"/>
    <w:semiHidden/>
    <w:unhideWhenUsed/>
    <w:rsid w:val="008C0F16"/>
    <w:pPr>
      <w:spacing w:after="120"/>
    </w:pPr>
    <w:rPr>
      <w:sz w:val="16"/>
      <w:szCs w:val="16"/>
    </w:rPr>
  </w:style>
  <w:style w:type="character" w:customStyle="1" w:styleId="BodyText3Char">
    <w:name w:val="Body Text 3 Char"/>
    <w:basedOn w:val="DefaultParagraphFont"/>
    <w:link w:val="BodyText3"/>
    <w:uiPriority w:val="99"/>
    <w:semiHidden/>
    <w:rsid w:val="008C0F16"/>
    <w:rPr>
      <w:rFonts w:ascii="Calibri" w:eastAsia="Times New Roman" w:hAnsi="Calibri" w:cs="Times New Roman"/>
      <w:sz w:val="16"/>
      <w:szCs w:val="16"/>
    </w:rPr>
  </w:style>
  <w:style w:type="paragraph" w:styleId="TOC3">
    <w:name w:val="toc 3"/>
    <w:basedOn w:val="Normal"/>
    <w:next w:val="Normal"/>
    <w:autoRedefine/>
    <w:uiPriority w:val="39"/>
    <w:unhideWhenUsed/>
    <w:rsid w:val="008C0F16"/>
    <w:pPr>
      <w:spacing w:after="100"/>
      <w:ind w:left="480"/>
    </w:pPr>
  </w:style>
  <w:style w:type="paragraph" w:styleId="Revision">
    <w:name w:val="Revision"/>
    <w:hidden/>
    <w:uiPriority w:val="99"/>
    <w:semiHidden/>
    <w:rsid w:val="00BD29BF"/>
    <w:pPr>
      <w:spacing w:after="0" w:line="240" w:lineRule="auto"/>
    </w:pPr>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343BA8"/>
    <w:rPr>
      <w:color w:val="605E5C"/>
      <w:shd w:val="clear" w:color="auto" w:fill="E1DFDD"/>
    </w:r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link w:val="ListParagraph"/>
    <w:uiPriority w:val="34"/>
    <w:locked/>
    <w:rsid w:val="003C1D05"/>
    <w:rPr>
      <w:rFonts w:ascii="Calibri" w:eastAsia="Times New Roman" w:hAnsi="Calibri" w:cs="Times New Roman"/>
      <w:sz w:val="24"/>
      <w:szCs w:val="20"/>
    </w:rPr>
  </w:style>
  <w:style w:type="paragraph" w:customStyle="1" w:styleId="pf0">
    <w:name w:val="pf0"/>
    <w:basedOn w:val="Normal"/>
    <w:rsid w:val="00FE634C"/>
    <w:pPr>
      <w:spacing w:before="100" w:beforeAutospacing="1" w:after="100" w:afterAutospacing="1"/>
    </w:pPr>
    <w:rPr>
      <w:rFonts w:ascii="Times New Roman" w:hAnsi="Times New Roman"/>
      <w:szCs w:val="24"/>
      <w:lang w:eastAsia="en-AU"/>
    </w:rPr>
  </w:style>
  <w:style w:type="character" w:customStyle="1" w:styleId="cf01">
    <w:name w:val="cf01"/>
    <w:basedOn w:val="DefaultParagraphFont"/>
    <w:rsid w:val="00FE63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43267">
      <w:bodyDiv w:val="1"/>
      <w:marLeft w:val="0"/>
      <w:marRight w:val="0"/>
      <w:marTop w:val="0"/>
      <w:marBottom w:val="0"/>
      <w:divBdr>
        <w:top w:val="none" w:sz="0" w:space="0" w:color="auto"/>
        <w:left w:val="none" w:sz="0" w:space="0" w:color="auto"/>
        <w:bottom w:val="none" w:sz="0" w:space="0" w:color="auto"/>
        <w:right w:val="none" w:sz="0" w:space="0" w:color="auto"/>
      </w:divBdr>
    </w:div>
    <w:div w:id="457065795">
      <w:bodyDiv w:val="1"/>
      <w:marLeft w:val="0"/>
      <w:marRight w:val="0"/>
      <w:marTop w:val="0"/>
      <w:marBottom w:val="0"/>
      <w:divBdr>
        <w:top w:val="none" w:sz="0" w:space="0" w:color="auto"/>
        <w:left w:val="none" w:sz="0" w:space="0" w:color="auto"/>
        <w:bottom w:val="none" w:sz="0" w:space="0" w:color="auto"/>
        <w:right w:val="none" w:sz="0" w:space="0" w:color="auto"/>
      </w:divBdr>
      <w:divsChild>
        <w:div w:id="396587747">
          <w:marLeft w:val="547"/>
          <w:marRight w:val="0"/>
          <w:marTop w:val="0"/>
          <w:marBottom w:val="0"/>
          <w:divBdr>
            <w:top w:val="none" w:sz="0" w:space="0" w:color="auto"/>
            <w:left w:val="none" w:sz="0" w:space="0" w:color="auto"/>
            <w:bottom w:val="none" w:sz="0" w:space="0" w:color="auto"/>
            <w:right w:val="none" w:sz="0" w:space="0" w:color="auto"/>
          </w:divBdr>
        </w:div>
      </w:divsChild>
    </w:div>
    <w:div w:id="567544596">
      <w:bodyDiv w:val="1"/>
      <w:marLeft w:val="0"/>
      <w:marRight w:val="0"/>
      <w:marTop w:val="0"/>
      <w:marBottom w:val="0"/>
      <w:divBdr>
        <w:top w:val="none" w:sz="0" w:space="0" w:color="auto"/>
        <w:left w:val="none" w:sz="0" w:space="0" w:color="auto"/>
        <w:bottom w:val="none" w:sz="0" w:space="0" w:color="auto"/>
        <w:right w:val="none" w:sz="0" w:space="0" w:color="auto"/>
      </w:divBdr>
    </w:div>
    <w:div w:id="723025663">
      <w:bodyDiv w:val="1"/>
      <w:marLeft w:val="0"/>
      <w:marRight w:val="0"/>
      <w:marTop w:val="0"/>
      <w:marBottom w:val="0"/>
      <w:divBdr>
        <w:top w:val="none" w:sz="0" w:space="0" w:color="auto"/>
        <w:left w:val="none" w:sz="0" w:space="0" w:color="auto"/>
        <w:bottom w:val="none" w:sz="0" w:space="0" w:color="auto"/>
        <w:right w:val="none" w:sz="0" w:space="0" w:color="auto"/>
      </w:divBdr>
      <w:divsChild>
        <w:div w:id="1118912257">
          <w:marLeft w:val="0"/>
          <w:marRight w:val="0"/>
          <w:marTop w:val="0"/>
          <w:marBottom w:val="0"/>
          <w:divBdr>
            <w:top w:val="none" w:sz="0" w:space="0" w:color="auto"/>
            <w:left w:val="none" w:sz="0" w:space="0" w:color="auto"/>
            <w:bottom w:val="none" w:sz="0" w:space="0" w:color="auto"/>
            <w:right w:val="none" w:sz="0" w:space="0" w:color="auto"/>
          </w:divBdr>
          <w:divsChild>
            <w:div w:id="1122923263">
              <w:marLeft w:val="0"/>
              <w:marRight w:val="0"/>
              <w:marTop w:val="0"/>
              <w:marBottom w:val="0"/>
              <w:divBdr>
                <w:top w:val="none" w:sz="0" w:space="0" w:color="auto"/>
                <w:left w:val="none" w:sz="0" w:space="0" w:color="auto"/>
                <w:bottom w:val="none" w:sz="0" w:space="0" w:color="auto"/>
                <w:right w:val="none" w:sz="0" w:space="0" w:color="auto"/>
              </w:divBdr>
              <w:divsChild>
                <w:div w:id="1105271294">
                  <w:marLeft w:val="0"/>
                  <w:marRight w:val="0"/>
                  <w:marTop w:val="0"/>
                  <w:marBottom w:val="0"/>
                  <w:divBdr>
                    <w:top w:val="none" w:sz="0" w:space="0" w:color="auto"/>
                    <w:left w:val="none" w:sz="0" w:space="0" w:color="auto"/>
                    <w:bottom w:val="none" w:sz="0" w:space="0" w:color="auto"/>
                    <w:right w:val="none" w:sz="0" w:space="0" w:color="auto"/>
                  </w:divBdr>
                  <w:divsChild>
                    <w:div w:id="13744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444697">
      <w:bodyDiv w:val="1"/>
      <w:marLeft w:val="0"/>
      <w:marRight w:val="0"/>
      <w:marTop w:val="0"/>
      <w:marBottom w:val="0"/>
      <w:divBdr>
        <w:top w:val="none" w:sz="0" w:space="0" w:color="auto"/>
        <w:left w:val="none" w:sz="0" w:space="0" w:color="auto"/>
        <w:bottom w:val="none" w:sz="0" w:space="0" w:color="auto"/>
        <w:right w:val="none" w:sz="0" w:space="0" w:color="auto"/>
      </w:divBdr>
    </w:div>
    <w:div w:id="1104619504">
      <w:bodyDiv w:val="1"/>
      <w:marLeft w:val="0"/>
      <w:marRight w:val="0"/>
      <w:marTop w:val="0"/>
      <w:marBottom w:val="0"/>
      <w:divBdr>
        <w:top w:val="none" w:sz="0" w:space="0" w:color="auto"/>
        <w:left w:val="none" w:sz="0" w:space="0" w:color="auto"/>
        <w:bottom w:val="none" w:sz="0" w:space="0" w:color="auto"/>
        <w:right w:val="none" w:sz="0" w:space="0" w:color="auto"/>
      </w:divBdr>
    </w:div>
    <w:div w:id="1488206311">
      <w:bodyDiv w:val="1"/>
      <w:marLeft w:val="0"/>
      <w:marRight w:val="0"/>
      <w:marTop w:val="0"/>
      <w:marBottom w:val="0"/>
      <w:divBdr>
        <w:top w:val="none" w:sz="0" w:space="0" w:color="auto"/>
        <w:left w:val="none" w:sz="0" w:space="0" w:color="auto"/>
        <w:bottom w:val="none" w:sz="0" w:space="0" w:color="auto"/>
        <w:right w:val="none" w:sz="0" w:space="0" w:color="auto"/>
      </w:divBdr>
      <w:divsChild>
        <w:div w:id="550075326">
          <w:marLeft w:val="0"/>
          <w:marRight w:val="0"/>
          <w:marTop w:val="0"/>
          <w:marBottom w:val="0"/>
          <w:divBdr>
            <w:top w:val="none" w:sz="0" w:space="0" w:color="auto"/>
            <w:left w:val="none" w:sz="0" w:space="0" w:color="auto"/>
            <w:bottom w:val="none" w:sz="0" w:space="0" w:color="auto"/>
            <w:right w:val="none" w:sz="0" w:space="0" w:color="auto"/>
          </w:divBdr>
          <w:divsChild>
            <w:div w:id="1933513106">
              <w:marLeft w:val="0"/>
              <w:marRight w:val="0"/>
              <w:marTop w:val="0"/>
              <w:marBottom w:val="0"/>
              <w:divBdr>
                <w:top w:val="none" w:sz="0" w:space="0" w:color="auto"/>
                <w:left w:val="none" w:sz="0" w:space="0" w:color="auto"/>
                <w:bottom w:val="none" w:sz="0" w:space="0" w:color="auto"/>
                <w:right w:val="none" w:sz="0" w:space="0" w:color="auto"/>
              </w:divBdr>
              <w:divsChild>
                <w:div w:id="1067075368">
                  <w:marLeft w:val="0"/>
                  <w:marRight w:val="0"/>
                  <w:marTop w:val="0"/>
                  <w:marBottom w:val="0"/>
                  <w:divBdr>
                    <w:top w:val="none" w:sz="0" w:space="0" w:color="auto"/>
                    <w:left w:val="none" w:sz="0" w:space="0" w:color="auto"/>
                    <w:bottom w:val="none" w:sz="0" w:space="0" w:color="auto"/>
                    <w:right w:val="none" w:sz="0" w:space="0" w:color="auto"/>
                  </w:divBdr>
                  <w:divsChild>
                    <w:div w:id="71114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425671">
      <w:bodyDiv w:val="1"/>
      <w:marLeft w:val="0"/>
      <w:marRight w:val="0"/>
      <w:marTop w:val="0"/>
      <w:marBottom w:val="0"/>
      <w:divBdr>
        <w:top w:val="none" w:sz="0" w:space="0" w:color="auto"/>
        <w:left w:val="none" w:sz="0" w:space="0" w:color="auto"/>
        <w:bottom w:val="none" w:sz="0" w:space="0" w:color="auto"/>
        <w:right w:val="none" w:sz="0" w:space="0" w:color="auto"/>
      </w:divBdr>
    </w:div>
    <w:div w:id="212962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www.aaimh.org.au/resources/for-professionals/" TargetMode="External"/><Relationship Id="rId26" Type="http://schemas.openxmlformats.org/officeDocument/2006/relationships/hyperlink" Target="https://immunisationhandbook.health.gov.au/" TargetMode="External"/><Relationship Id="rId39" Type="http://schemas.openxmlformats.org/officeDocument/2006/relationships/hyperlink" Target="https://www.researchgate.net/publication/6644239_Changing_Toddlers'_and_Preschoolers'_Attachment_Classifications_The_Circle_of_Security_Intervention" TargetMode="External"/><Relationship Id="rId21" Type="http://schemas.openxmlformats.org/officeDocument/2006/relationships/hyperlink" Target="https://www.parentlink.act.gov.au/" TargetMode="External"/><Relationship Id="rId34" Type="http://schemas.openxmlformats.org/officeDocument/2006/relationships/hyperlink" Target="https://www.aaimh.org.au/resources/position-statements-and-guidelines/AAIMHI-Position-paper-1-Controlled-crying.pdf" TargetMode="External"/><Relationship Id="rId42" Type="http://schemas.openxmlformats.org/officeDocument/2006/relationships/hyperlink" Target="https://search.informit.org/doi/10.3316/informit.335844804373528" TargetMode="External"/><Relationship Id="rId47" Type="http://schemas.openxmlformats.org/officeDocument/2006/relationships/hyperlink" Target="https://www.rch.org.au/ccch/research-projects/peds/" TargetMode="External"/><Relationship Id="rId50" Type="http://schemas.openxmlformats.org/officeDocument/2006/relationships/hyperlink" Target="http://raisingchildren.net.au/behaviour_toolkit/behaviour_toolkit_toddlers.html"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Q:\CH\CY&amp;W\CY&amp;W_General\RegionalTeams\MACH\MACH%20Staff%20resources\Referral%20forms" TargetMode="External"/><Relationship Id="rId29" Type="http://schemas.openxmlformats.org/officeDocument/2006/relationships/hyperlink" Target="https://www.cope.org.au/health-professionals/health-professionals-3/review-of-new-perinatal-mental-health-guidelines/" TargetMode="External"/><Relationship Id="rId11" Type="http://schemas.openxmlformats.org/officeDocument/2006/relationships/diagramData" Target="diagrams/data1.xml"/><Relationship Id="rId24" Type="http://schemas.openxmlformats.org/officeDocument/2006/relationships/hyperlink" Target="https://health.act.gov.au/sites/default/files/2020-05/From%20Milk%20to%20More.pdf" TargetMode="External"/><Relationship Id="rId32" Type="http://schemas.openxmlformats.org/officeDocument/2006/relationships/hyperlink" Target="https://www.communityservices.act.gov.au/__data/assets/pdf_file/0015/1132080/Keeping-children-and-young-people-safe-guide_v2.pdf" TargetMode="External"/><Relationship Id="rId37" Type="http://schemas.openxmlformats.org/officeDocument/2006/relationships/hyperlink" Target="https://www.cdc.gov/growthcharts/index.htm" TargetMode="External"/><Relationship Id="rId40" Type="http://schemas.openxmlformats.org/officeDocument/2006/relationships/hyperlink" Target="https://www.circleofsecurityinternational.com" TargetMode="External"/><Relationship Id="rId45" Type="http://schemas.openxmlformats.org/officeDocument/2006/relationships/hyperlink" Target="https://www1.health.nsw.gov.au/pds/ActivePDSDocuments/PD2010_017.pdf" TargetMode="External"/><Relationship Id="rId53" Type="http://schemas.openxmlformats.org/officeDocument/2006/relationships/hyperlink" Target="https://www.who.int/publications/i/item/924154693X"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circleofsecurityinternationa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yperlink" Target="https://www.nhmrc.gov.au/about-us/publications/infant-feeding-guidelines-information-health-workers" TargetMode="External"/><Relationship Id="rId27" Type="http://schemas.openxmlformats.org/officeDocument/2006/relationships/hyperlink" Target="https://www.canberrahealthservices.act.gov.au/services-and-clinics/services/understanding-your-baby-information-session-mach" TargetMode="External"/><Relationship Id="rId30" Type="http://schemas.openxmlformats.org/officeDocument/2006/relationships/hyperlink" Target="https://www.google.com/search?safe=active&amp;sca_esv=564912168&amp;rlz=1C1GCEA_enAU1000AU1000&amp;q=%E2%80%A2+CHS+ACT+Health+Staff+working+with+Child+and+Youth+Protection+Services+Guideline&amp;spell=1&amp;sa=X&amp;ved=2ahUKEwjAnoj-4aaBAxV4SWwGHbDED_IQBSgAegQIBBAB&amp;biw=1920&amp;bih=963&amp;dpr=1" TargetMode="External"/><Relationship Id="rId35" Type="http://schemas.openxmlformats.org/officeDocument/2006/relationships/hyperlink" Target="https://www.aihw.gov.au/getmedia/c6c5dda9-4020-43b0-8ed6-a567cd660eaa/aihw-aus-241.pdf.aspx?inline=true" TargetMode="External"/><Relationship Id="rId43" Type="http://schemas.openxmlformats.org/officeDocument/2006/relationships/hyperlink" Target="https://www.health.gov.au/resources/publications/national-framework-for-universal-child-and-family-health-services?language=en" TargetMode="External"/><Relationship Id="rId48" Type="http://schemas.openxmlformats.org/officeDocument/2006/relationships/hyperlink" Target="https://raisingchildren.net.au/newborns"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who.int/publications/i/item/9241800011" TargetMode="External"/><Relationship Id="rId3" Type="http://schemas.openxmlformats.org/officeDocument/2006/relationships/customXml" Target="../customXml/item3.xml"/><Relationship Id="rId12" Type="http://schemas.openxmlformats.org/officeDocument/2006/relationships/diagramLayout" Target="diagrams/layout1.xml"/><Relationship Id="rId17" Type="http://schemas.openxmlformats.org/officeDocument/2006/relationships/hyperlink" Target="https://www.circleofsecurityinternational.com/" TargetMode="External"/><Relationship Id="rId25" Type="http://schemas.openxmlformats.org/officeDocument/2006/relationships/hyperlink" Target="https://www.nhmrc.gov.au/about-us/publications/infant-feeding-guidelines-information-health-workers" TargetMode="External"/><Relationship Id="rId33" Type="http://schemas.openxmlformats.org/officeDocument/2006/relationships/hyperlink" Target="https://www.aaimh.org.au/resources/position-statements-and-guidelines/AAIMHI-Position-paper-2-(2016)-Responding-to-infant-cues-(1).pdf" TargetMode="External"/><Relationship Id="rId38" Type="http://schemas.openxmlformats.org/officeDocument/2006/relationships/hyperlink" Target="https://www.cope.org.au/wp-content/uploads/2023/06/COPE_2023_Perinatal_Mental_Health_Practice_Guideline.pdf" TargetMode="External"/><Relationship Id="rId46" Type="http://schemas.openxmlformats.org/officeDocument/2006/relationships/hyperlink" Target="https://rednose.org.au/resources/education" TargetMode="External"/><Relationship Id="rId59" Type="http://schemas.microsoft.com/office/2020/10/relationships/intelligence" Target="intelligence2.xml"/><Relationship Id="rId20" Type="http://schemas.openxmlformats.org/officeDocument/2006/relationships/hyperlink" Target="https://raisingchildren.net.au/" TargetMode="External"/><Relationship Id="rId41" Type="http://schemas.openxmlformats.org/officeDocument/2006/relationships/hyperlink" Target="https://www.health.vic.gov.au/publications/maternal-and-child-health-service-guidelines" TargetMode="External"/><Relationship Id="rId54" Type="http://schemas.openxmlformats.org/officeDocument/2006/relationships/hyperlink" Target="https://www.who.int/publications/i/item/924154693X"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hyperlink" Target="https://www.canberrahealthservices.act.gov.au/services-and-clinics/services/women-youth-and-children-nutrition" TargetMode="External"/><Relationship Id="rId28" Type="http://schemas.openxmlformats.org/officeDocument/2006/relationships/hyperlink" Target="https://www.communityservices.act.gov.au/__data/assets/pdf_file/0015/1132080/Keeping-children-and-young-people-safe-guide_v2.pdf" TargetMode="External"/><Relationship Id="rId36" Type="http://schemas.openxmlformats.org/officeDocument/2006/relationships/hyperlink" Target="https://immunisationhandbook.health.gov.au/" TargetMode="External"/><Relationship Id="rId49" Type="http://schemas.openxmlformats.org/officeDocument/2006/relationships/hyperlink" Target="https://raisingchildren.net.au/babies/behaviour"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parentlink.act.gov.au" TargetMode="External"/><Relationship Id="rId44" Type="http://schemas.openxmlformats.org/officeDocument/2006/relationships/hyperlink" Target="https://www.health.gov.au/resources/publications/national-framework-for-universal-child-and-family-health-services?language=en" TargetMode="External"/><Relationship Id="rId52" Type="http://schemas.openxmlformats.org/officeDocument/2006/relationships/hyperlink" Target="http://www.who.int/healthpromotion/conferences/previous/ottawa/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18FCBE-03DC-4B95-9F0D-ADBF770AB306}" type="doc">
      <dgm:prSet loTypeId="urn:microsoft.com/office/officeart/2005/8/layout/gear1" loCatId="process" qsTypeId="urn:microsoft.com/office/officeart/2005/8/quickstyle/simple1" qsCatId="simple" csTypeId="urn:microsoft.com/office/officeart/2005/8/colors/colorful4" csCatId="colorful" phldr="1"/>
      <dgm:spPr/>
    </dgm:pt>
    <dgm:pt modelId="{25E0CCF0-2771-4506-91E8-5AF142EB70C0}">
      <dgm:prSet phldrT="[Text]" custT="1"/>
      <dgm:spPr>
        <a:solidFill>
          <a:srgbClr val="92D050"/>
        </a:solidFill>
        <a:ln>
          <a:solidFill>
            <a:srgbClr val="92D050"/>
          </a:solidFill>
        </a:ln>
      </dgm:spPr>
      <dgm:t>
        <a:bodyPr/>
        <a:lstStyle/>
        <a:p>
          <a:pPr algn="ctr"/>
          <a:r>
            <a:rPr lang="en-AU" sz="2400" b="1"/>
            <a:t>Universal MACH</a:t>
          </a:r>
        </a:p>
      </dgm:t>
    </dgm:pt>
    <dgm:pt modelId="{AA54A673-9AFC-43C7-872C-985C84B81C95}" type="parTrans" cxnId="{620B17AA-4A9D-453B-871E-25569342FC94}">
      <dgm:prSet/>
      <dgm:spPr/>
      <dgm:t>
        <a:bodyPr/>
        <a:lstStyle/>
        <a:p>
          <a:pPr algn="ctr"/>
          <a:endParaRPr lang="en-AU"/>
        </a:p>
      </dgm:t>
    </dgm:pt>
    <dgm:pt modelId="{F9051CD0-5F20-4DB4-AD94-6E555FF60C68}" type="sibTrans" cxnId="{620B17AA-4A9D-453B-871E-25569342FC94}">
      <dgm:prSet/>
      <dgm:spPr>
        <a:solidFill>
          <a:srgbClr val="92D050"/>
        </a:solidFill>
        <a:ln>
          <a:solidFill>
            <a:srgbClr val="92D050"/>
          </a:solidFill>
        </a:ln>
      </dgm:spPr>
      <dgm:t>
        <a:bodyPr/>
        <a:lstStyle/>
        <a:p>
          <a:pPr algn="ctr"/>
          <a:endParaRPr lang="en-AU"/>
        </a:p>
      </dgm:t>
    </dgm:pt>
    <dgm:pt modelId="{1E50A2CA-3B85-4112-BD72-B5C9FF8D2B2C}">
      <dgm:prSet phldrT="[Text]"/>
      <dgm:spPr/>
      <dgm:t>
        <a:bodyPr/>
        <a:lstStyle/>
        <a:p>
          <a:pPr algn="ctr"/>
          <a:r>
            <a:rPr lang="en-AU"/>
            <a:t>Early Family Support Service</a:t>
          </a:r>
        </a:p>
      </dgm:t>
    </dgm:pt>
    <dgm:pt modelId="{D764FEC3-A236-41FF-91DE-42B82907BB23}" type="parTrans" cxnId="{671E906C-546F-4E7D-9922-B680F55F475E}">
      <dgm:prSet/>
      <dgm:spPr/>
      <dgm:t>
        <a:bodyPr/>
        <a:lstStyle/>
        <a:p>
          <a:pPr algn="ctr"/>
          <a:endParaRPr lang="en-AU"/>
        </a:p>
      </dgm:t>
    </dgm:pt>
    <dgm:pt modelId="{B6638F40-BC49-4D47-80E8-94CE6FD8D24B}" type="sibTrans" cxnId="{671E906C-546F-4E7D-9922-B680F55F475E}">
      <dgm:prSet/>
      <dgm:spPr/>
      <dgm:t>
        <a:bodyPr/>
        <a:lstStyle/>
        <a:p>
          <a:pPr algn="ctr"/>
          <a:endParaRPr lang="en-AU"/>
        </a:p>
      </dgm:t>
    </dgm:pt>
    <dgm:pt modelId="{79F3708F-8B89-4E38-8677-0F1F10BE7C78}">
      <dgm:prSet phldrT="[Text]" custT="1"/>
      <dgm:spPr>
        <a:solidFill>
          <a:srgbClr val="FFC000"/>
        </a:solidFill>
        <a:ln>
          <a:solidFill>
            <a:srgbClr val="FFC000"/>
          </a:solidFill>
        </a:ln>
      </dgm:spPr>
      <dgm:t>
        <a:bodyPr/>
        <a:lstStyle/>
        <a:p>
          <a:pPr algn="ctr"/>
          <a:r>
            <a:rPr lang="en-AU" sz="2000" b="1"/>
            <a:t>MACH PLUS</a:t>
          </a:r>
        </a:p>
      </dgm:t>
    </dgm:pt>
    <dgm:pt modelId="{D1D216EC-0B99-49CC-A710-60C69D79B737}" type="parTrans" cxnId="{38A1B19D-9F78-4984-AA03-135EA73F2721}">
      <dgm:prSet/>
      <dgm:spPr/>
      <dgm:t>
        <a:bodyPr/>
        <a:lstStyle/>
        <a:p>
          <a:pPr algn="ctr"/>
          <a:endParaRPr lang="en-AU"/>
        </a:p>
      </dgm:t>
    </dgm:pt>
    <dgm:pt modelId="{F4CFA441-C4AA-483A-A5FC-BC0C5DB93D08}" type="sibTrans" cxnId="{38A1B19D-9F78-4984-AA03-135EA73F2721}">
      <dgm:prSet/>
      <dgm:spPr>
        <a:solidFill>
          <a:srgbClr val="FFC000"/>
        </a:solidFill>
        <a:ln>
          <a:solidFill>
            <a:srgbClr val="FFC000"/>
          </a:solidFill>
        </a:ln>
      </dgm:spPr>
      <dgm:t>
        <a:bodyPr/>
        <a:lstStyle/>
        <a:p>
          <a:pPr algn="ctr"/>
          <a:endParaRPr lang="en-AU"/>
        </a:p>
      </dgm:t>
    </dgm:pt>
    <dgm:pt modelId="{C9851C73-2D17-4B6E-BACA-0EDED1321461}" type="pres">
      <dgm:prSet presAssocID="{3018FCBE-03DC-4B95-9F0D-ADBF770AB306}" presName="composite" presStyleCnt="0">
        <dgm:presLayoutVars>
          <dgm:chMax val="3"/>
          <dgm:animLvl val="lvl"/>
          <dgm:resizeHandles val="exact"/>
        </dgm:presLayoutVars>
      </dgm:prSet>
      <dgm:spPr/>
    </dgm:pt>
    <dgm:pt modelId="{D5C4F6E8-67B0-4446-B46E-26DCA2EA17B2}" type="pres">
      <dgm:prSet presAssocID="{25E0CCF0-2771-4506-91E8-5AF142EB70C0}" presName="gear1" presStyleLbl="node1" presStyleIdx="0" presStyleCnt="3">
        <dgm:presLayoutVars>
          <dgm:chMax val="1"/>
          <dgm:bulletEnabled val="1"/>
        </dgm:presLayoutVars>
      </dgm:prSet>
      <dgm:spPr/>
    </dgm:pt>
    <dgm:pt modelId="{58AADA4A-7072-4048-9ED6-E3705E5A0165}" type="pres">
      <dgm:prSet presAssocID="{25E0CCF0-2771-4506-91E8-5AF142EB70C0}" presName="gear1srcNode" presStyleLbl="node1" presStyleIdx="0" presStyleCnt="3"/>
      <dgm:spPr/>
    </dgm:pt>
    <dgm:pt modelId="{5837A2AB-9758-4CF2-A2CA-4D859F64BAD9}" type="pres">
      <dgm:prSet presAssocID="{25E0CCF0-2771-4506-91E8-5AF142EB70C0}" presName="gear1dstNode" presStyleLbl="node1" presStyleIdx="0" presStyleCnt="3"/>
      <dgm:spPr/>
    </dgm:pt>
    <dgm:pt modelId="{4E39730E-D844-498F-ABB2-FB246AE49359}" type="pres">
      <dgm:prSet presAssocID="{79F3708F-8B89-4E38-8677-0F1F10BE7C78}" presName="gear2" presStyleLbl="node1" presStyleIdx="1" presStyleCnt="3">
        <dgm:presLayoutVars>
          <dgm:chMax val="1"/>
          <dgm:bulletEnabled val="1"/>
        </dgm:presLayoutVars>
      </dgm:prSet>
      <dgm:spPr/>
    </dgm:pt>
    <dgm:pt modelId="{519B47C2-3EFD-48DB-8DE8-756AEF7FE771}" type="pres">
      <dgm:prSet presAssocID="{79F3708F-8B89-4E38-8677-0F1F10BE7C78}" presName="gear2srcNode" presStyleLbl="node1" presStyleIdx="1" presStyleCnt="3"/>
      <dgm:spPr/>
    </dgm:pt>
    <dgm:pt modelId="{A7AFF68B-32F5-49C1-83C7-B25D1A2F0F3F}" type="pres">
      <dgm:prSet presAssocID="{79F3708F-8B89-4E38-8677-0F1F10BE7C78}" presName="gear2dstNode" presStyleLbl="node1" presStyleIdx="1" presStyleCnt="3"/>
      <dgm:spPr/>
    </dgm:pt>
    <dgm:pt modelId="{32EECB59-0BE8-415B-88DE-6C554CF38833}" type="pres">
      <dgm:prSet presAssocID="{1E50A2CA-3B85-4112-BD72-B5C9FF8D2B2C}" presName="gear3" presStyleLbl="node1" presStyleIdx="2" presStyleCnt="3"/>
      <dgm:spPr/>
    </dgm:pt>
    <dgm:pt modelId="{93671096-0E7D-4CEB-9101-737D956B309E}" type="pres">
      <dgm:prSet presAssocID="{1E50A2CA-3B85-4112-BD72-B5C9FF8D2B2C}" presName="gear3tx" presStyleLbl="node1" presStyleIdx="2" presStyleCnt="3">
        <dgm:presLayoutVars>
          <dgm:chMax val="1"/>
          <dgm:bulletEnabled val="1"/>
        </dgm:presLayoutVars>
      </dgm:prSet>
      <dgm:spPr/>
    </dgm:pt>
    <dgm:pt modelId="{2618BEC6-028A-4F5B-BFA2-38F263CF8E8E}" type="pres">
      <dgm:prSet presAssocID="{1E50A2CA-3B85-4112-BD72-B5C9FF8D2B2C}" presName="gear3srcNode" presStyleLbl="node1" presStyleIdx="2" presStyleCnt="3"/>
      <dgm:spPr/>
    </dgm:pt>
    <dgm:pt modelId="{F3B14584-A056-40C4-91C9-D8893BD0F0C7}" type="pres">
      <dgm:prSet presAssocID="{1E50A2CA-3B85-4112-BD72-B5C9FF8D2B2C}" presName="gear3dstNode" presStyleLbl="node1" presStyleIdx="2" presStyleCnt="3"/>
      <dgm:spPr/>
    </dgm:pt>
    <dgm:pt modelId="{6AA2954F-400A-46A2-BDA1-A74C0516FC61}" type="pres">
      <dgm:prSet presAssocID="{F9051CD0-5F20-4DB4-AD94-6E555FF60C68}" presName="connector1" presStyleLbl="sibTrans2D1" presStyleIdx="0" presStyleCnt="3"/>
      <dgm:spPr/>
    </dgm:pt>
    <dgm:pt modelId="{72EF7013-DAF2-4C06-99C9-960E823EA259}" type="pres">
      <dgm:prSet presAssocID="{F4CFA441-C4AA-483A-A5FC-BC0C5DB93D08}" presName="connector2" presStyleLbl="sibTrans2D1" presStyleIdx="1" presStyleCnt="3"/>
      <dgm:spPr/>
    </dgm:pt>
    <dgm:pt modelId="{E9272B09-7E5E-44A6-88EC-D026B22F9F86}" type="pres">
      <dgm:prSet presAssocID="{B6638F40-BC49-4D47-80E8-94CE6FD8D24B}" presName="connector3" presStyleLbl="sibTrans2D1" presStyleIdx="2" presStyleCnt="3"/>
      <dgm:spPr/>
    </dgm:pt>
  </dgm:ptLst>
  <dgm:cxnLst>
    <dgm:cxn modelId="{62F6A503-6B5E-4D9C-B6B1-D223EC2CEE8A}" type="presOf" srcId="{1E50A2CA-3B85-4112-BD72-B5C9FF8D2B2C}" destId="{F3B14584-A056-40C4-91C9-D8893BD0F0C7}" srcOrd="3" destOrd="0" presId="urn:microsoft.com/office/officeart/2005/8/layout/gear1"/>
    <dgm:cxn modelId="{3C0D9F0D-2E8F-4DBB-BA7A-AF5E50FB7D22}" type="presOf" srcId="{1E50A2CA-3B85-4112-BD72-B5C9FF8D2B2C}" destId="{93671096-0E7D-4CEB-9101-737D956B309E}" srcOrd="1" destOrd="0" presId="urn:microsoft.com/office/officeart/2005/8/layout/gear1"/>
    <dgm:cxn modelId="{38021D62-5B37-48F8-9DA9-991F14A17FB5}" type="presOf" srcId="{25E0CCF0-2771-4506-91E8-5AF142EB70C0}" destId="{58AADA4A-7072-4048-9ED6-E3705E5A0165}" srcOrd="1" destOrd="0" presId="urn:microsoft.com/office/officeart/2005/8/layout/gear1"/>
    <dgm:cxn modelId="{671E906C-546F-4E7D-9922-B680F55F475E}" srcId="{3018FCBE-03DC-4B95-9F0D-ADBF770AB306}" destId="{1E50A2CA-3B85-4112-BD72-B5C9FF8D2B2C}" srcOrd="2" destOrd="0" parTransId="{D764FEC3-A236-41FF-91DE-42B82907BB23}" sibTransId="{B6638F40-BC49-4D47-80E8-94CE6FD8D24B}"/>
    <dgm:cxn modelId="{4D227B55-7EA4-4FFF-A047-BBD4EEDD4AE5}" type="presOf" srcId="{F4CFA441-C4AA-483A-A5FC-BC0C5DB93D08}" destId="{72EF7013-DAF2-4C06-99C9-960E823EA259}" srcOrd="0" destOrd="0" presId="urn:microsoft.com/office/officeart/2005/8/layout/gear1"/>
    <dgm:cxn modelId="{3DD6C075-83EE-4266-8C91-B9C3109808CF}" type="presOf" srcId="{1E50A2CA-3B85-4112-BD72-B5C9FF8D2B2C}" destId="{32EECB59-0BE8-415B-88DE-6C554CF38833}" srcOrd="0" destOrd="0" presId="urn:microsoft.com/office/officeart/2005/8/layout/gear1"/>
    <dgm:cxn modelId="{97D53278-87E6-4194-88BC-49FF6AF4ACCB}" type="presOf" srcId="{1E50A2CA-3B85-4112-BD72-B5C9FF8D2B2C}" destId="{2618BEC6-028A-4F5B-BFA2-38F263CF8E8E}" srcOrd="2" destOrd="0" presId="urn:microsoft.com/office/officeart/2005/8/layout/gear1"/>
    <dgm:cxn modelId="{B6303D7A-31FB-4864-A0AE-E6FBD72058B6}" type="presOf" srcId="{25E0CCF0-2771-4506-91E8-5AF142EB70C0}" destId="{D5C4F6E8-67B0-4446-B46E-26DCA2EA17B2}" srcOrd="0" destOrd="0" presId="urn:microsoft.com/office/officeart/2005/8/layout/gear1"/>
    <dgm:cxn modelId="{2D58B692-2654-498A-A783-025C2F909D15}" type="presOf" srcId="{B6638F40-BC49-4D47-80E8-94CE6FD8D24B}" destId="{E9272B09-7E5E-44A6-88EC-D026B22F9F86}" srcOrd="0" destOrd="0" presId="urn:microsoft.com/office/officeart/2005/8/layout/gear1"/>
    <dgm:cxn modelId="{1723F597-0328-4E5C-A378-F00802A84E7D}" type="presOf" srcId="{79F3708F-8B89-4E38-8677-0F1F10BE7C78}" destId="{519B47C2-3EFD-48DB-8DE8-756AEF7FE771}" srcOrd="1" destOrd="0" presId="urn:microsoft.com/office/officeart/2005/8/layout/gear1"/>
    <dgm:cxn modelId="{38A1B19D-9F78-4984-AA03-135EA73F2721}" srcId="{3018FCBE-03DC-4B95-9F0D-ADBF770AB306}" destId="{79F3708F-8B89-4E38-8677-0F1F10BE7C78}" srcOrd="1" destOrd="0" parTransId="{D1D216EC-0B99-49CC-A710-60C69D79B737}" sibTransId="{F4CFA441-C4AA-483A-A5FC-BC0C5DB93D08}"/>
    <dgm:cxn modelId="{620B17AA-4A9D-453B-871E-25569342FC94}" srcId="{3018FCBE-03DC-4B95-9F0D-ADBF770AB306}" destId="{25E0CCF0-2771-4506-91E8-5AF142EB70C0}" srcOrd="0" destOrd="0" parTransId="{AA54A673-9AFC-43C7-872C-985C84B81C95}" sibTransId="{F9051CD0-5F20-4DB4-AD94-6E555FF60C68}"/>
    <dgm:cxn modelId="{71E5F2AD-09BA-4112-9428-C10A55DF123E}" type="presOf" srcId="{3018FCBE-03DC-4B95-9F0D-ADBF770AB306}" destId="{C9851C73-2D17-4B6E-BACA-0EDED1321461}" srcOrd="0" destOrd="0" presId="urn:microsoft.com/office/officeart/2005/8/layout/gear1"/>
    <dgm:cxn modelId="{E24A49BB-EB33-4252-9023-EE1E2FADFDAA}" type="presOf" srcId="{79F3708F-8B89-4E38-8677-0F1F10BE7C78}" destId="{A7AFF68B-32F5-49C1-83C7-B25D1A2F0F3F}" srcOrd="2" destOrd="0" presId="urn:microsoft.com/office/officeart/2005/8/layout/gear1"/>
    <dgm:cxn modelId="{72AE1ACF-3B3F-475B-A219-C84E24FC6800}" type="presOf" srcId="{25E0CCF0-2771-4506-91E8-5AF142EB70C0}" destId="{5837A2AB-9758-4CF2-A2CA-4D859F64BAD9}" srcOrd="2" destOrd="0" presId="urn:microsoft.com/office/officeart/2005/8/layout/gear1"/>
    <dgm:cxn modelId="{769D14DC-AFD0-4E19-9491-BC6B5FDCBB7D}" type="presOf" srcId="{79F3708F-8B89-4E38-8677-0F1F10BE7C78}" destId="{4E39730E-D844-498F-ABB2-FB246AE49359}" srcOrd="0" destOrd="0" presId="urn:microsoft.com/office/officeart/2005/8/layout/gear1"/>
    <dgm:cxn modelId="{223673F6-1C5E-4291-A175-230BED8625DC}" type="presOf" srcId="{F9051CD0-5F20-4DB4-AD94-6E555FF60C68}" destId="{6AA2954F-400A-46A2-BDA1-A74C0516FC61}" srcOrd="0" destOrd="0" presId="urn:microsoft.com/office/officeart/2005/8/layout/gear1"/>
    <dgm:cxn modelId="{556D1346-2EDA-4665-9C9D-29BB12246A38}" type="presParOf" srcId="{C9851C73-2D17-4B6E-BACA-0EDED1321461}" destId="{D5C4F6E8-67B0-4446-B46E-26DCA2EA17B2}" srcOrd="0" destOrd="0" presId="urn:microsoft.com/office/officeart/2005/8/layout/gear1"/>
    <dgm:cxn modelId="{D789BBD6-A455-4CF6-848B-17488BFA58DC}" type="presParOf" srcId="{C9851C73-2D17-4B6E-BACA-0EDED1321461}" destId="{58AADA4A-7072-4048-9ED6-E3705E5A0165}" srcOrd="1" destOrd="0" presId="urn:microsoft.com/office/officeart/2005/8/layout/gear1"/>
    <dgm:cxn modelId="{D85B621D-A221-4D0A-839F-94E9301051D7}" type="presParOf" srcId="{C9851C73-2D17-4B6E-BACA-0EDED1321461}" destId="{5837A2AB-9758-4CF2-A2CA-4D859F64BAD9}" srcOrd="2" destOrd="0" presId="urn:microsoft.com/office/officeart/2005/8/layout/gear1"/>
    <dgm:cxn modelId="{67F54D01-139E-425B-AF9C-240DF1DAD123}" type="presParOf" srcId="{C9851C73-2D17-4B6E-BACA-0EDED1321461}" destId="{4E39730E-D844-498F-ABB2-FB246AE49359}" srcOrd="3" destOrd="0" presId="urn:microsoft.com/office/officeart/2005/8/layout/gear1"/>
    <dgm:cxn modelId="{737216C2-EE0F-4D6E-8FDD-82C597887C17}" type="presParOf" srcId="{C9851C73-2D17-4B6E-BACA-0EDED1321461}" destId="{519B47C2-3EFD-48DB-8DE8-756AEF7FE771}" srcOrd="4" destOrd="0" presId="urn:microsoft.com/office/officeart/2005/8/layout/gear1"/>
    <dgm:cxn modelId="{BE6A56B3-261D-4938-9713-8E5662F1DFFF}" type="presParOf" srcId="{C9851C73-2D17-4B6E-BACA-0EDED1321461}" destId="{A7AFF68B-32F5-49C1-83C7-B25D1A2F0F3F}" srcOrd="5" destOrd="0" presId="urn:microsoft.com/office/officeart/2005/8/layout/gear1"/>
    <dgm:cxn modelId="{0062E8E4-7464-42E5-B90F-92421CFD37F3}" type="presParOf" srcId="{C9851C73-2D17-4B6E-BACA-0EDED1321461}" destId="{32EECB59-0BE8-415B-88DE-6C554CF38833}" srcOrd="6" destOrd="0" presId="urn:microsoft.com/office/officeart/2005/8/layout/gear1"/>
    <dgm:cxn modelId="{87C18A83-6036-427B-8BE5-A00F83DFCC26}" type="presParOf" srcId="{C9851C73-2D17-4B6E-BACA-0EDED1321461}" destId="{93671096-0E7D-4CEB-9101-737D956B309E}" srcOrd="7" destOrd="0" presId="urn:microsoft.com/office/officeart/2005/8/layout/gear1"/>
    <dgm:cxn modelId="{7F036C46-0E5E-4A97-979C-16BD953B2521}" type="presParOf" srcId="{C9851C73-2D17-4B6E-BACA-0EDED1321461}" destId="{2618BEC6-028A-4F5B-BFA2-38F263CF8E8E}" srcOrd="8" destOrd="0" presId="urn:microsoft.com/office/officeart/2005/8/layout/gear1"/>
    <dgm:cxn modelId="{7F7C1261-1B18-4905-BD41-BBB9DA4A3DCD}" type="presParOf" srcId="{C9851C73-2D17-4B6E-BACA-0EDED1321461}" destId="{F3B14584-A056-40C4-91C9-D8893BD0F0C7}" srcOrd="9" destOrd="0" presId="urn:microsoft.com/office/officeart/2005/8/layout/gear1"/>
    <dgm:cxn modelId="{32DCEAB3-7A83-47E6-B1F1-6EECE1420A17}" type="presParOf" srcId="{C9851C73-2D17-4B6E-BACA-0EDED1321461}" destId="{6AA2954F-400A-46A2-BDA1-A74C0516FC61}" srcOrd="10" destOrd="0" presId="urn:microsoft.com/office/officeart/2005/8/layout/gear1"/>
    <dgm:cxn modelId="{6655CDD2-5F94-4204-AB8C-0CF44EADA140}" type="presParOf" srcId="{C9851C73-2D17-4B6E-BACA-0EDED1321461}" destId="{72EF7013-DAF2-4C06-99C9-960E823EA259}" srcOrd="11" destOrd="0" presId="urn:microsoft.com/office/officeart/2005/8/layout/gear1"/>
    <dgm:cxn modelId="{167F8AD2-3C49-48B3-BA3B-88583CBA4125}" type="presParOf" srcId="{C9851C73-2D17-4B6E-BACA-0EDED1321461}" destId="{E9272B09-7E5E-44A6-88EC-D026B22F9F86}" srcOrd="12" destOrd="0" presId="urn:microsoft.com/office/officeart/2005/8/layout/gear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C4F6E8-67B0-4446-B46E-26DCA2EA17B2}">
      <dsp:nvSpPr>
        <dsp:cNvPr id="0" name=""/>
        <dsp:cNvSpPr/>
      </dsp:nvSpPr>
      <dsp:spPr>
        <a:xfrm>
          <a:off x="1923531" y="1879640"/>
          <a:ext cx="2297338" cy="2297338"/>
        </a:xfrm>
        <a:prstGeom prst="gear9">
          <a:avLst/>
        </a:prstGeom>
        <a:solidFill>
          <a:srgbClr val="92D050"/>
        </a:solidFill>
        <a:ln w="25400" cap="flat" cmpd="sng" algn="ctr">
          <a:solidFill>
            <a:srgbClr val="92D05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r>
            <a:rPr lang="en-AU" sz="2400" b="1" kern="1200"/>
            <a:t>Universal MACH</a:t>
          </a:r>
        </a:p>
      </dsp:txBody>
      <dsp:txXfrm>
        <a:off x="2385398" y="2417780"/>
        <a:ext cx="1373604" cy="1180880"/>
      </dsp:txXfrm>
    </dsp:sp>
    <dsp:sp modelId="{4E39730E-D844-498F-ABB2-FB246AE49359}">
      <dsp:nvSpPr>
        <dsp:cNvPr id="0" name=""/>
        <dsp:cNvSpPr/>
      </dsp:nvSpPr>
      <dsp:spPr>
        <a:xfrm>
          <a:off x="586898" y="1336633"/>
          <a:ext cx="1670791" cy="1670791"/>
        </a:xfrm>
        <a:prstGeom prst="gear6">
          <a:avLst/>
        </a:prstGeom>
        <a:solidFill>
          <a:srgbClr val="FFC000"/>
        </a:solidFill>
        <a:ln w="25400" cap="flat" cmpd="sng" algn="ctr">
          <a:solidFill>
            <a:srgbClr val="FFC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AU" sz="2000" b="1" kern="1200"/>
            <a:t>MACH PLUS</a:t>
          </a:r>
        </a:p>
      </dsp:txBody>
      <dsp:txXfrm>
        <a:off x="1007525" y="1759802"/>
        <a:ext cx="829537" cy="824453"/>
      </dsp:txXfrm>
    </dsp:sp>
    <dsp:sp modelId="{32EECB59-0BE8-415B-88DE-6C554CF38833}">
      <dsp:nvSpPr>
        <dsp:cNvPr id="0" name=""/>
        <dsp:cNvSpPr/>
      </dsp:nvSpPr>
      <dsp:spPr>
        <a:xfrm rot="20700000">
          <a:off x="1522712" y="183957"/>
          <a:ext cx="1637034" cy="1637034"/>
        </a:xfrm>
        <a:prstGeom prst="gear6">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en-AU" sz="1500" kern="1200"/>
            <a:t>Early Family Support Service</a:t>
          </a:r>
        </a:p>
      </dsp:txBody>
      <dsp:txXfrm rot="-20700000">
        <a:off x="1881761" y="543007"/>
        <a:ext cx="918935" cy="918935"/>
      </dsp:txXfrm>
    </dsp:sp>
    <dsp:sp modelId="{6AA2954F-400A-46A2-BDA1-A74C0516FC61}">
      <dsp:nvSpPr>
        <dsp:cNvPr id="0" name=""/>
        <dsp:cNvSpPr/>
      </dsp:nvSpPr>
      <dsp:spPr>
        <a:xfrm>
          <a:off x="1746692" y="1533084"/>
          <a:ext cx="2940593" cy="2940593"/>
        </a:xfrm>
        <a:prstGeom prst="circularArrow">
          <a:avLst>
            <a:gd name="adj1" fmla="val 4688"/>
            <a:gd name="adj2" fmla="val 299029"/>
            <a:gd name="adj3" fmla="val 2515835"/>
            <a:gd name="adj4" fmla="val 15861989"/>
            <a:gd name="adj5" fmla="val 5469"/>
          </a:avLst>
        </a:prstGeom>
        <a:solidFill>
          <a:srgbClr val="92D050"/>
        </a:solidFill>
        <a:ln>
          <a:solidFill>
            <a:srgbClr val="92D050"/>
          </a:solidFill>
        </a:ln>
        <a:effectLst/>
      </dsp:spPr>
      <dsp:style>
        <a:lnRef idx="0">
          <a:scrgbClr r="0" g="0" b="0"/>
        </a:lnRef>
        <a:fillRef idx="1">
          <a:scrgbClr r="0" g="0" b="0"/>
        </a:fillRef>
        <a:effectRef idx="0">
          <a:scrgbClr r="0" g="0" b="0"/>
        </a:effectRef>
        <a:fontRef idx="minor">
          <a:schemeClr val="lt1"/>
        </a:fontRef>
      </dsp:style>
    </dsp:sp>
    <dsp:sp modelId="{72EF7013-DAF2-4C06-99C9-960E823EA259}">
      <dsp:nvSpPr>
        <dsp:cNvPr id="0" name=""/>
        <dsp:cNvSpPr/>
      </dsp:nvSpPr>
      <dsp:spPr>
        <a:xfrm>
          <a:off x="291004" y="967024"/>
          <a:ext cx="2136524" cy="2136524"/>
        </a:xfrm>
        <a:prstGeom prst="leftCircularArrow">
          <a:avLst>
            <a:gd name="adj1" fmla="val 6452"/>
            <a:gd name="adj2" fmla="val 429999"/>
            <a:gd name="adj3" fmla="val 10489124"/>
            <a:gd name="adj4" fmla="val 14837806"/>
            <a:gd name="adj5" fmla="val 7527"/>
          </a:avLst>
        </a:prstGeom>
        <a:solidFill>
          <a:srgbClr val="FFC000"/>
        </a:solidFill>
        <a:ln>
          <a:solidFill>
            <a:srgbClr val="FFC000"/>
          </a:solidFill>
        </a:ln>
        <a:effectLst/>
      </dsp:spPr>
      <dsp:style>
        <a:lnRef idx="0">
          <a:scrgbClr r="0" g="0" b="0"/>
        </a:lnRef>
        <a:fillRef idx="1">
          <a:scrgbClr r="0" g="0" b="0"/>
        </a:fillRef>
        <a:effectRef idx="0">
          <a:scrgbClr r="0" g="0" b="0"/>
        </a:effectRef>
        <a:fontRef idx="minor">
          <a:schemeClr val="lt1"/>
        </a:fontRef>
      </dsp:style>
    </dsp:sp>
    <dsp:sp modelId="{E9272B09-7E5E-44A6-88EC-D026B22F9F86}">
      <dsp:nvSpPr>
        <dsp:cNvPr id="0" name=""/>
        <dsp:cNvSpPr/>
      </dsp:nvSpPr>
      <dsp:spPr>
        <a:xfrm>
          <a:off x="1144049" y="-174540"/>
          <a:ext cx="2303603" cy="2303603"/>
        </a:xfrm>
        <a:prstGeom prst="circularArrow">
          <a:avLst>
            <a:gd name="adj1" fmla="val 5984"/>
            <a:gd name="adj2" fmla="val 394124"/>
            <a:gd name="adj3" fmla="val 13313824"/>
            <a:gd name="adj4" fmla="val 10508221"/>
            <a:gd name="adj5" fmla="val 6981"/>
          </a:avLst>
        </a:prstGeom>
        <a:solidFill>
          <a:schemeClr val="accent4">
            <a:hueOff val="-4464770"/>
            <a:satOff val="26899"/>
            <a:lumOff val="2156"/>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Barcode_x0020_New xmlns="0c8e588b-9c83-49d3-a6c8-a54de8f95e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52FB6E4F6A904298AC8C7DBBDDD5A1" ma:contentTypeVersion="11" ma:contentTypeDescription="Create a new document." ma:contentTypeScope="" ma:versionID="9e562898d973dbd07d4288207bf02e40">
  <xsd:schema xmlns:xsd="http://www.w3.org/2001/XMLSchema" xmlns:xs="http://www.w3.org/2001/XMLSchema" xmlns:p="http://schemas.microsoft.com/office/2006/metadata/properties" xmlns:ns2="0c8e588b-9c83-49d3-a6c8-a54de8f95e6a" xmlns:ns3="9c2f0412-f90c-42c4-93a0-04fcb973abf1" targetNamespace="http://schemas.microsoft.com/office/2006/metadata/properties" ma:root="true" ma:fieldsID="8fb67fc7133282c05b3d347eb7d436e4" ns2:_="" ns3:_="">
    <xsd:import namespace="0c8e588b-9c83-49d3-a6c8-a54de8f95e6a"/>
    <xsd:import namespace="9c2f0412-f90c-42c4-93a0-04fcb973abf1"/>
    <xsd:element name="properties">
      <xsd:complexType>
        <xsd:sequence>
          <xsd:element name="documentManagement">
            <xsd:complexType>
              <xsd:all>
                <xsd:element ref="ns2:Barcode_x0020_New"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e588b-9c83-49d3-a6c8-a54de8f95e6a" elementFormDefault="qualified">
    <xsd:import namespace="http://schemas.microsoft.com/office/2006/documentManagement/types"/>
    <xsd:import namespace="http://schemas.microsoft.com/office/infopath/2007/PartnerControls"/>
    <xsd:element name="Barcode_x0020_New" ma:index="8" nillable="true" ma:displayName="Barcode New" ma:internalName="Barcode_x0020_New">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f0412-f90c-42c4-93a0-04fcb973abf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4C6E1-1E8F-451F-8E68-8B911D11A5BA}">
  <ds:schemaRefs>
    <ds:schemaRef ds:uri="http://schemas.openxmlformats.org/officeDocument/2006/bibliography"/>
  </ds:schemaRefs>
</ds:datastoreItem>
</file>

<file path=customXml/itemProps2.xml><?xml version="1.0" encoding="utf-8"?>
<ds:datastoreItem xmlns:ds="http://schemas.openxmlformats.org/officeDocument/2006/customXml" ds:itemID="{DB4DC44B-71B7-4995-8E5F-F0CBB4CC20A7}">
  <ds:schemaRefs>
    <ds:schemaRef ds:uri="http://schemas.microsoft.com/office/2006/metadata/properties"/>
    <ds:schemaRef ds:uri="http://schemas.microsoft.com/office/infopath/2007/PartnerControls"/>
    <ds:schemaRef ds:uri="0c8e588b-9c83-49d3-a6c8-a54de8f95e6a"/>
  </ds:schemaRefs>
</ds:datastoreItem>
</file>

<file path=customXml/itemProps3.xml><?xml version="1.0" encoding="utf-8"?>
<ds:datastoreItem xmlns:ds="http://schemas.openxmlformats.org/officeDocument/2006/customXml" ds:itemID="{F8BCE065-8A76-4612-B6B3-FBE0E46BFCF4}">
  <ds:schemaRefs>
    <ds:schemaRef ds:uri="http://schemas.microsoft.com/sharepoint/v3/contenttype/forms"/>
  </ds:schemaRefs>
</ds:datastoreItem>
</file>

<file path=customXml/itemProps4.xml><?xml version="1.0" encoding="utf-8"?>
<ds:datastoreItem xmlns:ds="http://schemas.openxmlformats.org/officeDocument/2006/customXml" ds:itemID="{B327B12B-E56D-47BB-B388-3B37B4011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e588b-9c83-49d3-a6c8-a54de8f95e6a"/>
    <ds:schemaRef ds:uri="9c2f0412-f90c-42c4-93a0-04fcb973a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7757</Words>
  <Characters>44215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Maternal and Child Health Services Guideline</vt:lpstr>
    </vt:vector>
  </TitlesOfParts>
  <Company>ACT Government</Company>
  <LinksUpToDate>false</LinksUpToDate>
  <CharactersWithSpaces>51869</CharactersWithSpaces>
  <SharedDoc>false</SharedDoc>
  <HLinks>
    <vt:vector size="492" baseType="variant">
      <vt:variant>
        <vt:i4>262192</vt:i4>
      </vt:variant>
      <vt:variant>
        <vt:i4>354</vt:i4>
      </vt:variant>
      <vt:variant>
        <vt:i4>0</vt:i4>
      </vt:variant>
      <vt:variant>
        <vt:i4>5</vt:i4>
      </vt:variant>
      <vt:variant>
        <vt:lpwstr/>
      </vt:variant>
      <vt:variant>
        <vt:lpwstr>_top</vt:lpwstr>
      </vt:variant>
      <vt:variant>
        <vt:i4>393244</vt:i4>
      </vt:variant>
      <vt:variant>
        <vt:i4>351</vt:i4>
      </vt:variant>
      <vt:variant>
        <vt:i4>0</vt:i4>
      </vt:variant>
      <vt:variant>
        <vt:i4>5</vt:i4>
      </vt:variant>
      <vt:variant>
        <vt:lpwstr/>
      </vt:variant>
      <vt:variant>
        <vt:lpwstr>Contents</vt:lpwstr>
      </vt:variant>
      <vt:variant>
        <vt:i4>6357116</vt:i4>
      </vt:variant>
      <vt:variant>
        <vt:i4>348</vt:i4>
      </vt:variant>
      <vt:variant>
        <vt:i4>0</vt:i4>
      </vt:variant>
      <vt:variant>
        <vt:i4>5</vt:i4>
      </vt:variant>
      <vt:variant>
        <vt:lpwstr>https://www.who.int/publications/i/item/924154693X</vt:lpwstr>
      </vt:variant>
      <vt:variant>
        <vt:lpwstr/>
      </vt:variant>
      <vt:variant>
        <vt:i4>6357116</vt:i4>
      </vt:variant>
      <vt:variant>
        <vt:i4>345</vt:i4>
      </vt:variant>
      <vt:variant>
        <vt:i4>0</vt:i4>
      </vt:variant>
      <vt:variant>
        <vt:i4>5</vt:i4>
      </vt:variant>
      <vt:variant>
        <vt:lpwstr>https://www.who.int/publications/i/item/924154693X</vt:lpwstr>
      </vt:variant>
      <vt:variant>
        <vt:lpwstr/>
      </vt:variant>
      <vt:variant>
        <vt:i4>2162807</vt:i4>
      </vt:variant>
      <vt:variant>
        <vt:i4>342</vt:i4>
      </vt:variant>
      <vt:variant>
        <vt:i4>0</vt:i4>
      </vt:variant>
      <vt:variant>
        <vt:i4>5</vt:i4>
      </vt:variant>
      <vt:variant>
        <vt:lpwstr>http://www.who.int/healthpromotion/conferences/previous/ottawa/en/</vt:lpwstr>
      </vt:variant>
      <vt:variant>
        <vt:lpwstr/>
      </vt:variant>
      <vt:variant>
        <vt:i4>2424949</vt:i4>
      </vt:variant>
      <vt:variant>
        <vt:i4>339</vt:i4>
      </vt:variant>
      <vt:variant>
        <vt:i4>0</vt:i4>
      </vt:variant>
      <vt:variant>
        <vt:i4>5</vt:i4>
      </vt:variant>
      <vt:variant>
        <vt:lpwstr>https://www.who.int/publications/i/item/9241800011</vt:lpwstr>
      </vt:variant>
      <vt:variant>
        <vt:lpwstr/>
      </vt:variant>
      <vt:variant>
        <vt:i4>1703994</vt:i4>
      </vt:variant>
      <vt:variant>
        <vt:i4>336</vt:i4>
      </vt:variant>
      <vt:variant>
        <vt:i4>0</vt:i4>
      </vt:variant>
      <vt:variant>
        <vt:i4>5</vt:i4>
      </vt:variant>
      <vt:variant>
        <vt:lpwstr>http://raisingchildren.net.au/behaviour_toolkit/behaviour_toolkit_toddlers.html</vt:lpwstr>
      </vt:variant>
      <vt:variant>
        <vt:lpwstr/>
      </vt:variant>
      <vt:variant>
        <vt:i4>2359409</vt:i4>
      </vt:variant>
      <vt:variant>
        <vt:i4>333</vt:i4>
      </vt:variant>
      <vt:variant>
        <vt:i4>0</vt:i4>
      </vt:variant>
      <vt:variant>
        <vt:i4>5</vt:i4>
      </vt:variant>
      <vt:variant>
        <vt:lpwstr>https://raisingchildren.net.au/babies/behaviour</vt:lpwstr>
      </vt:variant>
      <vt:variant>
        <vt:lpwstr/>
      </vt:variant>
      <vt:variant>
        <vt:i4>7209068</vt:i4>
      </vt:variant>
      <vt:variant>
        <vt:i4>330</vt:i4>
      </vt:variant>
      <vt:variant>
        <vt:i4>0</vt:i4>
      </vt:variant>
      <vt:variant>
        <vt:i4>5</vt:i4>
      </vt:variant>
      <vt:variant>
        <vt:lpwstr>https://raisingchildren.net.au/newborns</vt:lpwstr>
      </vt:variant>
      <vt:variant>
        <vt:lpwstr/>
      </vt:variant>
      <vt:variant>
        <vt:i4>3014693</vt:i4>
      </vt:variant>
      <vt:variant>
        <vt:i4>327</vt:i4>
      </vt:variant>
      <vt:variant>
        <vt:i4>0</vt:i4>
      </vt:variant>
      <vt:variant>
        <vt:i4>5</vt:i4>
      </vt:variant>
      <vt:variant>
        <vt:lpwstr>https://www.rch.org.au/ccch/research-projects/peds/</vt:lpwstr>
      </vt:variant>
      <vt:variant>
        <vt:lpwstr/>
      </vt:variant>
      <vt:variant>
        <vt:i4>8126516</vt:i4>
      </vt:variant>
      <vt:variant>
        <vt:i4>324</vt:i4>
      </vt:variant>
      <vt:variant>
        <vt:i4>0</vt:i4>
      </vt:variant>
      <vt:variant>
        <vt:i4>5</vt:i4>
      </vt:variant>
      <vt:variant>
        <vt:lpwstr>https://rednose.org.au/resources/education</vt:lpwstr>
      </vt:variant>
      <vt:variant>
        <vt:lpwstr/>
      </vt:variant>
      <vt:variant>
        <vt:i4>6225961</vt:i4>
      </vt:variant>
      <vt:variant>
        <vt:i4>321</vt:i4>
      </vt:variant>
      <vt:variant>
        <vt:i4>0</vt:i4>
      </vt:variant>
      <vt:variant>
        <vt:i4>5</vt:i4>
      </vt:variant>
      <vt:variant>
        <vt:lpwstr>https://www1.health.nsw.gov.au/pds/ActivePDSDocuments/PD2010_017.pdf</vt:lpwstr>
      </vt:variant>
      <vt:variant>
        <vt:lpwstr/>
      </vt:variant>
      <vt:variant>
        <vt:i4>3604602</vt:i4>
      </vt:variant>
      <vt:variant>
        <vt:i4>318</vt:i4>
      </vt:variant>
      <vt:variant>
        <vt:i4>0</vt:i4>
      </vt:variant>
      <vt:variant>
        <vt:i4>5</vt:i4>
      </vt:variant>
      <vt:variant>
        <vt:lpwstr>https://www.health.gov.au/resources/publications/national-framework-for-universal-child-and-family-health-services?language=en</vt:lpwstr>
      </vt:variant>
      <vt:variant>
        <vt:lpwstr/>
      </vt:variant>
      <vt:variant>
        <vt:i4>3604602</vt:i4>
      </vt:variant>
      <vt:variant>
        <vt:i4>315</vt:i4>
      </vt:variant>
      <vt:variant>
        <vt:i4>0</vt:i4>
      </vt:variant>
      <vt:variant>
        <vt:i4>5</vt:i4>
      </vt:variant>
      <vt:variant>
        <vt:lpwstr>https://www.health.gov.au/resources/publications/national-framework-for-universal-child-and-family-health-services?language=en</vt:lpwstr>
      </vt:variant>
      <vt:variant>
        <vt:lpwstr/>
      </vt:variant>
      <vt:variant>
        <vt:i4>4718623</vt:i4>
      </vt:variant>
      <vt:variant>
        <vt:i4>312</vt:i4>
      </vt:variant>
      <vt:variant>
        <vt:i4>0</vt:i4>
      </vt:variant>
      <vt:variant>
        <vt:i4>5</vt:i4>
      </vt:variant>
      <vt:variant>
        <vt:lpwstr>https://search.informit.org/doi/10.3316/informit.335844804373528</vt:lpwstr>
      </vt:variant>
      <vt:variant>
        <vt:lpwstr/>
      </vt:variant>
      <vt:variant>
        <vt:i4>3604513</vt:i4>
      </vt:variant>
      <vt:variant>
        <vt:i4>309</vt:i4>
      </vt:variant>
      <vt:variant>
        <vt:i4>0</vt:i4>
      </vt:variant>
      <vt:variant>
        <vt:i4>5</vt:i4>
      </vt:variant>
      <vt:variant>
        <vt:lpwstr>https://www.health.vic.gov.au/publications/maternal-and-child-health-service-guidelines</vt:lpwstr>
      </vt:variant>
      <vt:variant>
        <vt:lpwstr/>
      </vt:variant>
      <vt:variant>
        <vt:i4>3145775</vt:i4>
      </vt:variant>
      <vt:variant>
        <vt:i4>306</vt:i4>
      </vt:variant>
      <vt:variant>
        <vt:i4>0</vt:i4>
      </vt:variant>
      <vt:variant>
        <vt:i4>5</vt:i4>
      </vt:variant>
      <vt:variant>
        <vt:lpwstr>https://www.circleofsecurityinternational.com/</vt:lpwstr>
      </vt:variant>
      <vt:variant>
        <vt:lpwstr/>
      </vt:variant>
      <vt:variant>
        <vt:i4>4718693</vt:i4>
      </vt:variant>
      <vt:variant>
        <vt:i4>303</vt:i4>
      </vt:variant>
      <vt:variant>
        <vt:i4>0</vt:i4>
      </vt:variant>
      <vt:variant>
        <vt:i4>5</vt:i4>
      </vt:variant>
      <vt:variant>
        <vt:lpwstr>https://www.researchgate.net/publication/6644239_Changing_Toddlers'_and_Preschoolers'_Attachment_Classifications_The_Circle_of_Security_Intervention</vt:lpwstr>
      </vt:variant>
      <vt:variant>
        <vt:lpwstr/>
      </vt:variant>
      <vt:variant>
        <vt:i4>1900623</vt:i4>
      </vt:variant>
      <vt:variant>
        <vt:i4>300</vt:i4>
      </vt:variant>
      <vt:variant>
        <vt:i4>0</vt:i4>
      </vt:variant>
      <vt:variant>
        <vt:i4>5</vt:i4>
      </vt:variant>
      <vt:variant>
        <vt:lpwstr>https://www.cope.org.au/wp-content/uploads/2023/06/COPE_2023_Perinatal_Mental_Health_Practice_Guideline.pdf</vt:lpwstr>
      </vt:variant>
      <vt:variant>
        <vt:lpwstr/>
      </vt:variant>
      <vt:variant>
        <vt:i4>3538981</vt:i4>
      </vt:variant>
      <vt:variant>
        <vt:i4>297</vt:i4>
      </vt:variant>
      <vt:variant>
        <vt:i4>0</vt:i4>
      </vt:variant>
      <vt:variant>
        <vt:i4>5</vt:i4>
      </vt:variant>
      <vt:variant>
        <vt:lpwstr>https://www.cdc.gov/growthcharts/index.htm</vt:lpwstr>
      </vt:variant>
      <vt:variant>
        <vt:lpwstr/>
      </vt:variant>
      <vt:variant>
        <vt:i4>6291574</vt:i4>
      </vt:variant>
      <vt:variant>
        <vt:i4>294</vt:i4>
      </vt:variant>
      <vt:variant>
        <vt:i4>0</vt:i4>
      </vt:variant>
      <vt:variant>
        <vt:i4>5</vt:i4>
      </vt:variant>
      <vt:variant>
        <vt:lpwstr>https://immunisationhandbook.health.gov.au/</vt:lpwstr>
      </vt:variant>
      <vt:variant>
        <vt:lpwstr/>
      </vt:variant>
      <vt:variant>
        <vt:i4>2883635</vt:i4>
      </vt:variant>
      <vt:variant>
        <vt:i4>291</vt:i4>
      </vt:variant>
      <vt:variant>
        <vt:i4>0</vt:i4>
      </vt:variant>
      <vt:variant>
        <vt:i4>5</vt:i4>
      </vt:variant>
      <vt:variant>
        <vt:lpwstr>https://www.aihw.gov.au/getmedia/c6c5dda9-4020-43b0-8ed6-a567cd660eaa/aihw-aus-241.pdf.aspx?inline=true</vt:lpwstr>
      </vt:variant>
      <vt:variant>
        <vt:lpwstr/>
      </vt:variant>
      <vt:variant>
        <vt:i4>3735653</vt:i4>
      </vt:variant>
      <vt:variant>
        <vt:i4>288</vt:i4>
      </vt:variant>
      <vt:variant>
        <vt:i4>0</vt:i4>
      </vt:variant>
      <vt:variant>
        <vt:i4>5</vt:i4>
      </vt:variant>
      <vt:variant>
        <vt:lpwstr>https://www.aaimh.org.au/resources/position-statements-and-guidelines/AAIMHI-Position-paper-1-Controlled-crying.pdf</vt:lpwstr>
      </vt:variant>
      <vt:variant>
        <vt:lpwstr/>
      </vt:variant>
      <vt:variant>
        <vt:i4>2752565</vt:i4>
      </vt:variant>
      <vt:variant>
        <vt:i4>285</vt:i4>
      </vt:variant>
      <vt:variant>
        <vt:i4>0</vt:i4>
      </vt:variant>
      <vt:variant>
        <vt:i4>5</vt:i4>
      </vt:variant>
      <vt:variant>
        <vt:lpwstr>https://www.aaimh.org.au/resources/position-statements-and-guidelines/AAIMHI-Position-paper-2-(2016)-Responding-to-infant-cues-(1).pdf</vt:lpwstr>
      </vt:variant>
      <vt:variant>
        <vt:lpwstr/>
      </vt:variant>
      <vt:variant>
        <vt:i4>5242964</vt:i4>
      </vt:variant>
      <vt:variant>
        <vt:i4>282</vt:i4>
      </vt:variant>
      <vt:variant>
        <vt:i4>0</vt:i4>
      </vt:variant>
      <vt:variant>
        <vt:i4>5</vt:i4>
      </vt:variant>
      <vt:variant>
        <vt:lpwstr>https://www.communityservices.act.gov.au/__data/assets/pdf_file/0015/1132080/Keeping-children-and-young-people-safe-guide_v2.pdf</vt:lpwstr>
      </vt:variant>
      <vt:variant>
        <vt:lpwstr/>
      </vt:variant>
      <vt:variant>
        <vt:i4>7340153</vt:i4>
      </vt:variant>
      <vt:variant>
        <vt:i4>279</vt:i4>
      </vt:variant>
      <vt:variant>
        <vt:i4>0</vt:i4>
      </vt:variant>
      <vt:variant>
        <vt:i4>5</vt:i4>
      </vt:variant>
      <vt:variant>
        <vt:lpwstr>https://www.parentlink.act.gov.au/</vt:lpwstr>
      </vt:variant>
      <vt:variant>
        <vt:lpwstr/>
      </vt:variant>
      <vt:variant>
        <vt:i4>393244</vt:i4>
      </vt:variant>
      <vt:variant>
        <vt:i4>276</vt:i4>
      </vt:variant>
      <vt:variant>
        <vt:i4>0</vt:i4>
      </vt:variant>
      <vt:variant>
        <vt:i4>5</vt:i4>
      </vt:variant>
      <vt:variant>
        <vt:lpwstr/>
      </vt:variant>
      <vt:variant>
        <vt:lpwstr>Contents</vt:lpwstr>
      </vt:variant>
      <vt:variant>
        <vt:i4>7864392</vt:i4>
      </vt:variant>
      <vt:variant>
        <vt:i4>273</vt:i4>
      </vt:variant>
      <vt:variant>
        <vt:i4>0</vt:i4>
      </vt:variant>
      <vt:variant>
        <vt:i4>5</vt:i4>
      </vt:variant>
      <vt:variant>
        <vt:lpwstr>https://www.google.com/search?safe=active&amp;sca_esv=564912168&amp;rlz=1C1GCEA_enAU1000AU1000&amp;q=%E2%80%A2+CHS+ACT+Health+Staff+working+with+Child+and+Youth+Protection+Services+Guideline&amp;spell=1&amp;sa=X&amp;ved=2ahUKEwjAnoj-4aaBAxV4SWwGHbDED_IQBSgAegQIBBAB&amp;biw=1920&amp;bih=963&amp;dpr=1</vt:lpwstr>
      </vt:variant>
      <vt:variant>
        <vt:lpwstr/>
      </vt:variant>
      <vt:variant>
        <vt:i4>5373967</vt:i4>
      </vt:variant>
      <vt:variant>
        <vt:i4>270</vt:i4>
      </vt:variant>
      <vt:variant>
        <vt:i4>0</vt:i4>
      </vt:variant>
      <vt:variant>
        <vt:i4>5</vt:i4>
      </vt:variant>
      <vt:variant>
        <vt:lpwstr>https://www.cope.org.au/health-professionals/health-professionals-3/review-of-new-perinatal-mental-health-guidelines/</vt:lpwstr>
      </vt:variant>
      <vt:variant>
        <vt:lpwstr/>
      </vt:variant>
      <vt:variant>
        <vt:i4>393244</vt:i4>
      </vt:variant>
      <vt:variant>
        <vt:i4>267</vt:i4>
      </vt:variant>
      <vt:variant>
        <vt:i4>0</vt:i4>
      </vt:variant>
      <vt:variant>
        <vt:i4>5</vt:i4>
      </vt:variant>
      <vt:variant>
        <vt:lpwstr/>
      </vt:variant>
      <vt:variant>
        <vt:lpwstr>Contents</vt:lpwstr>
      </vt:variant>
      <vt:variant>
        <vt:i4>65618</vt:i4>
      </vt:variant>
      <vt:variant>
        <vt:i4>264</vt:i4>
      </vt:variant>
      <vt:variant>
        <vt:i4>0</vt:i4>
      </vt:variant>
      <vt:variant>
        <vt:i4>5</vt:i4>
      </vt:variant>
      <vt:variant>
        <vt:lpwstr>https://www.canberrahealthservices.act.gov.au/services-and-clinics/services/understanding-your-baby-information-session-mach</vt:lpwstr>
      </vt:variant>
      <vt:variant>
        <vt:lpwstr>:~:text=Our%20Maternal%20and%20Child%20Health,%2C%20play%2C%20sleep%20and%20settling.</vt:lpwstr>
      </vt:variant>
      <vt:variant>
        <vt:i4>6291574</vt:i4>
      </vt:variant>
      <vt:variant>
        <vt:i4>261</vt:i4>
      </vt:variant>
      <vt:variant>
        <vt:i4>0</vt:i4>
      </vt:variant>
      <vt:variant>
        <vt:i4>5</vt:i4>
      </vt:variant>
      <vt:variant>
        <vt:lpwstr>https://immunisationhandbook.health.gov.au/</vt:lpwstr>
      </vt:variant>
      <vt:variant>
        <vt:lpwstr/>
      </vt:variant>
      <vt:variant>
        <vt:i4>2687075</vt:i4>
      </vt:variant>
      <vt:variant>
        <vt:i4>258</vt:i4>
      </vt:variant>
      <vt:variant>
        <vt:i4>0</vt:i4>
      </vt:variant>
      <vt:variant>
        <vt:i4>5</vt:i4>
      </vt:variant>
      <vt:variant>
        <vt:lpwstr>https://www.nhmrc.gov.au/about-us/publications/infant-feeding-guidelines-information-health-workers</vt:lpwstr>
      </vt:variant>
      <vt:variant>
        <vt:lpwstr/>
      </vt:variant>
      <vt:variant>
        <vt:i4>6684793</vt:i4>
      </vt:variant>
      <vt:variant>
        <vt:i4>255</vt:i4>
      </vt:variant>
      <vt:variant>
        <vt:i4>0</vt:i4>
      </vt:variant>
      <vt:variant>
        <vt:i4>5</vt:i4>
      </vt:variant>
      <vt:variant>
        <vt:lpwstr>https://health.act.gov.au/sites/default/files/2020-05/From Milk to More.pdf</vt:lpwstr>
      </vt:variant>
      <vt:variant>
        <vt:lpwstr/>
      </vt:variant>
      <vt:variant>
        <vt:i4>7995516</vt:i4>
      </vt:variant>
      <vt:variant>
        <vt:i4>252</vt:i4>
      </vt:variant>
      <vt:variant>
        <vt:i4>0</vt:i4>
      </vt:variant>
      <vt:variant>
        <vt:i4>5</vt:i4>
      </vt:variant>
      <vt:variant>
        <vt:lpwstr>https://www.canberrahealthservices.act.gov.au/services-and-clinics/services/women-youth-and-children-nutrition</vt:lpwstr>
      </vt:variant>
      <vt:variant>
        <vt:lpwstr/>
      </vt:variant>
      <vt:variant>
        <vt:i4>2687075</vt:i4>
      </vt:variant>
      <vt:variant>
        <vt:i4>249</vt:i4>
      </vt:variant>
      <vt:variant>
        <vt:i4>0</vt:i4>
      </vt:variant>
      <vt:variant>
        <vt:i4>5</vt:i4>
      </vt:variant>
      <vt:variant>
        <vt:lpwstr>https://www.nhmrc.gov.au/about-us/publications/infant-feeding-guidelines-information-health-workers</vt:lpwstr>
      </vt:variant>
      <vt:variant>
        <vt:lpwstr/>
      </vt:variant>
      <vt:variant>
        <vt:i4>7340153</vt:i4>
      </vt:variant>
      <vt:variant>
        <vt:i4>246</vt:i4>
      </vt:variant>
      <vt:variant>
        <vt:i4>0</vt:i4>
      </vt:variant>
      <vt:variant>
        <vt:i4>5</vt:i4>
      </vt:variant>
      <vt:variant>
        <vt:lpwstr>https://www.parentlink.act.gov.au/</vt:lpwstr>
      </vt:variant>
      <vt:variant>
        <vt:lpwstr/>
      </vt:variant>
      <vt:variant>
        <vt:i4>7733302</vt:i4>
      </vt:variant>
      <vt:variant>
        <vt:i4>243</vt:i4>
      </vt:variant>
      <vt:variant>
        <vt:i4>0</vt:i4>
      </vt:variant>
      <vt:variant>
        <vt:i4>5</vt:i4>
      </vt:variant>
      <vt:variant>
        <vt:lpwstr>https://raisingchildren.net.au/</vt:lpwstr>
      </vt:variant>
      <vt:variant>
        <vt:lpwstr/>
      </vt:variant>
      <vt:variant>
        <vt:i4>3145775</vt:i4>
      </vt:variant>
      <vt:variant>
        <vt:i4>240</vt:i4>
      </vt:variant>
      <vt:variant>
        <vt:i4>0</vt:i4>
      </vt:variant>
      <vt:variant>
        <vt:i4>5</vt:i4>
      </vt:variant>
      <vt:variant>
        <vt:lpwstr>https://www.circleofsecurityinternational.com/</vt:lpwstr>
      </vt:variant>
      <vt:variant>
        <vt:lpwstr/>
      </vt:variant>
      <vt:variant>
        <vt:i4>4653082</vt:i4>
      </vt:variant>
      <vt:variant>
        <vt:i4>237</vt:i4>
      </vt:variant>
      <vt:variant>
        <vt:i4>0</vt:i4>
      </vt:variant>
      <vt:variant>
        <vt:i4>5</vt:i4>
      </vt:variant>
      <vt:variant>
        <vt:lpwstr>https://www.aaimh.org.au/resources/for-professionals/</vt:lpwstr>
      </vt:variant>
      <vt:variant>
        <vt:lpwstr/>
      </vt:variant>
      <vt:variant>
        <vt:i4>3145775</vt:i4>
      </vt:variant>
      <vt:variant>
        <vt:i4>234</vt:i4>
      </vt:variant>
      <vt:variant>
        <vt:i4>0</vt:i4>
      </vt:variant>
      <vt:variant>
        <vt:i4>5</vt:i4>
      </vt:variant>
      <vt:variant>
        <vt:lpwstr>https://www.circleofsecurityinternational.com/</vt:lpwstr>
      </vt:variant>
      <vt:variant>
        <vt:lpwstr/>
      </vt:variant>
      <vt:variant>
        <vt:i4>2424928</vt:i4>
      </vt:variant>
      <vt:variant>
        <vt:i4>231</vt:i4>
      </vt:variant>
      <vt:variant>
        <vt:i4>0</vt:i4>
      </vt:variant>
      <vt:variant>
        <vt:i4>5</vt:i4>
      </vt:variant>
      <vt:variant>
        <vt:lpwstr>\\act.gov.au\act health\CH\CY&amp;W\CY&amp;W_General\RegionalTeams\MACH\MACH Staff resources\Referral forms\MACH Referral process per service.pdf</vt:lpwstr>
      </vt:variant>
      <vt:variant>
        <vt:lpwstr/>
      </vt:variant>
      <vt:variant>
        <vt:i4>393244</vt:i4>
      </vt:variant>
      <vt:variant>
        <vt:i4>228</vt:i4>
      </vt:variant>
      <vt:variant>
        <vt:i4>0</vt:i4>
      </vt:variant>
      <vt:variant>
        <vt:i4>5</vt:i4>
      </vt:variant>
      <vt:variant>
        <vt:lpwstr/>
      </vt:variant>
      <vt:variant>
        <vt:lpwstr>Contents</vt:lpwstr>
      </vt:variant>
      <vt:variant>
        <vt:i4>5242964</vt:i4>
      </vt:variant>
      <vt:variant>
        <vt:i4>225</vt:i4>
      </vt:variant>
      <vt:variant>
        <vt:i4>0</vt:i4>
      </vt:variant>
      <vt:variant>
        <vt:i4>5</vt:i4>
      </vt:variant>
      <vt:variant>
        <vt:lpwstr>https://www.communityservices.act.gov.au/__data/assets/pdf_file/0015/1132080/Keeping-children-and-young-people-safe-guide_v2.pdf</vt:lpwstr>
      </vt:variant>
      <vt:variant>
        <vt:lpwstr/>
      </vt:variant>
      <vt:variant>
        <vt:i4>393244</vt:i4>
      </vt:variant>
      <vt:variant>
        <vt:i4>222</vt:i4>
      </vt:variant>
      <vt:variant>
        <vt:i4>0</vt:i4>
      </vt:variant>
      <vt:variant>
        <vt:i4>5</vt:i4>
      </vt:variant>
      <vt:variant>
        <vt:lpwstr/>
      </vt:variant>
      <vt:variant>
        <vt:lpwstr>Contents</vt:lpwstr>
      </vt:variant>
      <vt:variant>
        <vt:i4>393244</vt:i4>
      </vt:variant>
      <vt:variant>
        <vt:i4>219</vt:i4>
      </vt:variant>
      <vt:variant>
        <vt:i4>0</vt:i4>
      </vt:variant>
      <vt:variant>
        <vt:i4>5</vt:i4>
      </vt:variant>
      <vt:variant>
        <vt:lpwstr/>
      </vt:variant>
      <vt:variant>
        <vt:lpwstr>Contents</vt:lpwstr>
      </vt:variant>
      <vt:variant>
        <vt:i4>1441848</vt:i4>
      </vt:variant>
      <vt:variant>
        <vt:i4>212</vt:i4>
      </vt:variant>
      <vt:variant>
        <vt:i4>0</vt:i4>
      </vt:variant>
      <vt:variant>
        <vt:i4>5</vt:i4>
      </vt:variant>
      <vt:variant>
        <vt:lpwstr/>
      </vt:variant>
      <vt:variant>
        <vt:lpwstr>_Toc147497767</vt:lpwstr>
      </vt:variant>
      <vt:variant>
        <vt:i4>1441848</vt:i4>
      </vt:variant>
      <vt:variant>
        <vt:i4>206</vt:i4>
      </vt:variant>
      <vt:variant>
        <vt:i4>0</vt:i4>
      </vt:variant>
      <vt:variant>
        <vt:i4>5</vt:i4>
      </vt:variant>
      <vt:variant>
        <vt:lpwstr/>
      </vt:variant>
      <vt:variant>
        <vt:lpwstr>_Toc147497766</vt:lpwstr>
      </vt:variant>
      <vt:variant>
        <vt:i4>1441848</vt:i4>
      </vt:variant>
      <vt:variant>
        <vt:i4>200</vt:i4>
      </vt:variant>
      <vt:variant>
        <vt:i4>0</vt:i4>
      </vt:variant>
      <vt:variant>
        <vt:i4>5</vt:i4>
      </vt:variant>
      <vt:variant>
        <vt:lpwstr/>
      </vt:variant>
      <vt:variant>
        <vt:lpwstr>_Toc147497765</vt:lpwstr>
      </vt:variant>
      <vt:variant>
        <vt:i4>1441848</vt:i4>
      </vt:variant>
      <vt:variant>
        <vt:i4>194</vt:i4>
      </vt:variant>
      <vt:variant>
        <vt:i4>0</vt:i4>
      </vt:variant>
      <vt:variant>
        <vt:i4>5</vt:i4>
      </vt:variant>
      <vt:variant>
        <vt:lpwstr/>
      </vt:variant>
      <vt:variant>
        <vt:lpwstr>_Toc147497764</vt:lpwstr>
      </vt:variant>
      <vt:variant>
        <vt:i4>1441848</vt:i4>
      </vt:variant>
      <vt:variant>
        <vt:i4>188</vt:i4>
      </vt:variant>
      <vt:variant>
        <vt:i4>0</vt:i4>
      </vt:variant>
      <vt:variant>
        <vt:i4>5</vt:i4>
      </vt:variant>
      <vt:variant>
        <vt:lpwstr/>
      </vt:variant>
      <vt:variant>
        <vt:lpwstr>_Toc147497763</vt:lpwstr>
      </vt:variant>
      <vt:variant>
        <vt:i4>1441848</vt:i4>
      </vt:variant>
      <vt:variant>
        <vt:i4>182</vt:i4>
      </vt:variant>
      <vt:variant>
        <vt:i4>0</vt:i4>
      </vt:variant>
      <vt:variant>
        <vt:i4>5</vt:i4>
      </vt:variant>
      <vt:variant>
        <vt:lpwstr/>
      </vt:variant>
      <vt:variant>
        <vt:lpwstr>_Toc147497762</vt:lpwstr>
      </vt:variant>
      <vt:variant>
        <vt:i4>1441848</vt:i4>
      </vt:variant>
      <vt:variant>
        <vt:i4>176</vt:i4>
      </vt:variant>
      <vt:variant>
        <vt:i4>0</vt:i4>
      </vt:variant>
      <vt:variant>
        <vt:i4>5</vt:i4>
      </vt:variant>
      <vt:variant>
        <vt:lpwstr/>
      </vt:variant>
      <vt:variant>
        <vt:lpwstr>_Toc147497761</vt:lpwstr>
      </vt:variant>
      <vt:variant>
        <vt:i4>1441848</vt:i4>
      </vt:variant>
      <vt:variant>
        <vt:i4>170</vt:i4>
      </vt:variant>
      <vt:variant>
        <vt:i4>0</vt:i4>
      </vt:variant>
      <vt:variant>
        <vt:i4>5</vt:i4>
      </vt:variant>
      <vt:variant>
        <vt:lpwstr/>
      </vt:variant>
      <vt:variant>
        <vt:lpwstr>_Toc147497760</vt:lpwstr>
      </vt:variant>
      <vt:variant>
        <vt:i4>1376312</vt:i4>
      </vt:variant>
      <vt:variant>
        <vt:i4>164</vt:i4>
      </vt:variant>
      <vt:variant>
        <vt:i4>0</vt:i4>
      </vt:variant>
      <vt:variant>
        <vt:i4>5</vt:i4>
      </vt:variant>
      <vt:variant>
        <vt:lpwstr/>
      </vt:variant>
      <vt:variant>
        <vt:lpwstr>_Toc147497759</vt:lpwstr>
      </vt:variant>
      <vt:variant>
        <vt:i4>1376312</vt:i4>
      </vt:variant>
      <vt:variant>
        <vt:i4>158</vt:i4>
      </vt:variant>
      <vt:variant>
        <vt:i4>0</vt:i4>
      </vt:variant>
      <vt:variant>
        <vt:i4>5</vt:i4>
      </vt:variant>
      <vt:variant>
        <vt:lpwstr/>
      </vt:variant>
      <vt:variant>
        <vt:lpwstr>_Toc147497758</vt:lpwstr>
      </vt:variant>
      <vt:variant>
        <vt:i4>1376312</vt:i4>
      </vt:variant>
      <vt:variant>
        <vt:i4>152</vt:i4>
      </vt:variant>
      <vt:variant>
        <vt:i4>0</vt:i4>
      </vt:variant>
      <vt:variant>
        <vt:i4>5</vt:i4>
      </vt:variant>
      <vt:variant>
        <vt:lpwstr/>
      </vt:variant>
      <vt:variant>
        <vt:lpwstr>_Toc147497757</vt:lpwstr>
      </vt:variant>
      <vt:variant>
        <vt:i4>1376312</vt:i4>
      </vt:variant>
      <vt:variant>
        <vt:i4>146</vt:i4>
      </vt:variant>
      <vt:variant>
        <vt:i4>0</vt:i4>
      </vt:variant>
      <vt:variant>
        <vt:i4>5</vt:i4>
      </vt:variant>
      <vt:variant>
        <vt:lpwstr/>
      </vt:variant>
      <vt:variant>
        <vt:lpwstr>_Toc147497756</vt:lpwstr>
      </vt:variant>
      <vt:variant>
        <vt:i4>1376312</vt:i4>
      </vt:variant>
      <vt:variant>
        <vt:i4>140</vt:i4>
      </vt:variant>
      <vt:variant>
        <vt:i4>0</vt:i4>
      </vt:variant>
      <vt:variant>
        <vt:i4>5</vt:i4>
      </vt:variant>
      <vt:variant>
        <vt:lpwstr/>
      </vt:variant>
      <vt:variant>
        <vt:lpwstr>_Toc147497755</vt:lpwstr>
      </vt:variant>
      <vt:variant>
        <vt:i4>1376312</vt:i4>
      </vt:variant>
      <vt:variant>
        <vt:i4>134</vt:i4>
      </vt:variant>
      <vt:variant>
        <vt:i4>0</vt:i4>
      </vt:variant>
      <vt:variant>
        <vt:i4>5</vt:i4>
      </vt:variant>
      <vt:variant>
        <vt:lpwstr/>
      </vt:variant>
      <vt:variant>
        <vt:lpwstr>_Toc147497754</vt:lpwstr>
      </vt:variant>
      <vt:variant>
        <vt:i4>1376312</vt:i4>
      </vt:variant>
      <vt:variant>
        <vt:i4>128</vt:i4>
      </vt:variant>
      <vt:variant>
        <vt:i4>0</vt:i4>
      </vt:variant>
      <vt:variant>
        <vt:i4>5</vt:i4>
      </vt:variant>
      <vt:variant>
        <vt:lpwstr/>
      </vt:variant>
      <vt:variant>
        <vt:lpwstr>_Toc147497753</vt:lpwstr>
      </vt:variant>
      <vt:variant>
        <vt:i4>1376312</vt:i4>
      </vt:variant>
      <vt:variant>
        <vt:i4>122</vt:i4>
      </vt:variant>
      <vt:variant>
        <vt:i4>0</vt:i4>
      </vt:variant>
      <vt:variant>
        <vt:i4>5</vt:i4>
      </vt:variant>
      <vt:variant>
        <vt:lpwstr/>
      </vt:variant>
      <vt:variant>
        <vt:lpwstr>_Toc147497752</vt:lpwstr>
      </vt:variant>
      <vt:variant>
        <vt:i4>1376312</vt:i4>
      </vt:variant>
      <vt:variant>
        <vt:i4>116</vt:i4>
      </vt:variant>
      <vt:variant>
        <vt:i4>0</vt:i4>
      </vt:variant>
      <vt:variant>
        <vt:i4>5</vt:i4>
      </vt:variant>
      <vt:variant>
        <vt:lpwstr/>
      </vt:variant>
      <vt:variant>
        <vt:lpwstr>_Toc147497751</vt:lpwstr>
      </vt:variant>
      <vt:variant>
        <vt:i4>1376312</vt:i4>
      </vt:variant>
      <vt:variant>
        <vt:i4>110</vt:i4>
      </vt:variant>
      <vt:variant>
        <vt:i4>0</vt:i4>
      </vt:variant>
      <vt:variant>
        <vt:i4>5</vt:i4>
      </vt:variant>
      <vt:variant>
        <vt:lpwstr/>
      </vt:variant>
      <vt:variant>
        <vt:lpwstr>_Toc147497750</vt:lpwstr>
      </vt:variant>
      <vt:variant>
        <vt:i4>1310776</vt:i4>
      </vt:variant>
      <vt:variant>
        <vt:i4>104</vt:i4>
      </vt:variant>
      <vt:variant>
        <vt:i4>0</vt:i4>
      </vt:variant>
      <vt:variant>
        <vt:i4>5</vt:i4>
      </vt:variant>
      <vt:variant>
        <vt:lpwstr/>
      </vt:variant>
      <vt:variant>
        <vt:lpwstr>_Toc147497749</vt:lpwstr>
      </vt:variant>
      <vt:variant>
        <vt:i4>1310776</vt:i4>
      </vt:variant>
      <vt:variant>
        <vt:i4>98</vt:i4>
      </vt:variant>
      <vt:variant>
        <vt:i4>0</vt:i4>
      </vt:variant>
      <vt:variant>
        <vt:i4>5</vt:i4>
      </vt:variant>
      <vt:variant>
        <vt:lpwstr/>
      </vt:variant>
      <vt:variant>
        <vt:lpwstr>_Toc147497748</vt:lpwstr>
      </vt:variant>
      <vt:variant>
        <vt:i4>1310776</vt:i4>
      </vt:variant>
      <vt:variant>
        <vt:i4>92</vt:i4>
      </vt:variant>
      <vt:variant>
        <vt:i4>0</vt:i4>
      </vt:variant>
      <vt:variant>
        <vt:i4>5</vt:i4>
      </vt:variant>
      <vt:variant>
        <vt:lpwstr/>
      </vt:variant>
      <vt:variant>
        <vt:lpwstr>_Toc147497747</vt:lpwstr>
      </vt:variant>
      <vt:variant>
        <vt:i4>1310776</vt:i4>
      </vt:variant>
      <vt:variant>
        <vt:i4>86</vt:i4>
      </vt:variant>
      <vt:variant>
        <vt:i4>0</vt:i4>
      </vt:variant>
      <vt:variant>
        <vt:i4>5</vt:i4>
      </vt:variant>
      <vt:variant>
        <vt:lpwstr/>
      </vt:variant>
      <vt:variant>
        <vt:lpwstr>_Toc147497746</vt:lpwstr>
      </vt:variant>
      <vt:variant>
        <vt:i4>1310776</vt:i4>
      </vt:variant>
      <vt:variant>
        <vt:i4>80</vt:i4>
      </vt:variant>
      <vt:variant>
        <vt:i4>0</vt:i4>
      </vt:variant>
      <vt:variant>
        <vt:i4>5</vt:i4>
      </vt:variant>
      <vt:variant>
        <vt:lpwstr/>
      </vt:variant>
      <vt:variant>
        <vt:lpwstr>_Toc147497745</vt:lpwstr>
      </vt:variant>
      <vt:variant>
        <vt:i4>1310776</vt:i4>
      </vt:variant>
      <vt:variant>
        <vt:i4>74</vt:i4>
      </vt:variant>
      <vt:variant>
        <vt:i4>0</vt:i4>
      </vt:variant>
      <vt:variant>
        <vt:i4>5</vt:i4>
      </vt:variant>
      <vt:variant>
        <vt:lpwstr/>
      </vt:variant>
      <vt:variant>
        <vt:lpwstr>_Toc147497744</vt:lpwstr>
      </vt:variant>
      <vt:variant>
        <vt:i4>1310776</vt:i4>
      </vt:variant>
      <vt:variant>
        <vt:i4>68</vt:i4>
      </vt:variant>
      <vt:variant>
        <vt:i4>0</vt:i4>
      </vt:variant>
      <vt:variant>
        <vt:i4>5</vt:i4>
      </vt:variant>
      <vt:variant>
        <vt:lpwstr/>
      </vt:variant>
      <vt:variant>
        <vt:lpwstr>_Toc147497743</vt:lpwstr>
      </vt:variant>
      <vt:variant>
        <vt:i4>1310776</vt:i4>
      </vt:variant>
      <vt:variant>
        <vt:i4>62</vt:i4>
      </vt:variant>
      <vt:variant>
        <vt:i4>0</vt:i4>
      </vt:variant>
      <vt:variant>
        <vt:i4>5</vt:i4>
      </vt:variant>
      <vt:variant>
        <vt:lpwstr/>
      </vt:variant>
      <vt:variant>
        <vt:lpwstr>_Toc147497742</vt:lpwstr>
      </vt:variant>
      <vt:variant>
        <vt:i4>1310776</vt:i4>
      </vt:variant>
      <vt:variant>
        <vt:i4>56</vt:i4>
      </vt:variant>
      <vt:variant>
        <vt:i4>0</vt:i4>
      </vt:variant>
      <vt:variant>
        <vt:i4>5</vt:i4>
      </vt:variant>
      <vt:variant>
        <vt:lpwstr/>
      </vt:variant>
      <vt:variant>
        <vt:lpwstr>_Toc147497741</vt:lpwstr>
      </vt:variant>
      <vt:variant>
        <vt:i4>1310776</vt:i4>
      </vt:variant>
      <vt:variant>
        <vt:i4>50</vt:i4>
      </vt:variant>
      <vt:variant>
        <vt:i4>0</vt:i4>
      </vt:variant>
      <vt:variant>
        <vt:i4>5</vt:i4>
      </vt:variant>
      <vt:variant>
        <vt:lpwstr/>
      </vt:variant>
      <vt:variant>
        <vt:lpwstr>_Toc147497740</vt:lpwstr>
      </vt:variant>
      <vt:variant>
        <vt:i4>1245240</vt:i4>
      </vt:variant>
      <vt:variant>
        <vt:i4>44</vt:i4>
      </vt:variant>
      <vt:variant>
        <vt:i4>0</vt:i4>
      </vt:variant>
      <vt:variant>
        <vt:i4>5</vt:i4>
      </vt:variant>
      <vt:variant>
        <vt:lpwstr/>
      </vt:variant>
      <vt:variant>
        <vt:lpwstr>_Toc147497739</vt:lpwstr>
      </vt:variant>
      <vt:variant>
        <vt:i4>1245240</vt:i4>
      </vt:variant>
      <vt:variant>
        <vt:i4>38</vt:i4>
      </vt:variant>
      <vt:variant>
        <vt:i4>0</vt:i4>
      </vt:variant>
      <vt:variant>
        <vt:i4>5</vt:i4>
      </vt:variant>
      <vt:variant>
        <vt:lpwstr/>
      </vt:variant>
      <vt:variant>
        <vt:lpwstr>_Toc147497738</vt:lpwstr>
      </vt:variant>
      <vt:variant>
        <vt:i4>1245240</vt:i4>
      </vt:variant>
      <vt:variant>
        <vt:i4>32</vt:i4>
      </vt:variant>
      <vt:variant>
        <vt:i4>0</vt:i4>
      </vt:variant>
      <vt:variant>
        <vt:i4>5</vt:i4>
      </vt:variant>
      <vt:variant>
        <vt:lpwstr/>
      </vt:variant>
      <vt:variant>
        <vt:lpwstr>_Toc147497737</vt:lpwstr>
      </vt:variant>
      <vt:variant>
        <vt:i4>1245240</vt:i4>
      </vt:variant>
      <vt:variant>
        <vt:i4>26</vt:i4>
      </vt:variant>
      <vt:variant>
        <vt:i4>0</vt:i4>
      </vt:variant>
      <vt:variant>
        <vt:i4>5</vt:i4>
      </vt:variant>
      <vt:variant>
        <vt:lpwstr/>
      </vt:variant>
      <vt:variant>
        <vt:lpwstr>_Toc147497736</vt:lpwstr>
      </vt:variant>
      <vt:variant>
        <vt:i4>1245240</vt:i4>
      </vt:variant>
      <vt:variant>
        <vt:i4>20</vt:i4>
      </vt:variant>
      <vt:variant>
        <vt:i4>0</vt:i4>
      </vt:variant>
      <vt:variant>
        <vt:i4>5</vt:i4>
      </vt:variant>
      <vt:variant>
        <vt:lpwstr/>
      </vt:variant>
      <vt:variant>
        <vt:lpwstr>_Toc147497735</vt:lpwstr>
      </vt:variant>
      <vt:variant>
        <vt:i4>1245240</vt:i4>
      </vt:variant>
      <vt:variant>
        <vt:i4>14</vt:i4>
      </vt:variant>
      <vt:variant>
        <vt:i4>0</vt:i4>
      </vt:variant>
      <vt:variant>
        <vt:i4>5</vt:i4>
      </vt:variant>
      <vt:variant>
        <vt:lpwstr/>
      </vt:variant>
      <vt:variant>
        <vt:lpwstr>_Toc147497734</vt:lpwstr>
      </vt:variant>
      <vt:variant>
        <vt:i4>1245240</vt:i4>
      </vt:variant>
      <vt:variant>
        <vt:i4>8</vt:i4>
      </vt:variant>
      <vt:variant>
        <vt:i4>0</vt:i4>
      </vt:variant>
      <vt:variant>
        <vt:i4>5</vt:i4>
      </vt:variant>
      <vt:variant>
        <vt:lpwstr/>
      </vt:variant>
      <vt:variant>
        <vt:lpwstr>_Toc147497733</vt:lpwstr>
      </vt:variant>
      <vt:variant>
        <vt:i4>1245240</vt:i4>
      </vt:variant>
      <vt:variant>
        <vt:i4>2</vt:i4>
      </vt:variant>
      <vt:variant>
        <vt:i4>0</vt:i4>
      </vt:variant>
      <vt:variant>
        <vt:i4>5</vt:i4>
      </vt:variant>
      <vt:variant>
        <vt:lpwstr/>
      </vt:variant>
      <vt:variant>
        <vt:lpwstr>_Toc147497732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Maternal and Child Health Services Guideline</dc:title>
  <dc:subject>14;#;#9;#;#4;#</dc:subject>
  <dc:creator>Kerryn Hunter</dc:creator>
  <cp:keywords/>
  <cp:lastModifiedBy>Niovanni, Steven (Health)</cp:lastModifiedBy>
  <cp:revision>6</cp:revision>
  <cp:lastPrinted>2023-10-06T21:12:00Z</cp:lastPrinted>
  <dcterms:created xsi:type="dcterms:W3CDTF">2023-12-19T22:56:00Z</dcterms:created>
  <dcterms:modified xsi:type="dcterms:W3CDTF">2023-12-21T22:07:00Z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0x0101003052FB6E4F6A904298AC8C7DBBDDD5A1</vt:lpwstr>
  </property>
  <property fmtid="{D5CDD505-2E9C-101B-9397-08002B2CF9AE}" pid="3" name="TaxKeyword">
    <vt:lpwstr/>
  </property>
  <property fmtid="{D5CDD505-2E9C-101B-9397-08002B2CF9AE}" pid="4" name="_ExtendedDescription">
    <vt:lpwstr/>
  </property>
  <property fmtid="{D5CDD505-2E9C-101B-9397-08002B2CF9AE}" pid="5" name="Rank">
    <vt:lpwstr>AND</vt:lpwstr>
  </property>
  <property fmtid="{D5CDD505-2E9C-101B-9397-08002B2CF9AE}" pid="6" name="Manager Contact">
    <vt:lpwstr/>
  </property>
</Properties>
</file>