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A0130" w14:textId="77777777" w:rsidR="001B1D4D" w:rsidRDefault="006B62B4" w:rsidP="001B1D4D">
      <w:pPr>
        <w:pStyle w:val="Heading1"/>
        <w:spacing w:before="0" w:beforeAutospacing="0" w:after="0" w:line="240" w:lineRule="auto"/>
        <w:rPr>
          <w:b/>
          <w:bCs/>
        </w:rPr>
      </w:pPr>
      <w:bookmarkStart w:id="0" w:name="_Toc166761345"/>
      <w:bookmarkStart w:id="1" w:name="_Hlk166761445"/>
      <w:r w:rsidRPr="00C01559">
        <w:t>Canberra Health Services</w:t>
      </w:r>
      <w:r w:rsidR="00C01559" w:rsidRPr="00C01559">
        <w:t xml:space="preserve"> </w:t>
      </w:r>
    </w:p>
    <w:bookmarkEnd w:id="0"/>
    <w:bookmarkEnd w:id="1"/>
    <w:p w14:paraId="33AC7CCF" w14:textId="0574D647" w:rsidR="00A24D94" w:rsidRDefault="00C11DB8" w:rsidP="001B1D4D">
      <w:pPr>
        <w:pStyle w:val="Heading1"/>
        <w:spacing w:before="0" w:beforeAutospacing="0" w:after="0" w:line="240" w:lineRule="auto"/>
        <w:rPr>
          <w:rStyle w:val="Bold"/>
          <w:b w:val="0"/>
          <w:color w:val="575757" w:themeColor="text2"/>
          <w:sz w:val="20"/>
          <w:szCs w:val="20"/>
        </w:rPr>
      </w:pPr>
      <w:r>
        <w:rPr>
          <w:rStyle w:val="Heading2Char"/>
        </w:rPr>
        <w:t>Intranasal Fentanyl (children &gt; 1 year of age and adolescents) – Canberra Hospital</w:t>
      </w:r>
    </w:p>
    <w:p w14:paraId="7B3CDA07" w14:textId="32A58F58" w:rsidR="00F34F79" w:rsidRPr="00F34F79" w:rsidRDefault="00F34F79" w:rsidP="001B1D4D">
      <w:pPr>
        <w:spacing w:before="0" w:after="0" w:line="240" w:lineRule="auto"/>
        <w:rPr>
          <w:lang w:eastAsia="en-US"/>
        </w:rPr>
      </w:pPr>
      <w:r w:rsidRPr="007C42FE">
        <w:rPr>
          <w:rStyle w:val="Heading3Char"/>
        </w:rPr>
        <w:t>CHS</w:t>
      </w:r>
      <w:r w:rsidR="006250E9">
        <w:rPr>
          <w:rStyle w:val="Heading3Char"/>
        </w:rPr>
        <w:t>24</w:t>
      </w:r>
      <w:r w:rsidRPr="007C42FE">
        <w:rPr>
          <w:rStyle w:val="Heading3Char"/>
        </w:rPr>
        <w:t>/</w:t>
      </w:r>
      <w:r w:rsidR="006250E9">
        <w:rPr>
          <w:rStyle w:val="Heading3Char"/>
        </w:rPr>
        <w:t>580</w:t>
      </w:r>
    </w:p>
    <w:p w14:paraId="68852DA9" w14:textId="343C9C98" w:rsidR="00011724" w:rsidRPr="004E28F9" w:rsidRDefault="003B2735" w:rsidP="004E28F9">
      <w:pPr>
        <w:pStyle w:val="Heading4"/>
      </w:pPr>
      <w:bookmarkStart w:id="2" w:name="_Hlk180134794"/>
      <w:r>
        <w:t xml:space="preserve">Purpose </w:t>
      </w:r>
    </w:p>
    <w:bookmarkEnd w:id="2"/>
    <w:p w14:paraId="027D40AA" w14:textId="328D8F74" w:rsidR="00C11DB8" w:rsidRPr="00C11DB8" w:rsidRDefault="00C11DB8" w:rsidP="00C11DB8">
      <w:pPr>
        <w:rPr>
          <w:lang w:eastAsia="en-US"/>
        </w:rPr>
      </w:pPr>
      <w:r w:rsidRPr="4DB66653">
        <w:rPr>
          <w:lang w:eastAsia="en-US"/>
        </w:rPr>
        <w:t xml:space="preserve">The Intranasal Fentanyl (IN) Clinical Practice Guideline has been developed to provide direction to clinicians on safe and appropriate administration and management of </w:t>
      </w:r>
      <w:r w:rsidR="004F639E">
        <w:rPr>
          <w:lang w:eastAsia="en-US"/>
        </w:rPr>
        <w:t>i</w:t>
      </w:r>
      <w:r w:rsidRPr="4DB66653">
        <w:rPr>
          <w:lang w:eastAsia="en-US"/>
        </w:rPr>
        <w:t xml:space="preserve">ntranasal </w:t>
      </w:r>
      <w:r w:rsidR="004F639E">
        <w:rPr>
          <w:lang w:eastAsia="en-US"/>
        </w:rPr>
        <w:t>f</w:t>
      </w:r>
      <w:r w:rsidRPr="4DB66653">
        <w:rPr>
          <w:lang w:eastAsia="en-US"/>
        </w:rPr>
        <w:t>entanyl. This practice guideline was developed for the Royal Children’s Hospital (RCH) Melbourne by an experienced paediatric focused reference group.</w:t>
      </w:r>
    </w:p>
    <w:p w14:paraId="510553C7" w14:textId="4225D63F" w:rsidR="00C11DB8" w:rsidRPr="00C11DB8" w:rsidRDefault="00C11DB8" w:rsidP="00C11DB8">
      <w:pPr>
        <w:rPr>
          <w:lang w:eastAsia="en-US"/>
        </w:rPr>
      </w:pPr>
      <w:r w:rsidRPr="3E9341A9">
        <w:rPr>
          <w:lang w:eastAsia="en-US"/>
        </w:rPr>
        <w:t xml:space="preserve">It should be noted that this document reflects what is currently regarded as a safe and appropriate approach to care. However, as in any clinical situation there may be factors which cannot be covered by a single set of guidelines. Canberra Hospital endorses the use of this document, as a guide only. It does </w:t>
      </w:r>
      <w:r w:rsidRPr="3E9341A9">
        <w:rPr>
          <w:b/>
          <w:bCs/>
          <w:lang w:eastAsia="en-US"/>
        </w:rPr>
        <w:t>not</w:t>
      </w:r>
      <w:r w:rsidRPr="3E9341A9">
        <w:rPr>
          <w:lang w:eastAsia="en-US"/>
        </w:rPr>
        <w:t xml:space="preserve"> replace the need for the application of clinical judgment to each individual presentation.</w:t>
      </w:r>
    </w:p>
    <w:p w14:paraId="49DCD683" w14:textId="4CB73B9C" w:rsidR="00C11DB8" w:rsidRPr="00C11DB8" w:rsidRDefault="00C11DB8" w:rsidP="00C11DB8">
      <w:pPr>
        <w:rPr>
          <w:lang w:eastAsia="en-US"/>
        </w:rPr>
      </w:pPr>
      <w:r w:rsidRPr="00C11DB8">
        <w:rPr>
          <w:lang w:eastAsia="en-US"/>
        </w:rPr>
        <w:t xml:space="preserve">This document </w:t>
      </w:r>
      <w:r w:rsidR="00D24CA8">
        <w:rPr>
          <w:lang w:eastAsia="en-US"/>
        </w:rPr>
        <w:t>applie</w:t>
      </w:r>
      <w:r w:rsidR="00D24CA8" w:rsidRPr="00C11DB8">
        <w:rPr>
          <w:lang w:eastAsia="en-US"/>
        </w:rPr>
        <w:t xml:space="preserve">s </w:t>
      </w:r>
      <w:r w:rsidRPr="00C11DB8">
        <w:rPr>
          <w:lang w:eastAsia="en-US"/>
        </w:rPr>
        <w:t xml:space="preserve">to paediatric patients requiring administration of IN </w:t>
      </w:r>
      <w:r w:rsidR="004F639E">
        <w:rPr>
          <w:lang w:eastAsia="en-US"/>
        </w:rPr>
        <w:t>f</w:t>
      </w:r>
      <w:r w:rsidRPr="00C11DB8">
        <w:rPr>
          <w:lang w:eastAsia="en-US"/>
        </w:rPr>
        <w:t xml:space="preserve">entanyl for acute pain management: e.g. treatment and associated dressing management of fractures, dislocations, burns and lacerations, </w:t>
      </w:r>
      <w:bookmarkStart w:id="3" w:name="_Hlk180132363"/>
      <w:r w:rsidRPr="00C11DB8">
        <w:rPr>
          <w:lang w:eastAsia="en-US"/>
        </w:rPr>
        <w:t xml:space="preserve">in the Paediatric Department and Emergency Department of Canberra Hospital only. </w:t>
      </w:r>
    </w:p>
    <w:bookmarkEnd w:id="3"/>
    <w:p w14:paraId="7A5D24D4" w14:textId="77777777" w:rsidR="00C11DB8" w:rsidRDefault="00C11DB8" w:rsidP="00C11DB8">
      <w:pPr>
        <w:rPr>
          <w:lang w:eastAsia="en-US"/>
        </w:rPr>
      </w:pPr>
      <w:r w:rsidRPr="7DD1A5F2">
        <w:rPr>
          <w:lang w:eastAsia="en-US"/>
        </w:rPr>
        <w:t>This guideline is for the use of IN fentanyl being used as a stand-alone medication, not in conjunction with other analgesic agents such as nitrous oxide.</w:t>
      </w:r>
    </w:p>
    <w:p w14:paraId="65B7FD15" w14:textId="2976E104" w:rsidR="00C11DB8" w:rsidRPr="004E28F9" w:rsidRDefault="00C11DB8" w:rsidP="00C11DB8">
      <w:pPr>
        <w:pStyle w:val="Heading4"/>
      </w:pPr>
      <w:r>
        <w:t>Alerts for use at Canberra Hospital</w:t>
      </w:r>
    </w:p>
    <w:p w14:paraId="5A1A7EA4" w14:textId="77777777" w:rsidR="00C11DB8" w:rsidRPr="00C11DB8" w:rsidRDefault="00C11DB8" w:rsidP="00C11DB8">
      <w:pPr>
        <w:pStyle w:val="Bullet"/>
        <w:rPr>
          <w:u w:val="single"/>
          <w:lang w:eastAsia="en-US"/>
        </w:rPr>
      </w:pPr>
      <w:r w:rsidRPr="00C11DB8">
        <w:rPr>
          <w:rStyle w:val="Heading5Char"/>
        </w:rPr>
        <w:t>Use in the Paediatric Department:</w:t>
      </w:r>
      <w:r w:rsidRPr="00C11DB8">
        <w:rPr>
          <w:lang w:eastAsia="en-US"/>
        </w:rPr>
        <w:t xml:space="preserve"> IN fentanyl for paediatric patients requires approval by a Consultant, Fellow, or Registrar at CHS.</w:t>
      </w:r>
      <w:r w:rsidRPr="00C11DB8">
        <w:rPr>
          <w:u w:val="single"/>
          <w:lang w:eastAsia="en-US"/>
        </w:rPr>
        <w:t xml:space="preserve"> </w:t>
      </w:r>
    </w:p>
    <w:p w14:paraId="45793CDC" w14:textId="77777777" w:rsidR="00C11DB8" w:rsidRPr="00C11DB8" w:rsidRDefault="00C11DB8" w:rsidP="00C11DB8">
      <w:pPr>
        <w:pStyle w:val="Bullet"/>
        <w:rPr>
          <w:u w:val="single"/>
          <w:lang w:eastAsia="en-US"/>
        </w:rPr>
      </w:pPr>
      <w:r w:rsidRPr="00C11DB8">
        <w:rPr>
          <w:rStyle w:val="Heading5Char"/>
        </w:rPr>
        <w:t>Use in the Emergency Department:</w:t>
      </w:r>
      <w:r w:rsidRPr="00C11DB8">
        <w:rPr>
          <w:lang w:eastAsia="en-US"/>
        </w:rPr>
        <w:t xml:space="preserve"> Any medical officer can prescribe IN fentanyl. Registrars and Consultants can be consulted as required.</w:t>
      </w:r>
    </w:p>
    <w:p w14:paraId="5720913F" w14:textId="655183CA" w:rsidR="00C11DB8" w:rsidRPr="00C11DB8" w:rsidRDefault="00C11DB8" w:rsidP="00C11DB8">
      <w:pPr>
        <w:pStyle w:val="Bullet"/>
        <w:rPr>
          <w:lang w:eastAsia="en-US"/>
        </w:rPr>
      </w:pPr>
      <w:r w:rsidRPr="00C11DB8">
        <w:rPr>
          <w:lang w:eastAsia="en-US"/>
        </w:rPr>
        <w:t>As per the Australian and New Zealand College of Anaesthetists (ANZCA) guidelines, administration of IN fentanyl should occur in a location that is able to deal with a cardiopulmonary emergency, if required.  This includes a minimum of suction, oxygen, and the means of summoning emergency help.  Further emergency equipment including ventilation devices, drugs, defibrillator and monitoring, should be readily available in the nearby environment</w:t>
      </w:r>
      <w:r w:rsidR="004F639E">
        <w:rPr>
          <w:lang w:eastAsia="en-US"/>
        </w:rPr>
        <w:t>. Refer to</w:t>
      </w:r>
      <w:r w:rsidRPr="00C11DB8">
        <w:rPr>
          <w:i/>
          <w:lang w:eastAsia="en-US"/>
        </w:rPr>
        <w:t xml:space="preserve"> </w:t>
      </w:r>
      <w:r w:rsidR="004F639E">
        <w:rPr>
          <w:i/>
          <w:lang w:eastAsia="en-US"/>
        </w:rPr>
        <w:t xml:space="preserve">ANZCA Sedation and/or Analgesia for Diagnostic and Interventional Medical, Dental or Surgical Procedures Guidelines (PS09) 2014 in Adults, Adolescents and Children </w:t>
      </w:r>
      <w:r w:rsidR="004F639E">
        <w:rPr>
          <w:iCs/>
          <w:lang w:eastAsia="en-US"/>
        </w:rPr>
        <w:t xml:space="preserve">located on the CHS Policy and Guidance Documents Register. </w:t>
      </w:r>
    </w:p>
    <w:p w14:paraId="3A61DB41" w14:textId="479F26AD" w:rsidR="003B2735" w:rsidRDefault="00C11DB8" w:rsidP="003B2735">
      <w:pPr>
        <w:pStyle w:val="Bullet"/>
        <w:rPr>
          <w:lang w:eastAsia="en-US"/>
        </w:rPr>
      </w:pPr>
      <w:r w:rsidRPr="00C11DB8">
        <w:rPr>
          <w:rStyle w:val="Heading5Char"/>
        </w:rPr>
        <w:lastRenderedPageBreak/>
        <w:t>Monitoring requirements:</w:t>
      </w:r>
      <w:r w:rsidRPr="00C11DB8">
        <w:rPr>
          <w:lang w:eastAsia="en-US"/>
        </w:rPr>
        <w:t xml:space="preserve"> In addition to the RCH guidelines, </w:t>
      </w:r>
      <w:r w:rsidRPr="004F639E">
        <w:rPr>
          <w:rStyle w:val="Bold"/>
        </w:rPr>
        <w:t>at least</w:t>
      </w:r>
      <w:r w:rsidRPr="00C11DB8">
        <w:rPr>
          <w:lang w:eastAsia="en-US"/>
        </w:rPr>
        <w:t xml:space="preserve"> one staff member (nursing or medical) should be at the</w:t>
      </w:r>
      <w:r w:rsidR="00D24CA8">
        <w:rPr>
          <w:lang w:eastAsia="en-US"/>
        </w:rPr>
        <w:t xml:space="preserve"> patient’s</w:t>
      </w:r>
      <w:r w:rsidRPr="00C11DB8">
        <w:rPr>
          <w:lang w:eastAsia="en-US"/>
        </w:rPr>
        <w:t xml:space="preserve"> bedside for 10 minutes after each dose of IN </w:t>
      </w:r>
      <w:r w:rsidR="004F639E">
        <w:rPr>
          <w:lang w:eastAsia="en-US"/>
        </w:rPr>
        <w:t>f</w:t>
      </w:r>
      <w:r w:rsidRPr="00C11DB8">
        <w:rPr>
          <w:lang w:eastAsia="en-US"/>
        </w:rPr>
        <w:t>entanyl. The patient should be on continuous monitoring from their first dose of fentanyl, until 30 minutes</w:t>
      </w:r>
      <w:r w:rsidRPr="00C11DB8">
        <w:rPr>
          <w:vertAlign w:val="superscript"/>
          <w:lang w:eastAsia="en-US"/>
        </w:rPr>
        <w:t xml:space="preserve">1 </w:t>
      </w:r>
      <w:r w:rsidRPr="00C11DB8">
        <w:rPr>
          <w:lang w:eastAsia="en-US"/>
        </w:rPr>
        <w:t>post their last dose of fentanyl. The patient must have adult supervision during this time.</w:t>
      </w:r>
    </w:p>
    <w:p w14:paraId="57250EA0" w14:textId="77777777" w:rsidR="003677A8" w:rsidRDefault="003677A8" w:rsidP="00703969">
      <w:pPr>
        <w:pStyle w:val="Heading4"/>
      </w:pPr>
      <w:r>
        <w:t>Scope</w:t>
      </w:r>
    </w:p>
    <w:p w14:paraId="64D5D80F" w14:textId="36C3DB45" w:rsidR="003B2735" w:rsidRDefault="00C11DB8" w:rsidP="003B2735">
      <w:pPr>
        <w:pStyle w:val="BodyCopy"/>
      </w:pPr>
      <w:r w:rsidRPr="00C11DB8">
        <w:t>This guideline is applicable to clinicians caring for paediatric patients over 1 year of age and adolescent patients within the Paediatric Department and Emergency Department of Canberra Hospital. This guideline is not applicable to adult and neonate patients.</w:t>
      </w:r>
    </w:p>
    <w:p w14:paraId="3E95969D" w14:textId="333F9028" w:rsidR="00D24CA8" w:rsidRDefault="00D24CA8" w:rsidP="003B2735">
      <w:pPr>
        <w:pStyle w:val="BodyCopy"/>
      </w:pPr>
      <w:r>
        <w:t>This guideline applies to the following staff working within their scope of practice:</w:t>
      </w:r>
    </w:p>
    <w:p w14:paraId="6FC8FECC" w14:textId="5525D2AE" w:rsidR="00D24CA8" w:rsidRDefault="00D24CA8" w:rsidP="00D24CA8">
      <w:pPr>
        <w:pStyle w:val="Bullet"/>
      </w:pPr>
      <w:r>
        <w:t>Medical Officers</w:t>
      </w:r>
    </w:p>
    <w:p w14:paraId="338CA0EE" w14:textId="41541675" w:rsidR="00D24CA8" w:rsidRDefault="00D24CA8" w:rsidP="00D24CA8">
      <w:pPr>
        <w:pStyle w:val="Bullet"/>
      </w:pPr>
      <w:r>
        <w:t>Nurses and Midwives</w:t>
      </w:r>
    </w:p>
    <w:p w14:paraId="1EEA9339" w14:textId="27551119" w:rsidR="00D24CA8" w:rsidRPr="004775E3" w:rsidRDefault="00D24CA8" w:rsidP="00C71DF1">
      <w:pPr>
        <w:pStyle w:val="Bullet"/>
      </w:pPr>
      <w:r>
        <w:t xml:space="preserve">Students under direct supervision. </w:t>
      </w:r>
    </w:p>
    <w:p w14:paraId="7ACEA225" w14:textId="77777777" w:rsidR="003677A8" w:rsidRDefault="003B2735" w:rsidP="00703969">
      <w:pPr>
        <w:pStyle w:val="Heading4"/>
      </w:pPr>
      <w:r>
        <w:t>Which are</w:t>
      </w:r>
      <w:r w:rsidR="00A2511B">
        <w:t>a in Canberra Health Services can I contact for further information?</w:t>
      </w:r>
    </w:p>
    <w:p w14:paraId="2F3E9F95" w14:textId="77777777" w:rsidR="00C11DB8" w:rsidRPr="00C11DB8" w:rsidRDefault="00C11DB8" w:rsidP="00C11DB8">
      <w:pPr>
        <w:pStyle w:val="Heading5"/>
      </w:pPr>
      <w:r w:rsidRPr="00C11DB8">
        <w:t xml:space="preserve">Contact Officer: </w:t>
      </w:r>
    </w:p>
    <w:p w14:paraId="655523FD" w14:textId="77777777" w:rsidR="00C11DB8" w:rsidRDefault="00C11DB8" w:rsidP="00C11DB8">
      <w:pPr>
        <w:rPr>
          <w:lang w:eastAsia="en-US"/>
        </w:rPr>
      </w:pPr>
      <w:r w:rsidRPr="00C11DB8">
        <w:rPr>
          <w:lang w:eastAsia="en-US"/>
        </w:rPr>
        <w:t xml:space="preserve">Paediatric Clinical Support Nurse </w:t>
      </w:r>
    </w:p>
    <w:p w14:paraId="21104FFB" w14:textId="532FA18B" w:rsidR="00C11DB8" w:rsidRPr="00C11DB8" w:rsidRDefault="00C11DB8" w:rsidP="00C11DB8">
      <w:pPr>
        <w:rPr>
          <w:lang w:eastAsia="en-US"/>
        </w:rPr>
      </w:pPr>
      <w:r w:rsidRPr="00C11DB8">
        <w:rPr>
          <w:lang w:eastAsia="en-US"/>
        </w:rPr>
        <w:t>Canberra Hospital</w:t>
      </w:r>
    </w:p>
    <w:p w14:paraId="642F5874" w14:textId="14207150" w:rsidR="00A2511B" w:rsidRDefault="00C11DB8" w:rsidP="00A2511B">
      <w:pPr>
        <w:rPr>
          <w:lang w:eastAsia="en-US"/>
        </w:rPr>
      </w:pPr>
      <w:r w:rsidRPr="00C11DB8">
        <w:rPr>
          <w:rStyle w:val="Heading5Char"/>
        </w:rPr>
        <w:t>Phone</w:t>
      </w:r>
      <w:r w:rsidRPr="00C11DB8">
        <w:rPr>
          <w:lang w:eastAsia="en-US"/>
        </w:rPr>
        <w:t xml:space="preserve"> 0481 396 197 or 0403 194 726</w:t>
      </w:r>
    </w:p>
    <w:p w14:paraId="07615374" w14:textId="77777777" w:rsidR="00AA0CE5" w:rsidRDefault="00A2511B" w:rsidP="00AA0CE5">
      <w:pPr>
        <w:pStyle w:val="Heading4"/>
      </w:pPr>
      <w:r>
        <w:t>How can I access the document?</w:t>
      </w:r>
    </w:p>
    <w:p w14:paraId="4C7EDF14" w14:textId="77777777" w:rsidR="00C11DB8" w:rsidRPr="00C11DB8" w:rsidRDefault="00C11DB8" w:rsidP="00C11DB8">
      <w:pPr>
        <w:pStyle w:val="Heading5"/>
      </w:pPr>
      <w:r w:rsidRPr="00C11DB8">
        <w:t>Royal Children’s Hospital Clinical Practice Guideline:</w:t>
      </w:r>
    </w:p>
    <w:p w14:paraId="3BCB3F8A" w14:textId="3D29BE13" w:rsidR="00A2511B" w:rsidRDefault="006250E9" w:rsidP="00A2511B">
      <w:pPr>
        <w:rPr>
          <w:lang w:eastAsia="en-US"/>
        </w:rPr>
      </w:pPr>
      <w:hyperlink r:id="rId11" w:history="1">
        <w:r w:rsidR="00C11DB8" w:rsidRPr="00C11DB8">
          <w:rPr>
            <w:rStyle w:val="Hyperlink"/>
            <w:bCs/>
            <w:lang w:eastAsia="en-US"/>
          </w:rPr>
          <w:t>https://www.rch.org.au/clinicalguide/guideline_index/Intranasal_fentanyl/</w:t>
        </w:r>
      </w:hyperlink>
    </w:p>
    <w:p w14:paraId="3E720E56" w14:textId="15D71D26" w:rsidR="00C11DB8" w:rsidRPr="00C11DB8" w:rsidRDefault="00C11DB8" w:rsidP="00C11DB8">
      <w:pPr>
        <w:shd w:val="clear" w:color="auto" w:fill="3D2262" w:themeFill="accent1"/>
        <w:spacing w:before="100" w:beforeAutospacing="1" w:after="160" w:line="460" w:lineRule="exact"/>
        <w:outlineLvl w:val="3"/>
        <w:rPr>
          <w:rFonts w:eastAsia="Times New Roman" w:cs="Arial"/>
          <w:b/>
          <w:bCs/>
          <w:iCs/>
          <w:color w:val="FFFFFF" w:themeColor="background1"/>
          <w:szCs w:val="32"/>
          <w:lang w:eastAsia="en-US"/>
        </w:rPr>
      </w:pPr>
      <w:r>
        <w:rPr>
          <w:rFonts w:eastAsia="Times New Roman" w:cs="Arial"/>
          <w:b/>
          <w:bCs/>
          <w:iCs/>
          <w:color w:val="FFFFFF" w:themeColor="background1"/>
          <w:szCs w:val="32"/>
          <w:lang w:eastAsia="en-US"/>
        </w:rPr>
        <w:t>References</w:t>
      </w:r>
      <w:r w:rsidRPr="00C11DB8">
        <w:rPr>
          <w:rFonts w:eastAsia="Times New Roman" w:cs="Arial"/>
          <w:b/>
          <w:bCs/>
          <w:iCs/>
          <w:color w:val="FFFFFF" w:themeColor="background1"/>
          <w:szCs w:val="32"/>
          <w:lang w:eastAsia="en-US"/>
        </w:rPr>
        <w:t xml:space="preserve"> </w:t>
      </w:r>
    </w:p>
    <w:p w14:paraId="4F3D6931" w14:textId="4500B46D" w:rsidR="00C11DB8" w:rsidRPr="00C11DB8" w:rsidRDefault="00C11DB8" w:rsidP="00C11DB8">
      <w:pPr>
        <w:pStyle w:val="Numberedlist"/>
        <w:rPr>
          <w:lang w:eastAsia="en-US"/>
        </w:rPr>
      </w:pPr>
      <w:r w:rsidRPr="00C11DB8">
        <w:rPr>
          <w:lang w:eastAsia="en-US"/>
        </w:rPr>
        <w:t xml:space="preserve">Serra S, Spampinato MD, </w:t>
      </w:r>
      <w:proofErr w:type="spellStart"/>
      <w:r w:rsidRPr="00C11DB8">
        <w:rPr>
          <w:lang w:eastAsia="en-US"/>
        </w:rPr>
        <w:t>Riccardi</w:t>
      </w:r>
      <w:proofErr w:type="spellEnd"/>
      <w:r w:rsidRPr="00C11DB8">
        <w:rPr>
          <w:lang w:eastAsia="en-US"/>
        </w:rPr>
        <w:t xml:space="preserve"> A, Guarino M, </w:t>
      </w:r>
      <w:proofErr w:type="spellStart"/>
      <w:r w:rsidRPr="00C11DB8">
        <w:rPr>
          <w:lang w:eastAsia="en-US"/>
        </w:rPr>
        <w:t>Pavasini</w:t>
      </w:r>
      <w:proofErr w:type="spellEnd"/>
      <w:r w:rsidRPr="00C11DB8">
        <w:rPr>
          <w:lang w:eastAsia="en-US"/>
        </w:rPr>
        <w:t xml:space="preserve"> R, </w:t>
      </w:r>
      <w:proofErr w:type="spellStart"/>
      <w:r w:rsidRPr="00C11DB8">
        <w:rPr>
          <w:lang w:eastAsia="en-US"/>
        </w:rPr>
        <w:t>Fabbri</w:t>
      </w:r>
      <w:proofErr w:type="spellEnd"/>
      <w:r w:rsidRPr="00C11DB8">
        <w:rPr>
          <w:lang w:eastAsia="en-US"/>
        </w:rPr>
        <w:t xml:space="preserve"> A, De </w:t>
      </w:r>
      <w:proofErr w:type="spellStart"/>
      <w:r w:rsidRPr="00C11DB8">
        <w:rPr>
          <w:lang w:eastAsia="en-US"/>
        </w:rPr>
        <w:t>Iaco</w:t>
      </w:r>
      <w:proofErr w:type="spellEnd"/>
      <w:r w:rsidRPr="00C11DB8">
        <w:rPr>
          <w:lang w:eastAsia="en-US"/>
        </w:rPr>
        <w:t xml:space="preserve"> F. Intranasal Fentanyl for Acute Pain Management in Children, Adults and Elderly Patients in the Prehospital Emergency Service and in the Emergency Department: A Systematic Review.</w:t>
      </w:r>
      <w:r w:rsidRPr="00C11DB8">
        <w:rPr>
          <w:i/>
          <w:lang w:eastAsia="en-US"/>
        </w:rPr>
        <w:t xml:space="preserve"> J Clin Med. </w:t>
      </w:r>
      <w:r w:rsidRPr="00C11DB8">
        <w:rPr>
          <w:lang w:eastAsia="en-US"/>
        </w:rPr>
        <w:t xml:space="preserve">2023 Mar 30;12(7):2609. </w:t>
      </w:r>
      <w:proofErr w:type="spellStart"/>
      <w:r w:rsidRPr="00C11DB8">
        <w:rPr>
          <w:lang w:eastAsia="en-US"/>
        </w:rPr>
        <w:t>doi</w:t>
      </w:r>
      <w:proofErr w:type="spellEnd"/>
      <w:r w:rsidRPr="00C11DB8">
        <w:rPr>
          <w:lang w:eastAsia="en-US"/>
        </w:rPr>
        <w:t>: 10.3390/jcm12072609. PMID: 37048692; PMCID: PMC10095441</w:t>
      </w:r>
    </w:p>
    <w:p w14:paraId="70C3ECA9" w14:textId="75707B56" w:rsidR="001B1D4D" w:rsidRDefault="003677A8" w:rsidP="00C11DB8">
      <w:pPr>
        <w:pStyle w:val="Heading4"/>
      </w:pPr>
      <w:r>
        <w:t>Search terms</w:t>
      </w:r>
      <w:r w:rsidR="00421D62">
        <w:t xml:space="preserve">. </w:t>
      </w:r>
    </w:p>
    <w:p w14:paraId="59F3E99F" w14:textId="382DE487" w:rsidR="00C11DB8" w:rsidRPr="00C11DB8" w:rsidRDefault="00C11DB8" w:rsidP="00C11DB8">
      <w:pPr>
        <w:rPr>
          <w:bCs/>
        </w:rPr>
      </w:pPr>
      <w:bookmarkStart w:id="4" w:name="_Hlk155263829"/>
      <w:bookmarkStart w:id="5" w:name="_Hlk172617781"/>
      <w:r w:rsidRPr="00C11DB8">
        <w:rPr>
          <w:bCs/>
        </w:rPr>
        <w:t xml:space="preserve">Pain, analgesia, fentanyl, child, adolescent, paediatric, Paeds, intranasal, IN </w:t>
      </w:r>
      <w:bookmarkEnd w:id="4"/>
    </w:p>
    <w:p w14:paraId="275B1299" w14:textId="77777777" w:rsidR="001B1D4D" w:rsidRDefault="001B1D4D">
      <w:pPr>
        <w:rPr>
          <w:lang w:eastAsia="en-US"/>
        </w:rPr>
      </w:pPr>
      <w:r>
        <w:br w:type="page"/>
      </w:r>
    </w:p>
    <w:p w14:paraId="6BE52D27" w14:textId="77777777" w:rsidR="00954F7B" w:rsidRPr="001B1D4D" w:rsidRDefault="00954F7B" w:rsidP="007C42FE">
      <w:pPr>
        <w:pStyle w:val="Heading3"/>
        <w:rPr>
          <w:rStyle w:val="Bold"/>
        </w:rPr>
      </w:pPr>
      <w:r w:rsidRPr="001B1D4D">
        <w:rPr>
          <w:rStyle w:val="Bold"/>
        </w:rPr>
        <w:lastRenderedPageBreak/>
        <w:t>For Policy Team to complete:</w:t>
      </w:r>
    </w:p>
    <w:tbl>
      <w:tblPr>
        <w:tblStyle w:val="CHSTable"/>
        <w:tblW w:w="0" w:type="auto"/>
        <w:tblLook w:val="0420" w:firstRow="1" w:lastRow="0" w:firstColumn="0" w:lastColumn="0" w:noHBand="0" w:noVBand="1"/>
      </w:tblPr>
      <w:tblGrid>
        <w:gridCol w:w="2122"/>
        <w:gridCol w:w="2835"/>
        <w:gridCol w:w="2688"/>
        <w:gridCol w:w="2549"/>
      </w:tblGrid>
      <w:tr w:rsidR="00954F7B" w14:paraId="111DC7AE" w14:textId="77777777" w:rsidTr="006250E9">
        <w:trPr>
          <w:cnfStyle w:val="100000000000" w:firstRow="1" w:lastRow="0" w:firstColumn="0" w:lastColumn="0" w:oddVBand="0" w:evenVBand="0" w:oddHBand="0" w:evenHBand="0" w:firstRowFirstColumn="0" w:firstRowLastColumn="0" w:lastRowFirstColumn="0" w:lastRowLastColumn="0"/>
        </w:trPr>
        <w:tc>
          <w:tcPr>
            <w:tcW w:w="2122" w:type="dxa"/>
          </w:tcPr>
          <w:bookmarkEnd w:id="5"/>
          <w:p w14:paraId="52022C80" w14:textId="77777777" w:rsidR="00954F7B" w:rsidRDefault="00954F7B" w:rsidP="00954F7B">
            <w:pPr>
              <w:pStyle w:val="Tableheader"/>
            </w:pPr>
            <w:r>
              <w:t xml:space="preserve">Date </w:t>
            </w:r>
            <w:r w:rsidR="00CC0422">
              <w:t>a</w:t>
            </w:r>
            <w:r>
              <w:t>mended</w:t>
            </w:r>
          </w:p>
        </w:tc>
        <w:tc>
          <w:tcPr>
            <w:tcW w:w="2835" w:type="dxa"/>
          </w:tcPr>
          <w:p w14:paraId="387203BE" w14:textId="77777777" w:rsidR="00954F7B" w:rsidRDefault="00954F7B" w:rsidP="00954F7B">
            <w:pPr>
              <w:pStyle w:val="Tableheader"/>
            </w:pPr>
            <w:r>
              <w:t xml:space="preserve">Section </w:t>
            </w:r>
            <w:r w:rsidR="00CC0422">
              <w:t>a</w:t>
            </w:r>
            <w:r>
              <w:t>mended</w:t>
            </w:r>
          </w:p>
        </w:tc>
        <w:tc>
          <w:tcPr>
            <w:tcW w:w="2688" w:type="dxa"/>
          </w:tcPr>
          <w:p w14:paraId="09065051" w14:textId="77777777" w:rsidR="00954F7B" w:rsidRDefault="00954F7B" w:rsidP="00954F7B">
            <w:pPr>
              <w:pStyle w:val="Tableheader"/>
            </w:pPr>
            <w:r>
              <w:t xml:space="preserve">Divisional </w:t>
            </w:r>
            <w:r w:rsidR="00CC0422">
              <w:t>a</w:t>
            </w:r>
            <w:r>
              <w:t>pproval</w:t>
            </w:r>
          </w:p>
        </w:tc>
        <w:tc>
          <w:tcPr>
            <w:tcW w:w="2549" w:type="dxa"/>
          </w:tcPr>
          <w:p w14:paraId="5243E10E" w14:textId="77777777" w:rsidR="00954F7B" w:rsidRDefault="00954F7B" w:rsidP="00954F7B">
            <w:pPr>
              <w:pStyle w:val="Tableheader"/>
            </w:pPr>
            <w:r>
              <w:t xml:space="preserve">Final </w:t>
            </w:r>
            <w:r w:rsidR="00CC0422">
              <w:t>a</w:t>
            </w:r>
            <w:r>
              <w:t>pproval</w:t>
            </w:r>
          </w:p>
        </w:tc>
      </w:tr>
      <w:tr w:rsidR="00954F7B" w14:paraId="69C0B8C1" w14:textId="77777777" w:rsidTr="006250E9">
        <w:tc>
          <w:tcPr>
            <w:tcW w:w="2122" w:type="dxa"/>
          </w:tcPr>
          <w:p w14:paraId="3E821FC6" w14:textId="1D9FAAA1" w:rsidR="00954F7B" w:rsidRPr="00A24D94" w:rsidRDefault="006250E9" w:rsidP="00A24D94">
            <w:pPr>
              <w:pStyle w:val="Tablebody"/>
            </w:pPr>
            <w:r>
              <w:t>02/12/2024</w:t>
            </w:r>
          </w:p>
        </w:tc>
        <w:tc>
          <w:tcPr>
            <w:tcW w:w="2835" w:type="dxa"/>
          </w:tcPr>
          <w:p w14:paraId="2109C64C" w14:textId="1AABF80E" w:rsidR="00954F7B" w:rsidRPr="00A24D94" w:rsidRDefault="006250E9" w:rsidP="00A24D94">
            <w:pPr>
              <w:pStyle w:val="Tablebody"/>
            </w:pPr>
            <w:r>
              <w:t>New Document Added</w:t>
            </w:r>
          </w:p>
        </w:tc>
        <w:tc>
          <w:tcPr>
            <w:tcW w:w="2688" w:type="dxa"/>
          </w:tcPr>
          <w:p w14:paraId="0F092382" w14:textId="685EC7BC" w:rsidR="00954F7B" w:rsidRPr="00A24D94" w:rsidRDefault="006250E9" w:rsidP="00A24D94">
            <w:pPr>
              <w:pStyle w:val="Tablebody"/>
            </w:pPr>
            <w:r>
              <w:t>Katherine Wakefield, ED, WY&amp;C</w:t>
            </w:r>
          </w:p>
        </w:tc>
        <w:tc>
          <w:tcPr>
            <w:tcW w:w="2549" w:type="dxa"/>
          </w:tcPr>
          <w:p w14:paraId="6CA3FA28" w14:textId="2728C191" w:rsidR="00954F7B" w:rsidRPr="00A24D94" w:rsidRDefault="006250E9" w:rsidP="00A24D94">
            <w:pPr>
              <w:pStyle w:val="Tablebody"/>
            </w:pPr>
            <w:r>
              <w:t>Policy Document Review Panel</w:t>
            </w:r>
          </w:p>
        </w:tc>
      </w:tr>
      <w:tr w:rsidR="00954F7B" w14:paraId="00BC785D" w14:textId="77777777" w:rsidTr="006250E9">
        <w:tc>
          <w:tcPr>
            <w:tcW w:w="2122" w:type="dxa"/>
          </w:tcPr>
          <w:p w14:paraId="217CB76E" w14:textId="77777777" w:rsidR="00954F7B" w:rsidRPr="00A24D94" w:rsidRDefault="00954F7B" w:rsidP="00A24D94">
            <w:pPr>
              <w:pStyle w:val="Tablebody"/>
            </w:pPr>
          </w:p>
        </w:tc>
        <w:tc>
          <w:tcPr>
            <w:tcW w:w="2835" w:type="dxa"/>
          </w:tcPr>
          <w:p w14:paraId="4895BF57" w14:textId="77777777" w:rsidR="00954F7B" w:rsidRPr="00A24D94" w:rsidRDefault="00954F7B" w:rsidP="00A24D94">
            <w:pPr>
              <w:pStyle w:val="Tablebody"/>
            </w:pPr>
          </w:p>
        </w:tc>
        <w:tc>
          <w:tcPr>
            <w:tcW w:w="2688" w:type="dxa"/>
          </w:tcPr>
          <w:p w14:paraId="33DA5847" w14:textId="77777777" w:rsidR="00954F7B" w:rsidRPr="00A24D94" w:rsidRDefault="00954F7B" w:rsidP="00A24D94">
            <w:pPr>
              <w:pStyle w:val="Tablebody"/>
            </w:pPr>
          </w:p>
        </w:tc>
        <w:tc>
          <w:tcPr>
            <w:tcW w:w="2549" w:type="dxa"/>
          </w:tcPr>
          <w:p w14:paraId="5A79764E" w14:textId="77777777" w:rsidR="00954F7B" w:rsidRPr="00A24D94" w:rsidRDefault="00954F7B" w:rsidP="00A24D94">
            <w:pPr>
              <w:pStyle w:val="Tablebody"/>
            </w:pPr>
          </w:p>
        </w:tc>
      </w:tr>
    </w:tbl>
    <w:p w14:paraId="59623C15" w14:textId="77777777" w:rsidR="00954F7B" w:rsidRDefault="00954F7B" w:rsidP="00421D62">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954F7B" w14:paraId="759CFA59"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p w14:paraId="28A7E998" w14:textId="77777777" w:rsidR="00954F7B" w:rsidRDefault="00954F7B" w:rsidP="00F9387A">
            <w:pPr>
              <w:pStyle w:val="Tableheader"/>
            </w:pPr>
            <w:r>
              <w:t xml:space="preserve">Document </w:t>
            </w:r>
            <w:r w:rsidR="00CC0422">
              <w:t>n</w:t>
            </w:r>
            <w:r>
              <w:t>umber</w:t>
            </w:r>
          </w:p>
        </w:tc>
        <w:tc>
          <w:tcPr>
            <w:tcW w:w="7653" w:type="dxa"/>
          </w:tcPr>
          <w:p w14:paraId="4CB923BD" w14:textId="77777777" w:rsidR="00954F7B" w:rsidRDefault="00954F7B" w:rsidP="00F9387A">
            <w:pPr>
              <w:pStyle w:val="Tableheader"/>
            </w:pPr>
            <w:r>
              <w:t xml:space="preserve">Document </w:t>
            </w:r>
            <w:r w:rsidR="00CC0422">
              <w:t>n</w:t>
            </w:r>
            <w:r>
              <w:t>ame</w:t>
            </w:r>
          </w:p>
        </w:tc>
      </w:tr>
      <w:tr w:rsidR="00954F7B" w14:paraId="24681AD1" w14:textId="77777777" w:rsidTr="00954F7B">
        <w:tc>
          <w:tcPr>
            <w:tcW w:w="2548" w:type="dxa"/>
          </w:tcPr>
          <w:p w14:paraId="223D2FBB" w14:textId="4F0AAEAB" w:rsidR="00954F7B" w:rsidRPr="00A24D94" w:rsidRDefault="006250E9" w:rsidP="00A24D94">
            <w:pPr>
              <w:pStyle w:val="Tablebody"/>
            </w:pPr>
            <w:r>
              <w:t>CHS19/027</w:t>
            </w:r>
          </w:p>
        </w:tc>
        <w:tc>
          <w:tcPr>
            <w:tcW w:w="7653" w:type="dxa"/>
          </w:tcPr>
          <w:p w14:paraId="205CD51A" w14:textId="693B50A0" w:rsidR="00954F7B" w:rsidRPr="00A24D94" w:rsidRDefault="006250E9" w:rsidP="00A24D94">
            <w:pPr>
              <w:pStyle w:val="Tablebody"/>
            </w:pPr>
            <w:r w:rsidRPr="006250E9">
              <w:t>Intranasal Fentanyl (children&gt; 1 year of age and adolescents)</w:t>
            </w:r>
          </w:p>
        </w:tc>
      </w:tr>
      <w:tr w:rsidR="00954F7B" w14:paraId="7CD70638" w14:textId="77777777" w:rsidTr="00954F7B">
        <w:tc>
          <w:tcPr>
            <w:tcW w:w="2548" w:type="dxa"/>
          </w:tcPr>
          <w:p w14:paraId="48D98BA2" w14:textId="77777777" w:rsidR="00954F7B" w:rsidRPr="00A24D94" w:rsidRDefault="00954F7B" w:rsidP="00A24D94">
            <w:pPr>
              <w:pStyle w:val="Tablebody"/>
            </w:pPr>
          </w:p>
        </w:tc>
        <w:tc>
          <w:tcPr>
            <w:tcW w:w="7653" w:type="dxa"/>
          </w:tcPr>
          <w:p w14:paraId="5CCE992C" w14:textId="77777777" w:rsidR="00954F7B" w:rsidRPr="00A24D94" w:rsidRDefault="00954F7B" w:rsidP="00A24D94">
            <w:pPr>
              <w:pStyle w:val="Tablebody"/>
            </w:pPr>
          </w:p>
        </w:tc>
      </w:tr>
    </w:tbl>
    <w:p w14:paraId="60169F5B" w14:textId="77777777" w:rsidR="00421D62" w:rsidRPr="001B1D4D" w:rsidRDefault="00421D62" w:rsidP="007C42FE">
      <w:pPr>
        <w:pStyle w:val="Heading3"/>
        <w:rPr>
          <w:rStyle w:val="Bold"/>
        </w:rPr>
      </w:pPr>
      <w:bookmarkStart w:id="6" w:name="_Toc166761028"/>
      <w:bookmarkStart w:id="7" w:name="_Toc166761347"/>
      <w:r w:rsidRPr="001B1D4D">
        <w:rPr>
          <w:rStyle w:val="Bold"/>
        </w:rPr>
        <w:t>Disclaimer</w:t>
      </w:r>
      <w:bookmarkEnd w:id="6"/>
      <w:bookmarkEnd w:id="7"/>
      <w:r w:rsidRPr="001B1D4D">
        <w:rPr>
          <w:rStyle w:val="Bold"/>
        </w:rPr>
        <w:t xml:space="preserve"> </w:t>
      </w:r>
    </w:p>
    <w:p w14:paraId="5EEC6091" w14:textId="77777777" w:rsidR="006B62B4" w:rsidRPr="006B62B4" w:rsidRDefault="00421D62" w:rsidP="006B62B4">
      <w:pPr>
        <w:rPr>
          <w:lang w:eastAsia="en-US"/>
        </w:rPr>
      </w:pPr>
      <w:r w:rsidRPr="00421D62">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9945C6" w14:paraId="624337DB" w14:textId="77777777" w:rsidTr="0086505E">
        <w:tc>
          <w:tcPr>
            <w:tcW w:w="5529" w:type="dxa"/>
            <w:shd w:val="clear" w:color="auto" w:fill="F4F3EE"/>
            <w:tcMar>
              <w:top w:w="142" w:type="dxa"/>
              <w:left w:w="170" w:type="dxa"/>
              <w:bottom w:w="142" w:type="dxa"/>
              <w:right w:w="170" w:type="dxa"/>
            </w:tcMar>
          </w:tcPr>
          <w:bookmarkStart w:id="8" w:name="_Hlk160027189" w:displacedByCustomXml="next"/>
          <w:sdt>
            <w:sdtPr>
              <w:id w:val="643171884"/>
              <w:placeholder>
                <w:docPart w:val="60C7093362014C4190E162DCE6217167"/>
              </w:placeholder>
            </w:sdtPr>
            <w:sdtEndPr/>
            <w:sdtContent>
              <w:p w14:paraId="2D4173D8" w14:textId="77777777" w:rsidR="009945C6" w:rsidRPr="00350211" w:rsidRDefault="009945C6" w:rsidP="0086505E">
                <w:pPr>
                  <w:pStyle w:val="Bottomblocktext"/>
                  <w:rPr>
                    <w:b/>
                    <w:bCs w:val="0"/>
                    <w:sz w:val="20"/>
                    <w:szCs w:val="20"/>
                  </w:rPr>
                </w:pPr>
                <w:r>
                  <w:rPr>
                    <w:noProof/>
                    <w:sz w:val="20"/>
                    <w:szCs w:val="20"/>
                  </w:rPr>
                  <w:drawing>
                    <wp:inline distT="0" distB="0" distL="0" distR="0" wp14:anchorId="4F0C6624" wp14:editId="29B7499F">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2"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4305DECA" w14:textId="77777777" w:rsidR="009945C6" w:rsidRDefault="009945C6" w:rsidP="0086505E">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5340C37F" w14:textId="77777777" w:rsidR="009945C6" w:rsidRPr="00350211" w:rsidRDefault="009945C6" w:rsidP="0086505E">
                <w:pPr>
                  <w:pStyle w:val="Bottomblocktext"/>
                </w:pPr>
                <w:r w:rsidRPr="00AF532B">
                  <w:t>© Australian Capital Territory, C</w:t>
                </w:r>
                <w:r w:rsidRPr="003F6C0E">
                  <w:t>anberra 20</w:t>
                </w:r>
                <w:sdt>
                  <w:sdtPr>
                    <w:alias w:val="Year selector"/>
                    <w:tag w:val="Year selector"/>
                    <w:id w:val="1385675321"/>
                    <w:placeholder>
                      <w:docPart w:val="02FE767D681E49C09E50C5C8D6FB93D2"/>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5D1C75EC7945408CA893B4805650F669"/>
            </w:placeholder>
            <w:showingPlcHdr/>
          </w:sdtPr>
          <w:sdtEndPr/>
          <w:sdtContent>
            <w:tc>
              <w:tcPr>
                <w:tcW w:w="4665" w:type="dxa"/>
                <w:shd w:val="clear" w:color="auto" w:fill="F4F3EE"/>
                <w:tcMar>
                  <w:top w:w="142" w:type="dxa"/>
                  <w:left w:w="170" w:type="dxa"/>
                  <w:bottom w:w="142" w:type="dxa"/>
                  <w:right w:w="170" w:type="dxa"/>
                </w:tcMar>
              </w:tcPr>
              <w:p w14:paraId="7698D05A"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77902ABB" wp14:editId="70C43D32">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3"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36C8B58" wp14:editId="662A8343">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5F7DF824"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07FA8872" wp14:editId="31512E7E">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5"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127170A4" wp14:editId="24FB0764">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7EA56932" w14:textId="77777777" w:rsidR="009945C6" w:rsidRDefault="006250E9" w:rsidP="0086505E">
                <w:pPr>
                  <w:pStyle w:val="Bottomblocktext"/>
                  <w:rPr>
                    <w:sz w:val="20"/>
                    <w:szCs w:val="20"/>
                  </w:rPr>
                </w:pPr>
                <w:hyperlink r:id="rId16" w:history="1">
                  <w:r w:rsidR="009945C6" w:rsidRPr="00350211">
                    <w:rPr>
                      <w:rStyle w:val="Hyperlink"/>
                      <w:sz w:val="20"/>
                      <w:szCs w:val="20"/>
                    </w:rPr>
                    <w:t>canberrahealthservices.act.gov.au/accessibility</w:t>
                  </w:r>
                </w:hyperlink>
              </w:p>
              <w:p w14:paraId="2AC1A77D" w14:textId="77777777" w:rsidR="009945C6" w:rsidRDefault="009945C6" w:rsidP="0086505E">
                <w:pPr>
                  <w:pStyle w:val="Bottomblocktext"/>
                </w:pPr>
                <w:r>
                  <w:rPr>
                    <w:b/>
                    <w:bCs w:val="0"/>
                    <w:noProof/>
                  </w:rPr>
                  <w:drawing>
                    <wp:inline distT="0" distB="0" distL="0" distR="0" wp14:anchorId="4D574990" wp14:editId="28AE0908">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7"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8"/>
    </w:tbl>
    <w:p w14:paraId="47C2B768" w14:textId="77777777" w:rsidR="009945C6" w:rsidRDefault="009945C6" w:rsidP="009945C6">
      <w:pPr>
        <w:pStyle w:val="BodyCopy"/>
        <w:rPr>
          <w:shd w:val="clear" w:color="auto" w:fill="FFFFFF"/>
        </w:rPr>
      </w:pPr>
    </w:p>
    <w:p w14:paraId="1402EB5F" w14:textId="77777777" w:rsidR="00A00B85" w:rsidRPr="0093599C" w:rsidRDefault="00A00B85" w:rsidP="004D27D5">
      <w:pPr>
        <w:pStyle w:val="BodyCopy"/>
        <w:rPr>
          <w:shd w:val="clear" w:color="auto" w:fill="FFFFFF"/>
        </w:rPr>
      </w:pPr>
    </w:p>
    <w:sectPr w:rsidR="00A00B85" w:rsidRPr="0093599C" w:rsidSect="00D05BB6">
      <w:headerReference w:type="default" r:id="rId18"/>
      <w:footerReference w:type="even" r:id="rId19"/>
      <w:footerReference w:type="default" r:id="rId20"/>
      <w:headerReference w:type="first" r:id="rId21"/>
      <w:footerReference w:type="first" r:id="rId22"/>
      <w:pgSz w:w="11906" w:h="16838"/>
      <w:pgMar w:top="970" w:right="851" w:bottom="1418" w:left="851"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C0E25" w14:textId="77777777" w:rsidR="00C10CC3" w:rsidRDefault="00C10CC3" w:rsidP="00225769">
      <w:pPr>
        <w:spacing w:after="0" w:line="240" w:lineRule="auto"/>
      </w:pPr>
      <w:r>
        <w:separator/>
      </w:r>
    </w:p>
    <w:p w14:paraId="02578746" w14:textId="77777777" w:rsidR="00C10CC3" w:rsidRDefault="00C10CC3"/>
    <w:p w14:paraId="72ED3622" w14:textId="77777777" w:rsidR="00C10CC3" w:rsidRDefault="00C10CC3"/>
  </w:endnote>
  <w:endnote w:type="continuationSeparator" w:id="0">
    <w:p w14:paraId="463D1B74" w14:textId="77777777" w:rsidR="00C10CC3" w:rsidRDefault="00C10CC3" w:rsidP="00225769">
      <w:pPr>
        <w:spacing w:after="0" w:line="240" w:lineRule="auto"/>
      </w:pPr>
      <w:r>
        <w:continuationSeparator/>
      </w:r>
    </w:p>
    <w:p w14:paraId="3152FFD1" w14:textId="77777777" w:rsidR="00C10CC3" w:rsidRDefault="00C10CC3"/>
    <w:p w14:paraId="582CC420" w14:textId="77777777" w:rsidR="00C10CC3" w:rsidRDefault="00C10C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6CED08CD" w14:textId="77777777" w:rsidTr="00F9387A">
      <w:trPr>
        <w:jc w:val="center"/>
      </w:trPr>
      <w:tc>
        <w:tcPr>
          <w:tcW w:w="1515" w:type="dxa"/>
        </w:tcPr>
        <w:p w14:paraId="0799B37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2E86DE02"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06FFBD4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1C0D42BC"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43C5D607"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17B09912"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1B8070E2" w14:textId="77777777" w:rsidTr="00F9387A">
      <w:trPr>
        <w:jc w:val="center"/>
      </w:trPr>
      <w:tc>
        <w:tcPr>
          <w:tcW w:w="1515" w:type="dxa"/>
        </w:tcPr>
        <w:p w14:paraId="5C778254" w14:textId="77777777" w:rsidR="00421D62" w:rsidRPr="006B62B4" w:rsidRDefault="00421D62" w:rsidP="00421D62">
          <w:pPr>
            <w:pStyle w:val="Footer"/>
            <w:jc w:val="center"/>
            <w:rPr>
              <w:rFonts w:cs="Arial"/>
              <w:b/>
              <w:bCs/>
              <w:iCs/>
              <w:sz w:val="20"/>
              <w:szCs w:val="20"/>
            </w:rPr>
          </w:pPr>
          <w:r w:rsidRPr="006B62B4">
            <w:rPr>
              <w:b/>
              <w:iCs/>
              <w:sz w:val="20"/>
              <w:szCs w:val="20"/>
            </w:rPr>
            <w:t>&lt;</w:t>
          </w:r>
          <w:proofErr w:type="spellStart"/>
          <w:r w:rsidRPr="006B62B4">
            <w:rPr>
              <w:b/>
              <w:iCs/>
              <w:sz w:val="20"/>
              <w:szCs w:val="20"/>
            </w:rPr>
            <w:t>xxxx</w:t>
          </w:r>
          <w:proofErr w:type="spellEnd"/>
          <w:r w:rsidRPr="006B62B4">
            <w:rPr>
              <w:b/>
              <w:iCs/>
              <w:sz w:val="20"/>
              <w:szCs w:val="20"/>
            </w:rPr>
            <w:t>/xxx&gt;</w:t>
          </w:r>
        </w:p>
      </w:tc>
      <w:tc>
        <w:tcPr>
          <w:tcW w:w="965" w:type="dxa"/>
        </w:tcPr>
        <w:p w14:paraId="6FCFB30B" w14:textId="77777777" w:rsidR="00421D62" w:rsidRPr="006B62B4" w:rsidRDefault="00421D62" w:rsidP="00421D62">
          <w:pPr>
            <w:pStyle w:val="Footer"/>
            <w:jc w:val="center"/>
            <w:rPr>
              <w:rFonts w:cs="Arial"/>
              <w:b/>
              <w:bCs/>
              <w:iCs/>
              <w:sz w:val="20"/>
              <w:szCs w:val="20"/>
            </w:rPr>
          </w:pPr>
          <w:r>
            <w:rPr>
              <w:rFonts w:cs="Arial"/>
              <w:b/>
              <w:bCs/>
              <w:iCs/>
              <w:sz w:val="20"/>
              <w:szCs w:val="20"/>
            </w:rPr>
            <w:t>x</w:t>
          </w:r>
        </w:p>
      </w:tc>
      <w:tc>
        <w:tcPr>
          <w:tcW w:w="1552" w:type="dxa"/>
        </w:tcPr>
        <w:p w14:paraId="0E14A7B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proofErr w:type="spellStart"/>
          <w:r>
            <w:rPr>
              <w:rFonts w:cs="Arial"/>
              <w:b/>
              <w:bCs/>
              <w:iCs/>
              <w:sz w:val="20"/>
              <w:szCs w:val="20"/>
            </w:rPr>
            <w:t>xxxx</w:t>
          </w:r>
          <w:proofErr w:type="spellEnd"/>
          <w:r w:rsidRPr="006B62B4">
            <w:rPr>
              <w:rFonts w:cs="Arial"/>
              <w:b/>
              <w:bCs/>
              <w:iCs/>
              <w:sz w:val="20"/>
              <w:szCs w:val="20"/>
            </w:rPr>
            <w:t>&gt;</w:t>
          </w:r>
        </w:p>
      </w:tc>
      <w:tc>
        <w:tcPr>
          <w:tcW w:w="1456" w:type="dxa"/>
        </w:tcPr>
        <w:p w14:paraId="497378CA"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proofErr w:type="spellStart"/>
          <w:r>
            <w:rPr>
              <w:rFonts w:cs="Arial"/>
              <w:b/>
              <w:bCs/>
              <w:iCs/>
              <w:sz w:val="20"/>
              <w:szCs w:val="20"/>
            </w:rPr>
            <w:t>xxxx</w:t>
          </w:r>
          <w:proofErr w:type="spellEnd"/>
          <w:r w:rsidRPr="006B62B4">
            <w:rPr>
              <w:rFonts w:cs="Arial"/>
              <w:b/>
              <w:bCs/>
              <w:iCs/>
              <w:sz w:val="20"/>
              <w:szCs w:val="20"/>
            </w:rPr>
            <w:t>&gt;</w:t>
          </w:r>
        </w:p>
      </w:tc>
      <w:tc>
        <w:tcPr>
          <w:tcW w:w="1746" w:type="dxa"/>
        </w:tcPr>
        <w:p w14:paraId="6DEDBEA3" w14:textId="77777777" w:rsidR="00421D62" w:rsidRPr="006B62B4" w:rsidRDefault="00421D62" w:rsidP="00421D62">
          <w:pPr>
            <w:pStyle w:val="Footer"/>
            <w:jc w:val="center"/>
            <w:rPr>
              <w:rFonts w:cs="Arial"/>
              <w:b/>
              <w:bCs/>
              <w:iCs/>
              <w:sz w:val="20"/>
              <w:szCs w:val="20"/>
            </w:rPr>
          </w:pPr>
          <w:r>
            <w:rPr>
              <w:rFonts w:cs="Arial"/>
              <w:b/>
              <w:bCs/>
              <w:iCs/>
              <w:sz w:val="20"/>
              <w:szCs w:val="20"/>
            </w:rPr>
            <w:t>xxx</w:t>
          </w:r>
        </w:p>
      </w:tc>
      <w:tc>
        <w:tcPr>
          <w:tcW w:w="1836" w:type="dxa"/>
        </w:tcPr>
        <w:p w14:paraId="54B76A93" w14:textId="77777777" w:rsidR="00421D62" w:rsidRPr="006B62B4" w:rsidRDefault="00421D62" w:rsidP="00421D62">
          <w:pPr>
            <w:pStyle w:val="Footer"/>
            <w:jc w:val="center"/>
            <w:rPr>
              <w:iCs/>
              <w:sz w:val="20"/>
              <w:szCs w:val="20"/>
            </w:rPr>
          </w:pPr>
          <w:r w:rsidRPr="006B62B4">
            <w:rPr>
              <w:rStyle w:val="PageNumber"/>
              <w:iCs/>
              <w:sz w:val="20"/>
              <w:szCs w:val="20"/>
            </w:rPr>
            <w:fldChar w:fldCharType="begin"/>
          </w:r>
          <w:r w:rsidRPr="006B62B4">
            <w:rPr>
              <w:rStyle w:val="PageNumber"/>
              <w:iCs/>
              <w:sz w:val="20"/>
              <w:szCs w:val="20"/>
            </w:rPr>
            <w:instrText xml:space="preserve"> PAGE </w:instrText>
          </w:r>
          <w:r w:rsidRPr="006B62B4">
            <w:rPr>
              <w:rStyle w:val="PageNumber"/>
              <w:iCs/>
              <w:sz w:val="20"/>
              <w:szCs w:val="20"/>
            </w:rPr>
            <w:fldChar w:fldCharType="separate"/>
          </w:r>
          <w:r>
            <w:rPr>
              <w:rStyle w:val="PageNumber"/>
              <w:iCs/>
              <w:sz w:val="20"/>
              <w:szCs w:val="20"/>
            </w:rPr>
            <w:t>1</w:t>
          </w:r>
          <w:r w:rsidRPr="006B62B4">
            <w:rPr>
              <w:rStyle w:val="PageNumber"/>
              <w:iCs/>
              <w:sz w:val="20"/>
              <w:szCs w:val="20"/>
            </w:rPr>
            <w:fldChar w:fldCharType="end"/>
          </w:r>
          <w:r w:rsidRPr="006B62B4">
            <w:rPr>
              <w:rStyle w:val="PageNumber"/>
              <w:iCs/>
              <w:sz w:val="20"/>
              <w:szCs w:val="20"/>
            </w:rPr>
            <w:t xml:space="preserve"> of </w:t>
          </w:r>
          <w:r w:rsidRPr="006B62B4">
            <w:rPr>
              <w:rStyle w:val="PageNumber"/>
              <w:iCs/>
              <w:sz w:val="20"/>
              <w:szCs w:val="20"/>
            </w:rPr>
            <w:fldChar w:fldCharType="begin"/>
          </w:r>
          <w:r w:rsidRPr="006B62B4">
            <w:rPr>
              <w:rStyle w:val="PageNumber"/>
              <w:iCs/>
              <w:sz w:val="20"/>
              <w:szCs w:val="20"/>
            </w:rPr>
            <w:instrText xml:space="preserve"> NUMPAGES </w:instrText>
          </w:r>
          <w:r w:rsidRPr="006B62B4">
            <w:rPr>
              <w:rStyle w:val="PageNumber"/>
              <w:iCs/>
              <w:sz w:val="20"/>
              <w:szCs w:val="20"/>
            </w:rPr>
            <w:fldChar w:fldCharType="separate"/>
          </w:r>
          <w:r>
            <w:rPr>
              <w:rStyle w:val="PageNumber"/>
              <w:iCs/>
              <w:sz w:val="20"/>
              <w:szCs w:val="20"/>
            </w:rPr>
            <w:t>4</w:t>
          </w:r>
          <w:r w:rsidRPr="006B62B4">
            <w:rPr>
              <w:rStyle w:val="PageNumber"/>
              <w:iCs/>
              <w:sz w:val="20"/>
              <w:szCs w:val="20"/>
            </w:rPr>
            <w:fldChar w:fldCharType="end"/>
          </w:r>
        </w:p>
      </w:tc>
    </w:tr>
  </w:tbl>
  <w:p w14:paraId="29773BA9" w14:textId="77777777" w:rsid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5528F879" w14:textId="77777777" w:rsidTr="00F9387A">
      <w:trPr>
        <w:jc w:val="center"/>
      </w:trPr>
      <w:tc>
        <w:tcPr>
          <w:tcW w:w="1515" w:type="dxa"/>
        </w:tcPr>
        <w:p w14:paraId="3992A0B7"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Doc </w:t>
          </w:r>
          <w:r w:rsidR="00CC0422">
            <w:rPr>
              <w:rFonts w:cs="Arial"/>
              <w:b/>
              <w:bCs/>
              <w:iCs/>
              <w:sz w:val="20"/>
              <w:szCs w:val="20"/>
            </w:rPr>
            <w:t>n</w:t>
          </w:r>
          <w:r w:rsidRPr="006B62B4">
            <w:rPr>
              <w:rFonts w:cs="Arial"/>
              <w:b/>
              <w:bCs/>
              <w:iCs/>
              <w:sz w:val="20"/>
              <w:szCs w:val="20"/>
            </w:rPr>
            <w:t>umber</w:t>
          </w:r>
        </w:p>
      </w:tc>
      <w:tc>
        <w:tcPr>
          <w:tcW w:w="965" w:type="dxa"/>
        </w:tcPr>
        <w:p w14:paraId="492C637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46F0EE60"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23F5B56A"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Review </w:t>
          </w:r>
          <w:r w:rsidR="00CC0422">
            <w:rPr>
              <w:rFonts w:cs="Arial"/>
              <w:b/>
              <w:bCs/>
              <w:iCs/>
              <w:sz w:val="20"/>
              <w:szCs w:val="20"/>
            </w:rPr>
            <w:t>d</w:t>
          </w:r>
          <w:r w:rsidRPr="006B62B4">
            <w:rPr>
              <w:rFonts w:cs="Arial"/>
              <w:b/>
              <w:bCs/>
              <w:iCs/>
              <w:sz w:val="20"/>
              <w:szCs w:val="20"/>
            </w:rPr>
            <w:t>ate</w:t>
          </w:r>
        </w:p>
      </w:tc>
      <w:tc>
        <w:tcPr>
          <w:tcW w:w="1746" w:type="dxa"/>
        </w:tcPr>
        <w:p w14:paraId="243D6380"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621EDD9F"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45EDD11E" w14:textId="77777777" w:rsidTr="00F9387A">
      <w:trPr>
        <w:jc w:val="center"/>
      </w:trPr>
      <w:tc>
        <w:tcPr>
          <w:tcW w:w="1515" w:type="dxa"/>
        </w:tcPr>
        <w:p w14:paraId="1FD12063" w14:textId="6F4C4301" w:rsidR="00421D62" w:rsidRPr="0093599C" w:rsidRDefault="006250E9" w:rsidP="00421D62">
          <w:pPr>
            <w:pStyle w:val="Footer"/>
            <w:jc w:val="center"/>
            <w:rPr>
              <w:rFonts w:cs="Arial"/>
              <w:bCs/>
              <w:iCs/>
              <w:sz w:val="20"/>
              <w:szCs w:val="20"/>
            </w:rPr>
          </w:pPr>
          <w:r>
            <w:rPr>
              <w:bCs/>
              <w:iCs/>
              <w:sz w:val="20"/>
              <w:szCs w:val="20"/>
            </w:rPr>
            <w:t>CHS24</w:t>
          </w:r>
          <w:r w:rsidR="00421D62" w:rsidRPr="0093599C">
            <w:rPr>
              <w:bCs/>
              <w:iCs/>
              <w:sz w:val="20"/>
              <w:szCs w:val="20"/>
            </w:rPr>
            <w:t>/</w:t>
          </w:r>
          <w:r>
            <w:rPr>
              <w:bCs/>
              <w:iCs/>
              <w:sz w:val="20"/>
              <w:szCs w:val="20"/>
            </w:rPr>
            <w:t>580</w:t>
          </w:r>
        </w:p>
      </w:tc>
      <w:tc>
        <w:tcPr>
          <w:tcW w:w="965" w:type="dxa"/>
        </w:tcPr>
        <w:p w14:paraId="34D4350E" w14:textId="0FAE57CF" w:rsidR="00421D62" w:rsidRPr="0093599C" w:rsidRDefault="006250E9" w:rsidP="00421D62">
          <w:pPr>
            <w:pStyle w:val="Footer"/>
            <w:jc w:val="center"/>
            <w:rPr>
              <w:rFonts w:cs="Arial"/>
              <w:bCs/>
              <w:iCs/>
              <w:sz w:val="20"/>
              <w:szCs w:val="20"/>
            </w:rPr>
          </w:pPr>
          <w:r>
            <w:rPr>
              <w:rFonts w:cs="Arial"/>
              <w:bCs/>
              <w:iCs/>
              <w:sz w:val="20"/>
              <w:szCs w:val="20"/>
            </w:rPr>
            <w:t>1</w:t>
          </w:r>
        </w:p>
      </w:tc>
      <w:tc>
        <w:tcPr>
          <w:tcW w:w="1552" w:type="dxa"/>
        </w:tcPr>
        <w:p w14:paraId="4C0431AD" w14:textId="5B1674C6" w:rsidR="00421D62" w:rsidRPr="0093599C" w:rsidRDefault="006250E9" w:rsidP="00421D62">
          <w:pPr>
            <w:pStyle w:val="Footer"/>
            <w:jc w:val="center"/>
            <w:rPr>
              <w:rFonts w:cs="Arial"/>
              <w:bCs/>
              <w:iCs/>
              <w:sz w:val="20"/>
              <w:szCs w:val="20"/>
            </w:rPr>
          </w:pPr>
          <w:r>
            <w:rPr>
              <w:rFonts w:cs="Arial"/>
              <w:bCs/>
              <w:iCs/>
              <w:sz w:val="20"/>
              <w:szCs w:val="20"/>
            </w:rPr>
            <w:t>02</w:t>
          </w:r>
          <w:r w:rsidR="00421D62" w:rsidRPr="0093599C">
            <w:rPr>
              <w:rFonts w:cs="Arial"/>
              <w:bCs/>
              <w:iCs/>
              <w:sz w:val="20"/>
              <w:szCs w:val="20"/>
            </w:rPr>
            <w:t>/</w:t>
          </w:r>
          <w:r>
            <w:rPr>
              <w:rFonts w:cs="Arial"/>
              <w:bCs/>
              <w:iCs/>
              <w:sz w:val="20"/>
              <w:szCs w:val="20"/>
            </w:rPr>
            <w:t>12</w:t>
          </w:r>
          <w:r w:rsidR="00421D62" w:rsidRPr="0093599C">
            <w:rPr>
              <w:rFonts w:cs="Arial"/>
              <w:bCs/>
              <w:iCs/>
              <w:sz w:val="20"/>
              <w:szCs w:val="20"/>
            </w:rPr>
            <w:t>/</w:t>
          </w:r>
          <w:r>
            <w:rPr>
              <w:rFonts w:cs="Arial"/>
              <w:bCs/>
              <w:iCs/>
              <w:sz w:val="20"/>
              <w:szCs w:val="20"/>
            </w:rPr>
            <w:t>2024</w:t>
          </w:r>
        </w:p>
      </w:tc>
      <w:tc>
        <w:tcPr>
          <w:tcW w:w="1456" w:type="dxa"/>
        </w:tcPr>
        <w:p w14:paraId="57F2A0A6" w14:textId="0F750697" w:rsidR="00421D62" w:rsidRPr="0093599C" w:rsidRDefault="006250E9" w:rsidP="00421D62">
          <w:pPr>
            <w:pStyle w:val="Footer"/>
            <w:jc w:val="center"/>
            <w:rPr>
              <w:rFonts w:cs="Arial"/>
              <w:bCs/>
              <w:iCs/>
              <w:sz w:val="20"/>
              <w:szCs w:val="20"/>
            </w:rPr>
          </w:pPr>
          <w:r>
            <w:rPr>
              <w:rFonts w:cs="Arial"/>
              <w:bCs/>
              <w:iCs/>
              <w:sz w:val="20"/>
              <w:szCs w:val="20"/>
            </w:rPr>
            <w:t>01</w:t>
          </w:r>
          <w:r w:rsidR="00421D62" w:rsidRPr="0093599C">
            <w:rPr>
              <w:rFonts w:cs="Arial"/>
              <w:bCs/>
              <w:iCs/>
              <w:sz w:val="20"/>
              <w:szCs w:val="20"/>
            </w:rPr>
            <w:t>/</w:t>
          </w:r>
          <w:r>
            <w:rPr>
              <w:rFonts w:cs="Arial"/>
              <w:bCs/>
              <w:iCs/>
              <w:sz w:val="20"/>
              <w:szCs w:val="20"/>
            </w:rPr>
            <w:t>12</w:t>
          </w:r>
          <w:r w:rsidR="00421D62" w:rsidRPr="0093599C">
            <w:rPr>
              <w:rFonts w:cs="Arial"/>
              <w:bCs/>
              <w:iCs/>
              <w:sz w:val="20"/>
              <w:szCs w:val="20"/>
            </w:rPr>
            <w:t>/</w:t>
          </w:r>
          <w:r>
            <w:rPr>
              <w:rFonts w:cs="Arial"/>
              <w:bCs/>
              <w:iCs/>
              <w:sz w:val="20"/>
              <w:szCs w:val="20"/>
            </w:rPr>
            <w:t>2027</w:t>
          </w:r>
        </w:p>
      </w:tc>
      <w:tc>
        <w:tcPr>
          <w:tcW w:w="1746" w:type="dxa"/>
        </w:tcPr>
        <w:p w14:paraId="1209E23D" w14:textId="0D7CD4F7" w:rsidR="00421D62" w:rsidRPr="0093599C" w:rsidRDefault="006250E9" w:rsidP="00421D62">
          <w:pPr>
            <w:pStyle w:val="Footer"/>
            <w:jc w:val="center"/>
            <w:rPr>
              <w:rFonts w:cs="Arial"/>
              <w:bCs/>
              <w:iCs/>
              <w:sz w:val="20"/>
              <w:szCs w:val="20"/>
            </w:rPr>
          </w:pPr>
          <w:r>
            <w:rPr>
              <w:rFonts w:cs="Arial"/>
              <w:bCs/>
              <w:iCs/>
              <w:sz w:val="20"/>
              <w:szCs w:val="20"/>
            </w:rPr>
            <w:t>WY&amp;C - Paediatrics</w:t>
          </w:r>
        </w:p>
      </w:tc>
      <w:tc>
        <w:tcPr>
          <w:tcW w:w="1836" w:type="dxa"/>
        </w:tcPr>
        <w:p w14:paraId="20390126" w14:textId="77777777" w:rsidR="00421D62" w:rsidRPr="0093599C" w:rsidRDefault="00421D62" w:rsidP="00421D62">
          <w:pPr>
            <w:pStyle w:val="Footer"/>
            <w:jc w:val="center"/>
            <w:rPr>
              <w:bCs/>
              <w:iCs/>
              <w:sz w:val="20"/>
              <w:szCs w:val="20"/>
            </w:rPr>
          </w:pPr>
          <w:r w:rsidRPr="0093599C">
            <w:rPr>
              <w:rStyle w:val="PageNumber"/>
              <w:bCs/>
              <w:iCs/>
              <w:sz w:val="20"/>
              <w:szCs w:val="20"/>
            </w:rPr>
            <w:fldChar w:fldCharType="begin"/>
          </w:r>
          <w:r w:rsidRPr="0093599C">
            <w:rPr>
              <w:rStyle w:val="PageNumber"/>
              <w:bCs/>
              <w:iCs/>
              <w:sz w:val="20"/>
              <w:szCs w:val="20"/>
            </w:rPr>
            <w:instrText xml:space="preserve"> PAGE </w:instrText>
          </w:r>
          <w:r w:rsidRPr="0093599C">
            <w:rPr>
              <w:rStyle w:val="PageNumber"/>
              <w:bCs/>
              <w:iCs/>
              <w:sz w:val="20"/>
              <w:szCs w:val="20"/>
            </w:rPr>
            <w:fldChar w:fldCharType="separate"/>
          </w:r>
          <w:r w:rsidRPr="0093599C">
            <w:rPr>
              <w:rStyle w:val="PageNumber"/>
              <w:bCs/>
              <w:iCs/>
              <w:sz w:val="20"/>
              <w:szCs w:val="20"/>
            </w:rPr>
            <w:t>1</w:t>
          </w:r>
          <w:r w:rsidRPr="0093599C">
            <w:rPr>
              <w:rStyle w:val="PageNumber"/>
              <w:bCs/>
              <w:iCs/>
              <w:sz w:val="20"/>
              <w:szCs w:val="20"/>
            </w:rPr>
            <w:fldChar w:fldCharType="end"/>
          </w:r>
          <w:r w:rsidRPr="0093599C">
            <w:rPr>
              <w:rStyle w:val="PageNumber"/>
              <w:bCs/>
              <w:iCs/>
              <w:sz w:val="20"/>
              <w:szCs w:val="20"/>
            </w:rPr>
            <w:t xml:space="preserve"> of </w:t>
          </w:r>
          <w:r w:rsidRPr="0093599C">
            <w:rPr>
              <w:rStyle w:val="PageNumber"/>
              <w:bCs/>
              <w:iCs/>
              <w:sz w:val="20"/>
              <w:szCs w:val="20"/>
            </w:rPr>
            <w:fldChar w:fldCharType="begin"/>
          </w:r>
          <w:r w:rsidRPr="0093599C">
            <w:rPr>
              <w:rStyle w:val="PageNumber"/>
              <w:bCs/>
              <w:iCs/>
              <w:sz w:val="20"/>
              <w:szCs w:val="20"/>
            </w:rPr>
            <w:instrText xml:space="preserve"> NUMPAGES </w:instrText>
          </w:r>
          <w:r w:rsidRPr="0093599C">
            <w:rPr>
              <w:rStyle w:val="PageNumber"/>
              <w:bCs/>
              <w:iCs/>
              <w:sz w:val="20"/>
              <w:szCs w:val="20"/>
            </w:rPr>
            <w:fldChar w:fldCharType="separate"/>
          </w:r>
          <w:r w:rsidRPr="0093599C">
            <w:rPr>
              <w:rStyle w:val="PageNumber"/>
              <w:bCs/>
              <w:iCs/>
              <w:sz w:val="20"/>
              <w:szCs w:val="20"/>
            </w:rPr>
            <w:t>4</w:t>
          </w:r>
          <w:r w:rsidRPr="0093599C">
            <w:rPr>
              <w:rStyle w:val="PageNumber"/>
              <w:bCs/>
              <w:iCs/>
              <w:sz w:val="20"/>
              <w:szCs w:val="20"/>
            </w:rPr>
            <w:fldChar w:fldCharType="end"/>
          </w:r>
        </w:p>
      </w:tc>
    </w:tr>
  </w:tbl>
  <w:p w14:paraId="4F7C3C39" w14:textId="77777777" w:rsidR="00885A76" w:rsidRP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6B62B4" w:rsidRPr="006B62B4" w14:paraId="66519A91" w14:textId="77777777" w:rsidTr="006B62B4">
      <w:trPr>
        <w:jc w:val="center"/>
      </w:trPr>
      <w:tc>
        <w:tcPr>
          <w:tcW w:w="1515" w:type="dxa"/>
        </w:tcPr>
        <w:p w14:paraId="093330E2"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0BE70AA6"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Version</w:t>
          </w:r>
        </w:p>
      </w:tc>
      <w:tc>
        <w:tcPr>
          <w:tcW w:w="1552" w:type="dxa"/>
        </w:tcPr>
        <w:p w14:paraId="39902CCA"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Issued</w:t>
          </w:r>
        </w:p>
      </w:tc>
      <w:tc>
        <w:tcPr>
          <w:tcW w:w="1456" w:type="dxa"/>
        </w:tcPr>
        <w:p w14:paraId="6B131AD8"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56F9CC06"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4814F040"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Page</w:t>
          </w:r>
        </w:p>
      </w:tc>
    </w:tr>
    <w:tr w:rsidR="006B62B4" w:rsidRPr="006B62B4" w14:paraId="2784B8FC" w14:textId="77777777" w:rsidTr="006B62B4">
      <w:trPr>
        <w:jc w:val="center"/>
      </w:trPr>
      <w:tc>
        <w:tcPr>
          <w:tcW w:w="1515" w:type="dxa"/>
        </w:tcPr>
        <w:p w14:paraId="63A3AC47" w14:textId="767B3867" w:rsidR="006B62B4" w:rsidRPr="00954F7B" w:rsidRDefault="006250E9" w:rsidP="00421D62">
          <w:pPr>
            <w:pStyle w:val="Footer"/>
            <w:jc w:val="center"/>
            <w:rPr>
              <w:rFonts w:cs="Arial"/>
              <w:bCs/>
              <w:iCs/>
              <w:sz w:val="20"/>
              <w:szCs w:val="20"/>
            </w:rPr>
          </w:pPr>
          <w:r>
            <w:rPr>
              <w:bCs/>
              <w:iCs/>
              <w:sz w:val="20"/>
              <w:szCs w:val="20"/>
            </w:rPr>
            <w:t>CHS24</w:t>
          </w:r>
          <w:r w:rsidR="006B62B4" w:rsidRPr="00954F7B">
            <w:rPr>
              <w:bCs/>
              <w:iCs/>
              <w:sz w:val="20"/>
              <w:szCs w:val="20"/>
            </w:rPr>
            <w:t>/</w:t>
          </w:r>
          <w:r>
            <w:rPr>
              <w:bCs/>
              <w:iCs/>
              <w:sz w:val="20"/>
              <w:szCs w:val="20"/>
            </w:rPr>
            <w:t>580</w:t>
          </w:r>
        </w:p>
      </w:tc>
      <w:tc>
        <w:tcPr>
          <w:tcW w:w="965" w:type="dxa"/>
        </w:tcPr>
        <w:p w14:paraId="19150673" w14:textId="7257E3F6" w:rsidR="006B62B4" w:rsidRPr="00954F7B" w:rsidRDefault="006250E9" w:rsidP="00421D62">
          <w:pPr>
            <w:pStyle w:val="Footer"/>
            <w:jc w:val="center"/>
            <w:rPr>
              <w:rFonts w:cs="Arial"/>
              <w:bCs/>
              <w:iCs/>
              <w:sz w:val="20"/>
              <w:szCs w:val="20"/>
            </w:rPr>
          </w:pPr>
          <w:r>
            <w:rPr>
              <w:rFonts w:cs="Arial"/>
              <w:bCs/>
              <w:iCs/>
              <w:sz w:val="20"/>
              <w:szCs w:val="20"/>
            </w:rPr>
            <w:t>1</w:t>
          </w:r>
        </w:p>
      </w:tc>
      <w:tc>
        <w:tcPr>
          <w:tcW w:w="1552" w:type="dxa"/>
        </w:tcPr>
        <w:p w14:paraId="56A51768" w14:textId="7148E6B6" w:rsidR="006B62B4" w:rsidRPr="00954F7B" w:rsidRDefault="006250E9" w:rsidP="00421D62">
          <w:pPr>
            <w:pStyle w:val="Footer"/>
            <w:jc w:val="center"/>
            <w:rPr>
              <w:rFonts w:cs="Arial"/>
              <w:bCs/>
              <w:iCs/>
              <w:sz w:val="20"/>
              <w:szCs w:val="20"/>
            </w:rPr>
          </w:pPr>
          <w:r>
            <w:rPr>
              <w:rFonts w:cs="Arial"/>
              <w:bCs/>
              <w:iCs/>
              <w:sz w:val="20"/>
              <w:szCs w:val="20"/>
            </w:rPr>
            <w:t>02</w:t>
          </w:r>
          <w:r w:rsidR="006B62B4" w:rsidRPr="00954F7B">
            <w:rPr>
              <w:rFonts w:cs="Arial"/>
              <w:bCs/>
              <w:iCs/>
              <w:sz w:val="20"/>
              <w:szCs w:val="20"/>
            </w:rPr>
            <w:t>/</w:t>
          </w:r>
          <w:r>
            <w:rPr>
              <w:rFonts w:cs="Arial"/>
              <w:bCs/>
              <w:iCs/>
              <w:sz w:val="20"/>
              <w:szCs w:val="20"/>
            </w:rPr>
            <w:t>12</w:t>
          </w:r>
          <w:r w:rsidR="006B62B4" w:rsidRPr="00954F7B">
            <w:rPr>
              <w:rFonts w:cs="Arial"/>
              <w:bCs/>
              <w:iCs/>
              <w:sz w:val="20"/>
              <w:szCs w:val="20"/>
            </w:rPr>
            <w:t>/</w:t>
          </w:r>
          <w:r>
            <w:rPr>
              <w:rFonts w:cs="Arial"/>
              <w:bCs/>
              <w:iCs/>
              <w:sz w:val="20"/>
              <w:szCs w:val="20"/>
            </w:rPr>
            <w:t>2024</w:t>
          </w:r>
        </w:p>
      </w:tc>
      <w:tc>
        <w:tcPr>
          <w:tcW w:w="1456" w:type="dxa"/>
        </w:tcPr>
        <w:p w14:paraId="167FE260" w14:textId="3ECE439E" w:rsidR="006B62B4" w:rsidRPr="00954F7B" w:rsidRDefault="006250E9" w:rsidP="00421D62">
          <w:pPr>
            <w:pStyle w:val="Footer"/>
            <w:jc w:val="center"/>
            <w:rPr>
              <w:rFonts w:cs="Arial"/>
              <w:bCs/>
              <w:iCs/>
              <w:sz w:val="20"/>
              <w:szCs w:val="20"/>
            </w:rPr>
          </w:pPr>
          <w:r>
            <w:rPr>
              <w:rFonts w:cs="Arial"/>
              <w:bCs/>
              <w:iCs/>
              <w:sz w:val="20"/>
              <w:szCs w:val="20"/>
            </w:rPr>
            <w:t>01</w:t>
          </w:r>
          <w:r w:rsidR="006B62B4" w:rsidRPr="00954F7B">
            <w:rPr>
              <w:rFonts w:cs="Arial"/>
              <w:bCs/>
              <w:iCs/>
              <w:sz w:val="20"/>
              <w:szCs w:val="20"/>
            </w:rPr>
            <w:t>/</w:t>
          </w:r>
          <w:r>
            <w:rPr>
              <w:rFonts w:cs="Arial"/>
              <w:bCs/>
              <w:iCs/>
              <w:sz w:val="20"/>
              <w:szCs w:val="20"/>
            </w:rPr>
            <w:t>12</w:t>
          </w:r>
          <w:r w:rsidR="006B62B4" w:rsidRPr="00954F7B">
            <w:rPr>
              <w:rFonts w:cs="Arial"/>
              <w:bCs/>
              <w:iCs/>
              <w:sz w:val="20"/>
              <w:szCs w:val="20"/>
            </w:rPr>
            <w:t>/</w:t>
          </w:r>
          <w:r>
            <w:rPr>
              <w:rFonts w:cs="Arial"/>
              <w:bCs/>
              <w:iCs/>
              <w:sz w:val="20"/>
              <w:szCs w:val="20"/>
            </w:rPr>
            <w:t>2027</w:t>
          </w:r>
        </w:p>
      </w:tc>
      <w:tc>
        <w:tcPr>
          <w:tcW w:w="1746" w:type="dxa"/>
        </w:tcPr>
        <w:p w14:paraId="431C3E70" w14:textId="3EC0A176" w:rsidR="006B62B4" w:rsidRPr="00954F7B" w:rsidRDefault="006250E9" w:rsidP="00421D62">
          <w:pPr>
            <w:pStyle w:val="Footer"/>
            <w:jc w:val="center"/>
            <w:rPr>
              <w:rFonts w:cs="Arial"/>
              <w:bCs/>
              <w:iCs/>
              <w:sz w:val="20"/>
              <w:szCs w:val="20"/>
            </w:rPr>
          </w:pPr>
          <w:r>
            <w:rPr>
              <w:rFonts w:cs="Arial"/>
              <w:bCs/>
              <w:iCs/>
              <w:sz w:val="20"/>
              <w:szCs w:val="20"/>
            </w:rPr>
            <w:t>WY&amp;C - Paediatrics</w:t>
          </w:r>
        </w:p>
      </w:tc>
      <w:tc>
        <w:tcPr>
          <w:tcW w:w="1836" w:type="dxa"/>
        </w:tcPr>
        <w:p w14:paraId="2D94260E" w14:textId="77777777" w:rsidR="006B62B4" w:rsidRPr="00954F7B" w:rsidRDefault="006B62B4" w:rsidP="00421D62">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sidRPr="00954F7B">
            <w:rPr>
              <w:rStyle w:val="PageNumber"/>
              <w:bCs/>
              <w:iCs/>
              <w:noProof/>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sidRPr="00954F7B">
            <w:rPr>
              <w:rStyle w:val="PageNumber"/>
              <w:bCs/>
              <w:iCs/>
              <w:noProof/>
              <w:sz w:val="20"/>
              <w:szCs w:val="20"/>
            </w:rPr>
            <w:t>3</w:t>
          </w:r>
          <w:r w:rsidRPr="00954F7B">
            <w:rPr>
              <w:rStyle w:val="PageNumber"/>
              <w:bCs/>
              <w:iCs/>
              <w:sz w:val="20"/>
              <w:szCs w:val="20"/>
            </w:rPr>
            <w:fldChar w:fldCharType="end"/>
          </w:r>
        </w:p>
      </w:tc>
    </w:tr>
  </w:tbl>
  <w:p w14:paraId="29B9637B" w14:textId="77777777" w:rsidR="0019193E" w:rsidRPr="006B62B4" w:rsidRDefault="006B62B4"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sidR="00421D62">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C3A56" w14:textId="77777777" w:rsidR="00C10CC3" w:rsidRDefault="00C10CC3" w:rsidP="00225769">
      <w:pPr>
        <w:spacing w:after="0" w:line="240" w:lineRule="auto"/>
      </w:pPr>
      <w:r>
        <w:separator/>
      </w:r>
    </w:p>
    <w:p w14:paraId="1AD6C4BE" w14:textId="77777777" w:rsidR="00C10CC3" w:rsidRDefault="00C10CC3"/>
    <w:p w14:paraId="3C467C26" w14:textId="77777777" w:rsidR="00C10CC3" w:rsidRDefault="00C10CC3"/>
  </w:footnote>
  <w:footnote w:type="continuationSeparator" w:id="0">
    <w:p w14:paraId="11537308" w14:textId="77777777" w:rsidR="00C10CC3" w:rsidRDefault="00C10CC3" w:rsidP="00225769">
      <w:pPr>
        <w:spacing w:after="0" w:line="240" w:lineRule="auto"/>
      </w:pPr>
      <w:r>
        <w:continuationSeparator/>
      </w:r>
    </w:p>
    <w:p w14:paraId="4970B912" w14:textId="77777777" w:rsidR="00C10CC3" w:rsidRDefault="00C10CC3"/>
    <w:p w14:paraId="0478C61A" w14:textId="77777777" w:rsidR="00C10CC3" w:rsidRDefault="00C10C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8CD9C" w14:textId="77777777" w:rsidR="007F48B2" w:rsidRDefault="007F48B2" w:rsidP="007F48B2">
    <w:pPr>
      <w:pStyle w:val="SecondaryHeader"/>
    </w:pPr>
  </w:p>
  <w:p w14:paraId="1DA49F22" w14:textId="77777777" w:rsidR="007F48B2" w:rsidRDefault="007F48B2" w:rsidP="007F48B2">
    <w:pPr>
      <w:pStyle w:val="Secondary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4F29" w14:textId="77777777" w:rsidR="006B18B2" w:rsidRDefault="004C5A26">
    <w:pPr>
      <w:pStyle w:val="Header"/>
    </w:pPr>
    <w:r>
      <w:rPr>
        <w:noProof/>
      </w:rPr>
      <w:drawing>
        <wp:inline distT="0" distB="0" distL="0" distR="0" wp14:anchorId="5ADBFE12" wp14:editId="44AEE855">
          <wp:extent cx="3308400" cy="1008000"/>
          <wp:effectExtent l="0" t="0" r="0" b="1905"/>
          <wp:docPr id="24" name="Picture 24" descr="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nberra Health Services logo"/>
                  <pic:cNvPicPr/>
                </pic:nvPicPr>
                <pic:blipFill rotWithShape="1">
                  <a:blip r:embed="rId1">
                    <a:extLst>
                      <a:ext uri="{28A0092B-C50C-407E-A947-70E740481C1C}">
                        <a14:useLocalDpi xmlns:a14="http://schemas.microsoft.com/office/drawing/2010/main" val="0"/>
                      </a:ext>
                    </a:extLst>
                  </a:blip>
                  <a:srcRect l="6187" t="15189" r="-4464" b="-582"/>
                  <a:stretch/>
                </pic:blipFill>
                <pic:spPr bwMode="auto">
                  <a:xfrm>
                    <a:off x="0" y="0"/>
                    <a:ext cx="3308400" cy="1008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B047D8"/>
    <w:multiLevelType w:val="hybridMultilevel"/>
    <w:tmpl w:val="7CD211E8"/>
    <w:lvl w:ilvl="0" w:tplc="1ABC2820">
      <w:start w:val="1"/>
      <w:numFmt w:val="bullet"/>
      <w:pStyle w:val="Tablebullet2"/>
      <w:lvlText w:val="-"/>
      <w:lvlJc w:val="left"/>
      <w:pPr>
        <w:ind w:left="757"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2" w15:restartNumberingAfterBreak="0">
    <w:nsid w:val="220F418A"/>
    <w:multiLevelType w:val="multilevel"/>
    <w:tmpl w:val="DF347036"/>
    <w:lvl w:ilvl="0">
      <w:start w:val="1"/>
      <w:numFmt w:val="bullet"/>
      <w:pStyle w:val="Bullet"/>
      <w:lvlText w:val=""/>
      <w:lvlJc w:val="left"/>
      <w:pPr>
        <w:ind w:left="425" w:hanging="425"/>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 w15:restartNumberingAfterBreak="0">
    <w:nsid w:val="408D214D"/>
    <w:multiLevelType w:val="hybridMultilevel"/>
    <w:tmpl w:val="8C2CE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5" w15:restartNumberingAfterBreak="0">
    <w:nsid w:val="668E2FA2"/>
    <w:multiLevelType w:val="multilevel"/>
    <w:tmpl w:val="7E2AAC36"/>
    <w:lvl w:ilvl="0">
      <w:start w:val="1"/>
      <w:numFmt w:val="decimal"/>
      <w:pStyle w:val="Numberedlist"/>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77543252"/>
    <w:multiLevelType w:val="hybridMultilevel"/>
    <w:tmpl w:val="43B878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48431774">
    <w:abstractNumId w:val="2"/>
  </w:num>
  <w:num w:numId="2" w16cid:durableId="842209657">
    <w:abstractNumId w:val="1"/>
  </w:num>
  <w:num w:numId="3" w16cid:durableId="660542573">
    <w:abstractNumId w:val="5"/>
  </w:num>
  <w:num w:numId="4" w16cid:durableId="1431437445">
    <w:abstractNumId w:val="0"/>
  </w:num>
  <w:num w:numId="5" w16cid:durableId="1500121526">
    <w:abstractNumId w:val="2"/>
  </w:num>
  <w:num w:numId="6" w16cid:durableId="2133278597">
    <w:abstractNumId w:val="2"/>
  </w:num>
  <w:num w:numId="7" w16cid:durableId="229577723">
    <w:abstractNumId w:val="1"/>
  </w:num>
  <w:num w:numId="8" w16cid:durableId="797258950">
    <w:abstractNumId w:val="5"/>
  </w:num>
  <w:num w:numId="9" w16cid:durableId="420297118">
    <w:abstractNumId w:val="4"/>
  </w:num>
  <w:num w:numId="10" w16cid:durableId="170412908">
    <w:abstractNumId w:val="3"/>
  </w:num>
  <w:num w:numId="11" w16cid:durableId="393623595">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C21"/>
    <w:rsid w:val="00000822"/>
    <w:rsid w:val="00003728"/>
    <w:rsid w:val="00004B91"/>
    <w:rsid w:val="000068B9"/>
    <w:rsid w:val="000115AB"/>
    <w:rsid w:val="00011724"/>
    <w:rsid w:val="00012DA7"/>
    <w:rsid w:val="00014646"/>
    <w:rsid w:val="0001473F"/>
    <w:rsid w:val="00014D0A"/>
    <w:rsid w:val="00015018"/>
    <w:rsid w:val="000246D6"/>
    <w:rsid w:val="00025C12"/>
    <w:rsid w:val="000347FB"/>
    <w:rsid w:val="00035A11"/>
    <w:rsid w:val="00041918"/>
    <w:rsid w:val="00041D05"/>
    <w:rsid w:val="00042268"/>
    <w:rsid w:val="00043534"/>
    <w:rsid w:val="000457ED"/>
    <w:rsid w:val="00046D4C"/>
    <w:rsid w:val="00047707"/>
    <w:rsid w:val="00050A6B"/>
    <w:rsid w:val="000513FD"/>
    <w:rsid w:val="00052D11"/>
    <w:rsid w:val="00053BD7"/>
    <w:rsid w:val="00053CC3"/>
    <w:rsid w:val="00053D2F"/>
    <w:rsid w:val="0005461D"/>
    <w:rsid w:val="0005626F"/>
    <w:rsid w:val="0005685E"/>
    <w:rsid w:val="000570A6"/>
    <w:rsid w:val="00061582"/>
    <w:rsid w:val="0007056C"/>
    <w:rsid w:val="00070945"/>
    <w:rsid w:val="00074B4B"/>
    <w:rsid w:val="00075506"/>
    <w:rsid w:val="00080F06"/>
    <w:rsid w:val="00080FC2"/>
    <w:rsid w:val="000825CF"/>
    <w:rsid w:val="00082EB1"/>
    <w:rsid w:val="00083D66"/>
    <w:rsid w:val="000848B6"/>
    <w:rsid w:val="000858DB"/>
    <w:rsid w:val="000905E4"/>
    <w:rsid w:val="0009157D"/>
    <w:rsid w:val="00091E68"/>
    <w:rsid w:val="00096D01"/>
    <w:rsid w:val="000A3AA0"/>
    <w:rsid w:val="000A3F9B"/>
    <w:rsid w:val="000A4C7E"/>
    <w:rsid w:val="000A6268"/>
    <w:rsid w:val="000B4346"/>
    <w:rsid w:val="000B4DF9"/>
    <w:rsid w:val="000B6A88"/>
    <w:rsid w:val="000C0F4E"/>
    <w:rsid w:val="000C36A3"/>
    <w:rsid w:val="000C3973"/>
    <w:rsid w:val="000C48B1"/>
    <w:rsid w:val="000C57C6"/>
    <w:rsid w:val="000C76AA"/>
    <w:rsid w:val="000D713F"/>
    <w:rsid w:val="000D742A"/>
    <w:rsid w:val="000E058F"/>
    <w:rsid w:val="000E07C3"/>
    <w:rsid w:val="000E1D08"/>
    <w:rsid w:val="000E5739"/>
    <w:rsid w:val="000E77F0"/>
    <w:rsid w:val="000F1EB3"/>
    <w:rsid w:val="000F288B"/>
    <w:rsid w:val="000F3A4B"/>
    <w:rsid w:val="000F79EA"/>
    <w:rsid w:val="0010164B"/>
    <w:rsid w:val="00107118"/>
    <w:rsid w:val="00110D97"/>
    <w:rsid w:val="00112DAD"/>
    <w:rsid w:val="001171E4"/>
    <w:rsid w:val="0012007C"/>
    <w:rsid w:val="00120E2E"/>
    <w:rsid w:val="00121181"/>
    <w:rsid w:val="00122329"/>
    <w:rsid w:val="00124B00"/>
    <w:rsid w:val="00126471"/>
    <w:rsid w:val="00126ADF"/>
    <w:rsid w:val="00126BEE"/>
    <w:rsid w:val="00127D91"/>
    <w:rsid w:val="001324A3"/>
    <w:rsid w:val="0013675B"/>
    <w:rsid w:val="00136C50"/>
    <w:rsid w:val="00137347"/>
    <w:rsid w:val="00143274"/>
    <w:rsid w:val="00143C66"/>
    <w:rsid w:val="00144A90"/>
    <w:rsid w:val="00154D8C"/>
    <w:rsid w:val="001600FA"/>
    <w:rsid w:val="001616DD"/>
    <w:rsid w:val="00161AE4"/>
    <w:rsid w:val="00161FDC"/>
    <w:rsid w:val="00164AA5"/>
    <w:rsid w:val="001660FE"/>
    <w:rsid w:val="00167C17"/>
    <w:rsid w:val="0017051B"/>
    <w:rsid w:val="00172DE7"/>
    <w:rsid w:val="00174ECE"/>
    <w:rsid w:val="00175212"/>
    <w:rsid w:val="00175FF8"/>
    <w:rsid w:val="001767CA"/>
    <w:rsid w:val="00181729"/>
    <w:rsid w:val="001819E4"/>
    <w:rsid w:val="00184284"/>
    <w:rsid w:val="00184480"/>
    <w:rsid w:val="00184D6D"/>
    <w:rsid w:val="00184F59"/>
    <w:rsid w:val="00185C37"/>
    <w:rsid w:val="00186FB7"/>
    <w:rsid w:val="00187537"/>
    <w:rsid w:val="00191413"/>
    <w:rsid w:val="0019193E"/>
    <w:rsid w:val="00192C70"/>
    <w:rsid w:val="001935B4"/>
    <w:rsid w:val="00193907"/>
    <w:rsid w:val="00195EFB"/>
    <w:rsid w:val="001A1DD6"/>
    <w:rsid w:val="001A2273"/>
    <w:rsid w:val="001B0DC3"/>
    <w:rsid w:val="001B1D4D"/>
    <w:rsid w:val="001B3430"/>
    <w:rsid w:val="001C108E"/>
    <w:rsid w:val="001C263F"/>
    <w:rsid w:val="001D12A9"/>
    <w:rsid w:val="001D140D"/>
    <w:rsid w:val="001D150B"/>
    <w:rsid w:val="001D195F"/>
    <w:rsid w:val="001D780B"/>
    <w:rsid w:val="001D7907"/>
    <w:rsid w:val="001E0BEA"/>
    <w:rsid w:val="001E0BED"/>
    <w:rsid w:val="001E30A5"/>
    <w:rsid w:val="001E3D5B"/>
    <w:rsid w:val="001E4A13"/>
    <w:rsid w:val="001E4EF9"/>
    <w:rsid w:val="001E579B"/>
    <w:rsid w:val="001E5FF2"/>
    <w:rsid w:val="001E626E"/>
    <w:rsid w:val="001E7077"/>
    <w:rsid w:val="001E7A17"/>
    <w:rsid w:val="001F0765"/>
    <w:rsid w:val="001F29F4"/>
    <w:rsid w:val="001F4369"/>
    <w:rsid w:val="001F49DF"/>
    <w:rsid w:val="001F5AE3"/>
    <w:rsid w:val="001F656A"/>
    <w:rsid w:val="002012D2"/>
    <w:rsid w:val="0020360D"/>
    <w:rsid w:val="00211BFA"/>
    <w:rsid w:val="00212F1D"/>
    <w:rsid w:val="00221179"/>
    <w:rsid w:val="0022138F"/>
    <w:rsid w:val="00225769"/>
    <w:rsid w:val="00225E3B"/>
    <w:rsid w:val="00227104"/>
    <w:rsid w:val="00230054"/>
    <w:rsid w:val="0023668B"/>
    <w:rsid w:val="00237140"/>
    <w:rsid w:val="00240DC9"/>
    <w:rsid w:val="00242601"/>
    <w:rsid w:val="002427B0"/>
    <w:rsid w:val="00244149"/>
    <w:rsid w:val="00244AB1"/>
    <w:rsid w:val="00245BF4"/>
    <w:rsid w:val="00246EDC"/>
    <w:rsid w:val="00247BAF"/>
    <w:rsid w:val="00251D96"/>
    <w:rsid w:val="00253A48"/>
    <w:rsid w:val="00253EC8"/>
    <w:rsid w:val="0025483C"/>
    <w:rsid w:val="00256701"/>
    <w:rsid w:val="0026085A"/>
    <w:rsid w:val="002700D3"/>
    <w:rsid w:val="0027262B"/>
    <w:rsid w:val="002812C9"/>
    <w:rsid w:val="00281830"/>
    <w:rsid w:val="002827C4"/>
    <w:rsid w:val="00284D13"/>
    <w:rsid w:val="00292A6B"/>
    <w:rsid w:val="00293B6B"/>
    <w:rsid w:val="00294B76"/>
    <w:rsid w:val="00294F1A"/>
    <w:rsid w:val="0029655B"/>
    <w:rsid w:val="002A0163"/>
    <w:rsid w:val="002A295E"/>
    <w:rsid w:val="002B2713"/>
    <w:rsid w:val="002B3511"/>
    <w:rsid w:val="002B3D19"/>
    <w:rsid w:val="002B3F13"/>
    <w:rsid w:val="002B5D29"/>
    <w:rsid w:val="002C39F9"/>
    <w:rsid w:val="002C58B8"/>
    <w:rsid w:val="002C7500"/>
    <w:rsid w:val="002C75BC"/>
    <w:rsid w:val="002D1CA0"/>
    <w:rsid w:val="002D22CF"/>
    <w:rsid w:val="002D56A1"/>
    <w:rsid w:val="002D59A9"/>
    <w:rsid w:val="002D5A00"/>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2C39"/>
    <w:rsid w:val="00316881"/>
    <w:rsid w:val="00317101"/>
    <w:rsid w:val="003172CB"/>
    <w:rsid w:val="00317591"/>
    <w:rsid w:val="00317F10"/>
    <w:rsid w:val="003217E1"/>
    <w:rsid w:val="003218C1"/>
    <w:rsid w:val="0032423A"/>
    <w:rsid w:val="003247E9"/>
    <w:rsid w:val="00330A1E"/>
    <w:rsid w:val="00331E2B"/>
    <w:rsid w:val="003321DE"/>
    <w:rsid w:val="00333A73"/>
    <w:rsid w:val="00334700"/>
    <w:rsid w:val="003352BA"/>
    <w:rsid w:val="003366C8"/>
    <w:rsid w:val="0033770B"/>
    <w:rsid w:val="0034072B"/>
    <w:rsid w:val="003412E9"/>
    <w:rsid w:val="00341CBC"/>
    <w:rsid w:val="00342839"/>
    <w:rsid w:val="00343A44"/>
    <w:rsid w:val="003444DC"/>
    <w:rsid w:val="00350211"/>
    <w:rsid w:val="003518BF"/>
    <w:rsid w:val="0035392C"/>
    <w:rsid w:val="00354558"/>
    <w:rsid w:val="003640AB"/>
    <w:rsid w:val="0036465D"/>
    <w:rsid w:val="003677A8"/>
    <w:rsid w:val="00372477"/>
    <w:rsid w:val="00372544"/>
    <w:rsid w:val="0037341B"/>
    <w:rsid w:val="00376B5F"/>
    <w:rsid w:val="003817A2"/>
    <w:rsid w:val="00385359"/>
    <w:rsid w:val="00385468"/>
    <w:rsid w:val="00390CE7"/>
    <w:rsid w:val="00390DAE"/>
    <w:rsid w:val="00393FF3"/>
    <w:rsid w:val="0039618C"/>
    <w:rsid w:val="0039633A"/>
    <w:rsid w:val="00396B90"/>
    <w:rsid w:val="003A0BC9"/>
    <w:rsid w:val="003A0D26"/>
    <w:rsid w:val="003A21CD"/>
    <w:rsid w:val="003A2A9E"/>
    <w:rsid w:val="003A40A7"/>
    <w:rsid w:val="003A5ADA"/>
    <w:rsid w:val="003A6511"/>
    <w:rsid w:val="003A75DC"/>
    <w:rsid w:val="003B2735"/>
    <w:rsid w:val="003B28A5"/>
    <w:rsid w:val="003B3F9A"/>
    <w:rsid w:val="003B57A1"/>
    <w:rsid w:val="003B661D"/>
    <w:rsid w:val="003B720D"/>
    <w:rsid w:val="003B760C"/>
    <w:rsid w:val="003C218A"/>
    <w:rsid w:val="003C4430"/>
    <w:rsid w:val="003C5F3E"/>
    <w:rsid w:val="003C7810"/>
    <w:rsid w:val="003D10DD"/>
    <w:rsid w:val="003D3B16"/>
    <w:rsid w:val="003D60E0"/>
    <w:rsid w:val="003D709B"/>
    <w:rsid w:val="003D7463"/>
    <w:rsid w:val="003E0103"/>
    <w:rsid w:val="003E727F"/>
    <w:rsid w:val="003E7D3D"/>
    <w:rsid w:val="003F01DF"/>
    <w:rsid w:val="003F2C18"/>
    <w:rsid w:val="003F6C0E"/>
    <w:rsid w:val="00407C75"/>
    <w:rsid w:val="004132C5"/>
    <w:rsid w:val="00414064"/>
    <w:rsid w:val="00415DFF"/>
    <w:rsid w:val="00417745"/>
    <w:rsid w:val="00421D62"/>
    <w:rsid w:val="00423CA6"/>
    <w:rsid w:val="00430454"/>
    <w:rsid w:val="004326A8"/>
    <w:rsid w:val="004328A4"/>
    <w:rsid w:val="00436B86"/>
    <w:rsid w:val="0043706A"/>
    <w:rsid w:val="004401B0"/>
    <w:rsid w:val="00441154"/>
    <w:rsid w:val="00441D90"/>
    <w:rsid w:val="00442224"/>
    <w:rsid w:val="004444EE"/>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1019"/>
    <w:rsid w:val="00473FD3"/>
    <w:rsid w:val="00475250"/>
    <w:rsid w:val="00475AAB"/>
    <w:rsid w:val="00477432"/>
    <w:rsid w:val="00480DA2"/>
    <w:rsid w:val="00486165"/>
    <w:rsid w:val="0049014C"/>
    <w:rsid w:val="00492356"/>
    <w:rsid w:val="004957A2"/>
    <w:rsid w:val="004A178D"/>
    <w:rsid w:val="004A1C33"/>
    <w:rsid w:val="004B031B"/>
    <w:rsid w:val="004B474F"/>
    <w:rsid w:val="004B4C21"/>
    <w:rsid w:val="004C221A"/>
    <w:rsid w:val="004C39F8"/>
    <w:rsid w:val="004C416A"/>
    <w:rsid w:val="004C55B7"/>
    <w:rsid w:val="004C5A26"/>
    <w:rsid w:val="004C5D35"/>
    <w:rsid w:val="004D0A68"/>
    <w:rsid w:val="004D20BF"/>
    <w:rsid w:val="004D27D5"/>
    <w:rsid w:val="004D2C70"/>
    <w:rsid w:val="004D31D0"/>
    <w:rsid w:val="004D31F1"/>
    <w:rsid w:val="004D4286"/>
    <w:rsid w:val="004D4733"/>
    <w:rsid w:val="004D4B45"/>
    <w:rsid w:val="004D6C3E"/>
    <w:rsid w:val="004D7B29"/>
    <w:rsid w:val="004E14DE"/>
    <w:rsid w:val="004E2562"/>
    <w:rsid w:val="004E28F9"/>
    <w:rsid w:val="004E7CE8"/>
    <w:rsid w:val="004F1BEF"/>
    <w:rsid w:val="004F2430"/>
    <w:rsid w:val="004F2B91"/>
    <w:rsid w:val="004F3034"/>
    <w:rsid w:val="004F435E"/>
    <w:rsid w:val="004F6307"/>
    <w:rsid w:val="004F639E"/>
    <w:rsid w:val="00506D24"/>
    <w:rsid w:val="005077D2"/>
    <w:rsid w:val="005118F6"/>
    <w:rsid w:val="0051350A"/>
    <w:rsid w:val="00517604"/>
    <w:rsid w:val="00517DA5"/>
    <w:rsid w:val="00517FA4"/>
    <w:rsid w:val="00524BF3"/>
    <w:rsid w:val="00525801"/>
    <w:rsid w:val="00530F88"/>
    <w:rsid w:val="00532B1C"/>
    <w:rsid w:val="00532EB9"/>
    <w:rsid w:val="00534E1F"/>
    <w:rsid w:val="005412CE"/>
    <w:rsid w:val="005443C8"/>
    <w:rsid w:val="0054683B"/>
    <w:rsid w:val="00552527"/>
    <w:rsid w:val="005558E1"/>
    <w:rsid w:val="005564A4"/>
    <w:rsid w:val="0055674C"/>
    <w:rsid w:val="00563FD8"/>
    <w:rsid w:val="00564817"/>
    <w:rsid w:val="0056512E"/>
    <w:rsid w:val="0056561D"/>
    <w:rsid w:val="005706E9"/>
    <w:rsid w:val="00570849"/>
    <w:rsid w:val="00576416"/>
    <w:rsid w:val="00577C65"/>
    <w:rsid w:val="00581121"/>
    <w:rsid w:val="005840B8"/>
    <w:rsid w:val="005867DF"/>
    <w:rsid w:val="005916F1"/>
    <w:rsid w:val="00592081"/>
    <w:rsid w:val="005A0348"/>
    <w:rsid w:val="005A1FA3"/>
    <w:rsid w:val="005A27C0"/>
    <w:rsid w:val="005A4691"/>
    <w:rsid w:val="005A74FF"/>
    <w:rsid w:val="005A7C67"/>
    <w:rsid w:val="005B194A"/>
    <w:rsid w:val="005B234E"/>
    <w:rsid w:val="005B3D8A"/>
    <w:rsid w:val="005B49A5"/>
    <w:rsid w:val="005C1D68"/>
    <w:rsid w:val="005C58FA"/>
    <w:rsid w:val="005D2629"/>
    <w:rsid w:val="005D54F1"/>
    <w:rsid w:val="005D5820"/>
    <w:rsid w:val="005E03EB"/>
    <w:rsid w:val="005E3D07"/>
    <w:rsid w:val="005E6B49"/>
    <w:rsid w:val="005E7252"/>
    <w:rsid w:val="005E7AA8"/>
    <w:rsid w:val="005F02C2"/>
    <w:rsid w:val="005F70F7"/>
    <w:rsid w:val="006046D3"/>
    <w:rsid w:val="00605E3B"/>
    <w:rsid w:val="006065E8"/>
    <w:rsid w:val="00607B4C"/>
    <w:rsid w:val="00610940"/>
    <w:rsid w:val="00612992"/>
    <w:rsid w:val="006155F0"/>
    <w:rsid w:val="00616766"/>
    <w:rsid w:val="00620386"/>
    <w:rsid w:val="006250E9"/>
    <w:rsid w:val="006253B6"/>
    <w:rsid w:val="00625A15"/>
    <w:rsid w:val="00627BD8"/>
    <w:rsid w:val="0063178C"/>
    <w:rsid w:val="006349C4"/>
    <w:rsid w:val="00636177"/>
    <w:rsid w:val="006361D0"/>
    <w:rsid w:val="00637BE8"/>
    <w:rsid w:val="00637D76"/>
    <w:rsid w:val="00640A07"/>
    <w:rsid w:val="0064271E"/>
    <w:rsid w:val="006431FF"/>
    <w:rsid w:val="00644F89"/>
    <w:rsid w:val="006553EC"/>
    <w:rsid w:val="00655674"/>
    <w:rsid w:val="00656027"/>
    <w:rsid w:val="00656746"/>
    <w:rsid w:val="0067005A"/>
    <w:rsid w:val="00680130"/>
    <w:rsid w:val="006824E0"/>
    <w:rsid w:val="00691C90"/>
    <w:rsid w:val="0069388D"/>
    <w:rsid w:val="00693B79"/>
    <w:rsid w:val="00697E10"/>
    <w:rsid w:val="006A0160"/>
    <w:rsid w:val="006A31AB"/>
    <w:rsid w:val="006B18B2"/>
    <w:rsid w:val="006B3640"/>
    <w:rsid w:val="006B61AC"/>
    <w:rsid w:val="006B62B4"/>
    <w:rsid w:val="006B6C90"/>
    <w:rsid w:val="006B7CA7"/>
    <w:rsid w:val="006C1521"/>
    <w:rsid w:val="006C39B7"/>
    <w:rsid w:val="006C3C89"/>
    <w:rsid w:val="006C4E7E"/>
    <w:rsid w:val="006C7001"/>
    <w:rsid w:val="006D11DF"/>
    <w:rsid w:val="006D24C9"/>
    <w:rsid w:val="006D3EF5"/>
    <w:rsid w:val="006D47A7"/>
    <w:rsid w:val="006E0951"/>
    <w:rsid w:val="006E4456"/>
    <w:rsid w:val="006E462E"/>
    <w:rsid w:val="006E71A5"/>
    <w:rsid w:val="006E73F9"/>
    <w:rsid w:val="006F0585"/>
    <w:rsid w:val="006F47AA"/>
    <w:rsid w:val="00700549"/>
    <w:rsid w:val="00700B1E"/>
    <w:rsid w:val="00702088"/>
    <w:rsid w:val="00702564"/>
    <w:rsid w:val="007033DE"/>
    <w:rsid w:val="00703969"/>
    <w:rsid w:val="00703CCF"/>
    <w:rsid w:val="00712F00"/>
    <w:rsid w:val="00713C39"/>
    <w:rsid w:val="00721B04"/>
    <w:rsid w:val="00721E2A"/>
    <w:rsid w:val="00723E7D"/>
    <w:rsid w:val="00724D61"/>
    <w:rsid w:val="007277AF"/>
    <w:rsid w:val="00735CAA"/>
    <w:rsid w:val="0073719C"/>
    <w:rsid w:val="00742E09"/>
    <w:rsid w:val="00745956"/>
    <w:rsid w:val="00746818"/>
    <w:rsid w:val="00747FC4"/>
    <w:rsid w:val="00752457"/>
    <w:rsid w:val="0075311C"/>
    <w:rsid w:val="0075415F"/>
    <w:rsid w:val="007545B2"/>
    <w:rsid w:val="00754898"/>
    <w:rsid w:val="00754A51"/>
    <w:rsid w:val="00760169"/>
    <w:rsid w:val="007606B4"/>
    <w:rsid w:val="007624DA"/>
    <w:rsid w:val="007640E0"/>
    <w:rsid w:val="00764FEC"/>
    <w:rsid w:val="0076541F"/>
    <w:rsid w:val="00766E67"/>
    <w:rsid w:val="007678AC"/>
    <w:rsid w:val="00770769"/>
    <w:rsid w:val="0077225F"/>
    <w:rsid w:val="00774042"/>
    <w:rsid w:val="00774FDE"/>
    <w:rsid w:val="00775D89"/>
    <w:rsid w:val="00777EE3"/>
    <w:rsid w:val="007812CF"/>
    <w:rsid w:val="00784D38"/>
    <w:rsid w:val="00785234"/>
    <w:rsid w:val="007876A3"/>
    <w:rsid w:val="0079272A"/>
    <w:rsid w:val="00794435"/>
    <w:rsid w:val="00794ACF"/>
    <w:rsid w:val="007A1603"/>
    <w:rsid w:val="007A682A"/>
    <w:rsid w:val="007A7F29"/>
    <w:rsid w:val="007B03DA"/>
    <w:rsid w:val="007B3138"/>
    <w:rsid w:val="007B40DC"/>
    <w:rsid w:val="007B6F78"/>
    <w:rsid w:val="007B75F4"/>
    <w:rsid w:val="007C10BA"/>
    <w:rsid w:val="007C2324"/>
    <w:rsid w:val="007C2806"/>
    <w:rsid w:val="007C42FE"/>
    <w:rsid w:val="007C5C1B"/>
    <w:rsid w:val="007D3448"/>
    <w:rsid w:val="007E04CD"/>
    <w:rsid w:val="007E4E9A"/>
    <w:rsid w:val="007F29F8"/>
    <w:rsid w:val="007F2D82"/>
    <w:rsid w:val="007F43F2"/>
    <w:rsid w:val="007F48B2"/>
    <w:rsid w:val="007F5C0E"/>
    <w:rsid w:val="007F5CFF"/>
    <w:rsid w:val="0081013E"/>
    <w:rsid w:val="008113B4"/>
    <w:rsid w:val="008114F0"/>
    <w:rsid w:val="00814D74"/>
    <w:rsid w:val="00814DE5"/>
    <w:rsid w:val="008248D1"/>
    <w:rsid w:val="0082586A"/>
    <w:rsid w:val="008261B4"/>
    <w:rsid w:val="00827EDE"/>
    <w:rsid w:val="00834742"/>
    <w:rsid w:val="008358B4"/>
    <w:rsid w:val="00842EF4"/>
    <w:rsid w:val="00845AA0"/>
    <w:rsid w:val="008510FF"/>
    <w:rsid w:val="008530BE"/>
    <w:rsid w:val="008540FA"/>
    <w:rsid w:val="00855B99"/>
    <w:rsid w:val="00861E1B"/>
    <w:rsid w:val="00863446"/>
    <w:rsid w:val="00863E4E"/>
    <w:rsid w:val="00867895"/>
    <w:rsid w:val="0087684F"/>
    <w:rsid w:val="00876CAC"/>
    <w:rsid w:val="00885A76"/>
    <w:rsid w:val="00886079"/>
    <w:rsid w:val="00891F34"/>
    <w:rsid w:val="00895C04"/>
    <w:rsid w:val="008970B7"/>
    <w:rsid w:val="008A0530"/>
    <w:rsid w:val="008A1B21"/>
    <w:rsid w:val="008A3F85"/>
    <w:rsid w:val="008A44A5"/>
    <w:rsid w:val="008A51E8"/>
    <w:rsid w:val="008B0AC9"/>
    <w:rsid w:val="008B55D2"/>
    <w:rsid w:val="008B5955"/>
    <w:rsid w:val="008B5C21"/>
    <w:rsid w:val="008B791D"/>
    <w:rsid w:val="008C0C65"/>
    <w:rsid w:val="008C1C7C"/>
    <w:rsid w:val="008C208A"/>
    <w:rsid w:val="008D035C"/>
    <w:rsid w:val="008D0538"/>
    <w:rsid w:val="008D0D9A"/>
    <w:rsid w:val="008D2CA8"/>
    <w:rsid w:val="008E0CD4"/>
    <w:rsid w:val="008E2267"/>
    <w:rsid w:val="008E5A88"/>
    <w:rsid w:val="008F0F03"/>
    <w:rsid w:val="008F1341"/>
    <w:rsid w:val="008F2CF5"/>
    <w:rsid w:val="008F2D23"/>
    <w:rsid w:val="008F3034"/>
    <w:rsid w:val="008F5E84"/>
    <w:rsid w:val="008F65FF"/>
    <w:rsid w:val="00901E01"/>
    <w:rsid w:val="00904BC8"/>
    <w:rsid w:val="00905EEA"/>
    <w:rsid w:val="00906D5B"/>
    <w:rsid w:val="00907133"/>
    <w:rsid w:val="009071E8"/>
    <w:rsid w:val="009118F6"/>
    <w:rsid w:val="00911D5E"/>
    <w:rsid w:val="00911EB8"/>
    <w:rsid w:val="00912168"/>
    <w:rsid w:val="009139C7"/>
    <w:rsid w:val="009149B8"/>
    <w:rsid w:val="0091550B"/>
    <w:rsid w:val="0091658D"/>
    <w:rsid w:val="00917142"/>
    <w:rsid w:val="00920EF6"/>
    <w:rsid w:val="00921C0B"/>
    <w:rsid w:val="00921FF8"/>
    <w:rsid w:val="00922A50"/>
    <w:rsid w:val="00925F13"/>
    <w:rsid w:val="00926417"/>
    <w:rsid w:val="009277AD"/>
    <w:rsid w:val="009306ED"/>
    <w:rsid w:val="00932D30"/>
    <w:rsid w:val="00933BFA"/>
    <w:rsid w:val="0093599C"/>
    <w:rsid w:val="00936C28"/>
    <w:rsid w:val="00936E45"/>
    <w:rsid w:val="0093796A"/>
    <w:rsid w:val="00937C38"/>
    <w:rsid w:val="00940816"/>
    <w:rsid w:val="00942585"/>
    <w:rsid w:val="0094333E"/>
    <w:rsid w:val="009448F7"/>
    <w:rsid w:val="00945A1D"/>
    <w:rsid w:val="00945CC4"/>
    <w:rsid w:val="00946533"/>
    <w:rsid w:val="00947A11"/>
    <w:rsid w:val="0095050A"/>
    <w:rsid w:val="0095266F"/>
    <w:rsid w:val="00953E59"/>
    <w:rsid w:val="00954F7B"/>
    <w:rsid w:val="0095533A"/>
    <w:rsid w:val="00957565"/>
    <w:rsid w:val="00964D8D"/>
    <w:rsid w:val="00964EDA"/>
    <w:rsid w:val="00965A01"/>
    <w:rsid w:val="00965EA8"/>
    <w:rsid w:val="0096731B"/>
    <w:rsid w:val="00970842"/>
    <w:rsid w:val="00971125"/>
    <w:rsid w:val="00972D70"/>
    <w:rsid w:val="0097363B"/>
    <w:rsid w:val="00975A13"/>
    <w:rsid w:val="00977BFB"/>
    <w:rsid w:val="00982385"/>
    <w:rsid w:val="009903CC"/>
    <w:rsid w:val="009945C6"/>
    <w:rsid w:val="00995B1B"/>
    <w:rsid w:val="009A1396"/>
    <w:rsid w:val="009A2981"/>
    <w:rsid w:val="009A336D"/>
    <w:rsid w:val="009A7037"/>
    <w:rsid w:val="009C0BFC"/>
    <w:rsid w:val="009C11CF"/>
    <w:rsid w:val="009C2AED"/>
    <w:rsid w:val="009C3BB0"/>
    <w:rsid w:val="009D1FC0"/>
    <w:rsid w:val="009D2863"/>
    <w:rsid w:val="009D4238"/>
    <w:rsid w:val="009D5E09"/>
    <w:rsid w:val="009D5EE5"/>
    <w:rsid w:val="009D5F1E"/>
    <w:rsid w:val="009D7580"/>
    <w:rsid w:val="009E00C4"/>
    <w:rsid w:val="009E0E38"/>
    <w:rsid w:val="009E31CD"/>
    <w:rsid w:val="009E53F4"/>
    <w:rsid w:val="009E59FA"/>
    <w:rsid w:val="009F72C8"/>
    <w:rsid w:val="00A006D5"/>
    <w:rsid w:val="00A00B85"/>
    <w:rsid w:val="00A01509"/>
    <w:rsid w:val="00A02651"/>
    <w:rsid w:val="00A0337B"/>
    <w:rsid w:val="00A035E4"/>
    <w:rsid w:val="00A0459A"/>
    <w:rsid w:val="00A07C43"/>
    <w:rsid w:val="00A116EA"/>
    <w:rsid w:val="00A11739"/>
    <w:rsid w:val="00A14311"/>
    <w:rsid w:val="00A1579B"/>
    <w:rsid w:val="00A20CEA"/>
    <w:rsid w:val="00A24C42"/>
    <w:rsid w:val="00A24D94"/>
    <w:rsid w:val="00A2511B"/>
    <w:rsid w:val="00A2629A"/>
    <w:rsid w:val="00A26F1E"/>
    <w:rsid w:val="00A272D4"/>
    <w:rsid w:val="00A2737A"/>
    <w:rsid w:val="00A303C6"/>
    <w:rsid w:val="00A32B6F"/>
    <w:rsid w:val="00A34EAB"/>
    <w:rsid w:val="00A41E01"/>
    <w:rsid w:val="00A45D6C"/>
    <w:rsid w:val="00A470E3"/>
    <w:rsid w:val="00A60EED"/>
    <w:rsid w:val="00A6232E"/>
    <w:rsid w:val="00A64430"/>
    <w:rsid w:val="00A721C0"/>
    <w:rsid w:val="00A7294C"/>
    <w:rsid w:val="00A7517C"/>
    <w:rsid w:val="00A774B1"/>
    <w:rsid w:val="00A84013"/>
    <w:rsid w:val="00A84E3E"/>
    <w:rsid w:val="00A856B1"/>
    <w:rsid w:val="00A875F3"/>
    <w:rsid w:val="00A90E16"/>
    <w:rsid w:val="00A94E61"/>
    <w:rsid w:val="00A957B0"/>
    <w:rsid w:val="00A96564"/>
    <w:rsid w:val="00A96CD8"/>
    <w:rsid w:val="00A979FD"/>
    <w:rsid w:val="00AA0CE5"/>
    <w:rsid w:val="00AA2D7A"/>
    <w:rsid w:val="00AA2E86"/>
    <w:rsid w:val="00AA3549"/>
    <w:rsid w:val="00AB3BAC"/>
    <w:rsid w:val="00AC0797"/>
    <w:rsid w:val="00AC53AF"/>
    <w:rsid w:val="00AD50F2"/>
    <w:rsid w:val="00AD628A"/>
    <w:rsid w:val="00AE05E1"/>
    <w:rsid w:val="00AE0AC0"/>
    <w:rsid w:val="00AE1357"/>
    <w:rsid w:val="00AE2123"/>
    <w:rsid w:val="00AE486F"/>
    <w:rsid w:val="00AE59E5"/>
    <w:rsid w:val="00AE629D"/>
    <w:rsid w:val="00AE6DBC"/>
    <w:rsid w:val="00AF0A65"/>
    <w:rsid w:val="00AF223D"/>
    <w:rsid w:val="00AF22E7"/>
    <w:rsid w:val="00AF3F61"/>
    <w:rsid w:val="00AF532B"/>
    <w:rsid w:val="00AF5C4F"/>
    <w:rsid w:val="00AF62FB"/>
    <w:rsid w:val="00AF67A9"/>
    <w:rsid w:val="00B024D9"/>
    <w:rsid w:val="00B03FFF"/>
    <w:rsid w:val="00B0502D"/>
    <w:rsid w:val="00B058EF"/>
    <w:rsid w:val="00B10AB7"/>
    <w:rsid w:val="00B1151B"/>
    <w:rsid w:val="00B170A2"/>
    <w:rsid w:val="00B17F72"/>
    <w:rsid w:val="00B22277"/>
    <w:rsid w:val="00B22944"/>
    <w:rsid w:val="00B2758D"/>
    <w:rsid w:val="00B30482"/>
    <w:rsid w:val="00B31526"/>
    <w:rsid w:val="00B326A7"/>
    <w:rsid w:val="00B33322"/>
    <w:rsid w:val="00B33F30"/>
    <w:rsid w:val="00B33FA0"/>
    <w:rsid w:val="00B34124"/>
    <w:rsid w:val="00B3418C"/>
    <w:rsid w:val="00B34980"/>
    <w:rsid w:val="00B36C89"/>
    <w:rsid w:val="00B41CEE"/>
    <w:rsid w:val="00B420B6"/>
    <w:rsid w:val="00B47F44"/>
    <w:rsid w:val="00B500E8"/>
    <w:rsid w:val="00B55EF6"/>
    <w:rsid w:val="00B61582"/>
    <w:rsid w:val="00B6217E"/>
    <w:rsid w:val="00B625F2"/>
    <w:rsid w:val="00B627C5"/>
    <w:rsid w:val="00B64367"/>
    <w:rsid w:val="00B64C8C"/>
    <w:rsid w:val="00B65F91"/>
    <w:rsid w:val="00B66CFA"/>
    <w:rsid w:val="00B6769D"/>
    <w:rsid w:val="00B6772A"/>
    <w:rsid w:val="00B76C27"/>
    <w:rsid w:val="00B85090"/>
    <w:rsid w:val="00B853F1"/>
    <w:rsid w:val="00B91976"/>
    <w:rsid w:val="00B92CED"/>
    <w:rsid w:val="00B968C2"/>
    <w:rsid w:val="00BA028D"/>
    <w:rsid w:val="00BA1722"/>
    <w:rsid w:val="00BA6C5D"/>
    <w:rsid w:val="00BB1636"/>
    <w:rsid w:val="00BB1B98"/>
    <w:rsid w:val="00BB5BAF"/>
    <w:rsid w:val="00BB6801"/>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559"/>
    <w:rsid w:val="00C01BE9"/>
    <w:rsid w:val="00C049CA"/>
    <w:rsid w:val="00C055ED"/>
    <w:rsid w:val="00C07276"/>
    <w:rsid w:val="00C10CC3"/>
    <w:rsid w:val="00C11030"/>
    <w:rsid w:val="00C111B1"/>
    <w:rsid w:val="00C11DB8"/>
    <w:rsid w:val="00C11E48"/>
    <w:rsid w:val="00C15F4D"/>
    <w:rsid w:val="00C202F8"/>
    <w:rsid w:val="00C20D92"/>
    <w:rsid w:val="00C221C1"/>
    <w:rsid w:val="00C24670"/>
    <w:rsid w:val="00C25557"/>
    <w:rsid w:val="00C32FD3"/>
    <w:rsid w:val="00C3347F"/>
    <w:rsid w:val="00C338D7"/>
    <w:rsid w:val="00C33B14"/>
    <w:rsid w:val="00C34F92"/>
    <w:rsid w:val="00C36F3E"/>
    <w:rsid w:val="00C37A4C"/>
    <w:rsid w:val="00C40538"/>
    <w:rsid w:val="00C406D9"/>
    <w:rsid w:val="00C43EF4"/>
    <w:rsid w:val="00C4612C"/>
    <w:rsid w:val="00C50963"/>
    <w:rsid w:val="00C51E26"/>
    <w:rsid w:val="00C54D16"/>
    <w:rsid w:val="00C55135"/>
    <w:rsid w:val="00C57A55"/>
    <w:rsid w:val="00C62A0C"/>
    <w:rsid w:val="00C635E2"/>
    <w:rsid w:val="00C704CF"/>
    <w:rsid w:val="00C71DF1"/>
    <w:rsid w:val="00C724D0"/>
    <w:rsid w:val="00C74397"/>
    <w:rsid w:val="00C74A04"/>
    <w:rsid w:val="00C76E2D"/>
    <w:rsid w:val="00C76FFF"/>
    <w:rsid w:val="00C77386"/>
    <w:rsid w:val="00C77BBB"/>
    <w:rsid w:val="00C80421"/>
    <w:rsid w:val="00C818BB"/>
    <w:rsid w:val="00C82214"/>
    <w:rsid w:val="00C84E28"/>
    <w:rsid w:val="00C90647"/>
    <w:rsid w:val="00C91310"/>
    <w:rsid w:val="00C94623"/>
    <w:rsid w:val="00CA0192"/>
    <w:rsid w:val="00CA43F1"/>
    <w:rsid w:val="00CA70E7"/>
    <w:rsid w:val="00CB228A"/>
    <w:rsid w:val="00CB2E17"/>
    <w:rsid w:val="00CB3987"/>
    <w:rsid w:val="00CB7E08"/>
    <w:rsid w:val="00CC0422"/>
    <w:rsid w:val="00CC4F4F"/>
    <w:rsid w:val="00CC5AD8"/>
    <w:rsid w:val="00CD434F"/>
    <w:rsid w:val="00CE1D90"/>
    <w:rsid w:val="00CE2446"/>
    <w:rsid w:val="00CE5F47"/>
    <w:rsid w:val="00CE6986"/>
    <w:rsid w:val="00CE78F5"/>
    <w:rsid w:val="00CF2365"/>
    <w:rsid w:val="00CF24D4"/>
    <w:rsid w:val="00CF3925"/>
    <w:rsid w:val="00D027B9"/>
    <w:rsid w:val="00D0489B"/>
    <w:rsid w:val="00D052B4"/>
    <w:rsid w:val="00D05BB6"/>
    <w:rsid w:val="00D07A8B"/>
    <w:rsid w:val="00D10F72"/>
    <w:rsid w:val="00D17891"/>
    <w:rsid w:val="00D223CA"/>
    <w:rsid w:val="00D228B8"/>
    <w:rsid w:val="00D24CA8"/>
    <w:rsid w:val="00D25E0F"/>
    <w:rsid w:val="00D27637"/>
    <w:rsid w:val="00D30343"/>
    <w:rsid w:val="00D3635A"/>
    <w:rsid w:val="00D36920"/>
    <w:rsid w:val="00D36B09"/>
    <w:rsid w:val="00D434D3"/>
    <w:rsid w:val="00D4358F"/>
    <w:rsid w:val="00D443D7"/>
    <w:rsid w:val="00D5188B"/>
    <w:rsid w:val="00D520E7"/>
    <w:rsid w:val="00D56DA0"/>
    <w:rsid w:val="00D627BE"/>
    <w:rsid w:val="00D6578B"/>
    <w:rsid w:val="00D65905"/>
    <w:rsid w:val="00D71B35"/>
    <w:rsid w:val="00D727B7"/>
    <w:rsid w:val="00D80302"/>
    <w:rsid w:val="00D81A2D"/>
    <w:rsid w:val="00D81CB0"/>
    <w:rsid w:val="00D82211"/>
    <w:rsid w:val="00D8365B"/>
    <w:rsid w:val="00D863DB"/>
    <w:rsid w:val="00D87671"/>
    <w:rsid w:val="00D90346"/>
    <w:rsid w:val="00D931B6"/>
    <w:rsid w:val="00D95849"/>
    <w:rsid w:val="00D967DA"/>
    <w:rsid w:val="00D96A05"/>
    <w:rsid w:val="00D96ACC"/>
    <w:rsid w:val="00D974FB"/>
    <w:rsid w:val="00DA031B"/>
    <w:rsid w:val="00DA48F8"/>
    <w:rsid w:val="00DA4EB3"/>
    <w:rsid w:val="00DA60A4"/>
    <w:rsid w:val="00DB207B"/>
    <w:rsid w:val="00DB3EC2"/>
    <w:rsid w:val="00DB6108"/>
    <w:rsid w:val="00DC008F"/>
    <w:rsid w:val="00DC0BC0"/>
    <w:rsid w:val="00DD4464"/>
    <w:rsid w:val="00DD6074"/>
    <w:rsid w:val="00DE125D"/>
    <w:rsid w:val="00DE5620"/>
    <w:rsid w:val="00DE6056"/>
    <w:rsid w:val="00DE6090"/>
    <w:rsid w:val="00DF1CBC"/>
    <w:rsid w:val="00DF3EFE"/>
    <w:rsid w:val="00E02685"/>
    <w:rsid w:val="00E17DC5"/>
    <w:rsid w:val="00E22C0B"/>
    <w:rsid w:val="00E24495"/>
    <w:rsid w:val="00E25BA6"/>
    <w:rsid w:val="00E27141"/>
    <w:rsid w:val="00E272E4"/>
    <w:rsid w:val="00E31382"/>
    <w:rsid w:val="00E3510F"/>
    <w:rsid w:val="00E367AD"/>
    <w:rsid w:val="00E40792"/>
    <w:rsid w:val="00E43DCB"/>
    <w:rsid w:val="00E45226"/>
    <w:rsid w:val="00E45436"/>
    <w:rsid w:val="00E46EB3"/>
    <w:rsid w:val="00E47EAF"/>
    <w:rsid w:val="00E55664"/>
    <w:rsid w:val="00E563D9"/>
    <w:rsid w:val="00E5710E"/>
    <w:rsid w:val="00E63F4F"/>
    <w:rsid w:val="00E64DA3"/>
    <w:rsid w:val="00E675AA"/>
    <w:rsid w:val="00E679F9"/>
    <w:rsid w:val="00E710F2"/>
    <w:rsid w:val="00E72731"/>
    <w:rsid w:val="00E73A87"/>
    <w:rsid w:val="00E80B1C"/>
    <w:rsid w:val="00E870E4"/>
    <w:rsid w:val="00E8796B"/>
    <w:rsid w:val="00E90C07"/>
    <w:rsid w:val="00E93F27"/>
    <w:rsid w:val="00E94350"/>
    <w:rsid w:val="00E97B77"/>
    <w:rsid w:val="00EA060C"/>
    <w:rsid w:val="00EA3F2F"/>
    <w:rsid w:val="00EA4041"/>
    <w:rsid w:val="00EA4C6B"/>
    <w:rsid w:val="00EA7109"/>
    <w:rsid w:val="00EB103A"/>
    <w:rsid w:val="00EB256E"/>
    <w:rsid w:val="00EB70EE"/>
    <w:rsid w:val="00EC0190"/>
    <w:rsid w:val="00EC08CA"/>
    <w:rsid w:val="00EC3146"/>
    <w:rsid w:val="00EC4BB0"/>
    <w:rsid w:val="00EC66AC"/>
    <w:rsid w:val="00EC7202"/>
    <w:rsid w:val="00ED2843"/>
    <w:rsid w:val="00ED2DE6"/>
    <w:rsid w:val="00ED4AAB"/>
    <w:rsid w:val="00EE285A"/>
    <w:rsid w:val="00EE3372"/>
    <w:rsid w:val="00EE5549"/>
    <w:rsid w:val="00EE5A45"/>
    <w:rsid w:val="00EE6F7A"/>
    <w:rsid w:val="00EF273A"/>
    <w:rsid w:val="00EF46D9"/>
    <w:rsid w:val="00EF6148"/>
    <w:rsid w:val="00EF7E3E"/>
    <w:rsid w:val="00F03A6B"/>
    <w:rsid w:val="00F04F4D"/>
    <w:rsid w:val="00F071B9"/>
    <w:rsid w:val="00F109DA"/>
    <w:rsid w:val="00F122F6"/>
    <w:rsid w:val="00F13E4F"/>
    <w:rsid w:val="00F14625"/>
    <w:rsid w:val="00F15189"/>
    <w:rsid w:val="00F1598A"/>
    <w:rsid w:val="00F20F66"/>
    <w:rsid w:val="00F21E51"/>
    <w:rsid w:val="00F25056"/>
    <w:rsid w:val="00F26716"/>
    <w:rsid w:val="00F26C97"/>
    <w:rsid w:val="00F30FA6"/>
    <w:rsid w:val="00F3287A"/>
    <w:rsid w:val="00F34BCF"/>
    <w:rsid w:val="00F34F79"/>
    <w:rsid w:val="00F351DC"/>
    <w:rsid w:val="00F3576A"/>
    <w:rsid w:val="00F35EB0"/>
    <w:rsid w:val="00F373D8"/>
    <w:rsid w:val="00F4308C"/>
    <w:rsid w:val="00F43818"/>
    <w:rsid w:val="00F43B50"/>
    <w:rsid w:val="00F44AAE"/>
    <w:rsid w:val="00F53EE8"/>
    <w:rsid w:val="00F545A8"/>
    <w:rsid w:val="00F5475F"/>
    <w:rsid w:val="00F54857"/>
    <w:rsid w:val="00F56E41"/>
    <w:rsid w:val="00F571EC"/>
    <w:rsid w:val="00F57ABE"/>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A029F"/>
    <w:rsid w:val="00FA16AF"/>
    <w:rsid w:val="00FA5C1A"/>
    <w:rsid w:val="00FA6EFF"/>
    <w:rsid w:val="00FB0F2E"/>
    <w:rsid w:val="00FB4F23"/>
    <w:rsid w:val="00FC1860"/>
    <w:rsid w:val="00FC1F3B"/>
    <w:rsid w:val="00FC4A8E"/>
    <w:rsid w:val="00FC5688"/>
    <w:rsid w:val="00FD13BC"/>
    <w:rsid w:val="00FD3169"/>
    <w:rsid w:val="00FD4961"/>
    <w:rsid w:val="00FE70A6"/>
    <w:rsid w:val="00FE7FF1"/>
    <w:rsid w:val="00FF0FE9"/>
    <w:rsid w:val="00FF248A"/>
    <w:rsid w:val="00FF3F96"/>
    <w:rsid w:val="00FF55B2"/>
    <w:rsid w:val="00FF674A"/>
    <w:rsid w:val="00FF680D"/>
    <w:rsid w:val="3E9341A9"/>
    <w:rsid w:val="40EA395C"/>
    <w:rsid w:val="41521FF6"/>
    <w:rsid w:val="4DB66653"/>
    <w:rsid w:val="7DD1A5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665F89FF"/>
  <w15:docId w15:val="{84F1CB78-0BB6-40C0-9F51-AB01E3C5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AU" w:eastAsia="en-AU" w:bidi="ar-SA"/>
      </w:rPr>
    </w:rPrDefault>
    <w:pPrDefault>
      <w:pPr>
        <w:spacing w:before="120" w:after="240" w:line="276" w:lineRule="auto"/>
      </w:pPr>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1" w:unhideWhenUsed="1" w:qFormat="1"/>
    <w:lsdException w:name="heading 3" w:locked="0" w:semiHidden="1" w:uiPriority="2" w:unhideWhenUsed="1" w:qFormat="1"/>
    <w:lsdException w:name="heading 4" w:semiHidden="1" w:uiPriority="3"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79272A"/>
  </w:style>
  <w:style w:type="paragraph" w:styleId="Heading1">
    <w:name w:val="heading 1"/>
    <w:next w:val="Normal"/>
    <w:link w:val="Heading1Char"/>
    <w:qFormat/>
    <w:rsid w:val="007C42FE"/>
    <w:pPr>
      <w:widowControl w:val="0"/>
      <w:spacing w:before="100" w:beforeAutospacing="1" w:line="460" w:lineRule="exact"/>
      <w:outlineLvl w:val="0"/>
    </w:pPr>
    <w:rPr>
      <w:rFonts w:eastAsia="Times New Roman" w:cs="Arial"/>
      <w:color w:val="000000" w:themeColor="text1"/>
      <w:sz w:val="40"/>
      <w:szCs w:val="80"/>
      <w:lang w:eastAsia="en-US"/>
    </w:rPr>
  </w:style>
  <w:style w:type="paragraph" w:styleId="Heading2">
    <w:name w:val="heading 2"/>
    <w:basedOn w:val="Heading1"/>
    <w:next w:val="Normal"/>
    <w:link w:val="Heading2Char"/>
    <w:uiPriority w:val="1"/>
    <w:qFormat/>
    <w:rsid w:val="007C42FE"/>
    <w:pPr>
      <w:spacing w:after="160" w:line="360" w:lineRule="exact"/>
      <w:outlineLvl w:val="1"/>
    </w:pPr>
    <w:rPr>
      <w:bCs/>
      <w:iCs/>
      <w:color w:val="auto"/>
      <w:sz w:val="32"/>
      <w:szCs w:val="36"/>
    </w:rPr>
  </w:style>
  <w:style w:type="paragraph" w:styleId="Heading3">
    <w:name w:val="heading 3"/>
    <w:basedOn w:val="Normal"/>
    <w:next w:val="Normal"/>
    <w:link w:val="Heading3Char"/>
    <w:uiPriority w:val="2"/>
    <w:qFormat/>
    <w:rsid w:val="007C42FE"/>
    <w:pPr>
      <w:outlineLvl w:val="2"/>
    </w:pPr>
    <w:rPr>
      <w:lang w:eastAsia="en-US"/>
    </w:rPr>
  </w:style>
  <w:style w:type="paragraph" w:styleId="Heading4">
    <w:name w:val="heading 4"/>
    <w:next w:val="BodyText"/>
    <w:link w:val="Heading4Char"/>
    <w:autoRedefine/>
    <w:uiPriority w:val="3"/>
    <w:qFormat/>
    <w:locked/>
    <w:rsid w:val="007C42FE"/>
    <w:pPr>
      <w:shd w:val="clear" w:color="auto" w:fill="3D2262" w:themeFill="accent1"/>
      <w:spacing w:before="100" w:beforeAutospacing="1" w:after="160" w:line="460" w:lineRule="exact"/>
      <w:outlineLvl w:val="3"/>
    </w:pPr>
    <w:rPr>
      <w:rFonts w:eastAsia="Times New Roman" w:cs="Arial"/>
      <w:b/>
      <w:bCs/>
      <w:iCs/>
      <w:color w:val="FFFFFF" w:themeColor="background1"/>
      <w:szCs w:val="32"/>
      <w:lang w:eastAsia="en-US"/>
    </w:rPr>
  </w:style>
  <w:style w:type="paragraph" w:styleId="Heading5">
    <w:name w:val="heading 5"/>
    <w:basedOn w:val="Heading3"/>
    <w:next w:val="Normal"/>
    <w:link w:val="Heading5Char"/>
    <w:autoRedefine/>
    <w:uiPriority w:val="4"/>
    <w:qFormat/>
    <w:locked/>
    <w:rsid w:val="00AA0CE5"/>
    <w:pPr>
      <w:spacing w:before="0" w:after="120" w:line="300" w:lineRule="exact"/>
      <w:outlineLvl w:val="4"/>
    </w:pPr>
    <w:rPr>
      <w:b/>
      <w:color w:val="3D2262" w:themeColor="accent1"/>
    </w:rPr>
  </w:style>
  <w:style w:type="paragraph" w:styleId="Heading6">
    <w:name w:val="heading 6"/>
    <w:basedOn w:val="Heading5"/>
    <w:next w:val="BodyCopy"/>
    <w:link w:val="Heading6Char"/>
    <w:autoRedefine/>
    <w:uiPriority w:val="4"/>
    <w:qFormat/>
    <w:locked/>
    <w:rsid w:val="0079272A"/>
    <w:pPr>
      <w:keepNext/>
      <w:keepLines/>
      <w:spacing w:before="40" w:after="0"/>
      <w:outlineLvl w:val="5"/>
    </w:pPr>
    <w:rPr>
      <w:rFonts w:eastAsiaTheme="majorEastAsia" w:cstheme="majorBidi"/>
      <w:b w:val="0"/>
      <w:color w:val="6E3894" w:themeColor="accent2"/>
    </w:rPr>
  </w:style>
  <w:style w:type="paragraph" w:styleId="Heading7">
    <w:name w:val="heading 7"/>
    <w:basedOn w:val="Heading5"/>
    <w:next w:val="Normal"/>
    <w:link w:val="Heading7Char"/>
    <w:uiPriority w:val="4"/>
    <w:qFormat/>
    <w:locked/>
    <w:rsid w:val="0079272A"/>
    <w:pPr>
      <w:keepNext/>
      <w:keepLines/>
      <w:spacing w:before="40" w:after="0"/>
      <w:outlineLvl w:val="6"/>
    </w:pPr>
    <w:rPr>
      <w:rFonts w:eastAsiaTheme="majorEastAsia" w:cstheme="majorBidi"/>
      <w:iCs/>
      <w:color w:val="1E11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7C4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2FE"/>
    <w:rPr>
      <w:rFonts w:ascii="Tahoma" w:hAnsi="Tahoma" w:cs="Tahoma"/>
      <w:sz w:val="16"/>
      <w:szCs w:val="16"/>
    </w:rPr>
  </w:style>
  <w:style w:type="paragraph" w:styleId="Header">
    <w:name w:val="header"/>
    <w:basedOn w:val="Normal"/>
    <w:link w:val="HeaderChar"/>
    <w:uiPriority w:val="99"/>
    <w:unhideWhenUsed/>
    <w:rsid w:val="007C4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2FE"/>
  </w:style>
  <w:style w:type="paragraph" w:styleId="Footer">
    <w:name w:val="footer"/>
    <w:basedOn w:val="Normal"/>
    <w:link w:val="FooterChar"/>
    <w:uiPriority w:val="99"/>
    <w:unhideWhenUsed/>
    <w:rsid w:val="007C42FE"/>
    <w:pPr>
      <w:tabs>
        <w:tab w:val="left" w:pos="709"/>
        <w:tab w:val="right" w:pos="10093"/>
      </w:tabs>
      <w:spacing w:before="0" w:after="0" w:line="240" w:lineRule="auto"/>
    </w:pPr>
    <w:rPr>
      <w:color w:val="000000" w:themeColor="text1"/>
      <w:sz w:val="18"/>
      <w:szCs w:val="18"/>
      <w:lang w:eastAsia="en-US"/>
    </w:rPr>
  </w:style>
  <w:style w:type="character" w:customStyle="1" w:styleId="FooterChar">
    <w:name w:val="Footer Char"/>
    <w:basedOn w:val="DefaultParagraphFont"/>
    <w:link w:val="Footer"/>
    <w:uiPriority w:val="99"/>
    <w:rsid w:val="007C42FE"/>
    <w:rPr>
      <w:color w:val="000000" w:themeColor="text1"/>
      <w:sz w:val="18"/>
      <w:szCs w:val="18"/>
      <w:lang w:eastAsia="en-US"/>
    </w:rPr>
  </w:style>
  <w:style w:type="character" w:customStyle="1" w:styleId="Heading1Char">
    <w:name w:val="Heading 1 Char"/>
    <w:basedOn w:val="DefaultParagraphFont"/>
    <w:link w:val="Heading1"/>
    <w:rsid w:val="007C42FE"/>
    <w:rPr>
      <w:rFonts w:eastAsia="Times New Roman" w:cs="Arial"/>
      <w:color w:val="000000" w:themeColor="text1"/>
      <w:sz w:val="40"/>
      <w:szCs w:val="80"/>
      <w:lang w:eastAsia="en-US"/>
    </w:rPr>
  </w:style>
  <w:style w:type="character" w:customStyle="1" w:styleId="Heading2Char">
    <w:name w:val="Heading 2 Char"/>
    <w:basedOn w:val="DefaultParagraphFont"/>
    <w:link w:val="Heading2"/>
    <w:uiPriority w:val="1"/>
    <w:rsid w:val="007C42FE"/>
    <w:rPr>
      <w:rFonts w:eastAsia="Times New Roman" w:cs="Arial"/>
      <w:bCs/>
      <w:iCs/>
      <w:sz w:val="32"/>
      <w:szCs w:val="36"/>
      <w:lang w:eastAsia="en-US"/>
    </w:rPr>
  </w:style>
  <w:style w:type="character" w:customStyle="1" w:styleId="Heading3Char">
    <w:name w:val="Heading 3 Char"/>
    <w:basedOn w:val="DefaultParagraphFont"/>
    <w:link w:val="Heading3"/>
    <w:uiPriority w:val="2"/>
    <w:rsid w:val="007C42FE"/>
    <w:rPr>
      <w:lang w:eastAsia="en-US"/>
    </w:rPr>
  </w:style>
  <w:style w:type="paragraph" w:customStyle="1" w:styleId="Bullet">
    <w:name w:val="Bullet"/>
    <w:basedOn w:val="BodyCopy"/>
    <w:uiPriority w:val="5"/>
    <w:qFormat/>
    <w:rsid w:val="007C42FE"/>
    <w:pPr>
      <w:numPr>
        <w:numId w:val="6"/>
      </w:numPr>
      <w:tabs>
        <w:tab w:val="left" w:pos="425"/>
      </w:tabs>
      <w:spacing w:after="120" w:line="300" w:lineRule="auto"/>
      <w:contextualSpacing/>
    </w:pPr>
    <w:rPr>
      <w:bCs w:val="0"/>
      <w:iCs w:val="0"/>
    </w:rPr>
  </w:style>
  <w:style w:type="paragraph" w:customStyle="1" w:styleId="Tablebody">
    <w:name w:val="Table body"/>
    <w:basedOn w:val="Normal"/>
    <w:uiPriority w:val="6"/>
    <w:qFormat/>
    <w:rsid w:val="007C42FE"/>
    <w:pPr>
      <w:spacing w:before="0" w:after="0" w:line="300" w:lineRule="exact"/>
    </w:pPr>
    <w:rPr>
      <w:rFonts w:eastAsia="Times New Roman" w:cs="Arial"/>
      <w:bCs/>
      <w:iCs/>
      <w:lang w:val="en-US"/>
    </w:rPr>
  </w:style>
  <w:style w:type="paragraph" w:customStyle="1" w:styleId="Tablebullet1">
    <w:name w:val="Table bullet 1"/>
    <w:basedOn w:val="Bullet"/>
    <w:uiPriority w:val="7"/>
    <w:qFormat/>
    <w:rsid w:val="007C42FE"/>
    <w:pPr>
      <w:framePr w:hSpace="181" w:wrap="around" w:vAnchor="text" w:hAnchor="margin" w:y="266"/>
      <w:spacing w:after="0" w:line="280" w:lineRule="exact"/>
    </w:pPr>
    <w:rPr>
      <w:lang w:val="en-US"/>
    </w:rPr>
  </w:style>
  <w:style w:type="paragraph" w:customStyle="1" w:styleId="Tablebullet2">
    <w:name w:val="Table bullet 2"/>
    <w:basedOn w:val="Normal"/>
    <w:uiPriority w:val="7"/>
    <w:qFormat/>
    <w:rsid w:val="007C42FE"/>
    <w:pPr>
      <w:framePr w:hSpace="181" w:wrap="around" w:vAnchor="text" w:hAnchor="text" w:y="1"/>
      <w:numPr>
        <w:numId w:val="7"/>
      </w:numPr>
      <w:tabs>
        <w:tab w:val="left" w:pos="425"/>
      </w:tabs>
      <w:spacing w:before="0" w:after="0" w:line="280" w:lineRule="exact"/>
      <w:ind w:right="-425"/>
      <w:contextualSpacing/>
    </w:pPr>
    <w:rPr>
      <w:rFonts w:eastAsia="Times New Roman" w:cs="Arial"/>
      <w:bCs/>
      <w:iCs/>
      <w:lang w:val="en-US"/>
    </w:rPr>
  </w:style>
  <w:style w:type="paragraph" w:customStyle="1" w:styleId="Tableheader">
    <w:name w:val="Table header"/>
    <w:basedOn w:val="BodyCopy"/>
    <w:next w:val="Tablebody"/>
    <w:uiPriority w:val="6"/>
    <w:qFormat/>
    <w:rsid w:val="007C42FE"/>
    <w:pPr>
      <w:spacing w:before="0" w:after="0" w:line="300" w:lineRule="exact"/>
    </w:pPr>
    <w:rPr>
      <w:b/>
      <w:bCs w:val="0"/>
      <w:iCs w:val="0"/>
      <w:color w:val="FFFFFF" w:themeColor="background1"/>
      <w:lang w:val="en-US" w:eastAsia="en-US"/>
    </w:rPr>
  </w:style>
  <w:style w:type="table" w:styleId="TableGrid">
    <w:name w:val="Table Grid"/>
    <w:basedOn w:val="TableNormal"/>
    <w:uiPriority w:val="59"/>
    <w:locked/>
    <w:rsid w:val="007C42F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C42FE"/>
    <w:rPr>
      <w:color w:val="auto"/>
      <w:u w:val="single"/>
    </w:rPr>
  </w:style>
  <w:style w:type="character" w:customStyle="1" w:styleId="Heading4Char">
    <w:name w:val="Heading 4 Char"/>
    <w:basedOn w:val="DefaultParagraphFont"/>
    <w:link w:val="Heading4"/>
    <w:uiPriority w:val="3"/>
    <w:rsid w:val="007C42FE"/>
    <w:rPr>
      <w:rFonts w:eastAsia="Times New Roman" w:cs="Arial"/>
      <w:b/>
      <w:bCs/>
      <w:iCs/>
      <w:color w:val="FFFFFF" w:themeColor="background1"/>
      <w:szCs w:val="32"/>
      <w:shd w:val="clear" w:color="auto" w:fill="3D2262" w:themeFill="accent1"/>
      <w:lang w:eastAsia="en-US"/>
    </w:rPr>
  </w:style>
  <w:style w:type="paragraph" w:styleId="TOC1">
    <w:name w:val="toc 1"/>
    <w:basedOn w:val="Normal"/>
    <w:next w:val="Normal"/>
    <w:autoRedefine/>
    <w:uiPriority w:val="39"/>
    <w:unhideWhenUsed/>
    <w:rsid w:val="007C42FE"/>
    <w:pPr>
      <w:tabs>
        <w:tab w:val="right" w:leader="dot" w:pos="9016"/>
      </w:tabs>
      <w:spacing w:before="320" w:after="0" w:line="240" w:lineRule="auto"/>
    </w:pPr>
    <w:rPr>
      <w:noProof/>
    </w:rPr>
  </w:style>
  <w:style w:type="paragraph" w:styleId="CommentSubject">
    <w:name w:val="annotation subject"/>
    <w:basedOn w:val="Normal"/>
    <w:next w:val="Normal"/>
    <w:link w:val="CommentSubjectChar"/>
    <w:uiPriority w:val="99"/>
    <w:semiHidden/>
    <w:unhideWhenUsed/>
    <w:locked/>
    <w:rsid w:val="007C42FE"/>
    <w:rPr>
      <w:b/>
      <w:bCs/>
    </w:rPr>
  </w:style>
  <w:style w:type="character" w:customStyle="1" w:styleId="CommentSubjectChar">
    <w:name w:val="Comment Subject Char"/>
    <w:basedOn w:val="DefaultParagraphFont"/>
    <w:link w:val="CommentSubject"/>
    <w:uiPriority w:val="99"/>
    <w:semiHidden/>
    <w:rsid w:val="007C42FE"/>
    <w:rPr>
      <w:b/>
      <w:bCs/>
    </w:rPr>
  </w:style>
  <w:style w:type="character" w:customStyle="1" w:styleId="Heading5Char">
    <w:name w:val="Heading 5 Char"/>
    <w:basedOn w:val="DefaultParagraphFont"/>
    <w:link w:val="Heading5"/>
    <w:uiPriority w:val="4"/>
    <w:rsid w:val="00AA0CE5"/>
    <w:rPr>
      <w:b/>
      <w:color w:val="3D2262" w:themeColor="accent1"/>
      <w:lang w:eastAsia="en-US"/>
    </w:rPr>
  </w:style>
  <w:style w:type="paragraph" w:styleId="TOC3">
    <w:name w:val="toc 3"/>
    <w:basedOn w:val="TOC1"/>
    <w:next w:val="Normal"/>
    <w:autoRedefine/>
    <w:uiPriority w:val="39"/>
    <w:unhideWhenUsed/>
    <w:rsid w:val="007C42FE"/>
    <w:pPr>
      <w:spacing w:after="100"/>
      <w:ind w:left="992"/>
    </w:pPr>
  </w:style>
  <w:style w:type="paragraph" w:styleId="TOCHeading">
    <w:name w:val="TOC Heading"/>
    <w:basedOn w:val="Heading1"/>
    <w:next w:val="Normal"/>
    <w:uiPriority w:val="39"/>
    <w:unhideWhenUsed/>
    <w:rsid w:val="007C42FE"/>
    <w:pPr>
      <w:spacing w:after="1000"/>
    </w:pPr>
    <w:rPr>
      <w:sz w:val="32"/>
    </w:rPr>
  </w:style>
  <w:style w:type="paragraph" w:customStyle="1" w:styleId="TOClevel1">
    <w:name w:val="TOC level 1"/>
    <w:basedOn w:val="TOC1"/>
    <w:semiHidden/>
    <w:rsid w:val="007C42FE"/>
    <w:pPr>
      <w:tabs>
        <w:tab w:val="clear" w:pos="9016"/>
        <w:tab w:val="right" w:leader="dot" w:pos="9043"/>
      </w:tabs>
      <w:spacing w:after="120"/>
    </w:pPr>
  </w:style>
  <w:style w:type="paragraph" w:customStyle="1" w:styleId="TOCLevel2">
    <w:name w:val="TOC Level 2"/>
    <w:basedOn w:val="TOC1"/>
    <w:semiHidden/>
    <w:rsid w:val="007C42FE"/>
    <w:pPr>
      <w:tabs>
        <w:tab w:val="clear" w:pos="9016"/>
        <w:tab w:val="right" w:leader="dot" w:pos="9043"/>
      </w:tabs>
      <w:spacing w:before="60" w:after="120"/>
    </w:pPr>
  </w:style>
  <w:style w:type="paragraph" w:customStyle="1" w:styleId="TOClevel3">
    <w:name w:val="TOC level 3"/>
    <w:basedOn w:val="TOCLevel2"/>
    <w:semiHidden/>
    <w:rsid w:val="007C42FE"/>
    <w:pPr>
      <w:ind w:left="992"/>
    </w:pPr>
  </w:style>
  <w:style w:type="paragraph" w:customStyle="1" w:styleId="BodyCopy">
    <w:name w:val="Body Copy"/>
    <w:basedOn w:val="Normal"/>
    <w:uiPriority w:val="5"/>
    <w:qFormat/>
    <w:rsid w:val="007C42FE"/>
    <w:rPr>
      <w:rFonts w:eastAsia="Times New Roman" w:cs="Arial"/>
      <w:bCs/>
      <w:iCs/>
      <w:color w:val="000000" w:themeColor="text1"/>
    </w:rPr>
  </w:style>
  <w:style w:type="paragraph" w:customStyle="1" w:styleId="ABbottomtext">
    <w:name w:val="AB bottom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paragraph" w:customStyle="1" w:styleId="Tabletitle">
    <w:name w:val="Table title"/>
    <w:uiPriority w:val="6"/>
    <w:qFormat/>
    <w:rsid w:val="007C42FE"/>
    <w:pPr>
      <w:widowControl w:val="0"/>
      <w:spacing w:before="100" w:beforeAutospacing="1" w:after="120" w:line="280" w:lineRule="exact"/>
    </w:pPr>
    <w:rPr>
      <w:rFonts w:eastAsia="Times New Roman" w:cs="Arial"/>
      <w:b/>
      <w:bCs/>
      <w:iCs/>
      <w:lang w:val="en-US" w:eastAsia="en-US"/>
    </w:rPr>
  </w:style>
  <w:style w:type="table" w:customStyle="1" w:styleId="CHSTable">
    <w:name w:val="CHS Table"/>
    <w:basedOn w:val="TableNormal"/>
    <w:uiPriority w:val="99"/>
    <w:rsid w:val="007C42FE"/>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5"/>
    <w:qFormat/>
    <w:rsid w:val="007C42FE"/>
    <w:rPr>
      <w:b/>
      <w:bCs/>
    </w:rPr>
  </w:style>
  <w:style w:type="character" w:customStyle="1" w:styleId="Heading6Char">
    <w:name w:val="Heading 6 Char"/>
    <w:basedOn w:val="DefaultParagraphFont"/>
    <w:link w:val="Heading6"/>
    <w:uiPriority w:val="4"/>
    <w:rsid w:val="0079272A"/>
    <w:rPr>
      <w:rFonts w:eastAsiaTheme="majorEastAsia" w:cstheme="majorBidi"/>
      <w:color w:val="6E3894" w:themeColor="accent2"/>
      <w:lang w:eastAsia="en-US"/>
    </w:rPr>
  </w:style>
  <w:style w:type="character" w:styleId="PlaceholderText">
    <w:name w:val="Placeholder Text"/>
    <w:basedOn w:val="DefaultParagraphFont"/>
    <w:uiPriority w:val="99"/>
    <w:semiHidden/>
    <w:locked/>
    <w:rsid w:val="007C42FE"/>
    <w:rPr>
      <w:color w:val="808080"/>
    </w:rPr>
  </w:style>
  <w:style w:type="character" w:styleId="UnresolvedMention">
    <w:name w:val="Unresolved Mention"/>
    <w:basedOn w:val="DefaultParagraphFont"/>
    <w:uiPriority w:val="99"/>
    <w:semiHidden/>
    <w:unhideWhenUsed/>
    <w:locked/>
    <w:rsid w:val="007C42FE"/>
    <w:rPr>
      <w:color w:val="605E5C"/>
      <w:shd w:val="clear" w:color="auto" w:fill="E1DFDD"/>
    </w:rPr>
  </w:style>
  <w:style w:type="table" w:styleId="PlainTable3">
    <w:name w:val="Plain Table 3"/>
    <w:basedOn w:val="TableNormal"/>
    <w:uiPriority w:val="43"/>
    <w:locked/>
    <w:rsid w:val="007C42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semiHidden/>
    <w:rsid w:val="007C42FE"/>
    <w:pPr>
      <w:spacing w:after="120"/>
    </w:pPr>
  </w:style>
  <w:style w:type="table" w:styleId="PlainTable4">
    <w:name w:val="Plain Table 4"/>
    <w:basedOn w:val="TableNormal"/>
    <w:uiPriority w:val="44"/>
    <w:locked/>
    <w:rsid w:val="007C42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7C42F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7C42FE"/>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7C42FE"/>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7C42FE"/>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7C42FE"/>
    <w:rPr>
      <w:color w:val="000000" w:themeColor="text1"/>
    </w:rPr>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7C42FE"/>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7C42FE"/>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character" w:styleId="FollowedHyperlink">
    <w:name w:val="FollowedHyperlink"/>
    <w:basedOn w:val="DefaultParagraphFont"/>
    <w:uiPriority w:val="99"/>
    <w:semiHidden/>
    <w:unhideWhenUsed/>
    <w:locked/>
    <w:rsid w:val="007C42FE"/>
    <w:rPr>
      <w:color w:val="575757" w:themeColor="followedHyperlink"/>
      <w:u w:val="single"/>
    </w:rPr>
  </w:style>
  <w:style w:type="paragraph" w:customStyle="1" w:styleId="Numberedlist">
    <w:name w:val="Numbered list"/>
    <w:basedOn w:val="Bullet"/>
    <w:uiPriority w:val="6"/>
    <w:qFormat/>
    <w:rsid w:val="007C42FE"/>
    <w:pPr>
      <w:numPr>
        <w:numId w:val="8"/>
      </w:numPr>
    </w:pPr>
  </w:style>
  <w:style w:type="character" w:styleId="CommentReference">
    <w:name w:val="annotation reference"/>
    <w:basedOn w:val="DefaultParagraphFont"/>
    <w:semiHidden/>
    <w:unhideWhenUsed/>
    <w:locked/>
    <w:rsid w:val="007C42FE"/>
    <w:rPr>
      <w:sz w:val="16"/>
      <w:szCs w:val="16"/>
    </w:rPr>
  </w:style>
  <w:style w:type="paragraph" w:styleId="CommentText">
    <w:name w:val="annotation text"/>
    <w:basedOn w:val="Normal"/>
    <w:link w:val="CommentTextChar"/>
    <w:semiHidden/>
    <w:rsid w:val="007C42FE"/>
    <w:pPr>
      <w:spacing w:line="240" w:lineRule="auto"/>
    </w:pPr>
    <w:rPr>
      <w:sz w:val="20"/>
      <w:szCs w:val="20"/>
    </w:rPr>
  </w:style>
  <w:style w:type="character" w:customStyle="1" w:styleId="CommentTextChar">
    <w:name w:val="Comment Text Char"/>
    <w:basedOn w:val="DefaultParagraphFont"/>
    <w:link w:val="CommentText"/>
    <w:semiHidden/>
    <w:rsid w:val="00AA0CE5"/>
    <w:rPr>
      <w:sz w:val="20"/>
      <w:szCs w:val="20"/>
    </w:rPr>
  </w:style>
  <w:style w:type="character" w:styleId="PageNumber">
    <w:name w:val="page number"/>
    <w:basedOn w:val="DefaultParagraphFont"/>
    <w:uiPriority w:val="99"/>
    <w:locked/>
    <w:rsid w:val="007C42FE"/>
    <w:rPr>
      <w:rFonts w:cs="Times New Roman"/>
    </w:rPr>
  </w:style>
  <w:style w:type="paragraph" w:styleId="ListParagraph">
    <w:name w:val="List Paragraph"/>
    <w:basedOn w:val="Normal"/>
    <w:uiPriority w:val="34"/>
    <w:locked/>
    <w:rsid w:val="007C42FE"/>
    <w:pPr>
      <w:ind w:left="720"/>
      <w:contextualSpacing/>
    </w:pPr>
  </w:style>
  <w:style w:type="paragraph" w:customStyle="1" w:styleId="TOCHeading2">
    <w:name w:val="TOC Heading 2"/>
    <w:basedOn w:val="TOCHeading"/>
    <w:uiPriority w:val="3"/>
    <w:semiHidden/>
    <w:rsid w:val="007C42FE"/>
    <w:pPr>
      <w:widowControl/>
      <w:spacing w:before="0" w:beforeAutospacing="0" w:after="240" w:line="240" w:lineRule="auto"/>
      <w:outlineLvl w:val="9"/>
    </w:pPr>
    <w:rPr>
      <w:b/>
      <w:color w:val="000000"/>
    </w:rPr>
  </w:style>
  <w:style w:type="paragraph" w:styleId="TOC2">
    <w:name w:val="toc 2"/>
    <w:basedOn w:val="Normal"/>
    <w:next w:val="Normal"/>
    <w:autoRedefine/>
    <w:uiPriority w:val="39"/>
    <w:unhideWhenUsed/>
    <w:rsid w:val="007C42FE"/>
    <w:pPr>
      <w:spacing w:before="0" w:after="100" w:line="259" w:lineRule="auto"/>
      <w:ind w:left="220"/>
    </w:pPr>
    <w:rPr>
      <w:rFonts w:asciiTheme="minorHAnsi" w:eastAsiaTheme="minorEastAsia" w:hAnsiTheme="minorHAnsi"/>
      <w:sz w:val="22"/>
      <w:szCs w:val="22"/>
      <w:lang w:val="en-US" w:eastAsia="en-US"/>
    </w:rPr>
  </w:style>
  <w:style w:type="paragraph" w:styleId="BodyText">
    <w:name w:val="Body Text"/>
    <w:basedOn w:val="Normal"/>
    <w:link w:val="BodyTextChar"/>
    <w:semiHidden/>
    <w:unhideWhenUsed/>
    <w:locked/>
    <w:rsid w:val="007C42FE"/>
    <w:pPr>
      <w:spacing w:after="120"/>
    </w:pPr>
  </w:style>
  <w:style w:type="character" w:customStyle="1" w:styleId="BodyTextChar">
    <w:name w:val="Body Text Char"/>
    <w:basedOn w:val="DefaultParagraphFont"/>
    <w:link w:val="BodyText"/>
    <w:semiHidden/>
    <w:rsid w:val="007C42FE"/>
  </w:style>
  <w:style w:type="paragraph" w:styleId="Revision">
    <w:name w:val="Revision"/>
    <w:hidden/>
    <w:uiPriority w:val="99"/>
    <w:semiHidden/>
    <w:rsid w:val="008B5955"/>
    <w:pPr>
      <w:spacing w:before="0" w:after="0" w:line="240" w:lineRule="auto"/>
    </w:pPr>
  </w:style>
  <w:style w:type="character" w:customStyle="1" w:styleId="Heading7Char">
    <w:name w:val="Heading 7 Char"/>
    <w:basedOn w:val="DefaultParagraphFont"/>
    <w:link w:val="Heading7"/>
    <w:uiPriority w:val="4"/>
    <w:rsid w:val="0079272A"/>
    <w:rPr>
      <w:rFonts w:eastAsiaTheme="majorEastAsia" w:cstheme="majorBidi"/>
      <w:b/>
      <w:iCs/>
      <w:color w:val="1E113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anberrahealthservices.act.gov.au/accessibili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h.org.au/clinicalguide/guideline_index/Intranasal_fentanyl/"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C7093362014C4190E162DCE6217167"/>
        <w:category>
          <w:name w:val="General"/>
          <w:gallery w:val="placeholder"/>
        </w:category>
        <w:types>
          <w:type w:val="bbPlcHdr"/>
        </w:types>
        <w:behaviors>
          <w:behavior w:val="content"/>
        </w:behaviors>
        <w:guid w:val="{2D6E6F56-5233-4C3D-8CE3-6F21AE9B48CD}"/>
      </w:docPartPr>
      <w:docPartBody>
        <w:p w:rsidR="002812C9" w:rsidRDefault="002812C9">
          <w:pPr>
            <w:pStyle w:val="60C7093362014C4190E162DCE6217167"/>
          </w:pPr>
          <w:r>
            <w:rPr>
              <w:noProof/>
              <w:sz w:val="20"/>
              <w:szCs w:val="20"/>
            </w:rPr>
            <w:drawing>
              <wp:inline distT="0" distB="0" distL="0" distR="0" wp14:anchorId="242B297F" wp14:editId="26E3C1A8">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02FE767D681E49C09E50C5C8D6FB93D2"/>
        <w:category>
          <w:name w:val="General"/>
          <w:gallery w:val="placeholder"/>
        </w:category>
        <w:types>
          <w:type w:val="bbPlcHdr"/>
        </w:types>
        <w:behaviors>
          <w:behavior w:val="content"/>
        </w:behaviors>
        <w:guid w:val="{62901F2F-BDD3-4A76-8466-1F996D0508B2}"/>
      </w:docPartPr>
      <w:docPartBody>
        <w:p w:rsidR="002812C9" w:rsidRDefault="002812C9">
          <w:pPr>
            <w:pStyle w:val="02FE767D681E49C09E50C5C8D6FB93D2"/>
          </w:pPr>
          <w:r w:rsidRPr="00EE29F8">
            <w:rPr>
              <w:rStyle w:val="PlaceholderText"/>
            </w:rPr>
            <w:t>Choose an item.</w:t>
          </w:r>
        </w:p>
      </w:docPartBody>
    </w:docPart>
    <w:docPart>
      <w:docPartPr>
        <w:name w:val="5D1C75EC7945408CA893B4805650F669"/>
        <w:category>
          <w:name w:val="General"/>
          <w:gallery w:val="placeholder"/>
        </w:category>
        <w:types>
          <w:type w:val="bbPlcHdr"/>
        </w:types>
        <w:behaviors>
          <w:behavior w:val="content"/>
        </w:behaviors>
        <w:guid w:val="{22EC7512-FE42-4593-90CB-8AFA84B41491}"/>
      </w:docPartPr>
      <w:docPartBody>
        <w:p w:rsidR="002812C9" w:rsidRPr="00F26C97" w:rsidRDefault="002812C9" w:rsidP="00185FE8">
          <w:pPr>
            <w:pStyle w:val="Bottomblocktext"/>
            <w:rPr>
              <w:b/>
              <w:bCs w:val="0"/>
              <w:sz w:val="20"/>
              <w:szCs w:val="20"/>
            </w:rPr>
          </w:pPr>
          <w:r>
            <w:rPr>
              <w:b/>
              <w:bCs w:val="0"/>
              <w:noProof/>
              <w:sz w:val="20"/>
              <w:szCs w:val="20"/>
            </w:rPr>
            <w:drawing>
              <wp:inline distT="0" distB="0" distL="0" distR="0" wp14:anchorId="23A82494" wp14:editId="049012EB">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63269FC" wp14:editId="7718AD41">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2812C9" w:rsidRPr="00F26C97" w:rsidRDefault="002812C9" w:rsidP="00185FE8">
          <w:pPr>
            <w:pStyle w:val="Bottomblocktext"/>
            <w:rPr>
              <w:b/>
              <w:bCs w:val="0"/>
              <w:sz w:val="20"/>
              <w:szCs w:val="20"/>
            </w:rPr>
          </w:pPr>
          <w:r>
            <w:rPr>
              <w:b/>
              <w:bCs w:val="0"/>
              <w:noProof/>
              <w:sz w:val="20"/>
              <w:szCs w:val="20"/>
            </w:rPr>
            <w:drawing>
              <wp:inline distT="0" distB="0" distL="0" distR="0" wp14:anchorId="08BB861C" wp14:editId="1D149E71">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B0F065B" wp14:editId="4A739877">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2812C9" w:rsidRDefault="00E85CB9" w:rsidP="00185FE8">
          <w:pPr>
            <w:pStyle w:val="Bottomblocktext"/>
            <w:rPr>
              <w:sz w:val="20"/>
              <w:szCs w:val="20"/>
            </w:rPr>
          </w:pPr>
          <w:hyperlink r:id="rId8" w:history="1">
            <w:r w:rsidR="002812C9" w:rsidRPr="00350211">
              <w:rPr>
                <w:rStyle w:val="Hyperlink"/>
                <w:sz w:val="20"/>
                <w:szCs w:val="20"/>
              </w:rPr>
              <w:t>canberrahealthservices.act.gov.au/accessibility</w:t>
            </w:r>
          </w:hyperlink>
        </w:p>
        <w:p w:rsidR="002812C9" w:rsidRDefault="002812C9">
          <w:pPr>
            <w:pStyle w:val="5D1C75EC7945408CA893B4805650F669"/>
          </w:pPr>
          <w:r>
            <w:rPr>
              <w:b/>
              <w:bCs/>
              <w:noProof/>
            </w:rPr>
            <w:drawing>
              <wp:inline distT="0" distB="0" distL="0" distR="0" wp14:anchorId="4FACEB0A" wp14:editId="37C1C85C">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2C9"/>
    <w:rsid w:val="00143274"/>
    <w:rsid w:val="002812C9"/>
    <w:rsid w:val="00475250"/>
    <w:rsid w:val="004F6307"/>
    <w:rsid w:val="00697E10"/>
    <w:rsid w:val="00C94623"/>
    <w:rsid w:val="00D657CD"/>
    <w:rsid w:val="00F13E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C7093362014C4190E162DCE6217167">
    <w:name w:val="60C7093362014C4190E162DCE6217167"/>
  </w:style>
  <w:style w:type="character" w:styleId="PlaceholderText">
    <w:name w:val="Placeholder Text"/>
    <w:basedOn w:val="DefaultParagraphFont"/>
    <w:uiPriority w:val="99"/>
    <w:semiHidden/>
    <w:rPr>
      <w:color w:val="808080"/>
    </w:rPr>
  </w:style>
  <w:style w:type="paragraph" w:customStyle="1" w:styleId="02FE767D681E49C09E50C5C8D6FB93D2">
    <w:name w:val="02FE767D681E49C09E50C5C8D6FB93D2"/>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5D1C75EC7945408CA893B4805650F669">
    <w:name w:val="5D1C75EC7945408CA893B4805650F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2024-11-28T13:00:00+00:00</Approval_x0020_Date>
    <Review_x0020_Date xmlns="690b2128-8961-48af-a473-22c34a9accba">2027-11-30T13:00:00+00:00</Review_x0020_Date>
    <TaxCatchAll xmlns="c0239a80-7f07-4ed7-82c3-24ad7d76ada5" xsi:nil="true"/>
    <Version_x0020_Number xmlns="690b2128-8961-48af-a473-22c34a9accba">1</Version_x0020_Number>
    <Notes0 xmlns="690b2128-8961-48af-a473-22c34a9accba" xsi:nil="true"/>
    <Key_x0020_Words xmlns="690b2128-8961-48af-a473-22c34a9accba">Pain, analgesia, fentanyl, child, adolescent, paediatric, Paeds, intranasal, IN</Key_x0020_Words>
    <Type_x0020_of_x0020_Document xmlns="690b2128-8961-48af-a473-22c34a9accba">Placeholder</Type_x0020_of_x0020_Document>
    <Approval_x0020_Name_x007c_Committee xmlns="690b2128-8961-48af-a473-22c34a9accba">Deputy Chair - Policy Document Review Panel</Approval_x0020_Name_x007c_Committee>
    <Status xmlns="690b2128-8961-48af-a473-22c34a9accba">Approved</Status>
    <New_x0020_Applies_x0020_To xmlns="690b2128-8961-48af-a473-22c34a9accba">Women, Youth and Children (WY&amp;C)</New_x0020_Applies_x0020_To>
    <Replaces_x003a_ xmlns="690b2128-8961-48af-a473-22c34a9accba">CHS19/027  - Intranasal Fentanyl (children&gt; 1 year of age and adolescents)</Replaces_x003a_>
    <ISD_x0020_Submitted xmlns="690b2128-8961-48af-a473-22c34a9accba">Not Required</ISD_x0020_Submitted>
    <Risk_x0020_Rating xmlns="690b2128-8961-48af-a473-22c34a9accba">High</Risk_x0020_Rating>
    <Description0 xmlns="690b2128-8961-48af-a473-22c34a9accba">The Intranasal Fentanyl (IN) Clinical Practice Guideline has been developed to provide direction to clinicians on safe and appropriate administration and management of intranasal fentanyl. </Description0>
    <Display_x0020_on_x0020_Internet xmlns="690b2128-8961-48af-a473-22c34a9accba">true</Display_x0020_on_x0020_Internet>
    <Related_x0020_Documents xmlns="690b2128-8961-48af-a473-22c34a9accba" xsi:nil="true"/>
    <Decision_x0020_Number xmlns="690b2128-8961-48af-a473-22c34a9accba">CHS24/580</Decision_x0020_Number>
    <RelatedPolicies_x002c_ProceduresGuidelines xmlns="690b2128-8961-48af-a473-22c34a9accba" xsi:nil="true"/>
    <k0794e393e1f41c2810d090eedba34a0 xmlns="690b2128-8961-48af-a473-22c34a9accba">
      <Terms xmlns="http://schemas.microsoft.com/office/infopath/2007/PartnerControls"/>
    </k0794e393e1f41c2810d090eedba34a0>
    <New_x0020_Owner xmlns="690b2128-8961-48af-a473-22c34a9accba">Women, Youth and Children (WY&amp;C) - Paediatrics</New_x0020_Owner>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8ff088814de1e6135734ab33942661d6">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cb68b2aeedc5df76b5b21187b3ca67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E44BE0-8504-40A8-A5E4-15353C5C82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09F0A133-48FE-4981-A87C-04527F72422A}">
  <ds:schemaRefs>
    <ds:schemaRef ds:uri="http://schemas.microsoft.com/sharepoint/v3/contenttype/forms"/>
  </ds:schemaRefs>
</ds:datastoreItem>
</file>

<file path=customXml/itemProps4.xml><?xml version="1.0" encoding="utf-8"?>
<ds:datastoreItem xmlns:ds="http://schemas.openxmlformats.org/officeDocument/2006/customXml" ds:itemID="{2AB80148-B95C-4594-BD10-4A347A7FC51B}"/>
</file>

<file path=docProps/app.xml><?xml version="1.0" encoding="utf-8"?>
<Properties xmlns="http://schemas.openxmlformats.org/officeDocument/2006/extended-properties" xmlns:vt="http://schemas.openxmlformats.org/officeDocument/2006/docPropsVTypes">
  <Template>Normal</Template>
  <TotalTime>13</TotalTime>
  <Pages>3</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CHS A4 Generic Word Template</vt:lpstr>
    </vt:vector>
  </TitlesOfParts>
  <Company>Canberra Health Services</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Intranasal Fentanyl (children &gt; 1 year of age and adolescents) – Canberra Hospital</dc:title>
  <dc:creator>Snodin, Anna (Health)</dc:creator>
  <cp:lastModifiedBy>Mathew, Jerrin</cp:lastModifiedBy>
  <cp:revision>3</cp:revision>
  <cp:lastPrinted>2017-05-22T07:29:00Z</cp:lastPrinted>
  <dcterms:created xsi:type="dcterms:W3CDTF">2024-11-29T02:46:00Z</dcterms:created>
  <dcterms:modified xsi:type="dcterms:W3CDTF">2024-12-01T21:15:00Z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2024-05-16T04:05:09Z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8af95a9c-0355-4eea-aefd-08168f59a58b</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ies>
</file>