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1C3F7" w14:textId="12A069DA" w:rsidR="00481A6C" w:rsidRPr="00481A6C" w:rsidRDefault="00BA236B" w:rsidP="00481A6C">
      <w:pPr>
        <w:pStyle w:val="Header"/>
        <w:rPr>
          <w:sz w:val="40"/>
          <w:szCs w:val="40"/>
        </w:rPr>
      </w:pPr>
      <w:r>
        <w:rPr>
          <w:b/>
          <w:bCs/>
          <w:sz w:val="40"/>
          <w:szCs w:val="40"/>
        </w:rPr>
        <w:t>Procedure</w:t>
      </w:r>
      <w:r w:rsidR="008606A0" w:rsidRPr="008606A0">
        <w:rPr>
          <w:sz w:val="40"/>
          <w:szCs w:val="40"/>
        </w:rPr>
        <w:t xml:space="preserve"> | </w:t>
      </w:r>
      <w:r w:rsidR="00481A6C" w:rsidRPr="008606A0">
        <w:rPr>
          <w:sz w:val="40"/>
          <w:szCs w:val="40"/>
        </w:rPr>
        <w:t>Canberra Health Services</w:t>
      </w:r>
    </w:p>
    <w:p w14:paraId="1290F9AA" w14:textId="358861DB" w:rsidR="00765098" w:rsidRDefault="00B503A9" w:rsidP="00765098">
      <w:r>
        <w:rPr>
          <w:rFonts w:cs="Calibri"/>
          <w:b/>
          <w:bCs/>
          <w:sz w:val="36"/>
          <w:szCs w:val="36"/>
        </w:rPr>
        <w:t xml:space="preserve">Reducing </w:t>
      </w:r>
      <w:r w:rsidR="00765098">
        <w:rPr>
          <w:rFonts w:cs="Calibri"/>
          <w:b/>
          <w:bCs/>
          <w:sz w:val="36"/>
          <w:szCs w:val="36"/>
        </w:rPr>
        <w:t xml:space="preserve">Falls </w:t>
      </w:r>
      <w:r>
        <w:rPr>
          <w:rFonts w:cs="Calibri"/>
          <w:b/>
          <w:bCs/>
          <w:sz w:val="36"/>
          <w:szCs w:val="36"/>
        </w:rPr>
        <w:t>Risk and</w:t>
      </w:r>
      <w:r w:rsidR="00765098">
        <w:rPr>
          <w:rFonts w:cs="Calibri"/>
          <w:b/>
          <w:bCs/>
          <w:sz w:val="36"/>
          <w:szCs w:val="36"/>
        </w:rPr>
        <w:t xml:space="preserve"> </w:t>
      </w:r>
      <w:r>
        <w:rPr>
          <w:rFonts w:cs="Calibri"/>
          <w:b/>
          <w:bCs/>
          <w:sz w:val="36"/>
          <w:szCs w:val="36"/>
        </w:rPr>
        <w:t xml:space="preserve">Post Fall </w:t>
      </w:r>
      <w:r w:rsidR="00765098">
        <w:rPr>
          <w:rFonts w:cs="Calibri"/>
          <w:b/>
          <w:bCs/>
          <w:sz w:val="36"/>
          <w:szCs w:val="36"/>
        </w:rPr>
        <w:t>Management</w:t>
      </w:r>
    </w:p>
    <w:p w14:paraId="05D7A3A4" w14:textId="50B8322A" w:rsidR="00E31596" w:rsidRPr="00E31596" w:rsidRDefault="00E31596" w:rsidP="00481A6C">
      <w:pPr>
        <w:pStyle w:val="Header"/>
        <w:rPr>
          <w:color w:val="575757" w:themeColor="text2"/>
          <w:sz w:val="20"/>
          <w:szCs w:val="20"/>
        </w:rPr>
      </w:pPr>
      <w:r w:rsidRPr="00E31596">
        <w:t>CHS</w:t>
      </w:r>
      <w:r w:rsidR="00FE73E3">
        <w:t>24</w:t>
      </w:r>
      <w:r w:rsidRPr="00E31596">
        <w:t>/</w:t>
      </w:r>
      <w:bookmarkStart w:id="0" w:name="_Hlk174364598"/>
      <w:r w:rsidR="00FE73E3">
        <w:t>628</w:t>
      </w:r>
      <w:bookmarkEnd w:id="0"/>
    </w:p>
    <w:p w14:paraId="3CAD73F0" w14:textId="77777777" w:rsidR="00CA4FDE" w:rsidRDefault="00CA4FDE">
      <w:pPr>
        <w:spacing w:before="0" w:after="0" w:line="240" w:lineRule="auto"/>
      </w:pPr>
      <w:bookmarkStart w:id="1" w:name="_Hlk157074578"/>
    </w:p>
    <w:sdt>
      <w:sdtPr>
        <w:rPr>
          <w:rFonts w:eastAsia="Calibri"/>
          <w:b w:val="0"/>
          <w:color w:val="000000" w:themeColor="text1"/>
          <w:sz w:val="32"/>
          <w:szCs w:val="24"/>
          <w:lang w:eastAsia="en-AU"/>
        </w:rPr>
        <w:id w:val="-1206019646"/>
        <w:docPartObj>
          <w:docPartGallery w:val="Table of Contents"/>
          <w:docPartUnique/>
        </w:docPartObj>
      </w:sdtPr>
      <w:sdtEndPr>
        <w:rPr>
          <w:rFonts w:eastAsia="Times New Roman"/>
          <w:b/>
          <w:bCs/>
          <w:noProof/>
          <w:color w:val="000000"/>
          <w:szCs w:val="32"/>
          <w:lang w:eastAsia="en-US"/>
        </w:rPr>
      </w:sdtEndPr>
      <w:sdtContent>
        <w:p w14:paraId="6545A237" w14:textId="77777777" w:rsidR="00A731B8" w:rsidRPr="000E7683" w:rsidRDefault="00A731B8" w:rsidP="36F460F2">
          <w:pPr>
            <w:pStyle w:val="TOCHeading"/>
            <w:rPr>
              <w:rStyle w:val="Heading3Char"/>
              <w:b/>
            </w:rPr>
          </w:pPr>
          <w:r w:rsidRPr="36F460F2">
            <w:rPr>
              <w:rStyle w:val="Heading3Char"/>
              <w:b/>
            </w:rPr>
            <w:t>Contents</w:t>
          </w:r>
        </w:p>
        <w:p w14:paraId="010F4F97" w14:textId="7BB8B782" w:rsidR="0071345C" w:rsidRDefault="00A731B8">
          <w:pPr>
            <w:pStyle w:val="TOC1"/>
            <w:rPr>
              <w:rFonts w:asciiTheme="minorHAnsi" w:eastAsiaTheme="minorEastAsia" w:hAnsiTheme="minorHAnsi" w:cstheme="minorBidi"/>
              <w:color w:val="auto"/>
              <w:kern w:val="2"/>
              <w14:ligatures w14:val="standardContextual"/>
            </w:rPr>
          </w:pPr>
          <w:r>
            <w:rPr>
              <w:rFonts w:cs="Times New Roman"/>
              <w:lang w:eastAsia="en-US"/>
            </w:rPr>
            <w:fldChar w:fldCharType="begin"/>
          </w:r>
          <w:r>
            <w:instrText xml:space="preserve"> TOC \h \z \u \t "Heading 2,1,Heading 3,2" </w:instrText>
          </w:r>
          <w:r>
            <w:rPr>
              <w:rFonts w:cs="Times New Roman"/>
              <w:lang w:eastAsia="en-US"/>
            </w:rPr>
            <w:fldChar w:fldCharType="separate"/>
          </w:r>
          <w:hyperlink w:anchor="_Toc184805974" w:history="1">
            <w:r w:rsidR="0071345C" w:rsidRPr="00A24AB4">
              <w:rPr>
                <w:rStyle w:val="Hyperlink"/>
              </w:rPr>
              <w:t>Purpose</w:t>
            </w:r>
            <w:r w:rsidR="0071345C">
              <w:rPr>
                <w:webHidden/>
              </w:rPr>
              <w:tab/>
            </w:r>
            <w:r w:rsidR="0071345C">
              <w:rPr>
                <w:webHidden/>
              </w:rPr>
              <w:fldChar w:fldCharType="begin"/>
            </w:r>
            <w:r w:rsidR="0071345C">
              <w:rPr>
                <w:webHidden/>
              </w:rPr>
              <w:instrText xml:space="preserve"> PAGEREF _Toc184805974 \h </w:instrText>
            </w:r>
            <w:r w:rsidR="0071345C">
              <w:rPr>
                <w:webHidden/>
              </w:rPr>
            </w:r>
            <w:r w:rsidR="0071345C">
              <w:rPr>
                <w:webHidden/>
              </w:rPr>
              <w:fldChar w:fldCharType="separate"/>
            </w:r>
            <w:r w:rsidR="0071345C">
              <w:rPr>
                <w:webHidden/>
              </w:rPr>
              <w:t>2</w:t>
            </w:r>
            <w:r w:rsidR="0071345C">
              <w:rPr>
                <w:webHidden/>
              </w:rPr>
              <w:fldChar w:fldCharType="end"/>
            </w:r>
          </w:hyperlink>
        </w:p>
        <w:p w14:paraId="436CFD97" w14:textId="54546B73" w:rsidR="0071345C" w:rsidRDefault="00E24195">
          <w:pPr>
            <w:pStyle w:val="TOC1"/>
            <w:rPr>
              <w:rFonts w:asciiTheme="minorHAnsi" w:eastAsiaTheme="minorEastAsia" w:hAnsiTheme="minorHAnsi" w:cstheme="minorBidi"/>
              <w:color w:val="auto"/>
              <w:kern w:val="2"/>
              <w14:ligatures w14:val="standardContextual"/>
            </w:rPr>
          </w:pPr>
          <w:hyperlink w:anchor="_Toc184805975" w:history="1">
            <w:r w:rsidR="0071345C" w:rsidRPr="00A24AB4">
              <w:rPr>
                <w:rStyle w:val="Hyperlink"/>
              </w:rPr>
              <w:t>Alerts</w:t>
            </w:r>
            <w:r w:rsidR="0071345C">
              <w:rPr>
                <w:webHidden/>
              </w:rPr>
              <w:tab/>
            </w:r>
            <w:r w:rsidR="0071345C">
              <w:rPr>
                <w:webHidden/>
              </w:rPr>
              <w:fldChar w:fldCharType="begin"/>
            </w:r>
            <w:r w:rsidR="0071345C">
              <w:rPr>
                <w:webHidden/>
              </w:rPr>
              <w:instrText xml:space="preserve"> PAGEREF _Toc184805975 \h </w:instrText>
            </w:r>
            <w:r w:rsidR="0071345C">
              <w:rPr>
                <w:webHidden/>
              </w:rPr>
            </w:r>
            <w:r w:rsidR="0071345C">
              <w:rPr>
                <w:webHidden/>
              </w:rPr>
              <w:fldChar w:fldCharType="separate"/>
            </w:r>
            <w:r w:rsidR="0071345C">
              <w:rPr>
                <w:webHidden/>
              </w:rPr>
              <w:t>2</w:t>
            </w:r>
            <w:r w:rsidR="0071345C">
              <w:rPr>
                <w:webHidden/>
              </w:rPr>
              <w:fldChar w:fldCharType="end"/>
            </w:r>
          </w:hyperlink>
        </w:p>
        <w:p w14:paraId="47496A5D" w14:textId="4A37E5EA" w:rsidR="0071345C" w:rsidRDefault="00E24195">
          <w:pPr>
            <w:pStyle w:val="TOC1"/>
            <w:rPr>
              <w:rFonts w:asciiTheme="minorHAnsi" w:eastAsiaTheme="minorEastAsia" w:hAnsiTheme="minorHAnsi" w:cstheme="minorBidi"/>
              <w:color w:val="auto"/>
              <w:kern w:val="2"/>
              <w14:ligatures w14:val="standardContextual"/>
            </w:rPr>
          </w:pPr>
          <w:hyperlink w:anchor="_Toc184805976" w:history="1">
            <w:r w:rsidR="0071345C" w:rsidRPr="00A24AB4">
              <w:rPr>
                <w:rStyle w:val="Hyperlink"/>
              </w:rPr>
              <w:t>Scope</w:t>
            </w:r>
            <w:r w:rsidR="0071345C">
              <w:rPr>
                <w:webHidden/>
              </w:rPr>
              <w:tab/>
            </w:r>
            <w:r w:rsidR="0071345C">
              <w:rPr>
                <w:webHidden/>
              </w:rPr>
              <w:fldChar w:fldCharType="begin"/>
            </w:r>
            <w:r w:rsidR="0071345C">
              <w:rPr>
                <w:webHidden/>
              </w:rPr>
              <w:instrText xml:space="preserve"> PAGEREF _Toc184805976 \h </w:instrText>
            </w:r>
            <w:r w:rsidR="0071345C">
              <w:rPr>
                <w:webHidden/>
              </w:rPr>
            </w:r>
            <w:r w:rsidR="0071345C">
              <w:rPr>
                <w:webHidden/>
              </w:rPr>
              <w:fldChar w:fldCharType="separate"/>
            </w:r>
            <w:r w:rsidR="0071345C">
              <w:rPr>
                <w:webHidden/>
              </w:rPr>
              <w:t>2</w:t>
            </w:r>
            <w:r w:rsidR="0071345C">
              <w:rPr>
                <w:webHidden/>
              </w:rPr>
              <w:fldChar w:fldCharType="end"/>
            </w:r>
          </w:hyperlink>
        </w:p>
        <w:p w14:paraId="6682554A" w14:textId="7F4A8E39" w:rsidR="0071345C" w:rsidRDefault="00E24195">
          <w:pPr>
            <w:pStyle w:val="TOC1"/>
            <w:rPr>
              <w:rFonts w:asciiTheme="minorHAnsi" w:eastAsiaTheme="minorEastAsia" w:hAnsiTheme="minorHAnsi" w:cstheme="minorBidi"/>
              <w:color w:val="auto"/>
              <w:kern w:val="2"/>
              <w14:ligatures w14:val="standardContextual"/>
            </w:rPr>
          </w:pPr>
          <w:hyperlink w:anchor="_Toc184805977" w:history="1">
            <w:r w:rsidR="0071345C" w:rsidRPr="00A24AB4">
              <w:rPr>
                <w:rStyle w:val="Hyperlink"/>
              </w:rPr>
              <w:t>Section 1 – General Principles</w:t>
            </w:r>
            <w:r w:rsidR="0071345C">
              <w:rPr>
                <w:webHidden/>
              </w:rPr>
              <w:tab/>
            </w:r>
            <w:r w:rsidR="0071345C">
              <w:rPr>
                <w:webHidden/>
              </w:rPr>
              <w:fldChar w:fldCharType="begin"/>
            </w:r>
            <w:r w:rsidR="0071345C">
              <w:rPr>
                <w:webHidden/>
              </w:rPr>
              <w:instrText xml:space="preserve"> PAGEREF _Toc184805977 \h </w:instrText>
            </w:r>
            <w:r w:rsidR="0071345C">
              <w:rPr>
                <w:webHidden/>
              </w:rPr>
            </w:r>
            <w:r w:rsidR="0071345C">
              <w:rPr>
                <w:webHidden/>
              </w:rPr>
              <w:fldChar w:fldCharType="separate"/>
            </w:r>
            <w:r w:rsidR="0071345C">
              <w:rPr>
                <w:webHidden/>
              </w:rPr>
              <w:t>3</w:t>
            </w:r>
            <w:r w:rsidR="0071345C">
              <w:rPr>
                <w:webHidden/>
              </w:rPr>
              <w:fldChar w:fldCharType="end"/>
            </w:r>
          </w:hyperlink>
        </w:p>
        <w:p w14:paraId="310EDA1D" w14:textId="10DEB36A" w:rsidR="0071345C" w:rsidRDefault="00E24195">
          <w:pPr>
            <w:pStyle w:val="TOC1"/>
            <w:rPr>
              <w:rFonts w:asciiTheme="minorHAnsi" w:eastAsiaTheme="minorEastAsia" w:hAnsiTheme="minorHAnsi" w:cstheme="minorBidi"/>
              <w:color w:val="auto"/>
              <w:kern w:val="2"/>
              <w14:ligatures w14:val="standardContextual"/>
            </w:rPr>
          </w:pPr>
          <w:hyperlink w:anchor="_Toc184805978" w:history="1">
            <w:r w:rsidR="0071345C" w:rsidRPr="00A24AB4">
              <w:rPr>
                <w:rStyle w:val="Hyperlink"/>
              </w:rPr>
              <w:t>Section 2 – Falls Risk Screen and Assessment Process</w:t>
            </w:r>
            <w:r w:rsidR="0071345C">
              <w:rPr>
                <w:webHidden/>
              </w:rPr>
              <w:tab/>
            </w:r>
            <w:r w:rsidR="0071345C">
              <w:rPr>
                <w:webHidden/>
              </w:rPr>
              <w:fldChar w:fldCharType="begin"/>
            </w:r>
            <w:r w:rsidR="0071345C">
              <w:rPr>
                <w:webHidden/>
              </w:rPr>
              <w:instrText xml:space="preserve"> PAGEREF _Toc184805978 \h </w:instrText>
            </w:r>
            <w:r w:rsidR="0071345C">
              <w:rPr>
                <w:webHidden/>
              </w:rPr>
            </w:r>
            <w:r w:rsidR="0071345C">
              <w:rPr>
                <w:webHidden/>
              </w:rPr>
              <w:fldChar w:fldCharType="separate"/>
            </w:r>
            <w:r w:rsidR="0071345C">
              <w:rPr>
                <w:webHidden/>
              </w:rPr>
              <w:t>5</w:t>
            </w:r>
            <w:r w:rsidR="0071345C">
              <w:rPr>
                <w:webHidden/>
              </w:rPr>
              <w:fldChar w:fldCharType="end"/>
            </w:r>
          </w:hyperlink>
        </w:p>
        <w:p w14:paraId="21D26966" w14:textId="6A608DF2" w:rsidR="0071345C" w:rsidRDefault="00E24195">
          <w:pPr>
            <w:pStyle w:val="TOC1"/>
            <w:rPr>
              <w:rFonts w:asciiTheme="minorHAnsi" w:eastAsiaTheme="minorEastAsia" w:hAnsiTheme="minorHAnsi" w:cstheme="minorBidi"/>
              <w:color w:val="auto"/>
              <w:kern w:val="2"/>
              <w14:ligatures w14:val="standardContextual"/>
            </w:rPr>
          </w:pPr>
          <w:hyperlink w:anchor="_Toc184805979" w:history="1">
            <w:r w:rsidR="0071345C" w:rsidRPr="00A24AB4">
              <w:rPr>
                <w:rStyle w:val="Hyperlink"/>
              </w:rPr>
              <w:t>Section 3 – Care Plan Fall Prevention Strategies</w:t>
            </w:r>
            <w:r w:rsidR="0071345C">
              <w:rPr>
                <w:webHidden/>
              </w:rPr>
              <w:tab/>
            </w:r>
            <w:r w:rsidR="0071345C">
              <w:rPr>
                <w:webHidden/>
              </w:rPr>
              <w:fldChar w:fldCharType="begin"/>
            </w:r>
            <w:r w:rsidR="0071345C">
              <w:rPr>
                <w:webHidden/>
              </w:rPr>
              <w:instrText xml:space="preserve"> PAGEREF _Toc184805979 \h </w:instrText>
            </w:r>
            <w:r w:rsidR="0071345C">
              <w:rPr>
                <w:webHidden/>
              </w:rPr>
            </w:r>
            <w:r w:rsidR="0071345C">
              <w:rPr>
                <w:webHidden/>
              </w:rPr>
              <w:fldChar w:fldCharType="separate"/>
            </w:r>
            <w:r w:rsidR="0071345C">
              <w:rPr>
                <w:webHidden/>
              </w:rPr>
              <w:t>6</w:t>
            </w:r>
            <w:r w:rsidR="0071345C">
              <w:rPr>
                <w:webHidden/>
              </w:rPr>
              <w:fldChar w:fldCharType="end"/>
            </w:r>
          </w:hyperlink>
        </w:p>
        <w:p w14:paraId="20221FE2" w14:textId="4CDCDABC" w:rsidR="0071345C" w:rsidRDefault="00E24195">
          <w:pPr>
            <w:pStyle w:val="TOC1"/>
            <w:rPr>
              <w:rFonts w:asciiTheme="minorHAnsi" w:eastAsiaTheme="minorEastAsia" w:hAnsiTheme="minorHAnsi" w:cstheme="minorBidi"/>
              <w:color w:val="auto"/>
              <w:kern w:val="2"/>
              <w14:ligatures w14:val="standardContextual"/>
            </w:rPr>
          </w:pPr>
          <w:hyperlink w:anchor="_Toc184805980" w:history="1">
            <w:r w:rsidR="0071345C" w:rsidRPr="00A24AB4">
              <w:rPr>
                <w:rStyle w:val="Hyperlink"/>
              </w:rPr>
              <w:t>Section 4 – Equipment considerations for reducing falls risk</w:t>
            </w:r>
            <w:r w:rsidR="0071345C">
              <w:rPr>
                <w:webHidden/>
              </w:rPr>
              <w:tab/>
            </w:r>
            <w:r w:rsidR="0071345C">
              <w:rPr>
                <w:webHidden/>
              </w:rPr>
              <w:fldChar w:fldCharType="begin"/>
            </w:r>
            <w:r w:rsidR="0071345C">
              <w:rPr>
                <w:webHidden/>
              </w:rPr>
              <w:instrText xml:space="preserve"> PAGEREF _Toc184805980 \h </w:instrText>
            </w:r>
            <w:r w:rsidR="0071345C">
              <w:rPr>
                <w:webHidden/>
              </w:rPr>
            </w:r>
            <w:r w:rsidR="0071345C">
              <w:rPr>
                <w:webHidden/>
              </w:rPr>
              <w:fldChar w:fldCharType="separate"/>
            </w:r>
            <w:r w:rsidR="0071345C">
              <w:rPr>
                <w:webHidden/>
              </w:rPr>
              <w:t>10</w:t>
            </w:r>
            <w:r w:rsidR="0071345C">
              <w:rPr>
                <w:webHidden/>
              </w:rPr>
              <w:fldChar w:fldCharType="end"/>
            </w:r>
          </w:hyperlink>
        </w:p>
        <w:p w14:paraId="582DF2EC" w14:textId="1BF44B5D" w:rsidR="0071345C" w:rsidRDefault="00E24195">
          <w:pPr>
            <w:pStyle w:val="TOC1"/>
            <w:rPr>
              <w:rFonts w:asciiTheme="minorHAnsi" w:eastAsiaTheme="minorEastAsia" w:hAnsiTheme="minorHAnsi" w:cstheme="minorBidi"/>
              <w:color w:val="auto"/>
              <w:kern w:val="2"/>
              <w14:ligatures w14:val="standardContextual"/>
            </w:rPr>
          </w:pPr>
          <w:hyperlink w:anchor="_Toc184805981" w:history="1">
            <w:r w:rsidR="0071345C" w:rsidRPr="00A24AB4">
              <w:rPr>
                <w:rStyle w:val="Hyperlink"/>
              </w:rPr>
              <w:t>Section 5 – Special Considerations by Unit/Area</w:t>
            </w:r>
            <w:r w:rsidR="0071345C">
              <w:rPr>
                <w:webHidden/>
              </w:rPr>
              <w:tab/>
            </w:r>
            <w:r w:rsidR="0071345C">
              <w:rPr>
                <w:webHidden/>
              </w:rPr>
              <w:fldChar w:fldCharType="begin"/>
            </w:r>
            <w:r w:rsidR="0071345C">
              <w:rPr>
                <w:webHidden/>
              </w:rPr>
              <w:instrText xml:space="preserve"> PAGEREF _Toc184805981 \h </w:instrText>
            </w:r>
            <w:r w:rsidR="0071345C">
              <w:rPr>
                <w:webHidden/>
              </w:rPr>
            </w:r>
            <w:r w:rsidR="0071345C">
              <w:rPr>
                <w:webHidden/>
              </w:rPr>
              <w:fldChar w:fldCharType="separate"/>
            </w:r>
            <w:r w:rsidR="0071345C">
              <w:rPr>
                <w:webHidden/>
              </w:rPr>
              <w:t>12</w:t>
            </w:r>
            <w:r w:rsidR="0071345C">
              <w:rPr>
                <w:webHidden/>
              </w:rPr>
              <w:fldChar w:fldCharType="end"/>
            </w:r>
          </w:hyperlink>
        </w:p>
        <w:p w14:paraId="75CD2F0F" w14:textId="2DC7779F" w:rsidR="0071345C" w:rsidRDefault="00E24195">
          <w:pPr>
            <w:pStyle w:val="TOC1"/>
            <w:rPr>
              <w:rFonts w:asciiTheme="minorHAnsi" w:eastAsiaTheme="minorEastAsia" w:hAnsiTheme="minorHAnsi" w:cstheme="minorBidi"/>
              <w:color w:val="auto"/>
              <w:kern w:val="2"/>
              <w14:ligatures w14:val="standardContextual"/>
            </w:rPr>
          </w:pPr>
          <w:hyperlink w:anchor="_Toc184805982" w:history="1">
            <w:r w:rsidR="0071345C" w:rsidRPr="00A24AB4">
              <w:rPr>
                <w:rStyle w:val="Hyperlink"/>
              </w:rPr>
              <w:t>Section 6 – Post Falls Management and Reporting</w:t>
            </w:r>
            <w:r w:rsidR="0071345C">
              <w:rPr>
                <w:webHidden/>
              </w:rPr>
              <w:tab/>
            </w:r>
            <w:r w:rsidR="0071345C">
              <w:rPr>
                <w:webHidden/>
              </w:rPr>
              <w:fldChar w:fldCharType="begin"/>
            </w:r>
            <w:r w:rsidR="0071345C">
              <w:rPr>
                <w:webHidden/>
              </w:rPr>
              <w:instrText xml:space="preserve"> PAGEREF _Toc184805982 \h </w:instrText>
            </w:r>
            <w:r w:rsidR="0071345C">
              <w:rPr>
                <w:webHidden/>
              </w:rPr>
            </w:r>
            <w:r w:rsidR="0071345C">
              <w:rPr>
                <w:webHidden/>
              </w:rPr>
              <w:fldChar w:fldCharType="separate"/>
            </w:r>
            <w:r w:rsidR="0071345C">
              <w:rPr>
                <w:webHidden/>
              </w:rPr>
              <w:t>13</w:t>
            </w:r>
            <w:r w:rsidR="0071345C">
              <w:rPr>
                <w:webHidden/>
              </w:rPr>
              <w:fldChar w:fldCharType="end"/>
            </w:r>
          </w:hyperlink>
        </w:p>
        <w:p w14:paraId="5B933ECB" w14:textId="65239E8F" w:rsidR="0071345C" w:rsidRDefault="00E24195">
          <w:pPr>
            <w:pStyle w:val="TOC1"/>
            <w:rPr>
              <w:rFonts w:asciiTheme="minorHAnsi" w:eastAsiaTheme="minorEastAsia" w:hAnsiTheme="minorHAnsi" w:cstheme="minorBidi"/>
              <w:color w:val="auto"/>
              <w:kern w:val="2"/>
              <w14:ligatures w14:val="standardContextual"/>
            </w:rPr>
          </w:pPr>
          <w:hyperlink w:anchor="_Toc184805983" w:history="1">
            <w:r w:rsidR="0071345C" w:rsidRPr="00A24AB4">
              <w:rPr>
                <w:rStyle w:val="Hyperlink"/>
              </w:rPr>
              <w:t>Section 7 – Discharge Planning</w:t>
            </w:r>
            <w:r w:rsidR="0071345C">
              <w:rPr>
                <w:webHidden/>
              </w:rPr>
              <w:tab/>
            </w:r>
            <w:r w:rsidR="0071345C">
              <w:rPr>
                <w:webHidden/>
              </w:rPr>
              <w:fldChar w:fldCharType="begin"/>
            </w:r>
            <w:r w:rsidR="0071345C">
              <w:rPr>
                <w:webHidden/>
              </w:rPr>
              <w:instrText xml:space="preserve"> PAGEREF _Toc184805983 \h </w:instrText>
            </w:r>
            <w:r w:rsidR="0071345C">
              <w:rPr>
                <w:webHidden/>
              </w:rPr>
            </w:r>
            <w:r w:rsidR="0071345C">
              <w:rPr>
                <w:webHidden/>
              </w:rPr>
              <w:fldChar w:fldCharType="separate"/>
            </w:r>
            <w:r w:rsidR="0071345C">
              <w:rPr>
                <w:webHidden/>
              </w:rPr>
              <w:t>18</w:t>
            </w:r>
            <w:r w:rsidR="0071345C">
              <w:rPr>
                <w:webHidden/>
              </w:rPr>
              <w:fldChar w:fldCharType="end"/>
            </w:r>
          </w:hyperlink>
        </w:p>
        <w:p w14:paraId="3ADCE4C3" w14:textId="241F0C0C" w:rsidR="0071345C" w:rsidRDefault="00E24195">
          <w:pPr>
            <w:pStyle w:val="TOC1"/>
            <w:rPr>
              <w:rFonts w:asciiTheme="minorHAnsi" w:eastAsiaTheme="minorEastAsia" w:hAnsiTheme="minorHAnsi" w:cstheme="minorBidi"/>
              <w:color w:val="auto"/>
              <w:kern w:val="2"/>
              <w14:ligatures w14:val="standardContextual"/>
            </w:rPr>
          </w:pPr>
          <w:hyperlink w:anchor="_Toc184805984" w:history="1">
            <w:r w:rsidR="0071345C" w:rsidRPr="00A24AB4">
              <w:rPr>
                <w:rStyle w:val="Hyperlink"/>
              </w:rPr>
              <w:t>Section 8 – Monitoring</w:t>
            </w:r>
            <w:r w:rsidR="0071345C">
              <w:rPr>
                <w:webHidden/>
              </w:rPr>
              <w:tab/>
            </w:r>
            <w:r w:rsidR="0071345C">
              <w:rPr>
                <w:webHidden/>
              </w:rPr>
              <w:fldChar w:fldCharType="begin"/>
            </w:r>
            <w:r w:rsidR="0071345C">
              <w:rPr>
                <w:webHidden/>
              </w:rPr>
              <w:instrText xml:space="preserve"> PAGEREF _Toc184805984 \h </w:instrText>
            </w:r>
            <w:r w:rsidR="0071345C">
              <w:rPr>
                <w:webHidden/>
              </w:rPr>
            </w:r>
            <w:r w:rsidR="0071345C">
              <w:rPr>
                <w:webHidden/>
              </w:rPr>
              <w:fldChar w:fldCharType="separate"/>
            </w:r>
            <w:r w:rsidR="0071345C">
              <w:rPr>
                <w:webHidden/>
              </w:rPr>
              <w:t>19</w:t>
            </w:r>
            <w:r w:rsidR="0071345C">
              <w:rPr>
                <w:webHidden/>
              </w:rPr>
              <w:fldChar w:fldCharType="end"/>
            </w:r>
          </w:hyperlink>
        </w:p>
        <w:p w14:paraId="4740DFB6" w14:textId="565026D5" w:rsidR="0071345C" w:rsidRDefault="00E24195">
          <w:pPr>
            <w:pStyle w:val="TOC1"/>
            <w:rPr>
              <w:rFonts w:asciiTheme="minorHAnsi" w:eastAsiaTheme="minorEastAsia" w:hAnsiTheme="minorHAnsi" w:cstheme="minorBidi"/>
              <w:color w:val="auto"/>
              <w:kern w:val="2"/>
              <w14:ligatures w14:val="standardContextual"/>
            </w:rPr>
          </w:pPr>
          <w:hyperlink w:anchor="_Toc184805985" w:history="1">
            <w:r w:rsidR="0071345C" w:rsidRPr="00A24AB4">
              <w:rPr>
                <w:rStyle w:val="Hyperlink"/>
              </w:rPr>
              <w:t>Evaluation</w:t>
            </w:r>
            <w:r w:rsidR="0071345C">
              <w:rPr>
                <w:webHidden/>
              </w:rPr>
              <w:tab/>
            </w:r>
            <w:r w:rsidR="0071345C">
              <w:rPr>
                <w:webHidden/>
              </w:rPr>
              <w:fldChar w:fldCharType="begin"/>
            </w:r>
            <w:r w:rsidR="0071345C">
              <w:rPr>
                <w:webHidden/>
              </w:rPr>
              <w:instrText xml:space="preserve"> PAGEREF _Toc184805985 \h </w:instrText>
            </w:r>
            <w:r w:rsidR="0071345C">
              <w:rPr>
                <w:webHidden/>
              </w:rPr>
            </w:r>
            <w:r w:rsidR="0071345C">
              <w:rPr>
                <w:webHidden/>
              </w:rPr>
              <w:fldChar w:fldCharType="separate"/>
            </w:r>
            <w:r w:rsidR="0071345C">
              <w:rPr>
                <w:webHidden/>
              </w:rPr>
              <w:t>19</w:t>
            </w:r>
            <w:r w:rsidR="0071345C">
              <w:rPr>
                <w:webHidden/>
              </w:rPr>
              <w:fldChar w:fldCharType="end"/>
            </w:r>
          </w:hyperlink>
        </w:p>
        <w:p w14:paraId="1ED31EEA" w14:textId="69594B1C" w:rsidR="0071345C" w:rsidRDefault="00E24195">
          <w:pPr>
            <w:pStyle w:val="TOC1"/>
            <w:rPr>
              <w:rFonts w:asciiTheme="minorHAnsi" w:eastAsiaTheme="minorEastAsia" w:hAnsiTheme="minorHAnsi" w:cstheme="minorBidi"/>
              <w:color w:val="auto"/>
              <w:kern w:val="2"/>
              <w14:ligatures w14:val="standardContextual"/>
            </w:rPr>
          </w:pPr>
          <w:hyperlink w:anchor="_Toc184805986" w:history="1">
            <w:r w:rsidR="0071345C" w:rsidRPr="00A24AB4">
              <w:rPr>
                <w:rStyle w:val="Hyperlink"/>
              </w:rPr>
              <w:t>Related policies, procedures, guidelines and legislation</w:t>
            </w:r>
            <w:r w:rsidR="0071345C">
              <w:rPr>
                <w:webHidden/>
              </w:rPr>
              <w:tab/>
            </w:r>
            <w:r w:rsidR="0071345C">
              <w:rPr>
                <w:webHidden/>
              </w:rPr>
              <w:fldChar w:fldCharType="begin"/>
            </w:r>
            <w:r w:rsidR="0071345C">
              <w:rPr>
                <w:webHidden/>
              </w:rPr>
              <w:instrText xml:space="preserve"> PAGEREF _Toc184805986 \h </w:instrText>
            </w:r>
            <w:r w:rsidR="0071345C">
              <w:rPr>
                <w:webHidden/>
              </w:rPr>
            </w:r>
            <w:r w:rsidR="0071345C">
              <w:rPr>
                <w:webHidden/>
              </w:rPr>
              <w:fldChar w:fldCharType="separate"/>
            </w:r>
            <w:r w:rsidR="0071345C">
              <w:rPr>
                <w:webHidden/>
              </w:rPr>
              <w:t>20</w:t>
            </w:r>
            <w:r w:rsidR="0071345C">
              <w:rPr>
                <w:webHidden/>
              </w:rPr>
              <w:fldChar w:fldCharType="end"/>
            </w:r>
          </w:hyperlink>
        </w:p>
        <w:p w14:paraId="2455A9A9" w14:textId="1483B598" w:rsidR="0071345C" w:rsidRDefault="00E24195">
          <w:pPr>
            <w:pStyle w:val="TOC1"/>
            <w:rPr>
              <w:rFonts w:asciiTheme="minorHAnsi" w:eastAsiaTheme="minorEastAsia" w:hAnsiTheme="minorHAnsi" w:cstheme="minorBidi"/>
              <w:color w:val="auto"/>
              <w:kern w:val="2"/>
              <w14:ligatures w14:val="standardContextual"/>
            </w:rPr>
          </w:pPr>
          <w:hyperlink w:anchor="_Toc184805987" w:history="1">
            <w:r w:rsidR="0071345C" w:rsidRPr="00A24AB4">
              <w:rPr>
                <w:rStyle w:val="Hyperlink"/>
              </w:rPr>
              <w:t>References</w:t>
            </w:r>
            <w:r w:rsidR="0071345C">
              <w:rPr>
                <w:webHidden/>
              </w:rPr>
              <w:tab/>
            </w:r>
            <w:r w:rsidR="0071345C">
              <w:rPr>
                <w:webHidden/>
              </w:rPr>
              <w:fldChar w:fldCharType="begin"/>
            </w:r>
            <w:r w:rsidR="0071345C">
              <w:rPr>
                <w:webHidden/>
              </w:rPr>
              <w:instrText xml:space="preserve"> PAGEREF _Toc184805987 \h </w:instrText>
            </w:r>
            <w:r w:rsidR="0071345C">
              <w:rPr>
                <w:webHidden/>
              </w:rPr>
            </w:r>
            <w:r w:rsidR="0071345C">
              <w:rPr>
                <w:webHidden/>
              </w:rPr>
              <w:fldChar w:fldCharType="separate"/>
            </w:r>
            <w:r w:rsidR="0071345C">
              <w:rPr>
                <w:webHidden/>
              </w:rPr>
              <w:t>21</w:t>
            </w:r>
            <w:r w:rsidR="0071345C">
              <w:rPr>
                <w:webHidden/>
              </w:rPr>
              <w:fldChar w:fldCharType="end"/>
            </w:r>
          </w:hyperlink>
        </w:p>
        <w:p w14:paraId="055A8A25" w14:textId="21DCE30C" w:rsidR="0071345C" w:rsidRDefault="00E24195">
          <w:pPr>
            <w:pStyle w:val="TOC1"/>
            <w:rPr>
              <w:rFonts w:asciiTheme="minorHAnsi" w:eastAsiaTheme="minorEastAsia" w:hAnsiTheme="minorHAnsi" w:cstheme="minorBidi"/>
              <w:color w:val="auto"/>
              <w:kern w:val="2"/>
              <w14:ligatures w14:val="standardContextual"/>
            </w:rPr>
          </w:pPr>
          <w:hyperlink w:anchor="_Toc184805988" w:history="1">
            <w:r w:rsidR="0071345C" w:rsidRPr="00A24AB4">
              <w:rPr>
                <w:rStyle w:val="Hyperlink"/>
              </w:rPr>
              <w:t>Definition of terms</w:t>
            </w:r>
            <w:r w:rsidR="0071345C">
              <w:rPr>
                <w:webHidden/>
              </w:rPr>
              <w:tab/>
            </w:r>
            <w:r w:rsidR="0071345C">
              <w:rPr>
                <w:webHidden/>
              </w:rPr>
              <w:fldChar w:fldCharType="begin"/>
            </w:r>
            <w:r w:rsidR="0071345C">
              <w:rPr>
                <w:webHidden/>
              </w:rPr>
              <w:instrText xml:space="preserve"> PAGEREF _Toc184805988 \h </w:instrText>
            </w:r>
            <w:r w:rsidR="0071345C">
              <w:rPr>
                <w:webHidden/>
              </w:rPr>
            </w:r>
            <w:r w:rsidR="0071345C">
              <w:rPr>
                <w:webHidden/>
              </w:rPr>
              <w:fldChar w:fldCharType="separate"/>
            </w:r>
            <w:r w:rsidR="0071345C">
              <w:rPr>
                <w:webHidden/>
              </w:rPr>
              <w:t>21</w:t>
            </w:r>
            <w:r w:rsidR="0071345C">
              <w:rPr>
                <w:webHidden/>
              </w:rPr>
              <w:fldChar w:fldCharType="end"/>
            </w:r>
          </w:hyperlink>
        </w:p>
        <w:p w14:paraId="7D72676F" w14:textId="2243E862" w:rsidR="0071345C" w:rsidRDefault="00E24195">
          <w:pPr>
            <w:pStyle w:val="TOC1"/>
            <w:rPr>
              <w:rFonts w:asciiTheme="minorHAnsi" w:eastAsiaTheme="minorEastAsia" w:hAnsiTheme="minorHAnsi" w:cstheme="minorBidi"/>
              <w:color w:val="auto"/>
              <w:kern w:val="2"/>
              <w14:ligatures w14:val="standardContextual"/>
            </w:rPr>
          </w:pPr>
          <w:hyperlink w:anchor="_Toc184805989" w:history="1">
            <w:r w:rsidR="0071345C" w:rsidRPr="00A24AB4">
              <w:rPr>
                <w:rStyle w:val="Hyperlink"/>
              </w:rPr>
              <w:t>Search terms</w:t>
            </w:r>
            <w:r w:rsidR="0071345C">
              <w:rPr>
                <w:webHidden/>
              </w:rPr>
              <w:tab/>
            </w:r>
            <w:r w:rsidR="0071345C">
              <w:rPr>
                <w:webHidden/>
              </w:rPr>
              <w:fldChar w:fldCharType="begin"/>
            </w:r>
            <w:r w:rsidR="0071345C">
              <w:rPr>
                <w:webHidden/>
              </w:rPr>
              <w:instrText xml:space="preserve"> PAGEREF _Toc184805989 \h </w:instrText>
            </w:r>
            <w:r w:rsidR="0071345C">
              <w:rPr>
                <w:webHidden/>
              </w:rPr>
            </w:r>
            <w:r w:rsidR="0071345C">
              <w:rPr>
                <w:webHidden/>
              </w:rPr>
              <w:fldChar w:fldCharType="separate"/>
            </w:r>
            <w:r w:rsidR="0071345C">
              <w:rPr>
                <w:webHidden/>
              </w:rPr>
              <w:t>22</w:t>
            </w:r>
            <w:r w:rsidR="0071345C">
              <w:rPr>
                <w:webHidden/>
              </w:rPr>
              <w:fldChar w:fldCharType="end"/>
            </w:r>
          </w:hyperlink>
        </w:p>
        <w:p w14:paraId="28F6FDCB" w14:textId="29D76734" w:rsidR="0071345C" w:rsidRDefault="00E24195">
          <w:pPr>
            <w:pStyle w:val="TOC1"/>
            <w:rPr>
              <w:rFonts w:asciiTheme="minorHAnsi" w:eastAsiaTheme="minorEastAsia" w:hAnsiTheme="minorHAnsi" w:cstheme="minorBidi"/>
              <w:color w:val="auto"/>
              <w:kern w:val="2"/>
              <w14:ligatures w14:val="standardContextual"/>
            </w:rPr>
          </w:pPr>
          <w:hyperlink w:anchor="_Toc184805990" w:history="1">
            <w:r w:rsidR="0071345C" w:rsidRPr="00A24AB4">
              <w:rPr>
                <w:rStyle w:val="Hyperlink"/>
              </w:rPr>
              <w:t>Attachments</w:t>
            </w:r>
            <w:r w:rsidR="0071345C">
              <w:rPr>
                <w:webHidden/>
              </w:rPr>
              <w:tab/>
            </w:r>
            <w:r w:rsidR="0071345C">
              <w:rPr>
                <w:webHidden/>
              </w:rPr>
              <w:fldChar w:fldCharType="begin"/>
            </w:r>
            <w:r w:rsidR="0071345C">
              <w:rPr>
                <w:webHidden/>
              </w:rPr>
              <w:instrText xml:space="preserve"> PAGEREF _Toc184805990 \h </w:instrText>
            </w:r>
            <w:r w:rsidR="0071345C">
              <w:rPr>
                <w:webHidden/>
              </w:rPr>
            </w:r>
            <w:r w:rsidR="0071345C">
              <w:rPr>
                <w:webHidden/>
              </w:rPr>
              <w:fldChar w:fldCharType="separate"/>
            </w:r>
            <w:r w:rsidR="0071345C">
              <w:rPr>
                <w:webHidden/>
              </w:rPr>
              <w:t>22</w:t>
            </w:r>
            <w:r w:rsidR="0071345C">
              <w:rPr>
                <w:webHidden/>
              </w:rPr>
              <w:fldChar w:fldCharType="end"/>
            </w:r>
          </w:hyperlink>
        </w:p>
        <w:p w14:paraId="267320F3" w14:textId="3748E2DD" w:rsidR="0071345C" w:rsidRDefault="00E24195">
          <w:pPr>
            <w:pStyle w:val="TOC1"/>
            <w:rPr>
              <w:rFonts w:asciiTheme="minorHAnsi" w:eastAsiaTheme="minorEastAsia" w:hAnsiTheme="minorHAnsi" w:cstheme="minorBidi"/>
              <w:color w:val="auto"/>
              <w:kern w:val="2"/>
              <w14:ligatures w14:val="standardContextual"/>
            </w:rPr>
          </w:pPr>
          <w:hyperlink w:anchor="_Toc184805991" w:history="1">
            <w:r w:rsidR="0071345C" w:rsidRPr="00A24AB4">
              <w:rPr>
                <w:rStyle w:val="Hyperlink"/>
              </w:rPr>
              <w:t>Attachment 1 – Measuring Orthostatic Blood Pressure</w:t>
            </w:r>
            <w:r w:rsidR="0071345C">
              <w:rPr>
                <w:webHidden/>
              </w:rPr>
              <w:tab/>
            </w:r>
            <w:r w:rsidR="0071345C">
              <w:rPr>
                <w:webHidden/>
              </w:rPr>
              <w:fldChar w:fldCharType="begin"/>
            </w:r>
            <w:r w:rsidR="0071345C">
              <w:rPr>
                <w:webHidden/>
              </w:rPr>
              <w:instrText xml:space="preserve"> PAGEREF _Toc184805991 \h </w:instrText>
            </w:r>
            <w:r w:rsidR="0071345C">
              <w:rPr>
                <w:webHidden/>
              </w:rPr>
            </w:r>
            <w:r w:rsidR="0071345C">
              <w:rPr>
                <w:webHidden/>
              </w:rPr>
              <w:fldChar w:fldCharType="separate"/>
            </w:r>
            <w:r w:rsidR="0071345C">
              <w:rPr>
                <w:webHidden/>
              </w:rPr>
              <w:t>24</w:t>
            </w:r>
            <w:r w:rsidR="0071345C">
              <w:rPr>
                <w:webHidden/>
              </w:rPr>
              <w:fldChar w:fldCharType="end"/>
            </w:r>
          </w:hyperlink>
        </w:p>
        <w:p w14:paraId="29C3D9B4" w14:textId="21075A0D" w:rsidR="0071345C" w:rsidRDefault="00E24195">
          <w:pPr>
            <w:pStyle w:val="TOC1"/>
            <w:rPr>
              <w:rFonts w:asciiTheme="minorHAnsi" w:eastAsiaTheme="minorEastAsia" w:hAnsiTheme="minorHAnsi" w:cstheme="minorBidi"/>
              <w:color w:val="auto"/>
              <w:kern w:val="2"/>
              <w14:ligatures w14:val="standardContextual"/>
            </w:rPr>
          </w:pPr>
          <w:hyperlink w:anchor="_Toc184805992" w:history="1">
            <w:r w:rsidR="0071345C" w:rsidRPr="00A24AB4">
              <w:rPr>
                <w:rStyle w:val="Hyperlink"/>
              </w:rPr>
              <w:t>Attachment 2 – Use of Bedrails Matrix</w:t>
            </w:r>
            <w:r w:rsidR="0071345C">
              <w:rPr>
                <w:webHidden/>
              </w:rPr>
              <w:tab/>
            </w:r>
            <w:r w:rsidR="0071345C">
              <w:rPr>
                <w:webHidden/>
              </w:rPr>
              <w:fldChar w:fldCharType="begin"/>
            </w:r>
            <w:r w:rsidR="0071345C">
              <w:rPr>
                <w:webHidden/>
              </w:rPr>
              <w:instrText xml:space="preserve"> PAGEREF _Toc184805992 \h </w:instrText>
            </w:r>
            <w:r w:rsidR="0071345C">
              <w:rPr>
                <w:webHidden/>
              </w:rPr>
            </w:r>
            <w:r w:rsidR="0071345C">
              <w:rPr>
                <w:webHidden/>
              </w:rPr>
              <w:fldChar w:fldCharType="separate"/>
            </w:r>
            <w:r w:rsidR="0071345C">
              <w:rPr>
                <w:webHidden/>
              </w:rPr>
              <w:t>25</w:t>
            </w:r>
            <w:r w:rsidR="0071345C">
              <w:rPr>
                <w:webHidden/>
              </w:rPr>
              <w:fldChar w:fldCharType="end"/>
            </w:r>
          </w:hyperlink>
        </w:p>
        <w:p w14:paraId="5983968C" w14:textId="21813FD4" w:rsidR="0071345C" w:rsidRDefault="00E24195">
          <w:pPr>
            <w:pStyle w:val="TOC1"/>
            <w:rPr>
              <w:rFonts w:asciiTheme="minorHAnsi" w:eastAsiaTheme="minorEastAsia" w:hAnsiTheme="minorHAnsi" w:cstheme="minorBidi"/>
              <w:color w:val="auto"/>
              <w:kern w:val="2"/>
              <w14:ligatures w14:val="standardContextual"/>
            </w:rPr>
          </w:pPr>
          <w:hyperlink w:anchor="_Toc184805993" w:history="1">
            <w:r w:rsidR="0071345C" w:rsidRPr="00A24AB4">
              <w:rPr>
                <w:rStyle w:val="Hyperlink"/>
              </w:rPr>
              <w:t>Attachment 3 – Newborn falls risk and management</w:t>
            </w:r>
            <w:r w:rsidR="0071345C">
              <w:rPr>
                <w:webHidden/>
              </w:rPr>
              <w:tab/>
            </w:r>
            <w:r w:rsidR="0071345C">
              <w:rPr>
                <w:webHidden/>
              </w:rPr>
              <w:fldChar w:fldCharType="begin"/>
            </w:r>
            <w:r w:rsidR="0071345C">
              <w:rPr>
                <w:webHidden/>
              </w:rPr>
              <w:instrText xml:space="preserve"> PAGEREF _Toc184805993 \h </w:instrText>
            </w:r>
            <w:r w:rsidR="0071345C">
              <w:rPr>
                <w:webHidden/>
              </w:rPr>
            </w:r>
            <w:r w:rsidR="0071345C">
              <w:rPr>
                <w:webHidden/>
              </w:rPr>
              <w:fldChar w:fldCharType="separate"/>
            </w:r>
            <w:r w:rsidR="0071345C">
              <w:rPr>
                <w:webHidden/>
              </w:rPr>
              <w:t>26</w:t>
            </w:r>
            <w:r w:rsidR="0071345C">
              <w:rPr>
                <w:webHidden/>
              </w:rPr>
              <w:fldChar w:fldCharType="end"/>
            </w:r>
          </w:hyperlink>
        </w:p>
        <w:p w14:paraId="638FB927" w14:textId="28334FA1" w:rsidR="00481A6C" w:rsidRPr="00765098" w:rsidRDefault="00A731B8" w:rsidP="00403B1E">
          <w:pPr>
            <w:pStyle w:val="TOCHeading2"/>
            <w:rPr>
              <w:b w:val="0"/>
              <w:noProof/>
            </w:rPr>
          </w:pPr>
          <w:r>
            <w:rPr>
              <w:noProof/>
            </w:rPr>
            <w:fldChar w:fldCharType="end"/>
          </w:r>
          <w:r w:rsidR="00765098">
            <w:rPr>
              <w:noProof/>
            </w:rPr>
            <w:br w:type="page"/>
          </w:r>
        </w:p>
      </w:sdtContent>
    </w:sdt>
    <w:p w14:paraId="4B78DCB6" w14:textId="5A4AC9D8" w:rsidR="0078367D" w:rsidRDefault="00BA236B" w:rsidP="0078367D">
      <w:pPr>
        <w:pStyle w:val="Heading2"/>
      </w:pPr>
      <w:bookmarkStart w:id="2" w:name="_Toc184805974"/>
      <w:r>
        <w:lastRenderedPageBreak/>
        <w:t>Purpose</w:t>
      </w:r>
      <w:bookmarkEnd w:id="2"/>
    </w:p>
    <w:p w14:paraId="031A5BD5" w14:textId="32B1E477" w:rsidR="00765098" w:rsidRDefault="00765098" w:rsidP="00765098">
      <w:r w:rsidRPr="00B35428">
        <w:t>This document pro</w:t>
      </w:r>
      <w:r>
        <w:t xml:space="preserve">vides the Canberra Health Services (CHS) Network </w:t>
      </w:r>
      <w:r w:rsidR="00AE018D">
        <w:t>t</w:t>
      </w:r>
      <w:r w:rsidR="00224CD8">
        <w:t xml:space="preserve">eam </w:t>
      </w:r>
      <w:r w:rsidR="00AE018D">
        <w:t>m</w:t>
      </w:r>
      <w:r w:rsidR="00224CD8">
        <w:t>embers</w:t>
      </w:r>
      <w:r>
        <w:t xml:space="preserve"> with a procedure aimed at enhancing consumer safety by reducing falls risk.  It aims to do this by effectively identifying consumers who are at risk of falls, minimising falls and reducing adverse outcomes of falls. </w:t>
      </w:r>
    </w:p>
    <w:p w14:paraId="2541A431" w14:textId="77777777" w:rsidR="00765098" w:rsidRPr="00B35428" w:rsidRDefault="00765098" w:rsidP="00765098">
      <w:r>
        <w:t>The purpose of this procedure</w:t>
      </w:r>
      <w:r w:rsidRPr="00B35428">
        <w:t xml:space="preserve"> is to:</w:t>
      </w:r>
    </w:p>
    <w:p w14:paraId="6244ACEA" w14:textId="0DCA011A" w:rsidR="00765098" w:rsidRPr="00765098" w:rsidRDefault="00765098" w:rsidP="00751F4A">
      <w:pPr>
        <w:pStyle w:val="Bullet"/>
      </w:pPr>
      <w:r w:rsidRPr="00765098">
        <w:t xml:space="preserve">Provide direction to ALL clinical </w:t>
      </w:r>
      <w:r w:rsidR="00AE018D">
        <w:t>t</w:t>
      </w:r>
      <w:r w:rsidR="00224CD8">
        <w:t xml:space="preserve">eam </w:t>
      </w:r>
      <w:r w:rsidR="00AE018D">
        <w:t>m</w:t>
      </w:r>
      <w:r w:rsidR="00224CD8">
        <w:t>embers</w:t>
      </w:r>
      <w:r w:rsidRPr="00765098">
        <w:t xml:space="preserve"> to improve the safety and quality of care provided to consumers, by identifying their falls risk through screening</w:t>
      </w:r>
      <w:r w:rsidR="00224CD8">
        <w:t xml:space="preserve">, </w:t>
      </w:r>
      <w:r w:rsidRPr="00765098">
        <w:t xml:space="preserve">assessment and implementing appropriate falls prevention </w:t>
      </w:r>
      <w:r w:rsidR="00462E78">
        <w:t>strategie</w:t>
      </w:r>
      <w:r w:rsidRPr="00765098">
        <w:t>s.</w:t>
      </w:r>
    </w:p>
    <w:p w14:paraId="7FAA77ED" w14:textId="38856C5F" w:rsidR="00765098" w:rsidRPr="00765098" w:rsidRDefault="004B3A9B" w:rsidP="00751F4A">
      <w:pPr>
        <w:pStyle w:val="Bullet"/>
      </w:pPr>
      <w:r>
        <w:t>Communicate</w:t>
      </w:r>
      <w:r w:rsidR="00765098" w:rsidRPr="00765098">
        <w:t xml:space="preserve"> a consistent approach across all CHS </w:t>
      </w:r>
      <w:r w:rsidR="00224CD8">
        <w:t>services</w:t>
      </w:r>
      <w:r w:rsidR="00765098" w:rsidRPr="00765098">
        <w:t xml:space="preserve"> to </w:t>
      </w:r>
      <w:r w:rsidR="00B503A9">
        <w:t>reducing falls risk</w:t>
      </w:r>
      <w:r w:rsidR="00765098" w:rsidRPr="00765098">
        <w:t xml:space="preserve"> and management of falls that is in accordance with Australian best practice guidelines. </w:t>
      </w:r>
    </w:p>
    <w:p w14:paraId="49C7C704" w14:textId="36605222" w:rsidR="00765098" w:rsidRPr="00765098" w:rsidRDefault="00765098" w:rsidP="00751F4A">
      <w:pPr>
        <w:pStyle w:val="Bullet"/>
      </w:pPr>
      <w:r w:rsidRPr="00765098">
        <w:t xml:space="preserve">Increase awareness of the importance of being proactive in </w:t>
      </w:r>
      <w:r w:rsidR="00B503A9">
        <w:t>applying fall prevention strategies</w:t>
      </w:r>
      <w:r w:rsidRPr="00765098">
        <w:t>.</w:t>
      </w:r>
    </w:p>
    <w:p w14:paraId="102AD17A" w14:textId="39B33A4D" w:rsidR="00765098" w:rsidRPr="00765098" w:rsidRDefault="004B3A9B" w:rsidP="00751F4A">
      <w:pPr>
        <w:pStyle w:val="Bullet"/>
      </w:pPr>
      <w:r>
        <w:t>Communicate</w:t>
      </w:r>
      <w:r w:rsidR="00765098" w:rsidRPr="00765098">
        <w:t xml:space="preserve"> a consistent approach to the safe use of bed rails in accordance with best practice evidence.</w:t>
      </w:r>
    </w:p>
    <w:p w14:paraId="55B2F3CF" w14:textId="2C9E1836" w:rsidR="00765098" w:rsidRPr="00765098" w:rsidRDefault="00224CD8" w:rsidP="00751F4A">
      <w:pPr>
        <w:pStyle w:val="Bullet"/>
      </w:pPr>
      <w:r>
        <w:t>Communicate</w:t>
      </w:r>
      <w:r w:rsidR="00765098" w:rsidRPr="00765098">
        <w:t xml:space="preserve"> responsibilities </w:t>
      </w:r>
      <w:r>
        <w:t>for team members</w:t>
      </w:r>
      <w:r w:rsidR="00765098" w:rsidRPr="00765098">
        <w:t xml:space="preserve">.  </w:t>
      </w:r>
    </w:p>
    <w:p w14:paraId="79E68DF7" w14:textId="77777777" w:rsidR="00481A6C" w:rsidRDefault="00E24195" w:rsidP="00481A6C">
      <w:pPr>
        <w:pStyle w:val="BodyCopy"/>
        <w:rPr>
          <w:rStyle w:val="Hyperlink"/>
          <w:iCs w:val="0"/>
        </w:rPr>
      </w:pPr>
      <w:hyperlink w:anchor="_top" w:history="1">
        <w:r w:rsidR="00481A6C" w:rsidRPr="00481A6C">
          <w:rPr>
            <w:rStyle w:val="Hyperlink"/>
            <w:iCs w:val="0"/>
          </w:rPr>
          <w:t>Back to Contents</w:t>
        </w:r>
      </w:hyperlink>
    </w:p>
    <w:p w14:paraId="62EF233C" w14:textId="377B79BB" w:rsidR="0078367D" w:rsidRPr="0078367D" w:rsidRDefault="00BA236B" w:rsidP="0078367D">
      <w:pPr>
        <w:pStyle w:val="Heading2"/>
        <w:rPr>
          <w:iCs/>
        </w:rPr>
      </w:pPr>
      <w:bookmarkStart w:id="3" w:name="_Toc184805975"/>
      <w:r>
        <w:rPr>
          <w:rStyle w:val="Hyperlink"/>
          <w:u w:val="none"/>
        </w:rPr>
        <w:t>Alerts</w:t>
      </w:r>
      <w:bookmarkEnd w:id="3"/>
      <w:r>
        <w:rPr>
          <w:rStyle w:val="Hyperlink"/>
          <w:u w:val="none"/>
        </w:rPr>
        <w:t xml:space="preserve"> </w:t>
      </w:r>
    </w:p>
    <w:p w14:paraId="56F84C3D" w14:textId="7CC59A36" w:rsidR="00765098" w:rsidRDefault="00765098" w:rsidP="00765098">
      <w:r>
        <w:t xml:space="preserve">It is acknowledged that there may be non-preventable falls risks due to a medical condition, cognitive </w:t>
      </w:r>
      <w:r w:rsidR="009E734C">
        <w:t xml:space="preserve">impairment </w:t>
      </w:r>
      <w:r>
        <w:t>and</w:t>
      </w:r>
      <w:r w:rsidR="008C2A22">
        <w:t>/or</w:t>
      </w:r>
      <w:r>
        <w:t xml:space="preserve"> other </w:t>
      </w:r>
      <w:r w:rsidR="009E734C">
        <w:t>impairment</w:t>
      </w:r>
      <w:r>
        <w:t>.</w:t>
      </w:r>
      <w:r w:rsidRPr="009B39FF">
        <w:t xml:space="preserve"> </w:t>
      </w:r>
      <w:r w:rsidRPr="0094700B">
        <w:t xml:space="preserve">This procedure </w:t>
      </w:r>
      <w:r>
        <w:t>aims to</w:t>
      </w:r>
      <w:r w:rsidRPr="009D51D8">
        <w:t xml:space="preserve"> minimise the impact of falls to the </w:t>
      </w:r>
      <w:r>
        <w:t>consumer</w:t>
      </w:r>
      <w:r w:rsidRPr="009D51D8">
        <w:t xml:space="preserve"> and their family.</w:t>
      </w:r>
    </w:p>
    <w:p w14:paraId="710A0AC8" w14:textId="222B08B7" w:rsidR="00481A6C" w:rsidRDefault="00E24195" w:rsidP="00BA236B">
      <w:pPr>
        <w:pStyle w:val="BodyCopy"/>
        <w:rPr>
          <w:rStyle w:val="Hyperlink"/>
          <w:iCs w:val="0"/>
        </w:rPr>
      </w:pPr>
      <w:hyperlink w:anchor="_top" w:history="1">
        <w:r w:rsidR="00481A6C" w:rsidRPr="00481A6C">
          <w:rPr>
            <w:rStyle w:val="Hyperlink"/>
            <w:iCs w:val="0"/>
          </w:rPr>
          <w:t>Back to Contents</w:t>
        </w:r>
      </w:hyperlink>
    </w:p>
    <w:p w14:paraId="445F56F8" w14:textId="080E330F" w:rsidR="00BA236B" w:rsidRDefault="00BA236B" w:rsidP="00BA236B">
      <w:pPr>
        <w:pStyle w:val="Heading2"/>
      </w:pPr>
      <w:bookmarkStart w:id="4" w:name="_Toc184805976"/>
      <w:r>
        <w:t>Scope</w:t>
      </w:r>
      <w:bookmarkEnd w:id="4"/>
      <w:r>
        <w:t xml:space="preserve"> </w:t>
      </w:r>
    </w:p>
    <w:p w14:paraId="543B9519" w14:textId="740F799E" w:rsidR="0013201B" w:rsidRDefault="0013201B" w:rsidP="00765098">
      <w:r>
        <w:t xml:space="preserve">This procedure applies to all consumers cared for by CHS, this includes infants, children, adolescents and adults.  It does not apply to neonates in the Neonatal Intensive Care Unit.  </w:t>
      </w:r>
    </w:p>
    <w:p w14:paraId="5489EE9D" w14:textId="4F74F082" w:rsidR="00765098" w:rsidRPr="0087444C" w:rsidRDefault="00765098" w:rsidP="00765098">
      <w:r>
        <w:t xml:space="preserve">This procedure applies to all CHS Network </w:t>
      </w:r>
      <w:r w:rsidR="00AE018D">
        <w:t>t</w:t>
      </w:r>
      <w:r w:rsidR="00224CD8">
        <w:t xml:space="preserve">eam </w:t>
      </w:r>
      <w:r w:rsidR="00AE018D">
        <w:t>m</w:t>
      </w:r>
      <w:r w:rsidR="00224CD8">
        <w:t>embers</w:t>
      </w:r>
      <w:r>
        <w:t xml:space="preserve"> working within their scope of practice providing care to any consumer including</w:t>
      </w:r>
      <w:r w:rsidR="00AE018D">
        <w:t xml:space="preserve"> but not limited to</w:t>
      </w:r>
      <w:r>
        <w:t xml:space="preserve">: </w:t>
      </w:r>
    </w:p>
    <w:p w14:paraId="4A93F2E6" w14:textId="77777777" w:rsidR="00765098" w:rsidRPr="00765098" w:rsidRDefault="00765098" w:rsidP="00751F4A">
      <w:pPr>
        <w:pStyle w:val="Bullet"/>
      </w:pPr>
      <w:r w:rsidRPr="00765098">
        <w:t>Medical Officers</w:t>
      </w:r>
    </w:p>
    <w:p w14:paraId="28DA30AE" w14:textId="77777777" w:rsidR="00765098" w:rsidRPr="00765098" w:rsidRDefault="00765098" w:rsidP="00751F4A">
      <w:pPr>
        <w:pStyle w:val="Bullet"/>
      </w:pPr>
      <w:r w:rsidRPr="00765098">
        <w:t xml:space="preserve">Nurses and Midwives  </w:t>
      </w:r>
    </w:p>
    <w:p w14:paraId="558A55DB" w14:textId="77777777" w:rsidR="00765098" w:rsidRDefault="00765098" w:rsidP="00751F4A">
      <w:pPr>
        <w:pStyle w:val="Bullet"/>
      </w:pPr>
      <w:r w:rsidRPr="00765098">
        <w:t>Allied Health Professionals</w:t>
      </w:r>
    </w:p>
    <w:p w14:paraId="3E1E8A07" w14:textId="25A1D19A" w:rsidR="00AE018D" w:rsidRDefault="00AE018D" w:rsidP="00751F4A">
      <w:pPr>
        <w:pStyle w:val="Bullet"/>
      </w:pPr>
      <w:r>
        <w:t>Managers</w:t>
      </w:r>
    </w:p>
    <w:p w14:paraId="370C99D0" w14:textId="3E61B766" w:rsidR="00765098" w:rsidRPr="00765098" w:rsidRDefault="00765098" w:rsidP="00751F4A">
      <w:pPr>
        <w:pStyle w:val="Bullet"/>
      </w:pPr>
      <w:r w:rsidRPr="00765098">
        <w:t>Support Service</w:t>
      </w:r>
      <w:r w:rsidR="00DB2D34">
        <w:t>s</w:t>
      </w:r>
    </w:p>
    <w:p w14:paraId="2BAC2164" w14:textId="18978DE7" w:rsidR="00765098" w:rsidRPr="00AE018D" w:rsidRDefault="00765098" w:rsidP="00751F4A">
      <w:pPr>
        <w:pStyle w:val="Bullet"/>
      </w:pPr>
      <w:r w:rsidRPr="00765098">
        <w:t>Students under direct supervision</w:t>
      </w:r>
      <w:r w:rsidR="0064043C">
        <w:t>.</w:t>
      </w:r>
    </w:p>
    <w:p w14:paraId="10468F06" w14:textId="5D73AE6B" w:rsidR="00765098" w:rsidRDefault="00765098" w:rsidP="00765098">
      <w:r>
        <w:lastRenderedPageBreak/>
        <w:t>The CHS Network includes the inpatient facilities</w:t>
      </w:r>
      <w:r w:rsidR="00C56253">
        <w:t xml:space="preserve"> and outpatient services</w:t>
      </w:r>
      <w:r>
        <w:t xml:space="preserve"> at the Canberra Hospital (CH), Clare Holland House (CHH), North Canberra Hospital (NCH), University of Canberra Hospital (UCH) and community-based services.</w:t>
      </w:r>
    </w:p>
    <w:p w14:paraId="7DE99FAF" w14:textId="0A35CC05" w:rsidR="00765098" w:rsidRDefault="00765098" w:rsidP="00765098">
      <w:r>
        <w:t>Note</w:t>
      </w:r>
      <w:r w:rsidR="008C2D28">
        <w:t>:</w:t>
      </w:r>
      <w:r>
        <w:t xml:space="preserve"> for the purposes of this document the term consumer includes patients, consumers, and clients.</w:t>
      </w:r>
    </w:p>
    <w:p w14:paraId="0AE66939" w14:textId="212FB571" w:rsidR="00BA236B" w:rsidRPr="00BA236B" w:rsidRDefault="00E24195" w:rsidP="00BA236B">
      <w:pPr>
        <w:pStyle w:val="BodyCopy"/>
        <w:spacing w:before="240"/>
      </w:pPr>
      <w:hyperlink w:anchor="_top" w:history="1">
        <w:r w:rsidR="00BA236B" w:rsidRPr="00481A6C">
          <w:rPr>
            <w:rStyle w:val="Hyperlink"/>
            <w:iCs w:val="0"/>
          </w:rPr>
          <w:t>Back to Contents</w:t>
        </w:r>
      </w:hyperlink>
    </w:p>
    <w:p w14:paraId="00AF0D34" w14:textId="2325F2F8" w:rsidR="0078367D" w:rsidRDefault="0078367D" w:rsidP="0078367D">
      <w:pPr>
        <w:pStyle w:val="Heading2"/>
      </w:pPr>
      <w:bookmarkStart w:id="5" w:name="_Toc184805977"/>
      <w:r>
        <w:t xml:space="preserve">Section 1 </w:t>
      </w:r>
      <w:r w:rsidR="00765098">
        <w:t>–</w:t>
      </w:r>
      <w:r>
        <w:t xml:space="preserve"> </w:t>
      </w:r>
      <w:r w:rsidR="00765098">
        <w:t>General Principles</w:t>
      </w:r>
      <w:bookmarkEnd w:id="5"/>
    </w:p>
    <w:p w14:paraId="5FB78A48" w14:textId="4D556B55" w:rsidR="00765098" w:rsidRDefault="00765098" w:rsidP="0043385E">
      <w:pPr>
        <w:pStyle w:val="BodyCopy"/>
      </w:pPr>
      <w:r>
        <w:t>Falls are a significant cause of potential harm in health care and are a national safety and quality priority.  Falls and fall-related injuries are a significant problem in Australian health care settings</w:t>
      </w:r>
      <w:r w:rsidR="00AE018D">
        <w:t xml:space="preserve"> and the community</w:t>
      </w:r>
      <w:r>
        <w:t xml:space="preserve"> due to the ageing population</w:t>
      </w:r>
      <w:r w:rsidR="00C56253">
        <w:t>.</w:t>
      </w:r>
      <w:r>
        <w:t xml:space="preserve"> </w:t>
      </w:r>
      <w:r w:rsidR="00C56253">
        <w:t>Falls have a</w:t>
      </w:r>
      <w:r>
        <w:t xml:space="preserve"> negative impact </w:t>
      </w:r>
      <w:r w:rsidR="00C56253">
        <w:t>for</w:t>
      </w:r>
      <w:r>
        <w:t xml:space="preserve"> individuals, organisations and the broader community.</w:t>
      </w:r>
    </w:p>
    <w:p w14:paraId="14124CA3" w14:textId="371001C3" w:rsidR="00765098" w:rsidRDefault="00765098" w:rsidP="0043385E">
      <w:pPr>
        <w:pStyle w:val="BodyCopy"/>
      </w:pPr>
      <w:r>
        <w:t xml:space="preserve">The National Safety and Quality Health Service (NSQHS) Standards identify under the Comprehensive Care Standard the importance of preventing falls and harm from falls to minimise patient harm during health care (Action 5.21-5.23).  </w:t>
      </w:r>
    </w:p>
    <w:p w14:paraId="1D12CE60" w14:textId="5463DBED" w:rsidR="00765098" w:rsidRDefault="00765098" w:rsidP="0043385E">
      <w:pPr>
        <w:pStyle w:val="BodyCopy"/>
      </w:pPr>
      <w:r>
        <w:t>In order to ensure c</w:t>
      </w:r>
      <w:r w:rsidR="00CC6394">
        <w:t>onsumers</w:t>
      </w:r>
      <w:r>
        <w:t xml:space="preserve"> accessing CHS services are appropriately cared for and risk minimised, CHS implements a range of </w:t>
      </w:r>
      <w:r w:rsidR="0043385E">
        <w:t>mechanisms</w:t>
      </w:r>
      <w:r>
        <w:t xml:space="preserve"> to reduce the risk of falls, and harm from falls in line with the </w:t>
      </w:r>
      <w:hyperlink r:id="rId11" w:history="1">
        <w:r w:rsidRPr="00CC6394">
          <w:rPr>
            <w:rStyle w:val="Hyperlink"/>
            <w:i/>
            <w:iCs w:val="0"/>
          </w:rPr>
          <w:t>Preventing Falls and Harm from Falls in Older People: Best Practice Guidelines 2009</w:t>
        </w:r>
      </w:hyperlink>
      <w:r>
        <w:t>. including:</w:t>
      </w:r>
    </w:p>
    <w:p w14:paraId="75840573" w14:textId="3E2AE16F" w:rsidR="00765098" w:rsidRPr="0043385E" w:rsidRDefault="00765098" w:rsidP="00751F4A">
      <w:pPr>
        <w:pStyle w:val="Bullet"/>
      </w:pPr>
      <w:r w:rsidRPr="0043385E">
        <w:t>Ensuring all</w:t>
      </w:r>
      <w:r w:rsidR="0064043C">
        <w:t xml:space="preserve"> </w:t>
      </w:r>
      <w:r w:rsidRPr="0043385E">
        <w:t xml:space="preserve">consumers undergo Falls </w:t>
      </w:r>
      <w:r w:rsidR="0064043C">
        <w:t xml:space="preserve">Risk </w:t>
      </w:r>
      <w:r w:rsidRPr="0043385E">
        <w:t>Screening as part of their admission to CHS services.</w:t>
      </w:r>
    </w:p>
    <w:p w14:paraId="64D1FF0B" w14:textId="2C658731" w:rsidR="00765098" w:rsidRPr="0043385E" w:rsidRDefault="00765098" w:rsidP="00751F4A">
      <w:pPr>
        <w:pStyle w:val="Bullet"/>
        <w:rPr>
          <w:iCs/>
        </w:rPr>
      </w:pPr>
      <w:r w:rsidRPr="0043385E">
        <w:rPr>
          <w:iCs/>
        </w:rPr>
        <w:t xml:space="preserve">If a falls screen identifies a consumer is at risk of </w:t>
      </w:r>
      <w:r w:rsidR="009920C8">
        <w:rPr>
          <w:iCs/>
        </w:rPr>
        <w:t xml:space="preserve">a </w:t>
      </w:r>
      <w:r w:rsidR="00BD6930" w:rsidRPr="0043385E">
        <w:rPr>
          <w:iCs/>
        </w:rPr>
        <w:t>fall,</w:t>
      </w:r>
      <w:r w:rsidRPr="0043385E">
        <w:rPr>
          <w:iCs/>
        </w:rPr>
        <w:t xml:space="preserve"> then completing an appropriate </w:t>
      </w:r>
      <w:r w:rsidR="00BD6930" w:rsidRPr="0043385E">
        <w:rPr>
          <w:iCs/>
        </w:rPr>
        <w:t>falls risk assessment tool</w:t>
      </w:r>
      <w:r w:rsidR="00BD6930">
        <w:rPr>
          <w:iCs/>
        </w:rPr>
        <w:t>.</w:t>
      </w:r>
    </w:p>
    <w:p w14:paraId="673222FC" w14:textId="6A64CFEA" w:rsidR="00765098" w:rsidRPr="0043385E" w:rsidRDefault="00765098" w:rsidP="00751F4A">
      <w:pPr>
        <w:pStyle w:val="Bullet"/>
      </w:pPr>
      <w:r w:rsidRPr="0043385E">
        <w:t xml:space="preserve">Ensuring consumers identified as at a high risk of falls have appropriate care plan </w:t>
      </w:r>
      <w:r w:rsidR="0064043C">
        <w:t xml:space="preserve">fall </w:t>
      </w:r>
      <w:r w:rsidR="00462E78">
        <w:t>preventative strategie</w:t>
      </w:r>
      <w:r w:rsidRPr="0043385E">
        <w:t>s identified and documented.</w:t>
      </w:r>
    </w:p>
    <w:p w14:paraId="0974FD29" w14:textId="44D3C79F" w:rsidR="00765098" w:rsidRPr="0043385E" w:rsidRDefault="00765098" w:rsidP="00751F4A">
      <w:pPr>
        <w:pStyle w:val="Bullet"/>
      </w:pPr>
      <w:r w:rsidRPr="0043385E">
        <w:t>Addressing environmental considerations in health care settings</w:t>
      </w:r>
      <w:r w:rsidR="00AE018D">
        <w:t xml:space="preserve"> and consumers’ homes</w:t>
      </w:r>
      <w:r w:rsidRPr="0043385E">
        <w:t xml:space="preserve"> to minimise falls risks including removing clutter and utilising appropriate equipment.</w:t>
      </w:r>
    </w:p>
    <w:p w14:paraId="6820B8AD" w14:textId="3D8A2868" w:rsidR="00765098" w:rsidRPr="0043385E" w:rsidRDefault="00765098" w:rsidP="00751F4A">
      <w:pPr>
        <w:pStyle w:val="Bullet"/>
      </w:pPr>
      <w:r w:rsidRPr="0043385E">
        <w:t xml:space="preserve">Appropriately responding to falls in the </w:t>
      </w:r>
      <w:r w:rsidR="00E9586C">
        <w:t>h</w:t>
      </w:r>
      <w:r w:rsidRPr="0043385E">
        <w:t>ealth care setting.</w:t>
      </w:r>
    </w:p>
    <w:p w14:paraId="6F488825" w14:textId="6FC8F969" w:rsidR="00765098" w:rsidRDefault="00765098" w:rsidP="00751F4A">
      <w:pPr>
        <w:pStyle w:val="Bullet"/>
      </w:pPr>
      <w:r w:rsidRPr="36F460F2">
        <w:rPr>
          <w:rFonts w:cstheme="minorBidi"/>
        </w:rPr>
        <w:t>Ensuring discharge planning</w:t>
      </w:r>
      <w:r>
        <w:t xml:space="preserve"> </w:t>
      </w:r>
      <w:r w:rsidRPr="36F460F2">
        <w:rPr>
          <w:rFonts w:cstheme="minorBidi"/>
        </w:rPr>
        <w:t xml:space="preserve">incorporates falls </w:t>
      </w:r>
      <w:r w:rsidR="0064043C">
        <w:rPr>
          <w:rFonts w:cstheme="minorBidi"/>
        </w:rPr>
        <w:t>prevention strategy</w:t>
      </w:r>
      <w:r w:rsidRPr="36F460F2">
        <w:rPr>
          <w:rFonts w:cstheme="minorBidi"/>
        </w:rPr>
        <w:t xml:space="preserve"> considerations.</w:t>
      </w:r>
      <w:r>
        <w:t xml:space="preserve"> </w:t>
      </w:r>
    </w:p>
    <w:p w14:paraId="4C9BE2EF" w14:textId="5CF02191" w:rsidR="00765098" w:rsidRPr="00E07837" w:rsidRDefault="00224CD8" w:rsidP="0043385E">
      <w:pPr>
        <w:pStyle w:val="Heading4"/>
      </w:pPr>
      <w:r>
        <w:t>Team Members</w:t>
      </w:r>
      <w:r w:rsidR="00765098" w:rsidRPr="00E07837">
        <w:t xml:space="preserve"> Education</w:t>
      </w:r>
    </w:p>
    <w:p w14:paraId="135DCF75" w14:textId="2453861D" w:rsidR="00765098" w:rsidRPr="0043385E" w:rsidRDefault="00765098" w:rsidP="00751F4A">
      <w:pPr>
        <w:pStyle w:val="Bullet"/>
      </w:pPr>
      <w:r w:rsidRPr="3473622D">
        <w:t xml:space="preserve">All clinical </w:t>
      </w:r>
      <w:r w:rsidR="00D05D21">
        <w:t>t</w:t>
      </w:r>
      <w:r w:rsidR="00224CD8" w:rsidRPr="3473622D">
        <w:t xml:space="preserve">eam </w:t>
      </w:r>
      <w:r w:rsidR="00D05D21">
        <w:t>m</w:t>
      </w:r>
      <w:r w:rsidR="00224CD8" w:rsidRPr="3473622D">
        <w:t>embers</w:t>
      </w:r>
      <w:r w:rsidRPr="3473622D">
        <w:t xml:space="preserve"> are required to complete </w:t>
      </w:r>
      <w:r w:rsidR="00CC6394">
        <w:t>the mandatory</w:t>
      </w:r>
      <w:r w:rsidRPr="3473622D">
        <w:t xml:space="preserve"> course ‘CHS-Preventing Falls and Harm from Falls’ accessible on HRIMS. </w:t>
      </w:r>
    </w:p>
    <w:p w14:paraId="10EC6CCF" w14:textId="1F5076D2" w:rsidR="00765098" w:rsidRDefault="00765098" w:rsidP="00751F4A">
      <w:pPr>
        <w:pStyle w:val="Bullet"/>
        <w:rPr>
          <w:rFonts w:cstheme="minorHAnsi"/>
        </w:rPr>
      </w:pPr>
      <w:r w:rsidRPr="0043385E">
        <w:rPr>
          <w:rFonts w:cstheme="minorHAnsi"/>
        </w:rPr>
        <w:t>At NCH</w:t>
      </w:r>
      <w:r w:rsidR="00D12D11">
        <w:rPr>
          <w:rFonts w:cstheme="minorHAnsi"/>
        </w:rPr>
        <w:t>,</w:t>
      </w:r>
      <w:r w:rsidRPr="0043385E">
        <w:rPr>
          <w:rFonts w:cstheme="minorHAnsi"/>
        </w:rPr>
        <w:t xml:space="preserve"> </w:t>
      </w:r>
      <w:r w:rsidR="00BA76B4">
        <w:rPr>
          <w:rFonts w:cstheme="minorHAnsi"/>
        </w:rPr>
        <w:t>‘</w:t>
      </w:r>
      <w:r w:rsidRPr="0043385E">
        <w:rPr>
          <w:rFonts w:cstheme="minorHAnsi"/>
        </w:rPr>
        <w:t xml:space="preserve">Fit to </w:t>
      </w:r>
      <w:r w:rsidR="00CC6394">
        <w:rPr>
          <w:rFonts w:cstheme="minorHAnsi"/>
        </w:rPr>
        <w:t>T</w:t>
      </w:r>
      <w:r w:rsidRPr="0043385E">
        <w:rPr>
          <w:rFonts w:cstheme="minorHAnsi"/>
        </w:rPr>
        <w:t>ransfer</w:t>
      </w:r>
      <w:r w:rsidR="00BA76B4">
        <w:rPr>
          <w:rFonts w:cstheme="minorHAnsi"/>
        </w:rPr>
        <w:t>’</w:t>
      </w:r>
      <w:r w:rsidRPr="0043385E">
        <w:rPr>
          <w:rFonts w:cstheme="minorHAnsi"/>
        </w:rPr>
        <w:t xml:space="preserve"> education is offered by the </w:t>
      </w:r>
      <w:r w:rsidR="00CC6394">
        <w:rPr>
          <w:rFonts w:cstheme="minorHAnsi"/>
        </w:rPr>
        <w:t>P</w:t>
      </w:r>
      <w:r w:rsidRPr="0043385E">
        <w:rPr>
          <w:rFonts w:cstheme="minorHAnsi"/>
        </w:rPr>
        <w:t xml:space="preserve">hysiotherapy </w:t>
      </w:r>
      <w:r w:rsidR="00CC6394">
        <w:rPr>
          <w:rFonts w:cstheme="minorHAnsi"/>
        </w:rPr>
        <w:t>D</w:t>
      </w:r>
      <w:r w:rsidRPr="0043385E">
        <w:rPr>
          <w:rFonts w:cstheme="minorHAnsi"/>
        </w:rPr>
        <w:t xml:space="preserve">epartment to nursing </w:t>
      </w:r>
      <w:r w:rsidR="00BA76B4">
        <w:rPr>
          <w:rFonts w:cstheme="minorHAnsi"/>
        </w:rPr>
        <w:t>team m</w:t>
      </w:r>
      <w:r w:rsidR="00224CD8">
        <w:rPr>
          <w:rFonts w:cstheme="minorHAnsi"/>
        </w:rPr>
        <w:t>embers</w:t>
      </w:r>
      <w:r w:rsidR="00C61182">
        <w:rPr>
          <w:rFonts w:cstheme="minorHAnsi"/>
        </w:rPr>
        <w:t>.</w:t>
      </w:r>
    </w:p>
    <w:p w14:paraId="1FC37317" w14:textId="78E65C7B" w:rsidR="00EE098F" w:rsidRPr="00D175E9" w:rsidRDefault="00EE098F" w:rsidP="00D175E9">
      <w:pPr>
        <w:pStyle w:val="Bullet"/>
        <w:rPr>
          <w:rFonts w:cstheme="minorHAnsi"/>
        </w:rPr>
      </w:pPr>
      <w:r>
        <w:rPr>
          <w:rFonts w:cstheme="minorHAnsi"/>
        </w:rPr>
        <w:t xml:space="preserve">Team members can </w:t>
      </w:r>
      <w:r w:rsidR="0064043C">
        <w:rPr>
          <w:rFonts w:cstheme="minorHAnsi"/>
        </w:rPr>
        <w:t xml:space="preserve">also </w:t>
      </w:r>
      <w:r>
        <w:rPr>
          <w:rFonts w:cstheme="minorHAnsi"/>
        </w:rPr>
        <w:t xml:space="preserve">attend </w:t>
      </w:r>
      <w:r w:rsidRPr="009E734C">
        <w:rPr>
          <w:rFonts w:cstheme="minorHAnsi"/>
          <w:i/>
          <w:iCs/>
        </w:rPr>
        <w:t>C</w:t>
      </w:r>
      <w:r w:rsidR="009E734C">
        <w:rPr>
          <w:rFonts w:cstheme="minorHAnsi"/>
          <w:i/>
          <w:iCs/>
        </w:rPr>
        <w:t xml:space="preserve">HS - </w:t>
      </w:r>
      <w:r w:rsidRPr="009E734C">
        <w:rPr>
          <w:rFonts w:cstheme="minorHAnsi"/>
          <w:i/>
          <w:iCs/>
        </w:rPr>
        <w:t>Manual Tasks</w:t>
      </w:r>
      <w:r w:rsidR="009E734C">
        <w:rPr>
          <w:rFonts w:cstheme="minorHAnsi"/>
          <w:i/>
          <w:iCs/>
        </w:rPr>
        <w:t xml:space="preserve"> Clinical</w:t>
      </w:r>
      <w:r>
        <w:rPr>
          <w:rFonts w:cstheme="minorHAnsi"/>
        </w:rPr>
        <w:t xml:space="preserve"> education or a refresher, book</w:t>
      </w:r>
      <w:r w:rsidR="0064043C">
        <w:rPr>
          <w:rFonts w:cstheme="minorHAnsi"/>
        </w:rPr>
        <w:t xml:space="preserve"> this education</w:t>
      </w:r>
      <w:r>
        <w:rPr>
          <w:rFonts w:cstheme="minorHAnsi"/>
        </w:rPr>
        <w:t xml:space="preserve"> via HRIMS</w:t>
      </w:r>
      <w:r w:rsidR="00D175E9">
        <w:rPr>
          <w:rFonts w:cstheme="minorHAnsi"/>
        </w:rPr>
        <w:t>.</w:t>
      </w:r>
    </w:p>
    <w:p w14:paraId="28230A48" w14:textId="0A7022DE" w:rsidR="00765098" w:rsidRDefault="00765098" w:rsidP="0043385E">
      <w:pPr>
        <w:pStyle w:val="Heading4"/>
      </w:pPr>
      <w:r>
        <w:lastRenderedPageBreak/>
        <w:t>D</w:t>
      </w:r>
      <w:r w:rsidR="00BD6930">
        <w:t xml:space="preserve">igital </w:t>
      </w:r>
      <w:r>
        <w:t>H</w:t>
      </w:r>
      <w:r w:rsidR="00BD6930">
        <w:t xml:space="preserve">ealth </w:t>
      </w:r>
      <w:r>
        <w:t>R</w:t>
      </w:r>
      <w:r w:rsidR="00BD6930">
        <w:t>ecord (DHR)</w:t>
      </w:r>
      <w:r>
        <w:t xml:space="preserve"> Navigation</w:t>
      </w:r>
    </w:p>
    <w:p w14:paraId="2D142D1D" w14:textId="38C86887" w:rsidR="00D175E9" w:rsidRDefault="00D175E9" w:rsidP="00D175E9">
      <w:pPr>
        <w:pStyle w:val="BodyCopy"/>
      </w:pPr>
      <w:r>
        <w:t>For further information on DHR processes please see F1 Tip Sheets accessible in the DHR</w:t>
      </w:r>
      <w:r w:rsidR="00CD58EA">
        <w:t>.</w:t>
      </w:r>
    </w:p>
    <w:p w14:paraId="016F1A3A" w14:textId="1E4DCB29" w:rsidR="00CD58EA" w:rsidRPr="00D175E9" w:rsidRDefault="00CD58EA" w:rsidP="00CD58EA">
      <w:pPr>
        <w:pStyle w:val="BodyCopy"/>
        <w:pBdr>
          <w:top w:val="single" w:sz="4" w:space="1" w:color="auto"/>
          <w:left w:val="single" w:sz="4" w:space="4" w:color="auto"/>
          <w:bottom w:val="single" w:sz="4" w:space="1" w:color="auto"/>
          <w:right w:val="single" w:sz="4" w:space="4" w:color="auto"/>
        </w:pBdr>
        <w:rPr>
          <w:lang w:eastAsia="en-US"/>
        </w:rPr>
      </w:pPr>
      <w:r w:rsidRPr="36F460F2">
        <w:rPr>
          <w:b/>
        </w:rPr>
        <w:t xml:space="preserve">Note: </w:t>
      </w:r>
      <w:r>
        <w:t>Access to the falls risk assessment tools will vary by DHR activity and will depend on your login department.</w:t>
      </w:r>
    </w:p>
    <w:p w14:paraId="634E2639" w14:textId="77777777" w:rsidR="00765098" w:rsidRDefault="00765098" w:rsidP="0043385E">
      <w:pPr>
        <w:pStyle w:val="Heading6"/>
      </w:pPr>
      <w:r>
        <w:t>Accessing an Initial Assessment</w:t>
      </w:r>
    </w:p>
    <w:p w14:paraId="27986373" w14:textId="43FE6108" w:rsidR="00765098" w:rsidRPr="0043385E" w:rsidRDefault="00765098" w:rsidP="00765098">
      <w:r w:rsidRPr="00B70FA9">
        <w:t xml:space="preserve">Falls screens </w:t>
      </w:r>
      <w:r w:rsidR="00AE7D70">
        <w:t xml:space="preserve">and/or assessments </w:t>
      </w:r>
      <w:r>
        <w:t xml:space="preserve">are completed </w:t>
      </w:r>
      <w:r w:rsidRPr="00B70FA9">
        <w:t xml:space="preserve">as part of the initial assessment process </w:t>
      </w:r>
      <w:r>
        <w:t xml:space="preserve">for consumers and </w:t>
      </w:r>
      <w:r w:rsidRPr="00B70FA9">
        <w:t>are capture</w:t>
      </w:r>
      <w:r>
        <w:t>d</w:t>
      </w:r>
      <w:r w:rsidRPr="00B70FA9">
        <w:t xml:space="preserve"> in DHR as per</w:t>
      </w:r>
      <w:r w:rsidR="009B05F7">
        <w:t xml:space="preserve"> the</w:t>
      </w:r>
      <w:r w:rsidRPr="00B70FA9">
        <w:t xml:space="preserve"> following functions.</w:t>
      </w:r>
      <w:r w:rsidR="00924740" w:rsidRPr="00924740">
        <w:t xml:space="preserve"> </w:t>
      </w:r>
    </w:p>
    <w:p w14:paraId="1C2BFB9C" w14:textId="77777777" w:rsidR="00765098" w:rsidRPr="00B70FA9" w:rsidRDefault="00765098" w:rsidP="0043385E">
      <w:pPr>
        <w:pStyle w:val="Heading6"/>
      </w:pPr>
      <w:r w:rsidRPr="00B70FA9">
        <w:t>Emergency Department</w:t>
      </w:r>
    </w:p>
    <w:p w14:paraId="5E60586D" w14:textId="77777777" w:rsidR="00765098" w:rsidRPr="0043385E" w:rsidRDefault="00765098" w:rsidP="00751F4A">
      <w:pPr>
        <w:pStyle w:val="Bullet"/>
      </w:pPr>
      <w:r w:rsidRPr="0043385E">
        <w:t xml:space="preserve">On the right side of the </w:t>
      </w:r>
      <w:r w:rsidRPr="00C568CD">
        <w:t>‘ED Narrator’</w:t>
      </w:r>
      <w:r w:rsidRPr="0043385E">
        <w:t xml:space="preserve"> navigate to the screening section and complete the falls risk screen. </w:t>
      </w:r>
    </w:p>
    <w:p w14:paraId="2B7F34EE" w14:textId="7A3D9591" w:rsidR="00765098" w:rsidRPr="0043385E" w:rsidRDefault="00765098" w:rsidP="0043385E">
      <w:pPr>
        <w:pStyle w:val="Bullet"/>
      </w:pPr>
      <w:r w:rsidRPr="0043385E">
        <w:t xml:space="preserve">If the screen returns a positive result, you will be prompted to complete the Adult Falls (assessment) Tool. </w:t>
      </w:r>
    </w:p>
    <w:p w14:paraId="4A1E5784" w14:textId="77777777" w:rsidR="00765098" w:rsidRPr="00B70FA9" w:rsidRDefault="00765098" w:rsidP="0043385E">
      <w:pPr>
        <w:pStyle w:val="Heading6"/>
      </w:pPr>
      <w:r w:rsidRPr="00B70FA9">
        <w:t>Inpatient Departments</w:t>
      </w:r>
    </w:p>
    <w:p w14:paraId="0910409E" w14:textId="4FCF096B" w:rsidR="00765098" w:rsidRPr="0043385E" w:rsidRDefault="00D175E9" w:rsidP="00751F4A">
      <w:pPr>
        <w:pStyle w:val="Bullet"/>
      </w:pPr>
      <w:r>
        <w:t>Nurses</w:t>
      </w:r>
      <w:r w:rsidR="00765098" w:rsidRPr="0043385E">
        <w:t xml:space="preserve"> will be prompted to complete</w:t>
      </w:r>
      <w:r w:rsidR="00864551">
        <w:t xml:space="preserve"> a falls assessment in</w:t>
      </w:r>
      <w:r w:rsidR="00765098" w:rsidRPr="0043385E">
        <w:t xml:space="preserve"> the Falls section</w:t>
      </w:r>
      <w:r w:rsidR="00243C66">
        <w:t>.</w:t>
      </w:r>
    </w:p>
    <w:p w14:paraId="4F8BA2D2" w14:textId="01658FD6" w:rsidR="00765098" w:rsidRPr="0043385E" w:rsidRDefault="00D175E9" w:rsidP="00751F4A">
      <w:pPr>
        <w:pStyle w:val="Bullet"/>
      </w:pPr>
      <w:r>
        <w:t>Nurses</w:t>
      </w:r>
      <w:r w:rsidR="00765098" w:rsidRPr="0043385E">
        <w:t xml:space="preserve"> can also navigate to the ‘Admission Navigator’</w:t>
      </w:r>
      <w:r w:rsidR="00C568CD">
        <w:t xml:space="preserve"> or ‘ADT Navigator’</w:t>
      </w:r>
      <w:r w:rsidR="00765098" w:rsidRPr="0043385E">
        <w:t xml:space="preserve"> and complete the Falls section. </w:t>
      </w:r>
    </w:p>
    <w:p w14:paraId="67F6853F" w14:textId="77777777" w:rsidR="00765098" w:rsidRDefault="00765098" w:rsidP="0043385E">
      <w:pPr>
        <w:pStyle w:val="Heading6"/>
      </w:pPr>
      <w:r>
        <w:t xml:space="preserve">Community </w:t>
      </w:r>
    </w:p>
    <w:p w14:paraId="6473F319" w14:textId="22B3180A" w:rsidR="00864551" w:rsidRPr="00864551" w:rsidRDefault="00864551" w:rsidP="00751F4A">
      <w:pPr>
        <w:pStyle w:val="Bullet"/>
      </w:pPr>
      <w:r w:rsidRPr="36F460F2">
        <w:t>Team members complete the Flowsheet – Community Care Program (CCP) Assessment and Risk Screening Tool</w:t>
      </w:r>
      <w:r w:rsidR="6AE24ADF" w:rsidRPr="36F460F2">
        <w:t>.</w:t>
      </w:r>
    </w:p>
    <w:p w14:paraId="1E6CEFB1" w14:textId="74F45AD2" w:rsidR="00765098" w:rsidRPr="00864551" w:rsidRDefault="00864551" w:rsidP="00751F4A">
      <w:pPr>
        <w:pStyle w:val="Bullet"/>
        <w:rPr>
          <w:rFonts w:cstheme="minorHAnsi"/>
        </w:rPr>
      </w:pPr>
      <w:r>
        <w:rPr>
          <w:rFonts w:cstheme="minorHAnsi"/>
        </w:rPr>
        <w:t>Team members c</w:t>
      </w:r>
      <w:r w:rsidRPr="00864551">
        <w:rPr>
          <w:rFonts w:cstheme="minorHAnsi"/>
        </w:rPr>
        <w:t>omplete 3 screening questions and onward referrals in DHR drop down boxes as clinically indicated.</w:t>
      </w:r>
    </w:p>
    <w:p w14:paraId="54341611" w14:textId="05DBE331" w:rsidR="00765098" w:rsidRDefault="00765098" w:rsidP="0043385E">
      <w:pPr>
        <w:pStyle w:val="Heading4"/>
      </w:pPr>
      <w:r>
        <w:t xml:space="preserve">Care Plan </w:t>
      </w:r>
      <w:r w:rsidR="00462E78">
        <w:t>d</w:t>
      </w:r>
      <w:r>
        <w:t>ocumentation</w:t>
      </w:r>
    </w:p>
    <w:p w14:paraId="35B5CA90" w14:textId="4F2AB851" w:rsidR="00765098" w:rsidRDefault="00765098" w:rsidP="00765098">
      <w:r>
        <w:t xml:space="preserve">If a high falls risk is identified appropriate </w:t>
      </w:r>
      <w:r w:rsidR="00462E78">
        <w:t>preventative strategies</w:t>
      </w:r>
      <w:r>
        <w:t xml:space="preserve"> must be </w:t>
      </w:r>
      <w:r w:rsidR="00CC6394">
        <w:t xml:space="preserve">implemented and </w:t>
      </w:r>
      <w:r>
        <w:t xml:space="preserve">documented as part of the consumer’s care plan.  This should occur </w:t>
      </w:r>
      <w:r w:rsidRPr="36F460F2">
        <w:rPr>
          <w:b/>
          <w:bCs/>
        </w:rPr>
        <w:t>immediately</w:t>
      </w:r>
      <w:r>
        <w:t xml:space="preserve"> after completion of the </w:t>
      </w:r>
      <w:r w:rsidR="00BD6930">
        <w:t xml:space="preserve">falls risk assessment tool </w:t>
      </w:r>
      <w:r>
        <w:t xml:space="preserve">for all consumers identified as having a ‘high risk’ of falls. Care </w:t>
      </w:r>
      <w:r w:rsidR="00BD6930">
        <w:t>p</w:t>
      </w:r>
      <w:r>
        <w:t xml:space="preserve">lan </w:t>
      </w:r>
      <w:r w:rsidR="00462E78">
        <w:t>preventative strategies</w:t>
      </w:r>
      <w:r>
        <w:t xml:space="preserve"> and documentation are captured in DHR using the Flowsheet and Care Plan activity functions. </w:t>
      </w:r>
    </w:p>
    <w:p w14:paraId="1A28CCB5" w14:textId="77777777" w:rsidR="00765098" w:rsidRPr="008E5617" w:rsidRDefault="00765098" w:rsidP="0043385E">
      <w:pPr>
        <w:pStyle w:val="Heading6"/>
      </w:pPr>
      <w:r w:rsidRPr="008E5617">
        <w:t>Emergency Department</w:t>
      </w:r>
    </w:p>
    <w:p w14:paraId="2A41FFCA" w14:textId="24DBCF34" w:rsidR="00765098" w:rsidRPr="0043385E" w:rsidRDefault="00765098" w:rsidP="00751F4A">
      <w:pPr>
        <w:pStyle w:val="Bullet"/>
      </w:pPr>
      <w:r w:rsidRPr="0043385E">
        <w:t xml:space="preserve">Updates and </w:t>
      </w:r>
      <w:r w:rsidR="00462E78">
        <w:t>preventative strategie</w:t>
      </w:r>
      <w:r w:rsidRPr="0043385E">
        <w:t xml:space="preserve">s put in place while the consumer is in the Emergency Department can be captured by adding information into the ‘Quick Updates’ field. </w:t>
      </w:r>
    </w:p>
    <w:p w14:paraId="76DF3C90" w14:textId="7AE9C914" w:rsidR="00765098" w:rsidRPr="008E5617" w:rsidRDefault="00765098" w:rsidP="0043385E">
      <w:pPr>
        <w:pStyle w:val="Heading6"/>
      </w:pPr>
      <w:r w:rsidRPr="008E5617">
        <w:t>Inpatient A</w:t>
      </w:r>
      <w:r w:rsidR="00BE1ACF">
        <w:t>dult</w:t>
      </w:r>
      <w:r w:rsidRPr="008E5617">
        <w:t xml:space="preserve"> Departments</w:t>
      </w:r>
    </w:p>
    <w:p w14:paraId="64D28AB3" w14:textId="26FC6590" w:rsidR="00C568CD" w:rsidRDefault="00462E78" w:rsidP="00751F4A">
      <w:pPr>
        <w:pStyle w:val="Bullet"/>
      </w:pPr>
      <w:r>
        <w:t>Preventative strategie</w:t>
      </w:r>
      <w:r w:rsidR="00C568CD" w:rsidRPr="36F460F2">
        <w:t>s documented on the flowsheets are documented in the Care Plan Activity Tab</w:t>
      </w:r>
      <w:r w:rsidR="285ED01B" w:rsidRPr="36F460F2">
        <w:t>.</w:t>
      </w:r>
    </w:p>
    <w:p w14:paraId="6D234769" w14:textId="5F037209" w:rsidR="00765098" w:rsidRPr="0043385E" w:rsidRDefault="00C568CD" w:rsidP="00751F4A">
      <w:pPr>
        <w:pStyle w:val="Bullet"/>
      </w:pPr>
      <w:r w:rsidRPr="36F460F2">
        <w:t>Ongoing monitoring and progress or tracking documentation are documented in the Care Plan Activity Tab</w:t>
      </w:r>
      <w:r w:rsidR="5B5A7AB3" w:rsidRPr="36F460F2">
        <w:t>.</w:t>
      </w:r>
    </w:p>
    <w:p w14:paraId="6D343737" w14:textId="77777777" w:rsidR="00765098" w:rsidRPr="0043385E" w:rsidRDefault="00765098" w:rsidP="00751F4A">
      <w:pPr>
        <w:pStyle w:val="Bullet"/>
        <w:rPr>
          <w:rFonts w:cstheme="minorHAnsi"/>
        </w:rPr>
      </w:pPr>
      <w:r w:rsidRPr="0043385E">
        <w:rPr>
          <w:rFonts w:cstheme="minorHAnsi"/>
        </w:rPr>
        <w:lastRenderedPageBreak/>
        <w:t xml:space="preserve">There is also the opportunity to add further information in the associated free text field and ‘Notes’ Section. </w:t>
      </w:r>
    </w:p>
    <w:p w14:paraId="5B476E76" w14:textId="1AAEC950" w:rsidR="00CC6394" w:rsidRPr="00EE098F" w:rsidRDefault="00E24195" w:rsidP="00EE098F">
      <w:pPr>
        <w:pStyle w:val="BodyCopy"/>
        <w:spacing w:before="240"/>
        <w:rPr>
          <w:rStyle w:val="Hyperlink"/>
          <w:iCs w:val="0"/>
        </w:rPr>
      </w:pPr>
      <w:hyperlink w:anchor="_top" w:history="1">
        <w:r w:rsidR="00481A6C" w:rsidRPr="00481A6C">
          <w:rPr>
            <w:rStyle w:val="Hyperlink"/>
            <w:iCs w:val="0"/>
          </w:rPr>
          <w:t>Back to Contents</w:t>
        </w:r>
      </w:hyperlink>
    </w:p>
    <w:p w14:paraId="71162C5C" w14:textId="6F563198" w:rsidR="0078367D" w:rsidRDefault="0078367D" w:rsidP="0078367D">
      <w:pPr>
        <w:pStyle w:val="Heading2"/>
      </w:pPr>
      <w:bookmarkStart w:id="6" w:name="_Toc184805978"/>
      <w:r>
        <w:t xml:space="preserve">Section 2 </w:t>
      </w:r>
      <w:r w:rsidR="00765098">
        <w:t>–</w:t>
      </w:r>
      <w:r>
        <w:t xml:space="preserve"> </w:t>
      </w:r>
      <w:r w:rsidR="00765098">
        <w:t>Falls Risk Screen and Assessment Process</w:t>
      </w:r>
      <w:bookmarkEnd w:id="6"/>
    </w:p>
    <w:p w14:paraId="5E49D1FF" w14:textId="7EAD5D78" w:rsidR="00765098" w:rsidRDefault="00765098" w:rsidP="00C568CD">
      <w:pPr>
        <w:pStyle w:val="BodyCopy"/>
      </w:pPr>
      <w:r w:rsidRPr="00313EFA">
        <w:t xml:space="preserve">All </w:t>
      </w:r>
      <w:r>
        <w:t>CHS consumer</w:t>
      </w:r>
      <w:r w:rsidRPr="00313EFA">
        <w:t>s</w:t>
      </w:r>
      <w:r>
        <w:t xml:space="preserve"> undergo </w:t>
      </w:r>
      <w:r w:rsidR="00BD6930">
        <w:t xml:space="preserve">falls </w:t>
      </w:r>
      <w:r w:rsidR="00D175E9">
        <w:t xml:space="preserve">risk </w:t>
      </w:r>
      <w:r w:rsidR="00BD6930">
        <w:t xml:space="preserve">screening </w:t>
      </w:r>
      <w:r>
        <w:t xml:space="preserve">as part of their admission to CHS services. </w:t>
      </w:r>
      <w:r w:rsidR="00D175E9">
        <w:t>This may occur when admitted to a community service, through the Emergency Department or by direct admission to an inpatient ward.</w:t>
      </w:r>
      <w:r>
        <w:t xml:space="preserve"> </w:t>
      </w:r>
      <w:r w:rsidR="00D175E9">
        <w:t>Falls risk screening</w:t>
      </w:r>
      <w:r>
        <w:t xml:space="preserve"> are completed in DHR as part of the admissions flowsheets.</w:t>
      </w:r>
    </w:p>
    <w:p w14:paraId="5E0C1438" w14:textId="77777777" w:rsidR="00130B2C" w:rsidRDefault="00CC6394" w:rsidP="00CC6394">
      <w:pPr>
        <w:pStyle w:val="Heading4"/>
      </w:pPr>
      <w:r>
        <w:t>Screening Questions</w:t>
      </w:r>
    </w:p>
    <w:p w14:paraId="4FD268A1" w14:textId="3415F780" w:rsidR="00CC6394" w:rsidRDefault="00CC6394" w:rsidP="00130B2C">
      <w:pPr>
        <w:pStyle w:val="Heading6"/>
      </w:pPr>
      <w:r>
        <w:t>Community:</w:t>
      </w:r>
    </w:p>
    <w:p w14:paraId="397A660D" w14:textId="68B872CE" w:rsidR="00D175E9" w:rsidRDefault="00D175E9" w:rsidP="00D175E9">
      <w:pPr>
        <w:pStyle w:val="BodyCopy"/>
        <w:rPr>
          <w:lang w:eastAsia="en-US"/>
        </w:rPr>
      </w:pPr>
      <w:r>
        <w:rPr>
          <w:lang w:eastAsia="en-US"/>
        </w:rPr>
        <w:t>In the community, risk screening may be conducted by a nurse or allied health professional.</w:t>
      </w:r>
    </w:p>
    <w:p w14:paraId="5604D582" w14:textId="10BD8357" w:rsidR="00CC6394" w:rsidRDefault="00CC6394" w:rsidP="00751F4A">
      <w:pPr>
        <w:pStyle w:val="Bullet"/>
      </w:pPr>
      <w:r w:rsidRPr="0099006B">
        <w:t xml:space="preserve">Is the </w:t>
      </w:r>
      <w:r>
        <w:t>consumer aged 65 years or older or 45 years or older if</w:t>
      </w:r>
      <w:r w:rsidR="009E734C">
        <w:t xml:space="preserve"> an</w:t>
      </w:r>
      <w:r>
        <w:t xml:space="preserve"> Aboriginal and Torres Strait Islander</w:t>
      </w:r>
      <w:r w:rsidR="009E734C">
        <w:t xml:space="preserve"> person</w:t>
      </w:r>
      <w:r>
        <w:t>?</w:t>
      </w:r>
    </w:p>
    <w:p w14:paraId="127FC115" w14:textId="77777777" w:rsidR="00CC6394" w:rsidRDefault="00CC6394" w:rsidP="00751F4A">
      <w:pPr>
        <w:pStyle w:val="Bullet"/>
      </w:pPr>
      <w:r>
        <w:t>Has the consumer had a fall in the last 12 months?</w:t>
      </w:r>
    </w:p>
    <w:p w14:paraId="4A1F08D6" w14:textId="1A1B0AF4" w:rsidR="00CC6394" w:rsidRDefault="00CC6394" w:rsidP="00751F4A">
      <w:pPr>
        <w:pStyle w:val="Bullet"/>
      </w:pPr>
      <w:r>
        <w:t>Is the consumer unsteady</w:t>
      </w:r>
      <w:r w:rsidR="00B55336">
        <w:t xml:space="preserve"> or</w:t>
      </w:r>
      <w:r>
        <w:t xml:space="preserve"> requir</w:t>
      </w:r>
      <w:r w:rsidR="00B55336">
        <w:t>ing</w:t>
      </w:r>
      <w:r>
        <w:t xml:space="preserve"> supervision or assistance with transfers or mobility? </w:t>
      </w:r>
    </w:p>
    <w:p w14:paraId="23A2DB27" w14:textId="10F79C77" w:rsidR="00CC6394" w:rsidRDefault="00CC6394" w:rsidP="00CC6394">
      <w:pPr>
        <w:pStyle w:val="ListBullet"/>
        <w:numPr>
          <w:ilvl w:val="0"/>
          <w:numId w:val="0"/>
        </w:numPr>
        <w:rPr>
          <w:rFonts w:asciiTheme="minorHAnsi" w:hAnsiTheme="minorHAnsi" w:cstheme="minorHAnsi"/>
        </w:rPr>
      </w:pPr>
      <w:r>
        <w:rPr>
          <w:rFonts w:asciiTheme="minorHAnsi" w:hAnsiTheme="minorHAnsi" w:cstheme="minorHAnsi"/>
        </w:rPr>
        <w:t xml:space="preserve">If any of the above questions are answered </w:t>
      </w:r>
      <w:r w:rsidR="00FC3907">
        <w:rPr>
          <w:rFonts w:asciiTheme="minorHAnsi" w:hAnsiTheme="minorHAnsi" w:cstheme="minorHAnsi"/>
        </w:rPr>
        <w:t>‘</w:t>
      </w:r>
      <w:r w:rsidR="00243C66">
        <w:rPr>
          <w:rFonts w:asciiTheme="minorHAnsi" w:hAnsiTheme="minorHAnsi" w:cstheme="minorHAnsi"/>
        </w:rPr>
        <w:t>yes’,</w:t>
      </w:r>
      <w:r>
        <w:rPr>
          <w:rFonts w:asciiTheme="minorHAnsi" w:hAnsiTheme="minorHAnsi" w:cstheme="minorHAnsi"/>
        </w:rPr>
        <w:t xml:space="preserve"> the clinician </w:t>
      </w:r>
      <w:r w:rsidR="001312DD">
        <w:rPr>
          <w:rFonts w:asciiTheme="minorHAnsi" w:hAnsiTheme="minorHAnsi" w:cstheme="minorHAnsi"/>
        </w:rPr>
        <w:t xml:space="preserve">should seek consent to </w:t>
      </w:r>
      <w:r>
        <w:rPr>
          <w:rFonts w:asciiTheme="minorHAnsi" w:hAnsiTheme="minorHAnsi" w:cstheme="minorHAnsi"/>
        </w:rPr>
        <w:t>refer the consumer to the following, as appropriate for the consumer:</w:t>
      </w:r>
    </w:p>
    <w:p w14:paraId="39BE1FBD" w14:textId="77777777" w:rsidR="00CC6394" w:rsidRPr="0099006B" w:rsidRDefault="00CC6394" w:rsidP="00751F4A">
      <w:pPr>
        <w:pStyle w:val="Bullet"/>
      </w:pPr>
      <w:r w:rsidRPr="0099006B">
        <w:t>Falls clinic</w:t>
      </w:r>
    </w:p>
    <w:p w14:paraId="4DD474D2" w14:textId="15ABE0E0" w:rsidR="00CC6394" w:rsidRPr="0099006B" w:rsidRDefault="00CC6394" w:rsidP="00751F4A">
      <w:pPr>
        <w:pStyle w:val="Bullet"/>
      </w:pPr>
      <w:r w:rsidRPr="0099006B">
        <w:t>Their G</w:t>
      </w:r>
      <w:r>
        <w:t xml:space="preserve">eneral </w:t>
      </w:r>
      <w:r w:rsidRPr="0099006B">
        <w:t>P</w:t>
      </w:r>
      <w:r>
        <w:t>ractitioner</w:t>
      </w:r>
      <w:r w:rsidR="0064043C">
        <w:t xml:space="preserve"> (GP)</w:t>
      </w:r>
    </w:p>
    <w:p w14:paraId="6A9269FD" w14:textId="77777777" w:rsidR="00CC6394" w:rsidRPr="0099006B" w:rsidRDefault="00CC6394" w:rsidP="00751F4A">
      <w:pPr>
        <w:pStyle w:val="Bullet"/>
      </w:pPr>
      <w:r w:rsidRPr="0099006B">
        <w:t>Physiotherapy</w:t>
      </w:r>
    </w:p>
    <w:p w14:paraId="0DF8F69D" w14:textId="77777777" w:rsidR="00CC6394" w:rsidRPr="0099006B" w:rsidRDefault="00CC6394" w:rsidP="00751F4A">
      <w:pPr>
        <w:pStyle w:val="Bullet"/>
      </w:pPr>
      <w:r w:rsidRPr="0099006B">
        <w:t>Occupational</w:t>
      </w:r>
      <w:r>
        <w:t xml:space="preserve"> </w:t>
      </w:r>
      <w:r w:rsidRPr="0099006B">
        <w:t>Therapy.</w:t>
      </w:r>
    </w:p>
    <w:p w14:paraId="09A6C7F7" w14:textId="606E6273" w:rsidR="00765098" w:rsidRDefault="00DA4B2F" w:rsidP="00130B2C">
      <w:pPr>
        <w:pStyle w:val="Heading6"/>
      </w:pPr>
      <w:r>
        <w:t>Emergency Department</w:t>
      </w:r>
      <w:r w:rsidR="00765098">
        <w:t xml:space="preserve">: </w:t>
      </w:r>
    </w:p>
    <w:p w14:paraId="6D1738B4" w14:textId="0264E503" w:rsidR="00D175E9" w:rsidRPr="00D175E9" w:rsidRDefault="00D175E9" w:rsidP="00D175E9">
      <w:pPr>
        <w:pStyle w:val="BodyCopy"/>
        <w:rPr>
          <w:lang w:eastAsia="en-US"/>
        </w:rPr>
      </w:pPr>
      <w:r>
        <w:rPr>
          <w:lang w:eastAsia="en-US"/>
        </w:rPr>
        <w:t xml:space="preserve">In the Emergency Department risk screening is completed by </w:t>
      </w:r>
      <w:r w:rsidR="00CD58EA">
        <w:rPr>
          <w:lang w:eastAsia="en-US"/>
        </w:rPr>
        <w:t xml:space="preserve">the nurse caring for the patient. </w:t>
      </w:r>
    </w:p>
    <w:p w14:paraId="5E5216CF" w14:textId="37C7A27F" w:rsidR="00765098" w:rsidRPr="0043385E" w:rsidRDefault="00765098" w:rsidP="00751F4A">
      <w:pPr>
        <w:pStyle w:val="Bullet"/>
      </w:pPr>
      <w:r w:rsidRPr="6F50C9E6">
        <w:t xml:space="preserve">Is the consumer aged 65 years or over, or </w:t>
      </w:r>
      <w:r w:rsidR="0093031D">
        <w:t>4</w:t>
      </w:r>
      <w:r w:rsidRPr="6F50C9E6">
        <w:t xml:space="preserve">5 years or over for </w:t>
      </w:r>
      <w:r w:rsidR="00D175E9">
        <w:t xml:space="preserve">an </w:t>
      </w:r>
      <w:r w:rsidRPr="6F50C9E6">
        <w:t>Aboriginal and Torres Strait Islander pe</w:t>
      </w:r>
      <w:r w:rsidR="00D175E9">
        <w:t>rson</w:t>
      </w:r>
      <w:r w:rsidR="0099006B" w:rsidRPr="6F50C9E6">
        <w:t>?</w:t>
      </w:r>
    </w:p>
    <w:p w14:paraId="0E41F95D" w14:textId="77777777" w:rsidR="00765098" w:rsidRPr="0043385E" w:rsidRDefault="00765098" w:rsidP="00751F4A">
      <w:pPr>
        <w:pStyle w:val="Bullet"/>
        <w:rPr>
          <w:rFonts w:cstheme="minorHAnsi"/>
        </w:rPr>
      </w:pPr>
      <w:r w:rsidRPr="0043385E">
        <w:rPr>
          <w:rFonts w:cstheme="minorHAnsi"/>
        </w:rPr>
        <w:t>Has consumer had a fall in the last 6 - 12 months?</w:t>
      </w:r>
    </w:p>
    <w:p w14:paraId="1408296C" w14:textId="77777777" w:rsidR="00765098" w:rsidRDefault="00765098" w:rsidP="00751F4A">
      <w:pPr>
        <w:pStyle w:val="Bullet"/>
        <w:rPr>
          <w:rFonts w:cstheme="minorHAnsi"/>
        </w:rPr>
      </w:pPr>
      <w:r w:rsidRPr="0043385E">
        <w:rPr>
          <w:rFonts w:cstheme="minorHAnsi"/>
        </w:rPr>
        <w:t>Clinically, do you consider the consumer at risk of falling?</w:t>
      </w:r>
    </w:p>
    <w:p w14:paraId="490D3EF6" w14:textId="376DAF55" w:rsidR="00130B2C" w:rsidRDefault="00130B2C" w:rsidP="00130B2C">
      <w:pPr>
        <w:pStyle w:val="Heading6"/>
      </w:pPr>
      <w:r>
        <w:t>Inpatient:</w:t>
      </w:r>
    </w:p>
    <w:p w14:paraId="34F5092C" w14:textId="743EBF3C" w:rsidR="00130B2C" w:rsidRDefault="00130B2C" w:rsidP="00130B2C">
      <w:pPr>
        <w:pStyle w:val="BodyCopy"/>
      </w:pPr>
      <w:r>
        <w:t>In inpatient areas risk screening is completed by the nurse caring for the patient.</w:t>
      </w:r>
    </w:p>
    <w:p w14:paraId="5002035E" w14:textId="063A3AB4" w:rsidR="00130B2C" w:rsidRPr="00130B2C" w:rsidRDefault="00130B2C" w:rsidP="00130B2C">
      <w:pPr>
        <w:pStyle w:val="BodyCopy"/>
      </w:pPr>
      <w:r>
        <w:t>DHR will auto-select the appropriate falls risk screening questions based on the consumer’s demographics and the department</w:t>
      </w:r>
      <w:r w:rsidR="00243C66">
        <w:t>.</w:t>
      </w:r>
    </w:p>
    <w:p w14:paraId="3886C195" w14:textId="1D78B7A5" w:rsidR="00130B2C" w:rsidRDefault="00130B2C" w:rsidP="00130B2C">
      <w:pPr>
        <w:pStyle w:val="Heading4"/>
      </w:pPr>
      <w:r>
        <w:t>Falls Risk Assessment tools</w:t>
      </w:r>
    </w:p>
    <w:p w14:paraId="1812C972" w14:textId="02EACB15" w:rsidR="00765098" w:rsidRDefault="00765098" w:rsidP="00765098">
      <w:r>
        <w:lastRenderedPageBreak/>
        <w:t xml:space="preserve">If a falls screen identifies a consumer is at high risk of </w:t>
      </w:r>
      <w:r w:rsidR="00E9586C">
        <w:t>falls,</w:t>
      </w:r>
      <w:r>
        <w:t xml:space="preserve"> then an appropriate </w:t>
      </w:r>
      <w:r w:rsidR="00BD6930">
        <w:t xml:space="preserve">falls risk assessment tool </w:t>
      </w:r>
      <w:r>
        <w:t>will be completed. There are f</w:t>
      </w:r>
      <w:r w:rsidR="00E9554E">
        <w:t xml:space="preserve">our tools </w:t>
      </w:r>
      <w:r>
        <w:t xml:space="preserve">used within the CHS Network. </w:t>
      </w:r>
    </w:p>
    <w:p w14:paraId="4D407972" w14:textId="601E6409" w:rsidR="00CD58EA" w:rsidRPr="00CD58EA" w:rsidRDefault="00130B2C" w:rsidP="00CD58EA">
      <w:pPr>
        <w:pStyle w:val="BodyCopy"/>
        <w:rPr>
          <w:lang w:eastAsia="en-US"/>
        </w:rPr>
      </w:pPr>
      <w:r>
        <w:rPr>
          <w:lang w:eastAsia="en-US"/>
        </w:rPr>
        <w:t>R</w:t>
      </w:r>
      <w:r w:rsidR="00CD58EA">
        <w:rPr>
          <w:lang w:eastAsia="en-US"/>
        </w:rPr>
        <w:t xml:space="preserve">isk </w:t>
      </w:r>
      <w:r>
        <w:rPr>
          <w:lang w:eastAsia="en-US"/>
        </w:rPr>
        <w:t>assessments</w:t>
      </w:r>
      <w:r w:rsidR="00CD58EA">
        <w:rPr>
          <w:lang w:eastAsia="en-US"/>
        </w:rPr>
        <w:t xml:space="preserve"> </w:t>
      </w:r>
      <w:r>
        <w:rPr>
          <w:lang w:eastAsia="en-US"/>
        </w:rPr>
        <w:t>are</w:t>
      </w:r>
      <w:r w:rsidR="00CD58EA">
        <w:rPr>
          <w:lang w:eastAsia="en-US"/>
        </w:rPr>
        <w:t xml:space="preserve"> completed by the nurse caring for the patient. </w:t>
      </w:r>
    </w:p>
    <w:p w14:paraId="1C73B9E6" w14:textId="454C3A86" w:rsidR="00765098" w:rsidRPr="0043385E" w:rsidRDefault="00765098" w:rsidP="00751F4A">
      <w:pPr>
        <w:pStyle w:val="Bullet"/>
      </w:pPr>
      <w:r w:rsidRPr="0043385E">
        <w:t xml:space="preserve">Adult Falls Tool (Ontario Modified </w:t>
      </w:r>
      <w:r w:rsidR="00BE1ACF">
        <w:t>Stratify Sydney Scoring Falls Risk Screen</w:t>
      </w:r>
      <w:r w:rsidRPr="0043385E">
        <w:t>)</w:t>
      </w:r>
      <w:r w:rsidR="00243C66">
        <w:t>.</w:t>
      </w:r>
    </w:p>
    <w:p w14:paraId="1EAF789C" w14:textId="186E04CB" w:rsidR="00765098" w:rsidRPr="0043385E" w:rsidRDefault="00765098" w:rsidP="00751F4A">
      <w:pPr>
        <w:pStyle w:val="Bullet"/>
      </w:pPr>
      <w:r w:rsidRPr="0043385E">
        <w:t>Mental Health Falls Tool (Wilson Sims F</w:t>
      </w:r>
      <w:r w:rsidR="00BE1ACF">
        <w:t xml:space="preserve">alls </w:t>
      </w:r>
      <w:r w:rsidRPr="0043385E">
        <w:t>R</w:t>
      </w:r>
      <w:r w:rsidR="00BE1ACF">
        <w:t xml:space="preserve">isk </w:t>
      </w:r>
      <w:r w:rsidRPr="0043385E">
        <w:t>A</w:t>
      </w:r>
      <w:r w:rsidR="00BE1ACF">
        <w:t xml:space="preserve">ssessment </w:t>
      </w:r>
      <w:r w:rsidRPr="0043385E">
        <w:t>T</w:t>
      </w:r>
      <w:r w:rsidR="00BE1ACF">
        <w:t>ool</w:t>
      </w:r>
      <w:r w:rsidRPr="0043385E">
        <w:t>)</w:t>
      </w:r>
      <w:r w:rsidR="00243C66">
        <w:t>.</w:t>
      </w:r>
    </w:p>
    <w:p w14:paraId="4CB2BA29" w14:textId="4FBA989E" w:rsidR="00765098" w:rsidRPr="0043385E" w:rsidRDefault="00765098" w:rsidP="00751F4A">
      <w:pPr>
        <w:pStyle w:val="Bullet"/>
      </w:pPr>
      <w:r w:rsidRPr="0043385E">
        <w:t>Maternity Falls Tool (Schmidt Falls Risk)</w:t>
      </w:r>
      <w:r w:rsidR="00243C66">
        <w:t>.</w:t>
      </w:r>
    </w:p>
    <w:p w14:paraId="7F9C874A" w14:textId="447DBA11" w:rsidR="00765098" w:rsidRPr="0043385E" w:rsidRDefault="00765098" w:rsidP="00751F4A">
      <w:pPr>
        <w:pStyle w:val="Bullet"/>
      </w:pPr>
      <w:r w:rsidRPr="0043385E">
        <w:t>Paediatric Falls Tool (Humpty Dumpty Falls Prevention)</w:t>
      </w:r>
      <w:r w:rsidR="00243C66">
        <w:t>.</w:t>
      </w:r>
    </w:p>
    <w:p w14:paraId="1FB81BB1" w14:textId="3C434171" w:rsidR="00765098" w:rsidRDefault="00765098" w:rsidP="0043385E">
      <w:pPr>
        <w:pStyle w:val="BodyCopy"/>
      </w:pPr>
      <w:r>
        <w:t>These falls</w:t>
      </w:r>
      <w:r w:rsidR="00BD6930">
        <w:t xml:space="preserve"> risk assessment</w:t>
      </w:r>
      <w:r>
        <w:t xml:space="preserve"> tools apply to consumers in a variety of contexts and DHR will auto-select the appropriate tool for use based on the consumer’s demographics and the department. </w:t>
      </w:r>
    </w:p>
    <w:p w14:paraId="44E0E517" w14:textId="3F8203FD" w:rsidR="36F460F2" w:rsidRDefault="00765098" w:rsidP="00E9554E">
      <w:pPr>
        <w:pStyle w:val="BodyCopy"/>
        <w:pBdr>
          <w:top w:val="single" w:sz="4" w:space="1" w:color="auto"/>
          <w:left w:val="single" w:sz="4" w:space="4" w:color="auto"/>
          <w:bottom w:val="single" w:sz="4" w:space="1" w:color="auto"/>
          <w:right w:val="single" w:sz="4" w:space="4" w:color="auto"/>
        </w:pBdr>
      </w:pPr>
      <w:r w:rsidRPr="36F460F2">
        <w:rPr>
          <w:b/>
        </w:rPr>
        <w:t>Note:</w:t>
      </w:r>
      <w:r w:rsidR="0043385E" w:rsidRPr="36F460F2">
        <w:rPr>
          <w:b/>
        </w:rPr>
        <w:t xml:space="preserve"> </w:t>
      </w:r>
      <w:r>
        <w:t xml:space="preserve">Access to the </w:t>
      </w:r>
      <w:r w:rsidR="00BD6930">
        <w:t xml:space="preserve">falls risk assessment tools </w:t>
      </w:r>
      <w:r>
        <w:t xml:space="preserve">will vary by DHR activity and will depend on your login department. </w:t>
      </w:r>
    </w:p>
    <w:p w14:paraId="2995CB6A" w14:textId="74AB236D" w:rsidR="00765098" w:rsidRPr="00933BEF" w:rsidRDefault="00BE1ACF" w:rsidP="00765098">
      <w:pPr>
        <w:pStyle w:val="Heading4"/>
      </w:pPr>
      <w:r>
        <w:t xml:space="preserve">Falls Risk Assessment </w:t>
      </w:r>
    </w:p>
    <w:p w14:paraId="72A96192" w14:textId="0E482DED" w:rsidR="00765098" w:rsidRDefault="00765098" w:rsidP="0043385E">
      <w:pPr>
        <w:pStyle w:val="BodyCopy"/>
      </w:pPr>
      <w:r>
        <w:t xml:space="preserve">A documented </w:t>
      </w:r>
      <w:r w:rsidR="00BD6930">
        <w:t xml:space="preserve">falls risk assessment </w:t>
      </w:r>
      <w:r>
        <w:t xml:space="preserve">(if indicated) should be completed in the following circumstances in an inpatient setting: </w:t>
      </w:r>
    </w:p>
    <w:p w14:paraId="6711037D" w14:textId="1123AC87" w:rsidR="00765098" w:rsidRPr="0043385E" w:rsidRDefault="00765098" w:rsidP="00751F4A">
      <w:pPr>
        <w:pStyle w:val="Bullet"/>
      </w:pPr>
      <w:r w:rsidRPr="36F460F2">
        <w:t xml:space="preserve">On arrival to the hospital (within </w:t>
      </w:r>
      <w:r w:rsidR="00643ABC">
        <w:t>8</w:t>
      </w:r>
      <w:r w:rsidRPr="36F460F2">
        <w:t xml:space="preserve"> hours of </w:t>
      </w:r>
      <w:r w:rsidR="00643ABC">
        <w:t xml:space="preserve">decision to </w:t>
      </w:r>
      <w:r w:rsidRPr="36F460F2">
        <w:t>admi</w:t>
      </w:r>
      <w:r w:rsidR="00643ABC">
        <w:t>t/scheduled admission</w:t>
      </w:r>
      <w:r w:rsidRPr="36F460F2">
        <w:t xml:space="preserve"> for inpatients). </w:t>
      </w:r>
    </w:p>
    <w:p w14:paraId="12BFD084" w14:textId="77777777" w:rsidR="00765098" w:rsidRPr="0043385E" w:rsidRDefault="00765098" w:rsidP="00751F4A">
      <w:pPr>
        <w:pStyle w:val="Bullet"/>
        <w:rPr>
          <w:rFonts w:cstheme="minorHAnsi"/>
        </w:rPr>
      </w:pPr>
      <w:r w:rsidRPr="0043385E">
        <w:rPr>
          <w:rFonts w:cstheme="minorHAnsi"/>
        </w:rPr>
        <w:t>As soon as possible following a fall.</w:t>
      </w:r>
    </w:p>
    <w:p w14:paraId="63AF2654" w14:textId="77777777" w:rsidR="00765098" w:rsidRPr="0043385E" w:rsidRDefault="00765098" w:rsidP="00751F4A">
      <w:pPr>
        <w:pStyle w:val="Bullet"/>
        <w:rPr>
          <w:rFonts w:cstheme="minorHAnsi"/>
        </w:rPr>
      </w:pPr>
      <w:r w:rsidRPr="0043385E">
        <w:rPr>
          <w:rFonts w:cstheme="minorHAnsi"/>
        </w:rPr>
        <w:t>When a consumer’s environment changes including transfer to a new ward or room.</w:t>
      </w:r>
    </w:p>
    <w:p w14:paraId="515E3E34" w14:textId="1E814B1D" w:rsidR="00765098" w:rsidRPr="0043385E" w:rsidRDefault="00765098" w:rsidP="00751F4A">
      <w:pPr>
        <w:pStyle w:val="Bullet"/>
        <w:rPr>
          <w:rFonts w:cstheme="minorHAnsi"/>
        </w:rPr>
      </w:pPr>
      <w:r w:rsidRPr="0043385E">
        <w:rPr>
          <w:rFonts w:cstheme="minorHAnsi"/>
        </w:rPr>
        <w:t>When a consumer’s condition (health or functional status) changes</w:t>
      </w:r>
      <w:r w:rsidR="00CD58EA">
        <w:rPr>
          <w:rFonts w:cstheme="minorHAnsi"/>
        </w:rPr>
        <w:t xml:space="preserve">, </w:t>
      </w:r>
      <w:r w:rsidR="00CD58EA">
        <w:rPr>
          <w:rFonts w:cstheme="minorBidi"/>
        </w:rPr>
        <w:t>d</w:t>
      </w:r>
      <w:r w:rsidR="00CD58EA" w:rsidRPr="36F460F2">
        <w:rPr>
          <w:rFonts w:cstheme="minorBidi"/>
        </w:rPr>
        <w:t>elirium should be considered a falls risk.</w:t>
      </w:r>
    </w:p>
    <w:p w14:paraId="214C4C28" w14:textId="05191562" w:rsidR="00D63EDE" w:rsidRDefault="00D63EDE" w:rsidP="00751F4A">
      <w:pPr>
        <w:pStyle w:val="Bullet"/>
        <w:rPr>
          <w:rFonts w:cstheme="minorHAnsi"/>
        </w:rPr>
      </w:pPr>
      <w:r>
        <w:rPr>
          <w:rFonts w:cstheme="minorHAnsi"/>
        </w:rPr>
        <w:t>When a consumer’s m</w:t>
      </w:r>
      <w:r w:rsidR="00765098" w:rsidRPr="0043385E">
        <w:rPr>
          <w:rFonts w:cstheme="minorHAnsi"/>
        </w:rPr>
        <w:t>edication</w:t>
      </w:r>
      <w:r>
        <w:rPr>
          <w:rFonts w:cstheme="minorHAnsi"/>
        </w:rPr>
        <w:t xml:space="preserve"> changes</w:t>
      </w:r>
      <w:r w:rsidR="00765098" w:rsidRPr="0043385E">
        <w:rPr>
          <w:rFonts w:cstheme="minorHAnsi"/>
        </w:rPr>
        <w:t xml:space="preserve"> (multiple changes</w:t>
      </w:r>
      <w:r>
        <w:rPr>
          <w:rFonts w:cstheme="minorHAnsi"/>
        </w:rPr>
        <w:t>)</w:t>
      </w:r>
      <w:r w:rsidR="00C430B3">
        <w:rPr>
          <w:rFonts w:cstheme="minorHAnsi"/>
        </w:rPr>
        <w:t>.</w:t>
      </w:r>
      <w:r w:rsidR="00765098" w:rsidRPr="0043385E">
        <w:rPr>
          <w:rFonts w:cstheme="minorHAnsi"/>
        </w:rPr>
        <w:t xml:space="preserve"> </w:t>
      </w:r>
    </w:p>
    <w:p w14:paraId="27853AFE" w14:textId="47388D3F" w:rsidR="00765098" w:rsidRPr="0043385E" w:rsidRDefault="00D63EDE" w:rsidP="00751F4A">
      <w:pPr>
        <w:pStyle w:val="Bullet"/>
        <w:rPr>
          <w:rFonts w:cstheme="minorHAnsi"/>
        </w:rPr>
      </w:pPr>
      <w:r>
        <w:rPr>
          <w:rFonts w:cstheme="minorHAnsi"/>
        </w:rPr>
        <w:t xml:space="preserve">When a consumer has a </w:t>
      </w:r>
      <w:r w:rsidR="00765098" w:rsidRPr="0043385E">
        <w:rPr>
          <w:rFonts w:cstheme="minorHAnsi"/>
        </w:rPr>
        <w:t>sedation, or general anaesthetic</w:t>
      </w:r>
      <w:r w:rsidR="00C430B3">
        <w:rPr>
          <w:rFonts w:cstheme="minorHAnsi"/>
        </w:rPr>
        <w:t>.</w:t>
      </w:r>
    </w:p>
    <w:p w14:paraId="3D34DD8B" w14:textId="25207D4A" w:rsidR="00765098" w:rsidRPr="0043385E" w:rsidRDefault="00765098" w:rsidP="00751F4A">
      <w:pPr>
        <w:pStyle w:val="Bullet"/>
        <w:rPr>
          <w:rFonts w:cstheme="minorHAnsi"/>
        </w:rPr>
      </w:pPr>
      <w:r w:rsidRPr="0043385E">
        <w:rPr>
          <w:rFonts w:cstheme="minorHAnsi"/>
        </w:rPr>
        <w:t>Prior to transfer to another healthcare facility</w:t>
      </w:r>
      <w:r w:rsidR="00C430B3">
        <w:rPr>
          <w:rFonts w:cstheme="minorHAnsi"/>
        </w:rPr>
        <w:t>.</w:t>
      </w:r>
    </w:p>
    <w:p w14:paraId="3023EAF9" w14:textId="77777777" w:rsidR="00765098" w:rsidRPr="0043385E" w:rsidRDefault="00765098" w:rsidP="00751F4A">
      <w:pPr>
        <w:pStyle w:val="Bullet"/>
      </w:pPr>
      <w:r w:rsidRPr="36F460F2">
        <w:t>Prior to discharge.</w:t>
      </w:r>
    </w:p>
    <w:p w14:paraId="6CFA2540" w14:textId="77777777" w:rsidR="00765098" w:rsidRDefault="00765098" w:rsidP="00751F4A">
      <w:pPr>
        <w:pStyle w:val="Bullet"/>
      </w:pPr>
      <w:r w:rsidRPr="0043385E">
        <w:rPr>
          <w:rFonts w:cstheme="minorHAnsi"/>
        </w:rPr>
        <w:t>Every 7 days for acute and subacute consumers</w:t>
      </w:r>
      <w:r w:rsidRPr="002409B5">
        <w:t>.</w:t>
      </w:r>
    </w:p>
    <w:p w14:paraId="5373FD70" w14:textId="154964FA" w:rsidR="00765098" w:rsidRPr="00E07837" w:rsidRDefault="00765098" w:rsidP="0043385E">
      <w:pPr>
        <w:pStyle w:val="BodyCopy"/>
      </w:pPr>
      <w:r w:rsidRPr="00E07837">
        <w:t>Once completed, the</w:t>
      </w:r>
      <w:r w:rsidR="009920C8">
        <w:t xml:space="preserve"> consumer’s identified as high</w:t>
      </w:r>
      <w:r w:rsidRPr="00E07837">
        <w:t xml:space="preserve"> </w:t>
      </w:r>
      <w:r w:rsidR="00BD6930">
        <w:t xml:space="preserve">risk </w:t>
      </w:r>
      <w:r w:rsidR="009920C8">
        <w:t xml:space="preserve">for falls </w:t>
      </w:r>
      <w:r w:rsidRPr="00E07837">
        <w:t>must be handed over at each shift</w:t>
      </w:r>
      <w:r w:rsidR="009920C8">
        <w:t>. Consumers</w:t>
      </w:r>
      <w:r w:rsidR="006E53F4">
        <w:t xml:space="preserve"> </w:t>
      </w:r>
      <w:r w:rsidR="009920C8">
        <w:t xml:space="preserve">should </w:t>
      </w:r>
      <w:r w:rsidR="006E53F4">
        <w:t>be</w:t>
      </w:r>
      <w:r w:rsidRPr="00E07837">
        <w:t xml:space="preserve"> </w:t>
      </w:r>
      <w:r w:rsidRPr="00EF4454">
        <w:rPr>
          <w:u w:val="single"/>
        </w:rPr>
        <w:t>re</w:t>
      </w:r>
      <w:r w:rsidR="00751F4A">
        <w:rPr>
          <w:u w:val="single"/>
        </w:rPr>
        <w:t>-</w:t>
      </w:r>
      <w:r w:rsidRPr="00EF4454">
        <w:rPr>
          <w:u w:val="single"/>
        </w:rPr>
        <w:t>assessed</w:t>
      </w:r>
      <w:r w:rsidRPr="00E07837">
        <w:t xml:space="preserve"> according to the above</w:t>
      </w:r>
      <w:r>
        <w:t xml:space="preserve"> criteria</w:t>
      </w:r>
      <w:r w:rsidRPr="00E07837">
        <w:t>.</w:t>
      </w:r>
    </w:p>
    <w:p w14:paraId="0DD36285" w14:textId="77777777" w:rsidR="00481A6C" w:rsidRDefault="00E24195" w:rsidP="0091462B">
      <w:pPr>
        <w:pStyle w:val="BodyCopy"/>
      </w:pPr>
      <w:hyperlink w:anchor="_top" w:history="1">
        <w:r w:rsidR="00481A6C" w:rsidRPr="00481A6C">
          <w:rPr>
            <w:rStyle w:val="Hyperlink"/>
            <w:iCs w:val="0"/>
          </w:rPr>
          <w:t>Back to Contents</w:t>
        </w:r>
      </w:hyperlink>
    </w:p>
    <w:p w14:paraId="5A54D3DB" w14:textId="6AF00F00" w:rsidR="0078367D" w:rsidRDefault="0078367D" w:rsidP="0078367D">
      <w:pPr>
        <w:pStyle w:val="Heading2"/>
      </w:pPr>
      <w:bookmarkStart w:id="7" w:name="_Toc184805979"/>
      <w:r w:rsidRPr="0078367D">
        <w:t xml:space="preserve">Section </w:t>
      </w:r>
      <w:r w:rsidR="00765098">
        <w:t>3</w:t>
      </w:r>
      <w:r w:rsidRPr="0078367D">
        <w:t xml:space="preserve"> </w:t>
      </w:r>
      <w:r w:rsidR="00765098">
        <w:t>–</w:t>
      </w:r>
      <w:r w:rsidRPr="0078367D">
        <w:t xml:space="preserve"> </w:t>
      </w:r>
      <w:r w:rsidR="00765098">
        <w:t>Care Plan</w:t>
      </w:r>
      <w:r w:rsidR="000A2D18">
        <w:t xml:space="preserve"> </w:t>
      </w:r>
      <w:r w:rsidR="00130B2C">
        <w:t>Fall Prevention Strategies</w:t>
      </w:r>
      <w:bookmarkEnd w:id="7"/>
    </w:p>
    <w:p w14:paraId="07F91802" w14:textId="77777777" w:rsidR="00130B2C" w:rsidRDefault="00130B2C" w:rsidP="00130B2C">
      <w:pPr>
        <w:pStyle w:val="BodyCopy"/>
      </w:pPr>
      <w:r w:rsidRPr="002731DA">
        <w:t xml:space="preserve">Based on the outcome of the </w:t>
      </w:r>
      <w:r>
        <w:t>falls risk assessment</w:t>
      </w:r>
      <w:r w:rsidRPr="002731DA">
        <w:t xml:space="preserve">, </w:t>
      </w:r>
      <w:r>
        <w:t>consumer</w:t>
      </w:r>
      <w:r w:rsidRPr="002731DA">
        <w:t>s will have a ‘falls risk rating’</w:t>
      </w:r>
      <w:r>
        <w:t xml:space="preserve"> which is</w:t>
      </w:r>
      <w:r w:rsidRPr="002731DA">
        <w:t xml:space="preserve"> determined</w:t>
      </w:r>
      <w:r>
        <w:t xml:space="preserve"> by a DHR </w:t>
      </w:r>
      <w:r w:rsidRPr="00281183">
        <w:t>generate</w:t>
      </w:r>
      <w:r>
        <w:t xml:space="preserve">d </w:t>
      </w:r>
      <w:r w:rsidRPr="00281183">
        <w:t>score</w:t>
      </w:r>
      <w:r>
        <w:t xml:space="preserve">. The score will indicate if the consumer is at a high or low risk of falls. </w:t>
      </w:r>
    </w:p>
    <w:p w14:paraId="78A1A3A7" w14:textId="33EC36A5" w:rsidR="00765098" w:rsidRDefault="00765098" w:rsidP="0043385E">
      <w:pPr>
        <w:pStyle w:val="Heading4"/>
      </w:pPr>
      <w:r>
        <w:t>Care Plan</w:t>
      </w:r>
      <w:r w:rsidR="008628E2">
        <w:t xml:space="preserve"> </w:t>
      </w:r>
      <w:r>
        <w:t>Development</w:t>
      </w:r>
    </w:p>
    <w:p w14:paraId="6C103DB8" w14:textId="77777777" w:rsidR="00765098" w:rsidRDefault="00765098" w:rsidP="00765098">
      <w:r>
        <w:lastRenderedPageBreak/>
        <w:t xml:space="preserve">A multifactorial and team approach is needed to achieve significant reduction in falls and falls related injury. </w:t>
      </w:r>
    </w:p>
    <w:p w14:paraId="461CA604" w14:textId="4AA77BA0" w:rsidR="00765098" w:rsidRPr="0043385E" w:rsidRDefault="00224CD8" w:rsidP="00751F4A">
      <w:pPr>
        <w:pStyle w:val="BodyCopy"/>
      </w:pPr>
      <w:r>
        <w:t xml:space="preserve">Team </w:t>
      </w:r>
      <w:r w:rsidR="009E734C">
        <w:t>m</w:t>
      </w:r>
      <w:r>
        <w:t>embers</w:t>
      </w:r>
      <w:r w:rsidR="00765098" w:rsidRPr="0043385E">
        <w:t xml:space="preserve"> must ensure that any individual falls care plans created from the appropriate </w:t>
      </w:r>
      <w:r w:rsidR="00BD6930" w:rsidRPr="0043385E">
        <w:t xml:space="preserve">falls tool </w:t>
      </w:r>
      <w:r w:rsidR="00765098" w:rsidRPr="0043385E">
        <w:t>are documented along with the actions taken. This includes:</w:t>
      </w:r>
    </w:p>
    <w:p w14:paraId="5419D021" w14:textId="19483251" w:rsidR="00765098" w:rsidRPr="0043385E" w:rsidRDefault="00243C66" w:rsidP="00751F4A">
      <w:pPr>
        <w:pStyle w:val="Bullet"/>
        <w:rPr>
          <w:rFonts w:cstheme="minorBidi"/>
        </w:rPr>
      </w:pPr>
      <w:r>
        <w:rPr>
          <w:rFonts w:cstheme="minorBidi"/>
        </w:rPr>
        <w:t>E</w:t>
      </w:r>
      <w:r w:rsidR="00765098" w:rsidRPr="36F460F2">
        <w:rPr>
          <w:rFonts w:cstheme="minorBidi"/>
        </w:rPr>
        <w:t xml:space="preserve">nsuring </w:t>
      </w:r>
      <w:r w:rsidR="00FC22FD">
        <w:rPr>
          <w:rFonts w:cstheme="minorBidi"/>
        </w:rPr>
        <w:t xml:space="preserve">that the </w:t>
      </w:r>
      <w:r w:rsidR="00765098" w:rsidRPr="36F460F2">
        <w:rPr>
          <w:rFonts w:cstheme="minorBidi"/>
        </w:rPr>
        <w:t xml:space="preserve">multidisciplinary team and the consumer, </w:t>
      </w:r>
      <w:r w:rsidR="00383200">
        <w:rPr>
          <w:rFonts w:cstheme="minorBidi"/>
        </w:rPr>
        <w:t xml:space="preserve">their </w:t>
      </w:r>
      <w:r w:rsidR="00CD3E3A" w:rsidRPr="36F460F2">
        <w:rPr>
          <w:rFonts w:cstheme="minorBidi"/>
        </w:rPr>
        <w:t xml:space="preserve">carer and </w:t>
      </w:r>
      <w:r w:rsidR="00765098" w:rsidRPr="36F460F2">
        <w:rPr>
          <w:rFonts w:cstheme="minorBidi"/>
        </w:rPr>
        <w:t xml:space="preserve">family </w:t>
      </w:r>
      <w:r w:rsidR="00FC22FD">
        <w:rPr>
          <w:rFonts w:cstheme="minorBidi"/>
        </w:rPr>
        <w:t xml:space="preserve">are included in any </w:t>
      </w:r>
      <w:r w:rsidR="00765098" w:rsidRPr="36F460F2">
        <w:rPr>
          <w:rFonts w:cstheme="minorBidi"/>
        </w:rPr>
        <w:t>discussions.</w:t>
      </w:r>
    </w:p>
    <w:p w14:paraId="7D52524F" w14:textId="17B4EE0A" w:rsidR="00765098" w:rsidRPr="0043385E" w:rsidRDefault="00243C66" w:rsidP="00751F4A">
      <w:pPr>
        <w:pStyle w:val="Bullet"/>
      </w:pPr>
      <w:r>
        <w:t>A</w:t>
      </w:r>
      <w:r w:rsidR="00765098" w:rsidRPr="0043385E">
        <w:t xml:space="preserve">n automatic falls flag will be generated following documentation </w:t>
      </w:r>
      <w:r w:rsidR="00FC22FD">
        <w:t>in</w:t>
      </w:r>
      <w:r w:rsidR="00EA112E">
        <w:t xml:space="preserve"> the</w:t>
      </w:r>
      <w:r w:rsidR="009E734C">
        <w:t xml:space="preserve"> </w:t>
      </w:r>
      <w:r w:rsidR="00765098" w:rsidRPr="0043385E">
        <w:t xml:space="preserve">DHR for consumers at high falls risk (this can be seen on storyboard, </w:t>
      </w:r>
      <w:r w:rsidR="00BD6930" w:rsidRPr="0043385E">
        <w:t>bedboard</w:t>
      </w:r>
      <w:r w:rsidR="00765098" w:rsidRPr="0043385E">
        <w:t>, consumer lists)</w:t>
      </w:r>
    </w:p>
    <w:p w14:paraId="7B87A249" w14:textId="5195918C" w:rsidR="00765098" w:rsidRPr="006E53F4" w:rsidRDefault="00243C66" w:rsidP="00751F4A">
      <w:pPr>
        <w:pStyle w:val="Bullet"/>
      </w:pPr>
      <w:r>
        <w:t>A</w:t>
      </w:r>
      <w:r w:rsidR="00765098" w:rsidRPr="0043385E">
        <w:t xml:space="preserve"> physical high falls risk sign is placed above the consumer’s </w:t>
      </w:r>
      <w:r w:rsidR="00BD6930" w:rsidRPr="0043385E">
        <w:t>bedside,</w:t>
      </w:r>
      <w:r w:rsidR="00765098" w:rsidRPr="0043385E">
        <w:t xml:space="preserve"> so all </w:t>
      </w:r>
      <w:r w:rsidR="009E734C">
        <w:t>t</w:t>
      </w:r>
      <w:r w:rsidR="00224CD8">
        <w:t xml:space="preserve">eam </w:t>
      </w:r>
      <w:r w:rsidR="009E734C">
        <w:t>m</w:t>
      </w:r>
      <w:r w:rsidR="00224CD8">
        <w:t>embers</w:t>
      </w:r>
      <w:r w:rsidR="00765098" w:rsidRPr="0043385E">
        <w:t xml:space="preserve"> and visitors are aware of the consumer being at risk of a fall</w:t>
      </w:r>
      <w:r w:rsidR="00BD6930">
        <w:t>.  Some areas of CHS have an electronic bedside board that can display a high falls risk sign.</w:t>
      </w:r>
    </w:p>
    <w:p w14:paraId="1D69BCDD" w14:textId="293369D3" w:rsidR="00765098" w:rsidRDefault="00765098" w:rsidP="0043385E">
      <w:pPr>
        <w:pStyle w:val="BodyCopy"/>
      </w:pPr>
      <w:r>
        <w:t>Consumers scored as a high risk of falls</w:t>
      </w:r>
      <w:r w:rsidR="00E9586C">
        <w:t xml:space="preserve"> will have</w:t>
      </w:r>
      <w:r>
        <w:t>:</w:t>
      </w:r>
    </w:p>
    <w:p w14:paraId="34B98719" w14:textId="277DA7A9" w:rsidR="00765098" w:rsidRPr="006E53F4" w:rsidRDefault="00243C66" w:rsidP="00751F4A">
      <w:pPr>
        <w:pStyle w:val="Bullet"/>
      </w:pPr>
      <w:r>
        <w:t>A</w:t>
      </w:r>
      <w:r w:rsidR="00765098" w:rsidRPr="006E53F4">
        <w:t xml:space="preserve"> medical officer</w:t>
      </w:r>
      <w:r w:rsidR="00883BBB">
        <w:t xml:space="preserve"> (MO)</w:t>
      </w:r>
      <w:r w:rsidR="00765098" w:rsidRPr="006E53F4">
        <w:t xml:space="preserve"> review </w:t>
      </w:r>
      <w:r w:rsidR="00E9586C">
        <w:t xml:space="preserve">on the </w:t>
      </w:r>
      <w:r w:rsidR="00765098" w:rsidRPr="006E53F4">
        <w:t>same day or ASAP next day.</w:t>
      </w:r>
      <w:r w:rsidR="006E53F4" w:rsidRPr="006E53F4">
        <w:t xml:space="preserve"> </w:t>
      </w:r>
      <w:r w:rsidR="00765098" w:rsidRPr="006E53F4">
        <w:t xml:space="preserve">The </w:t>
      </w:r>
      <w:r w:rsidR="00883BBB">
        <w:t>MO</w:t>
      </w:r>
      <w:r w:rsidR="00765098" w:rsidRPr="006E53F4">
        <w:t xml:space="preserve"> will review the consumer and make a plan</w:t>
      </w:r>
      <w:r w:rsidR="006E53F4" w:rsidRPr="006E53F4">
        <w:t xml:space="preserve"> to manage the falls risk</w:t>
      </w:r>
      <w:r w:rsidR="00765098" w:rsidRPr="006E53F4">
        <w:t>. The plan is recorded in the DHR</w:t>
      </w:r>
    </w:p>
    <w:p w14:paraId="4C8097A2" w14:textId="656AFF7F" w:rsidR="00765098" w:rsidRPr="0043385E" w:rsidRDefault="00243C66" w:rsidP="00751F4A">
      <w:pPr>
        <w:pStyle w:val="Bullet"/>
      </w:pPr>
      <w:r>
        <w:t>T</w:t>
      </w:r>
      <w:r w:rsidR="006E53F4">
        <w:t xml:space="preserve">heir </w:t>
      </w:r>
      <w:r w:rsidR="00765098" w:rsidRPr="0043385E">
        <w:t>falls risk level discussed at handover and a primary heath notification is completed as per the procedure below</w:t>
      </w:r>
      <w:r>
        <w:t>.</w:t>
      </w:r>
    </w:p>
    <w:p w14:paraId="7C45FB9D" w14:textId="161E06B2" w:rsidR="00765098" w:rsidRPr="0043385E" w:rsidRDefault="00243C66" w:rsidP="00751F4A">
      <w:pPr>
        <w:pStyle w:val="Bullet"/>
        <w:rPr>
          <w:rFonts w:cstheme="minorBidi"/>
        </w:rPr>
      </w:pPr>
      <w:r>
        <w:rPr>
          <w:rFonts w:cstheme="minorBidi"/>
        </w:rPr>
        <w:t>R</w:t>
      </w:r>
      <w:r w:rsidR="006E53F4" w:rsidRPr="36F460F2">
        <w:rPr>
          <w:rFonts w:cstheme="minorBidi"/>
        </w:rPr>
        <w:t xml:space="preserve">egular </w:t>
      </w:r>
      <w:r w:rsidR="00765098" w:rsidRPr="36F460F2">
        <w:rPr>
          <w:rFonts w:cstheme="minorBidi"/>
        </w:rPr>
        <w:t>review, dependent on the plan. This could include observations and vital signs, dependent on the reason for the risk. For example, is the person intoxicated from drugs and/or alcohol or is there a medical/disability reason for their risk.</w:t>
      </w:r>
      <w:r w:rsidR="3392A2D0" w:rsidRPr="36F460F2">
        <w:rPr>
          <w:rFonts w:cstheme="minorBidi"/>
        </w:rPr>
        <w:t xml:space="preserve"> </w:t>
      </w:r>
      <w:bookmarkStart w:id="8" w:name="_Hlk184227738"/>
      <w:r w:rsidR="3392A2D0" w:rsidRPr="36F460F2">
        <w:rPr>
          <w:rFonts w:cstheme="minorBidi"/>
        </w:rPr>
        <w:t>Delirium should be considered a falls risk.</w:t>
      </w:r>
      <w:bookmarkEnd w:id="8"/>
    </w:p>
    <w:p w14:paraId="63616E07" w14:textId="54376E4D" w:rsidR="00765098" w:rsidRPr="0043385E" w:rsidRDefault="00243C66" w:rsidP="00751F4A">
      <w:pPr>
        <w:pStyle w:val="Bullet"/>
      </w:pPr>
      <w:r>
        <w:t>D</w:t>
      </w:r>
      <w:r w:rsidR="00765098" w:rsidRPr="0043385E">
        <w:t>ocument</w:t>
      </w:r>
      <w:r w:rsidR="006E53F4">
        <w:t>ation</w:t>
      </w:r>
      <w:r w:rsidR="00765098" w:rsidRPr="0043385E">
        <w:t xml:space="preserve"> on clinical handover sheet </w:t>
      </w:r>
      <w:r w:rsidR="006E53F4">
        <w:t xml:space="preserve">that </w:t>
      </w:r>
      <w:r w:rsidR="00765098" w:rsidRPr="0043385E">
        <w:t>the consumer is at risk of falls</w:t>
      </w:r>
      <w:r>
        <w:t>.</w:t>
      </w:r>
      <w:r w:rsidR="00765098" w:rsidRPr="0043385E">
        <w:t xml:space="preserve"> </w:t>
      </w:r>
    </w:p>
    <w:p w14:paraId="2BC6FDBA" w14:textId="309D64EA" w:rsidR="00765098" w:rsidRPr="0043385E" w:rsidRDefault="00243C66" w:rsidP="00751F4A">
      <w:pPr>
        <w:pStyle w:val="Bullet"/>
      </w:pPr>
      <w:r>
        <w:t>T</w:t>
      </w:r>
      <w:r w:rsidR="006E53F4">
        <w:t>heir</w:t>
      </w:r>
      <w:r w:rsidR="00765098" w:rsidRPr="0043385E">
        <w:t xml:space="preserve"> falls risk rating communicated to the consumer </w:t>
      </w:r>
      <w:r w:rsidR="00383200">
        <w:t xml:space="preserve">their carer </w:t>
      </w:r>
      <w:r w:rsidR="00765098" w:rsidRPr="0043385E">
        <w:t xml:space="preserve">and family, to other health </w:t>
      </w:r>
      <w:r w:rsidR="009E734C">
        <w:t>t</w:t>
      </w:r>
      <w:r w:rsidR="00224CD8">
        <w:t xml:space="preserve">eam </w:t>
      </w:r>
      <w:r w:rsidR="009E734C">
        <w:t>m</w:t>
      </w:r>
      <w:r w:rsidR="00224CD8">
        <w:t>embers</w:t>
      </w:r>
      <w:r w:rsidR="00765098" w:rsidRPr="0043385E">
        <w:t xml:space="preserve"> via appropriate</w:t>
      </w:r>
      <w:r w:rsidR="002C1BB3">
        <w:t xml:space="preserve"> </w:t>
      </w:r>
      <w:r w:rsidR="00765098" w:rsidRPr="0043385E">
        <w:t>referrals</w:t>
      </w:r>
      <w:r w:rsidR="009920C8">
        <w:t xml:space="preserve"> or consults</w:t>
      </w:r>
      <w:r w:rsidR="00765098" w:rsidRPr="0043385E">
        <w:t>, ward meetings, clinical notes and consumer handover.</w:t>
      </w:r>
    </w:p>
    <w:p w14:paraId="0D30012B" w14:textId="124BA16C" w:rsidR="00765098" w:rsidRDefault="00243C66" w:rsidP="00751F4A">
      <w:pPr>
        <w:pStyle w:val="Bullet"/>
      </w:pPr>
      <w:r>
        <w:t>I</w:t>
      </w:r>
      <w:r w:rsidR="006E53F4">
        <w:t>dentifi</w:t>
      </w:r>
      <w:r w:rsidR="00CB3C92">
        <w:t>cation</w:t>
      </w:r>
      <w:r w:rsidR="006E53F4">
        <w:t xml:space="preserve"> as at h</w:t>
      </w:r>
      <w:r w:rsidR="00765098" w:rsidRPr="0043385E">
        <w:t xml:space="preserve">igh risk </w:t>
      </w:r>
      <w:r w:rsidR="006E53F4">
        <w:t xml:space="preserve">of </w:t>
      </w:r>
      <w:r w:rsidR="00765098" w:rsidRPr="0043385E">
        <w:t>fall</w:t>
      </w:r>
      <w:r w:rsidR="006E53F4">
        <w:t>ing</w:t>
      </w:r>
      <w:r w:rsidR="00765098" w:rsidRPr="0043385E">
        <w:t xml:space="preserve"> in the DHR and display</w:t>
      </w:r>
      <w:r w:rsidR="00CB3C92">
        <w:t>ed</w:t>
      </w:r>
      <w:r w:rsidR="00765098" w:rsidRPr="0043385E">
        <w:t xml:space="preserve"> on the ward digital track board.</w:t>
      </w:r>
    </w:p>
    <w:p w14:paraId="61A26008" w14:textId="515F8428" w:rsidR="00E204EA" w:rsidRPr="007447D9" w:rsidRDefault="00E204EA" w:rsidP="00E204EA">
      <w:pPr>
        <w:pStyle w:val="Bullet"/>
        <w:numPr>
          <w:ilvl w:val="0"/>
          <w:numId w:val="0"/>
        </w:numPr>
        <w:pBdr>
          <w:top w:val="single" w:sz="4" w:space="1" w:color="auto"/>
          <w:left w:val="single" w:sz="4" w:space="4" w:color="auto"/>
          <w:bottom w:val="single" w:sz="4" w:space="1" w:color="auto"/>
          <w:right w:val="single" w:sz="4" w:space="4" w:color="auto"/>
        </w:pBdr>
      </w:pPr>
      <w:r w:rsidRPr="006E53F4">
        <w:rPr>
          <w:b/>
        </w:rPr>
        <w:t>Alert</w:t>
      </w:r>
      <w:r>
        <w:t xml:space="preserve">: Falls injuries can include fractures. Management of osteoporosis should be addressed in those who are at risk of fractures. </w:t>
      </w:r>
    </w:p>
    <w:p w14:paraId="05A983C0" w14:textId="6CCCA373" w:rsidR="00765098" w:rsidRDefault="00765098" w:rsidP="0043385E">
      <w:pPr>
        <w:pStyle w:val="Heading4"/>
      </w:pPr>
      <w:r>
        <w:t xml:space="preserve">Prevention </w:t>
      </w:r>
      <w:r w:rsidR="00F879A8">
        <w:t>c</w:t>
      </w:r>
      <w:r>
        <w:t>onsiderations</w:t>
      </w:r>
      <w:r w:rsidR="00F879A8">
        <w:t xml:space="preserve"> for inclusion in individual Care Plans:</w:t>
      </w:r>
    </w:p>
    <w:p w14:paraId="741BC593" w14:textId="5CB11A5C" w:rsidR="00F879A8" w:rsidRDefault="00F879A8" w:rsidP="00F879A8">
      <w:pPr>
        <w:rPr>
          <w:rFonts w:asciiTheme="minorHAnsi" w:hAnsiTheme="minorHAnsi" w:cstheme="minorBidi"/>
        </w:rPr>
      </w:pPr>
      <w:r>
        <w:t xml:space="preserve">Care plan </w:t>
      </w:r>
      <w:r w:rsidR="00462E78">
        <w:t>preventative strategie</w:t>
      </w:r>
      <w:r>
        <w:t xml:space="preserve">s should address both the intrinsic (individual) and extrinsic (environmental) risk factors, ensuring that </w:t>
      </w:r>
      <w:r>
        <w:rPr>
          <w:rFonts w:asciiTheme="minorHAnsi" w:hAnsiTheme="minorHAnsi" w:cstheme="minorBidi"/>
        </w:rPr>
        <w:t>c</w:t>
      </w:r>
      <w:r w:rsidRPr="29EE99E2">
        <w:rPr>
          <w:rFonts w:asciiTheme="minorHAnsi" w:hAnsiTheme="minorHAnsi" w:cstheme="minorBidi"/>
        </w:rPr>
        <w:t xml:space="preserve">linicians, </w:t>
      </w:r>
      <w:r>
        <w:rPr>
          <w:rFonts w:asciiTheme="minorHAnsi" w:hAnsiTheme="minorHAnsi" w:cstheme="minorBidi"/>
        </w:rPr>
        <w:t>c</w:t>
      </w:r>
      <w:r w:rsidRPr="29EE99E2">
        <w:rPr>
          <w:rFonts w:asciiTheme="minorHAnsi" w:hAnsiTheme="minorHAnsi" w:cstheme="minorBidi"/>
        </w:rPr>
        <w:t>onsumers,</w:t>
      </w:r>
      <w:r>
        <w:rPr>
          <w:rFonts w:asciiTheme="minorHAnsi" w:hAnsiTheme="minorHAnsi" w:cstheme="minorBidi"/>
        </w:rPr>
        <w:t xml:space="preserve"> their carer</w:t>
      </w:r>
      <w:r w:rsidRPr="29EE99E2">
        <w:rPr>
          <w:rFonts w:asciiTheme="minorHAnsi" w:hAnsiTheme="minorHAnsi" w:cstheme="minorBidi"/>
        </w:rPr>
        <w:t xml:space="preserve"> </w:t>
      </w:r>
      <w:r>
        <w:rPr>
          <w:rFonts w:asciiTheme="minorHAnsi" w:hAnsiTheme="minorHAnsi" w:cstheme="minorBidi"/>
        </w:rPr>
        <w:t xml:space="preserve">and </w:t>
      </w:r>
      <w:r w:rsidRPr="29EE99E2">
        <w:rPr>
          <w:rFonts w:asciiTheme="minorHAnsi" w:hAnsiTheme="minorHAnsi" w:cstheme="minorBidi"/>
        </w:rPr>
        <w:t>family develop an individualised, comprehensive plan that identifies:</w:t>
      </w:r>
    </w:p>
    <w:p w14:paraId="68778C9D" w14:textId="77777777" w:rsidR="00F879A8" w:rsidRPr="0043385E" w:rsidRDefault="00F879A8" w:rsidP="00F879A8">
      <w:pPr>
        <w:pStyle w:val="Bullet"/>
      </w:pPr>
      <w:r w:rsidRPr="0043385E">
        <w:t>Goals of treatment consistent with the consumer's values</w:t>
      </w:r>
      <w:r>
        <w:t>.</w:t>
      </w:r>
    </w:p>
    <w:p w14:paraId="4D5A58BF" w14:textId="77777777" w:rsidR="00F879A8" w:rsidRPr="0043385E" w:rsidRDefault="00F879A8" w:rsidP="00F879A8">
      <w:pPr>
        <w:pStyle w:val="Bullet"/>
      </w:pPr>
      <w:r w:rsidRPr="0043385E">
        <w:t xml:space="preserve">Any specific </w:t>
      </w:r>
      <w:r>
        <w:t>consumer</w:t>
      </w:r>
      <w:r w:rsidRPr="0043385E">
        <w:t xml:space="preserve"> requirements, including equipment needs, environmental modifications and enhanced supervision</w:t>
      </w:r>
      <w:r>
        <w:t>.</w:t>
      </w:r>
      <w:r w:rsidRPr="0043385E">
        <w:t xml:space="preserve"> </w:t>
      </w:r>
    </w:p>
    <w:p w14:paraId="1E0B7EF1" w14:textId="77777777" w:rsidR="00F879A8" w:rsidRPr="0043385E" w:rsidRDefault="00F879A8" w:rsidP="00F879A8">
      <w:pPr>
        <w:pStyle w:val="Bullet"/>
      </w:pPr>
      <w:r w:rsidRPr="0043385E">
        <w:t xml:space="preserve">Any </w:t>
      </w:r>
      <w:r>
        <w:t>additional referrals required to other MDT members including allied health.</w:t>
      </w:r>
    </w:p>
    <w:p w14:paraId="3A119814" w14:textId="59D007FD" w:rsidR="00F879A8" w:rsidRPr="0043385E" w:rsidRDefault="00F879A8" w:rsidP="00F879A8">
      <w:pPr>
        <w:pStyle w:val="Bullet"/>
      </w:pPr>
      <w:r w:rsidRPr="0043385E">
        <w:lastRenderedPageBreak/>
        <w:t xml:space="preserve">Observations or physical signs monitoring (including frequency) and postural hypotension </w:t>
      </w:r>
      <w:r w:rsidR="00462E78">
        <w:t>preventative strategie</w:t>
      </w:r>
      <w:r w:rsidRPr="0043385E">
        <w:t>s</w:t>
      </w:r>
      <w:r>
        <w:t>.</w:t>
      </w:r>
    </w:p>
    <w:p w14:paraId="5003F767" w14:textId="77777777" w:rsidR="00F879A8" w:rsidRPr="0043385E" w:rsidRDefault="00F879A8" w:rsidP="00F879A8">
      <w:pPr>
        <w:pStyle w:val="Bullet"/>
        <w:rPr>
          <w:rFonts w:cstheme="minorBidi"/>
        </w:rPr>
      </w:pPr>
      <w:r w:rsidRPr="36F460F2">
        <w:rPr>
          <w:rFonts w:cstheme="minorBidi"/>
        </w:rPr>
        <w:t xml:space="preserve">Laboratory results monitoring and frequency. </w:t>
      </w:r>
    </w:p>
    <w:p w14:paraId="433716D7" w14:textId="77777777" w:rsidR="00F879A8" w:rsidRPr="005D4084" w:rsidRDefault="00F879A8" w:rsidP="00F879A8">
      <w:pPr>
        <w:pStyle w:val="Bullet"/>
      </w:pPr>
      <w:r w:rsidRPr="005D4084">
        <w:t>Assessment of sensory function and aids such as eyesight, hearing or neuropathy.</w:t>
      </w:r>
    </w:p>
    <w:p w14:paraId="6FBA83A3" w14:textId="77777777" w:rsidR="00F879A8" w:rsidRPr="0043385E" w:rsidRDefault="00F879A8" w:rsidP="00F879A8">
      <w:pPr>
        <w:pStyle w:val="Bullet"/>
        <w:rPr>
          <w:rFonts w:cstheme="minorHAnsi"/>
        </w:rPr>
      </w:pPr>
      <w:r w:rsidRPr="0043385E">
        <w:rPr>
          <w:rFonts w:cstheme="minorHAnsi"/>
        </w:rPr>
        <w:t>Using existing mobility aids or referring consumer for mobility aids if indicated</w:t>
      </w:r>
      <w:r>
        <w:rPr>
          <w:rFonts w:cstheme="minorHAnsi"/>
        </w:rPr>
        <w:t>.</w:t>
      </w:r>
    </w:p>
    <w:p w14:paraId="74AC4118" w14:textId="7AF186C7" w:rsidR="00765098" w:rsidRPr="0043385E" w:rsidRDefault="00765098" w:rsidP="00751F4A">
      <w:pPr>
        <w:pStyle w:val="Bullet"/>
      </w:pPr>
      <w:r w:rsidRPr="36F460F2">
        <w:t xml:space="preserve">Education for consumers and their </w:t>
      </w:r>
      <w:r w:rsidR="00CD3E3A" w:rsidRPr="36F460F2">
        <w:t>carer</w:t>
      </w:r>
      <w:r w:rsidR="00CD3E3A">
        <w:t xml:space="preserve"> and</w:t>
      </w:r>
      <w:r w:rsidR="00CD3E3A" w:rsidRPr="36F460F2">
        <w:t xml:space="preserve"> </w:t>
      </w:r>
      <w:r w:rsidRPr="36F460F2">
        <w:t>family</w:t>
      </w:r>
      <w:r w:rsidR="00F879A8">
        <w:t>, refer to paragraph below for more detail</w:t>
      </w:r>
      <w:r w:rsidRPr="36F460F2">
        <w:t>.  Any education provided to the consumer</w:t>
      </w:r>
      <w:r w:rsidR="00CD3E3A">
        <w:t xml:space="preserve"> and their carer</w:t>
      </w:r>
      <w:r w:rsidRPr="36F460F2">
        <w:t xml:space="preserve"> to mitigate risk must have the advice given documented in the </w:t>
      </w:r>
      <w:r w:rsidR="7762ADF0" w:rsidRPr="36F460F2">
        <w:t>Education tab</w:t>
      </w:r>
      <w:r w:rsidRPr="36F460F2">
        <w:t xml:space="preserve"> on DHR.  </w:t>
      </w:r>
    </w:p>
    <w:p w14:paraId="0F4A328D" w14:textId="1B7FD01C" w:rsidR="00765098" w:rsidRPr="0043385E" w:rsidRDefault="00765098" w:rsidP="00751F4A">
      <w:pPr>
        <w:pStyle w:val="Bullet"/>
        <w:rPr>
          <w:rFonts w:cstheme="minorHAnsi"/>
        </w:rPr>
      </w:pPr>
      <w:r w:rsidRPr="0043385E">
        <w:rPr>
          <w:rFonts w:cstheme="minorHAnsi"/>
        </w:rPr>
        <w:t xml:space="preserve">Medication review by treating </w:t>
      </w:r>
      <w:r w:rsidR="00CB3C92">
        <w:rPr>
          <w:rFonts w:cstheme="minorHAnsi"/>
        </w:rPr>
        <w:t>team</w:t>
      </w:r>
      <w:r w:rsidRPr="0043385E">
        <w:rPr>
          <w:rFonts w:cstheme="minorHAnsi"/>
        </w:rPr>
        <w:t xml:space="preserve">, </w:t>
      </w:r>
      <w:r w:rsidR="009145D4">
        <w:rPr>
          <w:rFonts w:cstheme="minorHAnsi"/>
        </w:rPr>
        <w:t>General Practitioner (</w:t>
      </w:r>
      <w:r w:rsidRPr="0043385E">
        <w:rPr>
          <w:rFonts w:cstheme="minorHAnsi"/>
        </w:rPr>
        <w:t>GP</w:t>
      </w:r>
      <w:r w:rsidR="009145D4">
        <w:rPr>
          <w:rFonts w:cstheme="minorHAnsi"/>
        </w:rPr>
        <w:t>)</w:t>
      </w:r>
      <w:r w:rsidRPr="0043385E">
        <w:rPr>
          <w:rFonts w:cstheme="minorHAnsi"/>
        </w:rPr>
        <w:t>, or pharmacist and treating MO</w:t>
      </w:r>
      <w:r w:rsidR="00DB2D34">
        <w:rPr>
          <w:rFonts w:cstheme="minorHAnsi"/>
        </w:rPr>
        <w:t>.</w:t>
      </w:r>
    </w:p>
    <w:p w14:paraId="2C821661" w14:textId="57BC710B" w:rsidR="00765098" w:rsidRDefault="00F879A8" w:rsidP="00751F4A">
      <w:pPr>
        <w:pStyle w:val="Bullet"/>
      </w:pPr>
      <w:r>
        <w:t>On d</w:t>
      </w:r>
      <w:r w:rsidR="00765098" w:rsidRPr="36F460F2">
        <w:t xml:space="preserve">ischarge </w:t>
      </w:r>
      <w:r>
        <w:t xml:space="preserve">providing a </w:t>
      </w:r>
      <w:r w:rsidR="00765098" w:rsidRPr="36F460F2">
        <w:t xml:space="preserve">letter to GP to advise consumer has been identified as a falls risk and what </w:t>
      </w:r>
      <w:r w:rsidR="00462E78">
        <w:t>preventative strategie</w:t>
      </w:r>
      <w:r w:rsidR="00765098" w:rsidRPr="36F460F2">
        <w:t xml:space="preserve">s have been undertaken, request a review of medication if </w:t>
      </w:r>
      <w:r w:rsidR="00DB2D34" w:rsidRPr="36F460F2">
        <w:t>indicated.</w:t>
      </w:r>
    </w:p>
    <w:p w14:paraId="02E619EB" w14:textId="09A5027E" w:rsidR="006A7AEB" w:rsidRPr="0043385E" w:rsidRDefault="00F879A8" w:rsidP="00751F4A">
      <w:pPr>
        <w:pStyle w:val="Bullet"/>
      </w:pPr>
      <w:r>
        <w:t>On d</w:t>
      </w:r>
      <w:r w:rsidR="006A7AEB">
        <w:t xml:space="preserve">ischarge </w:t>
      </w:r>
      <w:r>
        <w:t xml:space="preserve">providing </w:t>
      </w:r>
      <w:r w:rsidR="006A7AEB">
        <w:t>information to consumers</w:t>
      </w:r>
      <w:r w:rsidR="00CD3E3A">
        <w:t xml:space="preserve">, their </w:t>
      </w:r>
      <w:r w:rsidR="006A7AEB">
        <w:t>carer</w:t>
      </w:r>
      <w:r w:rsidR="00CD3E3A">
        <w:t xml:space="preserve"> and </w:t>
      </w:r>
      <w:r w:rsidR="006A7AEB">
        <w:t xml:space="preserve">family on prevention of falls and any strategies that should be implemented at home along with any community programs the consumer can access. </w:t>
      </w:r>
    </w:p>
    <w:p w14:paraId="06D6F3DA" w14:textId="77777777" w:rsidR="00765098" w:rsidRPr="00F071EB" w:rsidRDefault="00765098" w:rsidP="0043385E">
      <w:pPr>
        <w:pStyle w:val="BodyCopy"/>
      </w:pPr>
      <w:r>
        <w:t>At NCH and CHH:</w:t>
      </w:r>
    </w:p>
    <w:p w14:paraId="7F55A4D8" w14:textId="592C2917" w:rsidR="00765098" w:rsidRPr="0043385E" w:rsidRDefault="00765098" w:rsidP="00751F4A">
      <w:pPr>
        <w:pStyle w:val="Bullet"/>
      </w:pPr>
      <w:r w:rsidRPr="0043385E">
        <w:t xml:space="preserve">Consumers will have their level of assistance required for safe mobilisation documented in the </w:t>
      </w:r>
      <w:r w:rsidR="007447D9">
        <w:t>Care Plan on DHR</w:t>
      </w:r>
      <w:r w:rsidRPr="0043385E">
        <w:t xml:space="preserve"> and on the consumer’s white board.</w:t>
      </w:r>
    </w:p>
    <w:p w14:paraId="13A1EA95" w14:textId="53479C8D" w:rsidR="00765098" w:rsidRPr="0043385E" w:rsidRDefault="00765098" w:rsidP="00751F4A">
      <w:pPr>
        <w:pStyle w:val="Bullet"/>
      </w:pPr>
      <w:r w:rsidRPr="0043385E">
        <w:t>A thorough consumer and environmental risk assessment</w:t>
      </w:r>
      <w:r w:rsidR="000E30B6">
        <w:t xml:space="preserve"> is completed</w:t>
      </w:r>
      <w:r w:rsidRPr="0043385E">
        <w:t>, particularly prior to consumer mobilisation.</w:t>
      </w:r>
    </w:p>
    <w:p w14:paraId="75A4497D" w14:textId="7D22B7BD" w:rsidR="00E204EA" w:rsidRPr="0043385E" w:rsidRDefault="00765098" w:rsidP="00E204EA">
      <w:pPr>
        <w:pStyle w:val="Bullet"/>
      </w:pPr>
      <w:r w:rsidRPr="0043385E">
        <w:t xml:space="preserve">A Fit to </w:t>
      </w:r>
      <w:r w:rsidR="000E30B6">
        <w:t>T</w:t>
      </w:r>
      <w:r w:rsidRPr="0043385E">
        <w:t>ransfer assessment</w:t>
      </w:r>
      <w:r w:rsidR="002462A1">
        <w:t xml:space="preserve"> is completed.</w:t>
      </w:r>
    </w:p>
    <w:p w14:paraId="5BC5ECF3" w14:textId="630B4AF4" w:rsidR="00765098" w:rsidRDefault="00765098" w:rsidP="0043385E">
      <w:pPr>
        <w:pStyle w:val="BodyCopy"/>
      </w:pPr>
      <w:r>
        <w:t xml:space="preserve">At Canberra Hospital and UCH: </w:t>
      </w:r>
    </w:p>
    <w:p w14:paraId="2AD0AD45" w14:textId="75BC8734" w:rsidR="00765098" w:rsidRPr="006E53F4" w:rsidRDefault="00765098" w:rsidP="00751F4A">
      <w:pPr>
        <w:pStyle w:val="Bullet"/>
      </w:pPr>
      <w:r w:rsidRPr="0043385E">
        <w:t>Record level of mobility and mark any mobility equipment/aids on the consumer’s bedside board</w:t>
      </w:r>
      <w:r w:rsidR="009920C8">
        <w:t xml:space="preserve"> and in the DHR</w:t>
      </w:r>
      <w:r w:rsidRPr="0043385E">
        <w:t>. This needs to be consistently transferred and updated with consumer progress and consumer bed moves.</w:t>
      </w:r>
    </w:p>
    <w:p w14:paraId="1E4E951E" w14:textId="616E115E" w:rsidR="00765098" w:rsidRPr="00E204EA" w:rsidRDefault="00765098" w:rsidP="00E204EA">
      <w:pPr>
        <w:pStyle w:val="BodyCopy"/>
        <w:pBdr>
          <w:top w:val="single" w:sz="4" w:space="1" w:color="auto"/>
          <w:left w:val="single" w:sz="4" w:space="1" w:color="auto"/>
          <w:bottom w:val="single" w:sz="4" w:space="1" w:color="auto"/>
          <w:right w:val="single" w:sz="4" w:space="1" w:color="auto"/>
        </w:pBdr>
        <w:spacing w:after="0"/>
        <w:rPr>
          <w:b/>
          <w:bCs w:val="0"/>
        </w:rPr>
      </w:pPr>
      <w:r w:rsidRPr="006E53F4">
        <w:rPr>
          <w:b/>
          <w:bCs w:val="0"/>
        </w:rPr>
        <w:t>Alert</w:t>
      </w:r>
      <w:r w:rsidR="0043385E" w:rsidRPr="006E53F4">
        <w:rPr>
          <w:b/>
          <w:bCs w:val="0"/>
        </w:rPr>
        <w:t>:</w:t>
      </w:r>
      <w:r w:rsidR="00E204EA">
        <w:rPr>
          <w:b/>
          <w:bCs w:val="0"/>
        </w:rPr>
        <w:t xml:space="preserve"> </w:t>
      </w:r>
      <w:r w:rsidRPr="0043385E">
        <w:t xml:space="preserve">Chemical or physical restraint should not be used as a falls prevention </w:t>
      </w:r>
      <w:r w:rsidR="00E204EA">
        <w:t>preventative strategy</w:t>
      </w:r>
      <w:r w:rsidRPr="0043385E">
        <w:t xml:space="preserve">. Refer to the CHS Policy and Guidance Register: </w:t>
      </w:r>
      <w:r w:rsidRPr="00E204EA">
        <w:rPr>
          <w:i/>
        </w:rPr>
        <w:t>Restrictive Practices for people NOT detained under the Mental Health Act 2015</w:t>
      </w:r>
      <w:r w:rsidR="00E204EA">
        <w:rPr>
          <w:i/>
        </w:rPr>
        <w:t>.</w:t>
      </w:r>
    </w:p>
    <w:p w14:paraId="011DFBAD" w14:textId="226D8B60" w:rsidR="00765098" w:rsidRDefault="00765098" w:rsidP="00E82665">
      <w:pPr>
        <w:pStyle w:val="BodyCopy"/>
        <w:pBdr>
          <w:top w:val="single" w:sz="4" w:space="1" w:color="auto"/>
          <w:left w:val="single" w:sz="4" w:space="4" w:color="auto"/>
          <w:bottom w:val="single" w:sz="4" w:space="1" w:color="auto"/>
          <w:right w:val="single" w:sz="4" w:space="4" w:color="auto"/>
        </w:pBdr>
      </w:pPr>
      <w:r w:rsidRPr="006E53F4">
        <w:rPr>
          <w:b/>
          <w:bCs w:val="0"/>
        </w:rPr>
        <w:t xml:space="preserve">Note: </w:t>
      </w:r>
      <w:r>
        <w:t xml:space="preserve">Individual plans and </w:t>
      </w:r>
      <w:r w:rsidR="00462E78">
        <w:t>preventative strategie</w:t>
      </w:r>
      <w:r>
        <w:t>s should be flexible enough to accommodate the consumer’s evolving needs and circumstances.</w:t>
      </w:r>
    </w:p>
    <w:p w14:paraId="5801CCC4" w14:textId="1A87F950" w:rsidR="008628E2" w:rsidRDefault="008628E2" w:rsidP="00F879A8">
      <w:pPr>
        <w:pStyle w:val="Heading6"/>
      </w:pPr>
      <w:r>
        <w:t xml:space="preserve">Specific </w:t>
      </w:r>
      <w:r w:rsidR="00462E78">
        <w:t>Preventative strategie</w:t>
      </w:r>
      <w:r>
        <w:t>s</w:t>
      </w:r>
      <w:r w:rsidR="00F879A8">
        <w:t xml:space="preserve"> that can be included in a Care Plan include:</w:t>
      </w:r>
    </w:p>
    <w:p w14:paraId="618C79E3" w14:textId="7AD4DD08" w:rsidR="008628E2" w:rsidRPr="00E82665" w:rsidRDefault="00E204EA" w:rsidP="008628E2">
      <w:pPr>
        <w:pStyle w:val="Bullet"/>
      </w:pPr>
      <w:r>
        <w:t>a</w:t>
      </w:r>
      <w:r w:rsidR="008628E2" w:rsidRPr="00E82665">
        <w:t xml:space="preserve">ssess </w:t>
      </w:r>
      <w:r>
        <w:t xml:space="preserve">consumer for </w:t>
      </w:r>
      <w:r w:rsidR="008628E2" w:rsidRPr="00E82665">
        <w:t>cognition</w:t>
      </w:r>
      <w:r>
        <w:t xml:space="preserve"> impairment</w:t>
      </w:r>
      <w:r w:rsidR="008628E2" w:rsidRPr="00E82665">
        <w:t xml:space="preserve"> and screen for delirium</w:t>
      </w:r>
    </w:p>
    <w:p w14:paraId="652CE37D" w14:textId="53306388" w:rsidR="008628E2" w:rsidRDefault="00E204EA" w:rsidP="008628E2">
      <w:pPr>
        <w:pStyle w:val="Bullet"/>
        <w:rPr>
          <w:rFonts w:cstheme="minorBidi"/>
        </w:rPr>
      </w:pPr>
      <w:r>
        <w:rPr>
          <w:rFonts w:cstheme="minorBidi"/>
        </w:rPr>
        <w:t>m</w:t>
      </w:r>
      <w:r w:rsidR="008628E2" w:rsidRPr="36F460F2">
        <w:rPr>
          <w:rFonts w:cstheme="minorBidi"/>
        </w:rPr>
        <w:t xml:space="preserve">anage continence, such as </w:t>
      </w:r>
      <w:r w:rsidR="008628E2">
        <w:rPr>
          <w:rFonts w:cstheme="minorBidi"/>
        </w:rPr>
        <w:t xml:space="preserve">offering </w:t>
      </w:r>
      <w:r w:rsidR="008628E2" w:rsidRPr="36F460F2">
        <w:rPr>
          <w:rFonts w:cstheme="minorBidi"/>
        </w:rPr>
        <w:t>toilet</w:t>
      </w:r>
      <w:r w:rsidR="008628E2">
        <w:rPr>
          <w:rFonts w:cstheme="minorBidi"/>
        </w:rPr>
        <w:t>ing</w:t>
      </w:r>
      <w:r w:rsidR="008628E2" w:rsidRPr="36F460F2">
        <w:rPr>
          <w:rFonts w:cstheme="minorBidi"/>
        </w:rPr>
        <w:t xml:space="preserve"> frequently and </w:t>
      </w:r>
      <w:r w:rsidR="008628E2">
        <w:rPr>
          <w:rFonts w:cstheme="minorBidi"/>
        </w:rPr>
        <w:t xml:space="preserve">providing appropriate </w:t>
      </w:r>
      <w:r w:rsidR="008628E2" w:rsidRPr="36F460F2">
        <w:rPr>
          <w:rFonts w:cstheme="minorBidi"/>
        </w:rPr>
        <w:t xml:space="preserve">continence aids </w:t>
      </w:r>
    </w:p>
    <w:p w14:paraId="6ECFF7EB" w14:textId="02673A57" w:rsidR="008628E2" w:rsidRDefault="00E204EA" w:rsidP="008628E2">
      <w:pPr>
        <w:pStyle w:val="Bullet"/>
      </w:pPr>
      <w:r>
        <w:t>m</w:t>
      </w:r>
      <w:r w:rsidR="008628E2" w:rsidRPr="00E82665">
        <w:t>onitor orthostatic blood pressure</w:t>
      </w:r>
      <w:r w:rsidR="008628E2">
        <w:t>, refer to Attachment 1</w:t>
      </w:r>
    </w:p>
    <w:p w14:paraId="51F9976E" w14:textId="41B828EF" w:rsidR="00E204EA" w:rsidRPr="00E82665" w:rsidRDefault="00E204EA" w:rsidP="00E204EA">
      <w:pPr>
        <w:pStyle w:val="Bullet"/>
      </w:pPr>
      <w:r>
        <w:t>o</w:t>
      </w:r>
      <w:r w:rsidRPr="00E82665">
        <w:t>rientating patients to their ward and bedside area</w:t>
      </w:r>
    </w:p>
    <w:p w14:paraId="4CD2E720" w14:textId="70BA5F53" w:rsidR="00E204EA" w:rsidRPr="00E82665" w:rsidRDefault="00E204EA" w:rsidP="00E204EA">
      <w:pPr>
        <w:pStyle w:val="Bullet"/>
      </w:pPr>
      <w:r>
        <w:lastRenderedPageBreak/>
        <w:t>e</w:t>
      </w:r>
      <w:r w:rsidRPr="00E82665">
        <w:t>nsuring appropriate cleaning and clean-up of spills</w:t>
      </w:r>
    </w:p>
    <w:p w14:paraId="76555014" w14:textId="38E7F78D" w:rsidR="008628E2" w:rsidRPr="00E82665" w:rsidRDefault="00E204EA" w:rsidP="008628E2">
      <w:pPr>
        <w:pStyle w:val="Bullet"/>
      </w:pPr>
      <w:r>
        <w:t>m</w:t>
      </w:r>
      <w:r w:rsidR="008628E2" w:rsidRPr="00E82665">
        <w:t xml:space="preserve">obility aids are available or </w:t>
      </w:r>
      <w:r w:rsidR="00B817D0">
        <w:t xml:space="preserve">if required </w:t>
      </w:r>
      <w:r w:rsidR="008628E2" w:rsidRPr="00E82665">
        <w:t xml:space="preserve">moved away if consumer </w:t>
      </w:r>
      <w:r w:rsidR="00B817D0">
        <w:t xml:space="preserve">is </w:t>
      </w:r>
      <w:r w:rsidR="008628E2" w:rsidRPr="00E82665">
        <w:t>assessed as requiring supervision</w:t>
      </w:r>
      <w:r w:rsidR="00B817D0">
        <w:t xml:space="preserve"> to use the aids</w:t>
      </w:r>
    </w:p>
    <w:p w14:paraId="41EE0C19" w14:textId="058DBBC7" w:rsidR="008628E2" w:rsidRPr="005D4084" w:rsidRDefault="00E204EA" w:rsidP="008628E2">
      <w:pPr>
        <w:pStyle w:val="Bullet"/>
      </w:pPr>
      <w:r>
        <w:t>c</w:t>
      </w:r>
      <w:r w:rsidR="008628E2" w:rsidRPr="00E82665">
        <w:t xml:space="preserve">ream is not applied to the soles of consumers feet before mobilising </w:t>
      </w:r>
    </w:p>
    <w:p w14:paraId="6452E63C" w14:textId="3610B490" w:rsidR="008628E2" w:rsidRPr="00E82665" w:rsidRDefault="00E204EA" w:rsidP="008628E2">
      <w:pPr>
        <w:pStyle w:val="Bullet"/>
      </w:pPr>
      <w:r>
        <w:t>e</w:t>
      </w:r>
      <w:r w:rsidR="008628E2" w:rsidRPr="00E82665">
        <w:t>nsuring consistent and complete communication between all care providers</w:t>
      </w:r>
    </w:p>
    <w:p w14:paraId="5B576CC1" w14:textId="39EBD812" w:rsidR="008628E2" w:rsidRPr="00E82665" w:rsidRDefault="00E204EA" w:rsidP="008628E2">
      <w:pPr>
        <w:pStyle w:val="Bullet"/>
      </w:pPr>
      <w:r>
        <w:t>e</w:t>
      </w:r>
      <w:r w:rsidR="00F879A8">
        <w:t>nsure</w:t>
      </w:r>
      <w:r w:rsidR="008628E2" w:rsidRPr="00E82665">
        <w:t xml:space="preserve"> a buzzer or call bell </w:t>
      </w:r>
      <w:r w:rsidR="00F879A8">
        <w:t xml:space="preserve">is available </w:t>
      </w:r>
      <w:r w:rsidR="008628E2" w:rsidRPr="00E82665">
        <w:t>to consumers to contact nurses for assistance</w:t>
      </w:r>
    </w:p>
    <w:p w14:paraId="43F4039A" w14:textId="27CD09A0" w:rsidR="008628E2" w:rsidRPr="007447D9" w:rsidRDefault="00E204EA" w:rsidP="008628E2">
      <w:pPr>
        <w:pStyle w:val="Bullet"/>
        <w:rPr>
          <w:rFonts w:cstheme="minorBidi"/>
        </w:rPr>
      </w:pPr>
      <w:r>
        <w:rPr>
          <w:rFonts w:cstheme="minorBidi"/>
        </w:rPr>
        <w:t>h</w:t>
      </w:r>
      <w:r w:rsidR="008628E2" w:rsidRPr="36F460F2">
        <w:rPr>
          <w:rFonts w:cstheme="minorBidi"/>
        </w:rPr>
        <w:t>aving a protocol in place to address extra precautions needed for consumers with mental health comorbid conditions and/or conditions relating to aging that affect cognition</w:t>
      </w:r>
    </w:p>
    <w:p w14:paraId="033AFC79" w14:textId="7FF705DB" w:rsidR="008628E2" w:rsidRDefault="00E204EA" w:rsidP="008628E2">
      <w:pPr>
        <w:pStyle w:val="Bullet"/>
        <w:rPr>
          <w:rFonts w:cstheme="minorBidi"/>
        </w:rPr>
      </w:pPr>
      <w:r>
        <w:rPr>
          <w:rFonts w:cstheme="minorBidi"/>
        </w:rPr>
        <w:t>a</w:t>
      </w:r>
      <w:r w:rsidR="008628E2" w:rsidRPr="36F460F2">
        <w:rPr>
          <w:rFonts w:cstheme="minorBidi"/>
        </w:rPr>
        <w:t>djust chair and bed heights. Note</w:t>
      </w:r>
      <w:r w:rsidR="008628E2">
        <w:rPr>
          <w:rFonts w:cstheme="minorBidi"/>
        </w:rPr>
        <w:t>:</w:t>
      </w:r>
      <w:r w:rsidR="008628E2" w:rsidRPr="36F460F2">
        <w:rPr>
          <w:rFonts w:cstheme="minorBidi"/>
        </w:rPr>
        <w:t xml:space="preserve"> do not leave beds up high when</w:t>
      </w:r>
      <w:r w:rsidR="0013201B">
        <w:rPr>
          <w:rFonts w:cstheme="minorBidi"/>
        </w:rPr>
        <w:t xml:space="preserve"> consumer is </w:t>
      </w:r>
      <w:r w:rsidR="008628E2" w:rsidRPr="36F460F2">
        <w:rPr>
          <w:rFonts w:cstheme="minorBidi"/>
        </w:rPr>
        <w:t>unattended</w:t>
      </w:r>
    </w:p>
    <w:p w14:paraId="08F4530D" w14:textId="28A25D63" w:rsidR="008628E2" w:rsidRDefault="00E204EA" w:rsidP="008628E2">
      <w:pPr>
        <w:pStyle w:val="Bullet"/>
        <w:rPr>
          <w:rFonts w:cstheme="minorBidi"/>
        </w:rPr>
      </w:pPr>
      <w:r>
        <w:rPr>
          <w:rFonts w:cstheme="minorBidi"/>
        </w:rPr>
        <w:t>e</w:t>
      </w:r>
      <w:r w:rsidR="008628E2">
        <w:rPr>
          <w:rFonts w:cstheme="minorBidi"/>
        </w:rPr>
        <w:t xml:space="preserve">nsure adequate lighting </w:t>
      </w:r>
    </w:p>
    <w:p w14:paraId="2022C9D5" w14:textId="42A88E61" w:rsidR="008628E2" w:rsidRDefault="00E204EA" w:rsidP="008628E2">
      <w:pPr>
        <w:pStyle w:val="Bullet"/>
        <w:rPr>
          <w:rFonts w:cstheme="minorBidi"/>
        </w:rPr>
      </w:pPr>
      <w:r>
        <w:rPr>
          <w:rFonts w:cstheme="minorBidi"/>
        </w:rPr>
        <w:t>u</w:t>
      </w:r>
      <w:r w:rsidR="008628E2" w:rsidRPr="36F460F2">
        <w:rPr>
          <w:rFonts w:cstheme="minorBidi"/>
        </w:rPr>
        <w:t>se brakes for beds, wheelchairs and commodes</w:t>
      </w:r>
    </w:p>
    <w:p w14:paraId="5B29FA6A" w14:textId="2362139C" w:rsidR="00E204EA" w:rsidRPr="004C3E7D" w:rsidRDefault="00E204EA" w:rsidP="00E204EA">
      <w:pPr>
        <w:pStyle w:val="Bullet"/>
      </w:pPr>
      <w:r w:rsidRPr="004C3E7D">
        <w:t xml:space="preserve">consumer positioned closer to the </w:t>
      </w:r>
      <w:r w:rsidR="00D62CA7" w:rsidRPr="004C3E7D">
        <w:t>nurse’s</w:t>
      </w:r>
      <w:r w:rsidRPr="004C3E7D">
        <w:t xml:space="preserve"> station</w:t>
      </w:r>
    </w:p>
    <w:p w14:paraId="747894DD" w14:textId="4015AC97" w:rsidR="00E204EA" w:rsidRPr="004C3E7D" w:rsidRDefault="00E204EA" w:rsidP="00E204EA">
      <w:pPr>
        <w:pStyle w:val="Bullet"/>
      </w:pPr>
      <w:r w:rsidRPr="004C3E7D">
        <w:t>consumer moved into 2 or 4 bed room if in a single room (as allowed with regards to infection control strategies)</w:t>
      </w:r>
    </w:p>
    <w:p w14:paraId="50F3D2C0" w14:textId="30F99DC9" w:rsidR="00E204EA" w:rsidRPr="004C3E7D" w:rsidRDefault="00E204EA" w:rsidP="00E204EA">
      <w:pPr>
        <w:pStyle w:val="Bullet"/>
      </w:pPr>
      <w:r w:rsidRPr="004C3E7D">
        <w:t>consider increased supervision of consumer (T</w:t>
      </w:r>
      <w:r>
        <w:t xml:space="preserve">eam </w:t>
      </w:r>
      <w:r w:rsidRPr="004C3E7D">
        <w:t>L</w:t>
      </w:r>
      <w:r>
        <w:t>eader</w:t>
      </w:r>
      <w:r w:rsidRPr="004C3E7D">
        <w:t xml:space="preserve"> to request via Patient Flow Unit</w:t>
      </w:r>
      <w:r>
        <w:t xml:space="preserve">, refer to </w:t>
      </w:r>
      <w:r>
        <w:rPr>
          <w:i/>
          <w:iCs/>
        </w:rPr>
        <w:t>Increased Patient Care and Supervision Procedure)</w:t>
      </w:r>
    </w:p>
    <w:p w14:paraId="791F8603" w14:textId="04970724" w:rsidR="00E204EA" w:rsidRDefault="00E204EA" w:rsidP="00E204EA">
      <w:pPr>
        <w:pStyle w:val="Bullet"/>
      </w:pPr>
      <w:r w:rsidRPr="004C3E7D">
        <w:t xml:space="preserve">request assistance with supervision from family </w:t>
      </w:r>
    </w:p>
    <w:p w14:paraId="6A0AACD9" w14:textId="7326FA37" w:rsidR="00E204EA" w:rsidRPr="004C3E7D" w:rsidRDefault="00E204EA" w:rsidP="00E204EA">
      <w:pPr>
        <w:pStyle w:val="Bullet"/>
      </w:pPr>
      <w:r w:rsidRPr="004C3E7D">
        <w:t>physiotherapy review of mobility status, suitability of walking aids and transfer method</w:t>
      </w:r>
    </w:p>
    <w:p w14:paraId="3695EF5A" w14:textId="3959F3C9" w:rsidR="00E204EA" w:rsidRPr="004C3E7D" w:rsidRDefault="00E204EA" w:rsidP="00E204EA">
      <w:pPr>
        <w:pStyle w:val="Bullet"/>
      </w:pPr>
      <w:r w:rsidRPr="004C3E7D">
        <w:t xml:space="preserve">occupational therapy review to </w:t>
      </w:r>
      <w:r>
        <w:t>assess and arrange for required</w:t>
      </w:r>
      <w:r w:rsidRPr="004C3E7D">
        <w:t xml:space="preserve"> aids to assist in Activities of Daily Living (ADL)</w:t>
      </w:r>
    </w:p>
    <w:p w14:paraId="310C2677" w14:textId="77777777" w:rsidR="00E204EA" w:rsidRPr="004C3E7D" w:rsidRDefault="00E204EA" w:rsidP="00E204EA">
      <w:pPr>
        <w:pStyle w:val="Bullet"/>
      </w:pPr>
      <w:r w:rsidRPr="004C3E7D">
        <w:t>ensure environment is free form clutter and mess and is set up to meet the consumer’s needs and risks. Consider placement or removal of bedside table, placement of walking aid and height of chair</w:t>
      </w:r>
      <w:r>
        <w:t>.</w:t>
      </w:r>
      <w:r w:rsidRPr="004C3E7D">
        <w:t xml:space="preserve"> </w:t>
      </w:r>
    </w:p>
    <w:p w14:paraId="6C8F3AF6" w14:textId="77777777" w:rsidR="00E204EA" w:rsidRPr="000802B4" w:rsidRDefault="00E204EA" w:rsidP="00E204EA">
      <w:pPr>
        <w:pStyle w:val="Bullet"/>
      </w:pPr>
      <w:r>
        <w:t xml:space="preserve">consult with Manual Tasks Educators for complex patient handling coaching and equipment recommendations, email </w:t>
      </w:r>
      <w:hyperlink r:id="rId12" w:history="1">
        <w:r w:rsidRPr="00DE2993">
          <w:rPr>
            <w:rStyle w:val="Hyperlink"/>
            <w:rFonts w:asciiTheme="minorHAnsi" w:hAnsiTheme="minorHAnsi" w:cstheme="minorHAnsi"/>
          </w:rPr>
          <w:t>CHS.OVandMHtraining@act.gov.au</w:t>
        </w:r>
      </w:hyperlink>
      <w:r>
        <w:t xml:space="preserve"> . This service is available at all facilities/campuses and home visits.</w:t>
      </w:r>
    </w:p>
    <w:p w14:paraId="487287B1" w14:textId="1C4F6B1E" w:rsidR="008628E2" w:rsidRDefault="008628E2" w:rsidP="008628E2">
      <w:pPr>
        <w:pStyle w:val="BodyCopy"/>
        <w:pBdr>
          <w:top w:val="single" w:sz="4" w:space="1" w:color="auto"/>
          <w:left w:val="single" w:sz="4" w:space="4" w:color="auto"/>
          <w:bottom w:val="single" w:sz="4" w:space="1" w:color="auto"/>
          <w:right w:val="single" w:sz="4" w:space="4" w:color="auto"/>
        </w:pBdr>
      </w:pPr>
      <w:r w:rsidRPr="006E53F4">
        <w:rPr>
          <w:b/>
          <w:bCs w:val="0"/>
        </w:rPr>
        <w:t>Note</w:t>
      </w:r>
      <w:r>
        <w:t xml:space="preserve">: The falls risk level and care plan </w:t>
      </w:r>
      <w:r w:rsidR="00462E78">
        <w:t>preventative strategies</w:t>
      </w:r>
      <w:r>
        <w:t xml:space="preserve"> must be documented and handed over to other care providers for ongoing care at transfer and/or discharge.</w:t>
      </w:r>
    </w:p>
    <w:p w14:paraId="7CD9E7E4" w14:textId="68458D46" w:rsidR="00765098" w:rsidRDefault="00765098" w:rsidP="00E82665">
      <w:pPr>
        <w:pStyle w:val="Heading4"/>
      </w:pPr>
      <w:r>
        <w:t>Managing a falling consumer</w:t>
      </w:r>
    </w:p>
    <w:p w14:paraId="4EA204A6" w14:textId="77777777" w:rsidR="00765098" w:rsidRPr="00E82665" w:rsidRDefault="00765098" w:rsidP="00751F4A">
      <w:pPr>
        <w:pStyle w:val="Bullet"/>
      </w:pPr>
      <w:r w:rsidRPr="00E82665">
        <w:t xml:space="preserve">If a consumer starts to lose balance, open handed prompting to guide/assist/steady the consumer is recommended. </w:t>
      </w:r>
    </w:p>
    <w:p w14:paraId="389920A8" w14:textId="7A0A0D11" w:rsidR="00765098" w:rsidRPr="00E82665" w:rsidRDefault="00765098" w:rsidP="00751F4A">
      <w:pPr>
        <w:pStyle w:val="Bullet"/>
      </w:pPr>
      <w:r w:rsidRPr="00E82665">
        <w:t xml:space="preserve">Whilst mobilising a consumer, standing to the side and slightly behind the consumer puts the </w:t>
      </w:r>
      <w:r w:rsidR="001E7958">
        <w:t>team member or carer</w:t>
      </w:r>
      <w:r w:rsidRPr="00E82665">
        <w:t xml:space="preserve"> in the best position </w:t>
      </w:r>
      <w:r w:rsidR="00AE018D">
        <w:t>to provide</w:t>
      </w:r>
      <w:r w:rsidRPr="00E82665">
        <w:t xml:space="preserve"> assistance or to assist a controlled lowering to the floor (without taking the consumers full weight).</w:t>
      </w:r>
    </w:p>
    <w:p w14:paraId="6586AA64" w14:textId="0AE39C89" w:rsidR="00765098" w:rsidRDefault="00765098" w:rsidP="00751F4A">
      <w:pPr>
        <w:pStyle w:val="Bullet"/>
        <w:rPr>
          <w:rFonts w:cstheme="minorBidi"/>
        </w:rPr>
      </w:pPr>
      <w:r w:rsidRPr="3473622D">
        <w:rPr>
          <w:rFonts w:cstheme="minorBidi"/>
        </w:rPr>
        <w:t>“Catching” a falling consumer involves high risk of injury</w:t>
      </w:r>
      <w:r w:rsidR="00AE018D" w:rsidRPr="3473622D">
        <w:rPr>
          <w:rFonts w:cstheme="minorBidi"/>
        </w:rPr>
        <w:t>.</w:t>
      </w:r>
      <w:r w:rsidRPr="3473622D">
        <w:rPr>
          <w:rFonts w:cstheme="minorBidi"/>
        </w:rPr>
        <w:t xml:space="preserve"> </w:t>
      </w:r>
      <w:r w:rsidR="00AE018D" w:rsidRPr="3473622D">
        <w:rPr>
          <w:rFonts w:cstheme="minorBidi"/>
        </w:rPr>
        <w:t>T</w:t>
      </w:r>
      <w:r w:rsidR="00224CD8" w:rsidRPr="3473622D">
        <w:rPr>
          <w:rFonts w:cstheme="minorBidi"/>
        </w:rPr>
        <w:t xml:space="preserve">eam </w:t>
      </w:r>
      <w:r w:rsidR="00AE018D" w:rsidRPr="3473622D">
        <w:rPr>
          <w:rFonts w:cstheme="minorBidi"/>
        </w:rPr>
        <w:t>m</w:t>
      </w:r>
      <w:r w:rsidR="00224CD8" w:rsidRPr="3473622D">
        <w:rPr>
          <w:rFonts w:cstheme="minorBidi"/>
        </w:rPr>
        <w:t>embers</w:t>
      </w:r>
      <w:r w:rsidRPr="3473622D">
        <w:rPr>
          <w:rFonts w:cstheme="minorBidi"/>
        </w:rPr>
        <w:t xml:space="preserve"> </w:t>
      </w:r>
      <w:r w:rsidR="00AE018D" w:rsidRPr="3473622D">
        <w:rPr>
          <w:rFonts w:cstheme="minorBidi"/>
        </w:rPr>
        <w:t xml:space="preserve">should </w:t>
      </w:r>
      <w:r w:rsidRPr="3473622D">
        <w:rPr>
          <w:rFonts w:cstheme="minorBidi"/>
        </w:rPr>
        <w:t>avoid “catching” a falling consumer</w:t>
      </w:r>
      <w:r w:rsidR="00AE018D" w:rsidRPr="3473622D">
        <w:rPr>
          <w:rFonts w:cstheme="minorBidi"/>
        </w:rPr>
        <w:t xml:space="preserve"> and a</w:t>
      </w:r>
      <w:r w:rsidRPr="3473622D">
        <w:rPr>
          <w:rFonts w:cstheme="minorBidi"/>
        </w:rPr>
        <w:t xml:space="preserve">ssist as able </w:t>
      </w:r>
      <w:r w:rsidR="00AE018D" w:rsidRPr="3473622D">
        <w:rPr>
          <w:rFonts w:cstheme="minorBidi"/>
        </w:rPr>
        <w:t xml:space="preserve">with </w:t>
      </w:r>
      <w:r w:rsidRPr="3473622D">
        <w:rPr>
          <w:rFonts w:cstheme="minorBidi"/>
        </w:rPr>
        <w:t>control</w:t>
      </w:r>
      <w:r w:rsidR="00AE018D" w:rsidRPr="3473622D">
        <w:rPr>
          <w:rFonts w:cstheme="minorBidi"/>
        </w:rPr>
        <w:t>led</w:t>
      </w:r>
      <w:r w:rsidRPr="3473622D">
        <w:rPr>
          <w:rFonts w:cstheme="minorBidi"/>
        </w:rPr>
        <w:t xml:space="preserve"> lowering to the floor if possible.</w:t>
      </w:r>
    </w:p>
    <w:p w14:paraId="77A8576D" w14:textId="5E8E2C59" w:rsidR="005D4084" w:rsidRPr="00E82665" w:rsidRDefault="005D4084" w:rsidP="00751F4A">
      <w:pPr>
        <w:pStyle w:val="Bullet"/>
        <w:rPr>
          <w:rFonts w:cstheme="minorBidi"/>
        </w:rPr>
      </w:pPr>
      <w:r>
        <w:rPr>
          <w:rFonts w:cstheme="minorBidi"/>
        </w:rPr>
        <w:lastRenderedPageBreak/>
        <w:t>If a team member is injured, or nearly injured, as a result of catching or assisting a falling consumer they need to submit a staff incident in Riskman Incident Management System.</w:t>
      </w:r>
    </w:p>
    <w:p w14:paraId="21F68FA9" w14:textId="77777777" w:rsidR="00765098" w:rsidRPr="005B26E3" w:rsidRDefault="00765098" w:rsidP="00E82665">
      <w:pPr>
        <w:pStyle w:val="Heading4"/>
      </w:pPr>
      <w:r>
        <w:t>Consumer Education</w:t>
      </w:r>
    </w:p>
    <w:p w14:paraId="009E4B18" w14:textId="7A854C72" w:rsidR="00765098" w:rsidRDefault="00765098" w:rsidP="00765098">
      <w:pPr>
        <w:rPr>
          <w:bCs/>
        </w:rPr>
      </w:pPr>
      <w:r>
        <w:rPr>
          <w:bCs/>
        </w:rPr>
        <w:t xml:space="preserve">It is important that </w:t>
      </w:r>
      <w:r w:rsidR="00AE018D">
        <w:rPr>
          <w:bCs/>
        </w:rPr>
        <w:t>t</w:t>
      </w:r>
      <w:r w:rsidR="00224CD8">
        <w:rPr>
          <w:bCs/>
        </w:rPr>
        <w:t xml:space="preserve">eam </w:t>
      </w:r>
      <w:r w:rsidR="00AE018D">
        <w:rPr>
          <w:bCs/>
        </w:rPr>
        <w:t>m</w:t>
      </w:r>
      <w:r w:rsidR="00224CD8">
        <w:rPr>
          <w:bCs/>
        </w:rPr>
        <w:t>embers</w:t>
      </w:r>
      <w:r>
        <w:rPr>
          <w:bCs/>
        </w:rPr>
        <w:t xml:space="preserve"> take the time to educate consumers </w:t>
      </w:r>
      <w:r w:rsidR="00AE018D">
        <w:rPr>
          <w:bCs/>
        </w:rPr>
        <w:t xml:space="preserve">about falls risks and preventative strategies </w:t>
      </w:r>
      <w:r>
        <w:rPr>
          <w:bCs/>
        </w:rPr>
        <w:t>to minimise harm</w:t>
      </w:r>
      <w:r w:rsidR="00AE018D">
        <w:rPr>
          <w:bCs/>
        </w:rPr>
        <w:t>.</w:t>
      </w:r>
      <w:r>
        <w:rPr>
          <w:bCs/>
        </w:rPr>
        <w:t xml:space="preserve"> </w:t>
      </w:r>
      <w:r w:rsidR="00AE018D">
        <w:rPr>
          <w:bCs/>
        </w:rPr>
        <w:t>Falls are Australia’s leading cause of injury hospitalisation</w:t>
      </w:r>
      <w:r w:rsidR="004962B1">
        <w:rPr>
          <w:bCs/>
        </w:rPr>
        <w:t>s</w:t>
      </w:r>
      <w:r w:rsidR="00AE018D">
        <w:rPr>
          <w:bCs/>
        </w:rPr>
        <w:t xml:space="preserve"> and </w:t>
      </w:r>
      <w:r w:rsidR="009145D4">
        <w:rPr>
          <w:bCs/>
        </w:rPr>
        <w:t xml:space="preserve">injury </w:t>
      </w:r>
      <w:r w:rsidR="00AE018D">
        <w:rPr>
          <w:bCs/>
        </w:rPr>
        <w:t>death</w:t>
      </w:r>
      <w:r w:rsidR="009145D4">
        <w:rPr>
          <w:bCs/>
        </w:rPr>
        <w:t>s.</w:t>
      </w:r>
    </w:p>
    <w:p w14:paraId="53B37863" w14:textId="52E98565" w:rsidR="00765098" w:rsidRPr="00E82665" w:rsidRDefault="00765098" w:rsidP="00DD185E">
      <w:pPr>
        <w:pStyle w:val="BodyCopy"/>
        <w:spacing w:after="0"/>
      </w:pPr>
      <w:r w:rsidRPr="00E82665">
        <w:t xml:space="preserve">Information regarding falls risks and </w:t>
      </w:r>
      <w:r w:rsidR="00462E78">
        <w:t>preventative strategie</w:t>
      </w:r>
      <w:r w:rsidRPr="00E82665">
        <w:t>s should be discussed with</w:t>
      </w:r>
      <w:r w:rsidR="00DD185E">
        <w:t xml:space="preserve"> </w:t>
      </w:r>
      <w:r w:rsidRPr="00E82665">
        <w:t>consumer</w:t>
      </w:r>
      <w:r w:rsidR="001E7958">
        <w:t>, their carer</w:t>
      </w:r>
      <w:r w:rsidRPr="00E82665">
        <w:t xml:space="preserve"> and family </w:t>
      </w:r>
      <w:r w:rsidR="00965550">
        <w:t>and the discussion documented in the DHR Education activity</w:t>
      </w:r>
      <w:r w:rsidR="00DD185E">
        <w:t>. The discussion should include</w:t>
      </w:r>
      <w:r w:rsidRPr="00E82665">
        <w:t>:</w:t>
      </w:r>
    </w:p>
    <w:p w14:paraId="271E4F4D" w14:textId="0FFFD308" w:rsidR="00765098" w:rsidRPr="00E82665" w:rsidRDefault="00320512" w:rsidP="00751F4A">
      <w:pPr>
        <w:pStyle w:val="Bullet"/>
      </w:pPr>
      <w:r>
        <w:t>The c</w:t>
      </w:r>
      <w:r w:rsidR="00DD185E">
        <w:t>onsumer’s l</w:t>
      </w:r>
      <w:r w:rsidR="00765098" w:rsidRPr="00E82665">
        <w:t>evel of falls risk.</w:t>
      </w:r>
      <w:r w:rsidR="00DD185E" w:rsidRPr="00DD185E">
        <w:t xml:space="preserve"> </w:t>
      </w:r>
      <w:r w:rsidR="00DD185E" w:rsidRPr="00E82665">
        <w:t>If identified as at risk then explain the need for referral to other health professionals as required</w:t>
      </w:r>
      <w:r w:rsidR="00064A82">
        <w:t>.</w:t>
      </w:r>
    </w:p>
    <w:p w14:paraId="50D4FA0A" w14:textId="391615E2" w:rsidR="00765098" w:rsidRPr="00E82665" w:rsidRDefault="00AD6C2A" w:rsidP="00751F4A">
      <w:pPr>
        <w:pStyle w:val="Bullet"/>
        <w:rPr>
          <w:rFonts w:cstheme="minorBidi"/>
        </w:rPr>
      </w:pPr>
      <w:r>
        <w:rPr>
          <w:rFonts w:cstheme="minorBidi"/>
        </w:rPr>
        <w:t>An o</w:t>
      </w:r>
      <w:r w:rsidR="00765098" w:rsidRPr="36F460F2">
        <w:rPr>
          <w:rFonts w:cstheme="minorBidi"/>
        </w:rPr>
        <w:t>rientat</w:t>
      </w:r>
      <w:r w:rsidR="00DD185E">
        <w:rPr>
          <w:rFonts w:cstheme="minorBidi"/>
        </w:rPr>
        <w:t>ion</w:t>
      </w:r>
      <w:r w:rsidR="00765098" w:rsidRPr="36F460F2">
        <w:rPr>
          <w:rFonts w:cstheme="minorBidi"/>
        </w:rPr>
        <w:t xml:space="preserve"> to surroundings</w:t>
      </w:r>
      <w:r w:rsidR="00DD185E">
        <w:rPr>
          <w:rFonts w:cstheme="minorBidi"/>
        </w:rPr>
        <w:t>. Any consumers diagnosed with</w:t>
      </w:r>
      <w:r w:rsidR="73745784" w:rsidRPr="36F460F2">
        <w:rPr>
          <w:rFonts w:cstheme="minorBidi"/>
        </w:rPr>
        <w:t xml:space="preserve"> </w:t>
      </w:r>
      <w:r w:rsidR="00DD185E" w:rsidRPr="36F460F2">
        <w:rPr>
          <w:rFonts w:cstheme="minorBidi"/>
        </w:rPr>
        <w:t xml:space="preserve">delirium or cognitive impairment </w:t>
      </w:r>
      <w:r w:rsidR="00DD185E">
        <w:rPr>
          <w:rFonts w:cstheme="minorBidi"/>
        </w:rPr>
        <w:t xml:space="preserve">should not be </w:t>
      </w:r>
      <w:r w:rsidR="73745784" w:rsidRPr="36F460F2">
        <w:rPr>
          <w:rFonts w:cstheme="minorBidi"/>
        </w:rPr>
        <w:t>unnecessar</w:t>
      </w:r>
      <w:r>
        <w:rPr>
          <w:rFonts w:cstheme="minorBidi"/>
        </w:rPr>
        <w:t>ily</w:t>
      </w:r>
      <w:r w:rsidR="73745784" w:rsidRPr="36F460F2">
        <w:rPr>
          <w:rFonts w:cstheme="minorBidi"/>
        </w:rPr>
        <w:t xml:space="preserve"> mov</w:t>
      </w:r>
      <w:r w:rsidR="00DD185E">
        <w:rPr>
          <w:rFonts w:cstheme="minorBidi"/>
        </w:rPr>
        <w:t xml:space="preserve">ed.  For behavioural strategies to manage patients with delirium or cognitive impairment refer to </w:t>
      </w:r>
      <w:r w:rsidR="00195D2A" w:rsidRPr="00195D2A">
        <w:rPr>
          <w:i/>
          <w:iCs/>
          <w:szCs w:val="22"/>
        </w:rPr>
        <w:t xml:space="preserve">Cognitive Impairment (Dementia and Delirium) and Deteriorating Mental State </w:t>
      </w:r>
      <w:r w:rsidR="00195D2A">
        <w:rPr>
          <w:i/>
          <w:iCs/>
          <w:szCs w:val="22"/>
        </w:rPr>
        <w:t>P</w:t>
      </w:r>
      <w:r w:rsidR="00195D2A" w:rsidRPr="00195D2A">
        <w:rPr>
          <w:i/>
          <w:iCs/>
          <w:szCs w:val="22"/>
        </w:rPr>
        <w:t>rocedure</w:t>
      </w:r>
      <w:r w:rsidR="00195D2A">
        <w:rPr>
          <w:szCs w:val="22"/>
        </w:rPr>
        <w:t>.</w:t>
      </w:r>
    </w:p>
    <w:p w14:paraId="15892CE6" w14:textId="3CFBAFE9" w:rsidR="00765098" w:rsidRPr="00E82665" w:rsidRDefault="00DD185E" w:rsidP="00751F4A">
      <w:pPr>
        <w:pStyle w:val="Bullet"/>
      </w:pPr>
      <w:r>
        <w:t>Use of n</w:t>
      </w:r>
      <w:r w:rsidR="00765098" w:rsidRPr="00E82665">
        <w:t>on-slip footwear.</w:t>
      </w:r>
    </w:p>
    <w:p w14:paraId="4A8C302C" w14:textId="045F675B" w:rsidR="00765098" w:rsidRPr="00DD185E" w:rsidRDefault="00765098" w:rsidP="00751F4A">
      <w:pPr>
        <w:pStyle w:val="Bullet"/>
      </w:pPr>
      <w:r w:rsidRPr="00DD185E">
        <w:t>Mobility aids if required.</w:t>
      </w:r>
      <w:r w:rsidR="00DD185E" w:rsidRPr="00DD185E">
        <w:t xml:space="preserve"> For inpatients, if it is deemed safer for the consumer to use a walking aid, the appropriate health professional will educate the consumer, their carer and family as to why the equipment is needed and how to use it correctly. </w:t>
      </w:r>
    </w:p>
    <w:p w14:paraId="7F20DFCC" w14:textId="7D9BC7ED" w:rsidR="00765098" w:rsidRPr="00E82665" w:rsidRDefault="00DD185E" w:rsidP="00751F4A">
      <w:pPr>
        <w:pStyle w:val="Bullet"/>
      </w:pPr>
      <w:r>
        <w:t>Placing c</w:t>
      </w:r>
      <w:r w:rsidR="00765098" w:rsidRPr="00E82665">
        <w:t>all bell within reach.</w:t>
      </w:r>
    </w:p>
    <w:p w14:paraId="2B3690D1" w14:textId="644F9253" w:rsidR="00765098" w:rsidRPr="00E82665" w:rsidRDefault="00765098" w:rsidP="00751F4A">
      <w:pPr>
        <w:pStyle w:val="Bullet"/>
      </w:pPr>
      <w:r w:rsidRPr="00E82665">
        <w:t>Assistance</w:t>
      </w:r>
      <w:r w:rsidR="00DD185E">
        <w:t xml:space="preserve"> available</w:t>
      </w:r>
      <w:r w:rsidRPr="00E82665">
        <w:t xml:space="preserve"> for toileting</w:t>
      </w:r>
      <w:r w:rsidR="00DD185E">
        <w:t>, if required</w:t>
      </w:r>
      <w:r w:rsidR="00064A82">
        <w:t>.</w:t>
      </w:r>
    </w:p>
    <w:p w14:paraId="675E7791" w14:textId="08BBDFB9" w:rsidR="00765098" w:rsidRPr="00E82665" w:rsidRDefault="00DD185E" w:rsidP="00751F4A">
      <w:pPr>
        <w:pStyle w:val="Bullet"/>
      </w:pPr>
      <w:r>
        <w:t>If required, a</w:t>
      </w:r>
      <w:r w:rsidR="00765098" w:rsidRPr="00E82665">
        <w:t xml:space="preserve">dditional supervision </w:t>
      </w:r>
      <w:r>
        <w:t>or strategies to reduce the risk of falls</w:t>
      </w:r>
      <w:r w:rsidR="00765098" w:rsidRPr="00E82665">
        <w:t>.</w:t>
      </w:r>
    </w:p>
    <w:p w14:paraId="40F32B7E" w14:textId="77777777" w:rsidR="00DD185E" w:rsidRPr="00E82665" w:rsidRDefault="00DD185E" w:rsidP="00751F4A">
      <w:pPr>
        <w:pStyle w:val="Bullet"/>
      </w:pPr>
      <w:r w:rsidRPr="00E82665">
        <w:t>Ensure the consumer</w:t>
      </w:r>
      <w:r>
        <w:t xml:space="preserve"> and their </w:t>
      </w:r>
      <w:r w:rsidRPr="00E82665">
        <w:t xml:space="preserve">carer understands the reasons for using the “Falls Risk” </w:t>
      </w:r>
      <w:r>
        <w:t>i</w:t>
      </w:r>
      <w:r w:rsidRPr="00E82665">
        <w:t>dentification measures placed in the consumer’s bed space.</w:t>
      </w:r>
    </w:p>
    <w:p w14:paraId="20F15375" w14:textId="10C58D20" w:rsidR="00DD185E" w:rsidRPr="00DD185E" w:rsidRDefault="00DD185E" w:rsidP="00751F4A">
      <w:pPr>
        <w:pStyle w:val="Bullet"/>
      </w:pPr>
      <w:r w:rsidRPr="00F451F2">
        <w:t>Involve the consumer</w:t>
      </w:r>
      <w:r>
        <w:t xml:space="preserve"> and their </w:t>
      </w:r>
      <w:r w:rsidRPr="00F451F2">
        <w:t>carer in the bedside handover.</w:t>
      </w:r>
    </w:p>
    <w:p w14:paraId="66F8E59F" w14:textId="53F370E0" w:rsidR="00DD185E" w:rsidRPr="00DD185E" w:rsidRDefault="00765098" w:rsidP="00DD185E">
      <w:pPr>
        <w:pStyle w:val="ListBullet"/>
        <w:numPr>
          <w:ilvl w:val="0"/>
          <w:numId w:val="0"/>
        </w:numPr>
        <w:rPr>
          <w:rFonts w:asciiTheme="minorHAnsi" w:hAnsiTheme="minorHAnsi" w:cstheme="minorBidi"/>
        </w:rPr>
      </w:pPr>
      <w:r w:rsidRPr="36F460F2">
        <w:rPr>
          <w:rFonts w:asciiTheme="minorHAnsi" w:hAnsiTheme="minorHAnsi" w:cstheme="minorBidi"/>
        </w:rPr>
        <w:t xml:space="preserve">Supply consumers, </w:t>
      </w:r>
      <w:r w:rsidR="001E7958">
        <w:rPr>
          <w:rFonts w:asciiTheme="minorHAnsi" w:hAnsiTheme="minorHAnsi" w:cstheme="minorBidi"/>
        </w:rPr>
        <w:t xml:space="preserve">their </w:t>
      </w:r>
      <w:r w:rsidRPr="36F460F2">
        <w:rPr>
          <w:rFonts w:asciiTheme="minorHAnsi" w:hAnsiTheme="minorHAnsi" w:cstheme="minorBidi"/>
        </w:rPr>
        <w:t xml:space="preserve">carer and family with the Health </w:t>
      </w:r>
      <w:r w:rsidR="006E53F4" w:rsidRPr="36F460F2">
        <w:rPr>
          <w:rFonts w:asciiTheme="minorHAnsi" w:hAnsiTheme="minorHAnsi" w:cstheme="minorBidi"/>
        </w:rPr>
        <w:t>Information</w:t>
      </w:r>
      <w:r w:rsidRPr="36F460F2">
        <w:rPr>
          <w:rFonts w:asciiTheme="minorHAnsi" w:hAnsiTheme="minorHAnsi" w:cstheme="minorBidi"/>
        </w:rPr>
        <w:t xml:space="preserve"> Sheet titled </w:t>
      </w:r>
      <w:r w:rsidRPr="36F460F2">
        <w:rPr>
          <w:rFonts w:asciiTheme="minorHAnsi" w:hAnsiTheme="minorHAnsi" w:cstheme="minorBidi"/>
          <w:i/>
          <w:iCs/>
        </w:rPr>
        <w:t xml:space="preserve">“Staying Safe </w:t>
      </w:r>
      <w:r w:rsidR="006E53F4" w:rsidRPr="36F460F2">
        <w:rPr>
          <w:rFonts w:asciiTheme="minorHAnsi" w:hAnsiTheme="minorHAnsi" w:cstheme="minorBidi"/>
          <w:i/>
          <w:iCs/>
        </w:rPr>
        <w:t>from</w:t>
      </w:r>
      <w:r w:rsidRPr="36F460F2">
        <w:rPr>
          <w:rFonts w:asciiTheme="minorHAnsi" w:hAnsiTheme="minorHAnsi" w:cstheme="minorBidi"/>
          <w:i/>
          <w:iCs/>
        </w:rPr>
        <w:t xml:space="preserve"> Falls in Hospital”</w:t>
      </w:r>
      <w:r w:rsidRPr="36F460F2">
        <w:rPr>
          <w:rFonts w:asciiTheme="minorHAnsi" w:hAnsiTheme="minorHAnsi" w:cstheme="minorBidi"/>
        </w:rPr>
        <w:t>. Th</w:t>
      </w:r>
      <w:r w:rsidR="006E53F4" w:rsidRPr="36F460F2">
        <w:rPr>
          <w:rFonts w:asciiTheme="minorHAnsi" w:hAnsiTheme="minorHAnsi" w:cstheme="minorBidi"/>
        </w:rPr>
        <w:t>e supply of the Health Information Sheet</w:t>
      </w:r>
      <w:r w:rsidRPr="36F460F2">
        <w:rPr>
          <w:rFonts w:asciiTheme="minorHAnsi" w:hAnsiTheme="minorHAnsi" w:cstheme="minorBidi"/>
        </w:rPr>
        <w:t xml:space="preserve"> is to be documented in the consumer’s clinical record </w:t>
      </w:r>
      <w:r w:rsidR="007447D9" w:rsidRPr="36F460F2">
        <w:rPr>
          <w:rFonts w:asciiTheme="minorHAnsi" w:hAnsiTheme="minorHAnsi" w:cstheme="minorBidi"/>
        </w:rPr>
        <w:t xml:space="preserve">in the </w:t>
      </w:r>
      <w:r w:rsidR="7B01C326" w:rsidRPr="36F460F2">
        <w:rPr>
          <w:rFonts w:asciiTheme="minorHAnsi" w:hAnsiTheme="minorHAnsi" w:cstheme="minorBidi"/>
        </w:rPr>
        <w:t>Education tab</w:t>
      </w:r>
      <w:r w:rsidRPr="36F460F2">
        <w:rPr>
          <w:rFonts w:asciiTheme="minorHAnsi" w:hAnsiTheme="minorHAnsi" w:cstheme="minorBidi"/>
        </w:rPr>
        <w:t>.</w:t>
      </w:r>
    </w:p>
    <w:p w14:paraId="06EDE979" w14:textId="1B2B657A" w:rsidR="00765098" w:rsidRPr="00EE098F" w:rsidRDefault="00E24195" w:rsidP="00751F4A">
      <w:pPr>
        <w:pStyle w:val="BodyCopy"/>
        <w:rPr>
          <w:rStyle w:val="Hyperlink"/>
          <w:iCs w:val="0"/>
        </w:rPr>
      </w:pPr>
      <w:hyperlink w:anchor="_top" w:history="1">
        <w:r w:rsidR="00481A6C" w:rsidRPr="00481A6C">
          <w:rPr>
            <w:rStyle w:val="Hyperlink"/>
            <w:iCs w:val="0"/>
          </w:rPr>
          <w:t>Back to Contents</w:t>
        </w:r>
      </w:hyperlink>
    </w:p>
    <w:p w14:paraId="026FD03F" w14:textId="18F41E07" w:rsidR="00765098" w:rsidRDefault="00765098" w:rsidP="00765098">
      <w:pPr>
        <w:pStyle w:val="Heading2"/>
      </w:pPr>
      <w:bookmarkStart w:id="9" w:name="_Toc184805980"/>
      <w:r w:rsidRPr="0078367D">
        <w:t xml:space="preserve">Section </w:t>
      </w:r>
      <w:r w:rsidR="00F879A8">
        <w:t>4</w:t>
      </w:r>
      <w:r w:rsidRPr="0078367D">
        <w:t xml:space="preserve"> </w:t>
      </w:r>
      <w:r>
        <w:t>–</w:t>
      </w:r>
      <w:r w:rsidR="002E629C">
        <w:t xml:space="preserve"> </w:t>
      </w:r>
      <w:r>
        <w:t>Equipment considerations for reducing falls risk</w:t>
      </w:r>
      <w:bookmarkEnd w:id="9"/>
    </w:p>
    <w:p w14:paraId="35D1CE08" w14:textId="1BBF38A1" w:rsidR="00765098" w:rsidRDefault="00765098" w:rsidP="00765098">
      <w:r>
        <w:t>Consumer</w:t>
      </w:r>
      <w:r w:rsidRPr="00375946">
        <w:t>s</w:t>
      </w:r>
      <w:r>
        <w:t>’</w:t>
      </w:r>
      <w:r w:rsidRPr="00375946">
        <w:t xml:space="preserve"> </w:t>
      </w:r>
      <w:r>
        <w:t xml:space="preserve">specific </w:t>
      </w:r>
      <w:r w:rsidRPr="00375946">
        <w:t xml:space="preserve">equipment needs are </w:t>
      </w:r>
      <w:r>
        <w:t xml:space="preserve">identified </w:t>
      </w:r>
      <w:r w:rsidRPr="00375946">
        <w:t>based on the</w:t>
      </w:r>
      <w:r>
        <w:t xml:space="preserve"> </w:t>
      </w:r>
      <w:r w:rsidRPr="00375946">
        <w:t>risk assessment AND clinical judgement of the treating clinician</w:t>
      </w:r>
      <w:r>
        <w:t>s</w:t>
      </w:r>
      <w:r w:rsidRPr="00375946">
        <w:t xml:space="preserve"> at the time of care provision</w:t>
      </w:r>
      <w:r>
        <w:t>.</w:t>
      </w:r>
    </w:p>
    <w:p w14:paraId="5F29FC0E" w14:textId="5FDD0BDA" w:rsidR="00765098" w:rsidRDefault="00765098" w:rsidP="00520459">
      <w:pPr>
        <w:spacing w:after="0"/>
      </w:pPr>
      <w:r>
        <w:t xml:space="preserve">Equipment </w:t>
      </w:r>
      <w:r w:rsidR="0013201B" w:rsidRPr="00375946">
        <w:t xml:space="preserve">available </w:t>
      </w:r>
      <w:r w:rsidR="0013201B">
        <w:t xml:space="preserve">in CHS settings to minimise consumer falls </w:t>
      </w:r>
      <w:r>
        <w:t>include, but may not be limited to:</w:t>
      </w:r>
    </w:p>
    <w:p w14:paraId="68B79327" w14:textId="77777777" w:rsidR="00765098" w:rsidRPr="00E82665" w:rsidRDefault="00765098" w:rsidP="00751F4A">
      <w:pPr>
        <w:pStyle w:val="Bullet"/>
      </w:pPr>
      <w:r w:rsidRPr="00E82665">
        <w:t>manual handling equipment</w:t>
      </w:r>
    </w:p>
    <w:p w14:paraId="659538D9" w14:textId="77777777" w:rsidR="00765098" w:rsidRPr="00E82665" w:rsidRDefault="00765098" w:rsidP="00751F4A">
      <w:pPr>
        <w:pStyle w:val="Bullet"/>
      </w:pPr>
      <w:r w:rsidRPr="00E82665">
        <w:t>bathroom aids</w:t>
      </w:r>
    </w:p>
    <w:p w14:paraId="28B2DC70" w14:textId="77777777" w:rsidR="00765098" w:rsidRPr="00E82665" w:rsidRDefault="00765098" w:rsidP="00751F4A">
      <w:pPr>
        <w:pStyle w:val="Bullet"/>
      </w:pPr>
      <w:r w:rsidRPr="00E82665">
        <w:t>mobility aids</w:t>
      </w:r>
    </w:p>
    <w:p w14:paraId="70BF74F9" w14:textId="77777777" w:rsidR="00765098" w:rsidRPr="00E82665" w:rsidRDefault="00765098" w:rsidP="00751F4A">
      <w:pPr>
        <w:pStyle w:val="Bullet"/>
      </w:pPr>
      <w:r w:rsidRPr="00E82665">
        <w:lastRenderedPageBreak/>
        <w:t>hi lo beds</w:t>
      </w:r>
    </w:p>
    <w:p w14:paraId="7BF76ED0" w14:textId="77777777" w:rsidR="00765098" w:rsidRPr="00E82665" w:rsidRDefault="00765098" w:rsidP="00751F4A">
      <w:pPr>
        <w:pStyle w:val="Bullet"/>
      </w:pPr>
      <w:r w:rsidRPr="00E82665">
        <w:t>bed rails</w:t>
      </w:r>
    </w:p>
    <w:p w14:paraId="5E63133A" w14:textId="77777777" w:rsidR="00765098" w:rsidRPr="00E82665" w:rsidRDefault="00765098" w:rsidP="00751F4A">
      <w:pPr>
        <w:pStyle w:val="Bullet"/>
      </w:pPr>
      <w:r w:rsidRPr="00E82665">
        <w:t>nurse call bells</w:t>
      </w:r>
    </w:p>
    <w:p w14:paraId="19E5870B" w14:textId="77777777" w:rsidR="00765098" w:rsidRDefault="00765098" w:rsidP="00751F4A">
      <w:pPr>
        <w:pStyle w:val="Bullet"/>
      </w:pPr>
      <w:r w:rsidRPr="00E82665">
        <w:t>bed/chair alarms</w:t>
      </w:r>
    </w:p>
    <w:p w14:paraId="0B35D300" w14:textId="129E1FDB" w:rsidR="002566DB" w:rsidRPr="00E82665" w:rsidRDefault="002566DB" w:rsidP="000361C3">
      <w:pPr>
        <w:pStyle w:val="Bullet"/>
      </w:pPr>
      <w:r>
        <w:t>nonslip footwear</w:t>
      </w:r>
      <w:r w:rsidR="00F879A8" w:rsidRPr="00F879A8">
        <w:t xml:space="preserve"> </w:t>
      </w:r>
    </w:p>
    <w:p w14:paraId="3E0DAEA7" w14:textId="6F139BBA" w:rsidR="00E204EA" w:rsidRPr="001254B9" w:rsidRDefault="00765098" w:rsidP="001254B9">
      <w:pPr>
        <w:pStyle w:val="Bullet"/>
      </w:pPr>
      <w:r w:rsidRPr="00E82665">
        <w:t>ezi reachers.</w:t>
      </w:r>
    </w:p>
    <w:p w14:paraId="6C484AFA" w14:textId="06873013" w:rsidR="00765098" w:rsidRDefault="00765098" w:rsidP="00E82665">
      <w:pPr>
        <w:pStyle w:val="Heading4"/>
      </w:pPr>
      <w:r w:rsidRPr="00313EFA">
        <w:t>Safe use of Bed Rails</w:t>
      </w:r>
    </w:p>
    <w:p w14:paraId="2C713954" w14:textId="5994074F" w:rsidR="00765098" w:rsidRDefault="00765098" w:rsidP="00765098">
      <w:r>
        <w:t xml:space="preserve">Bed rails may be used to reduce the risk of a consumer accidentally </w:t>
      </w:r>
      <w:r w:rsidRPr="000D7DE2">
        <w:t xml:space="preserve">slipping, sliding, </w:t>
      </w:r>
      <w:r w:rsidR="004903BF" w:rsidRPr="000D7DE2">
        <w:t>falling,</w:t>
      </w:r>
      <w:r w:rsidRPr="000D7DE2">
        <w:t xml:space="preserve"> or rolling out of bed. </w:t>
      </w:r>
      <w:r>
        <w:t xml:space="preserve">Bed rails will </w:t>
      </w:r>
      <w:r w:rsidRPr="00313EFA">
        <w:rPr>
          <w:b/>
        </w:rPr>
        <w:t>not</w:t>
      </w:r>
      <w:r>
        <w:t xml:space="preserve"> prevent a consumer from leaving their bed and falling elsewhere and should not be used for this purpose (restraint). The decision to use/not use bed rails must be documented. The decision will be reviewed in line with changes to consumer condition.</w:t>
      </w:r>
    </w:p>
    <w:p w14:paraId="0EB1238F" w14:textId="77777777" w:rsidR="00765098" w:rsidRPr="00E82665" w:rsidRDefault="00765098" w:rsidP="00751F4A">
      <w:pPr>
        <w:pStyle w:val="Bullet"/>
      </w:pPr>
      <w:r w:rsidRPr="36F460F2">
        <w:t xml:space="preserve">On all occasions, the default position is bed rails </w:t>
      </w:r>
      <w:r w:rsidRPr="36F460F2">
        <w:rPr>
          <w:b/>
          <w:bCs/>
        </w:rPr>
        <w:t>DOWN</w:t>
      </w:r>
      <w:r w:rsidRPr="36F460F2">
        <w:t>, unless clinically indicated through risk assessment.</w:t>
      </w:r>
    </w:p>
    <w:p w14:paraId="3CADE8D6" w14:textId="76437E2D" w:rsidR="00765098" w:rsidRPr="00E82665" w:rsidRDefault="00765098" w:rsidP="00751F4A">
      <w:pPr>
        <w:pStyle w:val="Bullet"/>
        <w:rPr>
          <w:rFonts w:cstheme="minorHAnsi"/>
        </w:rPr>
      </w:pPr>
      <w:r w:rsidRPr="00E82665">
        <w:rPr>
          <w:rFonts w:cstheme="minorHAnsi"/>
        </w:rPr>
        <w:t xml:space="preserve">All consumers will be assessed using the Bed Rail Risk Assessment </w:t>
      </w:r>
      <w:r w:rsidR="00CB3C92">
        <w:rPr>
          <w:rFonts w:cstheme="minorHAnsi"/>
        </w:rPr>
        <w:t>refer to</w:t>
      </w:r>
      <w:r w:rsidRPr="00E82665">
        <w:rPr>
          <w:rFonts w:cstheme="minorHAnsi"/>
        </w:rPr>
        <w:t xml:space="preserve"> Attachment </w:t>
      </w:r>
      <w:r w:rsidR="00520459">
        <w:rPr>
          <w:rFonts w:cstheme="minorHAnsi"/>
        </w:rPr>
        <w:t>2</w:t>
      </w:r>
      <w:r w:rsidRPr="00E82665">
        <w:rPr>
          <w:rFonts w:cstheme="minorHAnsi"/>
        </w:rPr>
        <w:t>.</w:t>
      </w:r>
      <w:r w:rsidR="00965550">
        <w:rPr>
          <w:rFonts w:cstheme="minorHAnsi"/>
        </w:rPr>
        <w:t xml:space="preserve"> This information should be documented in the clinical record in DHR.</w:t>
      </w:r>
    </w:p>
    <w:p w14:paraId="76CA22F2" w14:textId="77777777" w:rsidR="00765098" w:rsidRPr="00E82665" w:rsidRDefault="00765098" w:rsidP="00751F4A">
      <w:pPr>
        <w:pStyle w:val="Bullet"/>
        <w:rPr>
          <w:rFonts w:cstheme="minorHAnsi"/>
        </w:rPr>
      </w:pPr>
      <w:r w:rsidRPr="00E82665">
        <w:rPr>
          <w:rFonts w:cstheme="minorHAnsi"/>
        </w:rPr>
        <w:t>The decision to use or not use bed rails will be documented in the clinical record.</w:t>
      </w:r>
    </w:p>
    <w:p w14:paraId="43AB8983" w14:textId="77777777" w:rsidR="00765098" w:rsidRPr="00E82665" w:rsidRDefault="00765098" w:rsidP="00751F4A">
      <w:pPr>
        <w:pStyle w:val="Bullet"/>
        <w:rPr>
          <w:rFonts w:cstheme="minorHAnsi"/>
        </w:rPr>
      </w:pPr>
      <w:r w:rsidRPr="00E82665">
        <w:rPr>
          <w:rFonts w:cstheme="minorHAnsi"/>
        </w:rPr>
        <w:t>All consumers will be assessed for the appropriateness of use of bedrails on admission and reviewed in response to changes in their condition.</w:t>
      </w:r>
    </w:p>
    <w:p w14:paraId="440E187F" w14:textId="4EA92D23" w:rsidR="00765098" w:rsidRPr="007447D9" w:rsidRDefault="00765098" w:rsidP="00751F4A">
      <w:pPr>
        <w:pStyle w:val="Bullet"/>
        <w:rPr>
          <w:rFonts w:cstheme="minorHAnsi"/>
        </w:rPr>
      </w:pPr>
      <w:r w:rsidRPr="00E82665">
        <w:rPr>
          <w:rFonts w:cstheme="minorHAnsi"/>
        </w:rPr>
        <w:t xml:space="preserve">Whenever possible the decision to use or not use bedrails will be communicated to all </w:t>
      </w:r>
      <w:r w:rsidR="009E734C">
        <w:rPr>
          <w:rFonts w:cstheme="minorHAnsi"/>
        </w:rPr>
        <w:t>t</w:t>
      </w:r>
      <w:r w:rsidR="00224CD8">
        <w:rPr>
          <w:rFonts w:cstheme="minorHAnsi"/>
        </w:rPr>
        <w:t xml:space="preserve">eam </w:t>
      </w:r>
      <w:r w:rsidR="009E734C">
        <w:rPr>
          <w:rFonts w:cstheme="minorHAnsi"/>
        </w:rPr>
        <w:t>m</w:t>
      </w:r>
      <w:r w:rsidR="00224CD8">
        <w:rPr>
          <w:rFonts w:cstheme="minorHAnsi"/>
        </w:rPr>
        <w:t>embers</w:t>
      </w:r>
      <w:r w:rsidR="00383200">
        <w:rPr>
          <w:rFonts w:cstheme="minorHAnsi"/>
        </w:rPr>
        <w:t xml:space="preserve"> </w:t>
      </w:r>
      <w:r w:rsidRPr="00E82665">
        <w:rPr>
          <w:rFonts w:cstheme="minorHAnsi"/>
        </w:rPr>
        <w:t>responsible for the care of the consumer</w:t>
      </w:r>
      <w:r w:rsidR="00383200" w:rsidRPr="00383200">
        <w:rPr>
          <w:rFonts w:cstheme="minorHAnsi"/>
        </w:rPr>
        <w:t xml:space="preserve"> </w:t>
      </w:r>
      <w:r w:rsidR="00383200">
        <w:rPr>
          <w:rFonts w:cstheme="minorHAnsi"/>
        </w:rPr>
        <w:t xml:space="preserve">and their </w:t>
      </w:r>
      <w:r w:rsidR="00383200" w:rsidRPr="00E82665">
        <w:rPr>
          <w:rFonts w:cstheme="minorHAnsi"/>
        </w:rPr>
        <w:t>carer</w:t>
      </w:r>
      <w:r w:rsidRPr="00E82665">
        <w:rPr>
          <w:rFonts w:cstheme="minorHAnsi"/>
        </w:rPr>
        <w:t>.</w:t>
      </w:r>
    </w:p>
    <w:p w14:paraId="6BCE9A6C" w14:textId="77777777" w:rsidR="00765098" w:rsidRDefault="00765098" w:rsidP="00E82665">
      <w:pPr>
        <w:pStyle w:val="Heading4"/>
      </w:pPr>
      <w:r w:rsidRPr="005A5911">
        <w:t>Use of bed and chair alarms</w:t>
      </w:r>
    </w:p>
    <w:p w14:paraId="70071CB7" w14:textId="77777777" w:rsidR="00765098" w:rsidRDefault="00765098" w:rsidP="00765098">
      <w:pPr>
        <w:autoSpaceDE w:val="0"/>
        <w:autoSpaceDN w:val="0"/>
        <w:adjustRightInd w:val="0"/>
      </w:pPr>
      <w:r>
        <w:t>Bed and chair alarms are commonly used in falls prevention in hospitals and aged care facilities.</w:t>
      </w:r>
    </w:p>
    <w:p w14:paraId="5BE57F81" w14:textId="77777777" w:rsidR="00765098" w:rsidRPr="00E82665" w:rsidRDefault="00765098" w:rsidP="00751F4A">
      <w:pPr>
        <w:pStyle w:val="Bullet"/>
      </w:pPr>
      <w:r w:rsidRPr="00E82665">
        <w:t>Each alarm consists of a chair or bed pad with an alarm box attached. The alarm will sound when the pressure is taken off the pad (i.e. when someone stands up or gets themselves out of bed/sitting on the edge of the bed).</w:t>
      </w:r>
    </w:p>
    <w:p w14:paraId="0E596EC7" w14:textId="385A6C26" w:rsidR="00765098" w:rsidRPr="00E82665" w:rsidRDefault="00765098" w:rsidP="00751F4A">
      <w:pPr>
        <w:pStyle w:val="Bullet"/>
      </w:pPr>
      <w:r w:rsidRPr="00E82665">
        <w:t xml:space="preserve">Any clinical </w:t>
      </w:r>
      <w:r w:rsidR="00224CD8">
        <w:t>team</w:t>
      </w:r>
      <w:r w:rsidRPr="00E82665">
        <w:t xml:space="preserve"> member can install a chair alarm to minimise the risk of falls in the ward environment</w:t>
      </w:r>
      <w:r w:rsidR="009F073A">
        <w:t>, where appropriate</w:t>
      </w:r>
      <w:r w:rsidRPr="00E82665">
        <w:t>.</w:t>
      </w:r>
    </w:p>
    <w:p w14:paraId="274C14C8" w14:textId="5BAD71BD" w:rsidR="00765098" w:rsidRPr="00E82665" w:rsidRDefault="00765098" w:rsidP="00751F4A">
      <w:pPr>
        <w:pStyle w:val="Bullet"/>
      </w:pPr>
      <w:r w:rsidRPr="00E82665">
        <w:t xml:space="preserve">If there are any concerns about the suitability of chair or bed alarms, please consult </w:t>
      </w:r>
      <w:r w:rsidR="002C75DF" w:rsidRPr="00E82665">
        <w:t>with</w:t>
      </w:r>
      <w:r w:rsidR="002C75DF">
        <w:t xml:space="preserve"> Occupational Therapy. </w:t>
      </w:r>
    </w:p>
    <w:p w14:paraId="61C1267E" w14:textId="2EEAF8A4" w:rsidR="001254B9" w:rsidRDefault="00E24195" w:rsidP="00765098">
      <w:pPr>
        <w:pStyle w:val="BodyCopy"/>
        <w:rPr>
          <w:rStyle w:val="Hyperlink"/>
          <w:iCs w:val="0"/>
        </w:rPr>
      </w:pPr>
      <w:hyperlink w:anchor="_top" w:history="1">
        <w:r w:rsidR="00765098" w:rsidRPr="00481A6C">
          <w:rPr>
            <w:rStyle w:val="Hyperlink"/>
            <w:iCs w:val="0"/>
          </w:rPr>
          <w:t>Back to Contents</w:t>
        </w:r>
      </w:hyperlink>
    </w:p>
    <w:p w14:paraId="07516667" w14:textId="77777777" w:rsidR="001254B9" w:rsidRDefault="001254B9">
      <w:pPr>
        <w:spacing w:before="0" w:after="0" w:line="240" w:lineRule="auto"/>
        <w:rPr>
          <w:rStyle w:val="Hyperlink"/>
          <w:rFonts w:eastAsia="Times New Roman"/>
          <w:bCs/>
        </w:rPr>
      </w:pPr>
      <w:r>
        <w:rPr>
          <w:rStyle w:val="Hyperlink"/>
          <w:iCs/>
        </w:rPr>
        <w:br w:type="page"/>
      </w:r>
    </w:p>
    <w:p w14:paraId="7C1A453A" w14:textId="3D7C1B7D" w:rsidR="00F879A8" w:rsidRDefault="00F879A8" w:rsidP="00F879A8">
      <w:pPr>
        <w:pStyle w:val="Heading2"/>
      </w:pPr>
      <w:bookmarkStart w:id="10" w:name="_Toc184805981"/>
      <w:r w:rsidRPr="0078367D">
        <w:lastRenderedPageBreak/>
        <w:t xml:space="preserve">Section </w:t>
      </w:r>
      <w:r>
        <w:t>5</w:t>
      </w:r>
      <w:r w:rsidRPr="0078367D">
        <w:t xml:space="preserve"> </w:t>
      </w:r>
      <w:r>
        <w:t>– Special Considerations by Unit/Area</w:t>
      </w:r>
      <w:bookmarkEnd w:id="10"/>
    </w:p>
    <w:p w14:paraId="16DEB457" w14:textId="1635C07D" w:rsidR="00F879A8" w:rsidRPr="008B6DFB" w:rsidRDefault="008B6DFB" w:rsidP="00F879A8">
      <w:r>
        <w:t xml:space="preserve">In addition to completing a falls risk screening and assessment for consumers when they are admitted to CHS services, refer to Section 3 and 4, the following apply: </w:t>
      </w:r>
    </w:p>
    <w:p w14:paraId="78B9213A" w14:textId="11468264" w:rsidR="00F879A8" w:rsidRPr="004E2D93" w:rsidRDefault="0013201B" w:rsidP="00F879A8">
      <w:pPr>
        <w:pStyle w:val="Heading4"/>
      </w:pPr>
      <w:r w:rsidRPr="00E07837">
        <w:t>Maternity Services</w:t>
      </w:r>
      <w:r w:rsidR="00F879A8" w:rsidRPr="004E2D93">
        <w:t xml:space="preserve"> </w:t>
      </w:r>
    </w:p>
    <w:p w14:paraId="674CD2DB" w14:textId="77777777" w:rsidR="0013201B" w:rsidRPr="00E82665" w:rsidRDefault="0013201B" w:rsidP="0013201B">
      <w:pPr>
        <w:pStyle w:val="Bullet"/>
      </w:pPr>
      <w:r w:rsidRPr="00E82665">
        <w:t xml:space="preserve">A second risk assessment must be completed after delivery of a baby if risk factors change. </w:t>
      </w:r>
    </w:p>
    <w:p w14:paraId="3DC7E92B" w14:textId="77777777" w:rsidR="0013201B" w:rsidRPr="00E82665" w:rsidRDefault="0013201B" w:rsidP="0013201B">
      <w:pPr>
        <w:pStyle w:val="Bullet"/>
      </w:pPr>
      <w:r w:rsidRPr="00E82665">
        <w:t xml:space="preserve">All identified risk factors will be clearly documented in DHR and communicated at each handover of care. </w:t>
      </w:r>
    </w:p>
    <w:p w14:paraId="5E2C5273" w14:textId="78C374EA" w:rsidR="00F879A8" w:rsidRPr="0013201B" w:rsidRDefault="0013201B" w:rsidP="00A86A8E">
      <w:pPr>
        <w:pStyle w:val="Bullet"/>
        <w:rPr>
          <w:rFonts w:cstheme="minorHAnsi"/>
        </w:rPr>
      </w:pPr>
      <w:r w:rsidRPr="0013201B">
        <w:rPr>
          <w:rFonts w:cstheme="minorHAnsi"/>
        </w:rPr>
        <w:t xml:space="preserve">Ensure the consumer is in a safe position to feed their baby. </w:t>
      </w:r>
      <w:r>
        <w:rPr>
          <w:rFonts w:cstheme="minorHAnsi"/>
        </w:rPr>
        <w:t>If required, i</w:t>
      </w:r>
      <w:r w:rsidR="00F879A8" w:rsidRPr="0013201B">
        <w:rPr>
          <w:rFonts w:cstheme="minorHAnsi"/>
        </w:rPr>
        <w:t>nfant feeding is to be supervised.</w:t>
      </w:r>
    </w:p>
    <w:p w14:paraId="3E654E2D" w14:textId="77777777" w:rsidR="0013201B" w:rsidRPr="0013201B" w:rsidRDefault="00F879A8" w:rsidP="0013201B">
      <w:pPr>
        <w:pStyle w:val="Bullet"/>
      </w:pPr>
      <w:r w:rsidRPr="00E82665">
        <w:rPr>
          <w:rFonts w:cstheme="minorHAnsi"/>
        </w:rPr>
        <w:t>Consider epidural effects for maternity consumers</w:t>
      </w:r>
      <w:r>
        <w:rPr>
          <w:rFonts w:cstheme="minorHAnsi"/>
        </w:rPr>
        <w:t>.</w:t>
      </w:r>
      <w:r w:rsidR="0013201B" w:rsidRPr="0013201B">
        <w:rPr>
          <w:color w:val="000000"/>
        </w:rPr>
        <w:t xml:space="preserve"> </w:t>
      </w:r>
    </w:p>
    <w:p w14:paraId="2903C5B9" w14:textId="466E97AE" w:rsidR="0013201B" w:rsidRPr="001254B9" w:rsidRDefault="0013201B" w:rsidP="0013201B">
      <w:pPr>
        <w:pStyle w:val="Bullet"/>
      </w:pPr>
      <w:r w:rsidRPr="00E82665">
        <w:rPr>
          <w:color w:val="000000"/>
        </w:rPr>
        <w:t xml:space="preserve">All new mothers </w:t>
      </w:r>
      <w:r>
        <w:rPr>
          <w:color w:val="000000"/>
        </w:rPr>
        <w:t xml:space="preserve">are to </w:t>
      </w:r>
      <w:r w:rsidRPr="00E82665">
        <w:rPr>
          <w:color w:val="000000"/>
        </w:rPr>
        <w:t>be informed of the risk of falls for newborns and provided with information on how to lower the risk whilst in hospital</w:t>
      </w:r>
      <w:r w:rsidR="001254B9">
        <w:rPr>
          <w:color w:val="000000"/>
        </w:rPr>
        <w:t>.</w:t>
      </w:r>
    </w:p>
    <w:p w14:paraId="58D341DD" w14:textId="14513E28" w:rsidR="001254B9" w:rsidRPr="00E82665" w:rsidRDefault="001254B9" w:rsidP="001254B9">
      <w:pPr>
        <w:pStyle w:val="Bullet"/>
      </w:pPr>
      <w:r w:rsidRPr="00D63EDE">
        <w:t xml:space="preserve">Refer to Attachment 3 for Newborn falls risk and management. </w:t>
      </w:r>
    </w:p>
    <w:p w14:paraId="12CF5923" w14:textId="0BCA3144" w:rsidR="00F879A8" w:rsidRPr="00D63EDE" w:rsidRDefault="00F879A8" w:rsidP="001254B9">
      <w:pPr>
        <w:pStyle w:val="BodyCopy"/>
        <w:pBdr>
          <w:top w:val="single" w:sz="4" w:space="1" w:color="auto"/>
          <w:left w:val="single" w:sz="4" w:space="1" w:color="auto"/>
          <w:bottom w:val="single" w:sz="4" w:space="1" w:color="auto"/>
          <w:right w:val="single" w:sz="4" w:space="1" w:color="auto"/>
        </w:pBdr>
        <w:spacing w:after="0"/>
      </w:pPr>
      <w:r w:rsidRPr="00D63EDE">
        <w:rPr>
          <w:rFonts w:asciiTheme="minorHAnsi" w:hAnsiTheme="minorHAnsi" w:cstheme="minorHAnsi"/>
          <w:b/>
          <w:bCs w:val="0"/>
        </w:rPr>
        <w:t>Note</w:t>
      </w:r>
      <w:r w:rsidRPr="00D63EDE">
        <w:rPr>
          <w:rFonts w:asciiTheme="minorHAnsi" w:hAnsiTheme="minorHAnsi" w:cstheme="minorHAnsi"/>
        </w:rPr>
        <w:t xml:space="preserve">: </w:t>
      </w:r>
      <w:r w:rsidRPr="00D63EDE">
        <w:t xml:space="preserve">The Neonatal Intensive Care Unit are exempt from the requirement of a Falls Assessment. </w:t>
      </w:r>
    </w:p>
    <w:p w14:paraId="4C9C5814" w14:textId="77777777" w:rsidR="00F879A8" w:rsidRDefault="00F879A8" w:rsidP="00F879A8">
      <w:pPr>
        <w:pStyle w:val="Heading4"/>
      </w:pPr>
      <w:r>
        <w:t>Mental Health</w:t>
      </w:r>
    </w:p>
    <w:p w14:paraId="24EBD36E" w14:textId="77777777" w:rsidR="00F879A8" w:rsidRPr="00E82665" w:rsidRDefault="00F879A8" w:rsidP="00F879A8">
      <w:pPr>
        <w:pStyle w:val="Bullet"/>
      </w:pPr>
      <w:r w:rsidRPr="00E82665">
        <w:t>Some inpatient areas such as the Adult Mental Health Unit may have consumers who are ambulant and mostly independent, and therefore may be excluded from the weekly falls risk reassessment. However, reassessment must be completed if their condition changes.</w:t>
      </w:r>
    </w:p>
    <w:p w14:paraId="061AE67A" w14:textId="77777777" w:rsidR="00F879A8" w:rsidRPr="00E82665" w:rsidRDefault="00F879A8" w:rsidP="00F879A8">
      <w:pPr>
        <w:pStyle w:val="Bullet"/>
      </w:pPr>
      <w:r w:rsidRPr="00E82665">
        <w:t xml:space="preserve">The laminated ‘Falls Risk’ sign on wall above consumer’s bed may </w:t>
      </w:r>
      <w:r w:rsidRPr="00E82665">
        <w:rPr>
          <w:u w:val="single"/>
        </w:rPr>
        <w:t>excluded</w:t>
      </w:r>
      <w:r w:rsidRPr="00E82665">
        <w:t xml:space="preserve"> in cases of Serious Mental Health Illness where it is identified as not appropriate.</w:t>
      </w:r>
    </w:p>
    <w:p w14:paraId="51087CAF" w14:textId="77777777" w:rsidR="00F879A8" w:rsidRDefault="00F879A8" w:rsidP="00F879A8">
      <w:pPr>
        <w:pStyle w:val="Heading4"/>
      </w:pPr>
      <w:r>
        <w:t>Justice Health</w:t>
      </w:r>
    </w:p>
    <w:p w14:paraId="4DA41F6A" w14:textId="27F1359B" w:rsidR="00F879A8" w:rsidRPr="00E82665" w:rsidRDefault="00F879A8" w:rsidP="00F879A8">
      <w:pPr>
        <w:pStyle w:val="Bullet"/>
      </w:pPr>
      <w:r w:rsidRPr="00E82665">
        <w:t xml:space="preserve">If the consumer is identified as being at risk of falls the inducting nurse will complete a </w:t>
      </w:r>
      <w:r w:rsidRPr="00E82665">
        <w:rPr>
          <w:i/>
          <w:iCs/>
        </w:rPr>
        <w:t>Primary Health Notification</w:t>
      </w:r>
      <w:r w:rsidRPr="00E82665">
        <w:t xml:space="preserve"> Form to ACT Corrections identifying the consumer as a falls risk so that </w:t>
      </w:r>
      <w:r w:rsidR="00462E78">
        <w:t>preventative strategie</w:t>
      </w:r>
      <w:r w:rsidRPr="00E82665">
        <w:t>s can be taken (e.g.</w:t>
      </w:r>
      <w:r>
        <w:t xml:space="preserve"> </w:t>
      </w:r>
      <w:r w:rsidRPr="00E82665">
        <w:t>no top bunk, lower level floor, minimal clutter in cell</w:t>
      </w:r>
      <w:r>
        <w:t>,</w:t>
      </w:r>
      <w:r w:rsidRPr="00E82665">
        <w:t xml:space="preserve"> etc)</w:t>
      </w:r>
      <w:r w:rsidR="00064A82">
        <w:t>.</w:t>
      </w:r>
    </w:p>
    <w:p w14:paraId="2C55F72E" w14:textId="77777777" w:rsidR="00F879A8" w:rsidRPr="004E2D93" w:rsidRDefault="00F879A8" w:rsidP="00F879A8">
      <w:pPr>
        <w:pStyle w:val="Heading4"/>
      </w:pPr>
      <w:r>
        <w:t>Surgical Services</w:t>
      </w:r>
    </w:p>
    <w:p w14:paraId="78F87919" w14:textId="77777777" w:rsidR="00F879A8" w:rsidRPr="00E82665" w:rsidRDefault="00F879A8" w:rsidP="00F879A8">
      <w:pPr>
        <w:pStyle w:val="Bullet"/>
      </w:pPr>
      <w:r w:rsidRPr="6F50C9E6">
        <w:t>Consumers presenting for surgery will have a falls risk screen attended, if appropriate, during their preadmission clinic visit or whilst in the surgical admission lounge prior to surgery.</w:t>
      </w:r>
    </w:p>
    <w:p w14:paraId="6F4AA8AB" w14:textId="77777777" w:rsidR="00F879A8" w:rsidRPr="00E82665" w:rsidRDefault="00F879A8" w:rsidP="00F879A8">
      <w:pPr>
        <w:pStyle w:val="Bullet"/>
        <w:rPr>
          <w:rFonts w:cstheme="minorHAnsi"/>
        </w:rPr>
      </w:pPr>
      <w:r w:rsidRPr="00E82665">
        <w:rPr>
          <w:rFonts w:cstheme="minorHAnsi"/>
        </w:rPr>
        <w:t xml:space="preserve">Ambulatory and Day surgery outpatients require their initial screening within 2 hours of admission. </w:t>
      </w:r>
    </w:p>
    <w:p w14:paraId="32FCB65F" w14:textId="25B3B164" w:rsidR="001254B9" w:rsidRDefault="00E24195" w:rsidP="00765098">
      <w:pPr>
        <w:pStyle w:val="BodyCopy"/>
        <w:rPr>
          <w:rStyle w:val="Hyperlink"/>
          <w:iCs w:val="0"/>
        </w:rPr>
      </w:pPr>
      <w:hyperlink w:anchor="_top" w:history="1">
        <w:r w:rsidR="00F879A8" w:rsidRPr="00481A6C">
          <w:rPr>
            <w:rStyle w:val="Hyperlink"/>
            <w:iCs w:val="0"/>
          </w:rPr>
          <w:t>Back to Contents</w:t>
        </w:r>
      </w:hyperlink>
    </w:p>
    <w:p w14:paraId="49EE9AC5" w14:textId="2AD849A9" w:rsidR="00765098" w:rsidRDefault="00765098" w:rsidP="00765098">
      <w:pPr>
        <w:pStyle w:val="Heading2"/>
      </w:pPr>
      <w:bookmarkStart w:id="11" w:name="_Toc184805982"/>
      <w:r w:rsidRPr="0078367D">
        <w:lastRenderedPageBreak/>
        <w:t xml:space="preserve">Section </w:t>
      </w:r>
      <w:r>
        <w:t>6</w:t>
      </w:r>
      <w:r w:rsidRPr="0078367D">
        <w:t xml:space="preserve"> </w:t>
      </w:r>
      <w:r>
        <w:t>–</w:t>
      </w:r>
      <w:r w:rsidRPr="0078367D">
        <w:t xml:space="preserve"> </w:t>
      </w:r>
      <w:r>
        <w:t xml:space="preserve">Post Falls </w:t>
      </w:r>
      <w:r w:rsidR="0067197D">
        <w:t xml:space="preserve">Management and </w:t>
      </w:r>
      <w:r>
        <w:t>Reporting</w:t>
      </w:r>
      <w:bookmarkEnd w:id="11"/>
      <w:r>
        <w:t xml:space="preserve"> </w:t>
      </w:r>
    </w:p>
    <w:p w14:paraId="242FCF7F" w14:textId="5F2F2547" w:rsidR="00765098" w:rsidRPr="000771CE" w:rsidRDefault="00765098" w:rsidP="00E82665">
      <w:pPr>
        <w:pStyle w:val="BodyCopy"/>
        <w:pBdr>
          <w:top w:val="single" w:sz="4" w:space="1" w:color="auto"/>
          <w:left w:val="single" w:sz="4" w:space="4" w:color="auto"/>
          <w:bottom w:val="single" w:sz="4" w:space="1" w:color="auto"/>
          <w:right w:val="single" w:sz="4" w:space="4" w:color="auto"/>
        </w:pBdr>
      </w:pPr>
      <w:r>
        <w:rPr>
          <w:b/>
        </w:rPr>
        <w:t>Alert</w:t>
      </w:r>
      <w:r w:rsidR="00E82665">
        <w:rPr>
          <w:b/>
        </w:rPr>
        <w:t xml:space="preserve">: </w:t>
      </w:r>
      <w:r w:rsidR="00224CD8">
        <w:t xml:space="preserve">Team </w:t>
      </w:r>
      <w:r w:rsidR="009E734C">
        <w:t>m</w:t>
      </w:r>
      <w:r w:rsidR="00224CD8">
        <w:t>embers</w:t>
      </w:r>
      <w:r>
        <w:t xml:space="preserve"> must be alert to the risk of bleeding following a fall for any consumer on anticoagulants. Refer to </w:t>
      </w:r>
      <w:r w:rsidR="00883BBB">
        <w:t>haematology</w:t>
      </w:r>
      <w:r>
        <w:t xml:space="preserve"> department for advice</w:t>
      </w:r>
      <w:r w:rsidR="004903BF">
        <w:t>.</w:t>
      </w:r>
    </w:p>
    <w:p w14:paraId="7D1C4A2D" w14:textId="4B957604" w:rsidR="00751F4A" w:rsidRDefault="00765098" w:rsidP="00462E78">
      <w:pPr>
        <w:rPr>
          <w:bCs/>
        </w:rPr>
      </w:pPr>
      <w:r>
        <w:rPr>
          <w:bCs/>
        </w:rPr>
        <w:t xml:space="preserve">If a consumer </w:t>
      </w:r>
      <w:r w:rsidR="007447D9">
        <w:rPr>
          <w:bCs/>
        </w:rPr>
        <w:t>falls,</w:t>
      </w:r>
      <w:r>
        <w:rPr>
          <w:bCs/>
        </w:rPr>
        <w:t xml:space="preserve"> then the following Action Plan must be followed. </w:t>
      </w:r>
    </w:p>
    <w:p w14:paraId="7CC21E36" w14:textId="77777777" w:rsidR="00765098" w:rsidRPr="00DE7AA6" w:rsidRDefault="00765098" w:rsidP="00E82665">
      <w:pPr>
        <w:pStyle w:val="Heading4"/>
        <w:numPr>
          <w:ilvl w:val="0"/>
          <w:numId w:val="37"/>
        </w:numPr>
      </w:pPr>
      <w:r w:rsidRPr="00DE7AA6">
        <w:t>Immediate Care</w:t>
      </w:r>
    </w:p>
    <w:p w14:paraId="3E0DFAE6" w14:textId="6BA23BE5" w:rsidR="00765098" w:rsidRPr="00E82665" w:rsidRDefault="00765098" w:rsidP="00751F4A">
      <w:pPr>
        <w:pStyle w:val="Bullet"/>
      </w:pPr>
      <w:r w:rsidRPr="00E82665">
        <w:t>Basic Life Support (D-danger, R-respond, S-send for help. A-airway, B-breathing, C-circulation, D-defibrillation)</w:t>
      </w:r>
      <w:r w:rsidR="00064A82">
        <w:t>.</w:t>
      </w:r>
    </w:p>
    <w:p w14:paraId="395F1801" w14:textId="77777777" w:rsidR="00765098" w:rsidRPr="00E82665" w:rsidRDefault="00765098" w:rsidP="00751F4A">
      <w:pPr>
        <w:pStyle w:val="Bullet"/>
      </w:pPr>
      <w:r w:rsidRPr="00E82665">
        <w:t>Conduct complete set of vital signs and reassure the consumer. If consumer meets the MET Criteria - Dial 2222 and activate Code Blue.</w:t>
      </w:r>
    </w:p>
    <w:p w14:paraId="1028BF06" w14:textId="47C86314" w:rsidR="00765098" w:rsidRPr="00F857F1" w:rsidRDefault="00765098" w:rsidP="00E82665">
      <w:pPr>
        <w:pStyle w:val="BodyCopy"/>
        <w:pBdr>
          <w:top w:val="single" w:sz="4" w:space="1" w:color="auto"/>
          <w:left w:val="single" w:sz="4" w:space="4" w:color="auto"/>
          <w:bottom w:val="single" w:sz="4" w:space="1" w:color="auto"/>
          <w:right w:val="single" w:sz="4" w:space="4" w:color="auto"/>
        </w:pBdr>
      </w:pPr>
      <w:r w:rsidRPr="00F857F1">
        <w:rPr>
          <w:b/>
        </w:rPr>
        <w:t>Note:</w:t>
      </w:r>
      <w:r>
        <w:rPr>
          <w:b/>
        </w:rPr>
        <w:t xml:space="preserve"> </w:t>
      </w:r>
      <w:r>
        <w:t xml:space="preserve">For consumers at CHH escalating care will depend on the consumers goals of care. If the consumer has elected for comfort </w:t>
      </w:r>
      <w:r w:rsidR="007447D9">
        <w:t>care,</w:t>
      </w:r>
      <w:r>
        <w:t xml:space="preserve"> contact the medical team for review of the consumer. If the consumer has elected for active goals of </w:t>
      </w:r>
      <w:r w:rsidR="007447D9">
        <w:t>care,</w:t>
      </w:r>
      <w:r>
        <w:t xml:space="preserve"> then call a MET via 0-000 or 2222.</w:t>
      </w:r>
    </w:p>
    <w:p w14:paraId="063508CC" w14:textId="77777777" w:rsidR="00765098" w:rsidRPr="00E82665" w:rsidRDefault="00765098" w:rsidP="00751F4A">
      <w:pPr>
        <w:pStyle w:val="Bullet"/>
      </w:pPr>
      <w:r w:rsidRPr="00E82665">
        <w:t>Complete a Glasgow Coma Scale (GCS) assessment for all unwitnessed falls or witnessed falls where head trauma is suspected. Document GCS observations on the neurological flowsheet in DHR.</w:t>
      </w:r>
    </w:p>
    <w:p w14:paraId="3B9F35C1" w14:textId="77777777" w:rsidR="00765098" w:rsidRPr="00E82665" w:rsidRDefault="00765098" w:rsidP="00751F4A">
      <w:pPr>
        <w:pStyle w:val="Bullet"/>
      </w:pPr>
      <w:r w:rsidRPr="00E82665">
        <w:t>Do not move the consumer initially – call for assistance.</w:t>
      </w:r>
    </w:p>
    <w:p w14:paraId="0D35239C" w14:textId="061F8BCC" w:rsidR="00DC38B5" w:rsidRDefault="004329BC" w:rsidP="00751F4A">
      <w:pPr>
        <w:pStyle w:val="Bullet"/>
      </w:pPr>
      <w:r w:rsidRPr="00E82665">
        <w:t>Assess for head-strike. Immobilise the spine if head and neck pain is reported</w:t>
      </w:r>
      <w:r w:rsidR="00C26B24">
        <w:t xml:space="preserve"> and do not move the consumer</w:t>
      </w:r>
      <w:r w:rsidRPr="00E82665">
        <w:t xml:space="preserve">. </w:t>
      </w:r>
    </w:p>
    <w:p w14:paraId="65DDF711" w14:textId="64595375" w:rsidR="00765098" w:rsidRPr="00E82665" w:rsidRDefault="00765098" w:rsidP="00751F4A">
      <w:pPr>
        <w:pStyle w:val="Bullet"/>
      </w:pPr>
      <w:r w:rsidRPr="00E82665">
        <w:t xml:space="preserve">Stabilise the consumer before moving. </w:t>
      </w:r>
    </w:p>
    <w:p w14:paraId="5AB1CDAC" w14:textId="59950AD6" w:rsidR="00765098" w:rsidRDefault="00765098" w:rsidP="00E82665">
      <w:pPr>
        <w:pStyle w:val="BodyCopy"/>
        <w:pBdr>
          <w:top w:val="single" w:sz="4" w:space="1" w:color="auto"/>
          <w:left w:val="single" w:sz="4" w:space="4" w:color="auto"/>
          <w:bottom w:val="single" w:sz="4" w:space="1" w:color="auto"/>
          <w:right w:val="single" w:sz="4" w:space="4" w:color="auto"/>
        </w:pBdr>
      </w:pPr>
      <w:r w:rsidRPr="007447D9">
        <w:rPr>
          <w:b/>
          <w:bCs w:val="0"/>
        </w:rPr>
        <w:t>Note</w:t>
      </w:r>
      <w:r w:rsidR="00E82665">
        <w:t xml:space="preserve">: </w:t>
      </w:r>
      <w:r>
        <w:t>At NCH and CHH</w:t>
      </w:r>
      <w:r w:rsidR="00E82665">
        <w:t xml:space="preserve"> </w:t>
      </w:r>
      <w:r>
        <w:t xml:space="preserve">if there has been a head strike and </w:t>
      </w:r>
      <w:r w:rsidRPr="00435099">
        <w:t xml:space="preserve">the </w:t>
      </w:r>
      <w:r>
        <w:t>consumer</w:t>
      </w:r>
      <w:r w:rsidRPr="00435099">
        <w:t xml:space="preserve"> is conscious with a GCS </w:t>
      </w:r>
      <w:r w:rsidR="001254B9">
        <w:t>greater than or equal to</w:t>
      </w:r>
      <w:r w:rsidRPr="00435099">
        <w:t xml:space="preserve"> 13, with no signs of bleeding or clear fluid leaking from the ears or nose, notify the </w:t>
      </w:r>
      <w:r>
        <w:t>MO</w:t>
      </w:r>
      <w:r w:rsidRPr="00435099">
        <w:t xml:space="preserve"> for immediate medical review</w:t>
      </w:r>
      <w:r>
        <w:t>.</w:t>
      </w:r>
    </w:p>
    <w:p w14:paraId="1E50D7CD" w14:textId="3BD63246" w:rsidR="00765098" w:rsidRPr="00E82665" w:rsidRDefault="00765098" w:rsidP="00751F4A">
      <w:pPr>
        <w:pStyle w:val="Bullet"/>
      </w:pPr>
      <w:r w:rsidRPr="00E82665">
        <w:t>If</w:t>
      </w:r>
      <w:r w:rsidR="007C3C0D">
        <w:t xml:space="preserve"> the</w:t>
      </w:r>
      <w:r w:rsidRPr="00E82665">
        <w:t xml:space="preserve"> fall is not witnessed, consider further imaging if clinically indicated. </w:t>
      </w:r>
    </w:p>
    <w:p w14:paraId="1E73969C" w14:textId="20B23409" w:rsidR="00765098" w:rsidRPr="00E82665" w:rsidRDefault="00765098" w:rsidP="00751F4A">
      <w:pPr>
        <w:pStyle w:val="Bullet"/>
        <w:rPr>
          <w:rFonts w:cstheme="minorBidi"/>
        </w:rPr>
      </w:pPr>
      <w:r w:rsidRPr="36F460F2">
        <w:rPr>
          <w:rFonts w:cstheme="minorBidi"/>
        </w:rPr>
        <w:t xml:space="preserve">Assess for injury, control any blood loss and manage wound per </w:t>
      </w:r>
      <w:r w:rsidRPr="36F460F2">
        <w:rPr>
          <w:rFonts w:cstheme="minorBidi"/>
          <w:i/>
          <w:iCs/>
        </w:rPr>
        <w:t>Wound Assessment and Management</w:t>
      </w:r>
      <w:r w:rsidRPr="36F460F2">
        <w:rPr>
          <w:rFonts w:cstheme="minorBidi"/>
        </w:rPr>
        <w:t xml:space="preserve">, if sustained </w:t>
      </w:r>
      <w:r w:rsidR="7EB17497" w:rsidRPr="36F460F2">
        <w:rPr>
          <w:rFonts w:cstheme="minorBidi"/>
        </w:rPr>
        <w:t>(</w:t>
      </w:r>
      <w:r w:rsidRPr="36F460F2">
        <w:rPr>
          <w:rFonts w:cstheme="minorBidi"/>
        </w:rPr>
        <w:t>located on the Policy and Guidance Register</w:t>
      </w:r>
      <w:r w:rsidR="2A72AD88" w:rsidRPr="36F460F2">
        <w:rPr>
          <w:rFonts w:cstheme="minorBidi"/>
        </w:rPr>
        <w:t>)</w:t>
      </w:r>
      <w:r w:rsidRPr="36F460F2">
        <w:rPr>
          <w:rFonts w:cstheme="minorBidi"/>
        </w:rPr>
        <w:t xml:space="preserve">. </w:t>
      </w:r>
    </w:p>
    <w:p w14:paraId="5365AEEB" w14:textId="5C96F38D" w:rsidR="00765098" w:rsidRPr="00E82665" w:rsidRDefault="00765098" w:rsidP="00751F4A">
      <w:pPr>
        <w:pStyle w:val="Bullet"/>
      </w:pPr>
      <w:r w:rsidRPr="00E82665">
        <w:t xml:space="preserve">Ensure an appropriate risk assessment is performed to ensure consumer and </w:t>
      </w:r>
      <w:r w:rsidR="00AE018D">
        <w:t>Team Member</w:t>
      </w:r>
      <w:r w:rsidRPr="00E82665">
        <w:t xml:space="preserve"> safety before moving a consumer from the floor. </w:t>
      </w:r>
    </w:p>
    <w:p w14:paraId="7F7330B9" w14:textId="7E9D713C" w:rsidR="001254B9" w:rsidRDefault="00765098" w:rsidP="00751F4A">
      <w:pPr>
        <w:pStyle w:val="Bullet"/>
      </w:pPr>
      <w:r w:rsidRPr="00E82665">
        <w:t>Ensure appropriate equipment is utilised to assist in moving the consumer from the floor to support consumer safety and appropriate Work, Health and Safety procedures.</w:t>
      </w:r>
    </w:p>
    <w:p w14:paraId="1E5D5BF4" w14:textId="29AC3D7A" w:rsidR="00765098" w:rsidRPr="001254B9" w:rsidRDefault="001254B9" w:rsidP="001254B9">
      <w:pPr>
        <w:spacing w:before="0" w:after="0" w:line="240" w:lineRule="auto"/>
        <w:rPr>
          <w:rFonts w:eastAsia="Times New Roman"/>
        </w:rPr>
      </w:pPr>
      <w:r>
        <w:br w:type="page"/>
      </w:r>
    </w:p>
    <w:p w14:paraId="01211449" w14:textId="77777777" w:rsidR="00765098" w:rsidRPr="007447D9" w:rsidRDefault="00765098" w:rsidP="00751F4A">
      <w:pPr>
        <w:pStyle w:val="BodyCopy"/>
        <w:pBdr>
          <w:top w:val="single" w:sz="4" w:space="1" w:color="auto"/>
          <w:left w:val="single" w:sz="4" w:space="1" w:color="auto"/>
          <w:bottom w:val="single" w:sz="4" w:space="1" w:color="auto"/>
          <w:right w:val="single" w:sz="4" w:space="1" w:color="auto"/>
        </w:pBdr>
        <w:rPr>
          <w:b/>
          <w:bCs w:val="0"/>
        </w:rPr>
      </w:pPr>
      <w:r w:rsidRPr="007447D9">
        <w:rPr>
          <w:b/>
          <w:bCs w:val="0"/>
        </w:rPr>
        <w:lastRenderedPageBreak/>
        <w:t>Alert</w:t>
      </w:r>
    </w:p>
    <w:p w14:paraId="6D13D75C" w14:textId="6C6C9B7F" w:rsidR="00765098" w:rsidRPr="003D40D9" w:rsidRDefault="00765098" w:rsidP="00751F4A">
      <w:pPr>
        <w:pStyle w:val="Bullet"/>
        <w:pBdr>
          <w:top w:val="single" w:sz="4" w:space="1" w:color="auto"/>
          <w:left w:val="single" w:sz="4" w:space="1" w:color="auto"/>
          <w:bottom w:val="single" w:sz="4" w:space="1" w:color="auto"/>
          <w:right w:val="single" w:sz="4" w:space="1" w:color="auto"/>
        </w:pBdr>
      </w:pPr>
      <w:r w:rsidRPr="36F460F2">
        <w:t xml:space="preserve">Do not move the consumer if there is indication of injury to the cervical spine. There may not be an indication of a cervical spine injury especially if the consumer is unconscious, confused, etc. The elderly are most at risk and may not complain of neck pain particularly if they have a peg fracture, all consumers should be treated with spinal precautions. Signs of injury may </w:t>
      </w:r>
      <w:r w:rsidR="00883BBB" w:rsidRPr="36F460F2">
        <w:t>include</w:t>
      </w:r>
      <w:r w:rsidRPr="36F460F2">
        <w:t xml:space="preserve"> bruising, lacerations, swelling, redness and abrasions in the head and neck region.</w:t>
      </w:r>
      <w:r w:rsidR="005D4084">
        <w:t xml:space="preserve"> Refer to </w:t>
      </w:r>
      <w:r w:rsidR="005D4084">
        <w:rPr>
          <w:i/>
          <w:iCs/>
        </w:rPr>
        <w:t>Spinal Injury management of the Adult Patient Procedure</w:t>
      </w:r>
      <w:r w:rsidR="005D4084">
        <w:t>.</w:t>
      </w:r>
    </w:p>
    <w:p w14:paraId="2D39D006" w14:textId="27611D30" w:rsidR="00765098" w:rsidRPr="003D40D9" w:rsidRDefault="00765098" w:rsidP="00751F4A">
      <w:pPr>
        <w:pStyle w:val="Bullet"/>
        <w:pBdr>
          <w:top w:val="single" w:sz="4" w:space="1" w:color="auto"/>
          <w:left w:val="single" w:sz="4" w:space="1" w:color="auto"/>
          <w:bottom w:val="single" w:sz="4" w:space="1" w:color="auto"/>
          <w:right w:val="single" w:sz="4" w:space="1" w:color="auto"/>
        </w:pBdr>
      </w:pPr>
      <w:r w:rsidRPr="36F460F2">
        <w:t xml:space="preserve">Do not move the consumer if they have a rotated and shortened leg. This is </w:t>
      </w:r>
      <w:r w:rsidR="62FE6234" w:rsidRPr="36F460F2">
        <w:t xml:space="preserve">an </w:t>
      </w:r>
      <w:r w:rsidRPr="36F460F2">
        <w:t xml:space="preserve">indication of a </w:t>
      </w:r>
      <w:r w:rsidR="00883BBB" w:rsidRPr="36F460F2">
        <w:t>fractured</w:t>
      </w:r>
      <w:r w:rsidRPr="36F460F2">
        <w:t xml:space="preserve"> neck of femur.  The elderly are most at risk.</w:t>
      </w:r>
    </w:p>
    <w:p w14:paraId="26865D71" w14:textId="35B6378E" w:rsidR="00765098" w:rsidRPr="00751F4A" w:rsidRDefault="00765098" w:rsidP="00751F4A">
      <w:pPr>
        <w:spacing w:before="0" w:after="0" w:line="240" w:lineRule="auto"/>
        <w:rPr>
          <w:rFonts w:ascii="Calibri" w:eastAsia="Times New Roman" w:hAnsi="Calibri" w:cs="Times New Roman"/>
          <w:color w:val="auto"/>
          <w:szCs w:val="20"/>
          <w:lang w:eastAsia="en-US"/>
        </w:rPr>
      </w:pPr>
    </w:p>
    <w:p w14:paraId="6A2AA70C" w14:textId="57336A0C" w:rsidR="0067197D" w:rsidRDefault="00765098" w:rsidP="00883BBB">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9D16D7">
        <w:rPr>
          <w:b/>
          <w:bCs/>
        </w:rPr>
        <w:t>Note</w:t>
      </w:r>
      <w:r w:rsidR="003D40D9">
        <w:rPr>
          <w:b/>
          <w:bCs/>
        </w:rPr>
        <w:t xml:space="preserve">: </w:t>
      </w:r>
      <w:r>
        <w:t>In a community / outpatient setting</w:t>
      </w:r>
      <w:r w:rsidR="00883BBB">
        <w:t xml:space="preserve"> </w:t>
      </w:r>
      <w:r w:rsidRPr="003D40D9">
        <w:rPr>
          <w:rFonts w:asciiTheme="minorHAnsi" w:hAnsiTheme="minorHAnsi" w:cstheme="minorHAnsi"/>
        </w:rPr>
        <w:t>if consumer requires further urgent medical assistance Dial 000</w:t>
      </w:r>
      <w:r w:rsidR="004903BF">
        <w:rPr>
          <w:rFonts w:asciiTheme="minorHAnsi" w:hAnsiTheme="minorHAnsi" w:cstheme="minorHAnsi"/>
        </w:rPr>
        <w:t>,</w:t>
      </w:r>
      <w:r w:rsidRPr="003D40D9">
        <w:rPr>
          <w:rFonts w:asciiTheme="minorHAnsi" w:hAnsiTheme="minorHAnsi" w:cstheme="minorHAnsi"/>
        </w:rPr>
        <w:t xml:space="preserve"> or 0-000 if in a </w:t>
      </w:r>
      <w:r w:rsidR="009145D4">
        <w:rPr>
          <w:rFonts w:asciiTheme="minorHAnsi" w:hAnsiTheme="minorHAnsi" w:cstheme="minorHAnsi"/>
        </w:rPr>
        <w:t>C</w:t>
      </w:r>
      <w:r w:rsidRPr="003D40D9">
        <w:rPr>
          <w:rFonts w:asciiTheme="minorHAnsi" w:hAnsiTheme="minorHAnsi" w:cstheme="minorHAnsi"/>
        </w:rPr>
        <w:t xml:space="preserve">ommunity </w:t>
      </w:r>
      <w:r w:rsidR="009145D4">
        <w:rPr>
          <w:rFonts w:asciiTheme="minorHAnsi" w:hAnsiTheme="minorHAnsi" w:cstheme="minorHAnsi"/>
        </w:rPr>
        <w:t>Health C</w:t>
      </w:r>
      <w:r w:rsidR="00883BBB" w:rsidRPr="003D40D9">
        <w:rPr>
          <w:rFonts w:asciiTheme="minorHAnsi" w:hAnsiTheme="minorHAnsi" w:cstheme="minorHAnsi"/>
        </w:rPr>
        <w:t>entre</w:t>
      </w:r>
      <w:r w:rsidR="004903BF">
        <w:rPr>
          <w:rFonts w:asciiTheme="minorHAnsi" w:hAnsiTheme="minorHAnsi" w:cstheme="minorHAnsi"/>
        </w:rPr>
        <w:t>,</w:t>
      </w:r>
      <w:r w:rsidRPr="003D40D9">
        <w:rPr>
          <w:rFonts w:asciiTheme="minorHAnsi" w:hAnsiTheme="minorHAnsi" w:cstheme="minorHAnsi"/>
        </w:rPr>
        <w:t xml:space="preserve"> after assessing vital signs and follow immediate care protocol to control any wounds/bleeding. Administer pain relief as required. </w:t>
      </w:r>
    </w:p>
    <w:p w14:paraId="6A91473A" w14:textId="794EDC22" w:rsidR="004903BF" w:rsidRPr="00883BBB" w:rsidRDefault="004903BF" w:rsidP="00883BBB">
      <w:pPr>
        <w:pBdr>
          <w:top w:val="single" w:sz="4" w:space="1" w:color="auto"/>
          <w:left w:val="single" w:sz="4" w:space="4" w:color="auto"/>
          <w:bottom w:val="single" w:sz="4" w:space="1" w:color="auto"/>
          <w:right w:val="single" w:sz="4" w:space="4" w:color="auto"/>
        </w:pBdr>
        <w:rPr>
          <w:rFonts w:asciiTheme="minorHAnsi" w:hAnsiTheme="minorHAnsi" w:cstheme="minorHAnsi"/>
        </w:rPr>
      </w:pPr>
      <w:r>
        <w:rPr>
          <w:rFonts w:asciiTheme="minorHAnsi" w:hAnsiTheme="minorHAnsi" w:cstheme="minorHAnsi"/>
        </w:rPr>
        <w:t>If a consumer does not require urgent medical attention, they should be encourage</w:t>
      </w:r>
      <w:r w:rsidR="000D125B">
        <w:rPr>
          <w:rFonts w:asciiTheme="minorHAnsi" w:hAnsiTheme="minorHAnsi" w:cstheme="minorHAnsi"/>
        </w:rPr>
        <w:t>d</w:t>
      </w:r>
      <w:r>
        <w:rPr>
          <w:rFonts w:asciiTheme="minorHAnsi" w:hAnsiTheme="minorHAnsi" w:cstheme="minorHAnsi"/>
        </w:rPr>
        <w:t xml:space="preserve"> to see their GP for a review</w:t>
      </w:r>
      <w:r w:rsidR="000D125B">
        <w:rPr>
          <w:rFonts w:asciiTheme="minorHAnsi" w:hAnsiTheme="minorHAnsi" w:cstheme="minorHAnsi"/>
        </w:rPr>
        <w:t xml:space="preserve"> in the near future and/or if issues arise.</w:t>
      </w:r>
    </w:p>
    <w:p w14:paraId="3D9630FD" w14:textId="5945AAC1" w:rsidR="00765098" w:rsidRDefault="00962596" w:rsidP="003D40D9">
      <w:pPr>
        <w:pStyle w:val="Heading4"/>
        <w:numPr>
          <w:ilvl w:val="0"/>
          <w:numId w:val="37"/>
        </w:numPr>
      </w:pPr>
      <w:r>
        <w:t xml:space="preserve">Response </w:t>
      </w:r>
    </w:p>
    <w:p w14:paraId="075FE1FF" w14:textId="5F3FEA68" w:rsidR="00962596" w:rsidRPr="00962596" w:rsidRDefault="00962596" w:rsidP="00962596">
      <w:pPr>
        <w:pStyle w:val="Heading6"/>
        <w:rPr>
          <w:lang w:eastAsia="en-US"/>
        </w:rPr>
      </w:pPr>
      <w:r>
        <w:rPr>
          <w:lang w:eastAsia="en-US"/>
        </w:rPr>
        <w:t>Immediate</w:t>
      </w:r>
    </w:p>
    <w:p w14:paraId="0F9DB8CF" w14:textId="4BB992DF" w:rsidR="00765098" w:rsidRPr="000802B4" w:rsidRDefault="66EFDCF8" w:rsidP="00751F4A">
      <w:pPr>
        <w:pStyle w:val="Bullet"/>
      </w:pPr>
      <w:r w:rsidRPr="157A7645">
        <w:t xml:space="preserve">Contact </w:t>
      </w:r>
      <w:r w:rsidR="00962596">
        <w:t>Treating Team MO</w:t>
      </w:r>
      <w:r w:rsidRPr="157A7645">
        <w:t xml:space="preserve"> as soon as possible following fall for review of the consumer. The MO will assess and treat any clinical issues that arise.</w:t>
      </w:r>
      <w:r w:rsidR="020091A3" w:rsidRPr="157A7645">
        <w:t xml:space="preserve"> T</w:t>
      </w:r>
      <w:r w:rsidRPr="157A7645">
        <w:t xml:space="preserve">he </w:t>
      </w:r>
      <w:r w:rsidR="08B9FE47" w:rsidRPr="157A7645">
        <w:t>MO</w:t>
      </w:r>
      <w:r w:rsidRPr="157A7645">
        <w:t xml:space="preserve"> is to complete the Post Fall Medical Assessment</w:t>
      </w:r>
      <w:r w:rsidR="00EE7D16">
        <w:t xml:space="preserve">, Form 35557 on the Clinical Forms Register or can be accessed </w:t>
      </w:r>
      <w:r w:rsidRPr="157A7645">
        <w:t xml:space="preserve">in </w:t>
      </w:r>
      <w:r w:rsidR="00EE7D16">
        <w:t xml:space="preserve">DHR via </w:t>
      </w:r>
      <w:r w:rsidRPr="157A7645">
        <w:t>flowsheets</w:t>
      </w:r>
      <w:r w:rsidR="00EE7D16">
        <w:t xml:space="preserve"> or Notes</w:t>
      </w:r>
      <w:r w:rsidR="3DE7A821" w:rsidRPr="157A7645">
        <w:t>.</w:t>
      </w:r>
      <w:r w:rsidRPr="157A7645">
        <w:t xml:space="preserve"> </w:t>
      </w:r>
    </w:p>
    <w:p w14:paraId="30C78CEE" w14:textId="77D082A9" w:rsidR="00765098" w:rsidRPr="003D40D9" w:rsidRDefault="00765098" w:rsidP="00751F4A">
      <w:pPr>
        <w:pStyle w:val="Bullet"/>
        <w:rPr>
          <w:rFonts w:cstheme="minorHAnsi"/>
        </w:rPr>
      </w:pPr>
      <w:r w:rsidRPr="003D40D9">
        <w:rPr>
          <w:rFonts w:cstheme="minorHAnsi"/>
        </w:rPr>
        <w:t xml:space="preserve">Inform the </w:t>
      </w:r>
      <w:r w:rsidR="00883BBB">
        <w:rPr>
          <w:rFonts w:cstheme="minorHAnsi"/>
        </w:rPr>
        <w:t>Clinical Nurse Consultant (</w:t>
      </w:r>
      <w:r w:rsidRPr="003D40D9">
        <w:rPr>
          <w:rFonts w:cstheme="minorHAnsi"/>
        </w:rPr>
        <w:t>CNC</w:t>
      </w:r>
      <w:r w:rsidR="00883BBB">
        <w:rPr>
          <w:rFonts w:cstheme="minorHAnsi"/>
        </w:rPr>
        <w:t>)</w:t>
      </w:r>
      <w:r w:rsidRPr="003D40D9">
        <w:rPr>
          <w:rFonts w:cstheme="minorHAnsi"/>
        </w:rPr>
        <w:t xml:space="preserve">/Team </w:t>
      </w:r>
      <w:r w:rsidR="00883BBB">
        <w:rPr>
          <w:rFonts w:cstheme="minorHAnsi"/>
        </w:rPr>
        <w:t>L</w:t>
      </w:r>
      <w:r w:rsidRPr="003D40D9">
        <w:rPr>
          <w:rFonts w:cstheme="minorHAnsi"/>
        </w:rPr>
        <w:t>eader</w:t>
      </w:r>
      <w:r w:rsidR="004903BF">
        <w:rPr>
          <w:rFonts w:cstheme="minorHAnsi"/>
        </w:rPr>
        <w:t>.</w:t>
      </w:r>
    </w:p>
    <w:p w14:paraId="727654FC" w14:textId="64C6A227" w:rsidR="00765098" w:rsidRDefault="00765098" w:rsidP="00751F4A">
      <w:pPr>
        <w:pStyle w:val="Bullet"/>
        <w:rPr>
          <w:rFonts w:cstheme="minorHAnsi"/>
          <w:i/>
          <w:iCs/>
        </w:rPr>
      </w:pPr>
      <w:r w:rsidRPr="003D40D9">
        <w:rPr>
          <w:rFonts w:cstheme="minorHAnsi"/>
        </w:rPr>
        <w:t xml:space="preserve">Inform the consumer’s </w:t>
      </w:r>
      <w:r w:rsidR="00383200">
        <w:rPr>
          <w:rFonts w:cstheme="minorHAnsi"/>
        </w:rPr>
        <w:t xml:space="preserve">carer and </w:t>
      </w:r>
      <w:r w:rsidRPr="003D40D9">
        <w:rPr>
          <w:rFonts w:cstheme="minorHAnsi"/>
        </w:rPr>
        <w:t>family of the fall and, where appropriate, discuss an ongoing management plan. Document interactions with the family/carer. This Open Disclosure communication with the consumer’s</w:t>
      </w:r>
      <w:r w:rsidR="00383200">
        <w:rPr>
          <w:rFonts w:cstheme="minorHAnsi"/>
        </w:rPr>
        <w:t xml:space="preserve"> carer and</w:t>
      </w:r>
      <w:r w:rsidRPr="003D40D9">
        <w:rPr>
          <w:rFonts w:cstheme="minorHAnsi"/>
        </w:rPr>
        <w:t xml:space="preserve"> family should be conducted as per the </w:t>
      </w:r>
      <w:r w:rsidRPr="003D40D9">
        <w:rPr>
          <w:rFonts w:cstheme="minorHAnsi"/>
          <w:i/>
          <w:iCs/>
        </w:rPr>
        <w:t>Open Disclosure Procedure</w:t>
      </w:r>
      <w:r w:rsidR="004903BF">
        <w:rPr>
          <w:rFonts w:cstheme="minorHAnsi"/>
          <w:i/>
          <w:iCs/>
        </w:rPr>
        <w:t>.</w:t>
      </w:r>
    </w:p>
    <w:p w14:paraId="0DFDE982" w14:textId="24B056D9" w:rsidR="00962596" w:rsidRDefault="00962596" w:rsidP="00962596">
      <w:pPr>
        <w:pStyle w:val="ListBullet"/>
        <w:numPr>
          <w:ilvl w:val="0"/>
          <w:numId w:val="0"/>
        </w:numPr>
        <w:ind w:left="426" w:hanging="66"/>
        <w:rPr>
          <w:rFonts w:asciiTheme="minorHAnsi" w:hAnsiTheme="minorHAnsi" w:cstheme="minorHAnsi"/>
        </w:rPr>
      </w:pPr>
      <w:r>
        <w:rPr>
          <w:rFonts w:asciiTheme="minorHAnsi" w:hAnsiTheme="minorHAnsi" w:cstheme="minorHAnsi"/>
        </w:rPr>
        <w:t>In the community t</w:t>
      </w:r>
      <w:r w:rsidRPr="004C3E7D">
        <w:rPr>
          <w:rFonts w:asciiTheme="minorHAnsi" w:hAnsiTheme="minorHAnsi" w:cstheme="minorHAnsi"/>
        </w:rPr>
        <w:t>he</w:t>
      </w:r>
      <w:r>
        <w:rPr>
          <w:rFonts w:asciiTheme="minorHAnsi" w:hAnsiTheme="minorHAnsi" w:cstheme="minorHAnsi"/>
        </w:rPr>
        <w:t xml:space="preserve"> following people should be notified of a consumer fall with the consumer’s consent:</w:t>
      </w:r>
    </w:p>
    <w:p w14:paraId="60F3D87F" w14:textId="77777777" w:rsidR="00962596" w:rsidRPr="009145D4" w:rsidRDefault="00962596" w:rsidP="00962596">
      <w:pPr>
        <w:pStyle w:val="Bullet"/>
        <w:numPr>
          <w:ilvl w:val="1"/>
          <w:numId w:val="1"/>
        </w:numPr>
      </w:pPr>
      <w:r w:rsidRPr="009145D4">
        <w:t>Next of Kin</w:t>
      </w:r>
      <w:r>
        <w:t xml:space="preserve">, their carer and </w:t>
      </w:r>
      <w:r w:rsidRPr="009145D4">
        <w:t xml:space="preserve">family </w:t>
      </w:r>
    </w:p>
    <w:p w14:paraId="05C569CA" w14:textId="77777777" w:rsidR="00962596" w:rsidRPr="000802B4" w:rsidRDefault="00962596" w:rsidP="00962596">
      <w:pPr>
        <w:pStyle w:val="Bullet"/>
        <w:numPr>
          <w:ilvl w:val="1"/>
          <w:numId w:val="1"/>
        </w:numPr>
      </w:pPr>
      <w:r w:rsidRPr="009145D4">
        <w:t xml:space="preserve">usual treating team including </w:t>
      </w:r>
      <w:r>
        <w:t xml:space="preserve">their </w:t>
      </w:r>
      <w:r w:rsidRPr="009145D4">
        <w:t>GP.</w:t>
      </w:r>
    </w:p>
    <w:p w14:paraId="3B7AFF6A" w14:textId="2D624C1E" w:rsidR="00962596" w:rsidRDefault="00962596" w:rsidP="00962596">
      <w:pPr>
        <w:pStyle w:val="Heading6"/>
      </w:pPr>
      <w:r>
        <w:t xml:space="preserve">Reporting </w:t>
      </w:r>
    </w:p>
    <w:p w14:paraId="10576F33" w14:textId="77777777" w:rsidR="00962596" w:rsidRPr="003D40D9" w:rsidRDefault="00962596" w:rsidP="00962596">
      <w:pPr>
        <w:pStyle w:val="Bullet"/>
      </w:pPr>
      <w:r w:rsidRPr="003D40D9">
        <w:t xml:space="preserve">Clinical incident notifications: </w:t>
      </w:r>
    </w:p>
    <w:p w14:paraId="0551C289" w14:textId="77777777" w:rsidR="00962596" w:rsidRPr="003D40D9" w:rsidRDefault="00962596" w:rsidP="00962596">
      <w:pPr>
        <w:pStyle w:val="Bullet"/>
        <w:numPr>
          <w:ilvl w:val="1"/>
          <w:numId w:val="1"/>
        </w:numPr>
      </w:pPr>
      <w:r w:rsidRPr="003D40D9">
        <w:t>If incident during Business Hours: T</w:t>
      </w:r>
      <w:r>
        <w:t xml:space="preserve">eam </w:t>
      </w:r>
      <w:r w:rsidRPr="003D40D9">
        <w:t>L</w:t>
      </w:r>
      <w:r>
        <w:t>eader</w:t>
      </w:r>
      <w:r w:rsidRPr="003D40D9">
        <w:t xml:space="preserve"> or CNC to notify Nursing Director and</w:t>
      </w:r>
      <w:r>
        <w:t xml:space="preserve"> Assistant Director of Nursing</w:t>
      </w:r>
      <w:r w:rsidRPr="003D40D9">
        <w:t xml:space="preserve"> </w:t>
      </w:r>
      <w:r>
        <w:t>(</w:t>
      </w:r>
      <w:r w:rsidRPr="003D40D9">
        <w:t>ADON</w:t>
      </w:r>
      <w:r>
        <w:t>)</w:t>
      </w:r>
      <w:r w:rsidRPr="003D40D9">
        <w:t xml:space="preserve">. Depending upon severity of fall incident, escalation of notification to Executive may be required. </w:t>
      </w:r>
    </w:p>
    <w:p w14:paraId="2CA0AE6E" w14:textId="77777777" w:rsidR="00962596" w:rsidRPr="003D40D9" w:rsidRDefault="00962596" w:rsidP="00962596">
      <w:pPr>
        <w:pStyle w:val="Bullet"/>
        <w:numPr>
          <w:ilvl w:val="1"/>
          <w:numId w:val="1"/>
        </w:numPr>
      </w:pPr>
      <w:r w:rsidRPr="003D40D9">
        <w:lastRenderedPageBreak/>
        <w:t xml:space="preserve">If incident occurs After Hours: notify </w:t>
      </w:r>
      <w:r>
        <w:t>After Hours Hospital Manager (</w:t>
      </w:r>
      <w:r w:rsidRPr="003D40D9">
        <w:t>AHHM</w:t>
      </w:r>
      <w:r>
        <w:t>)</w:t>
      </w:r>
      <w:r w:rsidRPr="003D40D9">
        <w:t>. Depending upon severity of fall incident, escalation of incident may need to be notified by AHHM to the Executive On-Call.</w:t>
      </w:r>
    </w:p>
    <w:p w14:paraId="2B506F54" w14:textId="77777777" w:rsidR="00962596" w:rsidRPr="003D40D9" w:rsidRDefault="00962596" w:rsidP="00962596">
      <w:pPr>
        <w:pStyle w:val="Bullet"/>
        <w:numPr>
          <w:ilvl w:val="1"/>
          <w:numId w:val="1"/>
        </w:numPr>
        <w:rPr>
          <w:rFonts w:cstheme="minorBidi"/>
        </w:rPr>
      </w:pPr>
      <w:r w:rsidRPr="36F460F2">
        <w:rPr>
          <w:rFonts w:cstheme="minorBidi"/>
        </w:rPr>
        <w:t xml:space="preserve">Complete a clinical incident (RiskMan) notification, including the falls extension, and record RiskMan incident number in the consumer’s clinical record. </w:t>
      </w:r>
    </w:p>
    <w:p w14:paraId="4FC46FC3" w14:textId="77777777" w:rsidR="00962596" w:rsidRDefault="00962596" w:rsidP="00962596">
      <w:pPr>
        <w:pStyle w:val="Bullet"/>
        <w:rPr>
          <w:rFonts w:cstheme="minorHAnsi"/>
        </w:rPr>
      </w:pPr>
      <w:r w:rsidRPr="003D40D9">
        <w:rPr>
          <w:rFonts w:cstheme="minorHAnsi"/>
        </w:rPr>
        <w:t xml:space="preserve">If serious injury or death has occurred, the incident will be referred to Clinical Review to determine what investigation will be conducted. </w:t>
      </w:r>
    </w:p>
    <w:p w14:paraId="4DBFDA0B" w14:textId="78205587" w:rsidR="00962596" w:rsidRPr="00962596" w:rsidRDefault="00962596" w:rsidP="00962596">
      <w:pPr>
        <w:pStyle w:val="Bullet"/>
        <w:rPr>
          <w:rFonts w:cstheme="minorHAnsi"/>
        </w:rPr>
      </w:pPr>
      <w:r w:rsidRPr="003D40D9">
        <w:rPr>
          <w:rFonts w:cstheme="minorHAnsi"/>
        </w:rPr>
        <w:t xml:space="preserve">The Manager is required to confirm the outcome of the fall (any injuries sustained by the consumer) and complete the investigations and controls implemented and Manager Responsibilities sections of the incident report. </w:t>
      </w:r>
    </w:p>
    <w:p w14:paraId="634E69B7" w14:textId="481475CC" w:rsidR="00962596" w:rsidRPr="003D40D9" w:rsidRDefault="00962596" w:rsidP="00962596">
      <w:pPr>
        <w:pStyle w:val="Heading6"/>
      </w:pPr>
      <w:r>
        <w:t>Documentation</w:t>
      </w:r>
    </w:p>
    <w:p w14:paraId="3D676D1D" w14:textId="77777777" w:rsidR="00962596" w:rsidRDefault="00962596" w:rsidP="00962596">
      <w:pPr>
        <w:pStyle w:val="Bullet"/>
      </w:pPr>
      <w:r w:rsidRPr="36F460F2">
        <w:t xml:space="preserve">The fall </w:t>
      </w:r>
      <w:r>
        <w:t>must</w:t>
      </w:r>
      <w:r w:rsidRPr="36F460F2">
        <w:t xml:space="preserve"> be documented in the consumer’s clinical record and include any injuries, observation, an updated falls risk assessment and MDT management plan. </w:t>
      </w:r>
    </w:p>
    <w:p w14:paraId="08B8E2F3" w14:textId="77777777" w:rsidR="00962596" w:rsidRPr="003D40D9" w:rsidRDefault="00962596" w:rsidP="00962596">
      <w:pPr>
        <w:pStyle w:val="Bullet"/>
      </w:pPr>
      <w:bookmarkStart w:id="12" w:name="_Hlk176797486"/>
      <w:r w:rsidRPr="36F460F2">
        <w:t>Refer to Attachment 3 for documentation of a fall of a newborn</w:t>
      </w:r>
      <w:bookmarkEnd w:id="12"/>
      <w:r w:rsidRPr="36F460F2">
        <w:t xml:space="preserve">. </w:t>
      </w:r>
    </w:p>
    <w:p w14:paraId="2E388CFF" w14:textId="119A97EE" w:rsidR="00962596" w:rsidRPr="003D40D9" w:rsidRDefault="00962596" w:rsidP="00962596">
      <w:pPr>
        <w:pStyle w:val="Bullet"/>
      </w:pPr>
      <w:r w:rsidRPr="36F460F2">
        <w:t xml:space="preserve">Handover appropriate information to all </w:t>
      </w:r>
      <w:r>
        <w:t>t</w:t>
      </w:r>
      <w:r w:rsidRPr="36F460F2">
        <w:t xml:space="preserve">eam </w:t>
      </w:r>
      <w:r>
        <w:t>m</w:t>
      </w:r>
      <w:r w:rsidRPr="36F460F2">
        <w:t>embers caring for the consumer.</w:t>
      </w:r>
    </w:p>
    <w:p w14:paraId="0472AB5F" w14:textId="120F69CD" w:rsidR="00962596" w:rsidRPr="00962596" w:rsidRDefault="00962596" w:rsidP="00962596">
      <w:pPr>
        <w:pStyle w:val="Heading6"/>
      </w:pPr>
      <w:r>
        <w:t>Post Fall Huddle</w:t>
      </w:r>
    </w:p>
    <w:p w14:paraId="521C3B7F" w14:textId="77777777" w:rsidR="00962596" w:rsidRPr="000802B4" w:rsidRDefault="00962596" w:rsidP="00962596">
      <w:pPr>
        <w:pStyle w:val="Bullet"/>
        <w:numPr>
          <w:ilvl w:val="0"/>
          <w:numId w:val="0"/>
        </w:numPr>
        <w:pBdr>
          <w:top w:val="single" w:sz="4" w:space="1" w:color="auto"/>
          <w:left w:val="single" w:sz="4" w:space="4" w:color="auto"/>
          <w:bottom w:val="single" w:sz="4" w:space="1" w:color="auto"/>
          <w:right w:val="single" w:sz="4" w:space="4" w:color="auto"/>
        </w:pBdr>
      </w:pPr>
      <w:r w:rsidRPr="004C3E7D">
        <w:rPr>
          <w:b/>
          <w:bCs/>
        </w:rPr>
        <w:t xml:space="preserve">Note: </w:t>
      </w:r>
      <w:r w:rsidRPr="004C3E7D">
        <w:t xml:space="preserve">In an outpatient/community setting </w:t>
      </w:r>
      <w:r>
        <w:t xml:space="preserve">an MDT post fall huddle does not occur. </w:t>
      </w:r>
    </w:p>
    <w:p w14:paraId="40A72F2C" w14:textId="721C76EA" w:rsidR="00765098" w:rsidRPr="003D40D9" w:rsidRDefault="00765098" w:rsidP="00751F4A">
      <w:pPr>
        <w:pStyle w:val="Bullet"/>
        <w:rPr>
          <w:rFonts w:cstheme="minorHAnsi"/>
        </w:rPr>
      </w:pPr>
      <w:r w:rsidRPr="003D40D9">
        <w:rPr>
          <w:rFonts w:cstheme="minorHAnsi"/>
        </w:rPr>
        <w:t xml:space="preserve">A ‘No blame culture’ amongst the MDT should be established to ensure accurate reporting of falls and to avoid feelings of guilt or blame amongst </w:t>
      </w:r>
      <w:r w:rsidR="00AE018D">
        <w:rPr>
          <w:rFonts w:cstheme="minorHAnsi"/>
        </w:rPr>
        <w:t>Team Member</w:t>
      </w:r>
      <w:r w:rsidRPr="003D40D9">
        <w:rPr>
          <w:rFonts w:cstheme="minorHAnsi"/>
        </w:rPr>
        <w:t xml:space="preserve">. This is important for the quality improvement process. </w:t>
      </w:r>
    </w:p>
    <w:p w14:paraId="68C98CEA" w14:textId="1B964219" w:rsidR="00765098" w:rsidRPr="003D40D9" w:rsidRDefault="00765098" w:rsidP="00751F4A">
      <w:pPr>
        <w:pStyle w:val="Bullet"/>
        <w:rPr>
          <w:i/>
          <w:iCs/>
        </w:rPr>
      </w:pPr>
      <w:r w:rsidRPr="36F460F2">
        <w:t>A multidisciplinary post fall huddle should be conducted as soon as practical</w:t>
      </w:r>
      <w:r w:rsidR="00D547A5">
        <w:t>, within 24 hours of the fall occurring,</w:t>
      </w:r>
      <w:r w:rsidRPr="36F460F2">
        <w:t xml:space="preserve"> to discuss what happened, why it happened, how it can be prevented in the future including changes in patient management. Use the post fall huddle template on the DHR.</w:t>
      </w:r>
    </w:p>
    <w:p w14:paraId="213F49BC" w14:textId="787A5E0B" w:rsidR="00765098" w:rsidRPr="003D40D9" w:rsidRDefault="00D547A5" w:rsidP="00751F4A">
      <w:pPr>
        <w:pStyle w:val="Bullet"/>
        <w:rPr>
          <w:rFonts w:cstheme="minorHAnsi"/>
        </w:rPr>
      </w:pPr>
      <w:r>
        <w:rPr>
          <w:rFonts w:cs="Helvetica"/>
        </w:rPr>
        <w:t>MDT huddle</w:t>
      </w:r>
      <w:r w:rsidRPr="002A62A8">
        <w:rPr>
          <w:rFonts w:cs="Helvetica"/>
        </w:rPr>
        <w:t xml:space="preserve"> should </w:t>
      </w:r>
      <w:r>
        <w:rPr>
          <w:rFonts w:cs="Helvetica"/>
        </w:rPr>
        <w:t>include allocated</w:t>
      </w:r>
      <w:r w:rsidRPr="002A62A8">
        <w:rPr>
          <w:rFonts w:cs="Helvetica"/>
        </w:rPr>
        <w:t xml:space="preserve"> nurse, physiotherapist</w:t>
      </w:r>
      <w:r>
        <w:rPr>
          <w:rFonts w:cs="Helvetica"/>
        </w:rPr>
        <w:t xml:space="preserve">, </w:t>
      </w:r>
      <w:r w:rsidRPr="002A62A8">
        <w:rPr>
          <w:rFonts w:cs="Helvetica"/>
        </w:rPr>
        <w:t>ward CNC</w:t>
      </w:r>
      <w:r>
        <w:rPr>
          <w:rFonts w:cs="Helvetica"/>
        </w:rPr>
        <w:t>/Team Leader and other relevant staff in the treating team</w:t>
      </w:r>
      <w:r w:rsidRPr="002A62A8">
        <w:rPr>
          <w:rFonts w:cs="Helvetica"/>
        </w:rPr>
        <w:t xml:space="preserve">. </w:t>
      </w:r>
      <w:r w:rsidR="00765098" w:rsidRPr="003D40D9">
        <w:rPr>
          <w:rFonts w:cstheme="minorHAnsi"/>
        </w:rPr>
        <w:t>Where appropriate, the consumer should be included in the post fall huddle</w:t>
      </w:r>
      <w:r w:rsidR="004903BF">
        <w:rPr>
          <w:rFonts w:cstheme="minorHAnsi"/>
        </w:rPr>
        <w:t>.</w:t>
      </w:r>
    </w:p>
    <w:p w14:paraId="4BC23037" w14:textId="18EF653B" w:rsidR="00765098" w:rsidRPr="004C3E7D" w:rsidRDefault="00765098" w:rsidP="3473622D">
      <w:pPr>
        <w:pStyle w:val="ListBullet"/>
        <w:numPr>
          <w:ilvl w:val="0"/>
          <w:numId w:val="0"/>
        </w:numPr>
        <w:pBdr>
          <w:top w:val="single" w:sz="4" w:space="1" w:color="auto"/>
          <w:left w:val="single" w:sz="4" w:space="4" w:color="auto"/>
          <w:bottom w:val="single" w:sz="4" w:space="1" w:color="auto"/>
          <w:right w:val="single" w:sz="4" w:space="4" w:color="auto"/>
        </w:pBdr>
        <w:ind w:left="426" w:hanging="426"/>
        <w:rPr>
          <w:rFonts w:asciiTheme="minorHAnsi" w:hAnsiTheme="minorHAnsi" w:cstheme="minorBidi"/>
        </w:rPr>
      </w:pPr>
      <w:r w:rsidRPr="3473622D">
        <w:rPr>
          <w:rFonts w:asciiTheme="minorHAnsi" w:hAnsiTheme="minorHAnsi" w:cstheme="minorBidi"/>
          <w:b/>
          <w:bCs/>
          <w:lang w:eastAsia="en-AU"/>
        </w:rPr>
        <w:t>Note:</w:t>
      </w:r>
      <w:r w:rsidR="003D40D9" w:rsidRPr="3473622D">
        <w:rPr>
          <w:rFonts w:asciiTheme="minorHAnsi" w:hAnsiTheme="minorHAnsi" w:cstheme="minorBidi"/>
          <w:b/>
          <w:bCs/>
          <w:lang w:eastAsia="en-AU"/>
        </w:rPr>
        <w:t xml:space="preserve"> </w:t>
      </w:r>
      <w:r w:rsidRPr="3473622D">
        <w:rPr>
          <w:rFonts w:asciiTheme="minorHAnsi" w:hAnsiTheme="minorHAnsi" w:cstheme="minorBidi"/>
        </w:rPr>
        <w:t>The MDT Post fall huddle document (</w:t>
      </w:r>
      <w:r w:rsidR="0067197D" w:rsidRPr="3473622D">
        <w:rPr>
          <w:rFonts w:asciiTheme="minorHAnsi" w:hAnsiTheme="minorHAnsi" w:cstheme="minorBidi"/>
        </w:rPr>
        <w:t xml:space="preserve">Clinical Form </w:t>
      </w:r>
      <w:r w:rsidRPr="3473622D">
        <w:rPr>
          <w:rFonts w:asciiTheme="minorHAnsi" w:hAnsiTheme="minorHAnsi" w:cstheme="minorBidi"/>
        </w:rPr>
        <w:t>35026) should be completed</w:t>
      </w:r>
      <w:r w:rsidR="00EA0442" w:rsidRPr="3473622D">
        <w:rPr>
          <w:rFonts w:asciiTheme="minorHAnsi" w:hAnsiTheme="minorHAnsi" w:cstheme="minorBidi"/>
        </w:rPr>
        <w:t xml:space="preserve"> and scanned into the</w:t>
      </w:r>
      <w:r w:rsidRPr="3473622D">
        <w:rPr>
          <w:rFonts w:asciiTheme="minorHAnsi" w:hAnsiTheme="minorHAnsi" w:cstheme="minorBidi"/>
        </w:rPr>
        <w:t xml:space="preserve"> DHR</w:t>
      </w:r>
      <w:r w:rsidR="00EA0442" w:rsidRPr="3473622D">
        <w:rPr>
          <w:rFonts w:asciiTheme="minorHAnsi" w:hAnsiTheme="minorHAnsi" w:cstheme="minorBidi"/>
        </w:rPr>
        <w:t xml:space="preserve"> or can be accessed </w:t>
      </w:r>
      <w:r w:rsidR="00EE7D16">
        <w:rPr>
          <w:rFonts w:asciiTheme="minorHAnsi" w:hAnsiTheme="minorHAnsi" w:cstheme="minorBidi"/>
        </w:rPr>
        <w:t xml:space="preserve">in DHR </w:t>
      </w:r>
      <w:r w:rsidR="00EA0442" w:rsidRPr="3473622D">
        <w:rPr>
          <w:rFonts w:asciiTheme="minorHAnsi" w:hAnsiTheme="minorHAnsi" w:cstheme="minorBidi"/>
        </w:rPr>
        <w:t xml:space="preserve">via </w:t>
      </w:r>
      <w:r w:rsidR="00EE7D16">
        <w:rPr>
          <w:rFonts w:asciiTheme="minorHAnsi" w:hAnsiTheme="minorHAnsi" w:cstheme="minorBidi"/>
        </w:rPr>
        <w:t>Notes, smart text post fall</w:t>
      </w:r>
      <w:r w:rsidR="00EA0442" w:rsidRPr="3473622D">
        <w:rPr>
          <w:rFonts w:asciiTheme="minorHAnsi" w:hAnsiTheme="minorHAnsi" w:cstheme="minorBidi"/>
        </w:rPr>
        <w:t xml:space="preserve">. </w:t>
      </w:r>
    </w:p>
    <w:p w14:paraId="73C098FA" w14:textId="4110F085" w:rsidR="00765098" w:rsidRPr="002A62A8" w:rsidRDefault="00765098" w:rsidP="004C3E7D">
      <w:pPr>
        <w:spacing w:after="0"/>
        <w:rPr>
          <w:rFonts w:cs="Helvetica"/>
        </w:rPr>
      </w:pPr>
      <w:r w:rsidRPr="002A62A8">
        <w:rPr>
          <w:rFonts w:cs="Helvetica"/>
        </w:rPr>
        <w:t xml:space="preserve">The goals of the </w:t>
      </w:r>
      <w:r w:rsidR="00D547A5">
        <w:rPr>
          <w:rFonts w:cs="Helvetica"/>
        </w:rPr>
        <w:t xml:space="preserve">MDT post fall huddle </w:t>
      </w:r>
      <w:r w:rsidRPr="002A62A8">
        <w:rPr>
          <w:rFonts w:cs="Helvetica"/>
        </w:rPr>
        <w:t>are to:</w:t>
      </w:r>
    </w:p>
    <w:p w14:paraId="3EB99758" w14:textId="22A86FA9" w:rsidR="00765098" w:rsidRPr="004C3E7D" w:rsidRDefault="00765098" w:rsidP="00751F4A">
      <w:pPr>
        <w:pStyle w:val="Bullet"/>
      </w:pPr>
      <w:r w:rsidRPr="004C3E7D">
        <w:t>analyse falls and determine whether the falls were preventable</w:t>
      </w:r>
      <w:r w:rsidR="000D125B">
        <w:t>.</w:t>
      </w:r>
    </w:p>
    <w:p w14:paraId="70EFF3CA" w14:textId="60A9F33B" w:rsidR="00765098" w:rsidRPr="004C3E7D" w:rsidRDefault="00765098" w:rsidP="00751F4A">
      <w:pPr>
        <w:pStyle w:val="Bullet"/>
      </w:pPr>
      <w:r w:rsidRPr="004C3E7D">
        <w:t xml:space="preserve">collaboratively review and reassess the </w:t>
      </w:r>
      <w:r w:rsidR="005E73E5">
        <w:t>patients falls risk using the appropriate tool</w:t>
      </w:r>
      <w:r w:rsidR="000D125B">
        <w:t>.</w:t>
      </w:r>
    </w:p>
    <w:p w14:paraId="40689102" w14:textId="4AFB11C0" w:rsidR="00765098" w:rsidRPr="004C3E7D" w:rsidRDefault="00765098" w:rsidP="00751F4A">
      <w:pPr>
        <w:pStyle w:val="Bullet"/>
      </w:pPr>
      <w:r w:rsidRPr="004C3E7D">
        <w:t>holistically review the history, presentation, diagnosis medications and pathology to exclude any reversible causes</w:t>
      </w:r>
      <w:r w:rsidR="000D125B">
        <w:t>.</w:t>
      </w:r>
    </w:p>
    <w:p w14:paraId="068FC0B0" w14:textId="7371DB5B" w:rsidR="00765098" w:rsidRPr="004C3E7D" w:rsidRDefault="00765098" w:rsidP="00751F4A">
      <w:pPr>
        <w:pStyle w:val="Bullet"/>
      </w:pPr>
      <w:r w:rsidRPr="004C3E7D">
        <w:t>discuss and implement appropriate falls prevention strategies.  Falls prevention strategies should be reviewed within 48 hours to determine if further changes are necessary</w:t>
      </w:r>
      <w:r w:rsidR="000D125B">
        <w:t>.</w:t>
      </w:r>
    </w:p>
    <w:p w14:paraId="4CD27A46" w14:textId="4E5DB13F" w:rsidR="00765098" w:rsidRPr="00520459" w:rsidRDefault="00765098" w:rsidP="00751F4A">
      <w:pPr>
        <w:pStyle w:val="Bullet"/>
      </w:pPr>
      <w:r w:rsidRPr="004C3E7D">
        <w:t>assign tasks to members of the MDT to implement falls prevention strategies.</w:t>
      </w:r>
      <w:r w:rsidRPr="000D7DE2">
        <w:t xml:space="preserve"> </w:t>
      </w:r>
      <w:r w:rsidR="00520459" w:rsidRPr="00520459">
        <w:t>Refer to</w:t>
      </w:r>
      <w:r w:rsidR="00520459">
        <w:t xml:space="preserve"> </w:t>
      </w:r>
      <w:r w:rsidR="00520459" w:rsidRPr="00520459">
        <w:t xml:space="preserve">Section </w:t>
      </w:r>
      <w:r w:rsidR="00D547A5">
        <w:t>3 and 4</w:t>
      </w:r>
      <w:r w:rsidR="00520459" w:rsidRPr="00520459">
        <w:t xml:space="preserve"> for fall prevention strategies</w:t>
      </w:r>
      <w:r w:rsidR="000802B4">
        <w:t xml:space="preserve"> and equipment</w:t>
      </w:r>
      <w:r w:rsidR="00520459" w:rsidRPr="00520459">
        <w:t>.</w:t>
      </w:r>
    </w:p>
    <w:p w14:paraId="67CAC473" w14:textId="16BC84F7" w:rsidR="00765098" w:rsidRDefault="00765098" w:rsidP="00765098">
      <w:pPr>
        <w:rPr>
          <w:rFonts w:cs="Helvetica"/>
        </w:rPr>
      </w:pPr>
      <w:r w:rsidRPr="002A62A8">
        <w:rPr>
          <w:rFonts w:cs="Helvetica"/>
        </w:rPr>
        <w:lastRenderedPageBreak/>
        <w:t>Strategies that are deemed appropriate should be</w:t>
      </w:r>
      <w:r>
        <w:rPr>
          <w:rFonts w:cs="Helvetica"/>
        </w:rPr>
        <w:t xml:space="preserve"> implemented by the MDT within two</w:t>
      </w:r>
      <w:r w:rsidR="00D547A5">
        <w:rPr>
          <w:rFonts w:cs="Helvetica"/>
        </w:rPr>
        <w:t xml:space="preserve"> (2)</w:t>
      </w:r>
      <w:r w:rsidRPr="002A62A8">
        <w:rPr>
          <w:rFonts w:cs="Helvetica"/>
        </w:rPr>
        <w:t xml:space="preserve"> hours of the </w:t>
      </w:r>
      <w:r w:rsidR="000D125B">
        <w:rPr>
          <w:rFonts w:cs="Helvetica"/>
        </w:rPr>
        <w:t>MDT falls huddle</w:t>
      </w:r>
      <w:r w:rsidR="000D125B" w:rsidRPr="002A62A8">
        <w:rPr>
          <w:rFonts w:cs="Helvetica"/>
        </w:rPr>
        <w:t xml:space="preserve"> </w:t>
      </w:r>
      <w:r w:rsidRPr="002A62A8">
        <w:rPr>
          <w:rFonts w:cs="Helvetica"/>
        </w:rPr>
        <w:t xml:space="preserve">meeting and the strategy clearly documented in the clinical notes. </w:t>
      </w:r>
      <w:r w:rsidR="000D125B">
        <w:rPr>
          <w:rFonts w:cs="Helvetica"/>
        </w:rPr>
        <w:t>Information boards should be updated as appropriate.</w:t>
      </w:r>
    </w:p>
    <w:p w14:paraId="3694DAAE" w14:textId="481B0C6C" w:rsidR="00765098" w:rsidRPr="004C3E7D" w:rsidRDefault="00765098" w:rsidP="004C3E7D">
      <w:pPr>
        <w:rPr>
          <w:rFonts w:cs="Helvetica"/>
        </w:rPr>
      </w:pPr>
      <w:r w:rsidRPr="002A62A8">
        <w:rPr>
          <w:rFonts w:cs="Helvetica"/>
        </w:rPr>
        <w:t>The CNC</w:t>
      </w:r>
      <w:r>
        <w:rPr>
          <w:rFonts w:cs="Helvetica"/>
        </w:rPr>
        <w:t>/</w:t>
      </w:r>
      <w:r w:rsidR="005E73E5">
        <w:rPr>
          <w:rFonts w:cs="Helvetica"/>
        </w:rPr>
        <w:t>T</w:t>
      </w:r>
      <w:r>
        <w:rPr>
          <w:rFonts w:cs="Helvetica"/>
        </w:rPr>
        <w:t>eam</w:t>
      </w:r>
      <w:r w:rsidR="005E73E5">
        <w:rPr>
          <w:rFonts w:cs="Helvetica"/>
        </w:rPr>
        <w:t xml:space="preserve"> L</w:t>
      </w:r>
      <w:r>
        <w:rPr>
          <w:rFonts w:cs="Helvetica"/>
        </w:rPr>
        <w:t>eader</w:t>
      </w:r>
      <w:r w:rsidRPr="002A62A8">
        <w:rPr>
          <w:rFonts w:cs="Helvetica"/>
        </w:rPr>
        <w:t xml:space="preserve"> should ensure that family are aware of strategies and implications for </w:t>
      </w:r>
      <w:r>
        <w:rPr>
          <w:rFonts w:cs="Helvetica"/>
        </w:rPr>
        <w:t>consumer</w:t>
      </w:r>
      <w:r w:rsidRPr="002A62A8">
        <w:rPr>
          <w:rFonts w:cs="Helvetica"/>
        </w:rPr>
        <w:t xml:space="preserve"> care. </w:t>
      </w:r>
    </w:p>
    <w:p w14:paraId="0BE965AE" w14:textId="77777777" w:rsidR="00765098" w:rsidRDefault="00765098" w:rsidP="004C3E7D">
      <w:pPr>
        <w:pStyle w:val="Heading4"/>
        <w:numPr>
          <w:ilvl w:val="0"/>
          <w:numId w:val="37"/>
        </w:numPr>
      </w:pPr>
      <w:r>
        <w:t>Observation</w:t>
      </w:r>
    </w:p>
    <w:p w14:paraId="13EE7717" w14:textId="2A9D0CD2" w:rsidR="00765098" w:rsidRPr="00751F4A" w:rsidRDefault="00765098" w:rsidP="00751F4A">
      <w:pPr>
        <w:pStyle w:val="Bullet"/>
      </w:pPr>
      <w:r w:rsidRPr="00751F4A">
        <w:t xml:space="preserve">Monitor and record </w:t>
      </w:r>
      <w:r w:rsidR="009F073A" w:rsidRPr="00751F4A">
        <w:t>vital sign observations</w:t>
      </w:r>
      <w:r w:rsidR="00EA0442" w:rsidRPr="00751F4A">
        <w:t>,</w:t>
      </w:r>
      <w:r w:rsidR="009F073A" w:rsidRPr="00751F4A">
        <w:t xml:space="preserve"> and </w:t>
      </w:r>
      <w:r w:rsidR="00EA0442" w:rsidRPr="00751F4A">
        <w:t xml:space="preserve">in cases of suspected head trauma or unwitnessed falls </w:t>
      </w:r>
      <w:r w:rsidRPr="00751F4A">
        <w:t>GCS</w:t>
      </w:r>
      <w:r w:rsidR="00EA0442" w:rsidRPr="00751F4A">
        <w:t>,</w:t>
      </w:r>
      <w:r w:rsidRPr="00751F4A">
        <w:t xml:space="preserve"> as follows</w:t>
      </w:r>
      <w:r w:rsidR="00D547A5">
        <w:t>, or more frequently as indicated</w:t>
      </w:r>
      <w:r w:rsidRPr="00751F4A">
        <w:t>:</w:t>
      </w:r>
    </w:p>
    <w:p w14:paraId="5304906A" w14:textId="4C690343" w:rsidR="00765098" w:rsidRPr="00751F4A" w:rsidRDefault="00765098" w:rsidP="00D547A5">
      <w:pPr>
        <w:pStyle w:val="Bullet"/>
        <w:numPr>
          <w:ilvl w:val="1"/>
          <w:numId w:val="1"/>
        </w:numPr>
      </w:pPr>
      <w:r w:rsidRPr="00751F4A">
        <w:t xml:space="preserve">Hourly for </w:t>
      </w:r>
      <w:r w:rsidR="002566DB" w:rsidRPr="00751F4A">
        <w:t>4</w:t>
      </w:r>
      <w:r w:rsidRPr="00751F4A">
        <w:t xml:space="preserve"> hours</w:t>
      </w:r>
      <w:r w:rsidR="00064A82">
        <w:t>.</w:t>
      </w:r>
    </w:p>
    <w:p w14:paraId="3773EBB1" w14:textId="33BEA3A7" w:rsidR="00765098" w:rsidRPr="00751F4A" w:rsidRDefault="00765098" w:rsidP="00D547A5">
      <w:pPr>
        <w:pStyle w:val="Bullet"/>
        <w:numPr>
          <w:ilvl w:val="1"/>
          <w:numId w:val="1"/>
        </w:numPr>
      </w:pPr>
      <w:r w:rsidRPr="00751F4A">
        <w:t>Then 4 hourly for 24</w:t>
      </w:r>
      <w:r w:rsidR="00EA0442" w:rsidRPr="00751F4A">
        <w:t xml:space="preserve"> </w:t>
      </w:r>
      <w:r w:rsidRPr="00751F4A">
        <w:t>h</w:t>
      </w:r>
      <w:r w:rsidR="00EA0442" w:rsidRPr="00751F4A">
        <w:t>ou</w:t>
      </w:r>
      <w:r w:rsidRPr="00751F4A">
        <w:t>rs</w:t>
      </w:r>
      <w:r w:rsidR="00EA0442" w:rsidRPr="00751F4A">
        <w:t>, for head trauma or unwitnessed falls only every 4 hours</w:t>
      </w:r>
      <w:r w:rsidRPr="00751F4A">
        <w:t xml:space="preserve"> if the GCS remains </w:t>
      </w:r>
      <w:r w:rsidR="00EA0442" w:rsidRPr="00751F4A">
        <w:t xml:space="preserve">above </w:t>
      </w:r>
      <w:r w:rsidRPr="00751F4A">
        <w:t>14.</w:t>
      </w:r>
    </w:p>
    <w:p w14:paraId="740CF842" w14:textId="287A0B37" w:rsidR="009F073A" w:rsidRDefault="002B6F7E" w:rsidP="00D547A5">
      <w:pPr>
        <w:pStyle w:val="Bullet"/>
      </w:pPr>
      <w:r>
        <w:t>I</w:t>
      </w:r>
      <w:r w:rsidR="00D547A5">
        <w:t>ncreas</w:t>
      </w:r>
      <w:r>
        <w:t>e</w:t>
      </w:r>
      <w:r w:rsidR="00D547A5">
        <w:t xml:space="preserve"> f</w:t>
      </w:r>
      <w:r w:rsidR="00765098" w:rsidRPr="009F073A">
        <w:t>requency of vital signs</w:t>
      </w:r>
      <w:r>
        <w:t xml:space="preserve"> and escalation of care</w:t>
      </w:r>
      <w:r w:rsidR="00765098" w:rsidRPr="009F073A">
        <w:t xml:space="preserve"> </w:t>
      </w:r>
      <w:r>
        <w:t>based on</w:t>
      </w:r>
      <w:r w:rsidR="00765098" w:rsidRPr="009F073A">
        <w:t xml:space="preserve"> </w:t>
      </w:r>
      <w:r>
        <w:t xml:space="preserve">consumers </w:t>
      </w:r>
      <w:r w:rsidR="00765098" w:rsidRPr="009F073A">
        <w:t xml:space="preserve">clinical condition (MEWS score) and GCS </w:t>
      </w:r>
      <w:r w:rsidR="009F073A">
        <w:t>(</w:t>
      </w:r>
      <w:r w:rsidR="00765098" w:rsidRPr="009F073A">
        <w:t>if head injury is suspected</w:t>
      </w:r>
      <w:r w:rsidR="009F073A">
        <w:t>)</w:t>
      </w:r>
      <w:r w:rsidR="00765098" w:rsidRPr="009F073A">
        <w:t xml:space="preserve">. </w:t>
      </w:r>
    </w:p>
    <w:p w14:paraId="7525B758" w14:textId="56F0EEFB" w:rsidR="00765098" w:rsidRPr="009F073A" w:rsidRDefault="00765098" w:rsidP="009F073A">
      <w:pPr>
        <w:pStyle w:val="ListBullet"/>
        <w:numPr>
          <w:ilvl w:val="0"/>
          <w:numId w:val="0"/>
        </w:numPr>
        <w:ind w:left="426"/>
        <w:rPr>
          <w:rFonts w:asciiTheme="minorHAnsi" w:hAnsiTheme="minorHAnsi" w:cstheme="minorHAnsi"/>
        </w:rPr>
      </w:pPr>
      <w:r w:rsidRPr="009F073A">
        <w:rPr>
          <w:rFonts w:asciiTheme="minorHAnsi" w:hAnsiTheme="minorHAnsi" w:cstheme="minorHAnsi"/>
        </w:rPr>
        <w:t xml:space="preserve">Refer to the Policy and Guidance register: </w:t>
      </w:r>
      <w:r w:rsidRPr="009F073A">
        <w:rPr>
          <w:rFonts w:asciiTheme="minorHAnsi" w:hAnsiTheme="minorHAnsi" w:cstheme="minorHAnsi"/>
          <w:i/>
          <w:iCs/>
        </w:rPr>
        <w:t xml:space="preserve">Vital Signs and Early Warning Scores Procedure </w:t>
      </w:r>
      <w:r w:rsidRPr="009F073A">
        <w:rPr>
          <w:rFonts w:asciiTheme="minorHAnsi" w:hAnsiTheme="minorHAnsi" w:cstheme="minorHAnsi"/>
        </w:rPr>
        <w:t>for your facility</w:t>
      </w:r>
      <w:r w:rsidRPr="009F073A">
        <w:rPr>
          <w:rFonts w:asciiTheme="minorHAnsi" w:hAnsiTheme="minorHAnsi" w:cstheme="minorHAnsi"/>
          <w:i/>
          <w:iCs/>
        </w:rPr>
        <w:t xml:space="preserve"> </w:t>
      </w:r>
      <w:r w:rsidRPr="009F073A">
        <w:rPr>
          <w:rFonts w:asciiTheme="minorHAnsi" w:hAnsiTheme="minorHAnsi" w:cstheme="minorHAnsi"/>
        </w:rPr>
        <w:t xml:space="preserve">and </w:t>
      </w:r>
      <w:r w:rsidRPr="009F073A">
        <w:rPr>
          <w:rFonts w:asciiTheme="minorHAnsi" w:hAnsiTheme="minorHAnsi" w:cstheme="minorHAnsi"/>
          <w:i/>
          <w:iCs/>
        </w:rPr>
        <w:t>Neurological Observation Procedure</w:t>
      </w:r>
      <w:r w:rsidRPr="009F073A">
        <w:rPr>
          <w:rFonts w:asciiTheme="minorHAnsi" w:hAnsiTheme="minorHAnsi" w:cstheme="minorHAnsi"/>
        </w:rPr>
        <w:t xml:space="preserve">. </w:t>
      </w:r>
    </w:p>
    <w:p w14:paraId="42F7A733" w14:textId="046D2A12" w:rsidR="00765098" w:rsidRPr="004C3E7D" w:rsidRDefault="00765098" w:rsidP="00751F4A">
      <w:pPr>
        <w:pStyle w:val="Bullet"/>
      </w:pPr>
      <w:r w:rsidRPr="004C3E7D">
        <w:t xml:space="preserve">Notify a </w:t>
      </w:r>
      <w:r w:rsidR="00883BBB">
        <w:t>MO</w:t>
      </w:r>
      <w:r w:rsidRPr="004C3E7D">
        <w:t xml:space="preserve"> immediately if there are any changes in consumer observations or condition</w:t>
      </w:r>
    </w:p>
    <w:p w14:paraId="31D62FA9" w14:textId="77777777" w:rsidR="00765098" w:rsidRPr="004C3E7D" w:rsidRDefault="00765098" w:rsidP="00751F4A">
      <w:pPr>
        <w:pStyle w:val="Bullet"/>
      </w:pPr>
      <w:r w:rsidRPr="004C3E7D">
        <w:t xml:space="preserve">Examples of deterioration include: </w:t>
      </w:r>
    </w:p>
    <w:p w14:paraId="00EF41F6" w14:textId="6B01566A" w:rsidR="00765098" w:rsidRPr="004C3E7D" w:rsidRDefault="00765098" w:rsidP="00751F4A">
      <w:pPr>
        <w:pStyle w:val="Bullet"/>
        <w:numPr>
          <w:ilvl w:val="1"/>
          <w:numId w:val="1"/>
        </w:numPr>
      </w:pPr>
      <w:r w:rsidRPr="004C3E7D">
        <w:t>Fall in GCS by two or more Points (MET call)</w:t>
      </w:r>
      <w:r w:rsidR="00DC7B42">
        <w:t>.</w:t>
      </w:r>
    </w:p>
    <w:p w14:paraId="75C22C7E" w14:textId="2D5CFE65" w:rsidR="00765098" w:rsidRPr="004C3E7D" w:rsidRDefault="00765098" w:rsidP="00751F4A">
      <w:pPr>
        <w:pStyle w:val="Bullet"/>
        <w:numPr>
          <w:ilvl w:val="1"/>
          <w:numId w:val="1"/>
        </w:numPr>
      </w:pPr>
      <w:r w:rsidRPr="004C3E7D">
        <w:t>Consumer has a delayed or focal seizure (MET call)</w:t>
      </w:r>
      <w:r w:rsidR="00DC7B42">
        <w:t>.</w:t>
      </w:r>
    </w:p>
    <w:p w14:paraId="3531CB78" w14:textId="63983318" w:rsidR="00765098" w:rsidRPr="004C3E7D" w:rsidRDefault="00765098" w:rsidP="00751F4A">
      <w:pPr>
        <w:pStyle w:val="Bullet"/>
        <w:numPr>
          <w:ilvl w:val="1"/>
          <w:numId w:val="1"/>
        </w:numPr>
      </w:pPr>
      <w:r w:rsidRPr="004C3E7D">
        <w:t xml:space="preserve">Increasing confusion </w:t>
      </w:r>
      <w:r w:rsidRPr="004C3E7D">
        <w:rPr>
          <w:rFonts w:eastAsia="TTE1DCA4F8t00"/>
        </w:rPr>
        <w:t>(assess for delirium)</w:t>
      </w:r>
      <w:r w:rsidR="00DC7B42">
        <w:rPr>
          <w:rFonts w:eastAsia="TTE1DCA4F8t00"/>
        </w:rPr>
        <w:t>.</w:t>
      </w:r>
    </w:p>
    <w:p w14:paraId="52579CF9" w14:textId="60ED07B8" w:rsidR="00765098" w:rsidRPr="004C3E7D" w:rsidRDefault="00765098" w:rsidP="00751F4A">
      <w:pPr>
        <w:pStyle w:val="Bullet"/>
        <w:numPr>
          <w:ilvl w:val="1"/>
          <w:numId w:val="1"/>
        </w:numPr>
      </w:pPr>
      <w:r w:rsidRPr="004C3E7D">
        <w:t>Consumer develops unequal or increased pupil size and/or decreased reaction to light (MET call)</w:t>
      </w:r>
      <w:r w:rsidR="00DC7B42">
        <w:t>.</w:t>
      </w:r>
    </w:p>
    <w:p w14:paraId="062DE942" w14:textId="004DFC2F" w:rsidR="00765098" w:rsidRPr="004C3E7D" w:rsidRDefault="00765098" w:rsidP="00751F4A">
      <w:pPr>
        <w:pStyle w:val="Bullet"/>
        <w:numPr>
          <w:ilvl w:val="1"/>
          <w:numId w:val="1"/>
        </w:numPr>
      </w:pPr>
      <w:r w:rsidRPr="004C3E7D">
        <w:t>Persistent vomiting (2 or more occasions)</w:t>
      </w:r>
      <w:r w:rsidR="00DC7B42">
        <w:t>.</w:t>
      </w:r>
    </w:p>
    <w:p w14:paraId="2A5A3290" w14:textId="4AD03E7C" w:rsidR="00765098" w:rsidRPr="004C3E7D" w:rsidRDefault="00765098" w:rsidP="00751F4A">
      <w:pPr>
        <w:pStyle w:val="Bullet"/>
        <w:numPr>
          <w:ilvl w:val="1"/>
          <w:numId w:val="1"/>
        </w:numPr>
      </w:pPr>
      <w:r w:rsidRPr="004C3E7D">
        <w:t>Persistent severe headache</w:t>
      </w:r>
      <w:r w:rsidR="00DC7B42">
        <w:t>.</w:t>
      </w:r>
    </w:p>
    <w:p w14:paraId="615290E2" w14:textId="31FA09B8" w:rsidR="00765098" w:rsidRPr="004C3E7D" w:rsidRDefault="00765098" w:rsidP="00751F4A">
      <w:pPr>
        <w:pStyle w:val="Bullet"/>
        <w:numPr>
          <w:ilvl w:val="1"/>
          <w:numId w:val="1"/>
        </w:numPr>
      </w:pPr>
      <w:r w:rsidRPr="004C3E7D">
        <w:t xml:space="preserve">Persistent abnormal alertness/behaviour/cognition </w:t>
      </w:r>
      <w:r w:rsidRPr="004C3E7D">
        <w:rPr>
          <w:rFonts w:eastAsia="TTE1DCA4F8t00"/>
        </w:rPr>
        <w:t>(assess for delirium)</w:t>
      </w:r>
      <w:r w:rsidR="00DC7B42">
        <w:rPr>
          <w:rFonts w:eastAsia="TTE1DCA4F8t00"/>
        </w:rPr>
        <w:t>.</w:t>
      </w:r>
    </w:p>
    <w:p w14:paraId="378D0E63" w14:textId="77777777" w:rsidR="00765098" w:rsidRPr="004C3E7D" w:rsidRDefault="00765098" w:rsidP="00751F4A">
      <w:pPr>
        <w:pStyle w:val="Bullet"/>
      </w:pPr>
      <w:r w:rsidRPr="004C3E7D">
        <w:t xml:space="preserve">Observe the consumer for signs of bleeding if on anticoagulants. </w:t>
      </w:r>
    </w:p>
    <w:p w14:paraId="2E3D73F5" w14:textId="77777777" w:rsidR="004C3E7D" w:rsidRDefault="00765098" w:rsidP="00751F4A">
      <w:pPr>
        <w:pStyle w:val="ListBullet"/>
        <w:numPr>
          <w:ilvl w:val="0"/>
          <w:numId w:val="0"/>
        </w:numPr>
        <w:pBdr>
          <w:top w:val="single" w:sz="4" w:space="1" w:color="auto"/>
          <w:left w:val="single" w:sz="4" w:space="1" w:color="auto"/>
          <w:bottom w:val="single" w:sz="4" w:space="1" w:color="auto"/>
          <w:right w:val="single" w:sz="4" w:space="1" w:color="auto"/>
        </w:pBdr>
        <w:ind w:left="426" w:hanging="426"/>
        <w:rPr>
          <w:rFonts w:asciiTheme="minorHAnsi" w:hAnsiTheme="minorHAnsi" w:cstheme="minorHAnsi"/>
          <w:b/>
          <w:bCs/>
        </w:rPr>
      </w:pPr>
      <w:r w:rsidRPr="004C3E7D">
        <w:rPr>
          <w:rFonts w:asciiTheme="minorHAnsi" w:hAnsiTheme="minorHAnsi" w:cstheme="minorHAnsi"/>
          <w:b/>
          <w:bCs/>
        </w:rPr>
        <w:t>Note</w:t>
      </w:r>
      <w:r w:rsidR="004C3E7D" w:rsidRPr="004C3E7D">
        <w:rPr>
          <w:rFonts w:asciiTheme="minorHAnsi" w:hAnsiTheme="minorHAnsi" w:cstheme="minorHAnsi"/>
          <w:b/>
          <w:bCs/>
        </w:rPr>
        <w:t xml:space="preserve">: </w:t>
      </w:r>
    </w:p>
    <w:p w14:paraId="0D689CC0" w14:textId="64E7DE06" w:rsidR="00765098" w:rsidRPr="004C3E7D" w:rsidRDefault="00765098" w:rsidP="00751F4A">
      <w:pPr>
        <w:pStyle w:val="ListBullet"/>
        <w:numPr>
          <w:ilvl w:val="0"/>
          <w:numId w:val="0"/>
        </w:numPr>
        <w:pBdr>
          <w:top w:val="single" w:sz="4" w:space="1" w:color="auto"/>
          <w:left w:val="single" w:sz="4" w:space="1" w:color="auto"/>
          <w:bottom w:val="single" w:sz="4" w:space="1" w:color="auto"/>
          <w:right w:val="single" w:sz="4" w:space="1" w:color="auto"/>
        </w:pBdr>
        <w:ind w:left="426" w:hanging="426"/>
        <w:rPr>
          <w:rFonts w:asciiTheme="minorHAnsi" w:hAnsiTheme="minorHAnsi" w:cstheme="minorHAnsi"/>
        </w:rPr>
      </w:pPr>
      <w:r w:rsidRPr="004C3E7D">
        <w:rPr>
          <w:rFonts w:asciiTheme="minorHAnsi" w:hAnsiTheme="minorHAnsi" w:cstheme="minorHAnsi"/>
        </w:rPr>
        <w:t>At NCH</w:t>
      </w:r>
    </w:p>
    <w:p w14:paraId="4E3F4776" w14:textId="644DEC88" w:rsidR="004C3E7D" w:rsidRPr="00751F4A" w:rsidRDefault="00765098" w:rsidP="00751F4A">
      <w:pPr>
        <w:pStyle w:val="Bullet"/>
        <w:pBdr>
          <w:top w:val="single" w:sz="4" w:space="1" w:color="auto"/>
          <w:left w:val="single" w:sz="4" w:space="1" w:color="auto"/>
          <w:bottom w:val="single" w:sz="4" w:space="1" w:color="auto"/>
          <w:right w:val="single" w:sz="4" w:space="1" w:color="auto"/>
        </w:pBdr>
      </w:pPr>
      <w:r w:rsidRPr="004C3E7D">
        <w:t xml:space="preserve">Continue GCS monitoring daily for 7 days or until discharge (whichever occurs first) or until the consumer is medically cleared. Provide a head injury information sheet </w:t>
      </w:r>
      <w:r w:rsidR="00EA0442" w:rsidRPr="004C3E7D">
        <w:t>e.g.</w:t>
      </w:r>
      <w:r w:rsidRPr="004C3E7D">
        <w:t xml:space="preserve"> </w:t>
      </w:r>
      <w:r w:rsidRPr="004C3E7D">
        <w:rPr>
          <w:i/>
          <w:iCs/>
        </w:rPr>
        <w:t>What to do after mild traumatic brain injury (adult) handout</w:t>
      </w:r>
      <w:r w:rsidRPr="004C3E7D">
        <w:t xml:space="preserve"> to any consumer discharged within 7 days of a sustained or suspected head injury.</w:t>
      </w:r>
    </w:p>
    <w:p w14:paraId="45E9C512" w14:textId="06964770" w:rsidR="00765098" w:rsidRPr="004C3E7D" w:rsidRDefault="00765098" w:rsidP="00751F4A">
      <w:pPr>
        <w:pStyle w:val="ListBullet"/>
        <w:numPr>
          <w:ilvl w:val="0"/>
          <w:numId w:val="0"/>
        </w:numPr>
        <w:pBdr>
          <w:top w:val="single" w:sz="4" w:space="1" w:color="auto"/>
          <w:left w:val="single" w:sz="4" w:space="1" w:color="auto"/>
          <w:bottom w:val="single" w:sz="4" w:space="1" w:color="auto"/>
          <w:right w:val="single" w:sz="4" w:space="1" w:color="auto"/>
        </w:pBdr>
        <w:rPr>
          <w:rFonts w:asciiTheme="minorHAnsi" w:hAnsiTheme="minorHAnsi" w:cstheme="minorHAnsi"/>
          <w:lang w:eastAsia="en-AU"/>
        </w:rPr>
      </w:pPr>
      <w:r w:rsidRPr="004C3E7D">
        <w:rPr>
          <w:rFonts w:asciiTheme="minorHAnsi" w:hAnsiTheme="minorHAnsi" w:cstheme="minorHAnsi"/>
          <w:lang w:eastAsia="en-AU"/>
        </w:rPr>
        <w:t>In a community/outpatient setting</w:t>
      </w:r>
    </w:p>
    <w:p w14:paraId="343A2C11" w14:textId="14E4E573" w:rsidR="00765098" w:rsidRPr="004C3E7D" w:rsidRDefault="00765098" w:rsidP="00751F4A">
      <w:pPr>
        <w:pStyle w:val="Bullet"/>
        <w:pBdr>
          <w:top w:val="single" w:sz="4" w:space="1" w:color="auto"/>
          <w:left w:val="single" w:sz="4" w:space="1" w:color="auto"/>
          <w:bottom w:val="single" w:sz="4" w:space="1" w:color="auto"/>
          <w:right w:val="single" w:sz="4" w:space="1" w:color="auto"/>
        </w:pBdr>
      </w:pPr>
      <w:r w:rsidRPr="004C3E7D">
        <w:t>Arrange for ongoing medical care for the consumer as required. This is most likely to be a referral to GP or emergency department via ACT</w:t>
      </w:r>
      <w:r w:rsidR="005E73E5">
        <w:t xml:space="preserve"> </w:t>
      </w:r>
      <w:r w:rsidRPr="004C3E7D">
        <w:t>A</w:t>
      </w:r>
      <w:r w:rsidR="005E73E5">
        <w:t xml:space="preserve">mbulance </w:t>
      </w:r>
      <w:r w:rsidRPr="004C3E7D">
        <w:t>S</w:t>
      </w:r>
      <w:r w:rsidR="005E73E5">
        <w:t>ervice</w:t>
      </w:r>
      <w:r w:rsidRPr="004C3E7D">
        <w:t xml:space="preserve"> or own transport.</w:t>
      </w:r>
    </w:p>
    <w:p w14:paraId="6D763518" w14:textId="77777777" w:rsidR="001254B9" w:rsidRDefault="001254B9">
      <w:pPr>
        <w:spacing w:before="0" w:after="0" w:line="240" w:lineRule="auto"/>
        <w:rPr>
          <w:rFonts w:eastAsia="Times New Roman"/>
          <w:b/>
          <w:color w:val="3D2262" w:themeColor="accent1"/>
          <w:szCs w:val="32"/>
          <w:lang w:eastAsia="en-US"/>
        </w:rPr>
      </w:pPr>
      <w:r>
        <w:br w:type="page"/>
      </w:r>
    </w:p>
    <w:p w14:paraId="7F2619D0" w14:textId="4EB41429" w:rsidR="00765098" w:rsidRDefault="00765098" w:rsidP="004C3E7D">
      <w:pPr>
        <w:pStyle w:val="Heading4"/>
        <w:numPr>
          <w:ilvl w:val="0"/>
          <w:numId w:val="37"/>
        </w:numPr>
      </w:pPr>
      <w:r>
        <w:lastRenderedPageBreak/>
        <w:t>Ongoing Care</w:t>
      </w:r>
    </w:p>
    <w:p w14:paraId="38C00763" w14:textId="77777777" w:rsidR="000D125B" w:rsidRDefault="000D125B" w:rsidP="00751F4A">
      <w:pPr>
        <w:pStyle w:val="Bullet"/>
      </w:pPr>
      <w:r>
        <w:t>Re-orientate</w:t>
      </w:r>
      <w:r w:rsidRPr="004C3E7D">
        <w:t xml:space="preserve"> the consumer to </w:t>
      </w:r>
      <w:r>
        <w:t>their environment.</w:t>
      </w:r>
    </w:p>
    <w:p w14:paraId="73B94781" w14:textId="094A441E" w:rsidR="00765098" w:rsidRPr="004C3E7D" w:rsidRDefault="00765098" w:rsidP="00751F4A">
      <w:pPr>
        <w:pStyle w:val="Bullet"/>
      </w:pPr>
      <w:r w:rsidRPr="004C3E7D">
        <w:t>Review the</w:t>
      </w:r>
      <w:r w:rsidR="000D125B">
        <w:t xml:space="preserve"> consumers</w:t>
      </w:r>
      <w:r w:rsidRPr="004C3E7D">
        <w:t xml:space="preserve"> environment</w:t>
      </w:r>
      <w:r w:rsidR="000D125B">
        <w:t xml:space="preserve"> to ensure appropriate for </w:t>
      </w:r>
      <w:r w:rsidR="00CC6394">
        <w:t>consumer</w:t>
      </w:r>
      <w:r w:rsidR="000D125B">
        <w:t xml:space="preserve"> needs</w:t>
      </w:r>
      <w:r w:rsidRPr="004C3E7D">
        <w:t xml:space="preserve"> (e.g. hi-lo bed, position of locker/belongings, call bell, and mobility aids).</w:t>
      </w:r>
    </w:p>
    <w:p w14:paraId="25F92550" w14:textId="77777777" w:rsidR="00765098" w:rsidRPr="004C3E7D" w:rsidRDefault="00765098" w:rsidP="00751F4A">
      <w:pPr>
        <w:pStyle w:val="Bullet"/>
      </w:pPr>
      <w:r w:rsidRPr="004C3E7D">
        <w:t xml:space="preserve">Review of clothing consumer is wearing to ensure long gowns, socks and footwear are not contributing to falls. </w:t>
      </w:r>
    </w:p>
    <w:p w14:paraId="621934DE" w14:textId="09EFE051" w:rsidR="00765098" w:rsidRPr="004C3E7D" w:rsidRDefault="00765098" w:rsidP="00751F4A">
      <w:pPr>
        <w:pStyle w:val="Bullet"/>
      </w:pPr>
      <w:r w:rsidRPr="004C3E7D">
        <w:t xml:space="preserve">Continue wound </w:t>
      </w:r>
      <w:r w:rsidR="005E73E5" w:rsidRPr="004C3E7D">
        <w:t>management if</w:t>
      </w:r>
      <w:r w:rsidRPr="004C3E7D">
        <w:t xml:space="preserve"> wound sustained in fall. </w:t>
      </w:r>
    </w:p>
    <w:p w14:paraId="7C0E1B6F" w14:textId="527D3C72" w:rsidR="00765098" w:rsidRPr="004C3E7D" w:rsidRDefault="00765098" w:rsidP="00751F4A">
      <w:pPr>
        <w:pStyle w:val="Bullet"/>
      </w:pPr>
      <w:r w:rsidRPr="004C3E7D">
        <w:t>Reassess the consumer and arrange any additional multidisciplinary interventions that may be required. This may include:</w:t>
      </w:r>
    </w:p>
    <w:p w14:paraId="443F7C04" w14:textId="77777777" w:rsidR="00765098" w:rsidRPr="004C3E7D" w:rsidRDefault="00765098" w:rsidP="00751F4A">
      <w:pPr>
        <w:pStyle w:val="Bullet"/>
        <w:numPr>
          <w:ilvl w:val="1"/>
          <w:numId w:val="1"/>
        </w:numPr>
      </w:pPr>
      <w:r w:rsidRPr="004C3E7D">
        <w:t>Cognition status review</w:t>
      </w:r>
    </w:p>
    <w:p w14:paraId="528587AF" w14:textId="77777777" w:rsidR="00765098" w:rsidRPr="004C3E7D" w:rsidRDefault="00765098" w:rsidP="00751F4A">
      <w:pPr>
        <w:pStyle w:val="Bullet"/>
        <w:numPr>
          <w:ilvl w:val="1"/>
          <w:numId w:val="1"/>
        </w:numPr>
      </w:pPr>
      <w:r w:rsidRPr="004C3E7D">
        <w:t>medication review</w:t>
      </w:r>
    </w:p>
    <w:p w14:paraId="67B3236E" w14:textId="77777777" w:rsidR="00765098" w:rsidRPr="004C3E7D" w:rsidRDefault="00765098" w:rsidP="00751F4A">
      <w:pPr>
        <w:pStyle w:val="Bullet"/>
        <w:numPr>
          <w:ilvl w:val="1"/>
          <w:numId w:val="1"/>
        </w:numPr>
      </w:pPr>
      <w:r w:rsidRPr="004C3E7D">
        <w:t>geriatrics/rehabilitation review</w:t>
      </w:r>
    </w:p>
    <w:p w14:paraId="5E633183" w14:textId="77777777" w:rsidR="00765098" w:rsidRPr="004C3E7D" w:rsidRDefault="00765098" w:rsidP="00751F4A">
      <w:pPr>
        <w:pStyle w:val="Bullet"/>
        <w:numPr>
          <w:ilvl w:val="1"/>
          <w:numId w:val="1"/>
        </w:numPr>
      </w:pPr>
      <w:r w:rsidRPr="004C3E7D">
        <w:t>nutrition review</w:t>
      </w:r>
    </w:p>
    <w:p w14:paraId="1E6F66C7" w14:textId="77777777" w:rsidR="00765098" w:rsidRPr="004C3E7D" w:rsidRDefault="00765098" w:rsidP="00751F4A">
      <w:pPr>
        <w:pStyle w:val="Bullet"/>
        <w:numPr>
          <w:ilvl w:val="1"/>
          <w:numId w:val="1"/>
        </w:numPr>
      </w:pPr>
      <w:r w:rsidRPr="004C3E7D">
        <w:t>physiotherapy review</w:t>
      </w:r>
    </w:p>
    <w:p w14:paraId="32C6A142" w14:textId="77777777" w:rsidR="00765098" w:rsidRPr="004C3E7D" w:rsidRDefault="00765098" w:rsidP="00751F4A">
      <w:pPr>
        <w:pStyle w:val="Bullet"/>
        <w:numPr>
          <w:ilvl w:val="1"/>
          <w:numId w:val="1"/>
        </w:numPr>
      </w:pPr>
      <w:r w:rsidRPr="004C3E7D">
        <w:t>occupational therapy review</w:t>
      </w:r>
    </w:p>
    <w:p w14:paraId="092526F7" w14:textId="77777777" w:rsidR="00765098" w:rsidRPr="004C3E7D" w:rsidRDefault="00765098" w:rsidP="00751F4A">
      <w:pPr>
        <w:pStyle w:val="Bullet"/>
        <w:numPr>
          <w:ilvl w:val="1"/>
          <w:numId w:val="1"/>
        </w:numPr>
      </w:pPr>
      <w:r w:rsidRPr="004C3E7D">
        <w:t>social worker review</w:t>
      </w:r>
    </w:p>
    <w:p w14:paraId="715477DE" w14:textId="209133AC" w:rsidR="00765098" w:rsidRPr="004C3E7D" w:rsidRDefault="00765098" w:rsidP="00751F4A">
      <w:pPr>
        <w:pStyle w:val="Bullet"/>
        <w:numPr>
          <w:ilvl w:val="1"/>
          <w:numId w:val="1"/>
        </w:numPr>
        <w:rPr>
          <w:rFonts w:cstheme="minorBidi"/>
        </w:rPr>
      </w:pPr>
      <w:r w:rsidRPr="36F460F2">
        <w:rPr>
          <w:rFonts w:cstheme="minorBidi"/>
        </w:rPr>
        <w:t xml:space="preserve">optometrist, </w:t>
      </w:r>
      <w:r w:rsidR="3A3F1D67" w:rsidRPr="36F460F2">
        <w:rPr>
          <w:rFonts w:cstheme="minorBidi"/>
        </w:rPr>
        <w:t xml:space="preserve">audiologist, </w:t>
      </w:r>
      <w:r w:rsidRPr="36F460F2">
        <w:rPr>
          <w:rFonts w:cstheme="minorBidi"/>
        </w:rPr>
        <w:t>podiatry, Vision Australia or other specialist on discharge</w:t>
      </w:r>
    </w:p>
    <w:p w14:paraId="50876AF2" w14:textId="55133DAD" w:rsidR="00765098" w:rsidRDefault="00765098" w:rsidP="00751F4A">
      <w:pPr>
        <w:pStyle w:val="Bullet"/>
        <w:numPr>
          <w:ilvl w:val="1"/>
          <w:numId w:val="1"/>
        </w:numPr>
      </w:pPr>
      <w:r w:rsidRPr="004C3E7D">
        <w:t>Community Falls Clinic on discharge</w:t>
      </w:r>
    </w:p>
    <w:p w14:paraId="3C468A4D" w14:textId="2004844F" w:rsidR="009145D4" w:rsidRPr="004C3E7D" w:rsidRDefault="009145D4" w:rsidP="00751F4A">
      <w:pPr>
        <w:pStyle w:val="Bullet"/>
        <w:numPr>
          <w:ilvl w:val="1"/>
          <w:numId w:val="1"/>
        </w:numPr>
      </w:pPr>
      <w:r>
        <w:t>Community Care Nursing or Allied Health review</w:t>
      </w:r>
    </w:p>
    <w:p w14:paraId="761EA3F2" w14:textId="77777777" w:rsidR="00765098" w:rsidRPr="004C3E7D" w:rsidRDefault="00765098" w:rsidP="00751F4A">
      <w:pPr>
        <w:pStyle w:val="Bullet"/>
        <w:numPr>
          <w:ilvl w:val="1"/>
          <w:numId w:val="1"/>
        </w:numPr>
      </w:pPr>
      <w:r w:rsidRPr="004C3E7D">
        <w:t>Pastoral Care</w:t>
      </w:r>
    </w:p>
    <w:p w14:paraId="4537A270" w14:textId="6053A492" w:rsidR="00765098" w:rsidRDefault="00765098" w:rsidP="00751F4A">
      <w:pPr>
        <w:pStyle w:val="Bullet"/>
        <w:numPr>
          <w:ilvl w:val="1"/>
          <w:numId w:val="1"/>
        </w:numPr>
      </w:pPr>
      <w:r w:rsidRPr="004C3E7D">
        <w:t>Aboriginal Liaison Officer (ALO)</w:t>
      </w:r>
      <w:r w:rsidR="00DC7B42">
        <w:t>.</w:t>
      </w:r>
    </w:p>
    <w:p w14:paraId="025F6D78" w14:textId="77777777" w:rsidR="00765098" w:rsidRPr="004C3E7D" w:rsidRDefault="00765098" w:rsidP="00751F4A">
      <w:pPr>
        <w:pStyle w:val="ListBullet"/>
        <w:numPr>
          <w:ilvl w:val="0"/>
          <w:numId w:val="0"/>
        </w:numPr>
        <w:pBdr>
          <w:top w:val="single" w:sz="4" w:space="1" w:color="auto"/>
          <w:left w:val="single" w:sz="4" w:space="1" w:color="auto"/>
          <w:bottom w:val="single" w:sz="4" w:space="1" w:color="auto"/>
          <w:right w:val="single" w:sz="4" w:space="1" w:color="auto"/>
        </w:pBdr>
        <w:ind w:left="426" w:hanging="426"/>
        <w:rPr>
          <w:rFonts w:asciiTheme="minorHAnsi" w:hAnsiTheme="minorHAnsi" w:cstheme="minorHAnsi"/>
          <w:b/>
          <w:bCs/>
        </w:rPr>
      </w:pPr>
      <w:r w:rsidRPr="004C3E7D">
        <w:rPr>
          <w:rFonts w:asciiTheme="minorHAnsi" w:hAnsiTheme="minorHAnsi" w:cstheme="minorHAnsi"/>
          <w:b/>
          <w:bCs/>
        </w:rPr>
        <w:t>Note</w:t>
      </w:r>
    </w:p>
    <w:p w14:paraId="21F752B6" w14:textId="77777777" w:rsidR="00765098" w:rsidRPr="004C3E7D" w:rsidRDefault="00765098" w:rsidP="00751F4A">
      <w:pPr>
        <w:pStyle w:val="ListBullet"/>
        <w:numPr>
          <w:ilvl w:val="0"/>
          <w:numId w:val="0"/>
        </w:numPr>
        <w:pBdr>
          <w:top w:val="single" w:sz="4" w:space="1" w:color="auto"/>
          <w:left w:val="single" w:sz="4" w:space="1" w:color="auto"/>
          <w:bottom w:val="single" w:sz="4" w:space="1" w:color="auto"/>
          <w:right w:val="single" w:sz="4" w:space="1" w:color="auto"/>
        </w:pBdr>
        <w:rPr>
          <w:rFonts w:asciiTheme="minorHAnsi" w:hAnsiTheme="minorHAnsi" w:cstheme="minorHAnsi"/>
        </w:rPr>
      </w:pPr>
      <w:r w:rsidRPr="004C3E7D">
        <w:rPr>
          <w:rFonts w:asciiTheme="minorHAnsi" w:hAnsiTheme="minorHAnsi" w:cstheme="minorHAnsi"/>
        </w:rPr>
        <w:t xml:space="preserve">At NCH and CHH </w:t>
      </w:r>
    </w:p>
    <w:p w14:paraId="282CD9DA" w14:textId="03DD4EE2" w:rsidR="00765098" w:rsidRPr="004C3E7D" w:rsidRDefault="00765098" w:rsidP="00751F4A">
      <w:pPr>
        <w:pStyle w:val="Bullet"/>
        <w:pBdr>
          <w:top w:val="single" w:sz="4" w:space="1" w:color="auto"/>
          <w:left w:val="single" w:sz="4" w:space="1" w:color="auto"/>
          <w:bottom w:val="single" w:sz="4" w:space="1" w:color="auto"/>
          <w:right w:val="single" w:sz="4" w:space="1" w:color="auto"/>
        </w:pBdr>
      </w:pPr>
      <w:r w:rsidRPr="004C3E7D">
        <w:t xml:space="preserve">Nursing </w:t>
      </w:r>
      <w:r w:rsidR="00AE018D">
        <w:t>Team Member</w:t>
      </w:r>
      <w:r w:rsidRPr="004C3E7D">
        <w:t xml:space="preserve"> to review consumer vital signs and conduct Fit to Transfer assessment prior to mobilising post fall</w:t>
      </w:r>
      <w:r w:rsidR="00DC7B42">
        <w:t>.</w:t>
      </w:r>
    </w:p>
    <w:p w14:paraId="5BAE407C" w14:textId="77777777" w:rsidR="00765098" w:rsidRPr="004C3E7D" w:rsidRDefault="00765098" w:rsidP="00751F4A">
      <w:pPr>
        <w:pStyle w:val="ListBullet"/>
        <w:numPr>
          <w:ilvl w:val="0"/>
          <w:numId w:val="0"/>
        </w:numPr>
        <w:pBdr>
          <w:top w:val="single" w:sz="4" w:space="1" w:color="auto"/>
          <w:left w:val="single" w:sz="4" w:space="1" w:color="auto"/>
          <w:bottom w:val="single" w:sz="4" w:space="1" w:color="auto"/>
          <w:right w:val="single" w:sz="4" w:space="1" w:color="auto"/>
        </w:pBdr>
        <w:rPr>
          <w:rFonts w:asciiTheme="minorHAnsi" w:hAnsiTheme="minorHAnsi" w:cstheme="minorHAnsi"/>
          <w:lang w:eastAsia="en-AU"/>
        </w:rPr>
      </w:pPr>
      <w:r w:rsidRPr="004C3E7D">
        <w:rPr>
          <w:rFonts w:asciiTheme="minorHAnsi" w:hAnsiTheme="minorHAnsi" w:cstheme="minorHAnsi"/>
          <w:lang w:eastAsia="en-AU"/>
        </w:rPr>
        <w:t>In a community/outpatient setting</w:t>
      </w:r>
    </w:p>
    <w:p w14:paraId="46ECA90B" w14:textId="74B3AA74" w:rsidR="00765098" w:rsidRPr="004C3E7D" w:rsidRDefault="00765098" w:rsidP="00751F4A">
      <w:pPr>
        <w:pStyle w:val="Bullet"/>
        <w:pBdr>
          <w:top w:val="single" w:sz="4" w:space="1" w:color="auto"/>
          <w:left w:val="single" w:sz="4" w:space="1" w:color="auto"/>
          <w:bottom w:val="single" w:sz="4" w:space="1" w:color="auto"/>
          <w:right w:val="single" w:sz="4" w:space="1" w:color="auto"/>
        </w:pBdr>
      </w:pPr>
      <w:r w:rsidRPr="004C3E7D">
        <w:t>Refer to Occupational Therapy for home safety assessment if applicable</w:t>
      </w:r>
      <w:r w:rsidR="000D125B">
        <w:t xml:space="preserve"> and consumer agreeable</w:t>
      </w:r>
      <w:r w:rsidRPr="004C3E7D">
        <w:t>.</w:t>
      </w:r>
    </w:p>
    <w:p w14:paraId="001DD63A" w14:textId="77777777" w:rsidR="00765098" w:rsidRDefault="00765098" w:rsidP="00765098">
      <w:pPr>
        <w:pStyle w:val="ListBullet"/>
        <w:numPr>
          <w:ilvl w:val="0"/>
          <w:numId w:val="0"/>
        </w:numPr>
        <w:ind w:left="426" w:hanging="426"/>
        <w:rPr>
          <w:b/>
          <w:bCs/>
        </w:rPr>
      </w:pPr>
    </w:p>
    <w:p w14:paraId="69468E38" w14:textId="1CC6D932" w:rsidR="00765098" w:rsidRPr="004C3E7D" w:rsidRDefault="66EFDCF8" w:rsidP="00751F4A">
      <w:pPr>
        <w:pStyle w:val="ListBullet"/>
        <w:numPr>
          <w:ilvl w:val="0"/>
          <w:numId w:val="0"/>
        </w:numPr>
        <w:pBdr>
          <w:top w:val="single" w:sz="4" w:space="1" w:color="auto"/>
          <w:left w:val="single" w:sz="4" w:space="1" w:color="auto"/>
          <w:bottom w:val="single" w:sz="4" w:space="1" w:color="auto"/>
          <w:right w:val="single" w:sz="4" w:space="1" w:color="auto"/>
        </w:pBdr>
        <w:ind w:left="426" w:hanging="426"/>
        <w:rPr>
          <w:rFonts w:asciiTheme="minorHAnsi" w:hAnsiTheme="minorHAnsi" w:cstheme="minorBidi"/>
        </w:rPr>
      </w:pPr>
      <w:r w:rsidRPr="157A7645">
        <w:rPr>
          <w:rFonts w:asciiTheme="minorHAnsi" w:hAnsiTheme="minorHAnsi" w:cstheme="minorBidi"/>
          <w:b/>
          <w:bCs/>
        </w:rPr>
        <w:t xml:space="preserve">Alert: </w:t>
      </w:r>
      <w:r w:rsidRPr="157A7645">
        <w:rPr>
          <w:rFonts w:asciiTheme="minorHAnsi" w:hAnsiTheme="minorHAnsi" w:cstheme="minorBidi"/>
        </w:rPr>
        <w:t xml:space="preserve">Indications for a CT scan post head strike include: </w:t>
      </w:r>
    </w:p>
    <w:p w14:paraId="52CADA9B" w14:textId="68211239" w:rsidR="00765098" w:rsidRPr="004C3E7D" w:rsidRDefault="00765098" w:rsidP="00751F4A">
      <w:pPr>
        <w:pStyle w:val="Bullet"/>
        <w:pBdr>
          <w:top w:val="single" w:sz="4" w:space="1" w:color="auto"/>
          <w:left w:val="single" w:sz="4" w:space="1" w:color="auto"/>
          <w:bottom w:val="single" w:sz="4" w:space="1" w:color="auto"/>
          <w:right w:val="single" w:sz="4" w:space="1" w:color="auto"/>
        </w:pBdr>
      </w:pPr>
      <w:r w:rsidRPr="004C3E7D">
        <w:t xml:space="preserve">GCS </w:t>
      </w:r>
      <w:r w:rsidR="00EA0442">
        <w:t>less than</w:t>
      </w:r>
      <w:r w:rsidRPr="004C3E7D">
        <w:t xml:space="preserve"> 15 at 2 h</w:t>
      </w:r>
      <w:r w:rsidR="00EA0442">
        <w:t>ou</w:t>
      </w:r>
      <w:r w:rsidRPr="004C3E7D">
        <w:t>rs post injury.</w:t>
      </w:r>
    </w:p>
    <w:p w14:paraId="4B315DAD" w14:textId="77777777" w:rsidR="00765098" w:rsidRPr="004C3E7D" w:rsidRDefault="00765098" w:rsidP="00751F4A">
      <w:pPr>
        <w:pStyle w:val="Bullet"/>
        <w:pBdr>
          <w:top w:val="single" w:sz="4" w:space="1" w:color="auto"/>
          <w:left w:val="single" w:sz="4" w:space="1" w:color="auto"/>
          <w:bottom w:val="single" w:sz="4" w:space="1" w:color="auto"/>
          <w:right w:val="single" w:sz="4" w:space="1" w:color="auto"/>
        </w:pBdr>
      </w:pPr>
      <w:r w:rsidRPr="004C3E7D">
        <w:t>Deterioration in GCS.</w:t>
      </w:r>
    </w:p>
    <w:p w14:paraId="3FE388DE" w14:textId="77777777" w:rsidR="00765098" w:rsidRPr="004C3E7D" w:rsidRDefault="00765098" w:rsidP="00751F4A">
      <w:pPr>
        <w:pStyle w:val="Bullet"/>
        <w:pBdr>
          <w:top w:val="single" w:sz="4" w:space="1" w:color="auto"/>
          <w:left w:val="single" w:sz="4" w:space="1" w:color="auto"/>
          <w:bottom w:val="single" w:sz="4" w:space="1" w:color="auto"/>
          <w:right w:val="single" w:sz="4" w:space="1" w:color="auto"/>
        </w:pBdr>
      </w:pPr>
      <w:r w:rsidRPr="004C3E7D">
        <w:t>Focal neurological deficit.</w:t>
      </w:r>
    </w:p>
    <w:p w14:paraId="17069061" w14:textId="77777777" w:rsidR="00765098" w:rsidRPr="004C3E7D" w:rsidRDefault="00765098" w:rsidP="00751F4A">
      <w:pPr>
        <w:pStyle w:val="Bullet"/>
        <w:pBdr>
          <w:top w:val="single" w:sz="4" w:space="1" w:color="auto"/>
          <w:left w:val="single" w:sz="4" w:space="1" w:color="auto"/>
          <w:bottom w:val="single" w:sz="4" w:space="1" w:color="auto"/>
          <w:right w:val="single" w:sz="4" w:space="1" w:color="auto"/>
        </w:pBdr>
      </w:pPr>
      <w:r w:rsidRPr="004C3E7D">
        <w:t>Clinical suspicion of skull fracture.</w:t>
      </w:r>
    </w:p>
    <w:p w14:paraId="71DDAA02" w14:textId="77777777" w:rsidR="00765098" w:rsidRPr="004C3E7D" w:rsidRDefault="00765098" w:rsidP="00751F4A">
      <w:pPr>
        <w:pStyle w:val="Bullet"/>
        <w:pBdr>
          <w:top w:val="single" w:sz="4" w:space="1" w:color="auto"/>
          <w:left w:val="single" w:sz="4" w:space="1" w:color="auto"/>
          <w:bottom w:val="single" w:sz="4" w:space="1" w:color="auto"/>
          <w:right w:val="single" w:sz="4" w:space="1" w:color="auto"/>
        </w:pBdr>
      </w:pPr>
      <w:r w:rsidRPr="004C3E7D">
        <w:t>Vomiting (especially if recurrent or projectile).</w:t>
      </w:r>
    </w:p>
    <w:p w14:paraId="5FD00796" w14:textId="4F0C3E75" w:rsidR="00765098" w:rsidRPr="004C3E7D" w:rsidRDefault="00765098" w:rsidP="00751F4A">
      <w:pPr>
        <w:pStyle w:val="Bullet"/>
        <w:pBdr>
          <w:top w:val="single" w:sz="4" w:space="1" w:color="auto"/>
          <w:left w:val="single" w:sz="4" w:space="1" w:color="auto"/>
          <w:bottom w:val="single" w:sz="4" w:space="1" w:color="auto"/>
          <w:right w:val="single" w:sz="4" w:space="1" w:color="auto"/>
        </w:pBdr>
      </w:pPr>
      <w:r w:rsidRPr="004C3E7D">
        <w:t xml:space="preserve">Age </w:t>
      </w:r>
      <w:r w:rsidR="00EA0442">
        <w:t>greater than</w:t>
      </w:r>
      <w:r w:rsidRPr="004C3E7D">
        <w:t xml:space="preserve"> 65 years.</w:t>
      </w:r>
    </w:p>
    <w:p w14:paraId="4ABFDEE2" w14:textId="77777777" w:rsidR="00765098" w:rsidRPr="004C3E7D" w:rsidRDefault="00765098" w:rsidP="00751F4A">
      <w:pPr>
        <w:pStyle w:val="Bullet"/>
        <w:pBdr>
          <w:top w:val="single" w:sz="4" w:space="1" w:color="auto"/>
          <w:left w:val="single" w:sz="4" w:space="1" w:color="auto"/>
          <w:bottom w:val="single" w:sz="4" w:space="1" w:color="auto"/>
          <w:right w:val="single" w:sz="4" w:space="1" w:color="auto"/>
        </w:pBdr>
      </w:pPr>
      <w:r w:rsidRPr="004C3E7D">
        <w:t>Seizure.</w:t>
      </w:r>
    </w:p>
    <w:p w14:paraId="20DE662D" w14:textId="738D87BC" w:rsidR="00F32F20" w:rsidRDefault="00F32F20" w:rsidP="00751F4A">
      <w:pPr>
        <w:pStyle w:val="Bullet"/>
        <w:pBdr>
          <w:top w:val="single" w:sz="4" w:space="1" w:color="auto"/>
          <w:left w:val="single" w:sz="4" w:space="1" w:color="auto"/>
          <w:bottom w:val="single" w:sz="4" w:space="1" w:color="auto"/>
          <w:right w:val="single" w:sz="4" w:space="1" w:color="auto"/>
        </w:pBdr>
      </w:pPr>
      <w:r>
        <w:t>Consumer taking anticoagulant or antiplatelet treatment, including prophylactic enoxparin</w:t>
      </w:r>
    </w:p>
    <w:p w14:paraId="3DD65254" w14:textId="6E0715DB" w:rsidR="00765098" w:rsidRPr="004C3E7D" w:rsidRDefault="00765098" w:rsidP="00751F4A">
      <w:pPr>
        <w:pStyle w:val="Bullet"/>
        <w:pBdr>
          <w:top w:val="single" w:sz="4" w:space="1" w:color="auto"/>
          <w:left w:val="single" w:sz="4" w:space="1" w:color="auto"/>
          <w:bottom w:val="single" w:sz="4" w:space="1" w:color="auto"/>
          <w:right w:val="single" w:sz="4" w:space="1" w:color="auto"/>
        </w:pBdr>
      </w:pPr>
      <w:r w:rsidRPr="004C3E7D">
        <w:lastRenderedPageBreak/>
        <w:t>Prolonged loss of consciousness (</w:t>
      </w:r>
      <w:r w:rsidR="00EA0442">
        <w:t xml:space="preserve">more than </w:t>
      </w:r>
      <w:r w:rsidRPr="004C3E7D">
        <w:t>5 minutes).</w:t>
      </w:r>
    </w:p>
    <w:p w14:paraId="62212C44" w14:textId="330AE691" w:rsidR="00765098" w:rsidRPr="004C3E7D" w:rsidRDefault="00765098" w:rsidP="00751F4A">
      <w:pPr>
        <w:pStyle w:val="Bullet"/>
        <w:pBdr>
          <w:top w:val="single" w:sz="4" w:space="1" w:color="auto"/>
          <w:left w:val="single" w:sz="4" w:space="1" w:color="auto"/>
          <w:bottom w:val="single" w:sz="4" w:space="1" w:color="auto"/>
          <w:right w:val="single" w:sz="4" w:space="1" w:color="auto"/>
        </w:pBdr>
      </w:pPr>
      <w:r w:rsidRPr="004C3E7D">
        <w:t xml:space="preserve">Persistent post traumatic amnesia (Abbreviated Westmead Post Traumatic Amnesia Scale (A-WPTAS </w:t>
      </w:r>
      <w:r w:rsidR="00EA0442">
        <w:t>less than</w:t>
      </w:r>
      <w:r w:rsidRPr="004C3E7D">
        <w:t xml:space="preserve"> 18/18 4 h</w:t>
      </w:r>
      <w:r w:rsidR="00EA0442">
        <w:t>ou</w:t>
      </w:r>
      <w:r w:rsidRPr="004C3E7D">
        <w:t>rs post injury).</w:t>
      </w:r>
    </w:p>
    <w:p w14:paraId="2DAC1F0C" w14:textId="00706FD6" w:rsidR="00765098" w:rsidRPr="004C3E7D" w:rsidRDefault="00765098" w:rsidP="00751F4A">
      <w:pPr>
        <w:pStyle w:val="Bullet"/>
        <w:pBdr>
          <w:top w:val="single" w:sz="4" w:space="1" w:color="auto"/>
          <w:left w:val="single" w:sz="4" w:space="1" w:color="auto"/>
          <w:bottom w:val="single" w:sz="4" w:space="1" w:color="auto"/>
          <w:right w:val="single" w:sz="4" w:space="1" w:color="auto"/>
        </w:pBdr>
      </w:pPr>
      <w:r w:rsidRPr="004C3E7D">
        <w:t>Clinical symptoms NOT IMPROVING at 4</w:t>
      </w:r>
      <w:r w:rsidR="00EA0442">
        <w:t xml:space="preserve"> to </w:t>
      </w:r>
      <w:r w:rsidRPr="004C3E7D">
        <w:t>6 hrs post time of injury.</w:t>
      </w:r>
    </w:p>
    <w:p w14:paraId="3F2FC9E1" w14:textId="77777777" w:rsidR="00765098" w:rsidRPr="004C3E7D" w:rsidRDefault="00765098" w:rsidP="00751F4A">
      <w:pPr>
        <w:pStyle w:val="Bullet"/>
        <w:pBdr>
          <w:top w:val="single" w:sz="4" w:space="1" w:color="auto"/>
          <w:left w:val="single" w:sz="4" w:space="1" w:color="auto"/>
          <w:bottom w:val="single" w:sz="4" w:space="1" w:color="auto"/>
          <w:right w:val="single" w:sz="4" w:space="1" w:color="auto"/>
        </w:pBdr>
      </w:pPr>
      <w:r w:rsidRPr="004C3E7D">
        <w:t>Clinical deterioration or clinical symptoms not improving during observation period.</w:t>
      </w:r>
    </w:p>
    <w:p w14:paraId="5FD73B1B" w14:textId="77777777" w:rsidR="00765098" w:rsidRDefault="00E24195" w:rsidP="00765098">
      <w:pPr>
        <w:pStyle w:val="BodyCopy"/>
      </w:pPr>
      <w:hyperlink w:anchor="_top" w:history="1">
        <w:r w:rsidR="00765098" w:rsidRPr="00481A6C">
          <w:rPr>
            <w:rStyle w:val="Hyperlink"/>
            <w:iCs w:val="0"/>
          </w:rPr>
          <w:t>Back to Contents</w:t>
        </w:r>
      </w:hyperlink>
    </w:p>
    <w:p w14:paraId="5F035219" w14:textId="799AD317" w:rsidR="00765098" w:rsidRDefault="00765098" w:rsidP="00765098">
      <w:pPr>
        <w:pStyle w:val="Heading2"/>
      </w:pPr>
      <w:bookmarkStart w:id="13" w:name="_Toc184805983"/>
      <w:r w:rsidRPr="0078367D">
        <w:t xml:space="preserve">Section </w:t>
      </w:r>
      <w:r>
        <w:t>7</w:t>
      </w:r>
      <w:r w:rsidRPr="0078367D">
        <w:t xml:space="preserve"> </w:t>
      </w:r>
      <w:r>
        <w:t>–</w:t>
      </w:r>
      <w:r w:rsidRPr="0078367D">
        <w:t xml:space="preserve"> </w:t>
      </w:r>
      <w:r>
        <w:t>Discharge Planning</w:t>
      </w:r>
      <w:bookmarkEnd w:id="13"/>
    </w:p>
    <w:p w14:paraId="3120434F" w14:textId="77777777" w:rsidR="00765098" w:rsidRDefault="00765098" w:rsidP="004C3E7D">
      <w:pPr>
        <w:pStyle w:val="Heading4"/>
      </w:pPr>
      <w:r w:rsidRPr="00C56B4C">
        <w:t>Discharge Planning</w:t>
      </w:r>
    </w:p>
    <w:p w14:paraId="3DC3060A" w14:textId="77777777" w:rsidR="00765098" w:rsidRPr="004C3E7D" w:rsidRDefault="00765098" w:rsidP="00751F4A">
      <w:pPr>
        <w:pStyle w:val="Bullet"/>
      </w:pPr>
      <w:r w:rsidRPr="004C3E7D">
        <w:t>Consumers who have an identified falls risk will have a post discharge falls prevention plan developed prior to their hospital discharge by the multidisciplinary team. Planning should commence at admission.</w:t>
      </w:r>
    </w:p>
    <w:p w14:paraId="7DCB8D63" w14:textId="1B11FC53" w:rsidR="00765098" w:rsidRPr="004C3E7D" w:rsidRDefault="00765098" w:rsidP="00751F4A">
      <w:pPr>
        <w:pStyle w:val="Bullet"/>
        <w:rPr>
          <w:rFonts w:cstheme="minorBidi"/>
        </w:rPr>
      </w:pPr>
      <w:r w:rsidRPr="36F460F2">
        <w:rPr>
          <w:rFonts w:cstheme="minorBidi"/>
        </w:rPr>
        <w:t>Include specific falls information in all discharge</w:t>
      </w:r>
      <w:r w:rsidR="5E640956" w:rsidRPr="36F460F2">
        <w:rPr>
          <w:rFonts w:cstheme="minorBidi"/>
        </w:rPr>
        <w:t>/A</w:t>
      </w:r>
      <w:r w:rsidR="00E05E9A">
        <w:rPr>
          <w:rFonts w:cstheme="minorBidi"/>
        </w:rPr>
        <w:t xml:space="preserve">fter </w:t>
      </w:r>
      <w:r w:rsidR="5E640956" w:rsidRPr="36F460F2">
        <w:rPr>
          <w:rFonts w:cstheme="minorBidi"/>
        </w:rPr>
        <w:t>V</w:t>
      </w:r>
      <w:r w:rsidR="00E05E9A">
        <w:rPr>
          <w:rFonts w:cstheme="minorBidi"/>
        </w:rPr>
        <w:t xml:space="preserve">isit </w:t>
      </w:r>
      <w:r w:rsidR="5E640956" w:rsidRPr="36F460F2">
        <w:rPr>
          <w:rFonts w:cstheme="minorBidi"/>
        </w:rPr>
        <w:t>S</w:t>
      </w:r>
      <w:r w:rsidR="00E05E9A">
        <w:rPr>
          <w:rFonts w:cstheme="minorBidi"/>
        </w:rPr>
        <w:t>ummary</w:t>
      </w:r>
      <w:r w:rsidRPr="36F460F2">
        <w:rPr>
          <w:rFonts w:cstheme="minorBidi"/>
        </w:rPr>
        <w:t>, transfer and referral information for all consumers at risk of falls or who have fallen.</w:t>
      </w:r>
    </w:p>
    <w:p w14:paraId="04FC146B" w14:textId="71B8EB7A" w:rsidR="00765098" w:rsidRPr="004C3E7D" w:rsidRDefault="00765098" w:rsidP="00751F4A">
      <w:pPr>
        <w:pStyle w:val="Bullet"/>
      </w:pPr>
      <w:r w:rsidRPr="004C3E7D">
        <w:t xml:space="preserve">Post discharge risks are to be identified as early as possible and risk management strategies should be developed in consultation with the consumer, </w:t>
      </w:r>
      <w:r w:rsidR="00383200">
        <w:t xml:space="preserve">their </w:t>
      </w:r>
      <w:r w:rsidRPr="004C3E7D">
        <w:t>carer, Community Services and the consumer’s GP.</w:t>
      </w:r>
    </w:p>
    <w:p w14:paraId="55A7ED50" w14:textId="77777777" w:rsidR="00765098" w:rsidRPr="004C3E7D" w:rsidRDefault="00765098" w:rsidP="00751F4A">
      <w:pPr>
        <w:pStyle w:val="Bullet"/>
      </w:pPr>
      <w:r w:rsidRPr="004C3E7D">
        <w:t>Physiotherapist and Occupational Therapist assessment should be considered to enable safe discharge.</w:t>
      </w:r>
    </w:p>
    <w:p w14:paraId="264808DB" w14:textId="771A84E5" w:rsidR="00765098" w:rsidRPr="004C3E7D" w:rsidRDefault="00765098" w:rsidP="00751F4A">
      <w:pPr>
        <w:pStyle w:val="Bullet"/>
      </w:pPr>
      <w:r w:rsidRPr="004C3E7D">
        <w:t>An assessment of risk in the environment to which high risk consumers will be discharged may need to be arranged with Occupational Therapy</w:t>
      </w:r>
      <w:r w:rsidR="009145D4">
        <w:t xml:space="preserve"> and/or Physiotherapy</w:t>
      </w:r>
      <w:r w:rsidRPr="004C3E7D">
        <w:t>.</w:t>
      </w:r>
    </w:p>
    <w:p w14:paraId="34887786" w14:textId="452F176B" w:rsidR="00765098" w:rsidRPr="004C3E7D" w:rsidRDefault="00765098" w:rsidP="00751F4A">
      <w:pPr>
        <w:pStyle w:val="Bullet"/>
      </w:pPr>
      <w:r w:rsidRPr="004C3E7D">
        <w:t>Allow adequate time for equipment availability and education of consumer and</w:t>
      </w:r>
      <w:r w:rsidR="00383200">
        <w:t xml:space="preserve"> their</w:t>
      </w:r>
      <w:r w:rsidRPr="004C3E7D">
        <w:t xml:space="preserve"> carer to prevent any delays in discharge from inpatient settings.</w:t>
      </w:r>
    </w:p>
    <w:p w14:paraId="22AAB6A3" w14:textId="7A70BE9A" w:rsidR="00765098" w:rsidRPr="00CB3C92" w:rsidRDefault="00765098" w:rsidP="00751F4A">
      <w:pPr>
        <w:pStyle w:val="Bullet"/>
      </w:pPr>
      <w:r w:rsidRPr="004C3E7D">
        <w:t xml:space="preserve">Consider referral where appropriate to the Falls Prevention Clinic and other community </w:t>
      </w:r>
      <w:r w:rsidR="009145D4">
        <w:t xml:space="preserve">nursing and allied health </w:t>
      </w:r>
      <w:r w:rsidRPr="004C3E7D">
        <w:t>services. Referrals can be made via DHR Future Outpatient Orders.</w:t>
      </w:r>
    </w:p>
    <w:p w14:paraId="0A2D413E" w14:textId="77777777" w:rsidR="00765098" w:rsidRDefault="00765098" w:rsidP="004C3E7D">
      <w:pPr>
        <w:pStyle w:val="Heading6"/>
      </w:pPr>
      <w:r w:rsidRPr="004C3E7D">
        <w:rPr>
          <w:rStyle w:val="Heading6Char"/>
        </w:rPr>
        <w:t>Considerations for discharge post head strike</w:t>
      </w:r>
      <w:r>
        <w:t>:</w:t>
      </w:r>
    </w:p>
    <w:p w14:paraId="6560CF27" w14:textId="5F120F47" w:rsidR="005E73E5" w:rsidRDefault="005E73E5" w:rsidP="005E73E5">
      <w:pPr>
        <w:pStyle w:val="ListBullet"/>
        <w:numPr>
          <w:ilvl w:val="0"/>
          <w:numId w:val="0"/>
        </w:numPr>
        <w:ind w:left="426" w:hanging="426"/>
        <w:rPr>
          <w:rFonts w:asciiTheme="minorHAnsi" w:hAnsiTheme="minorHAnsi" w:cstheme="minorHAnsi"/>
          <w:lang w:eastAsia="en-AU"/>
        </w:rPr>
      </w:pPr>
      <w:r>
        <w:rPr>
          <w:rFonts w:asciiTheme="minorHAnsi" w:hAnsiTheme="minorHAnsi" w:cstheme="minorHAnsi"/>
          <w:lang w:eastAsia="en-AU"/>
        </w:rPr>
        <w:t>Does the consumer meet the following criteria:</w:t>
      </w:r>
    </w:p>
    <w:p w14:paraId="052C9994" w14:textId="6E089D0D" w:rsidR="00765098" w:rsidRPr="004C3E7D" w:rsidRDefault="00765098" w:rsidP="00751F4A">
      <w:pPr>
        <w:pStyle w:val="Bullet"/>
      </w:pPr>
      <w:r w:rsidRPr="004C3E7D">
        <w:t xml:space="preserve">GCS </w:t>
      </w:r>
      <w:r w:rsidR="00EA0442">
        <w:t xml:space="preserve">is scoring </w:t>
      </w:r>
      <w:r w:rsidRPr="004C3E7D">
        <w:t>15.</w:t>
      </w:r>
    </w:p>
    <w:p w14:paraId="1B0C8322" w14:textId="77777777" w:rsidR="00765098" w:rsidRPr="004C3E7D" w:rsidRDefault="00765098" w:rsidP="00751F4A">
      <w:pPr>
        <w:pStyle w:val="Bullet"/>
      </w:pPr>
      <w:r w:rsidRPr="004C3E7D">
        <w:t>No persistent post traumatic amnesia.</w:t>
      </w:r>
    </w:p>
    <w:p w14:paraId="4A0F63F3" w14:textId="77777777" w:rsidR="00765098" w:rsidRPr="004C3E7D" w:rsidRDefault="00765098" w:rsidP="00751F4A">
      <w:pPr>
        <w:pStyle w:val="Bullet"/>
      </w:pPr>
      <w:r w:rsidRPr="004C3E7D">
        <w:t>Alertness/ behaviour/ cognition returned to normal state.</w:t>
      </w:r>
    </w:p>
    <w:p w14:paraId="4B7A4EBF" w14:textId="77777777" w:rsidR="00765098" w:rsidRPr="004C3E7D" w:rsidRDefault="00765098" w:rsidP="00751F4A">
      <w:pPr>
        <w:pStyle w:val="Bullet"/>
      </w:pPr>
      <w:r w:rsidRPr="004C3E7D">
        <w:t>Clinically improving after observation.</w:t>
      </w:r>
    </w:p>
    <w:p w14:paraId="2E2BDDB0" w14:textId="506B67D9" w:rsidR="00765098" w:rsidRPr="004C3E7D" w:rsidRDefault="00765098" w:rsidP="00751F4A">
      <w:pPr>
        <w:pStyle w:val="Bullet"/>
      </w:pPr>
      <w:r w:rsidRPr="004C3E7D">
        <w:t>Normal CT</w:t>
      </w:r>
      <w:r w:rsidR="005E73E5">
        <w:t xml:space="preserve"> scan</w:t>
      </w:r>
      <w:r w:rsidRPr="004C3E7D">
        <w:t xml:space="preserve"> or no indication for CT scan.</w:t>
      </w:r>
    </w:p>
    <w:p w14:paraId="78440EDD" w14:textId="4CEBCE17" w:rsidR="00765098" w:rsidRPr="005E73E5" w:rsidRDefault="00765098" w:rsidP="00751F4A">
      <w:pPr>
        <w:pStyle w:val="Bullet"/>
      </w:pPr>
      <w:r w:rsidRPr="005E73E5">
        <w:t xml:space="preserve">Responsible person available to take </w:t>
      </w:r>
      <w:r w:rsidR="005E73E5">
        <w:t xml:space="preserve">the consumer </w:t>
      </w:r>
      <w:r w:rsidRPr="005E73E5">
        <w:t xml:space="preserve">home and </w:t>
      </w:r>
      <w:r w:rsidR="005E73E5">
        <w:t>supervise them</w:t>
      </w:r>
      <w:r w:rsidRPr="005E73E5">
        <w:t>.</w:t>
      </w:r>
    </w:p>
    <w:p w14:paraId="1153EE9A" w14:textId="0BF62416" w:rsidR="005E73E5" w:rsidRDefault="00765098" w:rsidP="00751F4A">
      <w:pPr>
        <w:pStyle w:val="Bullet"/>
      </w:pPr>
      <w:r w:rsidRPr="004C3E7D">
        <w:t>Discharge advice understood by consumer and</w:t>
      </w:r>
      <w:r w:rsidR="00383200">
        <w:t xml:space="preserve"> their</w:t>
      </w:r>
      <w:r w:rsidRPr="004C3E7D">
        <w:t xml:space="preserve"> carer and documented in Discharge Tab on DHR.</w:t>
      </w:r>
      <w:r w:rsidR="005E73E5" w:rsidRPr="005E73E5">
        <w:t xml:space="preserve"> </w:t>
      </w:r>
    </w:p>
    <w:p w14:paraId="709DD6A4" w14:textId="115081F0" w:rsidR="00765098" w:rsidRPr="004C3E7D" w:rsidRDefault="005E73E5" w:rsidP="001254B9">
      <w:pPr>
        <w:pStyle w:val="BodyCopy"/>
      </w:pPr>
      <w:r w:rsidRPr="004C3E7D">
        <w:lastRenderedPageBreak/>
        <w:t xml:space="preserve">Clinical judgement </w:t>
      </w:r>
      <w:r w:rsidR="002D773A">
        <w:t xml:space="preserve">is advised </w:t>
      </w:r>
      <w:r w:rsidRPr="004C3E7D">
        <w:t>regarding discharge and follow up of elderly consumers or consumers with known coagulopathy or bleeding disorder due to increased risk of delayed subdural haematoma.</w:t>
      </w:r>
    </w:p>
    <w:p w14:paraId="724042B8" w14:textId="77777777" w:rsidR="00765098" w:rsidRPr="000D7DE2" w:rsidRDefault="00765098" w:rsidP="004C3E7D">
      <w:pPr>
        <w:pStyle w:val="Heading6"/>
      </w:pPr>
      <w:r w:rsidRPr="000D7DE2">
        <w:t>Discharge for home observation if the above criteria met:</w:t>
      </w:r>
    </w:p>
    <w:p w14:paraId="264C7179" w14:textId="5C27DF69" w:rsidR="00765098" w:rsidRPr="004C3E7D" w:rsidRDefault="00765098" w:rsidP="00751F4A">
      <w:pPr>
        <w:pStyle w:val="Bullet"/>
      </w:pPr>
      <w:r w:rsidRPr="004C3E7D">
        <w:t xml:space="preserve">Provide written consumer advice </w:t>
      </w:r>
      <w:r w:rsidR="005E73E5" w:rsidRPr="004C3E7D">
        <w:t>e.g.</w:t>
      </w:r>
      <w:r w:rsidR="005E73E5">
        <w:t xml:space="preserve"> </w:t>
      </w:r>
      <w:r w:rsidRPr="004C3E7D">
        <w:t>on the After Visit Summary</w:t>
      </w:r>
      <w:r w:rsidR="00DC7B42">
        <w:t>.</w:t>
      </w:r>
      <w:r w:rsidRPr="004C3E7D">
        <w:t xml:space="preserve"> </w:t>
      </w:r>
    </w:p>
    <w:p w14:paraId="34C1FBF5" w14:textId="58045E22" w:rsidR="005E73E5" w:rsidRPr="004C3E7D" w:rsidRDefault="005E73E5" w:rsidP="00751F4A">
      <w:pPr>
        <w:pStyle w:val="Bullet"/>
      </w:pPr>
      <w:r w:rsidRPr="005E73E5">
        <w:t>Advi</w:t>
      </w:r>
      <w:r w:rsidR="00DC7B42">
        <w:t>c</w:t>
      </w:r>
      <w:r w:rsidRPr="005E73E5">
        <w:t>e to</w:t>
      </w:r>
      <w:r>
        <w:t xml:space="preserve"> r</w:t>
      </w:r>
      <w:r w:rsidRPr="005E73E5">
        <w:t>eturn to Emergency Department if deterioration occurs</w:t>
      </w:r>
      <w:r w:rsidR="00DC7B42">
        <w:t>.</w:t>
      </w:r>
    </w:p>
    <w:p w14:paraId="6CB3E55A" w14:textId="351942C5" w:rsidR="005E73E5" w:rsidRPr="004C3E7D" w:rsidRDefault="005E73E5" w:rsidP="00751F4A">
      <w:pPr>
        <w:pStyle w:val="Bullet"/>
      </w:pPr>
      <w:r w:rsidRPr="004C3E7D">
        <w:t>Provide discharge summary to GP</w:t>
      </w:r>
      <w:r w:rsidR="00DC7B42">
        <w:t>.</w:t>
      </w:r>
    </w:p>
    <w:p w14:paraId="5ECFCF67" w14:textId="3A9C26F4" w:rsidR="00765098" w:rsidRDefault="00765098" w:rsidP="00751F4A">
      <w:pPr>
        <w:pStyle w:val="Bullet"/>
      </w:pPr>
      <w:r w:rsidRPr="004C3E7D">
        <w:t>Advice to see GP for follow up if they are not feeling back to normal within two days</w:t>
      </w:r>
      <w:r w:rsidR="00DC7B42">
        <w:t>.</w:t>
      </w:r>
    </w:p>
    <w:p w14:paraId="65547C1B" w14:textId="77777777" w:rsidR="00765098" w:rsidRPr="004C3E7D" w:rsidRDefault="00765098" w:rsidP="00751F4A">
      <w:pPr>
        <w:pStyle w:val="Bullet"/>
      </w:pPr>
      <w:r w:rsidRPr="004C3E7D">
        <w:t xml:space="preserve">Routine GP follow up for any consumer with: </w:t>
      </w:r>
    </w:p>
    <w:p w14:paraId="752A01E7" w14:textId="2DAA6F1A" w:rsidR="00765098" w:rsidRPr="004C3E7D" w:rsidRDefault="00765098" w:rsidP="00751F4A">
      <w:pPr>
        <w:pStyle w:val="Bullet"/>
        <w:numPr>
          <w:ilvl w:val="1"/>
          <w:numId w:val="1"/>
        </w:numPr>
      </w:pPr>
      <w:r w:rsidRPr="004C3E7D">
        <w:t>minor CT</w:t>
      </w:r>
      <w:r w:rsidR="005E73E5">
        <w:t xml:space="preserve"> scan report</w:t>
      </w:r>
      <w:r w:rsidRPr="004C3E7D">
        <w:t xml:space="preserve"> abnormalities </w:t>
      </w:r>
    </w:p>
    <w:p w14:paraId="679802E9" w14:textId="598B2365" w:rsidR="00765098" w:rsidRPr="004C3E7D" w:rsidRDefault="00765098" w:rsidP="00751F4A">
      <w:pPr>
        <w:pStyle w:val="Bullet"/>
        <w:numPr>
          <w:ilvl w:val="1"/>
          <w:numId w:val="1"/>
        </w:numPr>
      </w:pPr>
      <w:r w:rsidRPr="004C3E7D">
        <w:t xml:space="preserve">significant clinical symptoms </w:t>
      </w:r>
    </w:p>
    <w:p w14:paraId="4C295A2F" w14:textId="1D4D62DF" w:rsidR="00765098" w:rsidRPr="005E73E5" w:rsidRDefault="00765098" w:rsidP="00751F4A">
      <w:pPr>
        <w:pStyle w:val="Bullet"/>
        <w:numPr>
          <w:ilvl w:val="1"/>
          <w:numId w:val="1"/>
        </w:numPr>
      </w:pPr>
      <w:r w:rsidRPr="004C3E7D">
        <w:t>prolonged post traumatic amnesia.</w:t>
      </w:r>
    </w:p>
    <w:p w14:paraId="47145B16" w14:textId="50F451C9" w:rsidR="00765098" w:rsidRDefault="00E24195" w:rsidP="0091462B">
      <w:pPr>
        <w:pStyle w:val="BodyCopy"/>
        <w:rPr>
          <w:rStyle w:val="Hyperlink"/>
          <w:iCs w:val="0"/>
        </w:rPr>
      </w:pPr>
      <w:hyperlink w:anchor="_top" w:history="1">
        <w:r w:rsidR="00765098" w:rsidRPr="00481A6C">
          <w:rPr>
            <w:rStyle w:val="Hyperlink"/>
            <w:iCs w:val="0"/>
          </w:rPr>
          <w:t>Back to Contents</w:t>
        </w:r>
      </w:hyperlink>
    </w:p>
    <w:p w14:paraId="605B2F58" w14:textId="71D60358" w:rsidR="00C64194" w:rsidRDefault="00C64194" w:rsidP="00C64194">
      <w:pPr>
        <w:pStyle w:val="Heading2"/>
      </w:pPr>
      <w:bookmarkStart w:id="14" w:name="_Toc184805984"/>
      <w:r w:rsidRPr="0078367D">
        <w:t xml:space="preserve">Section </w:t>
      </w:r>
      <w:r>
        <w:t>8</w:t>
      </w:r>
      <w:r w:rsidRPr="0078367D">
        <w:t xml:space="preserve"> </w:t>
      </w:r>
      <w:r>
        <w:t>–</w:t>
      </w:r>
      <w:r w:rsidRPr="0078367D">
        <w:t xml:space="preserve"> </w:t>
      </w:r>
      <w:r>
        <w:t>Monitoring</w:t>
      </w:r>
      <w:bookmarkEnd w:id="14"/>
      <w:r>
        <w:t xml:space="preserve"> </w:t>
      </w:r>
    </w:p>
    <w:p w14:paraId="429B73CA" w14:textId="77777777" w:rsidR="00C64194" w:rsidRDefault="00C64194" w:rsidP="0091462B">
      <w:pPr>
        <w:pStyle w:val="BodyCopy"/>
      </w:pPr>
      <w:r>
        <w:t xml:space="preserve">Monitoring of compliance with this procedure occurs through the clinical audit program, refer to </w:t>
      </w:r>
      <w:r>
        <w:rPr>
          <w:i/>
          <w:iCs w:val="0"/>
        </w:rPr>
        <w:t xml:space="preserve">Audit Program – clinical and non-clinical guideline </w:t>
      </w:r>
      <w:r>
        <w:t xml:space="preserve">and </w:t>
      </w:r>
      <w:hyperlink r:id="rId13" w:history="1">
        <w:r>
          <w:rPr>
            <w:rStyle w:val="Hyperlink"/>
          </w:rPr>
          <w:t>Clinical Audit Program SharePoint site</w:t>
        </w:r>
      </w:hyperlink>
      <w:r>
        <w:t xml:space="preserve"> for more information.</w:t>
      </w:r>
    </w:p>
    <w:p w14:paraId="68A908C3" w14:textId="0DD5951D" w:rsidR="00C64194" w:rsidRDefault="00C64194" w:rsidP="0091462B">
      <w:pPr>
        <w:pStyle w:val="BodyCopy"/>
      </w:pPr>
      <w:r>
        <w:t xml:space="preserve">CHS collects data on falls using the Australian Commission on Safety and Quality in Health Care’s list of Hospital Acquired Complications (HAC). Clinical areas are able to access HAC data via the Hospital Acquired Complication Dashboard. </w:t>
      </w:r>
    </w:p>
    <w:p w14:paraId="1CE38B14" w14:textId="09701D6D" w:rsidR="00C64194" w:rsidRPr="00C64194" w:rsidRDefault="00C64194" w:rsidP="0091462B">
      <w:pPr>
        <w:pStyle w:val="BodyCopy"/>
      </w:pPr>
      <w:r>
        <w:t xml:space="preserve">The Comprehensive Care Committee for Canberra Hospital and North Canberra Hospital monitor falls data for facilities and the organisation.  </w:t>
      </w:r>
    </w:p>
    <w:p w14:paraId="75150E7F" w14:textId="2D2593B9" w:rsidR="00C64194" w:rsidRPr="00C64194" w:rsidRDefault="00E24195" w:rsidP="0091462B">
      <w:pPr>
        <w:pStyle w:val="BodyCopy"/>
        <w:rPr>
          <w:iCs w:val="0"/>
          <w:color w:val="auto"/>
          <w:u w:val="single"/>
        </w:rPr>
      </w:pPr>
      <w:hyperlink w:anchor="_top" w:history="1">
        <w:r w:rsidR="00C64194" w:rsidRPr="00481A6C">
          <w:rPr>
            <w:rStyle w:val="Hyperlink"/>
            <w:iCs w:val="0"/>
          </w:rPr>
          <w:t>Back to Contents</w:t>
        </w:r>
      </w:hyperlink>
    </w:p>
    <w:p w14:paraId="65848479" w14:textId="3ABD6BC7" w:rsidR="0078367D" w:rsidRDefault="0078367D" w:rsidP="0078367D">
      <w:pPr>
        <w:pStyle w:val="Heading2"/>
      </w:pPr>
      <w:bookmarkStart w:id="15" w:name="_Toc184805985"/>
      <w:bookmarkStart w:id="16" w:name="_Hlk43366294"/>
      <w:r>
        <w:t>Evaluatio</w:t>
      </w:r>
      <w:r w:rsidR="00FF35A0">
        <w:t>n</w:t>
      </w:r>
      <w:bookmarkEnd w:id="15"/>
    </w:p>
    <w:p w14:paraId="07597B0F" w14:textId="77777777" w:rsidR="00765098" w:rsidRDefault="00481A6C" w:rsidP="00765098">
      <w:pPr>
        <w:pStyle w:val="BodyCopy"/>
        <w:rPr>
          <w:rStyle w:val="Heading4Char"/>
        </w:rPr>
      </w:pPr>
      <w:bookmarkStart w:id="17" w:name="_Hlk170467190"/>
      <w:bookmarkEnd w:id="16"/>
      <w:r w:rsidRPr="0078367D">
        <w:rPr>
          <w:rStyle w:val="Heading4Char"/>
        </w:rPr>
        <w:t>Outcome</w:t>
      </w:r>
    </w:p>
    <w:p w14:paraId="4391DC23" w14:textId="497C4F2A" w:rsidR="00765098" w:rsidRPr="00765098" w:rsidRDefault="00765098" w:rsidP="00026DF5">
      <w:pPr>
        <w:pStyle w:val="Bullet"/>
      </w:pPr>
      <w:bookmarkStart w:id="18" w:name="_Hlk170467240"/>
      <w:bookmarkEnd w:id="17"/>
      <w:r w:rsidRPr="00765098">
        <w:t>Consumers are assessed for falls risk as documented in this procedure.</w:t>
      </w:r>
    </w:p>
    <w:p w14:paraId="4DB70BD2" w14:textId="74CD9360" w:rsidR="00765098" w:rsidRPr="00765098" w:rsidRDefault="00765098" w:rsidP="00026DF5">
      <w:pPr>
        <w:pStyle w:val="Bullet"/>
      </w:pPr>
      <w:r w:rsidRPr="00765098">
        <w:t>Consumers identified as high risk for a fall have a care plan documented</w:t>
      </w:r>
      <w:r w:rsidR="009145D4">
        <w:t xml:space="preserve"> which includes falls </w:t>
      </w:r>
      <w:r w:rsidR="00462E78">
        <w:t>prevention</w:t>
      </w:r>
      <w:r w:rsidR="009145D4">
        <w:t xml:space="preserve"> strategies</w:t>
      </w:r>
      <w:r w:rsidRPr="00765098">
        <w:t>.</w:t>
      </w:r>
    </w:p>
    <w:p w14:paraId="4133CADA" w14:textId="7EBA6BA9" w:rsidR="00481A6C" w:rsidRPr="00481A6C" w:rsidRDefault="00481A6C" w:rsidP="00765098">
      <w:pPr>
        <w:pStyle w:val="BodyCopy"/>
        <w:rPr>
          <w:b/>
        </w:rPr>
      </w:pPr>
      <w:r w:rsidRPr="0078367D">
        <w:rPr>
          <w:rStyle w:val="Heading4Char"/>
        </w:rPr>
        <w:t>Measures</w:t>
      </w:r>
    </w:p>
    <w:bookmarkEnd w:id="18"/>
    <w:p w14:paraId="1B99C3CE" w14:textId="7AC723D8" w:rsidR="00765098" w:rsidRPr="00765098" w:rsidRDefault="00765098" w:rsidP="00026DF5">
      <w:pPr>
        <w:pStyle w:val="Bullet"/>
      </w:pPr>
      <w:r w:rsidRPr="00765098">
        <w:t>Review of clinical audit data of falls assessment to ensure it is being completed for all consumers within the identified time frame</w:t>
      </w:r>
      <w:r w:rsidR="000D125B">
        <w:t>.</w:t>
      </w:r>
    </w:p>
    <w:p w14:paraId="74F9724D" w14:textId="797172E2" w:rsidR="00765098" w:rsidRPr="00765098" w:rsidRDefault="00765098" w:rsidP="00026DF5">
      <w:pPr>
        <w:pStyle w:val="Bullet"/>
      </w:pPr>
      <w:r w:rsidRPr="00765098">
        <w:t>Review of clinical audit data to ensure care plan is documented for consumer’s assessed as high risk of a fall</w:t>
      </w:r>
      <w:r w:rsidR="000D125B">
        <w:t>.</w:t>
      </w:r>
    </w:p>
    <w:p w14:paraId="09C7DB6A" w14:textId="77777777" w:rsidR="00481A6C" w:rsidRDefault="00E24195" w:rsidP="0091462B">
      <w:pPr>
        <w:pStyle w:val="BodyCopy"/>
      </w:pPr>
      <w:hyperlink w:anchor="_top" w:history="1">
        <w:r w:rsidR="00481A6C" w:rsidRPr="00481A6C">
          <w:rPr>
            <w:rStyle w:val="Hyperlink"/>
            <w:iCs w:val="0"/>
          </w:rPr>
          <w:t>Back to Contents</w:t>
        </w:r>
      </w:hyperlink>
    </w:p>
    <w:tbl>
      <w:tblPr>
        <w:tblStyle w:val="TableGrid"/>
        <w:tblW w:w="0" w:type="auto"/>
        <w:tblLook w:val="04A0" w:firstRow="1" w:lastRow="0" w:firstColumn="1" w:lastColumn="0" w:noHBand="0" w:noVBand="1"/>
      </w:tblPr>
      <w:tblGrid>
        <w:gridCol w:w="9911"/>
      </w:tblGrid>
      <w:tr w:rsidR="00481A6C" w14:paraId="54F02AD4" w14:textId="77777777" w:rsidTr="003B0E72">
        <w:tc>
          <w:tcPr>
            <w:tcW w:w="10194" w:type="dxa"/>
            <w:shd w:val="clear" w:color="auto" w:fill="3D2262" w:themeFill="accent1"/>
          </w:tcPr>
          <w:p w14:paraId="53393697" w14:textId="77777777" w:rsidR="00481A6C" w:rsidRDefault="00481A6C" w:rsidP="003B0E72">
            <w:pPr>
              <w:pStyle w:val="Heading2"/>
            </w:pPr>
            <w:bookmarkStart w:id="19" w:name="_Toc184805986"/>
            <w:r>
              <w:t>Related policies, procedures, guidelines and legislation</w:t>
            </w:r>
            <w:bookmarkEnd w:id="19"/>
            <w:r>
              <w:t xml:space="preserve"> </w:t>
            </w:r>
          </w:p>
        </w:tc>
      </w:tr>
    </w:tbl>
    <w:p w14:paraId="6DF1742B" w14:textId="77777777" w:rsidR="00481A6C" w:rsidRDefault="00481A6C" w:rsidP="0078367D">
      <w:pPr>
        <w:pStyle w:val="Heading4"/>
      </w:pPr>
      <w:r>
        <w:t>Policies</w:t>
      </w:r>
    </w:p>
    <w:p w14:paraId="63029825" w14:textId="77777777" w:rsidR="00481A6C" w:rsidRDefault="00481A6C" w:rsidP="000E7683">
      <w:pPr>
        <w:pStyle w:val="Bullet"/>
      </w:pPr>
      <w:r w:rsidRPr="000E7683">
        <w:t>Nursing and Midwifery Continuing Competence Policy</w:t>
      </w:r>
    </w:p>
    <w:p w14:paraId="0F2E282A" w14:textId="5F90D4DE" w:rsidR="006D1959" w:rsidRDefault="006D1959" w:rsidP="000E7683">
      <w:pPr>
        <w:pStyle w:val="Bullet"/>
      </w:pPr>
      <w:r>
        <w:t>Health Practitioner Credentialing and Scope of Practice</w:t>
      </w:r>
    </w:p>
    <w:p w14:paraId="4F58EEB7" w14:textId="431F5D6B" w:rsidR="00765098" w:rsidRPr="000E7683" w:rsidRDefault="00765098" w:rsidP="004C3E7D">
      <w:pPr>
        <w:pStyle w:val="Bullet"/>
      </w:pPr>
      <w:r>
        <w:t>Incident Management – Clinical</w:t>
      </w:r>
    </w:p>
    <w:p w14:paraId="3D7288E5" w14:textId="77777777" w:rsidR="00481A6C" w:rsidRDefault="00481A6C" w:rsidP="0078367D">
      <w:pPr>
        <w:pStyle w:val="Heading4"/>
      </w:pPr>
      <w:r>
        <w:t>Procedures</w:t>
      </w:r>
    </w:p>
    <w:p w14:paraId="3FB0F98C" w14:textId="64D15CDF" w:rsidR="00481A6C" w:rsidRDefault="00481A6C" w:rsidP="000E7683">
      <w:pPr>
        <w:pStyle w:val="Bullet"/>
      </w:pPr>
      <w:r w:rsidRPr="000E7683">
        <w:t xml:space="preserve">Patient Identification and Procedure Matching </w:t>
      </w:r>
    </w:p>
    <w:p w14:paraId="20F56C32" w14:textId="77777777" w:rsidR="00765098" w:rsidRPr="001F2A9B" w:rsidRDefault="00765098" w:rsidP="00765098">
      <w:pPr>
        <w:pStyle w:val="Bullet"/>
      </w:pPr>
      <w:r w:rsidRPr="55918A0A">
        <w:t>Infection Prevention and Control</w:t>
      </w:r>
    </w:p>
    <w:p w14:paraId="18990273" w14:textId="77777777" w:rsidR="00765098" w:rsidRDefault="00765098" w:rsidP="00765098">
      <w:pPr>
        <w:pStyle w:val="Bullet"/>
      </w:pPr>
      <w:r>
        <w:t>Vital signs and Early Warning Scores – Canberra Hospital</w:t>
      </w:r>
    </w:p>
    <w:p w14:paraId="40FFA522" w14:textId="58241397" w:rsidR="00765098" w:rsidRDefault="00765098" w:rsidP="00765098">
      <w:pPr>
        <w:pStyle w:val="Bullet"/>
      </w:pPr>
      <w:r>
        <w:t>Vital Signs and Early Warning Scores – NCH</w:t>
      </w:r>
    </w:p>
    <w:p w14:paraId="2A6EF267" w14:textId="407204F6" w:rsidR="00765098" w:rsidRDefault="00765098" w:rsidP="00765098">
      <w:pPr>
        <w:pStyle w:val="Bullet"/>
      </w:pPr>
      <w:r>
        <w:t>Vital Signs and Early Warning Scores – UCH</w:t>
      </w:r>
    </w:p>
    <w:p w14:paraId="7D562637" w14:textId="77777777" w:rsidR="00765098" w:rsidRDefault="00765098" w:rsidP="00765098">
      <w:pPr>
        <w:pStyle w:val="Bullet"/>
      </w:pPr>
      <w:r>
        <w:t>Clinical Handover</w:t>
      </w:r>
    </w:p>
    <w:p w14:paraId="6D051326" w14:textId="77777777" w:rsidR="00765098" w:rsidRDefault="00765098" w:rsidP="00765098">
      <w:pPr>
        <w:pStyle w:val="Bullet"/>
      </w:pPr>
      <w:r>
        <w:t>Open Disclosure</w:t>
      </w:r>
    </w:p>
    <w:p w14:paraId="76BC8CB7" w14:textId="77777777" w:rsidR="00765098" w:rsidRDefault="00765098" w:rsidP="00765098">
      <w:pPr>
        <w:pStyle w:val="Bullet"/>
      </w:pPr>
      <w:r>
        <w:t>Incident Management – Clinical</w:t>
      </w:r>
    </w:p>
    <w:p w14:paraId="3A6F48AF" w14:textId="221D4707" w:rsidR="00765098" w:rsidRDefault="00765098" w:rsidP="00765098">
      <w:pPr>
        <w:pStyle w:val="Bullet"/>
      </w:pPr>
      <w:r>
        <w:t>Restrictive Practices for patients NOT detained under the Mental Health Act 2015</w:t>
      </w:r>
    </w:p>
    <w:p w14:paraId="3A63B5B4" w14:textId="484F70C5" w:rsidR="00765098" w:rsidRDefault="00FF3DE4" w:rsidP="004C3E7D">
      <w:pPr>
        <w:pStyle w:val="Bullet"/>
      </w:pPr>
      <w:r>
        <w:t>Prevention, Diagnosis and Management of Delirium in the Acute Setting - NCH</w:t>
      </w:r>
    </w:p>
    <w:p w14:paraId="5DC4773D" w14:textId="7438C342" w:rsidR="00FF3DE4" w:rsidRDefault="00FF3DE4" w:rsidP="004C3E7D">
      <w:pPr>
        <w:pStyle w:val="Bullet"/>
      </w:pPr>
      <w:r>
        <w:t xml:space="preserve">Cognitive Impairment (Dementia and Delerium) and Deteriorating Mental State </w:t>
      </w:r>
    </w:p>
    <w:p w14:paraId="41984436" w14:textId="152F6D47" w:rsidR="00FF3DE4" w:rsidRPr="000E7683" w:rsidRDefault="00FF3DE4" w:rsidP="004C3E7D">
      <w:pPr>
        <w:pStyle w:val="Bullet"/>
      </w:pPr>
      <w:r>
        <w:t>Neurological Observation</w:t>
      </w:r>
    </w:p>
    <w:p w14:paraId="03623A1E" w14:textId="77777777" w:rsidR="00481A6C" w:rsidRDefault="00481A6C" w:rsidP="0078367D">
      <w:pPr>
        <w:pStyle w:val="Heading4"/>
      </w:pPr>
      <w:r>
        <w:t xml:space="preserve">Guidelines </w:t>
      </w:r>
    </w:p>
    <w:p w14:paraId="6404DE04" w14:textId="77777777" w:rsidR="00765098" w:rsidRDefault="00765098" w:rsidP="00026DF5">
      <w:pPr>
        <w:pStyle w:val="Bullet"/>
      </w:pPr>
      <w:r>
        <w:t>Wound Assessment and Management</w:t>
      </w:r>
    </w:p>
    <w:p w14:paraId="29C61F4A" w14:textId="77777777" w:rsidR="00765098" w:rsidRPr="000A7335" w:rsidRDefault="00765098" w:rsidP="00026DF5">
      <w:pPr>
        <w:pStyle w:val="Bullet"/>
      </w:pPr>
      <w:r>
        <w:t>Consent for Healthcare Treatment</w:t>
      </w:r>
    </w:p>
    <w:p w14:paraId="70C08828" w14:textId="77777777" w:rsidR="00481A6C" w:rsidRDefault="00481A6C" w:rsidP="00820942">
      <w:pPr>
        <w:pStyle w:val="Heading4"/>
      </w:pPr>
      <w:r>
        <w:t>Legislation</w:t>
      </w:r>
    </w:p>
    <w:p w14:paraId="253459EC" w14:textId="77777777" w:rsidR="00481A6C" w:rsidRPr="00026DF5" w:rsidRDefault="00481A6C" w:rsidP="000E7683">
      <w:pPr>
        <w:pStyle w:val="Bullet"/>
        <w:rPr>
          <w:i/>
          <w:iCs/>
        </w:rPr>
      </w:pPr>
      <w:r w:rsidRPr="00026DF5">
        <w:rPr>
          <w:i/>
          <w:iCs/>
        </w:rPr>
        <w:t>Health Records (Privacy and Access) Act 1997</w:t>
      </w:r>
    </w:p>
    <w:p w14:paraId="646A8215" w14:textId="77777777" w:rsidR="00481A6C" w:rsidRPr="00026DF5" w:rsidRDefault="00481A6C" w:rsidP="000E7683">
      <w:pPr>
        <w:pStyle w:val="Bullet"/>
        <w:rPr>
          <w:i/>
          <w:iCs/>
        </w:rPr>
      </w:pPr>
      <w:r w:rsidRPr="00026DF5">
        <w:rPr>
          <w:i/>
          <w:iCs/>
        </w:rPr>
        <w:t>Human Rights Act 2004</w:t>
      </w:r>
    </w:p>
    <w:p w14:paraId="650D472E" w14:textId="77777777" w:rsidR="00481A6C" w:rsidRPr="00026DF5" w:rsidRDefault="00481A6C" w:rsidP="000E7683">
      <w:pPr>
        <w:pStyle w:val="Bullet"/>
        <w:rPr>
          <w:i/>
          <w:iCs/>
        </w:rPr>
      </w:pPr>
      <w:r w:rsidRPr="00026DF5">
        <w:rPr>
          <w:i/>
          <w:iCs/>
        </w:rPr>
        <w:t>Work Health and Safety Act 2011</w:t>
      </w:r>
    </w:p>
    <w:p w14:paraId="49708A99" w14:textId="77777777" w:rsidR="00481A6C" w:rsidRPr="000E7683" w:rsidRDefault="00481A6C" w:rsidP="000E7683">
      <w:pPr>
        <w:pStyle w:val="Bullet"/>
      </w:pPr>
      <w:r w:rsidRPr="00026DF5">
        <w:rPr>
          <w:i/>
          <w:iCs/>
        </w:rPr>
        <w:t>Carers Recognition Act 2021</w:t>
      </w:r>
    </w:p>
    <w:p w14:paraId="7D81F615" w14:textId="77777777" w:rsidR="00481A6C" w:rsidRDefault="00481A6C" w:rsidP="0078367D">
      <w:pPr>
        <w:pStyle w:val="Heading4"/>
      </w:pPr>
      <w:r>
        <w:t>Other</w:t>
      </w:r>
    </w:p>
    <w:p w14:paraId="63DFB7BD" w14:textId="5D1BFF78" w:rsidR="000E7683" w:rsidRDefault="00481A6C" w:rsidP="000E7683">
      <w:pPr>
        <w:pStyle w:val="Bullet"/>
        <w:spacing w:after="240"/>
        <w:ind w:left="357" w:hanging="357"/>
      </w:pPr>
      <w:r w:rsidRPr="000E7683">
        <w:t>Australian Charter of Healthcare Right</w:t>
      </w:r>
      <w:r w:rsidR="00280C5D" w:rsidRPr="000E7683">
        <w:t>s</w:t>
      </w:r>
    </w:p>
    <w:p w14:paraId="4A29357E" w14:textId="77777777" w:rsidR="00765098" w:rsidRDefault="00765098" w:rsidP="00765098">
      <w:pPr>
        <w:pStyle w:val="Bullet"/>
      </w:pPr>
      <w:r>
        <w:t>Preventing Falls and Harm from Falls in Older People: Best Practice Guidelines 2009</w:t>
      </w:r>
    </w:p>
    <w:p w14:paraId="29F60215" w14:textId="77777777" w:rsidR="00765098" w:rsidRPr="00DD0346" w:rsidRDefault="00765098" w:rsidP="00765098">
      <w:pPr>
        <w:pStyle w:val="Bullet"/>
      </w:pPr>
      <w:r>
        <w:t xml:space="preserve">NSQHS Standard 5 Comprehensive Care, Actions 5.21-5.23 </w:t>
      </w:r>
    </w:p>
    <w:p w14:paraId="36019886" w14:textId="0EEF8032" w:rsidR="009145D4" w:rsidRDefault="009145D4" w:rsidP="009145D4">
      <w:pPr>
        <w:pStyle w:val="Bullet"/>
        <w:spacing w:after="240"/>
        <w:ind w:left="357" w:hanging="357"/>
      </w:pPr>
      <w:r>
        <w:t>Preventing Falls and Harm from Falls in Older People (Community Care): Falls facts for Nurses Australian Commission on Safety and Quality in Health Care Guidelines</w:t>
      </w:r>
    </w:p>
    <w:p w14:paraId="1140FF95" w14:textId="76214286" w:rsidR="000E7683" w:rsidRPr="000E7683" w:rsidRDefault="00E24195" w:rsidP="008606A0">
      <w:pPr>
        <w:pStyle w:val="BodyCopy"/>
      </w:pPr>
      <w:hyperlink w:anchor="_top" w:history="1">
        <w:r w:rsidR="000E7683" w:rsidRPr="004A7A7F">
          <w:rPr>
            <w:rStyle w:val="Hyperlink"/>
          </w:rPr>
          <w:t>Back to Contents</w:t>
        </w:r>
      </w:hyperlink>
    </w:p>
    <w:p w14:paraId="7DBB162C" w14:textId="65F8BC1B" w:rsidR="0078367D" w:rsidRPr="0078367D" w:rsidRDefault="0078367D" w:rsidP="0078367D">
      <w:pPr>
        <w:pStyle w:val="Heading2"/>
      </w:pPr>
      <w:bookmarkStart w:id="20" w:name="_Toc184805987"/>
      <w:r w:rsidRPr="0078367D">
        <w:t>References</w:t>
      </w:r>
      <w:bookmarkEnd w:id="20"/>
    </w:p>
    <w:p w14:paraId="09EBF3A5" w14:textId="532F250C" w:rsidR="00EA0442" w:rsidRDefault="00403B1E" w:rsidP="00EA0442">
      <w:pPr>
        <w:pStyle w:val="Bullet"/>
        <w:numPr>
          <w:ilvl w:val="0"/>
          <w:numId w:val="41"/>
        </w:numPr>
        <w:tabs>
          <w:tab w:val="clear" w:pos="425"/>
        </w:tabs>
        <w:rPr>
          <w:lang w:eastAsia="en-US"/>
        </w:rPr>
      </w:pPr>
      <w:r>
        <w:rPr>
          <w:lang w:eastAsia="en-US"/>
        </w:rPr>
        <w:t>Australian Commission on Safety and Quality in Health</w:t>
      </w:r>
      <w:r w:rsidR="00865D0A">
        <w:rPr>
          <w:lang w:eastAsia="en-US"/>
        </w:rPr>
        <w:t xml:space="preserve"> </w:t>
      </w:r>
      <w:r>
        <w:rPr>
          <w:lang w:eastAsia="en-US"/>
        </w:rPr>
        <w:t xml:space="preserve">Care, Preventing Falls and Harm From Falls in Older People, best practice guidelines for Australian Hospitals, 2009. </w:t>
      </w:r>
      <w:hyperlink r:id="rId14" w:history="1">
        <w:r w:rsidRPr="00FE5218">
          <w:rPr>
            <w:rStyle w:val="Hyperlink"/>
            <w:lang w:eastAsia="en-US"/>
          </w:rPr>
          <w:t>https://www.safetyandquality.gov.au/sites/default/files/migrated/Guidelines-HOSP.pdf</w:t>
        </w:r>
      </w:hyperlink>
      <w:r>
        <w:rPr>
          <w:lang w:eastAsia="en-US"/>
        </w:rPr>
        <w:t xml:space="preserve"> </w:t>
      </w:r>
    </w:p>
    <w:p w14:paraId="46CE2D93" w14:textId="61312779" w:rsidR="00403B1E" w:rsidRDefault="00107D4B" w:rsidP="00EA0442">
      <w:pPr>
        <w:pStyle w:val="Bullet"/>
        <w:numPr>
          <w:ilvl w:val="0"/>
          <w:numId w:val="41"/>
        </w:numPr>
        <w:tabs>
          <w:tab w:val="clear" w:pos="425"/>
        </w:tabs>
        <w:rPr>
          <w:lang w:eastAsia="en-US"/>
        </w:rPr>
      </w:pPr>
      <w:r>
        <w:rPr>
          <w:lang w:eastAsia="en-US"/>
        </w:rPr>
        <w:t xml:space="preserve">The National Ageing Research Institute (NARI) Falls Prevention Guidelines for Emergency Department 2007 </w:t>
      </w:r>
      <w:hyperlink r:id="rId15" w:history="1">
        <w:r w:rsidRPr="00183B68">
          <w:rPr>
            <w:rStyle w:val="Hyperlink"/>
            <w:lang w:eastAsia="en-US"/>
          </w:rPr>
          <w:t>https://fallssa.com.au/wp-content/uploads/2016/07/Hosp_Falls_Prevention_ED_Guidelines_JULY_2007.pdf</w:t>
        </w:r>
      </w:hyperlink>
      <w:r>
        <w:rPr>
          <w:lang w:eastAsia="en-US"/>
        </w:rPr>
        <w:t xml:space="preserve"> </w:t>
      </w:r>
    </w:p>
    <w:p w14:paraId="7D1A3711" w14:textId="52AD29B5" w:rsidR="00107D4B" w:rsidRDefault="00107D4B" w:rsidP="00EA0442">
      <w:pPr>
        <w:pStyle w:val="Bullet"/>
        <w:numPr>
          <w:ilvl w:val="0"/>
          <w:numId w:val="41"/>
        </w:numPr>
        <w:tabs>
          <w:tab w:val="clear" w:pos="425"/>
        </w:tabs>
        <w:rPr>
          <w:lang w:eastAsia="en-US"/>
        </w:rPr>
      </w:pPr>
      <w:r>
        <w:rPr>
          <w:lang w:eastAsia="en-US"/>
        </w:rPr>
        <w:t>Australian Commission on Safety and Quality in Health</w:t>
      </w:r>
      <w:r w:rsidR="00865D0A">
        <w:rPr>
          <w:lang w:eastAsia="en-US"/>
        </w:rPr>
        <w:t xml:space="preserve"> </w:t>
      </w:r>
      <w:r>
        <w:rPr>
          <w:lang w:eastAsia="en-US"/>
        </w:rPr>
        <w:t xml:space="preserve">Care, Implementation Guide for Preventing Falls and Harm from Falls in Older People. 2009. </w:t>
      </w:r>
      <w:hyperlink r:id="rId16" w:history="1">
        <w:r w:rsidRPr="00183B68">
          <w:rPr>
            <w:rStyle w:val="Hyperlink"/>
            <w:lang w:eastAsia="en-US"/>
          </w:rPr>
          <w:t>https://www.safetyandquality.gov.au/sites/default/files/migrated/30567-Guidelines-ImplementationGuide.pdf</w:t>
        </w:r>
      </w:hyperlink>
      <w:r>
        <w:rPr>
          <w:lang w:eastAsia="en-US"/>
        </w:rPr>
        <w:t xml:space="preserve"> </w:t>
      </w:r>
    </w:p>
    <w:p w14:paraId="16D1AF31" w14:textId="7C1DD1A1" w:rsidR="00107D4B" w:rsidRDefault="00865D0A" w:rsidP="00EA0442">
      <w:pPr>
        <w:pStyle w:val="Bullet"/>
        <w:numPr>
          <w:ilvl w:val="0"/>
          <w:numId w:val="41"/>
        </w:numPr>
        <w:tabs>
          <w:tab w:val="clear" w:pos="425"/>
        </w:tabs>
        <w:rPr>
          <w:lang w:eastAsia="en-US"/>
        </w:rPr>
      </w:pPr>
      <w:r>
        <w:rPr>
          <w:lang w:eastAsia="en-US"/>
        </w:rPr>
        <w:t xml:space="preserve">Australian Commission on Safety and Quality in Health Care, Preventing Falls and Harm from Falls in Older People: Best Practice Guidelines for Australian Community Care. 2009. </w:t>
      </w:r>
      <w:hyperlink r:id="rId17" w:history="1">
        <w:r w:rsidRPr="00183B68">
          <w:rPr>
            <w:rStyle w:val="Hyperlink"/>
            <w:lang w:eastAsia="en-US"/>
          </w:rPr>
          <w:t>https://www.safetyandquality.gov.au/publications-and-resources/resource-library/preventing-falls-and-harm-falls-older-people-best-practice-guidelines-australian-community-care</w:t>
        </w:r>
      </w:hyperlink>
      <w:r>
        <w:rPr>
          <w:lang w:eastAsia="en-US"/>
        </w:rPr>
        <w:t xml:space="preserve"> </w:t>
      </w:r>
    </w:p>
    <w:p w14:paraId="089374DB" w14:textId="5B7DF34F" w:rsidR="00280C5D" w:rsidRDefault="00E24195" w:rsidP="00280C5D">
      <w:pPr>
        <w:pStyle w:val="Bullet"/>
        <w:numPr>
          <w:ilvl w:val="0"/>
          <w:numId w:val="0"/>
        </w:numPr>
        <w:tabs>
          <w:tab w:val="clear" w:pos="425"/>
        </w:tabs>
        <w:ind w:left="360" w:hanging="360"/>
        <w:rPr>
          <w:lang w:eastAsia="en-US"/>
        </w:rPr>
      </w:pPr>
      <w:hyperlink w:anchor="_top" w:history="1">
        <w:r w:rsidR="00280C5D" w:rsidRPr="004A7A7F">
          <w:rPr>
            <w:rStyle w:val="Hyperlink"/>
          </w:rPr>
          <w:t>Back to Contents</w:t>
        </w:r>
      </w:hyperlink>
    </w:p>
    <w:p w14:paraId="18F60AF4" w14:textId="09DF4A05" w:rsidR="0078367D" w:rsidRDefault="0078367D" w:rsidP="0078367D">
      <w:pPr>
        <w:pStyle w:val="Heading2"/>
      </w:pPr>
      <w:bookmarkStart w:id="21" w:name="_Toc184805988"/>
      <w:r>
        <w:t>Definition of terms</w:t>
      </w:r>
      <w:bookmarkEnd w:id="21"/>
      <w:r>
        <w:t xml:space="preserve"> </w:t>
      </w:r>
    </w:p>
    <w:p w14:paraId="0EFFEBA4" w14:textId="6C8E0656" w:rsidR="00765098" w:rsidRDefault="00765098" w:rsidP="00765098">
      <w:pPr>
        <w:autoSpaceDE w:val="0"/>
        <w:autoSpaceDN w:val="0"/>
        <w:adjustRightInd w:val="0"/>
      </w:pPr>
      <w:r w:rsidRPr="00737458">
        <w:rPr>
          <w:b/>
        </w:rPr>
        <w:t>CNC</w:t>
      </w:r>
      <w:r w:rsidR="00111CC5">
        <w:rPr>
          <w:b/>
        </w:rPr>
        <w:t>:</w:t>
      </w:r>
      <w:r w:rsidRPr="00737458">
        <w:t xml:space="preserve"> Clinical Nurse Consultant</w:t>
      </w:r>
    </w:p>
    <w:p w14:paraId="0AFFB98A" w14:textId="0A8A7587" w:rsidR="00765098" w:rsidRPr="00737458" w:rsidRDefault="00765098" w:rsidP="00765098">
      <w:pPr>
        <w:autoSpaceDE w:val="0"/>
        <w:autoSpaceDN w:val="0"/>
        <w:adjustRightInd w:val="0"/>
      </w:pPr>
      <w:r w:rsidRPr="00723B61">
        <w:rPr>
          <w:b/>
          <w:bCs/>
        </w:rPr>
        <w:t>Consumer</w:t>
      </w:r>
      <w:r w:rsidR="00111CC5">
        <w:rPr>
          <w:b/>
          <w:bCs/>
        </w:rPr>
        <w:t>:</w:t>
      </w:r>
      <w:r>
        <w:t xml:space="preserve"> </w:t>
      </w:r>
      <w:r w:rsidRPr="00723B61">
        <w:t>Any person, client, consumer, or patient of Canberra Health Services</w:t>
      </w:r>
    </w:p>
    <w:p w14:paraId="601BCF70" w14:textId="77777777" w:rsidR="00765098" w:rsidRDefault="00765098" w:rsidP="00765098">
      <w:r>
        <w:rPr>
          <w:b/>
          <w:bCs/>
        </w:rPr>
        <w:t xml:space="preserve">Fall: </w:t>
      </w:r>
      <w:r>
        <w:t xml:space="preserve">An event which results in a person coming to rest inadvertent on the ground or floor or other lower level. </w:t>
      </w:r>
    </w:p>
    <w:p w14:paraId="25F1DE98" w14:textId="77777777" w:rsidR="00765098" w:rsidRPr="0044021F" w:rsidRDefault="00765098" w:rsidP="00765098">
      <w:r>
        <w:rPr>
          <w:b/>
          <w:bCs/>
        </w:rPr>
        <w:t xml:space="preserve">GP: </w:t>
      </w:r>
      <w:r>
        <w:t>General Practitioner</w:t>
      </w:r>
    </w:p>
    <w:p w14:paraId="4AF53E11" w14:textId="76DEAE2E" w:rsidR="00765098" w:rsidRPr="00235577" w:rsidRDefault="00462E78" w:rsidP="004C3E7D">
      <w:pPr>
        <w:spacing w:after="0"/>
        <w:rPr>
          <w:b/>
          <w:bCs/>
        </w:rPr>
      </w:pPr>
      <w:r>
        <w:rPr>
          <w:b/>
          <w:bCs/>
        </w:rPr>
        <w:t>Preventative strategies</w:t>
      </w:r>
      <w:r w:rsidR="00765098" w:rsidRPr="00235577">
        <w:rPr>
          <w:b/>
          <w:bCs/>
        </w:rPr>
        <w:t>:</w:t>
      </w:r>
    </w:p>
    <w:p w14:paraId="3D5AEBA4" w14:textId="77777777" w:rsidR="00765098" w:rsidRPr="004C3E7D" w:rsidRDefault="00765098" w:rsidP="001254B9">
      <w:pPr>
        <w:pStyle w:val="Bullet"/>
      </w:pPr>
      <w:r w:rsidRPr="004C3E7D">
        <w:t xml:space="preserve">Multifactorial: </w:t>
      </w:r>
    </w:p>
    <w:p w14:paraId="640EC7C5" w14:textId="5B88A5D5" w:rsidR="00765098" w:rsidRPr="004C3E7D" w:rsidRDefault="00111CC5" w:rsidP="001254B9">
      <w:pPr>
        <w:pStyle w:val="Bullet"/>
        <w:numPr>
          <w:ilvl w:val="1"/>
          <w:numId w:val="1"/>
        </w:numPr>
      </w:pPr>
      <w:r>
        <w:t>A</w:t>
      </w:r>
      <w:r w:rsidR="00765098" w:rsidRPr="004C3E7D">
        <w:t xml:space="preserve">n intervention made up of a set of single </w:t>
      </w:r>
      <w:r w:rsidR="00462E78">
        <w:t>strategie</w:t>
      </w:r>
      <w:r w:rsidR="00765098" w:rsidRPr="004C3E7D">
        <w:t>s that are intended to address some or all of the specific risk factors that were identified through an individual’s fall injury risk assessment. This is ideally provided by a multidisciplinary team</w:t>
      </w:r>
      <w:r>
        <w:t>.</w:t>
      </w:r>
    </w:p>
    <w:p w14:paraId="2612BE90" w14:textId="77777777" w:rsidR="00765098" w:rsidRPr="004C3E7D" w:rsidRDefault="00765098" w:rsidP="001254B9">
      <w:pPr>
        <w:pStyle w:val="Bullet"/>
      </w:pPr>
      <w:r w:rsidRPr="004C3E7D">
        <w:t xml:space="preserve">Single: </w:t>
      </w:r>
    </w:p>
    <w:p w14:paraId="382566AA" w14:textId="77777777" w:rsidR="00765098" w:rsidRPr="004C3E7D" w:rsidRDefault="00765098" w:rsidP="001254B9">
      <w:pPr>
        <w:pStyle w:val="Bullet"/>
        <w:numPr>
          <w:ilvl w:val="1"/>
          <w:numId w:val="1"/>
        </w:numPr>
      </w:pPr>
      <w:r w:rsidRPr="004C3E7D">
        <w:t xml:space="preserve">An intervention targeting one risk factor, such as a balance and strength exercise program or medication adjustment. </w:t>
      </w:r>
    </w:p>
    <w:p w14:paraId="7494162C" w14:textId="766F15F6" w:rsidR="00765098" w:rsidRDefault="0B596054" w:rsidP="004C3E7D">
      <w:pPr>
        <w:pStyle w:val="BodyCopy"/>
      </w:pPr>
      <w:r w:rsidRPr="36F460F2">
        <w:rPr>
          <w:b/>
        </w:rPr>
        <w:t>Elderly/</w:t>
      </w:r>
      <w:r w:rsidR="00765098" w:rsidRPr="36F460F2">
        <w:rPr>
          <w:b/>
        </w:rPr>
        <w:t>Older Person:</w:t>
      </w:r>
      <w:r w:rsidR="00765098">
        <w:t xml:space="preserve"> A person aged 65 years of age or over, or </w:t>
      </w:r>
      <w:r w:rsidR="0FCEE095">
        <w:t>4</w:t>
      </w:r>
      <w:r w:rsidR="00765098">
        <w:t>5 years and over for Aboriginal and Torres Strait Islander adults.</w:t>
      </w:r>
    </w:p>
    <w:p w14:paraId="702393DC" w14:textId="77777777" w:rsidR="00765098" w:rsidRDefault="00765098" w:rsidP="004C3E7D">
      <w:pPr>
        <w:pStyle w:val="BodyCopy"/>
      </w:pPr>
      <w:r w:rsidRPr="00235577">
        <w:rPr>
          <w:b/>
        </w:rPr>
        <w:lastRenderedPageBreak/>
        <w:t>Paediatric fall:</w:t>
      </w:r>
      <w:r w:rsidRPr="00235577">
        <w:t xml:space="preserve"> Paediatric falls should be considered in the context of normal physical growth and cognitive development. Children are likely to experience falls as they become more active and begin to explore their environments. However, some falls are preventable along the growth and development continuum.</w:t>
      </w:r>
    </w:p>
    <w:p w14:paraId="78C00301" w14:textId="77777777" w:rsidR="00280C5D" w:rsidRDefault="00E24195" w:rsidP="00280C5D">
      <w:pPr>
        <w:pStyle w:val="BodyCopy"/>
      </w:pPr>
      <w:hyperlink w:anchor="_top" w:history="1">
        <w:r w:rsidR="00280C5D" w:rsidRPr="00481A6C">
          <w:rPr>
            <w:rStyle w:val="Hyperlink"/>
            <w:iCs w:val="0"/>
          </w:rPr>
          <w:t>Back to Contents</w:t>
        </w:r>
      </w:hyperlink>
    </w:p>
    <w:p w14:paraId="7C98E5FE" w14:textId="6993DD87" w:rsidR="0078367D" w:rsidRDefault="0078367D" w:rsidP="0078367D">
      <w:pPr>
        <w:pStyle w:val="Heading2"/>
      </w:pPr>
      <w:bookmarkStart w:id="22" w:name="_Toc184805989"/>
      <w:r>
        <w:t>Search terms</w:t>
      </w:r>
      <w:bookmarkEnd w:id="22"/>
    </w:p>
    <w:p w14:paraId="44CF8B3A" w14:textId="621314B4" w:rsidR="00765098" w:rsidRPr="0026027E" w:rsidRDefault="00765098" w:rsidP="00765098">
      <w:r w:rsidRPr="007D4CAE">
        <w:t>Falls Prevention</w:t>
      </w:r>
      <w:r w:rsidR="001254B9">
        <w:t>,</w:t>
      </w:r>
      <w:r w:rsidRPr="007D4CAE">
        <w:t xml:space="preserve"> Management, Injury, Screen, Assessment,</w:t>
      </w:r>
      <w:r w:rsidR="001254B9">
        <w:t xml:space="preserve"> risk,</w:t>
      </w:r>
      <w:r w:rsidRPr="007D4CAE">
        <w:t xml:space="preserve"> Bed Rails, </w:t>
      </w:r>
      <w:r w:rsidR="001254B9">
        <w:t>strategies</w:t>
      </w:r>
      <w:r w:rsidRPr="007D4CAE">
        <w:t>, Hypo</w:t>
      </w:r>
      <w:r>
        <w:t>tension, orthostatic</w:t>
      </w:r>
      <w:r w:rsidRPr="007D4CAE">
        <w:t xml:space="preserve"> blood pressure</w:t>
      </w:r>
      <w:r>
        <w:t>, North</w:t>
      </w:r>
      <w:r w:rsidR="00A30307">
        <w:t>.</w:t>
      </w:r>
    </w:p>
    <w:p w14:paraId="6417DA43" w14:textId="77777777" w:rsidR="00280C5D" w:rsidRDefault="00E24195" w:rsidP="00280C5D">
      <w:pPr>
        <w:pStyle w:val="Bullet"/>
        <w:numPr>
          <w:ilvl w:val="0"/>
          <w:numId w:val="0"/>
        </w:numPr>
        <w:rPr>
          <w:lang w:eastAsia="en-US"/>
        </w:rPr>
      </w:pPr>
      <w:hyperlink w:anchor="_top" w:history="1">
        <w:r w:rsidR="00280C5D" w:rsidRPr="00481A6C">
          <w:rPr>
            <w:rStyle w:val="Hyperlink"/>
          </w:rPr>
          <w:t>Back to Contents</w:t>
        </w:r>
      </w:hyperlink>
    </w:p>
    <w:p w14:paraId="09E6667B" w14:textId="1BC976AA" w:rsidR="0078367D" w:rsidRPr="009A5010" w:rsidRDefault="0078367D" w:rsidP="0038106F">
      <w:pPr>
        <w:pStyle w:val="Heading2"/>
      </w:pPr>
      <w:bookmarkStart w:id="23" w:name="_Toc184805990"/>
      <w:r>
        <w:t>Attachments</w:t>
      </w:r>
      <w:bookmarkEnd w:id="23"/>
    </w:p>
    <w:p w14:paraId="3CEAD807" w14:textId="2B2DDF2E" w:rsidR="009A5010" w:rsidRDefault="00965550" w:rsidP="00280C5D">
      <w:pPr>
        <w:rPr>
          <w:lang w:eastAsia="en-US"/>
        </w:rPr>
      </w:pPr>
      <w:r>
        <w:rPr>
          <w:lang w:eastAsia="en-US"/>
        </w:rPr>
        <w:t>Attachment 1 – Measuring Orthostatic Blood Pressure</w:t>
      </w:r>
    </w:p>
    <w:p w14:paraId="047F7787" w14:textId="3D160A3A" w:rsidR="00965550" w:rsidRDefault="00965550" w:rsidP="00280C5D">
      <w:pPr>
        <w:rPr>
          <w:lang w:eastAsia="en-US"/>
        </w:rPr>
      </w:pPr>
      <w:r>
        <w:rPr>
          <w:lang w:eastAsia="en-US"/>
        </w:rPr>
        <w:t xml:space="preserve">Attachment 2 </w:t>
      </w:r>
      <w:bookmarkStart w:id="24" w:name="_Hlk184805918"/>
      <w:r>
        <w:rPr>
          <w:lang w:eastAsia="en-US"/>
        </w:rPr>
        <w:t xml:space="preserve">– </w:t>
      </w:r>
      <w:bookmarkEnd w:id="24"/>
      <w:r>
        <w:rPr>
          <w:lang w:eastAsia="en-US"/>
        </w:rPr>
        <w:t>Bed Rails Matrix</w:t>
      </w:r>
    </w:p>
    <w:p w14:paraId="5323BB5D" w14:textId="4917865B" w:rsidR="00965550" w:rsidRDefault="00965550" w:rsidP="00280C5D">
      <w:pPr>
        <w:rPr>
          <w:lang w:eastAsia="en-US"/>
        </w:rPr>
      </w:pPr>
      <w:r>
        <w:rPr>
          <w:lang w:eastAsia="en-US"/>
        </w:rPr>
        <w:t>Attachment 3</w:t>
      </w:r>
      <w:r w:rsidR="002E629C">
        <w:rPr>
          <w:lang w:eastAsia="en-US"/>
        </w:rPr>
        <w:t xml:space="preserve"> </w:t>
      </w:r>
      <w:r w:rsidR="002E629C" w:rsidRPr="002E629C">
        <w:rPr>
          <w:lang w:eastAsia="en-US"/>
        </w:rPr>
        <w:t xml:space="preserve">– </w:t>
      </w:r>
      <w:r w:rsidR="00D63EDE" w:rsidRPr="00D63EDE">
        <w:t>Newborn falls risk and management</w:t>
      </w:r>
    </w:p>
    <w:p w14:paraId="345EC7C8" w14:textId="6E5F895E" w:rsidR="009A5010" w:rsidRDefault="00E24195" w:rsidP="00684A68">
      <w:pPr>
        <w:pStyle w:val="Bullet"/>
        <w:numPr>
          <w:ilvl w:val="0"/>
          <w:numId w:val="0"/>
        </w:numPr>
        <w:rPr>
          <w:lang w:eastAsia="en-US"/>
        </w:rPr>
      </w:pPr>
      <w:hyperlink w:anchor="_top" w:history="1">
        <w:r w:rsidR="00684A68" w:rsidRPr="00481A6C">
          <w:rPr>
            <w:rStyle w:val="Hyperlink"/>
          </w:rPr>
          <w:t>Back to Contents</w:t>
        </w:r>
      </w:hyperlink>
    </w:p>
    <w:p w14:paraId="1E95063A" w14:textId="77A30C41" w:rsidR="009A5010" w:rsidRPr="009A5010" w:rsidRDefault="00280C5D" w:rsidP="009A5010">
      <w:pPr>
        <w:pStyle w:val="Heading5"/>
      </w:pPr>
      <w:r>
        <w:t>For Policy Team to complete:</w:t>
      </w:r>
    </w:p>
    <w:tbl>
      <w:tblPr>
        <w:tblStyle w:val="CHSTable"/>
        <w:tblW w:w="0" w:type="auto"/>
        <w:tblLook w:val="0420" w:firstRow="1" w:lastRow="0" w:firstColumn="0" w:lastColumn="0" w:noHBand="0" w:noVBand="1"/>
      </w:tblPr>
      <w:tblGrid>
        <w:gridCol w:w="2263"/>
        <w:gridCol w:w="2410"/>
        <w:gridCol w:w="2835"/>
        <w:gridCol w:w="2403"/>
      </w:tblGrid>
      <w:tr w:rsidR="00280C5D" w14:paraId="356E5F0E" w14:textId="77777777" w:rsidTr="00FE73E3">
        <w:trPr>
          <w:cnfStyle w:val="100000000000" w:firstRow="1" w:lastRow="0" w:firstColumn="0" w:lastColumn="0" w:oddVBand="0" w:evenVBand="0" w:oddHBand="0" w:evenHBand="0" w:firstRowFirstColumn="0" w:firstRowLastColumn="0" w:lastRowFirstColumn="0" w:lastRowLastColumn="0"/>
        </w:trPr>
        <w:tc>
          <w:tcPr>
            <w:tcW w:w="2263" w:type="dxa"/>
          </w:tcPr>
          <w:p w14:paraId="5DB760CE" w14:textId="77777777" w:rsidR="00280C5D" w:rsidRDefault="00280C5D" w:rsidP="003B0E72">
            <w:pPr>
              <w:pStyle w:val="Tableheader"/>
            </w:pPr>
            <w:r>
              <w:t>Date amended</w:t>
            </w:r>
          </w:p>
        </w:tc>
        <w:tc>
          <w:tcPr>
            <w:tcW w:w="2410" w:type="dxa"/>
          </w:tcPr>
          <w:p w14:paraId="5F09B05A" w14:textId="77777777" w:rsidR="00280C5D" w:rsidRDefault="00280C5D" w:rsidP="003B0E72">
            <w:pPr>
              <w:pStyle w:val="Tableheader"/>
            </w:pPr>
            <w:r>
              <w:t>Section amended</w:t>
            </w:r>
          </w:p>
        </w:tc>
        <w:tc>
          <w:tcPr>
            <w:tcW w:w="2835" w:type="dxa"/>
          </w:tcPr>
          <w:p w14:paraId="11BF4DA8" w14:textId="77777777" w:rsidR="00280C5D" w:rsidRDefault="00280C5D" w:rsidP="003B0E72">
            <w:pPr>
              <w:pStyle w:val="Tableheader"/>
            </w:pPr>
            <w:r>
              <w:t>Divisional approval</w:t>
            </w:r>
          </w:p>
        </w:tc>
        <w:tc>
          <w:tcPr>
            <w:tcW w:w="2403" w:type="dxa"/>
          </w:tcPr>
          <w:p w14:paraId="7312DB27" w14:textId="77777777" w:rsidR="00280C5D" w:rsidRDefault="00280C5D" w:rsidP="003B0E72">
            <w:pPr>
              <w:pStyle w:val="Tableheader"/>
            </w:pPr>
            <w:r>
              <w:t>Final approval</w:t>
            </w:r>
          </w:p>
        </w:tc>
      </w:tr>
      <w:tr w:rsidR="00280C5D" w14:paraId="65B94935" w14:textId="77777777" w:rsidTr="00FE73E3">
        <w:tc>
          <w:tcPr>
            <w:tcW w:w="2263" w:type="dxa"/>
          </w:tcPr>
          <w:p w14:paraId="66416789" w14:textId="4046EA7E" w:rsidR="00280C5D" w:rsidRDefault="00FE73E3" w:rsidP="003B0E72">
            <w:pPr>
              <w:pStyle w:val="Tablebody"/>
              <w:rPr>
                <w:lang w:eastAsia="en-US"/>
              </w:rPr>
            </w:pPr>
            <w:r>
              <w:rPr>
                <w:lang w:eastAsia="en-US"/>
              </w:rPr>
              <w:t>17/12/2024</w:t>
            </w:r>
          </w:p>
        </w:tc>
        <w:tc>
          <w:tcPr>
            <w:tcW w:w="2410" w:type="dxa"/>
          </w:tcPr>
          <w:p w14:paraId="762DEF99" w14:textId="1BDDA47D" w:rsidR="00280C5D" w:rsidRDefault="00FE73E3" w:rsidP="003B0E72">
            <w:pPr>
              <w:pStyle w:val="Tablebody"/>
              <w:rPr>
                <w:lang w:eastAsia="en-US"/>
              </w:rPr>
            </w:pPr>
            <w:r>
              <w:rPr>
                <w:lang w:eastAsia="en-US"/>
              </w:rPr>
              <w:t>New Document Added</w:t>
            </w:r>
          </w:p>
        </w:tc>
        <w:tc>
          <w:tcPr>
            <w:tcW w:w="2835" w:type="dxa"/>
          </w:tcPr>
          <w:p w14:paraId="5B4DB1F2" w14:textId="4C3883AD" w:rsidR="00280C5D" w:rsidRDefault="00E24195" w:rsidP="003B0E72">
            <w:pPr>
              <w:pStyle w:val="Tablebody"/>
              <w:rPr>
                <w:lang w:eastAsia="en-US"/>
              </w:rPr>
            </w:pPr>
            <w:r>
              <w:rPr>
                <w:lang w:eastAsia="en-US"/>
              </w:rPr>
              <w:t>Patrick Wells, RACS</w:t>
            </w:r>
          </w:p>
        </w:tc>
        <w:tc>
          <w:tcPr>
            <w:tcW w:w="2403" w:type="dxa"/>
          </w:tcPr>
          <w:p w14:paraId="4EB08A5F" w14:textId="597511EC" w:rsidR="00280C5D" w:rsidRDefault="00FE73E3" w:rsidP="003B0E72">
            <w:pPr>
              <w:pStyle w:val="Tablebody"/>
              <w:rPr>
                <w:lang w:eastAsia="en-US"/>
              </w:rPr>
            </w:pPr>
            <w:r>
              <w:rPr>
                <w:lang w:eastAsia="en-US"/>
              </w:rPr>
              <w:t>Chair – Policy Document Review Panel</w:t>
            </w:r>
          </w:p>
        </w:tc>
      </w:tr>
      <w:tr w:rsidR="00280C5D" w14:paraId="58440646" w14:textId="77777777" w:rsidTr="00FE73E3">
        <w:tc>
          <w:tcPr>
            <w:tcW w:w="2263" w:type="dxa"/>
          </w:tcPr>
          <w:p w14:paraId="103A6946" w14:textId="77777777" w:rsidR="00280C5D" w:rsidRDefault="00280C5D" w:rsidP="003B0E72">
            <w:pPr>
              <w:pStyle w:val="Tablebody"/>
              <w:rPr>
                <w:lang w:eastAsia="en-US"/>
              </w:rPr>
            </w:pPr>
          </w:p>
        </w:tc>
        <w:tc>
          <w:tcPr>
            <w:tcW w:w="2410" w:type="dxa"/>
          </w:tcPr>
          <w:p w14:paraId="2BE54EF0" w14:textId="77777777" w:rsidR="00280C5D" w:rsidRDefault="00280C5D" w:rsidP="003B0E72">
            <w:pPr>
              <w:pStyle w:val="Tablebody"/>
              <w:rPr>
                <w:lang w:eastAsia="en-US"/>
              </w:rPr>
            </w:pPr>
          </w:p>
        </w:tc>
        <w:tc>
          <w:tcPr>
            <w:tcW w:w="2835" w:type="dxa"/>
          </w:tcPr>
          <w:p w14:paraId="171222FC" w14:textId="77777777" w:rsidR="00280C5D" w:rsidRDefault="00280C5D" w:rsidP="003B0E72">
            <w:pPr>
              <w:pStyle w:val="Tablebody"/>
              <w:rPr>
                <w:lang w:eastAsia="en-US"/>
              </w:rPr>
            </w:pPr>
          </w:p>
        </w:tc>
        <w:tc>
          <w:tcPr>
            <w:tcW w:w="2403" w:type="dxa"/>
          </w:tcPr>
          <w:p w14:paraId="2DD4D033" w14:textId="77777777" w:rsidR="00280C5D" w:rsidRDefault="00280C5D" w:rsidP="003B0E72">
            <w:pPr>
              <w:pStyle w:val="Tablebody"/>
              <w:rPr>
                <w:lang w:eastAsia="en-US"/>
              </w:rPr>
            </w:pPr>
          </w:p>
        </w:tc>
      </w:tr>
    </w:tbl>
    <w:p w14:paraId="44B18BCA" w14:textId="77777777" w:rsidR="00280C5D" w:rsidRDefault="00280C5D" w:rsidP="00280C5D">
      <w:pPr>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14:paraId="1090FF97"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6A4C8E7C" w14:textId="77777777" w:rsidR="00280C5D" w:rsidRDefault="00280C5D" w:rsidP="003B0E72">
            <w:pPr>
              <w:pStyle w:val="Tableheader"/>
            </w:pPr>
            <w:r>
              <w:t>Document number</w:t>
            </w:r>
          </w:p>
        </w:tc>
        <w:tc>
          <w:tcPr>
            <w:tcW w:w="7653" w:type="dxa"/>
          </w:tcPr>
          <w:p w14:paraId="16031D8A" w14:textId="77777777" w:rsidR="00280C5D" w:rsidRDefault="00280C5D" w:rsidP="003B0E72">
            <w:pPr>
              <w:pStyle w:val="Tableheader"/>
            </w:pPr>
            <w:r>
              <w:t>Document name</w:t>
            </w:r>
          </w:p>
        </w:tc>
      </w:tr>
      <w:tr w:rsidR="00280C5D" w14:paraId="2A57696C" w14:textId="77777777" w:rsidTr="003B0E72">
        <w:tc>
          <w:tcPr>
            <w:tcW w:w="2548" w:type="dxa"/>
          </w:tcPr>
          <w:p w14:paraId="25AA1022" w14:textId="4F357886" w:rsidR="00280C5D" w:rsidRDefault="00E24195" w:rsidP="003B0E72">
            <w:pPr>
              <w:pStyle w:val="Tablebody"/>
              <w:rPr>
                <w:lang w:eastAsia="en-US"/>
              </w:rPr>
            </w:pPr>
            <w:r>
              <w:rPr>
                <w:lang w:eastAsia="en-US"/>
              </w:rPr>
              <w:t>CHS21/236</w:t>
            </w:r>
          </w:p>
        </w:tc>
        <w:tc>
          <w:tcPr>
            <w:tcW w:w="7653" w:type="dxa"/>
          </w:tcPr>
          <w:p w14:paraId="0839BEBF" w14:textId="5D0C95F9" w:rsidR="00280C5D" w:rsidRDefault="00E24195" w:rsidP="003B0E72">
            <w:pPr>
              <w:pStyle w:val="Tablebody"/>
              <w:rPr>
                <w:lang w:eastAsia="en-US"/>
              </w:rPr>
            </w:pPr>
            <w:r w:rsidRPr="00E24195">
              <w:rPr>
                <w:lang w:eastAsia="en-US"/>
              </w:rPr>
              <w:t>Falls - Assessment Management and Prevention Procedure</w:t>
            </w:r>
          </w:p>
        </w:tc>
      </w:tr>
      <w:tr w:rsidR="00280C5D" w14:paraId="5A56DCE0" w14:textId="77777777" w:rsidTr="003B0E72">
        <w:tc>
          <w:tcPr>
            <w:tcW w:w="2548" w:type="dxa"/>
          </w:tcPr>
          <w:p w14:paraId="76742B5F" w14:textId="77777777" w:rsidR="00280C5D" w:rsidRDefault="00280C5D" w:rsidP="003B0E72">
            <w:pPr>
              <w:pStyle w:val="Tablebody"/>
              <w:rPr>
                <w:lang w:eastAsia="en-US"/>
              </w:rPr>
            </w:pPr>
          </w:p>
        </w:tc>
        <w:tc>
          <w:tcPr>
            <w:tcW w:w="7653" w:type="dxa"/>
          </w:tcPr>
          <w:p w14:paraId="61B0E53A" w14:textId="77777777" w:rsidR="00280C5D" w:rsidRDefault="00280C5D" w:rsidP="003B0E72">
            <w:pPr>
              <w:pStyle w:val="Tablebody"/>
              <w:rPr>
                <w:lang w:eastAsia="en-US"/>
              </w:rPr>
            </w:pPr>
          </w:p>
        </w:tc>
      </w:tr>
    </w:tbl>
    <w:p w14:paraId="5164726A" w14:textId="77777777" w:rsidR="00280C5D" w:rsidRPr="0078367D" w:rsidRDefault="00280C5D" w:rsidP="009A5010">
      <w:pPr>
        <w:pStyle w:val="Heading5"/>
      </w:pPr>
      <w:r w:rsidRPr="0078367D">
        <w:t>Disclaimer</w:t>
      </w:r>
    </w:p>
    <w:p w14:paraId="15861BB6" w14:textId="77777777" w:rsidR="00280C5D" w:rsidRDefault="00280C5D" w:rsidP="00280C5D">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54E1C85E" w14:textId="77777777" w:rsidR="00280C5D" w:rsidRDefault="00E24195" w:rsidP="00280C5D">
      <w:pPr>
        <w:pStyle w:val="Bullet"/>
        <w:numPr>
          <w:ilvl w:val="0"/>
          <w:numId w:val="0"/>
        </w:numPr>
        <w:rPr>
          <w:rStyle w:val="Hyperlink"/>
        </w:rPr>
      </w:pPr>
      <w:hyperlink w:anchor="_top" w:history="1">
        <w:r w:rsidR="00280C5D" w:rsidRPr="00481A6C">
          <w:rPr>
            <w:rStyle w:val="Hyperlink"/>
          </w:rPr>
          <w:t>Back to Contents</w:t>
        </w:r>
      </w:hyperlink>
    </w:p>
    <w:p w14:paraId="74D0A147" w14:textId="77777777" w:rsidR="00280C5D" w:rsidRDefault="00280C5D" w:rsidP="00280C5D">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14:paraId="1577E810" w14:textId="77777777" w:rsidTr="003B0E72">
        <w:tc>
          <w:tcPr>
            <w:tcW w:w="5529" w:type="dxa"/>
            <w:shd w:val="clear" w:color="auto" w:fill="F4F3EE"/>
            <w:tcMar>
              <w:top w:w="142" w:type="dxa"/>
              <w:left w:w="170" w:type="dxa"/>
              <w:bottom w:w="142" w:type="dxa"/>
              <w:right w:w="170" w:type="dxa"/>
            </w:tcMar>
          </w:tcPr>
          <w:bookmarkStart w:id="25" w:name="_Hlk160027189" w:displacedByCustomXml="next"/>
          <w:sdt>
            <w:sdtPr>
              <w:rPr>
                <w:color w:val="auto"/>
                <w:u w:val="single"/>
              </w:rPr>
              <w:id w:val="643171884"/>
              <w:placeholder>
                <w:docPart w:val="150B0C019E6541CAB08132444899D217"/>
              </w:placeholder>
            </w:sdtPr>
            <w:sdtEndPr>
              <w:rPr>
                <w:color w:val="000000" w:themeColor="text1"/>
                <w:u w:val="none"/>
              </w:rPr>
            </w:sdtEndPr>
            <w:sdtContent>
              <w:p w14:paraId="02C8068D" w14:textId="77777777" w:rsidR="00280C5D" w:rsidRPr="00350211" w:rsidRDefault="00280C5D" w:rsidP="003B0E72">
                <w:pPr>
                  <w:pStyle w:val="Bottomblocktext"/>
                  <w:rPr>
                    <w:b/>
                    <w:bCs w:val="0"/>
                    <w:sz w:val="20"/>
                    <w:szCs w:val="20"/>
                  </w:rPr>
                </w:pPr>
                <w:r>
                  <w:rPr>
                    <w:noProof/>
                    <w:sz w:val="20"/>
                    <w:szCs w:val="20"/>
                  </w:rPr>
                  <w:drawing>
                    <wp:inline distT="0" distB="0" distL="0" distR="0" wp14:anchorId="309828DF" wp14:editId="5864D2C5">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8"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4EAFF61C" w14:textId="77777777" w:rsidR="00280C5D" w:rsidRDefault="00280C5D" w:rsidP="003B0E72">
                <w:pPr>
                  <w:pStyle w:val="Bottomblocktext"/>
                  <w:rPr>
                    <w:sz w:val="20"/>
                    <w:szCs w:val="20"/>
                  </w:rPr>
                </w:pPr>
                <w:r w:rsidRPr="00350211">
                  <w:rPr>
                    <w:sz w:val="20"/>
                    <w:szCs w:val="20"/>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4F81746D" w14:textId="77777777" w:rsidR="00280C5D" w:rsidRPr="00350211" w:rsidRDefault="00280C5D" w:rsidP="003B0E72">
                <w:pPr>
                  <w:pStyle w:val="Bottomblocktext"/>
                </w:pPr>
                <w:r w:rsidRPr="00AF532B">
                  <w:t>© Australian Capital Territory, C</w:t>
                </w:r>
                <w:r w:rsidRPr="003F6C0E">
                  <w:t>anberra 20</w:t>
                </w:r>
                <w:sdt>
                  <w:sdtPr>
                    <w:alias w:val="Year selector"/>
                    <w:tag w:val="Year selector"/>
                    <w:id w:val="1385675321"/>
                    <w:placeholder>
                      <w:docPart w:val="0CFD097A911941A2B95CE0BB334C2D06"/>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354EF81620DB4AE9B48CFF9C9149EF91"/>
            </w:placeholder>
            <w:showingPlcHdr/>
          </w:sdtPr>
          <w:sdtEndPr/>
          <w:sdtContent>
            <w:tc>
              <w:tcPr>
                <w:tcW w:w="4665" w:type="dxa"/>
                <w:shd w:val="clear" w:color="auto" w:fill="F4F3EE"/>
                <w:tcMar>
                  <w:top w:w="142" w:type="dxa"/>
                  <w:left w:w="170" w:type="dxa"/>
                  <w:bottom w:w="142" w:type="dxa"/>
                  <w:right w:w="170" w:type="dxa"/>
                </w:tcMar>
              </w:tcPr>
              <w:p w14:paraId="345C6BCA"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2EF6AEA7" wp14:editId="48970366">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9"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646A4BE0" wp14:editId="5CEDB8D3">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20"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589FF754"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26D85870" wp14:editId="54C575BC">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21"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36429E37" wp14:editId="34BC738E">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20"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0BE02E48" w14:textId="77777777" w:rsidR="00280C5D" w:rsidRDefault="00E24195" w:rsidP="003B0E72">
                <w:pPr>
                  <w:pStyle w:val="Bottomblocktext"/>
                  <w:rPr>
                    <w:sz w:val="20"/>
                    <w:szCs w:val="20"/>
                  </w:rPr>
                </w:pPr>
                <w:hyperlink r:id="rId22" w:history="1">
                  <w:r w:rsidR="00280C5D" w:rsidRPr="00350211">
                    <w:rPr>
                      <w:rStyle w:val="Hyperlink"/>
                      <w:sz w:val="20"/>
                      <w:szCs w:val="20"/>
                    </w:rPr>
                    <w:t>canberrahealthservices.act.gov.au/accessibility</w:t>
                  </w:r>
                </w:hyperlink>
              </w:p>
              <w:p w14:paraId="325C2EB0" w14:textId="77777777" w:rsidR="00280C5D" w:rsidRDefault="00280C5D" w:rsidP="003B0E72">
                <w:pPr>
                  <w:pStyle w:val="Bottomblocktext"/>
                </w:pPr>
                <w:r>
                  <w:rPr>
                    <w:b/>
                    <w:bCs w:val="0"/>
                    <w:noProof/>
                  </w:rPr>
                  <w:drawing>
                    <wp:inline distT="0" distB="0" distL="0" distR="0" wp14:anchorId="3CA9E4AE" wp14:editId="5CB6B5BC">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23"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1"/>
      <w:bookmarkEnd w:id="25"/>
    </w:tbl>
    <w:p w14:paraId="42617A28" w14:textId="4632A873" w:rsidR="0067197D" w:rsidRDefault="0067197D" w:rsidP="000E7683">
      <w:pPr>
        <w:rPr>
          <w:lang w:eastAsia="en-US"/>
        </w:rPr>
      </w:pPr>
    </w:p>
    <w:p w14:paraId="20752E67" w14:textId="77777777" w:rsidR="0067197D" w:rsidRDefault="0067197D">
      <w:pPr>
        <w:spacing w:before="0" w:after="0" w:line="240" w:lineRule="auto"/>
        <w:rPr>
          <w:lang w:eastAsia="en-US"/>
        </w:rPr>
      </w:pPr>
      <w:r>
        <w:rPr>
          <w:lang w:eastAsia="en-US"/>
        </w:rPr>
        <w:br w:type="page"/>
      </w:r>
    </w:p>
    <w:p w14:paraId="5265E043" w14:textId="55020F6E" w:rsidR="00CB3C92" w:rsidRDefault="00CB3C92" w:rsidP="00403B1E">
      <w:pPr>
        <w:pStyle w:val="Heading2"/>
      </w:pPr>
      <w:bookmarkStart w:id="26" w:name="_Toc184805991"/>
      <w:r>
        <w:lastRenderedPageBreak/>
        <w:t>Attachment 1</w:t>
      </w:r>
      <w:r w:rsidR="00965550">
        <w:t xml:space="preserve"> – Measuring Orthostatic Blood Pressure</w:t>
      </w:r>
      <w:bookmarkEnd w:id="26"/>
    </w:p>
    <w:p w14:paraId="3EBC4809" w14:textId="77777777" w:rsidR="00965550" w:rsidRPr="00313EFA" w:rsidRDefault="00965550" w:rsidP="00965550">
      <w:pPr>
        <w:pStyle w:val="Heading6"/>
      </w:pPr>
      <w:r w:rsidRPr="00313EFA">
        <w:t>Measuring Orthostatic Blood Pressure</w:t>
      </w:r>
    </w:p>
    <w:p w14:paraId="5824532A" w14:textId="62B1DFA3" w:rsidR="00965550" w:rsidRDefault="00965550" w:rsidP="00965550">
      <w:pPr>
        <w:rPr>
          <w:rFonts w:cs="Helvetica"/>
        </w:rPr>
      </w:pPr>
      <w:r>
        <w:rPr>
          <w:rFonts w:cs="Helvetica"/>
        </w:rPr>
        <w:t xml:space="preserve">Postural hypotension or orthostatic hypotension is defined as the “reduction in systolic blood pressure of </w:t>
      </w:r>
      <w:r w:rsidR="001254B9">
        <w:rPr>
          <w:rFonts w:cs="Helvetica"/>
        </w:rPr>
        <w:t xml:space="preserve">greater than </w:t>
      </w:r>
      <w:r>
        <w:rPr>
          <w:rFonts w:cs="Helvetica"/>
        </w:rPr>
        <w:t xml:space="preserve">20mmHg or a reduction in diastolic blood pressure of </w:t>
      </w:r>
      <w:r w:rsidR="001254B9">
        <w:rPr>
          <w:rFonts w:cs="Helvetica"/>
        </w:rPr>
        <w:t>greater than</w:t>
      </w:r>
      <w:r>
        <w:rPr>
          <w:rFonts w:cs="Helvetica"/>
        </w:rPr>
        <w:t>10 mmHg during the first 3 minutes of standing from lying down”. This is typically associated with autonomic failure and can be multi-factorial. This is a common cause of consumers falling and needs to be included in the risk assessment for a consumer who has sustained a fall as multiple strategies can be employed to reduce the subsequent risk of falls and related injury to these consumer.</w:t>
      </w:r>
    </w:p>
    <w:p w14:paraId="0497608E" w14:textId="75CD29E8" w:rsidR="00965550" w:rsidRPr="00E82665" w:rsidRDefault="00965550" w:rsidP="00965550">
      <w:pPr>
        <w:rPr>
          <w:rFonts w:cs="Helvetica"/>
        </w:rPr>
      </w:pPr>
      <w:r>
        <w:rPr>
          <w:rFonts w:cs="Helvetica"/>
        </w:rPr>
        <w:t xml:space="preserve">Postprandial hypotension is defined as a reduction of systolic blood pressure of </w:t>
      </w:r>
      <w:r w:rsidR="001254B9">
        <w:rPr>
          <w:rFonts w:cs="Helvetica"/>
        </w:rPr>
        <w:t xml:space="preserve">greater than </w:t>
      </w:r>
      <w:r>
        <w:rPr>
          <w:rFonts w:cs="Helvetica"/>
        </w:rPr>
        <w:t>20mmHg 1 hour after a meal.</w:t>
      </w:r>
    </w:p>
    <w:p w14:paraId="3E5FE973" w14:textId="77777777" w:rsidR="00965550" w:rsidRPr="00F857F1" w:rsidRDefault="00965550" w:rsidP="00965550">
      <w:pPr>
        <w:rPr>
          <w:iCs/>
        </w:rPr>
      </w:pPr>
      <w:r>
        <w:rPr>
          <w:iCs/>
        </w:rPr>
        <w:t xml:space="preserve">Consumers with postural hypotension should not have hot showers.  They should be educated about taking time to stand up from a sitting position and sitting up from a lying position. </w:t>
      </w:r>
    </w:p>
    <w:p w14:paraId="45BD3FA7" w14:textId="083FB533" w:rsidR="00965550" w:rsidRDefault="00965550" w:rsidP="00965550">
      <w:pPr>
        <w:spacing w:before="0" w:after="0" w:line="240" w:lineRule="auto"/>
        <w:rPr>
          <w:lang w:eastAsia="en-US"/>
        </w:rPr>
      </w:pPr>
      <w:r>
        <w:rPr>
          <w:lang w:eastAsia="en-US"/>
        </w:rPr>
        <w:br w:type="page"/>
      </w:r>
    </w:p>
    <w:p w14:paraId="272DE21A" w14:textId="74A38F21" w:rsidR="00CB3C92" w:rsidRPr="00CB3C92" w:rsidRDefault="00965550" w:rsidP="00403B1E">
      <w:pPr>
        <w:pStyle w:val="Heading2"/>
      </w:pPr>
      <w:bookmarkStart w:id="27" w:name="_Toc184805992"/>
      <w:r>
        <w:lastRenderedPageBreak/>
        <w:t xml:space="preserve">Attachment 2 </w:t>
      </w:r>
      <w:r w:rsidR="002E629C" w:rsidRPr="002E629C">
        <w:t xml:space="preserve">– </w:t>
      </w:r>
      <w:r w:rsidR="00CB3C92">
        <w:t>Use of Bedrails Matrix</w:t>
      </w:r>
      <w:bookmarkEnd w:id="27"/>
    </w:p>
    <w:p w14:paraId="2647D949" w14:textId="73D0C4DC" w:rsidR="00CB3C92" w:rsidRDefault="00CB3C92" w:rsidP="00026DF5">
      <w:pPr>
        <w:pStyle w:val="BodyCopy"/>
      </w:pPr>
    </w:p>
    <w:tbl>
      <w:tblPr>
        <w:tblStyle w:val="TableGrid"/>
        <w:tblW w:w="9918" w:type="dxa"/>
        <w:tblLook w:val="04A0" w:firstRow="1" w:lastRow="0" w:firstColumn="1" w:lastColumn="0" w:noHBand="0" w:noVBand="1"/>
      </w:tblPr>
      <w:tblGrid>
        <w:gridCol w:w="1129"/>
        <w:gridCol w:w="2174"/>
        <w:gridCol w:w="2362"/>
        <w:gridCol w:w="1985"/>
        <w:gridCol w:w="2268"/>
      </w:tblGrid>
      <w:tr w:rsidR="006265E0" w:rsidRPr="006265E0" w14:paraId="35FEAB62" w14:textId="77777777" w:rsidTr="006265E0">
        <w:trPr>
          <w:trHeight w:val="412"/>
        </w:trPr>
        <w:tc>
          <w:tcPr>
            <w:tcW w:w="1129" w:type="dxa"/>
            <w:tcBorders>
              <w:top w:val="nil"/>
              <w:left w:val="nil"/>
              <w:bottom w:val="nil"/>
              <w:right w:val="nil"/>
            </w:tcBorders>
            <w:shd w:val="clear" w:color="auto" w:fill="FFFFFF" w:themeFill="background1"/>
          </w:tcPr>
          <w:p w14:paraId="38EA045A" w14:textId="13AE3A6A" w:rsidR="006265E0" w:rsidRPr="006265E0" w:rsidRDefault="006265E0" w:rsidP="00026DF5">
            <w:pPr>
              <w:pStyle w:val="BodyCopy"/>
              <w:jc w:val="center"/>
              <w:rPr>
                <w:color w:val="FFFFFF" w:themeColor="background1"/>
              </w:rPr>
            </w:pPr>
          </w:p>
        </w:tc>
        <w:tc>
          <w:tcPr>
            <w:tcW w:w="2174" w:type="dxa"/>
            <w:tcBorders>
              <w:top w:val="nil"/>
              <w:left w:val="nil"/>
              <w:bottom w:val="nil"/>
              <w:right w:val="single" w:sz="4" w:space="0" w:color="auto"/>
            </w:tcBorders>
            <w:shd w:val="clear" w:color="auto" w:fill="FFFFFF" w:themeFill="background1"/>
          </w:tcPr>
          <w:p w14:paraId="04B5CEE2" w14:textId="77777777" w:rsidR="006265E0" w:rsidRPr="006265E0" w:rsidRDefault="006265E0" w:rsidP="00026DF5">
            <w:pPr>
              <w:pStyle w:val="BodyCopy"/>
              <w:jc w:val="center"/>
              <w:rPr>
                <w:color w:val="FFFFFF" w:themeColor="background1"/>
              </w:rPr>
            </w:pPr>
          </w:p>
        </w:tc>
        <w:tc>
          <w:tcPr>
            <w:tcW w:w="6615" w:type="dxa"/>
            <w:gridSpan w:val="3"/>
            <w:tcBorders>
              <w:left w:val="single" w:sz="4" w:space="0" w:color="auto"/>
            </w:tcBorders>
            <w:shd w:val="clear" w:color="auto" w:fill="6E3894" w:themeFill="accent2"/>
          </w:tcPr>
          <w:p w14:paraId="5DFFB63A" w14:textId="6E816652" w:rsidR="006265E0" w:rsidRPr="006265E0" w:rsidRDefault="006265E0" w:rsidP="00026DF5">
            <w:pPr>
              <w:pStyle w:val="BodyCopy"/>
              <w:jc w:val="center"/>
              <w:rPr>
                <w:color w:val="FFFFFF" w:themeColor="background1"/>
              </w:rPr>
            </w:pPr>
            <w:r w:rsidRPr="006265E0">
              <w:rPr>
                <w:color w:val="FFFFFF" w:themeColor="background1"/>
              </w:rPr>
              <w:t>Mobility</w:t>
            </w:r>
          </w:p>
        </w:tc>
      </w:tr>
      <w:tr w:rsidR="00026DF5" w14:paraId="19B04181" w14:textId="77777777" w:rsidTr="006265E0">
        <w:tc>
          <w:tcPr>
            <w:tcW w:w="1129" w:type="dxa"/>
            <w:tcBorders>
              <w:top w:val="nil"/>
              <w:left w:val="nil"/>
              <w:bottom w:val="single" w:sz="4" w:space="0" w:color="auto"/>
              <w:right w:val="nil"/>
            </w:tcBorders>
            <w:shd w:val="clear" w:color="auto" w:fill="FFFFFF" w:themeFill="background1"/>
            <w:vAlign w:val="center"/>
          </w:tcPr>
          <w:p w14:paraId="36739105" w14:textId="0724FFA6" w:rsidR="00026DF5" w:rsidRDefault="00026DF5" w:rsidP="00026DF5">
            <w:pPr>
              <w:pStyle w:val="BodyCopy"/>
            </w:pPr>
          </w:p>
        </w:tc>
        <w:tc>
          <w:tcPr>
            <w:tcW w:w="2174" w:type="dxa"/>
            <w:tcBorders>
              <w:top w:val="nil"/>
              <w:left w:val="nil"/>
              <w:bottom w:val="single" w:sz="4" w:space="0" w:color="auto"/>
              <w:right w:val="single" w:sz="4" w:space="0" w:color="auto"/>
            </w:tcBorders>
          </w:tcPr>
          <w:p w14:paraId="0A8F4516" w14:textId="77777777" w:rsidR="00026DF5" w:rsidRDefault="00026DF5" w:rsidP="00026DF5">
            <w:pPr>
              <w:pStyle w:val="BodyCopy"/>
            </w:pPr>
          </w:p>
        </w:tc>
        <w:tc>
          <w:tcPr>
            <w:tcW w:w="2362" w:type="dxa"/>
            <w:tcBorders>
              <w:left w:val="single" w:sz="4" w:space="0" w:color="auto"/>
            </w:tcBorders>
          </w:tcPr>
          <w:p w14:paraId="355A0F6B" w14:textId="1BF89AAA" w:rsidR="00026DF5" w:rsidRDefault="00026DF5" w:rsidP="00026DF5">
            <w:pPr>
              <w:pStyle w:val="BodyCopy"/>
            </w:pPr>
            <w:r>
              <w:t>Patient is very immobile (bedfast or hoist dependent)</w:t>
            </w:r>
          </w:p>
        </w:tc>
        <w:tc>
          <w:tcPr>
            <w:tcW w:w="1985" w:type="dxa"/>
          </w:tcPr>
          <w:p w14:paraId="5B0E5F13" w14:textId="44076300" w:rsidR="00026DF5" w:rsidRDefault="00026DF5" w:rsidP="00026DF5">
            <w:pPr>
              <w:pStyle w:val="BodyCopy"/>
            </w:pPr>
            <w:r>
              <w:t>Patient is neither independent nor immobile</w:t>
            </w:r>
          </w:p>
        </w:tc>
        <w:tc>
          <w:tcPr>
            <w:tcW w:w="2268" w:type="dxa"/>
          </w:tcPr>
          <w:p w14:paraId="5162489F" w14:textId="039715F9" w:rsidR="00026DF5" w:rsidRDefault="00026DF5" w:rsidP="00026DF5">
            <w:pPr>
              <w:pStyle w:val="BodyCopy"/>
            </w:pPr>
            <w:r>
              <w:t xml:space="preserve">Patient can mobilise without help from staff </w:t>
            </w:r>
          </w:p>
        </w:tc>
      </w:tr>
      <w:tr w:rsidR="006265E0" w14:paraId="507C19DA" w14:textId="77777777" w:rsidTr="006265E0">
        <w:tc>
          <w:tcPr>
            <w:tcW w:w="1129" w:type="dxa"/>
            <w:vMerge w:val="restart"/>
            <w:tcBorders>
              <w:top w:val="single" w:sz="4" w:space="0" w:color="auto"/>
            </w:tcBorders>
            <w:shd w:val="clear" w:color="auto" w:fill="6E3894" w:themeFill="accent2"/>
            <w:vAlign w:val="center"/>
          </w:tcPr>
          <w:p w14:paraId="0601A00D" w14:textId="6F327EE2" w:rsidR="006265E0" w:rsidRDefault="006265E0" w:rsidP="00026DF5">
            <w:pPr>
              <w:pStyle w:val="BodyCopy"/>
            </w:pPr>
            <w:r w:rsidRPr="006265E0">
              <w:rPr>
                <w:color w:val="FFFFFF" w:themeColor="background1"/>
              </w:rPr>
              <w:t>Mental</w:t>
            </w:r>
            <w:r>
              <w:t xml:space="preserve"> </w:t>
            </w:r>
            <w:r w:rsidRPr="006265E0">
              <w:rPr>
                <w:color w:val="FFFFFF" w:themeColor="background1"/>
              </w:rPr>
              <w:t>State</w:t>
            </w:r>
          </w:p>
        </w:tc>
        <w:tc>
          <w:tcPr>
            <w:tcW w:w="2174" w:type="dxa"/>
            <w:tcBorders>
              <w:top w:val="single" w:sz="4" w:space="0" w:color="auto"/>
            </w:tcBorders>
          </w:tcPr>
          <w:p w14:paraId="0765D736" w14:textId="7375DA56" w:rsidR="006265E0" w:rsidRDefault="006265E0" w:rsidP="00026DF5">
            <w:pPr>
              <w:pStyle w:val="BodyCopy"/>
            </w:pPr>
            <w:r>
              <w:t>Patient is confused and disorientated</w:t>
            </w:r>
          </w:p>
        </w:tc>
        <w:tc>
          <w:tcPr>
            <w:tcW w:w="2362" w:type="dxa"/>
          </w:tcPr>
          <w:p w14:paraId="68FDE6D7" w14:textId="7F5D3B06" w:rsidR="006265E0" w:rsidRDefault="006265E0" w:rsidP="00026DF5">
            <w:pPr>
              <w:pStyle w:val="BodyCopy"/>
            </w:pPr>
            <w:r>
              <w:t>Use bedrails with care</w:t>
            </w:r>
          </w:p>
        </w:tc>
        <w:tc>
          <w:tcPr>
            <w:tcW w:w="1985" w:type="dxa"/>
          </w:tcPr>
          <w:p w14:paraId="6F8DB718" w14:textId="6A6FFDDB" w:rsidR="006265E0" w:rsidRDefault="006265E0" w:rsidP="00026DF5">
            <w:pPr>
              <w:pStyle w:val="BodyCopy"/>
            </w:pPr>
            <w:r>
              <w:t>Bedrails not recommended</w:t>
            </w:r>
          </w:p>
        </w:tc>
        <w:tc>
          <w:tcPr>
            <w:tcW w:w="2268" w:type="dxa"/>
          </w:tcPr>
          <w:p w14:paraId="2AB610A0" w14:textId="455018C7" w:rsidR="006265E0" w:rsidRDefault="006265E0" w:rsidP="00026DF5">
            <w:pPr>
              <w:pStyle w:val="BodyCopy"/>
            </w:pPr>
            <w:r>
              <w:t>Bedrails not recommended</w:t>
            </w:r>
          </w:p>
        </w:tc>
      </w:tr>
      <w:tr w:rsidR="006265E0" w14:paraId="6B93EFCA" w14:textId="77777777" w:rsidTr="006265E0">
        <w:tc>
          <w:tcPr>
            <w:tcW w:w="1129" w:type="dxa"/>
            <w:vMerge/>
            <w:shd w:val="clear" w:color="auto" w:fill="6E3894" w:themeFill="accent2"/>
          </w:tcPr>
          <w:p w14:paraId="43F8A02E" w14:textId="3452FFF7" w:rsidR="006265E0" w:rsidRDefault="006265E0" w:rsidP="00026DF5">
            <w:pPr>
              <w:pStyle w:val="BodyCopy"/>
            </w:pPr>
          </w:p>
        </w:tc>
        <w:tc>
          <w:tcPr>
            <w:tcW w:w="2174" w:type="dxa"/>
          </w:tcPr>
          <w:p w14:paraId="3425D256" w14:textId="54A4B484" w:rsidR="006265E0" w:rsidRDefault="006265E0" w:rsidP="00026DF5">
            <w:pPr>
              <w:pStyle w:val="BodyCopy"/>
            </w:pPr>
            <w:r>
              <w:t>Patient is drowsy</w:t>
            </w:r>
          </w:p>
        </w:tc>
        <w:tc>
          <w:tcPr>
            <w:tcW w:w="2362" w:type="dxa"/>
          </w:tcPr>
          <w:p w14:paraId="2A030DFA" w14:textId="0C826816" w:rsidR="006265E0" w:rsidRDefault="006265E0" w:rsidP="00026DF5">
            <w:pPr>
              <w:pStyle w:val="BodyCopy"/>
            </w:pPr>
            <w:r>
              <w:t>Bedrails recommended</w:t>
            </w:r>
          </w:p>
        </w:tc>
        <w:tc>
          <w:tcPr>
            <w:tcW w:w="1985" w:type="dxa"/>
          </w:tcPr>
          <w:p w14:paraId="523BF667" w14:textId="64CA03F6" w:rsidR="006265E0" w:rsidRDefault="006265E0" w:rsidP="00026DF5">
            <w:pPr>
              <w:pStyle w:val="BodyCopy"/>
            </w:pPr>
            <w:r>
              <w:t>Use bedrails with care</w:t>
            </w:r>
          </w:p>
        </w:tc>
        <w:tc>
          <w:tcPr>
            <w:tcW w:w="2268" w:type="dxa"/>
          </w:tcPr>
          <w:p w14:paraId="6168AB4D" w14:textId="2CD365EF" w:rsidR="006265E0" w:rsidRDefault="006265E0" w:rsidP="00026DF5">
            <w:pPr>
              <w:pStyle w:val="BodyCopy"/>
            </w:pPr>
            <w:r>
              <w:t>Bedrails not recommended</w:t>
            </w:r>
          </w:p>
        </w:tc>
      </w:tr>
      <w:tr w:rsidR="006265E0" w14:paraId="5606D763" w14:textId="77777777" w:rsidTr="006265E0">
        <w:tc>
          <w:tcPr>
            <w:tcW w:w="1129" w:type="dxa"/>
            <w:vMerge/>
            <w:shd w:val="clear" w:color="auto" w:fill="6E3894" w:themeFill="accent2"/>
          </w:tcPr>
          <w:p w14:paraId="2562FAD7" w14:textId="77777777" w:rsidR="006265E0" w:rsidRDefault="006265E0" w:rsidP="00026DF5">
            <w:pPr>
              <w:pStyle w:val="BodyCopy"/>
            </w:pPr>
          </w:p>
        </w:tc>
        <w:tc>
          <w:tcPr>
            <w:tcW w:w="2174" w:type="dxa"/>
          </w:tcPr>
          <w:p w14:paraId="613DD7A8" w14:textId="7AB46CB8" w:rsidR="006265E0" w:rsidRDefault="006265E0" w:rsidP="00026DF5">
            <w:pPr>
              <w:pStyle w:val="BodyCopy"/>
            </w:pPr>
            <w:r>
              <w:t>Patient is orientated and alert</w:t>
            </w:r>
          </w:p>
        </w:tc>
        <w:tc>
          <w:tcPr>
            <w:tcW w:w="2362" w:type="dxa"/>
          </w:tcPr>
          <w:p w14:paraId="1C8721CC" w14:textId="39EA15B7" w:rsidR="006265E0" w:rsidRDefault="006265E0" w:rsidP="00026DF5">
            <w:pPr>
              <w:pStyle w:val="BodyCopy"/>
            </w:pPr>
            <w:r>
              <w:t>Bedrails recommended</w:t>
            </w:r>
          </w:p>
        </w:tc>
        <w:tc>
          <w:tcPr>
            <w:tcW w:w="1985" w:type="dxa"/>
          </w:tcPr>
          <w:p w14:paraId="072859D1" w14:textId="3F8C79E4" w:rsidR="006265E0" w:rsidRDefault="006265E0" w:rsidP="00026DF5">
            <w:pPr>
              <w:pStyle w:val="BodyCopy"/>
            </w:pPr>
            <w:r>
              <w:t>Bedrails recommended</w:t>
            </w:r>
          </w:p>
        </w:tc>
        <w:tc>
          <w:tcPr>
            <w:tcW w:w="2268" w:type="dxa"/>
          </w:tcPr>
          <w:p w14:paraId="320A5E13" w14:textId="432D200C" w:rsidR="006265E0" w:rsidRDefault="006265E0" w:rsidP="00026DF5">
            <w:pPr>
              <w:pStyle w:val="BodyCopy"/>
            </w:pPr>
            <w:r>
              <w:t>Bedrails not recommended</w:t>
            </w:r>
          </w:p>
        </w:tc>
      </w:tr>
      <w:tr w:rsidR="006265E0" w14:paraId="3E98C444" w14:textId="77777777" w:rsidTr="006265E0">
        <w:tc>
          <w:tcPr>
            <w:tcW w:w="1129" w:type="dxa"/>
            <w:vMerge/>
            <w:shd w:val="clear" w:color="auto" w:fill="6E3894" w:themeFill="accent2"/>
          </w:tcPr>
          <w:p w14:paraId="5F81D18C" w14:textId="77777777" w:rsidR="006265E0" w:rsidRDefault="006265E0" w:rsidP="00026DF5">
            <w:pPr>
              <w:pStyle w:val="BodyCopy"/>
            </w:pPr>
          </w:p>
        </w:tc>
        <w:tc>
          <w:tcPr>
            <w:tcW w:w="2174" w:type="dxa"/>
          </w:tcPr>
          <w:p w14:paraId="1250C6DF" w14:textId="20DDADF0" w:rsidR="006265E0" w:rsidRDefault="006265E0" w:rsidP="00026DF5">
            <w:pPr>
              <w:pStyle w:val="BodyCopy"/>
            </w:pPr>
            <w:r>
              <w:t xml:space="preserve">Patient is unconscious </w:t>
            </w:r>
          </w:p>
        </w:tc>
        <w:tc>
          <w:tcPr>
            <w:tcW w:w="2362" w:type="dxa"/>
          </w:tcPr>
          <w:p w14:paraId="3FEA18C7" w14:textId="75DD6BF7" w:rsidR="006265E0" w:rsidRDefault="006265E0" w:rsidP="00026DF5">
            <w:pPr>
              <w:pStyle w:val="BodyCopy"/>
            </w:pPr>
            <w:r>
              <w:t>Bedrails recommended</w:t>
            </w:r>
          </w:p>
        </w:tc>
        <w:tc>
          <w:tcPr>
            <w:tcW w:w="1985" w:type="dxa"/>
          </w:tcPr>
          <w:p w14:paraId="12C553E0" w14:textId="3F261B2D" w:rsidR="006265E0" w:rsidRDefault="006265E0" w:rsidP="00026DF5">
            <w:pPr>
              <w:pStyle w:val="BodyCopy"/>
            </w:pPr>
            <w:r>
              <w:t>Not applicable</w:t>
            </w:r>
          </w:p>
        </w:tc>
        <w:tc>
          <w:tcPr>
            <w:tcW w:w="2268" w:type="dxa"/>
          </w:tcPr>
          <w:p w14:paraId="372F7A17" w14:textId="4AAE55F0" w:rsidR="006265E0" w:rsidRDefault="006265E0" w:rsidP="00026DF5">
            <w:pPr>
              <w:pStyle w:val="BodyCopy"/>
            </w:pPr>
            <w:r>
              <w:t>Not applicable</w:t>
            </w:r>
          </w:p>
        </w:tc>
      </w:tr>
    </w:tbl>
    <w:p w14:paraId="7A200C30" w14:textId="63F40098" w:rsidR="00CB3C92" w:rsidRPr="00CB3C92" w:rsidRDefault="00CB3C92" w:rsidP="00D8456E">
      <w:pPr>
        <w:pStyle w:val="NotesCaptionCitationSource"/>
        <w:rPr>
          <w:b/>
          <w:sz w:val="28"/>
          <w:szCs w:val="28"/>
        </w:rPr>
      </w:pPr>
      <w:r w:rsidRPr="00044AF3">
        <w:rPr>
          <w:i/>
        </w:rPr>
        <w:t>Adopted from NHS Foundation Trust ‘Bed Rail Policy’ ratified by Quality Safety Governance Committee on 13</w:t>
      </w:r>
      <w:r w:rsidRPr="00044AF3">
        <w:rPr>
          <w:i/>
          <w:vertAlign w:val="superscript"/>
        </w:rPr>
        <w:t>th</w:t>
      </w:r>
      <w:r w:rsidRPr="00044AF3">
        <w:rPr>
          <w:i/>
        </w:rPr>
        <w:t xml:space="preserve"> March 2018. </w:t>
      </w:r>
      <w:hyperlink r:id="rId24" w:history="1">
        <w:r w:rsidRPr="00044AF3">
          <w:rPr>
            <w:rStyle w:val="Hyperlink"/>
            <w:i/>
          </w:rPr>
          <w:t>www.dtgp.cpft.nhs.uk/FileHandler.ashx?id=1347</w:t>
        </w:r>
      </w:hyperlink>
      <w:r w:rsidRPr="00044AF3">
        <w:rPr>
          <w:i/>
        </w:rPr>
        <w:t>)</w:t>
      </w:r>
    </w:p>
    <w:p w14:paraId="3A808207" w14:textId="77777777" w:rsidR="00CB3C92" w:rsidRPr="00EC6269" w:rsidRDefault="00CB3C92" w:rsidP="00CB3C92">
      <w:r w:rsidRPr="00EC6269">
        <w:t xml:space="preserve">Use this risk matrix in combination with your clinical judgement remembering the following: </w:t>
      </w:r>
    </w:p>
    <w:p w14:paraId="6F09124B" w14:textId="77777777" w:rsidR="00CB3C92" w:rsidRPr="00CB3C92" w:rsidRDefault="00CB3C92" w:rsidP="001254B9">
      <w:pPr>
        <w:pStyle w:val="Bullet"/>
      </w:pPr>
      <w:r w:rsidRPr="00CB3C92">
        <w:t>Patients with capacity can make decisions about bed rail use.</w:t>
      </w:r>
    </w:p>
    <w:p w14:paraId="4A0FB996" w14:textId="77777777" w:rsidR="00CB3C92" w:rsidRPr="00CB3C92" w:rsidRDefault="00CB3C92" w:rsidP="001254B9">
      <w:pPr>
        <w:pStyle w:val="Bullet"/>
      </w:pPr>
      <w:r w:rsidRPr="00CB3C92">
        <w:t>Patients with visual impairment may be more vulnerable to falling from bed.</w:t>
      </w:r>
    </w:p>
    <w:p w14:paraId="584F9086" w14:textId="77777777" w:rsidR="00CB3C92" w:rsidRPr="00CB3C92" w:rsidRDefault="00CB3C92" w:rsidP="001254B9">
      <w:pPr>
        <w:pStyle w:val="Bullet"/>
      </w:pPr>
      <w:r w:rsidRPr="00CB3C92">
        <w:t xml:space="preserve">Patients with involuntary movements (e.g. spasms) may be more vulnerable to falling from bed. </w:t>
      </w:r>
    </w:p>
    <w:p w14:paraId="7F684722" w14:textId="77777777" w:rsidR="00CB3C92" w:rsidRPr="00CB3C92" w:rsidRDefault="00CB3C92" w:rsidP="001254B9">
      <w:pPr>
        <w:pStyle w:val="Bullet"/>
      </w:pPr>
      <w:r w:rsidRPr="00CB3C92">
        <w:t>Patients with a cognitive impairment are at high risk of falls.</w:t>
      </w:r>
    </w:p>
    <w:p w14:paraId="1CB265CE" w14:textId="77777777" w:rsidR="00CB3C92" w:rsidRPr="00EC6269" w:rsidRDefault="00CB3C92" w:rsidP="00CB3C92">
      <w:pPr>
        <w:rPr>
          <w:b/>
        </w:rPr>
      </w:pPr>
      <w:r w:rsidRPr="00EC6269">
        <w:rPr>
          <w:b/>
        </w:rPr>
        <w:t xml:space="preserve">Instructions for use: </w:t>
      </w:r>
    </w:p>
    <w:p w14:paraId="02F84364" w14:textId="77777777" w:rsidR="00CB3C92" w:rsidRPr="00EC6269" w:rsidRDefault="00CB3C92" w:rsidP="00CB3C92">
      <w:r w:rsidRPr="00EC6269">
        <w:t xml:space="preserve">Determine patient mental state, then determine mobility. Follow the matrix across until both mental state and mobility meet. </w:t>
      </w:r>
    </w:p>
    <w:p w14:paraId="093E059C" w14:textId="77777777" w:rsidR="00CB3C92" w:rsidRPr="00EC6269" w:rsidRDefault="00CB3C92" w:rsidP="00CB3C92">
      <w:r w:rsidRPr="00EC6269">
        <w:t xml:space="preserve">Use of bedrails must be reassessed when patients condition changes. </w:t>
      </w:r>
    </w:p>
    <w:p w14:paraId="5C5F41B5" w14:textId="77777777" w:rsidR="00CB3C92" w:rsidRDefault="00CB3C92">
      <w:pPr>
        <w:spacing w:before="0" w:after="0" w:line="240" w:lineRule="auto"/>
        <w:rPr>
          <w:lang w:eastAsia="en-US"/>
        </w:rPr>
      </w:pPr>
      <w:r>
        <w:rPr>
          <w:lang w:eastAsia="en-US"/>
        </w:rPr>
        <w:br w:type="page"/>
      </w:r>
    </w:p>
    <w:p w14:paraId="3755960D" w14:textId="30CF2754" w:rsidR="0067197D" w:rsidRDefault="00965550" w:rsidP="00403B1E">
      <w:pPr>
        <w:pStyle w:val="Heading2"/>
        <w:rPr>
          <w:u w:val="single"/>
        </w:rPr>
      </w:pPr>
      <w:bookmarkStart w:id="28" w:name="_Toc184805993"/>
      <w:r>
        <w:lastRenderedPageBreak/>
        <w:t xml:space="preserve">Attachment 3 </w:t>
      </w:r>
      <w:bookmarkStart w:id="29" w:name="_Hlk176797329"/>
      <w:r w:rsidR="002E629C" w:rsidRPr="002E629C">
        <w:t xml:space="preserve">– </w:t>
      </w:r>
      <w:r w:rsidR="00D63EDE">
        <w:t>N</w:t>
      </w:r>
      <w:r w:rsidR="0067197D" w:rsidRPr="004C3E7D">
        <w:t>ewborn</w:t>
      </w:r>
      <w:bookmarkEnd w:id="29"/>
      <w:r w:rsidR="00D63EDE">
        <w:t xml:space="preserve"> falls risk and management</w:t>
      </w:r>
      <w:bookmarkEnd w:id="28"/>
    </w:p>
    <w:p w14:paraId="7A36591E" w14:textId="5E1D8CE3" w:rsidR="00D63EDE" w:rsidRDefault="00D63EDE" w:rsidP="000802B4">
      <w:pPr>
        <w:pStyle w:val="Heading6"/>
      </w:pPr>
      <w:r>
        <w:t>Neonate falls risks in hospital</w:t>
      </w:r>
    </w:p>
    <w:p w14:paraId="4559D272" w14:textId="77777777" w:rsidR="00D63EDE" w:rsidRPr="00E82665" w:rsidRDefault="00D63EDE" w:rsidP="00D63EDE">
      <w:pPr>
        <w:pStyle w:val="ListBullet"/>
        <w:numPr>
          <w:ilvl w:val="0"/>
          <w:numId w:val="0"/>
        </w:numPr>
        <w:ind w:left="426" w:hanging="426"/>
        <w:rPr>
          <w:rFonts w:asciiTheme="minorHAnsi" w:hAnsiTheme="minorHAnsi" w:cstheme="minorHAnsi"/>
        </w:rPr>
      </w:pPr>
      <w:r w:rsidRPr="00E82665">
        <w:rPr>
          <w:rFonts w:asciiTheme="minorHAnsi" w:hAnsiTheme="minorHAnsi" w:cstheme="minorHAnsi"/>
        </w:rPr>
        <w:t>All neonates are at risk of falls whilst in a hospital setting. Increased risk factors include:</w:t>
      </w:r>
    </w:p>
    <w:p w14:paraId="21EB3057" w14:textId="77777777" w:rsidR="00D63EDE" w:rsidRPr="00D63EDE" w:rsidRDefault="00D63EDE" w:rsidP="00026DF5">
      <w:pPr>
        <w:pStyle w:val="Bullet"/>
      </w:pPr>
      <w:r w:rsidRPr="00D63EDE">
        <w:t xml:space="preserve">Co-bedding/co-sleeping while feeding </w:t>
      </w:r>
    </w:p>
    <w:p w14:paraId="56AA33AD" w14:textId="77777777" w:rsidR="00D63EDE" w:rsidRPr="00D63EDE" w:rsidRDefault="00D63EDE" w:rsidP="00026DF5">
      <w:pPr>
        <w:pStyle w:val="Bullet"/>
      </w:pPr>
      <w:r w:rsidRPr="00D63EDE">
        <w:t xml:space="preserve">Impaired awareness of mother (e.g. fatigue/sedation /dim lighting) </w:t>
      </w:r>
    </w:p>
    <w:p w14:paraId="5A8D44EB" w14:textId="77777777" w:rsidR="00D63EDE" w:rsidRPr="00D63EDE" w:rsidRDefault="00D63EDE" w:rsidP="00026DF5">
      <w:pPr>
        <w:pStyle w:val="Bullet"/>
      </w:pPr>
      <w:r w:rsidRPr="00D63EDE">
        <w:t xml:space="preserve">Impaired mobility of mother (e.g. epidural, post-surgery, disability) </w:t>
      </w:r>
    </w:p>
    <w:p w14:paraId="7899D9BD" w14:textId="77777777" w:rsidR="00D63EDE" w:rsidRPr="00D63EDE" w:rsidRDefault="00D63EDE" w:rsidP="00026DF5">
      <w:pPr>
        <w:pStyle w:val="Bullet"/>
      </w:pPr>
      <w:r w:rsidRPr="00D63EDE">
        <w:t xml:space="preserve">Primiparous mother </w:t>
      </w:r>
    </w:p>
    <w:p w14:paraId="414316DB" w14:textId="77777777" w:rsidR="00D63EDE" w:rsidRPr="00D63EDE" w:rsidRDefault="00D63EDE" w:rsidP="00026DF5">
      <w:pPr>
        <w:pStyle w:val="Bullet"/>
      </w:pPr>
      <w:r w:rsidRPr="00D63EDE">
        <w:t xml:space="preserve">Underlying maternal medical conditions  </w:t>
      </w:r>
    </w:p>
    <w:p w14:paraId="4FDF5201" w14:textId="5BFA44B1" w:rsidR="00D63EDE" w:rsidRPr="00D63EDE" w:rsidRDefault="00D63EDE" w:rsidP="00026DF5">
      <w:pPr>
        <w:pStyle w:val="Bullet"/>
      </w:pPr>
      <w:r w:rsidRPr="00D63EDE">
        <w:t xml:space="preserve">Time of day (e.g. night-time, limited family support outside visiting hours) </w:t>
      </w:r>
    </w:p>
    <w:p w14:paraId="7A548917" w14:textId="1D0C416B" w:rsidR="000802B4" w:rsidRPr="00572231" w:rsidRDefault="000802B4" w:rsidP="000802B4">
      <w:pPr>
        <w:pStyle w:val="Heading6"/>
        <w:rPr>
          <w:rFonts w:cs="Helvetica"/>
          <w:u w:val="single"/>
        </w:rPr>
      </w:pPr>
      <w:r>
        <w:t>Immediate care of</w:t>
      </w:r>
      <w:r w:rsidRPr="004C3E7D">
        <w:rPr>
          <w:rFonts w:cs="Helvetica"/>
        </w:rPr>
        <w:t xml:space="preserve"> </w:t>
      </w:r>
      <w:r>
        <w:rPr>
          <w:rFonts w:cs="Helvetica"/>
        </w:rPr>
        <w:t>n</w:t>
      </w:r>
      <w:r w:rsidRPr="004C3E7D">
        <w:rPr>
          <w:rFonts w:cs="Helvetica"/>
        </w:rPr>
        <w:t>ewborns</w:t>
      </w:r>
      <w:r>
        <w:rPr>
          <w:rFonts w:cs="Helvetica"/>
        </w:rPr>
        <w:t xml:space="preserve"> involved in a fall</w:t>
      </w:r>
    </w:p>
    <w:p w14:paraId="181C28A6" w14:textId="77777777" w:rsidR="000802B4" w:rsidRPr="004C3E7D" w:rsidRDefault="000802B4" w:rsidP="00026DF5">
      <w:pPr>
        <w:pStyle w:val="Bullet"/>
      </w:pPr>
      <w:r w:rsidRPr="004C3E7D">
        <w:t>Immediate action includes a physical examination and ongoing assessment for possible traumatic brain injury and includes:</w:t>
      </w:r>
    </w:p>
    <w:p w14:paraId="0B50345C" w14:textId="77777777" w:rsidR="000802B4" w:rsidRPr="004C3E7D" w:rsidRDefault="000802B4" w:rsidP="00026DF5">
      <w:pPr>
        <w:pStyle w:val="Bullet"/>
        <w:numPr>
          <w:ilvl w:val="1"/>
          <w:numId w:val="1"/>
        </w:numPr>
      </w:pPr>
      <w:r w:rsidRPr="004C3E7D">
        <w:t>assessment of airway, breathing and circulation</w:t>
      </w:r>
    </w:p>
    <w:p w14:paraId="1EF56EE9" w14:textId="77777777" w:rsidR="000802B4" w:rsidRPr="004C3E7D" w:rsidRDefault="000802B4" w:rsidP="00026DF5">
      <w:pPr>
        <w:pStyle w:val="Bullet"/>
        <w:numPr>
          <w:ilvl w:val="1"/>
          <w:numId w:val="1"/>
        </w:numPr>
      </w:pPr>
      <w:r w:rsidRPr="004C3E7D">
        <w:t>evaluation of level of consciousness</w:t>
      </w:r>
    </w:p>
    <w:p w14:paraId="48ACB10B" w14:textId="77777777" w:rsidR="000802B4" w:rsidRPr="004C3E7D" w:rsidRDefault="000802B4" w:rsidP="00026DF5">
      <w:pPr>
        <w:pStyle w:val="Bullet"/>
        <w:numPr>
          <w:ilvl w:val="1"/>
          <w:numId w:val="1"/>
        </w:numPr>
      </w:pPr>
      <w:r w:rsidRPr="004C3E7D">
        <w:t>assessment of local traumatic injuries</w:t>
      </w:r>
    </w:p>
    <w:p w14:paraId="2410C904" w14:textId="77777777" w:rsidR="000802B4" w:rsidRPr="004C3E7D" w:rsidRDefault="000802B4" w:rsidP="00026DF5">
      <w:pPr>
        <w:pStyle w:val="Bullet"/>
        <w:numPr>
          <w:ilvl w:val="1"/>
          <w:numId w:val="1"/>
        </w:numPr>
      </w:pPr>
      <w:r w:rsidRPr="004C3E7D">
        <w:t>full set of observations.</w:t>
      </w:r>
    </w:p>
    <w:p w14:paraId="32FC6603" w14:textId="77777777" w:rsidR="000802B4" w:rsidRPr="004C3E7D" w:rsidRDefault="000802B4" w:rsidP="00026DF5">
      <w:pPr>
        <w:pStyle w:val="Bullet"/>
      </w:pPr>
      <w:r w:rsidRPr="004C3E7D">
        <w:t xml:space="preserve">All newborns that have had a fall should be carefully moved to a surface with adequate lighting and heat source such as the neonatal resuscitaire for assessment. It is important to check if the newborn had received Vitamin K after birth. </w:t>
      </w:r>
    </w:p>
    <w:p w14:paraId="17E2467A" w14:textId="0F64D1A8" w:rsidR="000802B4" w:rsidRPr="004C3E7D" w:rsidRDefault="000802B4" w:rsidP="00026DF5">
      <w:pPr>
        <w:pStyle w:val="Bullet"/>
      </w:pPr>
      <w:r w:rsidRPr="004C3E7D">
        <w:t xml:space="preserve">Call a MET if the newborn is unresponsive, having seizures or there </w:t>
      </w:r>
      <w:r w:rsidR="00CC6394">
        <w:t>are</w:t>
      </w:r>
      <w:r w:rsidRPr="004C3E7D">
        <w:t xml:space="preserve"> obvious signs of external injury (any new swelling over scalp/ new bruise/ suspected limb fracture/ clear fluid draining from the nose or ear. </w:t>
      </w:r>
    </w:p>
    <w:p w14:paraId="5EB67170" w14:textId="77777777" w:rsidR="000802B4" w:rsidRDefault="000802B4" w:rsidP="00026DF5">
      <w:pPr>
        <w:pStyle w:val="Bullet"/>
      </w:pPr>
      <w:r w:rsidRPr="004C3E7D">
        <w:t xml:space="preserve">If newborn is responsive, active, crying with no obvious signs of external injury a paediatrician should be notified and a full set of observations performed. Ongoing observations as per the observation schedule for all other consumers listed below. </w:t>
      </w:r>
    </w:p>
    <w:p w14:paraId="3A6B6AE5" w14:textId="77777777" w:rsidR="000802B4" w:rsidRPr="00440B8A" w:rsidRDefault="000802B4" w:rsidP="000802B4">
      <w:pPr>
        <w:pBdr>
          <w:top w:val="single" w:sz="4" w:space="1" w:color="auto"/>
          <w:left w:val="single" w:sz="4" w:space="4" w:color="auto"/>
          <w:bottom w:val="single" w:sz="4" w:space="1" w:color="auto"/>
          <w:right w:val="single" w:sz="4" w:space="4" w:color="auto"/>
        </w:pBdr>
        <w:autoSpaceDE w:val="0"/>
        <w:autoSpaceDN w:val="0"/>
        <w:adjustRightInd w:val="0"/>
        <w:rPr>
          <w:rFonts w:cs="Helvetica"/>
        </w:rPr>
      </w:pPr>
      <w:r>
        <w:rPr>
          <w:rFonts w:cs="Helvetica"/>
          <w:b/>
          <w:bCs/>
        </w:rPr>
        <w:t>Note</w:t>
      </w:r>
      <w:r w:rsidRPr="005A5911">
        <w:rPr>
          <w:rFonts w:cs="Helvetica"/>
          <w:b/>
          <w:bCs/>
        </w:rPr>
        <w:t>:</w:t>
      </w:r>
      <w:r w:rsidRPr="00440B8A">
        <w:rPr>
          <w:rFonts w:cs="Helvetica"/>
        </w:rPr>
        <w:t xml:space="preserve"> It is vital that communication with parents is maintained, and updates provided as soon as practical.</w:t>
      </w:r>
    </w:p>
    <w:p w14:paraId="57DFD120" w14:textId="41396601" w:rsidR="000802B4" w:rsidRDefault="000802B4" w:rsidP="000802B4">
      <w:pPr>
        <w:pStyle w:val="Heading6"/>
      </w:pPr>
      <w:r>
        <w:t>Documentation of a fall involving a newborn</w:t>
      </w:r>
    </w:p>
    <w:p w14:paraId="696A4E61" w14:textId="652F0501" w:rsidR="0067197D" w:rsidRPr="00572231" w:rsidRDefault="0067197D" w:rsidP="0067197D">
      <w:pPr>
        <w:pStyle w:val="BodyCopy"/>
        <w:rPr>
          <w:u w:val="single"/>
        </w:rPr>
      </w:pPr>
      <w:r>
        <w:t>Clearly document the circumstances of the fall in the clinical record. This includes</w:t>
      </w:r>
    </w:p>
    <w:p w14:paraId="2E4DE164" w14:textId="77777777" w:rsidR="0067197D" w:rsidRPr="008140AE" w:rsidRDefault="0067197D" w:rsidP="00026DF5">
      <w:pPr>
        <w:pStyle w:val="Bullet"/>
      </w:pPr>
      <w:r w:rsidRPr="008140AE">
        <w:t xml:space="preserve">Who was caring for baby at time of fall? </w:t>
      </w:r>
    </w:p>
    <w:p w14:paraId="7CCC805B" w14:textId="77777777" w:rsidR="0067197D" w:rsidRPr="008140AE" w:rsidRDefault="0067197D" w:rsidP="00026DF5">
      <w:pPr>
        <w:pStyle w:val="Bullet"/>
      </w:pPr>
      <w:r w:rsidRPr="008140AE">
        <w:t xml:space="preserve">What happened? </w:t>
      </w:r>
    </w:p>
    <w:p w14:paraId="4C652AC1" w14:textId="77777777" w:rsidR="0067197D" w:rsidRPr="008140AE" w:rsidRDefault="0067197D" w:rsidP="00026DF5">
      <w:pPr>
        <w:pStyle w:val="Bullet"/>
      </w:pPr>
      <w:r w:rsidRPr="008140AE">
        <w:t xml:space="preserve">When was baby last known to be safe and well? </w:t>
      </w:r>
    </w:p>
    <w:p w14:paraId="60260627" w14:textId="77777777" w:rsidR="0067197D" w:rsidRPr="008140AE" w:rsidRDefault="0067197D" w:rsidP="00026DF5">
      <w:pPr>
        <w:pStyle w:val="Bullet"/>
      </w:pPr>
      <w:r w:rsidRPr="008140AE">
        <w:t xml:space="preserve">Who found baby after fall? </w:t>
      </w:r>
    </w:p>
    <w:p w14:paraId="2DC6F06B" w14:textId="77777777" w:rsidR="0067197D" w:rsidRPr="008140AE" w:rsidRDefault="0067197D" w:rsidP="00026DF5">
      <w:pPr>
        <w:pStyle w:val="Bullet"/>
      </w:pPr>
      <w:r w:rsidRPr="008140AE">
        <w:t xml:space="preserve">What was estimated height from where baby fell to floor? </w:t>
      </w:r>
    </w:p>
    <w:p w14:paraId="44020213" w14:textId="77777777" w:rsidR="0067197D" w:rsidRPr="008140AE" w:rsidRDefault="0067197D" w:rsidP="00026DF5">
      <w:pPr>
        <w:pStyle w:val="Bullet"/>
      </w:pPr>
      <w:r w:rsidRPr="008140AE">
        <w:t xml:space="preserve">What was height of bed from floor? </w:t>
      </w:r>
    </w:p>
    <w:p w14:paraId="1C167E80" w14:textId="77777777" w:rsidR="0067197D" w:rsidRPr="008140AE" w:rsidRDefault="0067197D" w:rsidP="00026DF5">
      <w:pPr>
        <w:pStyle w:val="Bullet"/>
      </w:pPr>
      <w:r w:rsidRPr="008140AE">
        <w:t xml:space="preserve">Were the side rails raised? </w:t>
      </w:r>
    </w:p>
    <w:p w14:paraId="25FFC80C" w14:textId="77777777" w:rsidR="0067197D" w:rsidRPr="008140AE" w:rsidRDefault="0067197D" w:rsidP="00026DF5">
      <w:pPr>
        <w:pStyle w:val="Bullet"/>
      </w:pPr>
      <w:r w:rsidRPr="008140AE">
        <w:t xml:space="preserve">Type of surface baby was found on? </w:t>
      </w:r>
    </w:p>
    <w:p w14:paraId="60AA3C24" w14:textId="77777777" w:rsidR="0067197D" w:rsidRPr="008140AE" w:rsidRDefault="0067197D" w:rsidP="00026DF5">
      <w:pPr>
        <w:pStyle w:val="Bullet"/>
      </w:pPr>
      <w:r w:rsidRPr="008140AE">
        <w:lastRenderedPageBreak/>
        <w:t xml:space="preserve">Had parents received information about preventing falls on admission to ward? </w:t>
      </w:r>
    </w:p>
    <w:p w14:paraId="7DD20B5D" w14:textId="77777777" w:rsidR="0067197D" w:rsidRPr="008140AE" w:rsidRDefault="0067197D" w:rsidP="00026DF5">
      <w:pPr>
        <w:pStyle w:val="Bullet"/>
      </w:pPr>
      <w:r w:rsidRPr="008140AE">
        <w:t xml:space="preserve">What and when was the last risk assessment of mother undertaken? </w:t>
      </w:r>
    </w:p>
    <w:p w14:paraId="3FB25437" w14:textId="4C5CDEE0" w:rsidR="0067197D" w:rsidRPr="00D63EDE" w:rsidRDefault="0067197D" w:rsidP="00026DF5">
      <w:pPr>
        <w:pStyle w:val="Bullet"/>
        <w:rPr>
          <w:rFonts w:cs="Helvetica"/>
          <w:b/>
        </w:rPr>
      </w:pPr>
      <w:r w:rsidRPr="009D400F">
        <w:t xml:space="preserve">What and when were the last observations of mother undertaken? </w:t>
      </w:r>
    </w:p>
    <w:sectPr w:rsidR="0067197D" w:rsidRPr="00D63EDE" w:rsidSect="00E3733D">
      <w:footerReference w:type="default" r:id="rId25"/>
      <w:headerReference w:type="first" r:id="rId26"/>
      <w:footerReference w:type="first" r:id="rId27"/>
      <w:pgSz w:w="11906" w:h="16838" w:code="9"/>
      <w:pgMar w:top="970" w:right="1134" w:bottom="1134" w:left="851"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940D3" w14:textId="77777777" w:rsidR="00EE6EC6" w:rsidRDefault="00EE6EC6" w:rsidP="00225769">
      <w:pPr>
        <w:spacing w:after="0" w:line="240" w:lineRule="auto"/>
      </w:pPr>
      <w:r>
        <w:separator/>
      </w:r>
    </w:p>
    <w:p w14:paraId="0668BA25" w14:textId="77777777" w:rsidR="00EE6EC6" w:rsidRDefault="00EE6EC6"/>
    <w:p w14:paraId="7AB9C899" w14:textId="77777777" w:rsidR="00EE6EC6" w:rsidRDefault="00EE6EC6"/>
    <w:p w14:paraId="44518766" w14:textId="77777777" w:rsidR="00EE6EC6" w:rsidRDefault="00EE6EC6"/>
    <w:p w14:paraId="06C42A9A" w14:textId="77777777" w:rsidR="00EE6EC6" w:rsidRDefault="00EE6EC6"/>
    <w:p w14:paraId="2EA3018E" w14:textId="77777777" w:rsidR="00EE6EC6" w:rsidRDefault="00EE6EC6"/>
    <w:p w14:paraId="3E7F737C" w14:textId="77777777" w:rsidR="00EE6EC6" w:rsidRDefault="00EE6EC6"/>
  </w:endnote>
  <w:endnote w:type="continuationSeparator" w:id="0">
    <w:p w14:paraId="186FE56C" w14:textId="77777777" w:rsidR="00EE6EC6" w:rsidRDefault="00EE6EC6" w:rsidP="00225769">
      <w:pPr>
        <w:spacing w:after="0" w:line="240" w:lineRule="auto"/>
      </w:pPr>
      <w:r>
        <w:continuationSeparator/>
      </w:r>
    </w:p>
    <w:p w14:paraId="17C11E21" w14:textId="77777777" w:rsidR="00EE6EC6" w:rsidRDefault="00EE6EC6"/>
    <w:p w14:paraId="66AD8CD0" w14:textId="77777777" w:rsidR="00EE6EC6" w:rsidRDefault="00EE6EC6"/>
    <w:p w14:paraId="2AFFE393" w14:textId="77777777" w:rsidR="00EE6EC6" w:rsidRDefault="00EE6EC6"/>
    <w:p w14:paraId="35CA5A57" w14:textId="77777777" w:rsidR="00EE6EC6" w:rsidRDefault="00EE6EC6"/>
    <w:p w14:paraId="2EF89093" w14:textId="77777777" w:rsidR="00EE6EC6" w:rsidRDefault="00EE6EC6"/>
    <w:p w14:paraId="10CF307F" w14:textId="77777777" w:rsidR="00EE6EC6" w:rsidRDefault="00EE6E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Helvetica">
    <w:panose1 w:val="020B0604020202020204"/>
    <w:charset w:val="00"/>
    <w:family w:val="auto"/>
    <w:pitch w:val="variable"/>
    <w:sig w:usb0="E00002FF" w:usb1="5000785B" w:usb2="00000000" w:usb3="00000000" w:csb0="0000019F" w:csb1="00000000"/>
  </w:font>
  <w:font w:name="TTE1DCA4F8t00">
    <w:altName w:val="MS Mincho"/>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3D29B372" w14:textId="77777777" w:rsidTr="003B0E72">
      <w:trPr>
        <w:jc w:val="center"/>
      </w:trPr>
      <w:tc>
        <w:tcPr>
          <w:tcW w:w="1515" w:type="dxa"/>
        </w:tcPr>
        <w:p w14:paraId="760EAA57"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2BA9C9DC"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2BB1D94F"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60EA841D"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1FDB3344"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374A6C4E"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481A6C" w:rsidRPr="006B62B4" w14:paraId="40B67352" w14:textId="77777777" w:rsidTr="003B0E72">
      <w:trPr>
        <w:jc w:val="center"/>
      </w:trPr>
      <w:tc>
        <w:tcPr>
          <w:tcW w:w="1515" w:type="dxa"/>
        </w:tcPr>
        <w:p w14:paraId="03D5DE5B" w14:textId="24E7DA52" w:rsidR="00481A6C" w:rsidRPr="00954F7B" w:rsidRDefault="00FE73E3" w:rsidP="00481A6C">
          <w:pPr>
            <w:pStyle w:val="Footer"/>
            <w:jc w:val="center"/>
            <w:rPr>
              <w:bCs/>
              <w:iCs/>
              <w:sz w:val="20"/>
              <w:szCs w:val="20"/>
            </w:rPr>
          </w:pPr>
          <w:r>
            <w:rPr>
              <w:bCs/>
              <w:iCs/>
              <w:sz w:val="20"/>
              <w:szCs w:val="20"/>
            </w:rPr>
            <w:t>CHS24</w:t>
          </w:r>
          <w:r w:rsidR="00481A6C" w:rsidRPr="00954F7B">
            <w:rPr>
              <w:bCs/>
              <w:iCs/>
              <w:sz w:val="20"/>
              <w:szCs w:val="20"/>
            </w:rPr>
            <w:t>/</w:t>
          </w:r>
          <w:r>
            <w:rPr>
              <w:bCs/>
              <w:iCs/>
              <w:sz w:val="20"/>
              <w:szCs w:val="20"/>
            </w:rPr>
            <w:t>628</w:t>
          </w:r>
        </w:p>
      </w:tc>
      <w:tc>
        <w:tcPr>
          <w:tcW w:w="965" w:type="dxa"/>
        </w:tcPr>
        <w:p w14:paraId="3EBFF68A" w14:textId="79C57B0C" w:rsidR="00481A6C" w:rsidRPr="00954F7B" w:rsidRDefault="00FE73E3" w:rsidP="00481A6C">
          <w:pPr>
            <w:pStyle w:val="Footer"/>
            <w:jc w:val="center"/>
            <w:rPr>
              <w:bCs/>
              <w:iCs/>
              <w:sz w:val="20"/>
              <w:szCs w:val="20"/>
            </w:rPr>
          </w:pPr>
          <w:r>
            <w:rPr>
              <w:bCs/>
              <w:iCs/>
              <w:sz w:val="20"/>
              <w:szCs w:val="20"/>
            </w:rPr>
            <w:t>1</w:t>
          </w:r>
        </w:p>
      </w:tc>
      <w:tc>
        <w:tcPr>
          <w:tcW w:w="1552" w:type="dxa"/>
        </w:tcPr>
        <w:p w14:paraId="6561EFC9" w14:textId="3DAF4028" w:rsidR="00481A6C" w:rsidRPr="00954F7B" w:rsidRDefault="00FE73E3" w:rsidP="00481A6C">
          <w:pPr>
            <w:pStyle w:val="Footer"/>
            <w:jc w:val="center"/>
            <w:rPr>
              <w:bCs/>
              <w:iCs/>
              <w:sz w:val="20"/>
              <w:szCs w:val="20"/>
            </w:rPr>
          </w:pPr>
          <w:r>
            <w:rPr>
              <w:bCs/>
              <w:iCs/>
              <w:sz w:val="20"/>
              <w:szCs w:val="20"/>
            </w:rPr>
            <w:t>17</w:t>
          </w:r>
          <w:r w:rsidR="00481A6C" w:rsidRPr="00954F7B">
            <w:rPr>
              <w:bCs/>
              <w:iCs/>
              <w:sz w:val="20"/>
              <w:szCs w:val="20"/>
            </w:rPr>
            <w:t>/</w:t>
          </w:r>
          <w:r>
            <w:rPr>
              <w:bCs/>
              <w:iCs/>
              <w:sz w:val="20"/>
              <w:szCs w:val="20"/>
            </w:rPr>
            <w:t>12</w:t>
          </w:r>
          <w:r w:rsidR="00481A6C" w:rsidRPr="00954F7B">
            <w:rPr>
              <w:bCs/>
              <w:iCs/>
              <w:sz w:val="20"/>
              <w:szCs w:val="20"/>
            </w:rPr>
            <w:t>/</w:t>
          </w:r>
          <w:r>
            <w:rPr>
              <w:bCs/>
              <w:iCs/>
              <w:sz w:val="20"/>
              <w:szCs w:val="20"/>
            </w:rPr>
            <w:t>2024</w:t>
          </w:r>
        </w:p>
      </w:tc>
      <w:tc>
        <w:tcPr>
          <w:tcW w:w="1456" w:type="dxa"/>
        </w:tcPr>
        <w:p w14:paraId="7938E22F" w14:textId="2DCB6E5C" w:rsidR="00481A6C" w:rsidRPr="00954F7B" w:rsidRDefault="00FE73E3" w:rsidP="00481A6C">
          <w:pPr>
            <w:pStyle w:val="Footer"/>
            <w:jc w:val="center"/>
            <w:rPr>
              <w:bCs/>
              <w:iCs/>
              <w:sz w:val="20"/>
              <w:szCs w:val="20"/>
            </w:rPr>
          </w:pPr>
          <w:r>
            <w:rPr>
              <w:bCs/>
              <w:iCs/>
              <w:sz w:val="20"/>
              <w:szCs w:val="20"/>
            </w:rPr>
            <w:t>01</w:t>
          </w:r>
          <w:r w:rsidR="00481A6C" w:rsidRPr="00954F7B">
            <w:rPr>
              <w:bCs/>
              <w:iCs/>
              <w:sz w:val="20"/>
              <w:szCs w:val="20"/>
            </w:rPr>
            <w:t>/</w:t>
          </w:r>
          <w:r>
            <w:rPr>
              <w:bCs/>
              <w:iCs/>
              <w:sz w:val="20"/>
              <w:szCs w:val="20"/>
            </w:rPr>
            <w:t>12</w:t>
          </w:r>
          <w:r w:rsidR="00481A6C" w:rsidRPr="00954F7B">
            <w:rPr>
              <w:bCs/>
              <w:iCs/>
              <w:sz w:val="20"/>
              <w:szCs w:val="20"/>
            </w:rPr>
            <w:t>/</w:t>
          </w:r>
          <w:r>
            <w:rPr>
              <w:bCs/>
              <w:iCs/>
              <w:sz w:val="20"/>
              <w:szCs w:val="20"/>
            </w:rPr>
            <w:t>2027</w:t>
          </w:r>
        </w:p>
      </w:tc>
      <w:tc>
        <w:tcPr>
          <w:tcW w:w="1746" w:type="dxa"/>
        </w:tcPr>
        <w:p w14:paraId="164A220F" w14:textId="14101654" w:rsidR="00481A6C" w:rsidRPr="00954F7B" w:rsidRDefault="00FE73E3" w:rsidP="00481A6C">
          <w:pPr>
            <w:pStyle w:val="Footer"/>
            <w:jc w:val="center"/>
            <w:rPr>
              <w:bCs/>
              <w:iCs/>
              <w:sz w:val="20"/>
              <w:szCs w:val="20"/>
            </w:rPr>
          </w:pPr>
          <w:r>
            <w:rPr>
              <w:bCs/>
              <w:iCs/>
              <w:sz w:val="20"/>
              <w:szCs w:val="20"/>
            </w:rPr>
            <w:t>RACS</w:t>
          </w:r>
        </w:p>
      </w:tc>
      <w:tc>
        <w:tcPr>
          <w:tcW w:w="1836" w:type="dxa"/>
        </w:tcPr>
        <w:p w14:paraId="35094C07" w14:textId="77777777" w:rsidR="00481A6C" w:rsidRPr="00954F7B" w:rsidRDefault="00481A6C" w:rsidP="00481A6C">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3272F545"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0A36686D" w14:textId="77777777" w:rsidTr="008E1ED9">
      <w:trPr>
        <w:jc w:val="center"/>
      </w:trPr>
      <w:tc>
        <w:tcPr>
          <w:tcW w:w="1515" w:type="dxa"/>
        </w:tcPr>
        <w:p w14:paraId="5ACEB991" w14:textId="365FBFE6"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47B1CFCF"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0B7E13C4"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7EC8F854"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7EEB9C35"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2FD49A76"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4CD54804" w14:textId="77777777" w:rsidTr="008E1ED9">
      <w:trPr>
        <w:jc w:val="center"/>
      </w:trPr>
      <w:tc>
        <w:tcPr>
          <w:tcW w:w="1515" w:type="dxa"/>
        </w:tcPr>
        <w:p w14:paraId="6450E2FB" w14:textId="7AAF7982" w:rsidR="008A3DD8" w:rsidRPr="00954F7B" w:rsidRDefault="00FE73E3" w:rsidP="008A3DD8">
          <w:pPr>
            <w:pStyle w:val="Footer"/>
            <w:jc w:val="center"/>
            <w:rPr>
              <w:bCs/>
              <w:iCs/>
              <w:sz w:val="20"/>
              <w:szCs w:val="20"/>
            </w:rPr>
          </w:pPr>
          <w:r>
            <w:rPr>
              <w:bCs/>
              <w:iCs/>
              <w:sz w:val="20"/>
              <w:szCs w:val="20"/>
            </w:rPr>
            <w:t>CHS24</w:t>
          </w:r>
          <w:r w:rsidR="008A3DD8" w:rsidRPr="00954F7B">
            <w:rPr>
              <w:bCs/>
              <w:iCs/>
              <w:sz w:val="20"/>
              <w:szCs w:val="20"/>
            </w:rPr>
            <w:t>/</w:t>
          </w:r>
          <w:r>
            <w:rPr>
              <w:bCs/>
              <w:iCs/>
              <w:sz w:val="20"/>
              <w:szCs w:val="20"/>
            </w:rPr>
            <w:t>628</w:t>
          </w:r>
        </w:p>
      </w:tc>
      <w:tc>
        <w:tcPr>
          <w:tcW w:w="965" w:type="dxa"/>
        </w:tcPr>
        <w:p w14:paraId="0E2098AB" w14:textId="6BC6260E" w:rsidR="008A3DD8" w:rsidRPr="00954F7B" w:rsidRDefault="00FE73E3" w:rsidP="008A3DD8">
          <w:pPr>
            <w:pStyle w:val="Footer"/>
            <w:jc w:val="center"/>
            <w:rPr>
              <w:bCs/>
              <w:iCs/>
              <w:sz w:val="20"/>
              <w:szCs w:val="20"/>
            </w:rPr>
          </w:pPr>
          <w:r>
            <w:rPr>
              <w:bCs/>
              <w:iCs/>
              <w:sz w:val="20"/>
              <w:szCs w:val="20"/>
            </w:rPr>
            <w:t>1</w:t>
          </w:r>
        </w:p>
      </w:tc>
      <w:tc>
        <w:tcPr>
          <w:tcW w:w="1552" w:type="dxa"/>
        </w:tcPr>
        <w:p w14:paraId="138D97AA" w14:textId="2D004D67" w:rsidR="008A3DD8" w:rsidRPr="00954F7B" w:rsidRDefault="00FE73E3" w:rsidP="008A3DD8">
          <w:pPr>
            <w:pStyle w:val="Footer"/>
            <w:jc w:val="center"/>
            <w:rPr>
              <w:bCs/>
              <w:iCs/>
              <w:sz w:val="20"/>
              <w:szCs w:val="20"/>
            </w:rPr>
          </w:pPr>
          <w:r>
            <w:rPr>
              <w:bCs/>
              <w:iCs/>
              <w:sz w:val="20"/>
              <w:szCs w:val="20"/>
            </w:rPr>
            <w:t>17</w:t>
          </w:r>
          <w:r w:rsidR="008A3DD8" w:rsidRPr="00954F7B">
            <w:rPr>
              <w:bCs/>
              <w:iCs/>
              <w:sz w:val="20"/>
              <w:szCs w:val="20"/>
            </w:rPr>
            <w:t>/</w:t>
          </w:r>
          <w:r>
            <w:rPr>
              <w:bCs/>
              <w:iCs/>
              <w:sz w:val="20"/>
              <w:szCs w:val="20"/>
            </w:rPr>
            <w:t>12</w:t>
          </w:r>
          <w:r w:rsidR="008A3DD8" w:rsidRPr="00954F7B">
            <w:rPr>
              <w:bCs/>
              <w:iCs/>
              <w:sz w:val="20"/>
              <w:szCs w:val="20"/>
            </w:rPr>
            <w:t>/</w:t>
          </w:r>
          <w:r>
            <w:rPr>
              <w:bCs/>
              <w:iCs/>
              <w:sz w:val="20"/>
              <w:szCs w:val="20"/>
            </w:rPr>
            <w:t>2024</w:t>
          </w:r>
        </w:p>
      </w:tc>
      <w:tc>
        <w:tcPr>
          <w:tcW w:w="1456" w:type="dxa"/>
        </w:tcPr>
        <w:p w14:paraId="3A00096F" w14:textId="3FF502FD" w:rsidR="008A3DD8" w:rsidRPr="00954F7B" w:rsidRDefault="00FE73E3" w:rsidP="008A3DD8">
          <w:pPr>
            <w:pStyle w:val="Footer"/>
            <w:jc w:val="center"/>
            <w:rPr>
              <w:bCs/>
              <w:iCs/>
              <w:sz w:val="20"/>
              <w:szCs w:val="20"/>
            </w:rPr>
          </w:pPr>
          <w:r>
            <w:rPr>
              <w:bCs/>
              <w:iCs/>
              <w:sz w:val="20"/>
              <w:szCs w:val="20"/>
            </w:rPr>
            <w:t>01</w:t>
          </w:r>
          <w:r w:rsidR="008A3DD8" w:rsidRPr="00954F7B">
            <w:rPr>
              <w:bCs/>
              <w:iCs/>
              <w:sz w:val="20"/>
              <w:szCs w:val="20"/>
            </w:rPr>
            <w:t>/</w:t>
          </w:r>
          <w:r>
            <w:rPr>
              <w:bCs/>
              <w:iCs/>
              <w:sz w:val="20"/>
              <w:szCs w:val="20"/>
            </w:rPr>
            <w:t>12</w:t>
          </w:r>
          <w:r w:rsidR="008A3DD8" w:rsidRPr="00954F7B">
            <w:rPr>
              <w:bCs/>
              <w:iCs/>
              <w:sz w:val="20"/>
              <w:szCs w:val="20"/>
            </w:rPr>
            <w:t>/</w:t>
          </w:r>
          <w:r>
            <w:rPr>
              <w:bCs/>
              <w:iCs/>
              <w:sz w:val="20"/>
              <w:szCs w:val="20"/>
            </w:rPr>
            <w:t>2027</w:t>
          </w:r>
        </w:p>
      </w:tc>
      <w:tc>
        <w:tcPr>
          <w:tcW w:w="1746" w:type="dxa"/>
        </w:tcPr>
        <w:p w14:paraId="2E76B567" w14:textId="5C1D37FE" w:rsidR="008A3DD8" w:rsidRPr="00954F7B" w:rsidRDefault="00FE73E3" w:rsidP="008A3DD8">
          <w:pPr>
            <w:pStyle w:val="Footer"/>
            <w:jc w:val="center"/>
            <w:rPr>
              <w:bCs/>
              <w:iCs/>
              <w:sz w:val="20"/>
              <w:szCs w:val="20"/>
            </w:rPr>
          </w:pPr>
          <w:r>
            <w:rPr>
              <w:bCs/>
              <w:iCs/>
              <w:sz w:val="20"/>
              <w:szCs w:val="20"/>
            </w:rPr>
            <w:t>RACS</w:t>
          </w:r>
        </w:p>
      </w:tc>
      <w:tc>
        <w:tcPr>
          <w:tcW w:w="1836" w:type="dxa"/>
        </w:tcPr>
        <w:p w14:paraId="1B19EE3D"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27755EC3" w14:textId="09762D2D"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E550B" w14:textId="77777777" w:rsidR="00EE6EC6" w:rsidRDefault="00EE6EC6" w:rsidP="009D493B">
      <w:pPr>
        <w:spacing w:after="0" w:line="240" w:lineRule="auto"/>
      </w:pPr>
      <w:r>
        <w:separator/>
      </w:r>
    </w:p>
  </w:footnote>
  <w:footnote w:type="continuationSeparator" w:id="0">
    <w:p w14:paraId="0304AAAA" w14:textId="77777777" w:rsidR="00EE6EC6" w:rsidRDefault="00EE6EC6" w:rsidP="00A9080B">
      <w:pPr>
        <w:spacing w:after="0" w:line="240" w:lineRule="auto"/>
      </w:pPr>
      <w:r>
        <w:continuationSeparator/>
      </w:r>
    </w:p>
    <w:p w14:paraId="6513DDC6" w14:textId="77777777" w:rsidR="00EE6EC6" w:rsidRDefault="00EE6EC6"/>
    <w:p w14:paraId="462FE09B" w14:textId="77777777" w:rsidR="00EE6EC6" w:rsidRDefault="00EE6E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3A8C4" w14:textId="668DA52E" w:rsidR="008A3DD8" w:rsidRDefault="008A3DD8">
    <w:pPr>
      <w:pStyle w:val="Header"/>
    </w:pPr>
    <w:r w:rsidRPr="00324CF9">
      <w:rPr>
        <w:noProof/>
      </w:rPr>
      <w:drawing>
        <wp:inline distT="0" distB="0" distL="0" distR="0" wp14:anchorId="1B87D715" wp14:editId="73E0794C">
          <wp:extent cx="3360385" cy="972000"/>
          <wp:effectExtent l="0" t="0" r="0" b="0"/>
          <wp:docPr id="2049825920" name="Picture 20498259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9788E9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2342134"/>
    <w:multiLevelType w:val="hybridMultilevel"/>
    <w:tmpl w:val="0D526326"/>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11406512"/>
    <w:multiLevelType w:val="hybridMultilevel"/>
    <w:tmpl w:val="680ABD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5516622"/>
    <w:multiLevelType w:val="hybridMultilevel"/>
    <w:tmpl w:val="D89EC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62839F8"/>
    <w:multiLevelType w:val="hybridMultilevel"/>
    <w:tmpl w:val="FD5431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7" w15:restartNumberingAfterBreak="0">
    <w:nsid w:val="19017421"/>
    <w:multiLevelType w:val="hybridMultilevel"/>
    <w:tmpl w:val="9BD6F1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E125212"/>
    <w:multiLevelType w:val="hybridMultilevel"/>
    <w:tmpl w:val="8BAE13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20F418A"/>
    <w:multiLevelType w:val="multilevel"/>
    <w:tmpl w:val="0F1600A0"/>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785" w:hanging="360"/>
      </w:pPr>
      <w:rPr>
        <w:rFonts w:ascii="Symbol" w:hAnsi="Symbol"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0" w15:restartNumberingAfterBreak="0">
    <w:nsid w:val="35070CBF"/>
    <w:multiLevelType w:val="hybridMultilevel"/>
    <w:tmpl w:val="8BAE13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6784698"/>
    <w:multiLevelType w:val="hybridMultilevel"/>
    <w:tmpl w:val="0CAA4D9A"/>
    <w:lvl w:ilvl="0" w:tplc="948AD874">
      <w:start w:val="1"/>
      <w:numFmt w:val="bullet"/>
      <w:lvlText w:val=""/>
      <w:lvlJc w:val="left"/>
      <w:pPr>
        <w:ind w:left="360" w:hanging="360"/>
      </w:pPr>
      <w:rPr>
        <w:rFonts w:ascii="Symbol" w:hAnsi="Symbol" w:hint="default"/>
        <w:color w:val="auto"/>
      </w:rPr>
    </w:lvl>
    <w:lvl w:ilvl="1" w:tplc="0C090001">
      <w:start w:val="1"/>
      <w:numFmt w:val="bullet"/>
      <w:lvlText w:val=""/>
      <w:lvlJc w:val="left"/>
      <w:pPr>
        <w:ind w:left="1080" w:hanging="360"/>
      </w:pPr>
      <w:rPr>
        <w:rFonts w:ascii="Symbol" w:hAnsi="Symbol" w:hint="default"/>
      </w:rPr>
    </w:lvl>
    <w:lvl w:ilvl="2" w:tplc="F16C5A58">
      <w:numFmt w:val="bullet"/>
      <w:lvlText w:val="•"/>
      <w:lvlJc w:val="left"/>
      <w:pPr>
        <w:ind w:left="2160" w:hanging="720"/>
      </w:pPr>
      <w:rPr>
        <w:rFonts w:ascii="Calibri" w:eastAsia="Calibri" w:hAnsi="Calibri" w:cs="Calibri"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81D74CE"/>
    <w:multiLevelType w:val="hybridMultilevel"/>
    <w:tmpl w:val="5538D8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FD491B2">
      <w:numFmt w:val="bullet"/>
      <w:lvlText w:val="-"/>
      <w:lvlJc w:val="left"/>
      <w:pPr>
        <w:ind w:left="2880" w:hanging="360"/>
      </w:pPr>
      <w:rPr>
        <w:rFonts w:ascii="Calibri" w:eastAsia="Times New Roman" w:hAnsi="Calibri" w:cs="Calibri"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9827EEF"/>
    <w:multiLevelType w:val="hybridMultilevel"/>
    <w:tmpl w:val="D2A4737A"/>
    <w:lvl w:ilvl="0" w:tplc="948AD874">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F16C5A58">
      <w:numFmt w:val="bullet"/>
      <w:lvlText w:val="•"/>
      <w:lvlJc w:val="left"/>
      <w:pPr>
        <w:ind w:left="2520" w:hanging="720"/>
      </w:pPr>
      <w:rPr>
        <w:rFonts w:ascii="Calibri" w:eastAsia="Calibri"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973852"/>
    <w:multiLevelType w:val="hybridMultilevel"/>
    <w:tmpl w:val="AC04B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19"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7C63291"/>
    <w:multiLevelType w:val="multilevel"/>
    <w:tmpl w:val="1DFEE884"/>
    <w:lvl w:ilvl="0">
      <w:start w:val="1"/>
      <w:numFmt w:val="lowerLetter"/>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1" w15:restartNumberingAfterBreak="0">
    <w:nsid w:val="490A4FE0"/>
    <w:multiLevelType w:val="hybridMultilevel"/>
    <w:tmpl w:val="36583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BF37858"/>
    <w:multiLevelType w:val="hybridMultilevel"/>
    <w:tmpl w:val="2A78C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D3D6E7C"/>
    <w:multiLevelType w:val="hybridMultilevel"/>
    <w:tmpl w:val="B24E0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6362523"/>
    <w:multiLevelType w:val="hybridMultilevel"/>
    <w:tmpl w:val="C1601A46"/>
    <w:lvl w:ilvl="0" w:tplc="25188148">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3BB4136"/>
    <w:multiLevelType w:val="hybridMultilevel"/>
    <w:tmpl w:val="0A4ECF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7"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F2878CC"/>
    <w:multiLevelType w:val="hybridMultilevel"/>
    <w:tmpl w:val="04EA04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48431774">
    <w:abstractNumId w:val="9"/>
  </w:num>
  <w:num w:numId="2" w16cid:durableId="842209657">
    <w:abstractNumId w:val="6"/>
  </w:num>
  <w:num w:numId="3" w16cid:durableId="660542573">
    <w:abstractNumId w:val="26"/>
  </w:num>
  <w:num w:numId="4" w16cid:durableId="1971085616">
    <w:abstractNumId w:val="16"/>
  </w:num>
  <w:num w:numId="5" w16cid:durableId="252517802">
    <w:abstractNumId w:val="17"/>
  </w:num>
  <w:num w:numId="6" w16cid:durableId="420297118">
    <w:abstractNumId w:val="20"/>
  </w:num>
  <w:num w:numId="7" w16cid:durableId="3533880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6466022">
    <w:abstractNumId w:val="16"/>
    <w:lvlOverride w:ilvl="0">
      <w:startOverride w:val="1"/>
    </w:lvlOverride>
  </w:num>
  <w:num w:numId="9" w16cid:durableId="1747920389">
    <w:abstractNumId w:val="17"/>
    <w:lvlOverride w:ilvl="0">
      <w:startOverride w:val="1"/>
    </w:lvlOverride>
  </w:num>
  <w:num w:numId="10" w16cid:durableId="1001813381">
    <w:abstractNumId w:val="16"/>
    <w:lvlOverride w:ilvl="0">
      <w:startOverride w:val="1"/>
    </w:lvlOverride>
  </w:num>
  <w:num w:numId="11" w16cid:durableId="1103450744">
    <w:abstractNumId w:val="17"/>
    <w:lvlOverride w:ilvl="0">
      <w:startOverride w:val="1"/>
    </w:lvlOverride>
  </w:num>
  <w:num w:numId="12" w16cid:durableId="1549294228">
    <w:abstractNumId w:val="16"/>
    <w:lvlOverride w:ilvl="0">
      <w:startOverride w:val="1"/>
    </w:lvlOverride>
  </w:num>
  <w:num w:numId="13" w16cid:durableId="8758549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5462943">
    <w:abstractNumId w:val="17"/>
    <w:lvlOverride w:ilvl="0">
      <w:startOverride w:val="1"/>
    </w:lvlOverride>
  </w:num>
  <w:num w:numId="15" w16cid:durableId="12464539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8952063">
    <w:abstractNumId w:val="26"/>
  </w:num>
  <w:num w:numId="17" w16cid:durableId="4341297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1904122">
    <w:abstractNumId w:val="11"/>
  </w:num>
  <w:num w:numId="19" w16cid:durableId="836698820">
    <w:abstractNumId w:val="18"/>
  </w:num>
  <w:num w:numId="20" w16cid:durableId="4028038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1174775">
    <w:abstractNumId w:val="19"/>
  </w:num>
  <w:num w:numId="22" w16cid:durableId="200242115">
    <w:abstractNumId w:val="1"/>
  </w:num>
  <w:num w:numId="23" w16cid:durableId="585068731">
    <w:abstractNumId w:val="5"/>
  </w:num>
  <w:num w:numId="24" w16cid:durableId="1431437445">
    <w:abstractNumId w:val="3"/>
  </w:num>
  <w:num w:numId="25" w16cid:durableId="507214046">
    <w:abstractNumId w:val="15"/>
  </w:num>
  <w:num w:numId="26" w16cid:durableId="2031563039">
    <w:abstractNumId w:val="0"/>
  </w:num>
  <w:num w:numId="27" w16cid:durableId="1685473463">
    <w:abstractNumId w:val="24"/>
  </w:num>
  <w:num w:numId="28" w16cid:durableId="2088108453">
    <w:abstractNumId w:val="12"/>
  </w:num>
  <w:num w:numId="29" w16cid:durableId="2040281615">
    <w:abstractNumId w:val="7"/>
  </w:num>
  <w:num w:numId="30" w16cid:durableId="1642423487">
    <w:abstractNumId w:val="13"/>
  </w:num>
  <w:num w:numId="31" w16cid:durableId="741567368">
    <w:abstractNumId w:val="14"/>
  </w:num>
  <w:num w:numId="32" w16cid:durableId="1343045482">
    <w:abstractNumId w:val="2"/>
  </w:num>
  <w:num w:numId="33" w16cid:durableId="1104613126">
    <w:abstractNumId w:val="4"/>
  </w:num>
  <w:num w:numId="34" w16cid:durableId="825439527">
    <w:abstractNumId w:val="27"/>
  </w:num>
  <w:num w:numId="35" w16cid:durableId="1342127147">
    <w:abstractNumId w:val="28"/>
  </w:num>
  <w:num w:numId="36" w16cid:durableId="1684940154">
    <w:abstractNumId w:val="25"/>
  </w:num>
  <w:num w:numId="37" w16cid:durableId="1704750098">
    <w:abstractNumId w:val="10"/>
  </w:num>
  <w:num w:numId="38" w16cid:durableId="331639558">
    <w:abstractNumId w:val="21"/>
  </w:num>
  <w:num w:numId="39" w16cid:durableId="1083600724">
    <w:abstractNumId w:val="22"/>
  </w:num>
  <w:num w:numId="40" w16cid:durableId="312879935">
    <w:abstractNumId w:val="23"/>
  </w:num>
  <w:num w:numId="41" w16cid:durableId="119488149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0AD"/>
    <w:rsid w:val="00000822"/>
    <w:rsid w:val="00001FA9"/>
    <w:rsid w:val="00003728"/>
    <w:rsid w:val="00004B91"/>
    <w:rsid w:val="00006344"/>
    <w:rsid w:val="000068B9"/>
    <w:rsid w:val="000115AB"/>
    <w:rsid w:val="00012DA7"/>
    <w:rsid w:val="00014646"/>
    <w:rsid w:val="0001473F"/>
    <w:rsid w:val="00014D0A"/>
    <w:rsid w:val="00015018"/>
    <w:rsid w:val="000246D6"/>
    <w:rsid w:val="00025C12"/>
    <w:rsid w:val="00026DF5"/>
    <w:rsid w:val="000347FB"/>
    <w:rsid w:val="00035A11"/>
    <w:rsid w:val="00041D05"/>
    <w:rsid w:val="00042268"/>
    <w:rsid w:val="00043534"/>
    <w:rsid w:val="00046D4C"/>
    <w:rsid w:val="00047707"/>
    <w:rsid w:val="00050A6B"/>
    <w:rsid w:val="00051318"/>
    <w:rsid w:val="000513FD"/>
    <w:rsid w:val="00052D11"/>
    <w:rsid w:val="00053BD7"/>
    <w:rsid w:val="00053CC3"/>
    <w:rsid w:val="00053D2F"/>
    <w:rsid w:val="0005461D"/>
    <w:rsid w:val="0005626F"/>
    <w:rsid w:val="0005685E"/>
    <w:rsid w:val="000570A6"/>
    <w:rsid w:val="00061582"/>
    <w:rsid w:val="00064A82"/>
    <w:rsid w:val="000707E9"/>
    <w:rsid w:val="00070945"/>
    <w:rsid w:val="000717BA"/>
    <w:rsid w:val="000727B4"/>
    <w:rsid w:val="00075506"/>
    <w:rsid w:val="000802B4"/>
    <w:rsid w:val="00080F06"/>
    <w:rsid w:val="00080FC2"/>
    <w:rsid w:val="000825CF"/>
    <w:rsid w:val="00082C60"/>
    <w:rsid w:val="00082EB1"/>
    <w:rsid w:val="00083D66"/>
    <w:rsid w:val="000848B6"/>
    <w:rsid w:val="000858DB"/>
    <w:rsid w:val="000905E4"/>
    <w:rsid w:val="0009157D"/>
    <w:rsid w:val="00095792"/>
    <w:rsid w:val="00096D01"/>
    <w:rsid w:val="000A2D18"/>
    <w:rsid w:val="000A3AA0"/>
    <w:rsid w:val="000A3F9B"/>
    <w:rsid w:val="000A4C7E"/>
    <w:rsid w:val="000A6268"/>
    <w:rsid w:val="000B4346"/>
    <w:rsid w:val="000B4DF9"/>
    <w:rsid w:val="000B64F2"/>
    <w:rsid w:val="000B6A88"/>
    <w:rsid w:val="000B7DA8"/>
    <w:rsid w:val="000C36A3"/>
    <w:rsid w:val="000C3973"/>
    <w:rsid w:val="000C48B1"/>
    <w:rsid w:val="000C57C6"/>
    <w:rsid w:val="000C76AA"/>
    <w:rsid w:val="000D0A42"/>
    <w:rsid w:val="000D125B"/>
    <w:rsid w:val="000D713F"/>
    <w:rsid w:val="000D742A"/>
    <w:rsid w:val="000E058F"/>
    <w:rsid w:val="000E07C3"/>
    <w:rsid w:val="000E1D08"/>
    <w:rsid w:val="000E30B6"/>
    <w:rsid w:val="000E5739"/>
    <w:rsid w:val="000E7683"/>
    <w:rsid w:val="000E77F0"/>
    <w:rsid w:val="000E7E23"/>
    <w:rsid w:val="000F1EB3"/>
    <w:rsid w:val="000F288B"/>
    <w:rsid w:val="000F300A"/>
    <w:rsid w:val="000F3A4B"/>
    <w:rsid w:val="000F5C20"/>
    <w:rsid w:val="000F79EA"/>
    <w:rsid w:val="0010164B"/>
    <w:rsid w:val="00104EBC"/>
    <w:rsid w:val="00107118"/>
    <w:rsid w:val="00107D4B"/>
    <w:rsid w:val="00110D97"/>
    <w:rsid w:val="00111CC5"/>
    <w:rsid w:val="00112DAD"/>
    <w:rsid w:val="001171E4"/>
    <w:rsid w:val="0012007C"/>
    <w:rsid w:val="00120E2E"/>
    <w:rsid w:val="00121181"/>
    <w:rsid w:val="00122329"/>
    <w:rsid w:val="001232C3"/>
    <w:rsid w:val="00124B00"/>
    <w:rsid w:val="001254B9"/>
    <w:rsid w:val="00126471"/>
    <w:rsid w:val="00126ADF"/>
    <w:rsid w:val="00126BEE"/>
    <w:rsid w:val="00127D91"/>
    <w:rsid w:val="00130B2C"/>
    <w:rsid w:val="001312DD"/>
    <w:rsid w:val="0013201B"/>
    <w:rsid w:val="001324A3"/>
    <w:rsid w:val="00135EF0"/>
    <w:rsid w:val="0013675B"/>
    <w:rsid w:val="00136C50"/>
    <w:rsid w:val="001371A9"/>
    <w:rsid w:val="00137347"/>
    <w:rsid w:val="00143C66"/>
    <w:rsid w:val="00144A90"/>
    <w:rsid w:val="00154D8C"/>
    <w:rsid w:val="001575C5"/>
    <w:rsid w:val="001600FA"/>
    <w:rsid w:val="001616DD"/>
    <w:rsid w:val="00161AE4"/>
    <w:rsid w:val="00161FDC"/>
    <w:rsid w:val="00164AA5"/>
    <w:rsid w:val="00166052"/>
    <w:rsid w:val="001660FE"/>
    <w:rsid w:val="00167C17"/>
    <w:rsid w:val="0017051B"/>
    <w:rsid w:val="00173EDD"/>
    <w:rsid w:val="00174ECE"/>
    <w:rsid w:val="00175212"/>
    <w:rsid w:val="00175FF8"/>
    <w:rsid w:val="001767CA"/>
    <w:rsid w:val="00181360"/>
    <w:rsid w:val="00181504"/>
    <w:rsid w:val="00181729"/>
    <w:rsid w:val="001818E7"/>
    <w:rsid w:val="001819E4"/>
    <w:rsid w:val="00183E97"/>
    <w:rsid w:val="00184284"/>
    <w:rsid w:val="00184480"/>
    <w:rsid w:val="00184D6D"/>
    <w:rsid w:val="00184F59"/>
    <w:rsid w:val="00185C37"/>
    <w:rsid w:val="00186FB7"/>
    <w:rsid w:val="00187537"/>
    <w:rsid w:val="00191413"/>
    <w:rsid w:val="0019193E"/>
    <w:rsid w:val="00192C70"/>
    <w:rsid w:val="001935B4"/>
    <w:rsid w:val="00193907"/>
    <w:rsid w:val="00195D2A"/>
    <w:rsid w:val="00195EFB"/>
    <w:rsid w:val="001A0124"/>
    <w:rsid w:val="001A1DD6"/>
    <w:rsid w:val="001A2273"/>
    <w:rsid w:val="001A7967"/>
    <w:rsid w:val="001B0DC3"/>
    <w:rsid w:val="001B1A6A"/>
    <w:rsid w:val="001B3430"/>
    <w:rsid w:val="001B3527"/>
    <w:rsid w:val="001C0F5C"/>
    <w:rsid w:val="001C108E"/>
    <w:rsid w:val="001C223C"/>
    <w:rsid w:val="001C263F"/>
    <w:rsid w:val="001C5958"/>
    <w:rsid w:val="001D12A9"/>
    <w:rsid w:val="001D140D"/>
    <w:rsid w:val="001D150B"/>
    <w:rsid w:val="001D195F"/>
    <w:rsid w:val="001D780B"/>
    <w:rsid w:val="001D7907"/>
    <w:rsid w:val="001E0BEA"/>
    <w:rsid w:val="001E0BED"/>
    <w:rsid w:val="001E2C6F"/>
    <w:rsid w:val="001E30A5"/>
    <w:rsid w:val="001E3D5B"/>
    <w:rsid w:val="001E4A13"/>
    <w:rsid w:val="001E4EF9"/>
    <w:rsid w:val="001E579B"/>
    <w:rsid w:val="001E5967"/>
    <w:rsid w:val="001E5FF2"/>
    <w:rsid w:val="001E626E"/>
    <w:rsid w:val="001E7077"/>
    <w:rsid w:val="001E7958"/>
    <w:rsid w:val="001E7A17"/>
    <w:rsid w:val="001F0765"/>
    <w:rsid w:val="001F26B1"/>
    <w:rsid w:val="001F29F4"/>
    <w:rsid w:val="001F4369"/>
    <w:rsid w:val="001F49DF"/>
    <w:rsid w:val="001F5AE3"/>
    <w:rsid w:val="001F656A"/>
    <w:rsid w:val="001F68D1"/>
    <w:rsid w:val="001F6D1A"/>
    <w:rsid w:val="001F731E"/>
    <w:rsid w:val="002012D2"/>
    <w:rsid w:val="0020360D"/>
    <w:rsid w:val="0020612C"/>
    <w:rsid w:val="00211BFA"/>
    <w:rsid w:val="00212F1D"/>
    <w:rsid w:val="0022138F"/>
    <w:rsid w:val="00224CD8"/>
    <w:rsid w:val="00225769"/>
    <w:rsid w:val="00225E3B"/>
    <w:rsid w:val="00227104"/>
    <w:rsid w:val="00230054"/>
    <w:rsid w:val="0023668B"/>
    <w:rsid w:val="00240DC9"/>
    <w:rsid w:val="00242601"/>
    <w:rsid w:val="002427B0"/>
    <w:rsid w:val="00243C66"/>
    <w:rsid w:val="00244149"/>
    <w:rsid w:val="002446D9"/>
    <w:rsid w:val="002454B9"/>
    <w:rsid w:val="00245BF4"/>
    <w:rsid w:val="002462A1"/>
    <w:rsid w:val="00246EDC"/>
    <w:rsid w:val="00247BAF"/>
    <w:rsid w:val="00251D96"/>
    <w:rsid w:val="00253A48"/>
    <w:rsid w:val="00253EC8"/>
    <w:rsid w:val="0025483C"/>
    <w:rsid w:val="002566DB"/>
    <w:rsid w:val="00256701"/>
    <w:rsid w:val="00257E7D"/>
    <w:rsid w:val="0026085A"/>
    <w:rsid w:val="002700D3"/>
    <w:rsid w:val="0027262B"/>
    <w:rsid w:val="00274308"/>
    <w:rsid w:val="00280051"/>
    <w:rsid w:val="00280C5D"/>
    <w:rsid w:val="00281798"/>
    <w:rsid w:val="00281830"/>
    <w:rsid w:val="002827C4"/>
    <w:rsid w:val="00284D13"/>
    <w:rsid w:val="00287598"/>
    <w:rsid w:val="00292A6B"/>
    <w:rsid w:val="00293B6B"/>
    <w:rsid w:val="00294B76"/>
    <w:rsid w:val="00294F1A"/>
    <w:rsid w:val="00295D79"/>
    <w:rsid w:val="0029655B"/>
    <w:rsid w:val="002A0163"/>
    <w:rsid w:val="002A295E"/>
    <w:rsid w:val="002B2713"/>
    <w:rsid w:val="002B3511"/>
    <w:rsid w:val="002B3D19"/>
    <w:rsid w:val="002B3F13"/>
    <w:rsid w:val="002B434C"/>
    <w:rsid w:val="002B5D29"/>
    <w:rsid w:val="002B6F7E"/>
    <w:rsid w:val="002C1BB3"/>
    <w:rsid w:val="002C39F9"/>
    <w:rsid w:val="002C58B8"/>
    <w:rsid w:val="002C7500"/>
    <w:rsid w:val="002C75BC"/>
    <w:rsid w:val="002C75DF"/>
    <w:rsid w:val="002D1CA0"/>
    <w:rsid w:val="002D22CF"/>
    <w:rsid w:val="002D56A1"/>
    <w:rsid w:val="002D59A9"/>
    <w:rsid w:val="002D5A00"/>
    <w:rsid w:val="002D773A"/>
    <w:rsid w:val="002E04E6"/>
    <w:rsid w:val="002E1E63"/>
    <w:rsid w:val="002E1FA1"/>
    <w:rsid w:val="002E629C"/>
    <w:rsid w:val="002E63E1"/>
    <w:rsid w:val="002E6515"/>
    <w:rsid w:val="002E6517"/>
    <w:rsid w:val="002E6687"/>
    <w:rsid w:val="002F2A26"/>
    <w:rsid w:val="002F6957"/>
    <w:rsid w:val="002F6CB3"/>
    <w:rsid w:val="002F7DE5"/>
    <w:rsid w:val="002F7DF1"/>
    <w:rsid w:val="003007EA"/>
    <w:rsid w:val="003027B6"/>
    <w:rsid w:val="00306981"/>
    <w:rsid w:val="00307FDA"/>
    <w:rsid w:val="0031196F"/>
    <w:rsid w:val="00312B51"/>
    <w:rsid w:val="00312C39"/>
    <w:rsid w:val="00314716"/>
    <w:rsid w:val="00316881"/>
    <w:rsid w:val="00317020"/>
    <w:rsid w:val="00317101"/>
    <w:rsid w:val="003172CB"/>
    <w:rsid w:val="00317F10"/>
    <w:rsid w:val="00320512"/>
    <w:rsid w:val="003217E1"/>
    <w:rsid w:val="003218C1"/>
    <w:rsid w:val="0032423A"/>
    <w:rsid w:val="003247E9"/>
    <w:rsid w:val="00330349"/>
    <w:rsid w:val="003303F9"/>
    <w:rsid w:val="00330A1E"/>
    <w:rsid w:val="00331E2B"/>
    <w:rsid w:val="003321DE"/>
    <w:rsid w:val="00333892"/>
    <w:rsid w:val="00333A73"/>
    <w:rsid w:val="00334700"/>
    <w:rsid w:val="003352BA"/>
    <w:rsid w:val="003366C8"/>
    <w:rsid w:val="0033770B"/>
    <w:rsid w:val="0034072B"/>
    <w:rsid w:val="003412E9"/>
    <w:rsid w:val="00342839"/>
    <w:rsid w:val="00343A44"/>
    <w:rsid w:val="003444DC"/>
    <w:rsid w:val="00350211"/>
    <w:rsid w:val="003518BF"/>
    <w:rsid w:val="00352DA1"/>
    <w:rsid w:val="0035392C"/>
    <w:rsid w:val="00354558"/>
    <w:rsid w:val="00363564"/>
    <w:rsid w:val="0036465D"/>
    <w:rsid w:val="00372477"/>
    <w:rsid w:val="00372544"/>
    <w:rsid w:val="0037341B"/>
    <w:rsid w:val="00375211"/>
    <w:rsid w:val="00376B5F"/>
    <w:rsid w:val="003772F0"/>
    <w:rsid w:val="00377AD9"/>
    <w:rsid w:val="00380288"/>
    <w:rsid w:val="0038106F"/>
    <w:rsid w:val="003817A2"/>
    <w:rsid w:val="00383200"/>
    <w:rsid w:val="00385359"/>
    <w:rsid w:val="00385468"/>
    <w:rsid w:val="00390CE7"/>
    <w:rsid w:val="00390DAE"/>
    <w:rsid w:val="00393C61"/>
    <w:rsid w:val="00393FF3"/>
    <w:rsid w:val="0039618C"/>
    <w:rsid w:val="0039633A"/>
    <w:rsid w:val="00396B90"/>
    <w:rsid w:val="003A0BC9"/>
    <w:rsid w:val="003A0D26"/>
    <w:rsid w:val="003A21CD"/>
    <w:rsid w:val="003A2A9E"/>
    <w:rsid w:val="003A40A7"/>
    <w:rsid w:val="003A55FF"/>
    <w:rsid w:val="003A5ADA"/>
    <w:rsid w:val="003A6511"/>
    <w:rsid w:val="003B28A5"/>
    <w:rsid w:val="003B3F9A"/>
    <w:rsid w:val="003B57A1"/>
    <w:rsid w:val="003B57C7"/>
    <w:rsid w:val="003B661D"/>
    <w:rsid w:val="003B720D"/>
    <w:rsid w:val="003B760C"/>
    <w:rsid w:val="003C218A"/>
    <w:rsid w:val="003C4430"/>
    <w:rsid w:val="003C5F3E"/>
    <w:rsid w:val="003C7810"/>
    <w:rsid w:val="003D10DD"/>
    <w:rsid w:val="003D1C0C"/>
    <w:rsid w:val="003D3B16"/>
    <w:rsid w:val="003D40D9"/>
    <w:rsid w:val="003D60E0"/>
    <w:rsid w:val="003D709B"/>
    <w:rsid w:val="003D7463"/>
    <w:rsid w:val="003E0103"/>
    <w:rsid w:val="003E0A22"/>
    <w:rsid w:val="003E727F"/>
    <w:rsid w:val="003E765B"/>
    <w:rsid w:val="003E7D3D"/>
    <w:rsid w:val="003F01DF"/>
    <w:rsid w:val="003F2C18"/>
    <w:rsid w:val="003F6C0E"/>
    <w:rsid w:val="00403B1E"/>
    <w:rsid w:val="00407C75"/>
    <w:rsid w:val="00411B14"/>
    <w:rsid w:val="00412C91"/>
    <w:rsid w:val="004132C5"/>
    <w:rsid w:val="0041401A"/>
    <w:rsid w:val="00414064"/>
    <w:rsid w:val="00415DFF"/>
    <w:rsid w:val="00417745"/>
    <w:rsid w:val="00423CA6"/>
    <w:rsid w:val="00430454"/>
    <w:rsid w:val="004326A8"/>
    <w:rsid w:val="004328A4"/>
    <w:rsid w:val="004329BC"/>
    <w:rsid w:val="0043385E"/>
    <w:rsid w:val="00436B86"/>
    <w:rsid w:val="0043706A"/>
    <w:rsid w:val="004401B0"/>
    <w:rsid w:val="00441154"/>
    <w:rsid w:val="00441D90"/>
    <w:rsid w:val="00442224"/>
    <w:rsid w:val="004444EE"/>
    <w:rsid w:val="004524CF"/>
    <w:rsid w:val="00452582"/>
    <w:rsid w:val="00454812"/>
    <w:rsid w:val="004549FE"/>
    <w:rsid w:val="00454D38"/>
    <w:rsid w:val="00455C81"/>
    <w:rsid w:val="00457272"/>
    <w:rsid w:val="00457DCC"/>
    <w:rsid w:val="00461A18"/>
    <w:rsid w:val="00462001"/>
    <w:rsid w:val="00462060"/>
    <w:rsid w:val="0046235E"/>
    <w:rsid w:val="00462E78"/>
    <w:rsid w:val="00463C1A"/>
    <w:rsid w:val="00463EEC"/>
    <w:rsid w:val="004640FF"/>
    <w:rsid w:val="00465490"/>
    <w:rsid w:val="00473FD3"/>
    <w:rsid w:val="00474746"/>
    <w:rsid w:val="00474A6A"/>
    <w:rsid w:val="00475AAB"/>
    <w:rsid w:val="00477432"/>
    <w:rsid w:val="00480537"/>
    <w:rsid w:val="00480DA2"/>
    <w:rsid w:val="004818BF"/>
    <w:rsid w:val="00481A6C"/>
    <w:rsid w:val="0048389D"/>
    <w:rsid w:val="00486165"/>
    <w:rsid w:val="0049014C"/>
    <w:rsid w:val="004903BF"/>
    <w:rsid w:val="00492356"/>
    <w:rsid w:val="004947B5"/>
    <w:rsid w:val="004957A2"/>
    <w:rsid w:val="004962B1"/>
    <w:rsid w:val="004A0201"/>
    <w:rsid w:val="004A178D"/>
    <w:rsid w:val="004A1C33"/>
    <w:rsid w:val="004A7A7F"/>
    <w:rsid w:val="004B031B"/>
    <w:rsid w:val="004B3A9B"/>
    <w:rsid w:val="004B474F"/>
    <w:rsid w:val="004C221A"/>
    <w:rsid w:val="004C39F8"/>
    <w:rsid w:val="004C3E7D"/>
    <w:rsid w:val="004C416A"/>
    <w:rsid w:val="004C55B7"/>
    <w:rsid w:val="004C5D35"/>
    <w:rsid w:val="004D0A68"/>
    <w:rsid w:val="004D20BF"/>
    <w:rsid w:val="004D2C70"/>
    <w:rsid w:val="004D31D0"/>
    <w:rsid w:val="004D31F1"/>
    <w:rsid w:val="004D4286"/>
    <w:rsid w:val="004D4733"/>
    <w:rsid w:val="004D4B45"/>
    <w:rsid w:val="004D6925"/>
    <w:rsid w:val="004D6C3E"/>
    <w:rsid w:val="004D7B29"/>
    <w:rsid w:val="004E14DE"/>
    <w:rsid w:val="004E2562"/>
    <w:rsid w:val="004E2E2F"/>
    <w:rsid w:val="004E7CE8"/>
    <w:rsid w:val="004F1BEF"/>
    <w:rsid w:val="004F2430"/>
    <w:rsid w:val="004F2B91"/>
    <w:rsid w:val="004F3034"/>
    <w:rsid w:val="004F435E"/>
    <w:rsid w:val="00506D24"/>
    <w:rsid w:val="005077D2"/>
    <w:rsid w:val="005118F6"/>
    <w:rsid w:val="0051350A"/>
    <w:rsid w:val="00517604"/>
    <w:rsid w:val="00517DA5"/>
    <w:rsid w:val="00517FA4"/>
    <w:rsid w:val="00520459"/>
    <w:rsid w:val="00523EB7"/>
    <w:rsid w:val="00525801"/>
    <w:rsid w:val="00530642"/>
    <w:rsid w:val="00530F88"/>
    <w:rsid w:val="00531395"/>
    <w:rsid w:val="00532B1C"/>
    <w:rsid w:val="00532EB9"/>
    <w:rsid w:val="00533388"/>
    <w:rsid w:val="005339AD"/>
    <w:rsid w:val="00534E1F"/>
    <w:rsid w:val="00537269"/>
    <w:rsid w:val="005412CE"/>
    <w:rsid w:val="005443C8"/>
    <w:rsid w:val="0054683B"/>
    <w:rsid w:val="00552527"/>
    <w:rsid w:val="005558E1"/>
    <w:rsid w:val="005564A4"/>
    <w:rsid w:val="0055674C"/>
    <w:rsid w:val="005606CB"/>
    <w:rsid w:val="0056257E"/>
    <w:rsid w:val="00562712"/>
    <w:rsid w:val="00563FD8"/>
    <w:rsid w:val="00564817"/>
    <w:rsid w:val="0056512E"/>
    <w:rsid w:val="0056561D"/>
    <w:rsid w:val="005706E9"/>
    <w:rsid w:val="00570849"/>
    <w:rsid w:val="0057158C"/>
    <w:rsid w:val="0057449C"/>
    <w:rsid w:val="00576416"/>
    <w:rsid w:val="005778BD"/>
    <w:rsid w:val="00577C65"/>
    <w:rsid w:val="00581121"/>
    <w:rsid w:val="005840B8"/>
    <w:rsid w:val="005867DF"/>
    <w:rsid w:val="005900D8"/>
    <w:rsid w:val="005916F1"/>
    <w:rsid w:val="00592081"/>
    <w:rsid w:val="005A02BB"/>
    <w:rsid w:val="005A0348"/>
    <w:rsid w:val="005A1FA3"/>
    <w:rsid w:val="005A25D3"/>
    <w:rsid w:val="005A27C0"/>
    <w:rsid w:val="005A4691"/>
    <w:rsid w:val="005A74FF"/>
    <w:rsid w:val="005A7C67"/>
    <w:rsid w:val="005B194A"/>
    <w:rsid w:val="005B234E"/>
    <w:rsid w:val="005B3D8A"/>
    <w:rsid w:val="005B3EC2"/>
    <w:rsid w:val="005C1D68"/>
    <w:rsid w:val="005C58FA"/>
    <w:rsid w:val="005C5F49"/>
    <w:rsid w:val="005C71BC"/>
    <w:rsid w:val="005D2629"/>
    <w:rsid w:val="005D4084"/>
    <w:rsid w:val="005D4A78"/>
    <w:rsid w:val="005D54F1"/>
    <w:rsid w:val="005D5820"/>
    <w:rsid w:val="005D73BC"/>
    <w:rsid w:val="005E03EB"/>
    <w:rsid w:val="005E3D07"/>
    <w:rsid w:val="005E6B49"/>
    <w:rsid w:val="005E7252"/>
    <w:rsid w:val="005E73E5"/>
    <w:rsid w:val="005E7AA8"/>
    <w:rsid w:val="005F02C2"/>
    <w:rsid w:val="005F70F7"/>
    <w:rsid w:val="005F797F"/>
    <w:rsid w:val="006046D3"/>
    <w:rsid w:val="00605E3B"/>
    <w:rsid w:val="006065E8"/>
    <w:rsid w:val="00607A1E"/>
    <w:rsid w:val="00607B4C"/>
    <w:rsid w:val="00610940"/>
    <w:rsid w:val="006155F0"/>
    <w:rsid w:val="00616766"/>
    <w:rsid w:val="00620386"/>
    <w:rsid w:val="006253B6"/>
    <w:rsid w:val="00625A15"/>
    <w:rsid w:val="006265E0"/>
    <w:rsid w:val="00627BD8"/>
    <w:rsid w:val="0063178C"/>
    <w:rsid w:val="006349C4"/>
    <w:rsid w:val="00636177"/>
    <w:rsid w:val="006361D0"/>
    <w:rsid w:val="00637BE8"/>
    <w:rsid w:val="00637C90"/>
    <w:rsid w:val="00637D76"/>
    <w:rsid w:val="0064043C"/>
    <w:rsid w:val="00640A07"/>
    <w:rsid w:val="0064271E"/>
    <w:rsid w:val="006431FF"/>
    <w:rsid w:val="0064333A"/>
    <w:rsid w:val="00643ABC"/>
    <w:rsid w:val="00644F89"/>
    <w:rsid w:val="006458AF"/>
    <w:rsid w:val="00645DCC"/>
    <w:rsid w:val="006553EC"/>
    <w:rsid w:val="00655674"/>
    <w:rsid w:val="00656027"/>
    <w:rsid w:val="00656746"/>
    <w:rsid w:val="006623D2"/>
    <w:rsid w:val="0067005A"/>
    <w:rsid w:val="0067197D"/>
    <w:rsid w:val="00680130"/>
    <w:rsid w:val="006824AA"/>
    <w:rsid w:val="006824E0"/>
    <w:rsid w:val="00684A68"/>
    <w:rsid w:val="00685883"/>
    <w:rsid w:val="00691C90"/>
    <w:rsid w:val="00692458"/>
    <w:rsid w:val="00692799"/>
    <w:rsid w:val="0069388D"/>
    <w:rsid w:val="006A0160"/>
    <w:rsid w:val="006A31AB"/>
    <w:rsid w:val="006A4A4D"/>
    <w:rsid w:val="006A5215"/>
    <w:rsid w:val="006A63EB"/>
    <w:rsid w:val="006A72A5"/>
    <w:rsid w:val="006A7AEB"/>
    <w:rsid w:val="006B18B2"/>
    <w:rsid w:val="006B3640"/>
    <w:rsid w:val="006B61AC"/>
    <w:rsid w:val="006B6C90"/>
    <w:rsid w:val="006B7CA7"/>
    <w:rsid w:val="006C1521"/>
    <w:rsid w:val="006C39B7"/>
    <w:rsid w:val="006C3C89"/>
    <w:rsid w:val="006C4E7E"/>
    <w:rsid w:val="006C7001"/>
    <w:rsid w:val="006C7362"/>
    <w:rsid w:val="006D11DF"/>
    <w:rsid w:val="006D1959"/>
    <w:rsid w:val="006D2547"/>
    <w:rsid w:val="006D3EF5"/>
    <w:rsid w:val="006D4576"/>
    <w:rsid w:val="006D47A7"/>
    <w:rsid w:val="006E0951"/>
    <w:rsid w:val="006E10A6"/>
    <w:rsid w:val="006E4456"/>
    <w:rsid w:val="006E462E"/>
    <w:rsid w:val="006E53F4"/>
    <w:rsid w:val="006E5856"/>
    <w:rsid w:val="006E704C"/>
    <w:rsid w:val="006E71A5"/>
    <w:rsid w:val="006E73F9"/>
    <w:rsid w:val="006F0585"/>
    <w:rsid w:val="006F3A72"/>
    <w:rsid w:val="006F47AA"/>
    <w:rsid w:val="006F6248"/>
    <w:rsid w:val="006F73C8"/>
    <w:rsid w:val="00700549"/>
    <w:rsid w:val="00700B1E"/>
    <w:rsid w:val="00700B46"/>
    <w:rsid w:val="00702088"/>
    <w:rsid w:val="00702564"/>
    <w:rsid w:val="007033DE"/>
    <w:rsid w:val="00703CCF"/>
    <w:rsid w:val="00705460"/>
    <w:rsid w:val="00712F00"/>
    <w:rsid w:val="0071345C"/>
    <w:rsid w:val="00721B04"/>
    <w:rsid w:val="00721E2A"/>
    <w:rsid w:val="00724D61"/>
    <w:rsid w:val="007277AF"/>
    <w:rsid w:val="0073279A"/>
    <w:rsid w:val="00735CAA"/>
    <w:rsid w:val="0073719C"/>
    <w:rsid w:val="00742E09"/>
    <w:rsid w:val="007447D9"/>
    <w:rsid w:val="00745452"/>
    <w:rsid w:val="00745956"/>
    <w:rsid w:val="00745BEE"/>
    <w:rsid w:val="00746818"/>
    <w:rsid w:val="00747FC4"/>
    <w:rsid w:val="00751F4A"/>
    <w:rsid w:val="00752457"/>
    <w:rsid w:val="0075311C"/>
    <w:rsid w:val="0075415F"/>
    <w:rsid w:val="00754898"/>
    <w:rsid w:val="00754A51"/>
    <w:rsid w:val="00760169"/>
    <w:rsid w:val="007606B4"/>
    <w:rsid w:val="00760845"/>
    <w:rsid w:val="007640E0"/>
    <w:rsid w:val="00765098"/>
    <w:rsid w:val="00766E67"/>
    <w:rsid w:val="007678AC"/>
    <w:rsid w:val="00770769"/>
    <w:rsid w:val="0077225F"/>
    <w:rsid w:val="00774042"/>
    <w:rsid w:val="00774FDE"/>
    <w:rsid w:val="00775D89"/>
    <w:rsid w:val="00777EE3"/>
    <w:rsid w:val="007812CF"/>
    <w:rsid w:val="0078367D"/>
    <w:rsid w:val="00784D38"/>
    <w:rsid w:val="00785234"/>
    <w:rsid w:val="00794435"/>
    <w:rsid w:val="00794ACF"/>
    <w:rsid w:val="007A1603"/>
    <w:rsid w:val="007A61D8"/>
    <w:rsid w:val="007A682A"/>
    <w:rsid w:val="007A7F29"/>
    <w:rsid w:val="007B03DA"/>
    <w:rsid w:val="007B3138"/>
    <w:rsid w:val="007B40DC"/>
    <w:rsid w:val="007B6F78"/>
    <w:rsid w:val="007B75F4"/>
    <w:rsid w:val="007C10BA"/>
    <w:rsid w:val="007C2324"/>
    <w:rsid w:val="007C2806"/>
    <w:rsid w:val="007C3C0D"/>
    <w:rsid w:val="007C5C1B"/>
    <w:rsid w:val="007D3448"/>
    <w:rsid w:val="007E04CD"/>
    <w:rsid w:val="007E4A6F"/>
    <w:rsid w:val="007E4E9A"/>
    <w:rsid w:val="007F29F8"/>
    <w:rsid w:val="007F2D82"/>
    <w:rsid w:val="007F43F2"/>
    <w:rsid w:val="007F48B2"/>
    <w:rsid w:val="007F4EF0"/>
    <w:rsid w:val="007F5CFF"/>
    <w:rsid w:val="00804C86"/>
    <w:rsid w:val="0081013E"/>
    <w:rsid w:val="008113B4"/>
    <w:rsid w:val="008114F0"/>
    <w:rsid w:val="00814D74"/>
    <w:rsid w:val="00814DE5"/>
    <w:rsid w:val="00820942"/>
    <w:rsid w:val="008248D1"/>
    <w:rsid w:val="0082586A"/>
    <w:rsid w:val="008261B4"/>
    <w:rsid w:val="00827EDE"/>
    <w:rsid w:val="00831078"/>
    <w:rsid w:val="008358B4"/>
    <w:rsid w:val="00842EF4"/>
    <w:rsid w:val="00845AA0"/>
    <w:rsid w:val="008510FF"/>
    <w:rsid w:val="008530BE"/>
    <w:rsid w:val="008540FA"/>
    <w:rsid w:val="0085762B"/>
    <w:rsid w:val="008606A0"/>
    <w:rsid w:val="00861E1B"/>
    <w:rsid w:val="008628E2"/>
    <w:rsid w:val="00863446"/>
    <w:rsid w:val="00863E4E"/>
    <w:rsid w:val="00864551"/>
    <w:rsid w:val="00865D0A"/>
    <w:rsid w:val="00867895"/>
    <w:rsid w:val="00875FE9"/>
    <w:rsid w:val="0087684F"/>
    <w:rsid w:val="00876CAC"/>
    <w:rsid w:val="00883BBB"/>
    <w:rsid w:val="00885A76"/>
    <w:rsid w:val="00886079"/>
    <w:rsid w:val="00887863"/>
    <w:rsid w:val="00891F34"/>
    <w:rsid w:val="00895C04"/>
    <w:rsid w:val="008970B7"/>
    <w:rsid w:val="008A0530"/>
    <w:rsid w:val="008A1B21"/>
    <w:rsid w:val="008A3DD8"/>
    <w:rsid w:val="008A3F85"/>
    <w:rsid w:val="008A47BD"/>
    <w:rsid w:val="008A51E8"/>
    <w:rsid w:val="008B0AC9"/>
    <w:rsid w:val="008B0F37"/>
    <w:rsid w:val="008B1DF6"/>
    <w:rsid w:val="008B45BE"/>
    <w:rsid w:val="008B55D2"/>
    <w:rsid w:val="008B5C21"/>
    <w:rsid w:val="008B6DFB"/>
    <w:rsid w:val="008B791D"/>
    <w:rsid w:val="008C1C7C"/>
    <w:rsid w:val="008C208A"/>
    <w:rsid w:val="008C2A22"/>
    <w:rsid w:val="008C2D28"/>
    <w:rsid w:val="008D0538"/>
    <w:rsid w:val="008D0D9A"/>
    <w:rsid w:val="008D2CA8"/>
    <w:rsid w:val="008D4AA6"/>
    <w:rsid w:val="008E0CD4"/>
    <w:rsid w:val="008E2267"/>
    <w:rsid w:val="008F0B4B"/>
    <w:rsid w:val="008F0F03"/>
    <w:rsid w:val="008F1341"/>
    <w:rsid w:val="008F2CF5"/>
    <w:rsid w:val="008F3034"/>
    <w:rsid w:val="008F3194"/>
    <w:rsid w:val="008F5E84"/>
    <w:rsid w:val="008F65FF"/>
    <w:rsid w:val="00901E01"/>
    <w:rsid w:val="00904BC8"/>
    <w:rsid w:val="00906D5B"/>
    <w:rsid w:val="00907133"/>
    <w:rsid w:val="009071E8"/>
    <w:rsid w:val="009118F6"/>
    <w:rsid w:val="00911EB8"/>
    <w:rsid w:val="00912168"/>
    <w:rsid w:val="009139C7"/>
    <w:rsid w:val="00913CAC"/>
    <w:rsid w:val="009145D4"/>
    <w:rsid w:val="0091462B"/>
    <w:rsid w:val="009149B8"/>
    <w:rsid w:val="0091550B"/>
    <w:rsid w:val="0091658D"/>
    <w:rsid w:val="00917142"/>
    <w:rsid w:val="00920EF6"/>
    <w:rsid w:val="00921C0B"/>
    <w:rsid w:val="00921FF8"/>
    <w:rsid w:val="00922A50"/>
    <w:rsid w:val="00923EC8"/>
    <w:rsid w:val="00924740"/>
    <w:rsid w:val="00925F13"/>
    <w:rsid w:val="00926417"/>
    <w:rsid w:val="009277AD"/>
    <w:rsid w:val="0093031D"/>
    <w:rsid w:val="009306ED"/>
    <w:rsid w:val="00932D30"/>
    <w:rsid w:val="00933BFA"/>
    <w:rsid w:val="00936C28"/>
    <w:rsid w:val="00936DC9"/>
    <w:rsid w:val="00936E45"/>
    <w:rsid w:val="00936F4C"/>
    <w:rsid w:val="0093796A"/>
    <w:rsid w:val="00940816"/>
    <w:rsid w:val="00942540"/>
    <w:rsid w:val="00942585"/>
    <w:rsid w:val="0094333E"/>
    <w:rsid w:val="009448F7"/>
    <w:rsid w:val="00945A1D"/>
    <w:rsid w:val="00945CC4"/>
    <w:rsid w:val="00946533"/>
    <w:rsid w:val="00947A11"/>
    <w:rsid w:val="0095050A"/>
    <w:rsid w:val="0095266F"/>
    <w:rsid w:val="00952DDD"/>
    <w:rsid w:val="00953E59"/>
    <w:rsid w:val="0095533A"/>
    <w:rsid w:val="0095646B"/>
    <w:rsid w:val="00957565"/>
    <w:rsid w:val="00957A99"/>
    <w:rsid w:val="00960EF0"/>
    <w:rsid w:val="00962596"/>
    <w:rsid w:val="00964D8D"/>
    <w:rsid w:val="00964EDA"/>
    <w:rsid w:val="00965550"/>
    <w:rsid w:val="00965A01"/>
    <w:rsid w:val="00965EA8"/>
    <w:rsid w:val="0096731B"/>
    <w:rsid w:val="0096785D"/>
    <w:rsid w:val="00970842"/>
    <w:rsid w:val="00971125"/>
    <w:rsid w:val="00971F4F"/>
    <w:rsid w:val="00972D70"/>
    <w:rsid w:val="0097363B"/>
    <w:rsid w:val="00975A13"/>
    <w:rsid w:val="00977BFB"/>
    <w:rsid w:val="0098165F"/>
    <w:rsid w:val="00982385"/>
    <w:rsid w:val="00982810"/>
    <w:rsid w:val="0099006B"/>
    <w:rsid w:val="009903CC"/>
    <w:rsid w:val="009920C8"/>
    <w:rsid w:val="00993700"/>
    <w:rsid w:val="00995B1B"/>
    <w:rsid w:val="009A1396"/>
    <w:rsid w:val="009A2981"/>
    <w:rsid w:val="009A336D"/>
    <w:rsid w:val="009A5010"/>
    <w:rsid w:val="009A63B5"/>
    <w:rsid w:val="009A7037"/>
    <w:rsid w:val="009A7AA9"/>
    <w:rsid w:val="009B05F7"/>
    <w:rsid w:val="009B18F2"/>
    <w:rsid w:val="009C11CF"/>
    <w:rsid w:val="009C13FA"/>
    <w:rsid w:val="009C2AED"/>
    <w:rsid w:val="009C3490"/>
    <w:rsid w:val="009C3BB0"/>
    <w:rsid w:val="009C72D3"/>
    <w:rsid w:val="009D1FC0"/>
    <w:rsid w:val="009D2863"/>
    <w:rsid w:val="009D4238"/>
    <w:rsid w:val="009D493B"/>
    <w:rsid w:val="009D5E09"/>
    <w:rsid w:val="009D5EE5"/>
    <w:rsid w:val="009D5F1E"/>
    <w:rsid w:val="009D7580"/>
    <w:rsid w:val="009E00C4"/>
    <w:rsid w:val="009E0C7A"/>
    <w:rsid w:val="009E0E38"/>
    <w:rsid w:val="009E31CD"/>
    <w:rsid w:val="009E53F4"/>
    <w:rsid w:val="009E59FA"/>
    <w:rsid w:val="009E734C"/>
    <w:rsid w:val="009F073A"/>
    <w:rsid w:val="009F34A4"/>
    <w:rsid w:val="009F72C8"/>
    <w:rsid w:val="00A006D5"/>
    <w:rsid w:val="00A00B13"/>
    <w:rsid w:val="00A01509"/>
    <w:rsid w:val="00A02651"/>
    <w:rsid w:val="00A0337B"/>
    <w:rsid w:val="00A035E4"/>
    <w:rsid w:val="00A03809"/>
    <w:rsid w:val="00A0459A"/>
    <w:rsid w:val="00A07C43"/>
    <w:rsid w:val="00A116EA"/>
    <w:rsid w:val="00A11739"/>
    <w:rsid w:val="00A1294D"/>
    <w:rsid w:val="00A14311"/>
    <w:rsid w:val="00A1579B"/>
    <w:rsid w:val="00A20CEA"/>
    <w:rsid w:val="00A24C42"/>
    <w:rsid w:val="00A2629A"/>
    <w:rsid w:val="00A26F1E"/>
    <w:rsid w:val="00A272D4"/>
    <w:rsid w:val="00A2737A"/>
    <w:rsid w:val="00A27E1A"/>
    <w:rsid w:val="00A30307"/>
    <w:rsid w:val="00A303C6"/>
    <w:rsid w:val="00A32873"/>
    <w:rsid w:val="00A32B6F"/>
    <w:rsid w:val="00A333F2"/>
    <w:rsid w:val="00A34EAB"/>
    <w:rsid w:val="00A41E01"/>
    <w:rsid w:val="00A435C8"/>
    <w:rsid w:val="00A45D6C"/>
    <w:rsid w:val="00A470E3"/>
    <w:rsid w:val="00A50254"/>
    <w:rsid w:val="00A53003"/>
    <w:rsid w:val="00A60EED"/>
    <w:rsid w:val="00A6232E"/>
    <w:rsid w:val="00A64430"/>
    <w:rsid w:val="00A65C0A"/>
    <w:rsid w:val="00A721C0"/>
    <w:rsid w:val="00A7294C"/>
    <w:rsid w:val="00A731B8"/>
    <w:rsid w:val="00A7517C"/>
    <w:rsid w:val="00A774B1"/>
    <w:rsid w:val="00A8106E"/>
    <w:rsid w:val="00A82F4F"/>
    <w:rsid w:val="00A831AB"/>
    <w:rsid w:val="00A84013"/>
    <w:rsid w:val="00A84E3E"/>
    <w:rsid w:val="00A856B1"/>
    <w:rsid w:val="00A875F3"/>
    <w:rsid w:val="00A9080B"/>
    <w:rsid w:val="00A90E16"/>
    <w:rsid w:val="00A912F0"/>
    <w:rsid w:val="00A94E61"/>
    <w:rsid w:val="00A957B0"/>
    <w:rsid w:val="00A96564"/>
    <w:rsid w:val="00A96CD8"/>
    <w:rsid w:val="00A979FD"/>
    <w:rsid w:val="00AA15EB"/>
    <w:rsid w:val="00AA2D7A"/>
    <w:rsid w:val="00AA2E86"/>
    <w:rsid w:val="00AA3549"/>
    <w:rsid w:val="00AA5307"/>
    <w:rsid w:val="00AB3BAC"/>
    <w:rsid w:val="00AB4AD3"/>
    <w:rsid w:val="00AC0797"/>
    <w:rsid w:val="00AC53AF"/>
    <w:rsid w:val="00AD4F9D"/>
    <w:rsid w:val="00AD628A"/>
    <w:rsid w:val="00AD6C2A"/>
    <w:rsid w:val="00AE018D"/>
    <w:rsid w:val="00AE05E1"/>
    <w:rsid w:val="00AE0AC0"/>
    <w:rsid w:val="00AE2123"/>
    <w:rsid w:val="00AE486F"/>
    <w:rsid w:val="00AE59E5"/>
    <w:rsid w:val="00AE629D"/>
    <w:rsid w:val="00AE6938"/>
    <w:rsid w:val="00AE6DBC"/>
    <w:rsid w:val="00AE7D70"/>
    <w:rsid w:val="00AF0A65"/>
    <w:rsid w:val="00AF192E"/>
    <w:rsid w:val="00AF223D"/>
    <w:rsid w:val="00AF22E7"/>
    <w:rsid w:val="00AF3F61"/>
    <w:rsid w:val="00AF532B"/>
    <w:rsid w:val="00AF5C4F"/>
    <w:rsid w:val="00AF62FB"/>
    <w:rsid w:val="00AF67A9"/>
    <w:rsid w:val="00B024D9"/>
    <w:rsid w:val="00B03FFF"/>
    <w:rsid w:val="00B0502D"/>
    <w:rsid w:val="00B058EF"/>
    <w:rsid w:val="00B07F75"/>
    <w:rsid w:val="00B10AB7"/>
    <w:rsid w:val="00B1151B"/>
    <w:rsid w:val="00B170A2"/>
    <w:rsid w:val="00B17F72"/>
    <w:rsid w:val="00B203FF"/>
    <w:rsid w:val="00B22277"/>
    <w:rsid w:val="00B22944"/>
    <w:rsid w:val="00B2758D"/>
    <w:rsid w:val="00B30482"/>
    <w:rsid w:val="00B31526"/>
    <w:rsid w:val="00B3226B"/>
    <w:rsid w:val="00B326A7"/>
    <w:rsid w:val="00B33322"/>
    <w:rsid w:val="00B33F30"/>
    <w:rsid w:val="00B33FA0"/>
    <w:rsid w:val="00B34124"/>
    <w:rsid w:val="00B3418C"/>
    <w:rsid w:val="00B34980"/>
    <w:rsid w:val="00B36C89"/>
    <w:rsid w:val="00B41CEE"/>
    <w:rsid w:val="00B420B6"/>
    <w:rsid w:val="00B450AD"/>
    <w:rsid w:val="00B47F44"/>
    <w:rsid w:val="00B500E8"/>
    <w:rsid w:val="00B503A9"/>
    <w:rsid w:val="00B52163"/>
    <w:rsid w:val="00B55336"/>
    <w:rsid w:val="00B55EF6"/>
    <w:rsid w:val="00B61582"/>
    <w:rsid w:val="00B6217E"/>
    <w:rsid w:val="00B625F2"/>
    <w:rsid w:val="00B627C5"/>
    <w:rsid w:val="00B64367"/>
    <w:rsid w:val="00B64C8C"/>
    <w:rsid w:val="00B65F91"/>
    <w:rsid w:val="00B6769D"/>
    <w:rsid w:val="00B6772A"/>
    <w:rsid w:val="00B7217A"/>
    <w:rsid w:val="00B817D0"/>
    <w:rsid w:val="00B83559"/>
    <w:rsid w:val="00B84B49"/>
    <w:rsid w:val="00B853F1"/>
    <w:rsid w:val="00B86A43"/>
    <w:rsid w:val="00B91976"/>
    <w:rsid w:val="00B92CED"/>
    <w:rsid w:val="00B94117"/>
    <w:rsid w:val="00B968C2"/>
    <w:rsid w:val="00BA028D"/>
    <w:rsid w:val="00BA1722"/>
    <w:rsid w:val="00BA236B"/>
    <w:rsid w:val="00BA3E7C"/>
    <w:rsid w:val="00BA62AA"/>
    <w:rsid w:val="00BA6C5D"/>
    <w:rsid w:val="00BA6DD4"/>
    <w:rsid w:val="00BA76B4"/>
    <w:rsid w:val="00BB0AC8"/>
    <w:rsid w:val="00BB1636"/>
    <w:rsid w:val="00BB1B98"/>
    <w:rsid w:val="00BB5BAF"/>
    <w:rsid w:val="00BB6801"/>
    <w:rsid w:val="00BB7B1F"/>
    <w:rsid w:val="00BC12C5"/>
    <w:rsid w:val="00BC4D26"/>
    <w:rsid w:val="00BC5518"/>
    <w:rsid w:val="00BC7E44"/>
    <w:rsid w:val="00BD054F"/>
    <w:rsid w:val="00BD078D"/>
    <w:rsid w:val="00BD429D"/>
    <w:rsid w:val="00BD44A9"/>
    <w:rsid w:val="00BD6930"/>
    <w:rsid w:val="00BD6D69"/>
    <w:rsid w:val="00BE1539"/>
    <w:rsid w:val="00BE1ACF"/>
    <w:rsid w:val="00BE4EDA"/>
    <w:rsid w:val="00BF27FA"/>
    <w:rsid w:val="00BF35EB"/>
    <w:rsid w:val="00BF36A0"/>
    <w:rsid w:val="00BF3884"/>
    <w:rsid w:val="00BF52DE"/>
    <w:rsid w:val="00BF6116"/>
    <w:rsid w:val="00C00318"/>
    <w:rsid w:val="00C01BE9"/>
    <w:rsid w:val="00C034D3"/>
    <w:rsid w:val="00C049CA"/>
    <w:rsid w:val="00C055ED"/>
    <w:rsid w:val="00C07276"/>
    <w:rsid w:val="00C11030"/>
    <w:rsid w:val="00C111B1"/>
    <w:rsid w:val="00C11E48"/>
    <w:rsid w:val="00C12554"/>
    <w:rsid w:val="00C14B10"/>
    <w:rsid w:val="00C15F4D"/>
    <w:rsid w:val="00C202F8"/>
    <w:rsid w:val="00C20D92"/>
    <w:rsid w:val="00C221C1"/>
    <w:rsid w:val="00C24670"/>
    <w:rsid w:val="00C25557"/>
    <w:rsid w:val="00C26B24"/>
    <w:rsid w:val="00C32FD3"/>
    <w:rsid w:val="00C3347F"/>
    <w:rsid w:val="00C338D7"/>
    <w:rsid w:val="00C33B14"/>
    <w:rsid w:val="00C34F92"/>
    <w:rsid w:val="00C36B93"/>
    <w:rsid w:val="00C36F3E"/>
    <w:rsid w:val="00C37A4C"/>
    <w:rsid w:val="00C40538"/>
    <w:rsid w:val="00C41B89"/>
    <w:rsid w:val="00C430B3"/>
    <w:rsid w:val="00C43EF4"/>
    <w:rsid w:val="00C4612C"/>
    <w:rsid w:val="00C467C5"/>
    <w:rsid w:val="00C47732"/>
    <w:rsid w:val="00C50963"/>
    <w:rsid w:val="00C50BD6"/>
    <w:rsid w:val="00C50FA2"/>
    <w:rsid w:val="00C51E26"/>
    <w:rsid w:val="00C54D16"/>
    <w:rsid w:val="00C55135"/>
    <w:rsid w:val="00C55611"/>
    <w:rsid w:val="00C56253"/>
    <w:rsid w:val="00C568CD"/>
    <w:rsid w:val="00C57A55"/>
    <w:rsid w:val="00C61182"/>
    <w:rsid w:val="00C61ED6"/>
    <w:rsid w:val="00C62A0C"/>
    <w:rsid w:val="00C635E2"/>
    <w:rsid w:val="00C6415E"/>
    <w:rsid w:val="00C64194"/>
    <w:rsid w:val="00C704CF"/>
    <w:rsid w:val="00C724D0"/>
    <w:rsid w:val="00C72507"/>
    <w:rsid w:val="00C74397"/>
    <w:rsid w:val="00C74A04"/>
    <w:rsid w:val="00C76E2D"/>
    <w:rsid w:val="00C76FFF"/>
    <w:rsid w:val="00C77386"/>
    <w:rsid w:val="00C80421"/>
    <w:rsid w:val="00C818BB"/>
    <w:rsid w:val="00C81DFC"/>
    <w:rsid w:val="00C82214"/>
    <w:rsid w:val="00C84E28"/>
    <w:rsid w:val="00C84F08"/>
    <w:rsid w:val="00C90647"/>
    <w:rsid w:val="00C91310"/>
    <w:rsid w:val="00CA0192"/>
    <w:rsid w:val="00CA43F1"/>
    <w:rsid w:val="00CA4FDE"/>
    <w:rsid w:val="00CA70E7"/>
    <w:rsid w:val="00CB228A"/>
    <w:rsid w:val="00CB2E17"/>
    <w:rsid w:val="00CB3056"/>
    <w:rsid w:val="00CB3987"/>
    <w:rsid w:val="00CB3C92"/>
    <w:rsid w:val="00CB49E2"/>
    <w:rsid w:val="00CB7E08"/>
    <w:rsid w:val="00CC4F4F"/>
    <w:rsid w:val="00CC5AD8"/>
    <w:rsid w:val="00CC6394"/>
    <w:rsid w:val="00CD3E3A"/>
    <w:rsid w:val="00CD434F"/>
    <w:rsid w:val="00CD58EA"/>
    <w:rsid w:val="00CD6DEF"/>
    <w:rsid w:val="00CE1D90"/>
    <w:rsid w:val="00CE2446"/>
    <w:rsid w:val="00CE5F47"/>
    <w:rsid w:val="00CE6986"/>
    <w:rsid w:val="00CE78F5"/>
    <w:rsid w:val="00CF24D4"/>
    <w:rsid w:val="00CF3925"/>
    <w:rsid w:val="00D01536"/>
    <w:rsid w:val="00D027B9"/>
    <w:rsid w:val="00D0489B"/>
    <w:rsid w:val="00D04B57"/>
    <w:rsid w:val="00D052B4"/>
    <w:rsid w:val="00D05D21"/>
    <w:rsid w:val="00D07A08"/>
    <w:rsid w:val="00D07A8B"/>
    <w:rsid w:val="00D10F72"/>
    <w:rsid w:val="00D12D11"/>
    <w:rsid w:val="00D175E9"/>
    <w:rsid w:val="00D17891"/>
    <w:rsid w:val="00D206E0"/>
    <w:rsid w:val="00D2142E"/>
    <w:rsid w:val="00D223CA"/>
    <w:rsid w:val="00D228B8"/>
    <w:rsid w:val="00D25E0F"/>
    <w:rsid w:val="00D27637"/>
    <w:rsid w:val="00D30343"/>
    <w:rsid w:val="00D3635A"/>
    <w:rsid w:val="00D36920"/>
    <w:rsid w:val="00D36B09"/>
    <w:rsid w:val="00D434D3"/>
    <w:rsid w:val="00D4358F"/>
    <w:rsid w:val="00D443D7"/>
    <w:rsid w:val="00D5188B"/>
    <w:rsid w:val="00D520E7"/>
    <w:rsid w:val="00D53C66"/>
    <w:rsid w:val="00D547A5"/>
    <w:rsid w:val="00D56DA0"/>
    <w:rsid w:val="00D62793"/>
    <w:rsid w:val="00D627BE"/>
    <w:rsid w:val="00D62CA7"/>
    <w:rsid w:val="00D63EDE"/>
    <w:rsid w:val="00D6578B"/>
    <w:rsid w:val="00D65905"/>
    <w:rsid w:val="00D67E6B"/>
    <w:rsid w:val="00D71B35"/>
    <w:rsid w:val="00D74DFD"/>
    <w:rsid w:val="00D770C8"/>
    <w:rsid w:val="00D80250"/>
    <w:rsid w:val="00D80302"/>
    <w:rsid w:val="00D81A2D"/>
    <w:rsid w:val="00D81CB0"/>
    <w:rsid w:val="00D82211"/>
    <w:rsid w:val="00D8365B"/>
    <w:rsid w:val="00D8456E"/>
    <w:rsid w:val="00D8559E"/>
    <w:rsid w:val="00D863DB"/>
    <w:rsid w:val="00D87671"/>
    <w:rsid w:val="00D90346"/>
    <w:rsid w:val="00D92132"/>
    <w:rsid w:val="00D92CE7"/>
    <w:rsid w:val="00D931B6"/>
    <w:rsid w:val="00D95849"/>
    <w:rsid w:val="00D9595A"/>
    <w:rsid w:val="00D967DA"/>
    <w:rsid w:val="00D96A05"/>
    <w:rsid w:val="00D96ACC"/>
    <w:rsid w:val="00D974FB"/>
    <w:rsid w:val="00DA031B"/>
    <w:rsid w:val="00DA48F8"/>
    <w:rsid w:val="00DA4B2F"/>
    <w:rsid w:val="00DA60A4"/>
    <w:rsid w:val="00DB0295"/>
    <w:rsid w:val="00DB207B"/>
    <w:rsid w:val="00DB2D34"/>
    <w:rsid w:val="00DB3285"/>
    <w:rsid w:val="00DB5138"/>
    <w:rsid w:val="00DB6108"/>
    <w:rsid w:val="00DC008F"/>
    <w:rsid w:val="00DC38B5"/>
    <w:rsid w:val="00DC7B42"/>
    <w:rsid w:val="00DD185E"/>
    <w:rsid w:val="00DD4464"/>
    <w:rsid w:val="00DD6074"/>
    <w:rsid w:val="00DD693A"/>
    <w:rsid w:val="00DE125D"/>
    <w:rsid w:val="00DE5620"/>
    <w:rsid w:val="00DE5C6B"/>
    <w:rsid w:val="00DE6056"/>
    <w:rsid w:val="00DE6090"/>
    <w:rsid w:val="00DF1CBC"/>
    <w:rsid w:val="00DF3EFE"/>
    <w:rsid w:val="00E02685"/>
    <w:rsid w:val="00E05E9A"/>
    <w:rsid w:val="00E0642F"/>
    <w:rsid w:val="00E16D02"/>
    <w:rsid w:val="00E17DC5"/>
    <w:rsid w:val="00E204EA"/>
    <w:rsid w:val="00E21634"/>
    <w:rsid w:val="00E2181C"/>
    <w:rsid w:val="00E24195"/>
    <w:rsid w:val="00E25BA6"/>
    <w:rsid w:val="00E27141"/>
    <w:rsid w:val="00E272E4"/>
    <w:rsid w:val="00E31382"/>
    <w:rsid w:val="00E31596"/>
    <w:rsid w:val="00E34300"/>
    <w:rsid w:val="00E3510F"/>
    <w:rsid w:val="00E3663A"/>
    <w:rsid w:val="00E367AD"/>
    <w:rsid w:val="00E3733D"/>
    <w:rsid w:val="00E40792"/>
    <w:rsid w:val="00E41BFA"/>
    <w:rsid w:val="00E43DCB"/>
    <w:rsid w:val="00E45226"/>
    <w:rsid w:val="00E45436"/>
    <w:rsid w:val="00E47EAF"/>
    <w:rsid w:val="00E50DE1"/>
    <w:rsid w:val="00E55664"/>
    <w:rsid w:val="00E563D9"/>
    <w:rsid w:val="00E56F2D"/>
    <w:rsid w:val="00E5710E"/>
    <w:rsid w:val="00E60EDA"/>
    <w:rsid w:val="00E63F4F"/>
    <w:rsid w:val="00E64DA3"/>
    <w:rsid w:val="00E66991"/>
    <w:rsid w:val="00E679F9"/>
    <w:rsid w:val="00E710F2"/>
    <w:rsid w:val="00E72731"/>
    <w:rsid w:val="00E73A87"/>
    <w:rsid w:val="00E76C52"/>
    <w:rsid w:val="00E80B1C"/>
    <w:rsid w:val="00E82665"/>
    <w:rsid w:val="00E870E4"/>
    <w:rsid w:val="00E8796B"/>
    <w:rsid w:val="00E90C07"/>
    <w:rsid w:val="00E93F27"/>
    <w:rsid w:val="00E94350"/>
    <w:rsid w:val="00E9554E"/>
    <w:rsid w:val="00E9586C"/>
    <w:rsid w:val="00E97B77"/>
    <w:rsid w:val="00EA0442"/>
    <w:rsid w:val="00EA060C"/>
    <w:rsid w:val="00EA112E"/>
    <w:rsid w:val="00EA4041"/>
    <w:rsid w:val="00EA4C6B"/>
    <w:rsid w:val="00EA7109"/>
    <w:rsid w:val="00EB103A"/>
    <w:rsid w:val="00EB256E"/>
    <w:rsid w:val="00EB26B6"/>
    <w:rsid w:val="00EB70EE"/>
    <w:rsid w:val="00EC0190"/>
    <w:rsid w:val="00EC3146"/>
    <w:rsid w:val="00EC4BB0"/>
    <w:rsid w:val="00EC4C64"/>
    <w:rsid w:val="00EC7202"/>
    <w:rsid w:val="00ED1AA6"/>
    <w:rsid w:val="00ED2843"/>
    <w:rsid w:val="00ED2DE6"/>
    <w:rsid w:val="00ED4AAB"/>
    <w:rsid w:val="00EE098F"/>
    <w:rsid w:val="00EE285A"/>
    <w:rsid w:val="00EE3372"/>
    <w:rsid w:val="00EE5549"/>
    <w:rsid w:val="00EE5A45"/>
    <w:rsid w:val="00EE6EC6"/>
    <w:rsid w:val="00EE6F7A"/>
    <w:rsid w:val="00EE7D16"/>
    <w:rsid w:val="00EF1F94"/>
    <w:rsid w:val="00EF273A"/>
    <w:rsid w:val="00EF46D9"/>
    <w:rsid w:val="00EF6148"/>
    <w:rsid w:val="00EF7E3E"/>
    <w:rsid w:val="00F00FD8"/>
    <w:rsid w:val="00F03A6B"/>
    <w:rsid w:val="00F03BC8"/>
    <w:rsid w:val="00F04F4D"/>
    <w:rsid w:val="00F071B9"/>
    <w:rsid w:val="00F07604"/>
    <w:rsid w:val="00F109DA"/>
    <w:rsid w:val="00F122F6"/>
    <w:rsid w:val="00F13E82"/>
    <w:rsid w:val="00F14625"/>
    <w:rsid w:val="00F15189"/>
    <w:rsid w:val="00F1598A"/>
    <w:rsid w:val="00F20F66"/>
    <w:rsid w:val="00F21E51"/>
    <w:rsid w:val="00F25056"/>
    <w:rsid w:val="00F26716"/>
    <w:rsid w:val="00F26C97"/>
    <w:rsid w:val="00F30FA6"/>
    <w:rsid w:val="00F3287A"/>
    <w:rsid w:val="00F32F20"/>
    <w:rsid w:val="00F34BCF"/>
    <w:rsid w:val="00F351DC"/>
    <w:rsid w:val="00F3576A"/>
    <w:rsid w:val="00F35EB0"/>
    <w:rsid w:val="00F373D8"/>
    <w:rsid w:val="00F41308"/>
    <w:rsid w:val="00F41387"/>
    <w:rsid w:val="00F41BCB"/>
    <w:rsid w:val="00F4308C"/>
    <w:rsid w:val="00F43818"/>
    <w:rsid w:val="00F43B50"/>
    <w:rsid w:val="00F44AAE"/>
    <w:rsid w:val="00F451F2"/>
    <w:rsid w:val="00F4545C"/>
    <w:rsid w:val="00F53EE8"/>
    <w:rsid w:val="00F545A8"/>
    <w:rsid w:val="00F5475F"/>
    <w:rsid w:val="00F54857"/>
    <w:rsid w:val="00F5666F"/>
    <w:rsid w:val="00F56E41"/>
    <w:rsid w:val="00F571EC"/>
    <w:rsid w:val="00F57ABE"/>
    <w:rsid w:val="00F622D7"/>
    <w:rsid w:val="00F658A9"/>
    <w:rsid w:val="00F71652"/>
    <w:rsid w:val="00F71FC8"/>
    <w:rsid w:val="00F74407"/>
    <w:rsid w:val="00F764BE"/>
    <w:rsid w:val="00F77117"/>
    <w:rsid w:val="00F81EEF"/>
    <w:rsid w:val="00F826D8"/>
    <w:rsid w:val="00F84AF1"/>
    <w:rsid w:val="00F86E9A"/>
    <w:rsid w:val="00F879A8"/>
    <w:rsid w:val="00F879C4"/>
    <w:rsid w:val="00F87D53"/>
    <w:rsid w:val="00F9196B"/>
    <w:rsid w:val="00F93A27"/>
    <w:rsid w:val="00F942C6"/>
    <w:rsid w:val="00F94451"/>
    <w:rsid w:val="00F9448A"/>
    <w:rsid w:val="00F947D6"/>
    <w:rsid w:val="00F94CDC"/>
    <w:rsid w:val="00F9579E"/>
    <w:rsid w:val="00F961BE"/>
    <w:rsid w:val="00FA029F"/>
    <w:rsid w:val="00FA16AF"/>
    <w:rsid w:val="00FA4E6F"/>
    <w:rsid w:val="00FA5C1A"/>
    <w:rsid w:val="00FA6EFF"/>
    <w:rsid w:val="00FB0F2E"/>
    <w:rsid w:val="00FB3E04"/>
    <w:rsid w:val="00FB4F23"/>
    <w:rsid w:val="00FB7092"/>
    <w:rsid w:val="00FC1860"/>
    <w:rsid w:val="00FC1B7F"/>
    <w:rsid w:val="00FC1F3B"/>
    <w:rsid w:val="00FC22FD"/>
    <w:rsid w:val="00FC3907"/>
    <w:rsid w:val="00FC4A8E"/>
    <w:rsid w:val="00FC5688"/>
    <w:rsid w:val="00FC78E5"/>
    <w:rsid w:val="00FD13BC"/>
    <w:rsid w:val="00FD3169"/>
    <w:rsid w:val="00FD4961"/>
    <w:rsid w:val="00FD5C59"/>
    <w:rsid w:val="00FD7976"/>
    <w:rsid w:val="00FE0686"/>
    <w:rsid w:val="00FE70A6"/>
    <w:rsid w:val="00FE73E3"/>
    <w:rsid w:val="00FE7FF1"/>
    <w:rsid w:val="00FF0FE9"/>
    <w:rsid w:val="00FF248A"/>
    <w:rsid w:val="00FF35A0"/>
    <w:rsid w:val="00FF3DE4"/>
    <w:rsid w:val="00FF3F96"/>
    <w:rsid w:val="00FF55B2"/>
    <w:rsid w:val="00FF674A"/>
    <w:rsid w:val="00FF680D"/>
    <w:rsid w:val="00FF75EA"/>
    <w:rsid w:val="019ADA13"/>
    <w:rsid w:val="020091A3"/>
    <w:rsid w:val="0380309F"/>
    <w:rsid w:val="03882762"/>
    <w:rsid w:val="08B9FE47"/>
    <w:rsid w:val="0904ED86"/>
    <w:rsid w:val="0B596054"/>
    <w:rsid w:val="0CD153FB"/>
    <w:rsid w:val="0EEF8BFC"/>
    <w:rsid w:val="0F70BFEA"/>
    <w:rsid w:val="0FCEE095"/>
    <w:rsid w:val="107B175F"/>
    <w:rsid w:val="113041E3"/>
    <w:rsid w:val="12143747"/>
    <w:rsid w:val="157A7645"/>
    <w:rsid w:val="16FE2F7D"/>
    <w:rsid w:val="17A68612"/>
    <w:rsid w:val="19EDBA3F"/>
    <w:rsid w:val="226D5353"/>
    <w:rsid w:val="237830DB"/>
    <w:rsid w:val="254E4043"/>
    <w:rsid w:val="2831B09C"/>
    <w:rsid w:val="285ED01B"/>
    <w:rsid w:val="2A72AD88"/>
    <w:rsid w:val="2A87C09C"/>
    <w:rsid w:val="2DB4C70C"/>
    <w:rsid w:val="2E864383"/>
    <w:rsid w:val="2EBEF4D6"/>
    <w:rsid w:val="30D3C0EE"/>
    <w:rsid w:val="31A1EC31"/>
    <w:rsid w:val="33810D16"/>
    <w:rsid w:val="3392A2D0"/>
    <w:rsid w:val="3460B7F7"/>
    <w:rsid w:val="3473622D"/>
    <w:rsid w:val="34FBEB35"/>
    <w:rsid w:val="35C45ED5"/>
    <w:rsid w:val="36066A21"/>
    <w:rsid w:val="36F460F2"/>
    <w:rsid w:val="38E9A0CA"/>
    <w:rsid w:val="3914609A"/>
    <w:rsid w:val="3A143B1E"/>
    <w:rsid w:val="3A3F1D67"/>
    <w:rsid w:val="3CCA8169"/>
    <w:rsid w:val="3DE7A821"/>
    <w:rsid w:val="3E121135"/>
    <w:rsid w:val="404C41AD"/>
    <w:rsid w:val="444AC783"/>
    <w:rsid w:val="4546B6D0"/>
    <w:rsid w:val="45D6E65B"/>
    <w:rsid w:val="468848B9"/>
    <w:rsid w:val="46DB3FC2"/>
    <w:rsid w:val="4A87012C"/>
    <w:rsid w:val="4B838FA4"/>
    <w:rsid w:val="53C65C7E"/>
    <w:rsid w:val="57F2510D"/>
    <w:rsid w:val="58D6ABEE"/>
    <w:rsid w:val="5A178CD7"/>
    <w:rsid w:val="5B58D5A8"/>
    <w:rsid w:val="5B5A7AB3"/>
    <w:rsid w:val="5BCA0C51"/>
    <w:rsid w:val="5DE410ED"/>
    <w:rsid w:val="5E640956"/>
    <w:rsid w:val="5EC2CF94"/>
    <w:rsid w:val="5FF93A10"/>
    <w:rsid w:val="62D8E2F6"/>
    <w:rsid w:val="62FE6234"/>
    <w:rsid w:val="6441D670"/>
    <w:rsid w:val="652FBD22"/>
    <w:rsid w:val="66EFDCF8"/>
    <w:rsid w:val="6963749F"/>
    <w:rsid w:val="6A7ADD56"/>
    <w:rsid w:val="6AE24ADF"/>
    <w:rsid w:val="6CE1249C"/>
    <w:rsid w:val="6F50C9E6"/>
    <w:rsid w:val="70FD0C11"/>
    <w:rsid w:val="710A6F43"/>
    <w:rsid w:val="72EC9A0D"/>
    <w:rsid w:val="73745784"/>
    <w:rsid w:val="7762ADF0"/>
    <w:rsid w:val="7766D0F4"/>
    <w:rsid w:val="778DF341"/>
    <w:rsid w:val="79A9E470"/>
    <w:rsid w:val="7B01C326"/>
    <w:rsid w:val="7D56E5A9"/>
    <w:rsid w:val="7DFB721C"/>
    <w:rsid w:val="7EB174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19403D0A"/>
  <w15:docId w15:val="{4685325B-1D00-4DE1-8128-CBA490205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C36B93"/>
    <w:pPr>
      <w:spacing w:before="120" w:after="240" w:line="276" w:lineRule="auto"/>
    </w:pPr>
  </w:style>
  <w:style w:type="paragraph" w:styleId="Heading1">
    <w:name w:val="heading 1"/>
    <w:aliases w:val="Heading 1 (Title)"/>
    <w:next w:val="Normal"/>
    <w:link w:val="Heading1Char"/>
    <w:uiPriority w:val="9"/>
    <w:rsid w:val="00A435C8"/>
    <w:pPr>
      <w:widowControl w:val="0"/>
      <w:spacing w:before="840" w:after="320" w:line="640" w:lineRule="atLeast"/>
      <w:ind w:right="2835"/>
      <w:outlineLvl w:val="0"/>
    </w:pPr>
    <w:rPr>
      <w:rFonts w:eastAsia="Times New Roman"/>
      <w:b/>
      <w:sz w:val="60"/>
      <w:szCs w:val="60"/>
      <w:lang w:eastAsia="en-US"/>
    </w:rPr>
  </w:style>
  <w:style w:type="paragraph" w:styleId="Heading2">
    <w:name w:val="heading 2"/>
    <w:aliases w:val="Section Heading"/>
    <w:next w:val="BodyCopy"/>
    <w:link w:val="Heading2Char"/>
    <w:unhideWhenUsed/>
    <w:qFormat/>
    <w:rsid w:val="0078367D"/>
    <w:pPr>
      <w:widowControl w:val="0"/>
      <w:shd w:val="clear" w:color="auto" w:fill="3D2262" w:themeFill="accent1"/>
      <w:spacing w:before="100" w:beforeAutospacing="1" w:line="460" w:lineRule="exact"/>
      <w:outlineLvl w:val="1"/>
    </w:pPr>
    <w:rPr>
      <w:rFonts w:eastAsia="Times New Roman"/>
      <w:b/>
      <w:color w:val="FFFFFF" w:themeColor="background1"/>
      <w:szCs w:val="80"/>
      <w:lang w:eastAsia="en-US"/>
    </w:rPr>
  </w:style>
  <w:style w:type="paragraph" w:styleId="Heading3">
    <w:name w:val="heading 3"/>
    <w:basedOn w:val="Heading2"/>
    <w:next w:val="BodyCopy"/>
    <w:link w:val="Heading3Char"/>
    <w:unhideWhenUsed/>
    <w:qFormat/>
    <w:rsid w:val="0078367D"/>
    <w:pPr>
      <w:shd w:val="clear" w:color="auto" w:fill="auto"/>
      <w:spacing w:after="160" w:line="360" w:lineRule="exact"/>
      <w:outlineLvl w:val="2"/>
    </w:pPr>
    <w:rPr>
      <w:bCs/>
      <w:iCs/>
      <w:color w:val="000000" w:themeColor="text1"/>
      <w:sz w:val="28"/>
      <w:szCs w:val="36"/>
    </w:rPr>
  </w:style>
  <w:style w:type="paragraph" w:styleId="Heading4">
    <w:name w:val="heading 4"/>
    <w:basedOn w:val="Heading3"/>
    <w:next w:val="BodyCopy"/>
    <w:link w:val="Heading4Char"/>
    <w:unhideWhenUsed/>
    <w:qFormat/>
    <w:locked/>
    <w:rsid w:val="0078367D"/>
    <w:pPr>
      <w:spacing w:line="300" w:lineRule="exact"/>
      <w:outlineLvl w:val="3"/>
    </w:pPr>
    <w:rPr>
      <w:bCs w:val="0"/>
      <w:iCs w:val="0"/>
      <w:color w:val="3D2262" w:themeColor="accent1"/>
      <w:sz w:val="24"/>
      <w:szCs w:val="32"/>
    </w:rPr>
  </w:style>
  <w:style w:type="paragraph" w:styleId="Heading5">
    <w:name w:val="heading 5"/>
    <w:basedOn w:val="Heading2"/>
    <w:next w:val="BodyCopy"/>
    <w:link w:val="Heading5Char"/>
    <w:unhideWhenUsed/>
    <w:qFormat/>
    <w:locked/>
    <w:rsid w:val="009A5010"/>
    <w:pPr>
      <w:spacing w:before="120" w:beforeAutospacing="0" w:after="240"/>
      <w:outlineLvl w:val="4"/>
    </w:p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Normal"/>
    <w:next w:val="Normal"/>
    <w:link w:val="Heading7Char"/>
    <w:semiHidden/>
    <w:unhideWhenUsed/>
    <w:locked/>
    <w:rsid w:val="00E0642F"/>
    <w:pPr>
      <w:keepNext/>
      <w:keepLines/>
      <w:spacing w:before="40" w:after="0"/>
      <w:outlineLvl w:val="6"/>
    </w:pPr>
    <w:rPr>
      <w:rFonts w:asciiTheme="majorHAnsi" w:eastAsiaTheme="majorEastAsia" w:hAnsiTheme="majorHAnsi" w:cstheme="majorBidi"/>
      <w:i/>
      <w:iCs/>
      <w:color w:val="1E1130" w:themeColor="accent1" w:themeShade="7F"/>
    </w:rPr>
  </w:style>
  <w:style w:type="paragraph" w:styleId="Heading8">
    <w:name w:val="heading 8"/>
    <w:basedOn w:val="Normal"/>
    <w:next w:val="Normal"/>
    <w:link w:val="Heading8Char"/>
    <w:semiHidden/>
    <w:unhideWhenUsed/>
    <w:qFormat/>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aliases w:val="Heading 1 (Title) Char"/>
    <w:basedOn w:val="DefaultParagraphFont"/>
    <w:link w:val="Heading1"/>
    <w:uiPriority w:val="9"/>
    <w:rsid w:val="00A435C8"/>
    <w:rPr>
      <w:rFonts w:eastAsia="Times New Roman"/>
      <w:b/>
      <w:sz w:val="60"/>
      <w:szCs w:val="60"/>
      <w:lang w:eastAsia="en-US"/>
    </w:rPr>
  </w:style>
  <w:style w:type="character" w:customStyle="1" w:styleId="Heading2Char">
    <w:name w:val="Heading 2 Char"/>
    <w:aliases w:val="Section Heading Char"/>
    <w:basedOn w:val="DefaultParagraphFont"/>
    <w:link w:val="Heading2"/>
    <w:rsid w:val="0078367D"/>
    <w:rPr>
      <w:rFonts w:eastAsia="Times New Roman"/>
      <w:b/>
      <w:color w:val="FFFFFF" w:themeColor="background1"/>
      <w:szCs w:val="80"/>
      <w:shd w:val="clear" w:color="auto" w:fill="3D2262" w:themeFill="accent1"/>
      <w:lang w:eastAsia="en-US"/>
    </w:rPr>
  </w:style>
  <w:style w:type="character" w:customStyle="1" w:styleId="Heading3Char">
    <w:name w:val="Heading 3 Char"/>
    <w:basedOn w:val="DefaultParagraphFont"/>
    <w:link w:val="Heading3"/>
    <w:rsid w:val="0078367D"/>
    <w:rPr>
      <w:rFonts w:eastAsia="Times New Roman"/>
      <w:b/>
      <w:bCs/>
      <w:iCs/>
      <w:sz w:val="28"/>
      <w:szCs w:val="36"/>
      <w:lang w:eastAsia="en-US"/>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E3663A"/>
    <w:pPr>
      <w:spacing w:before="0" w:after="0" w:line="280" w:lineRule="exact"/>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qFormat/>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78367D"/>
    <w:rPr>
      <w:rFonts w:eastAsia="Times New Roman"/>
      <w:b/>
      <w:color w:val="3D2262" w:themeColor="accent1"/>
      <w:szCs w:val="32"/>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91462B"/>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9A5010"/>
    <w:rPr>
      <w:rFonts w:eastAsia="Times New Roman"/>
      <w:b/>
      <w:color w:val="FFFFFF" w:themeColor="background1"/>
      <w:szCs w:val="80"/>
      <w:shd w:val="clear" w:color="auto" w:fill="3D2262" w:themeFill="accent1"/>
      <w:lang w:eastAsia="en-US"/>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18"/>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16"/>
      </w:numPr>
    </w:pPr>
  </w:style>
  <w:style w:type="character" w:styleId="CommentReference">
    <w:name w:val="annotation reference"/>
    <w:basedOn w:val="DefaultParagraphFont"/>
    <w:uiPriority w:val="99"/>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qFormat/>
    <w:rsid w:val="009C72D3"/>
    <w:pPr>
      <w:numPr>
        <w:numId w:val="19"/>
      </w:numPr>
      <w:ind w:left="1134" w:hanging="1134"/>
    </w:pPr>
  </w:style>
  <w:style w:type="character" w:customStyle="1" w:styleId="Heading7Char">
    <w:name w:val="Heading 7 Char"/>
    <w:basedOn w:val="DefaultParagraphFont"/>
    <w:link w:val="Heading7"/>
    <w:semiHidden/>
    <w:rsid w:val="00C36B93"/>
    <w:rPr>
      <w:rFonts w:asciiTheme="majorHAnsi" w:eastAsiaTheme="majorEastAsia" w:hAnsiTheme="majorHAnsi" w:cstheme="majorBidi"/>
      <w:i/>
      <w:iCs/>
      <w:color w:val="1E1130" w:themeColor="accent1" w:themeShade="7F"/>
    </w:rPr>
  </w:style>
  <w:style w:type="character" w:customStyle="1" w:styleId="Heading8Char">
    <w:name w:val="Heading 8 Char"/>
    <w:basedOn w:val="DefaultParagraphFont"/>
    <w:link w:val="Heading8"/>
    <w:semiHidden/>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4"/>
      </w:numPr>
    </w:pPr>
    <w:rPr>
      <w:color w:val="000000"/>
    </w:rPr>
  </w:style>
  <w:style w:type="paragraph" w:customStyle="1" w:styleId="Romanlist">
    <w:name w:val="Roman list"/>
    <w:basedOn w:val="AlphaList"/>
    <w:uiPriority w:val="3"/>
    <w:qFormat/>
    <w:rsid w:val="00BA6DD4"/>
    <w:pPr>
      <w:numPr>
        <w:numId w:val="5"/>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iPriority w:val="99"/>
    <w:unhideWhenUsed/>
    <w:rsid w:val="00CA4FDE"/>
    <w:pPr>
      <w:spacing w:line="240" w:lineRule="auto"/>
    </w:pPr>
    <w:rPr>
      <w:sz w:val="20"/>
      <w:szCs w:val="20"/>
    </w:rPr>
  </w:style>
  <w:style w:type="character" w:customStyle="1" w:styleId="CommentTextChar">
    <w:name w:val="Comment Text Char"/>
    <w:basedOn w:val="DefaultParagraphFont"/>
    <w:link w:val="CommentText"/>
    <w:uiPriority w:val="99"/>
    <w:rsid w:val="00CA4FDE"/>
    <w:rPr>
      <w:sz w:val="20"/>
      <w:szCs w:val="20"/>
    </w:rPr>
  </w:style>
  <w:style w:type="paragraph" w:styleId="TOC2">
    <w:name w:val="toc 2"/>
    <w:basedOn w:val="Normal"/>
    <w:next w:val="Normal"/>
    <w:autoRedefine/>
    <w:uiPriority w:val="39"/>
    <w:unhideWhenUsed/>
    <w:rsid w:val="00BA3E7C"/>
    <w:pPr>
      <w:spacing w:after="100"/>
      <w:ind w:left="240"/>
    </w:pPr>
  </w:style>
  <w:style w:type="paragraph" w:styleId="TOC3">
    <w:name w:val="toc 3"/>
    <w:aliases w:val="TOC 3 - Tables and Figures"/>
    <w:basedOn w:val="Normal"/>
    <w:next w:val="Normal"/>
    <w:autoRedefine/>
    <w:uiPriority w:val="39"/>
    <w:unhideWhenUsed/>
    <w:rsid w:val="00B94117"/>
    <w:pPr>
      <w:tabs>
        <w:tab w:val="left" w:pos="1134"/>
        <w:tab w:val="right" w:leader="dot" w:pos="10206"/>
      </w:tabs>
      <w:spacing w:after="100"/>
      <w:ind w:left="1134" w:hanging="1134"/>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ListBullet">
    <w:name w:val="List Bullet"/>
    <w:basedOn w:val="Normal"/>
    <w:uiPriority w:val="99"/>
    <w:qFormat/>
    <w:rsid w:val="00765098"/>
    <w:pPr>
      <w:numPr>
        <w:numId w:val="26"/>
      </w:numPr>
      <w:spacing w:before="0" w:after="0" w:line="240" w:lineRule="auto"/>
    </w:pPr>
    <w:rPr>
      <w:rFonts w:ascii="Calibri" w:eastAsia="Times New Roman" w:hAnsi="Calibri" w:cs="Times New Roman"/>
      <w:color w:val="auto"/>
      <w:szCs w:val="20"/>
      <w:lang w:eastAsia="en-US"/>
    </w:rPr>
  </w:style>
  <w:style w:type="paragraph" w:styleId="ListParagraph">
    <w:name w:val="List Paragraph"/>
    <w:aliases w:val="Recommendation,List Paragraph1,List Paragraph11,FooterText,numbered,Paragraphe de liste1,Bulletr List Paragraph,列出段落,列出段落1,Listeafsnit1,Parágrafo da Lista1,List Paragraph2,List Paragraph21,リスト段落1,Párrafo de lista1,Bullet list,L,Dot pt,列出段"/>
    <w:basedOn w:val="Normal"/>
    <w:link w:val="ListParagraphChar"/>
    <w:uiPriority w:val="34"/>
    <w:qFormat/>
    <w:locked/>
    <w:rsid w:val="00765098"/>
    <w:pPr>
      <w:spacing w:before="0" w:after="0" w:line="240" w:lineRule="auto"/>
      <w:ind w:left="720"/>
      <w:contextualSpacing/>
    </w:pPr>
    <w:rPr>
      <w:rFonts w:ascii="Calibri" w:eastAsia="Times New Roman" w:hAnsi="Calibri" w:cs="Times New Roman"/>
      <w:color w:val="auto"/>
      <w:szCs w:val="20"/>
      <w:lang w:eastAsia="en-US"/>
    </w:rPr>
  </w:style>
  <w:style w:type="character" w:customStyle="1" w:styleId="ListParagraphChar">
    <w:name w:val="List Paragraph Char"/>
    <w:aliases w:val="Recommendation Char,List Paragraph1 Char,List Paragraph11 Char,FooterText Char,numbered Char,Paragraphe de liste1 Char,Bulletr List Paragraph Char,列出段落 Char,列出段落1 Char,Listeafsnit1 Char,Parágrafo da Lista1 Char,List Paragraph2 Char"/>
    <w:link w:val="ListParagraph"/>
    <w:uiPriority w:val="34"/>
    <w:locked/>
    <w:rsid w:val="00765098"/>
    <w:rPr>
      <w:rFonts w:ascii="Calibri" w:eastAsia="Times New Roman" w:hAnsi="Calibri" w:cs="Times New Roman"/>
      <w:color w:val="auto"/>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1500730879">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ctgovernment.sharepoint.com/sites/Intranet-CHS/SitePages/Clinical-Audit-Program(1).aspx" TargetMode="External"/><Relationship Id="rId18" Type="http://schemas.openxmlformats.org/officeDocument/2006/relationships/image" Target="media/image1.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mailto:CHS.OVandMHtraining@act.gov.au" TargetMode="External"/><Relationship Id="rId17" Type="http://schemas.openxmlformats.org/officeDocument/2006/relationships/hyperlink" Target="https://www.safetyandquality.gov.au/publications-and-resources/resource-library/preventing-falls-and-harm-falls-older-people-best-practice-guidelines-australian-community-car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afetyandquality.gov.au/sites/default/files/migrated/30567-Guidelines-ImplementationGuide.pdf" TargetMode="External"/><Relationship Id="rId20" Type="http://schemas.openxmlformats.org/officeDocument/2006/relationships/image" Target="media/image3.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fetyandquality.gov.au/publications-and-resources/resource-library/preventing-falls-and-harm-falls-older-people-best-practice-guidelines-australian-community-care" TargetMode="External"/><Relationship Id="rId24" Type="http://schemas.openxmlformats.org/officeDocument/2006/relationships/hyperlink" Target="file:///C:/Users/licaswel/AppData/Local/Microsoft/Windows/Temporary%20Internet%20Files/Content.Outlook/VEM1LQ4A/www.dtgp.cpft.nhs.uk/FileHandler.ashx?id=1347" TargetMode="External"/><Relationship Id="rId5" Type="http://schemas.openxmlformats.org/officeDocument/2006/relationships/numbering" Target="numbering.xml"/><Relationship Id="rId15" Type="http://schemas.openxmlformats.org/officeDocument/2006/relationships/hyperlink" Target="https://fallssa.com.au/wp-content/uploads/2016/07/Hosp_Falls_Prevention_ED_Guidelines_JULY_2007.pdf" TargetMode="External"/><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fetyandquality.gov.au/sites/default/files/migrated/Guidelines-HOSP.pdf" TargetMode="External"/><Relationship Id="rId22" Type="http://schemas.openxmlformats.org/officeDocument/2006/relationships/hyperlink" Target="https://www.canberrahealthservices.act.gov.au/accessibility" TargetMode="External"/><Relationship Id="rId27" Type="http://schemas.openxmlformats.org/officeDocument/2006/relationships/footer" Target="foot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9.png"/><Relationship Id="rId5" Type="http://schemas.openxmlformats.org/officeDocument/2006/relationships/image" Target="../media/image8.png"/><Relationship Id="rId10" Type="http://schemas.openxmlformats.org/officeDocument/2006/relationships/fontTable" Target="fontTable.xml"/><Relationship Id="rId4" Type="http://schemas.openxmlformats.org/officeDocument/2006/relationships/image" Target="../media/image7.png"/><Relationship Id="rId9" Type="http://schemas.openxmlformats.org/officeDocument/2006/relationships/image" Target="../media/image11.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0B0C019E6541CAB08132444899D217"/>
        <w:category>
          <w:name w:val="General"/>
          <w:gallery w:val="placeholder"/>
        </w:category>
        <w:types>
          <w:type w:val="bbPlcHdr"/>
        </w:types>
        <w:behaviors>
          <w:behavior w:val="content"/>
        </w:behaviors>
        <w:guid w:val="{DAD319A8-A8B4-496A-9958-3326B10D8D10}"/>
      </w:docPartPr>
      <w:docPartBody>
        <w:p w:rsidR="00E155F0" w:rsidRDefault="00E155F0">
          <w:pPr>
            <w:pStyle w:val="150B0C019E6541CAB08132444899D217"/>
          </w:pPr>
          <w:r>
            <w:rPr>
              <w:noProof/>
              <w:sz w:val="20"/>
              <w:szCs w:val="20"/>
            </w:rPr>
            <w:drawing>
              <wp:inline distT="0" distB="0" distL="0" distR="0" wp14:anchorId="1B044B2A" wp14:editId="1B044B2B">
                <wp:extent cx="282575" cy="285750"/>
                <wp:effectExtent l="0" t="0" r="3175" b="0"/>
                <wp:docPr id="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0CFD097A911941A2B95CE0BB334C2D06"/>
        <w:category>
          <w:name w:val="General"/>
          <w:gallery w:val="placeholder"/>
        </w:category>
        <w:types>
          <w:type w:val="bbPlcHdr"/>
        </w:types>
        <w:behaviors>
          <w:behavior w:val="content"/>
        </w:behaviors>
        <w:guid w:val="{E8B2CDBF-7480-4BAE-8CC3-AB4F709131FE}"/>
      </w:docPartPr>
      <w:docPartBody>
        <w:p w:rsidR="00E155F0" w:rsidRDefault="00E155F0">
          <w:pPr>
            <w:pStyle w:val="0CFD097A911941A2B95CE0BB334C2D06"/>
          </w:pPr>
          <w:r w:rsidRPr="00EE29F8">
            <w:rPr>
              <w:rStyle w:val="PlaceholderText"/>
            </w:rPr>
            <w:t>Choose an item.</w:t>
          </w:r>
        </w:p>
      </w:docPartBody>
    </w:docPart>
    <w:docPart>
      <w:docPartPr>
        <w:name w:val="354EF81620DB4AE9B48CFF9C9149EF91"/>
        <w:category>
          <w:name w:val="General"/>
          <w:gallery w:val="placeholder"/>
        </w:category>
        <w:types>
          <w:type w:val="bbPlcHdr"/>
        </w:types>
        <w:behaviors>
          <w:behavior w:val="content"/>
        </w:behaviors>
        <w:guid w:val="{352AEE22-5D7C-454E-98E1-5A1BFA5C1911}"/>
      </w:docPartPr>
      <w:docPartBody>
        <w:p w:rsidR="00E155F0" w:rsidRPr="00F26C97" w:rsidRDefault="00E155F0" w:rsidP="00185FE8">
          <w:pPr>
            <w:pStyle w:val="Bottomblocktext"/>
            <w:rPr>
              <w:b/>
              <w:bCs w:val="0"/>
              <w:sz w:val="20"/>
              <w:szCs w:val="20"/>
            </w:rPr>
          </w:pPr>
          <w:r>
            <w:rPr>
              <w:b/>
              <w:bCs w:val="0"/>
              <w:noProof/>
              <w:sz w:val="20"/>
              <w:szCs w:val="20"/>
            </w:rPr>
            <w:drawing>
              <wp:inline distT="0" distB="0" distL="0" distR="0" wp14:anchorId="1B044B2C" wp14:editId="1B044B2D">
                <wp:extent cx="338275" cy="331065"/>
                <wp:effectExtent l="0" t="0" r="5080" b="0"/>
                <wp:docPr id="8" name="Picture 2"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1B044B2E" wp14:editId="1B044B2F">
                <wp:extent cx="143919" cy="139700"/>
                <wp:effectExtent l="0" t="0" r="8890" b="0"/>
                <wp:docPr id="9" name="Picture 3"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E155F0" w:rsidRPr="00F26C97" w:rsidRDefault="00E155F0" w:rsidP="00185FE8">
          <w:pPr>
            <w:pStyle w:val="Bottomblocktext"/>
            <w:rPr>
              <w:b/>
              <w:bCs w:val="0"/>
              <w:sz w:val="20"/>
              <w:szCs w:val="20"/>
            </w:rPr>
          </w:pPr>
          <w:r>
            <w:rPr>
              <w:b/>
              <w:bCs w:val="0"/>
              <w:noProof/>
              <w:sz w:val="20"/>
              <w:szCs w:val="20"/>
            </w:rPr>
            <w:drawing>
              <wp:inline distT="0" distB="0" distL="0" distR="0" wp14:anchorId="1B044B30" wp14:editId="1B044B31">
                <wp:extent cx="326104" cy="323850"/>
                <wp:effectExtent l="0" t="0" r="0" b="0"/>
                <wp:docPr id="10" name="Picture 4"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1B044B32" wp14:editId="1B044B33">
                <wp:extent cx="143919" cy="139700"/>
                <wp:effectExtent l="0" t="0" r="8890" b="0"/>
                <wp:docPr id="11" name="Picture 5"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E155F0" w:rsidRDefault="007E503D" w:rsidP="00185FE8">
          <w:pPr>
            <w:pStyle w:val="Bottomblocktext"/>
            <w:rPr>
              <w:sz w:val="20"/>
              <w:szCs w:val="20"/>
            </w:rPr>
          </w:pPr>
          <w:hyperlink r:id="rId8" w:history="1">
            <w:r w:rsidR="00E155F0" w:rsidRPr="00350211">
              <w:rPr>
                <w:rStyle w:val="Hyperlink"/>
                <w:sz w:val="20"/>
                <w:szCs w:val="20"/>
              </w:rPr>
              <w:t>canberrahealthservices.act.gov.au/accessibility</w:t>
            </w:r>
          </w:hyperlink>
        </w:p>
        <w:p w:rsidR="00E155F0" w:rsidRDefault="00E155F0">
          <w:pPr>
            <w:pStyle w:val="354EF81620DB4AE9B48CFF9C9149EF91"/>
          </w:pPr>
          <w:r>
            <w:rPr>
              <w:b/>
              <w:bCs/>
              <w:noProof/>
            </w:rPr>
            <w:drawing>
              <wp:inline distT="0" distB="0" distL="0" distR="0" wp14:anchorId="1B044B34" wp14:editId="1B044B35">
                <wp:extent cx="1323833" cy="309418"/>
                <wp:effectExtent l="0" t="0" r="0" b="0"/>
                <wp:docPr id="12" name="Picture 6"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Helvetica">
    <w:panose1 w:val="020B0604020202020204"/>
    <w:charset w:val="00"/>
    <w:family w:val="auto"/>
    <w:pitch w:val="variable"/>
    <w:sig w:usb0="E00002FF" w:usb1="5000785B" w:usb2="00000000" w:usb3="00000000" w:csb0="0000019F" w:csb1="00000000"/>
  </w:font>
  <w:font w:name="TTE1DCA4F8t00">
    <w:altName w:val="MS Mincho"/>
    <w:charset w:val="80"/>
    <w:family w:val="auto"/>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5F0"/>
    <w:rsid w:val="00087F4D"/>
    <w:rsid w:val="000E0EC6"/>
    <w:rsid w:val="001B3527"/>
    <w:rsid w:val="001F731E"/>
    <w:rsid w:val="002454B9"/>
    <w:rsid w:val="002606B1"/>
    <w:rsid w:val="003A43D7"/>
    <w:rsid w:val="004B66CD"/>
    <w:rsid w:val="004E17BD"/>
    <w:rsid w:val="00520291"/>
    <w:rsid w:val="00575D61"/>
    <w:rsid w:val="005B677D"/>
    <w:rsid w:val="005E65CF"/>
    <w:rsid w:val="00616B23"/>
    <w:rsid w:val="00662EA0"/>
    <w:rsid w:val="00692799"/>
    <w:rsid w:val="006A72A5"/>
    <w:rsid w:val="007667AD"/>
    <w:rsid w:val="007E503D"/>
    <w:rsid w:val="0085762B"/>
    <w:rsid w:val="008F0B4B"/>
    <w:rsid w:val="0093558D"/>
    <w:rsid w:val="00952DDD"/>
    <w:rsid w:val="00A05583"/>
    <w:rsid w:val="00A831AB"/>
    <w:rsid w:val="00B7217A"/>
    <w:rsid w:val="00BB0AC8"/>
    <w:rsid w:val="00BF4834"/>
    <w:rsid w:val="00CC28AA"/>
    <w:rsid w:val="00D02CBF"/>
    <w:rsid w:val="00D42531"/>
    <w:rsid w:val="00D71BB3"/>
    <w:rsid w:val="00E155F0"/>
    <w:rsid w:val="00E16D02"/>
    <w:rsid w:val="00E70915"/>
    <w:rsid w:val="00EB108F"/>
    <w:rsid w:val="00ED1AA6"/>
    <w:rsid w:val="00F93A27"/>
    <w:rsid w:val="00FD5C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50B0C019E6541CAB08132444899D217">
    <w:name w:val="150B0C019E6541CAB08132444899D217"/>
  </w:style>
  <w:style w:type="character" w:styleId="PlaceholderText">
    <w:name w:val="Placeholder Text"/>
    <w:basedOn w:val="DefaultParagraphFont"/>
    <w:uiPriority w:val="99"/>
    <w:semiHidden/>
    <w:rPr>
      <w:color w:val="808080"/>
    </w:rPr>
  </w:style>
  <w:style w:type="paragraph" w:customStyle="1" w:styleId="0CFD097A911941A2B95CE0BB334C2D06">
    <w:name w:val="0CFD097A911941A2B95CE0BB334C2D06"/>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354EF81620DB4AE9B48CFF9C9149EF91">
    <w:name w:val="354EF81620DB4AE9B48CFF9C9149EF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2024-12-16T13:00:00+00:00</Approval_x0020_Date>
    <Review_x0020_Date xmlns="690b2128-8961-48af-a473-22c34a9accba">2027-11-30T13:00:00+00:00</Review_x0020_Date>
    <TaxCatchAll xmlns="c0239a80-7f07-4ed7-82c3-24ad7d76ada5">
      <Value>432</Value>
      <Value>417</Value>
      <Value>416</Value>
      <Value>415</Value>
    </TaxCatchAll>
    <Version_x0020_Number xmlns="690b2128-8961-48af-a473-22c34a9accba">1</Version_x0020_Number>
    <Notes0 xmlns="690b2128-8961-48af-a473-22c34a9accba" xsi:nil="true"/>
    <Key_x0020_Words xmlns="690b2128-8961-48af-a473-22c34a9accba">Falls Prevention, Management, Injury, Screen, Assessment, risk, Bed Rails, strategies, Hypotension, orthostatic blood pressure, North</Key_x0020_Words>
    <Type_x0020_of_x0020_Document xmlns="690b2128-8961-48af-a473-22c34a9accba">Procedure</Type_x0020_of_x0020_Document>
    <Approval_x0020_Name_x007c_Committee xmlns="690b2128-8961-48af-a473-22c34a9accba">Chair - Policy Document Review Panel</Approval_x0020_Name_x007c_Committee>
    <Status xmlns="690b2128-8961-48af-a473-22c34a9accba">Approved</Status>
    <New_x0020_Applies_x0020_To xmlns="690b2128-8961-48af-a473-22c34a9accba">Canberra Health Services</New_x0020_Applies_x0020_To>
    <Replaces_x003a_ xmlns="690b2128-8961-48af-a473-22c34a9accba">CHS21/236 - Falls - Assessment Management and Prevention Procedure</Replaces_x003a_>
    <ISD_x0020_Submitted xmlns="690b2128-8961-48af-a473-22c34a9accba">Not Required</ISD_x0020_Submitted>
    <Risk_x0020_Rating xmlns="690b2128-8961-48af-a473-22c34a9accba">High</Risk_x0020_Rating>
    <Description0 xmlns="690b2128-8961-48af-a473-22c34a9accba">This document provides the Canberra Health Services (CHS) Network team members with a procedure aimed at enhancing consumer safety by reducing falls risk.  </Description0>
    <Display_x0020_on_x0020_Internet xmlns="690b2128-8961-48af-a473-22c34a9accba">true</Display_x0020_on_x0020_Internet>
    <Related_x0020_Documents xmlns="690b2128-8961-48af-a473-22c34a9accba" xsi:nil="true"/>
    <Decision_x0020_Number xmlns="690b2128-8961-48af-a473-22c34a9accba">CHS24/628</Decision_x0020_Number>
    <RelatedPolicies_x002c_ProceduresGuidelines xmlns="690b2128-8961-48af-a473-22c34a9accba">
      <Value>14889</Value>
      <Value>16355</Value>
      <Value>14402</Value>
      <Value>14408</Value>
      <Value>17628</Value>
      <Value>17468</Value>
      <Value>17056</Value>
      <Value>16369</Value>
      <Value>17349</Value>
      <Value>16293</Value>
      <Value>17009</Value>
      <Value>16371</Value>
      <Value>17050</Value>
      <Value>16365</Value>
      <Value>15911</Value>
      <Value>17384</Value>
      <Value>17246</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Info xmlns="http://schemas.microsoft.com/office/infopath/2007/PartnerControls">
          <TermName xmlns="http://schemas.microsoft.com/office/infopath/2007/PartnerControls">Carers Recognition Act 2021 (Territory)</TermName>
          <TermId xmlns="http://schemas.microsoft.com/office/infopath/2007/PartnerControls">a9c8282c-cc19-42a3-a6c3-de05b442298b</TermId>
        </TermInfo>
      </Terms>
    </k0794e393e1f41c2810d090eedba34a0>
    <New_x0020_Owner xmlns="690b2128-8961-48af-a473-22c34a9accba">Rehabilitation, Aged and Community Services (RACS)</New_x0020_Owner>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8ff088814de1e6135734ab33942661d6">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1cb68b2aeedc5df76b5b21187b3ca67c"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454B62-8362-4743-B463-E70BA8252D27}">
  <ds:schemaRefs>
    <ds:schemaRef ds:uri="http://schemas.microsoft.com/sharepoint/v3/contenttype/forms"/>
  </ds:schemaRefs>
</ds:datastoreItem>
</file>

<file path=customXml/itemProps2.xml><?xml version="1.0" encoding="utf-8"?>
<ds:datastoreItem xmlns:ds="http://schemas.openxmlformats.org/officeDocument/2006/customXml" ds:itemID="{D4078327-8EAD-4E1C-A570-142F125247BC}">
  <ds:schemaRefs>
    <ds:schemaRef ds:uri="http://schemas.microsoft.com/office/2006/metadata/properties"/>
    <ds:schemaRef ds:uri="http://schemas.microsoft.com/office/infopath/2007/PartnerControls"/>
    <ds:schemaRef ds:uri="0c8e588b-9c83-49d3-a6c8-a54de8f95e6a"/>
  </ds:schemaRefs>
</ds:datastoreItem>
</file>

<file path=customXml/itemProps3.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4.xml><?xml version="1.0" encoding="utf-8"?>
<ds:datastoreItem xmlns:ds="http://schemas.openxmlformats.org/officeDocument/2006/customXml" ds:itemID="{6B7A8AC2-80CC-4A0B-BCE0-1CAA4EE82269}"/>
</file>

<file path=docProps/app.xml><?xml version="1.0" encoding="utf-8"?>
<Properties xmlns="http://schemas.openxmlformats.org/officeDocument/2006/extended-properties" xmlns:vt="http://schemas.openxmlformats.org/officeDocument/2006/docPropsVTypes">
  <Template>Normal</Template>
  <TotalTime>245</TotalTime>
  <Pages>27</Pages>
  <Words>7554</Words>
  <Characters>43059</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50512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Reducing Falls Risk and Post Fall Management</dc:title>
  <dc:creator>Clissold, Jacqui</dc:creator>
  <cp:lastModifiedBy>Mathew, Jerrin</cp:lastModifiedBy>
  <cp:revision>16</cp:revision>
  <cp:lastPrinted>2017-05-22T07:29:00Z</cp:lastPrinted>
  <dcterms:created xsi:type="dcterms:W3CDTF">2024-12-04T06:32:00Z</dcterms:created>
  <dcterms:modified xsi:type="dcterms:W3CDTF">2024-12-17T04:53:00Z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0x0101002046B23B19A8774893278BE755DCE152</vt:lpwstr>
  </property>
  <property fmtid="{D5CDD505-2E9C-101B-9397-08002B2CF9AE}" pid="10" name="Related Legislation &amp; Guidelines">
    <vt:lpwstr>415;#Health Records (Privacy and Access) Act 1997 (Territory)|d07d1347-0355-417c-badf-2bae9c7c0e3b;#416;#Human Rights Act 2004 (Territory)|bbb6fb4a-2117-4ff9-8364-021a762deae2;#417;#Work Health and Safety Act 2011 (Territory)|ff017976-c7e7-4dc1-b890-63352415bc5e;#432;#Carers Recognition Act 2021 (Territory)|a9c8282c-cc19-42a3-a6c3-de05b442298b</vt:lpwstr>
  </property>
  <property fmtid="{D5CDD505-2E9C-101B-9397-08002B2CF9AE}" pid="11" name="Related_x0020_Legislation_x0020__x0026__x0020_Guidelines">
    <vt:lpwstr>415;#Health Records (Privacy and Access) Act 1997 (Territory)|d07d1347-0355-417c-badf-2bae9c7c0e3b;#416;#Human Rights Act 2004 (Territory)|bbb6fb4a-2117-4ff9-8364-021a762deae2;#417;#Work Health and Safety Act 2011 (Territory)|ff017976-c7e7-4dc1-b890-63352415bc5e;#432;#Carers Recognition Act 2021 (Territory)|a9c8282c-cc19-42a3-a6c3-de05b442298b</vt:lpwstr>
  </property>
</Properties>
</file>