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2193C0" w14:textId="23DB4F65" w:rsidR="00A86A9D" w:rsidRPr="00C705C9" w:rsidRDefault="00A86A9D" w:rsidP="00A86A9D">
      <w:pPr>
        <w:rPr>
          <w:rFonts w:cs="Arial"/>
          <w:b/>
          <w:color w:val="000000"/>
          <w:sz w:val="44"/>
          <w:szCs w:val="44"/>
        </w:rPr>
      </w:pPr>
      <w:r w:rsidRPr="00C705C9">
        <w:rPr>
          <w:rFonts w:cs="Arial"/>
          <w:b/>
          <w:color w:val="000000"/>
          <w:sz w:val="44"/>
          <w:szCs w:val="44"/>
        </w:rPr>
        <w:t xml:space="preserve">Canberra Health Services </w:t>
      </w:r>
    </w:p>
    <w:p w14:paraId="144854F6" w14:textId="30C4BD1B" w:rsidR="00772F13" w:rsidRPr="00362267" w:rsidRDefault="00772F13" w:rsidP="00362267">
      <w:pPr>
        <w:rPr>
          <w:rFonts w:cs="Arial"/>
          <w:b/>
          <w:sz w:val="36"/>
          <w:szCs w:val="36"/>
        </w:rPr>
      </w:pPr>
      <w:r>
        <w:rPr>
          <w:rFonts w:cs="Arial"/>
          <w:b/>
          <w:sz w:val="36"/>
          <w:szCs w:val="36"/>
        </w:rPr>
        <w:t xml:space="preserve">Emergency Management Plans – </w:t>
      </w:r>
      <w:r w:rsidR="00567B44">
        <w:rPr>
          <w:rFonts w:cs="Arial"/>
          <w:b/>
          <w:sz w:val="36"/>
          <w:szCs w:val="36"/>
        </w:rPr>
        <w:t>Code Purple</w:t>
      </w:r>
      <w:r>
        <w:rPr>
          <w:rFonts w:cs="Arial"/>
          <w:b/>
          <w:sz w:val="36"/>
          <w:szCs w:val="36"/>
        </w:rPr>
        <w:t xml:space="preserve"> </w:t>
      </w: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A86A9D" w:rsidRPr="001B2BAC" w14:paraId="0F2193C4" w14:textId="77777777" w:rsidTr="00537C9E">
        <w:trPr>
          <w:cantSplit/>
          <w:trHeight w:val="285"/>
        </w:trPr>
        <w:tc>
          <w:tcPr>
            <w:tcW w:w="9158" w:type="dxa"/>
            <w:shd w:val="clear" w:color="auto" w:fill="000000"/>
          </w:tcPr>
          <w:p w14:paraId="0F2193C3" w14:textId="77777777" w:rsidR="00A86A9D" w:rsidRPr="007A238D" w:rsidRDefault="00A86A9D" w:rsidP="007A238D">
            <w:pPr>
              <w:pStyle w:val="Heading1"/>
              <w:rPr>
                <w:szCs w:val="24"/>
              </w:rPr>
            </w:pPr>
            <w:r w:rsidRPr="007A238D">
              <w:rPr>
                <w:szCs w:val="24"/>
              </w:rPr>
              <w:t>Purpose</w:t>
            </w:r>
          </w:p>
        </w:tc>
      </w:tr>
    </w:tbl>
    <w:p w14:paraId="0F2193C5" w14:textId="77777777" w:rsidR="00362267" w:rsidRDefault="00362267" w:rsidP="00362267">
      <w:pPr>
        <w:rPr>
          <w:rFonts w:asciiTheme="minorHAnsi" w:hAnsiTheme="minorHAnsi" w:cs="Arial"/>
          <w:i/>
          <w:szCs w:val="24"/>
        </w:rPr>
      </w:pPr>
    </w:p>
    <w:p w14:paraId="328EED62" w14:textId="5D801897" w:rsidR="003D787B" w:rsidRDefault="003D787B" w:rsidP="00362267">
      <w:r>
        <w:t>Code Purple is activated if a bomb threat is received, or a suspect object or suspect mail item is detected.</w:t>
      </w:r>
    </w:p>
    <w:p w14:paraId="0D13B4DC" w14:textId="77777777" w:rsidR="003D787B" w:rsidRDefault="003D787B" w:rsidP="00362267"/>
    <w:p w14:paraId="7ED63F3B" w14:textId="496E9675" w:rsidR="00772F13" w:rsidRDefault="00772F13" w:rsidP="00362267">
      <w:r>
        <w:t xml:space="preserve">The objective of this plan is for the Canberra Hospital, at short notice, to be able to mobilise resources in a co‐ordinated response to extraordinary circumstances to achieve: </w:t>
      </w:r>
    </w:p>
    <w:p w14:paraId="71770B07" w14:textId="76FB718A" w:rsidR="00772F13" w:rsidRDefault="00772F13" w:rsidP="005E4EC3">
      <w:pPr>
        <w:pStyle w:val="ListBullet"/>
      </w:pPr>
      <w:r>
        <w:t>Rapid and appropriate response activation</w:t>
      </w:r>
    </w:p>
    <w:p w14:paraId="6A0113D8" w14:textId="5230CD81" w:rsidR="00772F13" w:rsidRDefault="00772F13" w:rsidP="005E4EC3">
      <w:pPr>
        <w:pStyle w:val="ListBullet"/>
      </w:pPr>
      <w:r>
        <w:t>Clearly understood command and control structures</w:t>
      </w:r>
    </w:p>
    <w:p w14:paraId="06D9EF06" w14:textId="40730942" w:rsidR="00772F13" w:rsidRDefault="00772F13" w:rsidP="005E4EC3">
      <w:pPr>
        <w:pStyle w:val="ListBullet"/>
      </w:pPr>
      <w:r>
        <w:t>Clearly understood communication mechanisms</w:t>
      </w:r>
    </w:p>
    <w:p w14:paraId="46AC9A6F" w14:textId="137C2631" w:rsidR="00772F13" w:rsidRDefault="00772F13" w:rsidP="005E4EC3">
      <w:pPr>
        <w:pStyle w:val="ListBullet"/>
      </w:pPr>
      <w:r>
        <w:t>Clearly defined roles for all staff and partner organisations</w:t>
      </w:r>
    </w:p>
    <w:p w14:paraId="1364A3F6" w14:textId="3CAB4662" w:rsidR="00772F13" w:rsidRDefault="00772F13" w:rsidP="005E4EC3">
      <w:pPr>
        <w:pStyle w:val="ListBullet"/>
      </w:pPr>
      <w:r>
        <w:t>Rapid and structured evacuation of patients and staff from affected areas</w:t>
      </w:r>
    </w:p>
    <w:p w14:paraId="2808F99C" w14:textId="59B65A8F" w:rsidR="00772F13" w:rsidRDefault="00772F13" w:rsidP="005E4EC3">
      <w:pPr>
        <w:pStyle w:val="ListBullet"/>
      </w:pPr>
      <w:r>
        <w:t>Transition back to normal business with minimal disruption</w:t>
      </w:r>
    </w:p>
    <w:p w14:paraId="0AF786FC" w14:textId="43E72AA2" w:rsidR="00772F13" w:rsidRDefault="00772F13" w:rsidP="005E4EC3">
      <w:pPr>
        <w:pStyle w:val="ListBullet"/>
      </w:pPr>
      <w:r>
        <w:t>Debriefing of individuals, departments and the organisation</w:t>
      </w:r>
    </w:p>
    <w:p w14:paraId="01E7CC69" w14:textId="49C95EC7" w:rsidR="00772F13" w:rsidRDefault="00772F13" w:rsidP="005E4EC3">
      <w:pPr>
        <w:pStyle w:val="ListBullet"/>
      </w:pPr>
      <w:r>
        <w:t>A formalised reporting mechanism to ACT Health and ACT Government</w:t>
      </w:r>
    </w:p>
    <w:p w14:paraId="7EDC4378" w14:textId="77777777" w:rsidR="00772F13" w:rsidRDefault="00772F13" w:rsidP="00362267"/>
    <w:p w14:paraId="0F2193CC" w14:textId="4D45C3AC" w:rsidR="00A86A9D" w:rsidRDefault="00772F13" w:rsidP="00362267">
      <w:r>
        <w:t xml:space="preserve">All Canberra Hospital Emergency Code Plans align with the Australian Capital Territory Health Emergency Plan (ACTHEP) and uses Australian Standard AS4083‐2010 planning for emergencies‐Health care facilities as its foundation. </w:t>
      </w:r>
    </w:p>
    <w:p w14:paraId="08706CFD" w14:textId="77777777" w:rsidR="005E4EC3" w:rsidRDefault="005E4EC3" w:rsidP="00362267">
      <w:pPr>
        <w:rPr>
          <w:rFonts w:cs="Arial"/>
          <w:i/>
          <w:szCs w:val="24"/>
        </w:rPr>
      </w:pP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A86A9D" w:rsidRPr="001B2BAC" w14:paraId="0F2193CE" w14:textId="77777777" w:rsidTr="00537C9E">
        <w:trPr>
          <w:cantSplit/>
          <w:trHeight w:val="285"/>
        </w:trPr>
        <w:tc>
          <w:tcPr>
            <w:tcW w:w="9158" w:type="dxa"/>
            <w:shd w:val="clear" w:color="auto" w:fill="000000"/>
          </w:tcPr>
          <w:p w14:paraId="0F2193CD" w14:textId="77777777" w:rsidR="00A86A9D" w:rsidRPr="001502DF" w:rsidRDefault="00A86A9D" w:rsidP="007A238D">
            <w:pPr>
              <w:pStyle w:val="Heading1"/>
              <w:rPr>
                <w:b w:val="0"/>
                <w:szCs w:val="24"/>
              </w:rPr>
            </w:pPr>
            <w:r w:rsidRPr="001502DF">
              <w:rPr>
                <w:szCs w:val="24"/>
              </w:rPr>
              <w:t>Scope</w:t>
            </w:r>
          </w:p>
        </w:tc>
      </w:tr>
    </w:tbl>
    <w:p w14:paraId="0F2193CF" w14:textId="77777777" w:rsidR="00A86A9D" w:rsidRDefault="00A86A9D" w:rsidP="00A86A9D">
      <w:pPr>
        <w:jc w:val="both"/>
        <w:rPr>
          <w:rFonts w:cs="Arial"/>
          <w:b/>
          <w:szCs w:val="24"/>
        </w:rPr>
      </w:pPr>
    </w:p>
    <w:p w14:paraId="0F2193D6" w14:textId="5C11CEAB" w:rsidR="00491A10" w:rsidRDefault="00772F13" w:rsidP="00362267">
      <w:r>
        <w:t>It is the responsibility of each staff member to make themselves familiar with the evacuation plans and assembly points for the area in which they work. Local information is provided on all evacuation plans displayed throughout your building.</w:t>
      </w:r>
    </w:p>
    <w:p w14:paraId="32326F22" w14:textId="77777777" w:rsidR="005E4EC3" w:rsidRDefault="005E4EC3" w:rsidP="00362267">
      <w:pPr>
        <w:rPr>
          <w:rFonts w:asciiTheme="minorHAnsi" w:hAnsiTheme="minorHAnsi" w:cs="Arial"/>
          <w:i/>
          <w:szCs w:val="24"/>
        </w:rPr>
      </w:pP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362267" w:rsidRPr="001B2BAC" w14:paraId="0F2193D8" w14:textId="77777777" w:rsidTr="00537C9E">
        <w:trPr>
          <w:cantSplit/>
          <w:trHeight w:val="285"/>
        </w:trPr>
        <w:tc>
          <w:tcPr>
            <w:tcW w:w="9158" w:type="dxa"/>
            <w:shd w:val="clear" w:color="auto" w:fill="000000"/>
          </w:tcPr>
          <w:p w14:paraId="0F2193D7" w14:textId="77777777" w:rsidR="00362267" w:rsidRPr="007A238D" w:rsidRDefault="00362267" w:rsidP="00717EBF">
            <w:pPr>
              <w:pStyle w:val="Heading1"/>
              <w:rPr>
                <w:color w:val="FFFFFF" w:themeColor="background1"/>
              </w:rPr>
            </w:pPr>
            <w:r>
              <w:rPr>
                <w:color w:val="FFFFFF" w:themeColor="background1"/>
              </w:rPr>
              <w:t>Which area in ACT Health can I contact for more information?</w:t>
            </w:r>
          </w:p>
        </w:tc>
      </w:tr>
    </w:tbl>
    <w:p w14:paraId="0F2193D9" w14:textId="77777777" w:rsidR="00362267" w:rsidRDefault="00362267" w:rsidP="00362267">
      <w:pPr>
        <w:rPr>
          <w:rFonts w:cs="Arial"/>
          <w:i/>
          <w:szCs w:val="24"/>
        </w:rPr>
      </w:pPr>
    </w:p>
    <w:p w14:paraId="6B654FC1" w14:textId="77777777" w:rsidR="005E4EC3" w:rsidRDefault="00772F13">
      <w:r>
        <w:t>For further information please contact the Hospital Emergency Management Coordinator on 5124 5324</w:t>
      </w:r>
      <w:r w:rsidR="005E4EC3">
        <w:t>.</w:t>
      </w:r>
    </w:p>
    <w:p w14:paraId="0F2193DB" w14:textId="0D54058B" w:rsidR="00A02258" w:rsidRDefault="00772F13">
      <w:r>
        <w:t xml:space="preserve"> </w:t>
      </w: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362267" w:rsidRPr="001B2BAC" w14:paraId="0F2193DD" w14:textId="77777777" w:rsidTr="00537C9E">
        <w:trPr>
          <w:cantSplit/>
          <w:trHeight w:val="285"/>
        </w:trPr>
        <w:tc>
          <w:tcPr>
            <w:tcW w:w="9158" w:type="dxa"/>
            <w:shd w:val="clear" w:color="auto" w:fill="000000"/>
          </w:tcPr>
          <w:p w14:paraId="0F2193DC" w14:textId="77777777" w:rsidR="00362267" w:rsidRPr="007A238D" w:rsidRDefault="00362267" w:rsidP="00717EBF">
            <w:pPr>
              <w:pStyle w:val="Heading1"/>
              <w:rPr>
                <w:color w:val="FFFFFF" w:themeColor="background1"/>
              </w:rPr>
            </w:pPr>
            <w:r>
              <w:rPr>
                <w:color w:val="FFFFFF" w:themeColor="background1"/>
              </w:rPr>
              <w:t>How can I access the document?</w:t>
            </w:r>
          </w:p>
        </w:tc>
      </w:tr>
    </w:tbl>
    <w:p w14:paraId="0F2193DE" w14:textId="77777777" w:rsidR="00362267" w:rsidRDefault="00362267" w:rsidP="00362267">
      <w:pPr>
        <w:rPr>
          <w:rFonts w:cs="Calibri,Bold"/>
          <w:bCs/>
          <w:i/>
          <w:szCs w:val="24"/>
          <w:lang w:eastAsia="en-AU"/>
        </w:rPr>
      </w:pPr>
    </w:p>
    <w:p w14:paraId="0F2193E0" w14:textId="28B18A0A" w:rsidR="00362267" w:rsidRDefault="00772F13" w:rsidP="00362267">
      <w:r>
        <w:t xml:space="preserve">Copies of all colour code documents pertaining to CHS Facilities can be found on the HealthHub: </w:t>
      </w:r>
      <w:hyperlink r:id="rId11" w:history="1">
        <w:r w:rsidRPr="00582A69">
          <w:rPr>
            <w:rStyle w:val="Hyperlink"/>
          </w:rPr>
          <w:t>https://healthhub.act.gov.au/emergency-safety/emergency-plans</w:t>
        </w:r>
      </w:hyperlink>
      <w:r>
        <w:t xml:space="preserve"> </w:t>
      </w:r>
    </w:p>
    <w:p w14:paraId="3E095CE7" w14:textId="77777777" w:rsidR="005E4EC3" w:rsidRDefault="005E4EC3" w:rsidP="00362267">
      <w:pPr>
        <w:rPr>
          <w:rFonts w:cs="Calibri,Bold"/>
          <w:bCs/>
          <w:i/>
          <w:szCs w:val="24"/>
          <w:lang w:eastAsia="en-AU"/>
        </w:rPr>
      </w:pPr>
    </w:p>
    <w:p w14:paraId="477D107D" w14:textId="77777777" w:rsidR="005E4EC3" w:rsidRDefault="005E4EC3">
      <w:r>
        <w:rPr>
          <w:b/>
          <w:iCs/>
        </w:rPr>
        <w:br w:type="page"/>
      </w: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636DD9" w:rsidRPr="001B2BAC" w14:paraId="0F2193E2" w14:textId="77777777" w:rsidTr="00537C9E">
        <w:trPr>
          <w:cantSplit/>
          <w:trHeight w:val="285"/>
        </w:trPr>
        <w:tc>
          <w:tcPr>
            <w:tcW w:w="9158" w:type="dxa"/>
            <w:shd w:val="clear" w:color="auto" w:fill="000000"/>
          </w:tcPr>
          <w:p w14:paraId="0F2193E1" w14:textId="083DD766" w:rsidR="00636DD9" w:rsidRPr="007A238D" w:rsidRDefault="00636DD9" w:rsidP="004C183B">
            <w:pPr>
              <w:pStyle w:val="Heading1"/>
              <w:rPr>
                <w:color w:val="FFFFFF" w:themeColor="background1"/>
              </w:rPr>
            </w:pPr>
            <w:r>
              <w:rPr>
                <w:color w:val="FFFFFF" w:themeColor="background1"/>
              </w:rPr>
              <w:lastRenderedPageBreak/>
              <w:t>Search Terms</w:t>
            </w:r>
          </w:p>
        </w:tc>
      </w:tr>
    </w:tbl>
    <w:p w14:paraId="0F2193E3" w14:textId="77777777" w:rsidR="00636DD9" w:rsidRDefault="00636DD9" w:rsidP="00636DD9">
      <w:pPr>
        <w:rPr>
          <w:rFonts w:cs="Calibri,Bold"/>
          <w:bCs/>
          <w:i/>
          <w:szCs w:val="24"/>
          <w:lang w:eastAsia="en-AU"/>
        </w:rPr>
      </w:pPr>
    </w:p>
    <w:p w14:paraId="0F2193E4" w14:textId="5843BAD7" w:rsidR="00636DD9" w:rsidRPr="00772F13" w:rsidRDefault="00772F13" w:rsidP="00636DD9">
      <w:pPr>
        <w:rPr>
          <w:rFonts w:cs="Calibri,Bold"/>
          <w:bCs/>
          <w:iCs/>
          <w:szCs w:val="24"/>
          <w:lang w:eastAsia="en-AU"/>
        </w:rPr>
      </w:pPr>
      <w:r>
        <w:rPr>
          <w:rFonts w:cs="Calibri,Bold"/>
          <w:bCs/>
          <w:iCs/>
          <w:szCs w:val="24"/>
          <w:lang w:eastAsia="en-AU"/>
        </w:rPr>
        <w:t>Emergency Management Plan, Code Purple</w:t>
      </w:r>
      <w:r w:rsidR="00567B44">
        <w:rPr>
          <w:rFonts w:cs="Calibri,Bold"/>
          <w:bCs/>
          <w:iCs/>
          <w:szCs w:val="24"/>
          <w:lang w:eastAsia="en-AU"/>
        </w:rPr>
        <w:t>, Bomb threat</w:t>
      </w:r>
    </w:p>
    <w:p w14:paraId="0F2193E5" w14:textId="77777777" w:rsidR="007A238D" w:rsidRPr="00032890" w:rsidRDefault="007A238D" w:rsidP="00A86A9D">
      <w:pPr>
        <w:jc w:val="both"/>
        <w:rPr>
          <w:rFonts w:cs="Arial"/>
          <w:szCs w:val="24"/>
        </w:rPr>
      </w:pPr>
    </w:p>
    <w:p w14:paraId="0F2193E6" w14:textId="77777777" w:rsidR="00A86A9D" w:rsidRPr="006019FE" w:rsidRDefault="00A86A9D" w:rsidP="00A86A9D">
      <w:pPr>
        <w:rPr>
          <w:rFonts w:cs="Arial"/>
          <w:szCs w:val="24"/>
        </w:rPr>
      </w:pPr>
    </w:p>
    <w:p w14:paraId="0F2193E7" w14:textId="4708CCAA" w:rsidR="00373B7C" w:rsidRDefault="00720A69" w:rsidP="00373B7C">
      <w:pPr>
        <w:rPr>
          <w:rFonts w:cs="Arial"/>
          <w:i/>
          <w:iCs/>
          <w:sz w:val="20"/>
        </w:rPr>
      </w:pPr>
      <w:r w:rsidRPr="003E167B">
        <w:rPr>
          <w:rFonts w:cs="Arial"/>
          <w:b/>
          <w:sz w:val="20"/>
        </w:rPr>
        <w:t>Disclaimer</w:t>
      </w:r>
      <w:r w:rsidRPr="003E167B">
        <w:rPr>
          <w:rFonts w:cs="Arial"/>
          <w:sz w:val="20"/>
        </w:rPr>
        <w:t xml:space="preserve">: </w:t>
      </w:r>
      <w:r w:rsidRPr="003E167B">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3E167B">
        <w:rPr>
          <w:rFonts w:cs="Arial"/>
          <w:i/>
          <w:iCs/>
          <w:sz w:val="20"/>
        </w:rPr>
        <w:t xml:space="preserve"> assumes no responsibility whatsoever.</w:t>
      </w:r>
    </w:p>
    <w:p w14:paraId="0F2193E8" w14:textId="77777777" w:rsidR="00373B7C" w:rsidRDefault="00373B7C" w:rsidP="00373B7C">
      <w:pPr>
        <w:rPr>
          <w:rFonts w:cs="Arial"/>
          <w:i/>
          <w:iCs/>
          <w:sz w:val="20"/>
        </w:rPr>
      </w:pPr>
    </w:p>
    <w:p w14:paraId="0F2193E9" w14:textId="77777777" w:rsidR="00373B7C" w:rsidRPr="00D86A19" w:rsidRDefault="00373B7C" w:rsidP="00373B7C">
      <w:pPr>
        <w:rPr>
          <w:rFonts w:cs="Arial"/>
          <w:i/>
          <w:iCs/>
          <w:sz w:val="20"/>
          <w:szCs w:val="24"/>
        </w:rPr>
      </w:pPr>
      <w:r w:rsidRPr="00D86A19">
        <w:rPr>
          <w:rFonts w:cs="Arial"/>
          <w:i/>
          <w:iCs/>
          <w:sz w:val="20"/>
          <w:szCs w:val="24"/>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373B7C" w:rsidRPr="00D86A19" w14:paraId="0F2193EE" w14:textId="77777777" w:rsidTr="005B3A1A">
        <w:tc>
          <w:tcPr>
            <w:tcW w:w="2265" w:type="dxa"/>
          </w:tcPr>
          <w:p w14:paraId="0F2193EA" w14:textId="77777777" w:rsidR="00373B7C" w:rsidRPr="00D86A19" w:rsidRDefault="00373B7C" w:rsidP="005B3A1A">
            <w:pPr>
              <w:rPr>
                <w:i/>
                <w:sz w:val="20"/>
                <w:szCs w:val="24"/>
              </w:rPr>
            </w:pPr>
            <w:r w:rsidRPr="00D86A19">
              <w:rPr>
                <w:i/>
                <w:sz w:val="20"/>
                <w:szCs w:val="24"/>
              </w:rPr>
              <w:t>Date Amended</w:t>
            </w:r>
          </w:p>
        </w:tc>
        <w:tc>
          <w:tcPr>
            <w:tcW w:w="2265" w:type="dxa"/>
          </w:tcPr>
          <w:p w14:paraId="0F2193EB" w14:textId="77777777" w:rsidR="00373B7C" w:rsidRPr="00D86A19" w:rsidRDefault="00373B7C" w:rsidP="005B3A1A">
            <w:pPr>
              <w:rPr>
                <w:i/>
                <w:sz w:val="20"/>
                <w:szCs w:val="24"/>
              </w:rPr>
            </w:pPr>
            <w:r w:rsidRPr="00D86A19">
              <w:rPr>
                <w:i/>
                <w:sz w:val="20"/>
                <w:szCs w:val="24"/>
              </w:rPr>
              <w:t>Section Amended</w:t>
            </w:r>
          </w:p>
        </w:tc>
        <w:tc>
          <w:tcPr>
            <w:tcW w:w="2265" w:type="dxa"/>
          </w:tcPr>
          <w:p w14:paraId="0F2193EC" w14:textId="77777777" w:rsidR="00373B7C" w:rsidRPr="00D86A19" w:rsidRDefault="00373B7C" w:rsidP="005B3A1A">
            <w:pPr>
              <w:rPr>
                <w:i/>
                <w:sz w:val="20"/>
                <w:szCs w:val="24"/>
              </w:rPr>
            </w:pPr>
            <w:r w:rsidRPr="00D86A19">
              <w:rPr>
                <w:i/>
                <w:sz w:val="20"/>
                <w:szCs w:val="24"/>
              </w:rPr>
              <w:t>Divisional Approval</w:t>
            </w:r>
          </w:p>
        </w:tc>
        <w:tc>
          <w:tcPr>
            <w:tcW w:w="2265" w:type="dxa"/>
          </w:tcPr>
          <w:p w14:paraId="0F2193ED" w14:textId="77777777" w:rsidR="00373B7C" w:rsidRPr="00D86A19" w:rsidRDefault="00373B7C" w:rsidP="005B3A1A">
            <w:pPr>
              <w:rPr>
                <w:i/>
                <w:sz w:val="20"/>
                <w:szCs w:val="24"/>
              </w:rPr>
            </w:pPr>
            <w:r w:rsidRPr="00D86A19">
              <w:rPr>
                <w:i/>
                <w:sz w:val="20"/>
                <w:szCs w:val="24"/>
              </w:rPr>
              <w:t xml:space="preserve">Final Approval </w:t>
            </w:r>
          </w:p>
        </w:tc>
      </w:tr>
      <w:tr w:rsidR="005D3E58" w:rsidRPr="00D86A19" w14:paraId="0F2193F3" w14:textId="77777777" w:rsidTr="005B3A1A">
        <w:tc>
          <w:tcPr>
            <w:tcW w:w="2265" w:type="dxa"/>
          </w:tcPr>
          <w:p w14:paraId="0F2193EF" w14:textId="706A39BD" w:rsidR="005D3E58" w:rsidRPr="00D86A19" w:rsidRDefault="005D3E58" w:rsidP="005D3E58">
            <w:pPr>
              <w:rPr>
                <w:i/>
                <w:sz w:val="20"/>
                <w:szCs w:val="24"/>
              </w:rPr>
            </w:pPr>
            <w:bookmarkStart w:id="0" w:name="_GoBack"/>
            <w:bookmarkEnd w:id="0"/>
            <w:r>
              <w:rPr>
                <w:i/>
                <w:sz w:val="20"/>
                <w:szCs w:val="24"/>
              </w:rPr>
              <w:t>21/02/2020</w:t>
            </w:r>
          </w:p>
        </w:tc>
        <w:tc>
          <w:tcPr>
            <w:tcW w:w="2265" w:type="dxa"/>
          </w:tcPr>
          <w:p w14:paraId="0F2193F0" w14:textId="3635EE63" w:rsidR="005D3E58" w:rsidRPr="00D86A19" w:rsidRDefault="005D3E58" w:rsidP="005D3E58">
            <w:pPr>
              <w:rPr>
                <w:i/>
                <w:sz w:val="20"/>
                <w:szCs w:val="24"/>
              </w:rPr>
            </w:pPr>
            <w:r>
              <w:rPr>
                <w:i/>
                <w:sz w:val="20"/>
                <w:szCs w:val="24"/>
              </w:rPr>
              <w:t>New Document</w:t>
            </w:r>
          </w:p>
        </w:tc>
        <w:tc>
          <w:tcPr>
            <w:tcW w:w="2265" w:type="dxa"/>
          </w:tcPr>
          <w:p w14:paraId="0F2193F1" w14:textId="4E072701" w:rsidR="005D3E58" w:rsidRPr="00D86A19" w:rsidRDefault="005D3E58" w:rsidP="005D3E58">
            <w:pPr>
              <w:rPr>
                <w:i/>
                <w:sz w:val="20"/>
                <w:szCs w:val="24"/>
              </w:rPr>
            </w:pPr>
            <w:r>
              <w:rPr>
                <w:i/>
                <w:sz w:val="20"/>
                <w:szCs w:val="24"/>
              </w:rPr>
              <w:t>Liz Chatham, COO</w:t>
            </w:r>
          </w:p>
        </w:tc>
        <w:tc>
          <w:tcPr>
            <w:tcW w:w="2265" w:type="dxa"/>
          </w:tcPr>
          <w:p w14:paraId="0F2193F2" w14:textId="03701F71" w:rsidR="005D3E58" w:rsidRPr="00D86A19" w:rsidRDefault="005D3E58" w:rsidP="005D3E58">
            <w:pPr>
              <w:rPr>
                <w:i/>
                <w:sz w:val="20"/>
                <w:szCs w:val="24"/>
              </w:rPr>
            </w:pPr>
            <w:r>
              <w:rPr>
                <w:i/>
                <w:sz w:val="20"/>
                <w:szCs w:val="24"/>
              </w:rPr>
              <w:t>CHS Policy Committee</w:t>
            </w:r>
          </w:p>
        </w:tc>
      </w:tr>
      <w:tr w:rsidR="005D3E58" w:rsidRPr="00D86A19" w14:paraId="0F2193F8" w14:textId="77777777" w:rsidTr="005B3A1A">
        <w:tc>
          <w:tcPr>
            <w:tcW w:w="2265" w:type="dxa"/>
          </w:tcPr>
          <w:p w14:paraId="0F2193F4" w14:textId="77777777" w:rsidR="005D3E58" w:rsidRPr="00D86A19" w:rsidRDefault="005D3E58" w:rsidP="005D3E58">
            <w:pPr>
              <w:rPr>
                <w:i/>
                <w:sz w:val="20"/>
                <w:szCs w:val="24"/>
              </w:rPr>
            </w:pPr>
          </w:p>
        </w:tc>
        <w:tc>
          <w:tcPr>
            <w:tcW w:w="2265" w:type="dxa"/>
          </w:tcPr>
          <w:p w14:paraId="0F2193F5" w14:textId="77777777" w:rsidR="005D3E58" w:rsidRPr="00D86A19" w:rsidRDefault="005D3E58" w:rsidP="005D3E58">
            <w:pPr>
              <w:rPr>
                <w:i/>
                <w:sz w:val="20"/>
                <w:szCs w:val="24"/>
              </w:rPr>
            </w:pPr>
          </w:p>
        </w:tc>
        <w:tc>
          <w:tcPr>
            <w:tcW w:w="2265" w:type="dxa"/>
          </w:tcPr>
          <w:p w14:paraId="0F2193F6" w14:textId="77777777" w:rsidR="005D3E58" w:rsidRPr="00D86A19" w:rsidRDefault="005D3E58" w:rsidP="005D3E58">
            <w:pPr>
              <w:rPr>
                <w:i/>
                <w:sz w:val="20"/>
                <w:szCs w:val="24"/>
              </w:rPr>
            </w:pPr>
          </w:p>
        </w:tc>
        <w:tc>
          <w:tcPr>
            <w:tcW w:w="2265" w:type="dxa"/>
          </w:tcPr>
          <w:p w14:paraId="0F2193F7" w14:textId="77777777" w:rsidR="005D3E58" w:rsidRPr="00D86A19" w:rsidRDefault="005D3E58" w:rsidP="005D3E58">
            <w:pPr>
              <w:rPr>
                <w:i/>
                <w:sz w:val="20"/>
                <w:szCs w:val="24"/>
              </w:rPr>
            </w:pPr>
          </w:p>
        </w:tc>
      </w:tr>
      <w:tr w:rsidR="005D3E58" w14:paraId="06E81888" w14:textId="77777777" w:rsidTr="005D3E58">
        <w:tc>
          <w:tcPr>
            <w:tcW w:w="2265" w:type="dxa"/>
          </w:tcPr>
          <w:p w14:paraId="314DE97F" w14:textId="57341A4E" w:rsidR="005D3E58" w:rsidRDefault="005D3E58" w:rsidP="005D3E58">
            <w:pPr>
              <w:rPr>
                <w:i/>
                <w:sz w:val="20"/>
                <w:szCs w:val="24"/>
              </w:rPr>
            </w:pPr>
          </w:p>
        </w:tc>
        <w:tc>
          <w:tcPr>
            <w:tcW w:w="2265" w:type="dxa"/>
          </w:tcPr>
          <w:p w14:paraId="15036D21" w14:textId="2526A928" w:rsidR="005D3E58" w:rsidRDefault="005D3E58" w:rsidP="005D3E58">
            <w:pPr>
              <w:rPr>
                <w:i/>
                <w:sz w:val="20"/>
                <w:szCs w:val="24"/>
              </w:rPr>
            </w:pPr>
          </w:p>
        </w:tc>
        <w:tc>
          <w:tcPr>
            <w:tcW w:w="2265" w:type="dxa"/>
          </w:tcPr>
          <w:p w14:paraId="3F7E431C" w14:textId="1C0C7664" w:rsidR="005D3E58" w:rsidRDefault="005D3E58" w:rsidP="005D3E58">
            <w:pPr>
              <w:rPr>
                <w:i/>
                <w:sz w:val="20"/>
                <w:szCs w:val="24"/>
              </w:rPr>
            </w:pPr>
          </w:p>
        </w:tc>
        <w:tc>
          <w:tcPr>
            <w:tcW w:w="2265" w:type="dxa"/>
          </w:tcPr>
          <w:p w14:paraId="69E164E2" w14:textId="3579C878" w:rsidR="005D3E58" w:rsidRDefault="005D3E58" w:rsidP="005D3E58">
            <w:pPr>
              <w:rPr>
                <w:i/>
                <w:sz w:val="20"/>
                <w:szCs w:val="24"/>
              </w:rPr>
            </w:pPr>
          </w:p>
        </w:tc>
      </w:tr>
    </w:tbl>
    <w:p w14:paraId="0F2193F9" w14:textId="77777777" w:rsidR="00373B7C" w:rsidRPr="00D86A19" w:rsidRDefault="00373B7C" w:rsidP="00373B7C">
      <w:pPr>
        <w:rPr>
          <w:rFonts w:cs="Arial"/>
          <w:sz w:val="20"/>
          <w:szCs w:val="24"/>
        </w:rPr>
      </w:pPr>
    </w:p>
    <w:p w14:paraId="0F2193FA" w14:textId="77777777" w:rsidR="00373B7C" w:rsidRPr="00D86A19" w:rsidRDefault="00373B7C" w:rsidP="00373B7C">
      <w:pPr>
        <w:rPr>
          <w:rFonts w:cs="Arial"/>
          <w:i/>
          <w:sz w:val="20"/>
          <w:szCs w:val="24"/>
        </w:rPr>
      </w:pPr>
      <w:r w:rsidRPr="00D86A19">
        <w:rPr>
          <w:rFonts w:cs="Arial"/>
          <w:i/>
          <w:sz w:val="20"/>
          <w:szCs w:val="24"/>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373B7C" w:rsidRPr="00D86A19" w14:paraId="0F2193FD" w14:textId="77777777" w:rsidTr="005B3A1A">
        <w:tc>
          <w:tcPr>
            <w:tcW w:w="2122" w:type="dxa"/>
          </w:tcPr>
          <w:p w14:paraId="0F2193FB" w14:textId="77777777" w:rsidR="00373B7C" w:rsidRPr="00D86A19" w:rsidRDefault="00373B7C" w:rsidP="005B3A1A">
            <w:pPr>
              <w:rPr>
                <w:i/>
                <w:sz w:val="20"/>
                <w:szCs w:val="24"/>
              </w:rPr>
            </w:pPr>
            <w:r w:rsidRPr="00D86A19">
              <w:rPr>
                <w:i/>
                <w:sz w:val="20"/>
                <w:szCs w:val="24"/>
              </w:rPr>
              <w:t>Document Number</w:t>
            </w:r>
          </w:p>
        </w:tc>
        <w:tc>
          <w:tcPr>
            <w:tcW w:w="6938" w:type="dxa"/>
          </w:tcPr>
          <w:p w14:paraId="0F2193FC" w14:textId="77777777" w:rsidR="00373B7C" w:rsidRPr="00D86A19" w:rsidRDefault="00373B7C" w:rsidP="005B3A1A">
            <w:pPr>
              <w:rPr>
                <w:i/>
                <w:sz w:val="20"/>
                <w:szCs w:val="24"/>
              </w:rPr>
            </w:pPr>
            <w:r w:rsidRPr="00D86A19">
              <w:rPr>
                <w:i/>
                <w:sz w:val="20"/>
                <w:szCs w:val="24"/>
              </w:rPr>
              <w:t>Document Name</w:t>
            </w:r>
          </w:p>
        </w:tc>
      </w:tr>
      <w:tr w:rsidR="00373B7C" w:rsidRPr="00D86A19" w14:paraId="0F219400" w14:textId="77777777" w:rsidTr="005B3A1A">
        <w:tc>
          <w:tcPr>
            <w:tcW w:w="2122" w:type="dxa"/>
          </w:tcPr>
          <w:p w14:paraId="0F2193FE" w14:textId="3B4298CC" w:rsidR="00373B7C" w:rsidRPr="00D86A19" w:rsidRDefault="00FB1035" w:rsidP="005B3A1A">
            <w:pPr>
              <w:rPr>
                <w:i/>
                <w:sz w:val="20"/>
                <w:szCs w:val="24"/>
              </w:rPr>
            </w:pPr>
            <w:r>
              <w:rPr>
                <w:i/>
                <w:sz w:val="20"/>
                <w:szCs w:val="24"/>
              </w:rPr>
              <w:t>DGD16-014</w:t>
            </w:r>
          </w:p>
        </w:tc>
        <w:tc>
          <w:tcPr>
            <w:tcW w:w="6938" w:type="dxa"/>
          </w:tcPr>
          <w:p w14:paraId="0F2193FF" w14:textId="3A7FDFE8" w:rsidR="00373B7C" w:rsidRPr="00D86A19" w:rsidRDefault="00FB1035" w:rsidP="005B3A1A">
            <w:pPr>
              <w:rPr>
                <w:i/>
                <w:sz w:val="20"/>
                <w:szCs w:val="24"/>
              </w:rPr>
            </w:pPr>
            <w:r>
              <w:rPr>
                <w:i/>
                <w:sz w:val="20"/>
                <w:szCs w:val="24"/>
              </w:rPr>
              <w:t>Emergency Response Plans – code Purple Bomb threat</w:t>
            </w:r>
          </w:p>
        </w:tc>
      </w:tr>
      <w:tr w:rsidR="00373B7C" w:rsidRPr="00D86A19" w14:paraId="0F219403" w14:textId="77777777" w:rsidTr="005B3A1A">
        <w:tc>
          <w:tcPr>
            <w:tcW w:w="2122" w:type="dxa"/>
          </w:tcPr>
          <w:p w14:paraId="0F219401" w14:textId="68DA1BCB" w:rsidR="00373B7C" w:rsidRPr="00D86A19" w:rsidRDefault="00373B7C" w:rsidP="005B3A1A">
            <w:pPr>
              <w:rPr>
                <w:i/>
                <w:sz w:val="20"/>
                <w:szCs w:val="24"/>
              </w:rPr>
            </w:pPr>
          </w:p>
        </w:tc>
        <w:tc>
          <w:tcPr>
            <w:tcW w:w="6938" w:type="dxa"/>
          </w:tcPr>
          <w:p w14:paraId="0F219402" w14:textId="298EDDA7" w:rsidR="00373B7C" w:rsidRPr="00D86A19" w:rsidRDefault="00373B7C" w:rsidP="005B3A1A">
            <w:pPr>
              <w:rPr>
                <w:i/>
                <w:sz w:val="20"/>
                <w:szCs w:val="24"/>
              </w:rPr>
            </w:pPr>
          </w:p>
        </w:tc>
      </w:tr>
    </w:tbl>
    <w:p w14:paraId="0F219404" w14:textId="77777777" w:rsidR="00373B7C" w:rsidRPr="00010E74" w:rsidRDefault="00373B7C" w:rsidP="00373B7C">
      <w:pPr>
        <w:rPr>
          <w:i/>
          <w:sz w:val="20"/>
          <w:szCs w:val="24"/>
        </w:rPr>
      </w:pPr>
    </w:p>
    <w:p w14:paraId="0F219405" w14:textId="77777777" w:rsidR="002F61F7" w:rsidRPr="00A86A9D" w:rsidRDefault="002F61F7" w:rsidP="00373B7C">
      <w:pPr>
        <w:rPr>
          <w:szCs w:val="24"/>
        </w:rPr>
      </w:pPr>
    </w:p>
    <w:sectPr w:rsidR="002F61F7" w:rsidRPr="00A86A9D" w:rsidSect="002F61F7">
      <w:headerReference w:type="default" r:id="rId12"/>
      <w:footerReference w:type="default" r:id="rId13"/>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19408" w14:textId="77777777" w:rsidR="00E9072F" w:rsidRDefault="00E9072F" w:rsidP="00F66CB0">
      <w:r>
        <w:separator/>
      </w:r>
    </w:p>
  </w:endnote>
  <w:endnote w:type="continuationSeparator" w:id="0">
    <w:p w14:paraId="0F219409" w14:textId="77777777" w:rsidR="00E9072F" w:rsidRDefault="00E9072F"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E9072F" w:rsidRPr="00AE7C5C" w14:paraId="0F219414" w14:textId="77777777" w:rsidTr="004938EF">
      <w:tc>
        <w:tcPr>
          <w:tcW w:w="1515" w:type="dxa"/>
        </w:tcPr>
        <w:p w14:paraId="0F21940E" w14:textId="77777777" w:rsidR="00E9072F" w:rsidRPr="00B3752F" w:rsidRDefault="00E9072F" w:rsidP="002F61F7">
          <w:pPr>
            <w:pStyle w:val="Footer"/>
            <w:rPr>
              <w:rFonts w:cs="Arial"/>
              <w:b/>
              <w:bCs/>
              <w:i/>
              <w:sz w:val="20"/>
            </w:rPr>
          </w:pPr>
          <w:r w:rsidRPr="00B3752F">
            <w:rPr>
              <w:rFonts w:cs="Arial"/>
              <w:b/>
              <w:bCs/>
              <w:i/>
              <w:sz w:val="20"/>
            </w:rPr>
            <w:t>Doc Number</w:t>
          </w:r>
        </w:p>
      </w:tc>
      <w:tc>
        <w:tcPr>
          <w:tcW w:w="965" w:type="dxa"/>
        </w:tcPr>
        <w:p w14:paraId="0F21940F" w14:textId="77777777" w:rsidR="00E9072F" w:rsidRPr="00B3752F" w:rsidRDefault="00E9072F" w:rsidP="002F61F7">
          <w:pPr>
            <w:pStyle w:val="Footer"/>
            <w:rPr>
              <w:rFonts w:cs="Arial"/>
              <w:b/>
              <w:bCs/>
              <w:i/>
              <w:sz w:val="20"/>
            </w:rPr>
          </w:pPr>
          <w:r w:rsidRPr="00B3752F">
            <w:rPr>
              <w:rFonts w:cs="Arial"/>
              <w:b/>
              <w:bCs/>
              <w:i/>
              <w:sz w:val="20"/>
            </w:rPr>
            <w:t>Version</w:t>
          </w:r>
        </w:p>
      </w:tc>
      <w:tc>
        <w:tcPr>
          <w:tcW w:w="1552" w:type="dxa"/>
        </w:tcPr>
        <w:p w14:paraId="0F219410" w14:textId="77777777" w:rsidR="00E9072F" w:rsidRPr="00B3752F" w:rsidRDefault="00E9072F" w:rsidP="002F61F7">
          <w:pPr>
            <w:pStyle w:val="Footer"/>
            <w:rPr>
              <w:rFonts w:cs="Arial"/>
              <w:b/>
              <w:bCs/>
              <w:i/>
              <w:sz w:val="20"/>
            </w:rPr>
          </w:pPr>
          <w:r w:rsidRPr="00B3752F">
            <w:rPr>
              <w:rFonts w:cs="Arial"/>
              <w:b/>
              <w:bCs/>
              <w:i/>
              <w:sz w:val="20"/>
            </w:rPr>
            <w:t>Issued</w:t>
          </w:r>
        </w:p>
      </w:tc>
      <w:tc>
        <w:tcPr>
          <w:tcW w:w="1456" w:type="dxa"/>
        </w:tcPr>
        <w:p w14:paraId="0F219411" w14:textId="77777777" w:rsidR="00E9072F" w:rsidRPr="00B3752F" w:rsidRDefault="00E9072F" w:rsidP="002F61F7">
          <w:pPr>
            <w:pStyle w:val="Footer"/>
            <w:rPr>
              <w:rFonts w:cs="Arial"/>
              <w:b/>
              <w:bCs/>
              <w:i/>
              <w:sz w:val="20"/>
            </w:rPr>
          </w:pPr>
          <w:r w:rsidRPr="00B3752F">
            <w:rPr>
              <w:rFonts w:cs="Arial"/>
              <w:b/>
              <w:bCs/>
              <w:i/>
              <w:sz w:val="20"/>
            </w:rPr>
            <w:t>Review Date</w:t>
          </w:r>
        </w:p>
      </w:tc>
      <w:tc>
        <w:tcPr>
          <w:tcW w:w="1746" w:type="dxa"/>
        </w:tcPr>
        <w:p w14:paraId="0F219412" w14:textId="77777777" w:rsidR="00E9072F" w:rsidRPr="00B3752F" w:rsidRDefault="00E9072F" w:rsidP="002F61F7">
          <w:pPr>
            <w:pStyle w:val="Footer"/>
            <w:rPr>
              <w:rFonts w:cs="Arial"/>
              <w:b/>
              <w:bCs/>
              <w:i/>
              <w:sz w:val="20"/>
            </w:rPr>
          </w:pPr>
          <w:r w:rsidRPr="00B3752F">
            <w:rPr>
              <w:rFonts w:cs="Arial"/>
              <w:b/>
              <w:bCs/>
              <w:i/>
              <w:sz w:val="20"/>
            </w:rPr>
            <w:t>Area Responsible</w:t>
          </w:r>
        </w:p>
      </w:tc>
      <w:tc>
        <w:tcPr>
          <w:tcW w:w="1836" w:type="dxa"/>
        </w:tcPr>
        <w:p w14:paraId="0F219413" w14:textId="77777777" w:rsidR="00E9072F" w:rsidRPr="00B3752F" w:rsidRDefault="00E9072F" w:rsidP="002F61F7">
          <w:pPr>
            <w:pStyle w:val="Footer"/>
            <w:rPr>
              <w:rFonts w:cs="Arial"/>
              <w:b/>
              <w:bCs/>
              <w:i/>
              <w:sz w:val="20"/>
            </w:rPr>
          </w:pPr>
          <w:r w:rsidRPr="00B3752F">
            <w:rPr>
              <w:rFonts w:cs="Arial"/>
              <w:b/>
              <w:bCs/>
              <w:i/>
              <w:sz w:val="20"/>
            </w:rPr>
            <w:t>Page</w:t>
          </w:r>
        </w:p>
      </w:tc>
    </w:tr>
    <w:tr w:rsidR="00E9072F" w14:paraId="0F21941B" w14:textId="77777777" w:rsidTr="004938EF">
      <w:tc>
        <w:tcPr>
          <w:tcW w:w="1515" w:type="dxa"/>
        </w:tcPr>
        <w:p w14:paraId="0F219415" w14:textId="39FE802C" w:rsidR="00E9072F" w:rsidRPr="00542EE6" w:rsidRDefault="005D3E58" w:rsidP="002F61F7">
          <w:pPr>
            <w:pStyle w:val="Footer"/>
            <w:rPr>
              <w:rFonts w:cs="Arial"/>
              <w:b/>
              <w:bCs/>
              <w:sz w:val="20"/>
            </w:rPr>
          </w:pPr>
          <w:r>
            <w:rPr>
              <w:b/>
              <w:sz w:val="20"/>
            </w:rPr>
            <w:t>CHS20/109</w:t>
          </w:r>
        </w:p>
      </w:tc>
      <w:tc>
        <w:tcPr>
          <w:tcW w:w="965" w:type="dxa"/>
        </w:tcPr>
        <w:p w14:paraId="0F219416" w14:textId="3E1642B3" w:rsidR="00E9072F" w:rsidRPr="00B3752F" w:rsidRDefault="005D3E58" w:rsidP="002F61F7">
          <w:pPr>
            <w:pStyle w:val="Footer"/>
            <w:rPr>
              <w:rFonts w:cs="Arial"/>
              <w:b/>
              <w:bCs/>
              <w:sz w:val="20"/>
            </w:rPr>
          </w:pPr>
          <w:r>
            <w:rPr>
              <w:rFonts w:cs="Arial"/>
              <w:b/>
              <w:bCs/>
              <w:sz w:val="20"/>
            </w:rPr>
            <w:t>1</w:t>
          </w:r>
        </w:p>
      </w:tc>
      <w:tc>
        <w:tcPr>
          <w:tcW w:w="1552" w:type="dxa"/>
        </w:tcPr>
        <w:p w14:paraId="0F219417" w14:textId="330BF448" w:rsidR="00E9072F" w:rsidRPr="00B3752F" w:rsidRDefault="005D3E58" w:rsidP="002F61F7">
          <w:pPr>
            <w:pStyle w:val="Footer"/>
            <w:rPr>
              <w:rFonts w:cs="Arial"/>
              <w:b/>
              <w:bCs/>
              <w:sz w:val="20"/>
            </w:rPr>
          </w:pPr>
          <w:r>
            <w:rPr>
              <w:rFonts w:cs="Arial"/>
              <w:b/>
              <w:bCs/>
              <w:sz w:val="20"/>
            </w:rPr>
            <w:t>14/04/2020</w:t>
          </w:r>
        </w:p>
      </w:tc>
      <w:tc>
        <w:tcPr>
          <w:tcW w:w="1456" w:type="dxa"/>
        </w:tcPr>
        <w:p w14:paraId="0F219418" w14:textId="5A2430D9" w:rsidR="00E9072F" w:rsidRPr="00B3752F" w:rsidRDefault="005D3E58" w:rsidP="00720A69">
          <w:pPr>
            <w:pStyle w:val="Footer"/>
            <w:rPr>
              <w:rFonts w:cs="Arial"/>
              <w:b/>
              <w:bCs/>
              <w:sz w:val="20"/>
            </w:rPr>
          </w:pPr>
          <w:r>
            <w:rPr>
              <w:rFonts w:cs="Arial"/>
              <w:b/>
              <w:bCs/>
              <w:sz w:val="20"/>
            </w:rPr>
            <w:t>01/03/2025</w:t>
          </w:r>
        </w:p>
      </w:tc>
      <w:tc>
        <w:tcPr>
          <w:tcW w:w="1746" w:type="dxa"/>
        </w:tcPr>
        <w:p w14:paraId="0F219419" w14:textId="27A3FF65" w:rsidR="00E9072F" w:rsidRPr="00B3752F" w:rsidRDefault="000518D7" w:rsidP="002F61F7">
          <w:pPr>
            <w:pStyle w:val="Footer"/>
            <w:rPr>
              <w:rFonts w:cs="Arial"/>
              <w:b/>
              <w:bCs/>
              <w:sz w:val="20"/>
            </w:rPr>
          </w:pPr>
          <w:r>
            <w:rPr>
              <w:rFonts w:cs="Arial"/>
              <w:b/>
              <w:bCs/>
              <w:sz w:val="20"/>
            </w:rPr>
            <w:t>CHS COO</w:t>
          </w:r>
        </w:p>
      </w:tc>
      <w:tc>
        <w:tcPr>
          <w:tcW w:w="1836" w:type="dxa"/>
        </w:tcPr>
        <w:p w14:paraId="0F21941A" w14:textId="77777777" w:rsidR="00E9072F" w:rsidRPr="00B3752F" w:rsidRDefault="0040217A" w:rsidP="002F61F7">
          <w:pPr>
            <w:pStyle w:val="Footer"/>
            <w:rPr>
              <w:sz w:val="20"/>
            </w:rPr>
          </w:pPr>
          <w:r w:rsidRPr="00B3752F">
            <w:rPr>
              <w:rStyle w:val="PageNumber"/>
              <w:sz w:val="20"/>
            </w:rPr>
            <w:fldChar w:fldCharType="begin"/>
          </w:r>
          <w:r w:rsidR="00E9072F" w:rsidRPr="00B3752F">
            <w:rPr>
              <w:rStyle w:val="PageNumber"/>
              <w:sz w:val="20"/>
            </w:rPr>
            <w:instrText xml:space="preserve"> PAGE </w:instrText>
          </w:r>
          <w:r w:rsidRPr="00B3752F">
            <w:rPr>
              <w:rStyle w:val="PageNumber"/>
              <w:sz w:val="20"/>
            </w:rPr>
            <w:fldChar w:fldCharType="separate"/>
          </w:r>
          <w:r w:rsidR="00C51DAF">
            <w:rPr>
              <w:rStyle w:val="PageNumber"/>
              <w:noProof/>
              <w:sz w:val="20"/>
            </w:rPr>
            <w:t>1</w:t>
          </w:r>
          <w:r w:rsidRPr="00B3752F">
            <w:rPr>
              <w:rStyle w:val="PageNumber"/>
              <w:sz w:val="20"/>
            </w:rPr>
            <w:fldChar w:fldCharType="end"/>
          </w:r>
          <w:r w:rsidR="00E9072F" w:rsidRPr="00B3752F">
            <w:rPr>
              <w:rStyle w:val="PageNumber"/>
              <w:sz w:val="20"/>
            </w:rPr>
            <w:t xml:space="preserve"> of </w:t>
          </w:r>
          <w:r w:rsidRPr="00B3752F">
            <w:rPr>
              <w:rStyle w:val="PageNumber"/>
              <w:sz w:val="20"/>
            </w:rPr>
            <w:fldChar w:fldCharType="begin"/>
          </w:r>
          <w:r w:rsidR="00E9072F" w:rsidRPr="00B3752F">
            <w:rPr>
              <w:rStyle w:val="PageNumber"/>
              <w:sz w:val="20"/>
            </w:rPr>
            <w:instrText xml:space="preserve"> NUMPAGES </w:instrText>
          </w:r>
          <w:r w:rsidRPr="00B3752F">
            <w:rPr>
              <w:rStyle w:val="PageNumber"/>
              <w:sz w:val="20"/>
            </w:rPr>
            <w:fldChar w:fldCharType="separate"/>
          </w:r>
          <w:r w:rsidR="00C51DAF">
            <w:rPr>
              <w:rStyle w:val="PageNumber"/>
              <w:noProof/>
              <w:sz w:val="20"/>
            </w:rPr>
            <w:t>1</w:t>
          </w:r>
          <w:r w:rsidRPr="00B3752F">
            <w:rPr>
              <w:rStyle w:val="PageNumber"/>
              <w:sz w:val="20"/>
            </w:rPr>
            <w:fldChar w:fldCharType="end"/>
          </w:r>
        </w:p>
      </w:tc>
    </w:tr>
    <w:tr w:rsidR="004938EF" w14:paraId="5A1BA8DD" w14:textId="77777777" w:rsidTr="00861252">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67B65D06" w14:textId="77777777" w:rsidR="004938EF" w:rsidRPr="002C1428" w:rsidRDefault="004938EF" w:rsidP="004938EF">
          <w:pPr>
            <w:pStyle w:val="Footer"/>
            <w:jc w:val="center"/>
            <w:rPr>
              <w:rStyle w:val="PageNumber"/>
              <w:sz w:val="16"/>
              <w:szCs w:val="16"/>
            </w:rPr>
          </w:pPr>
          <w:r w:rsidRPr="002C1428">
            <w:rPr>
              <w:sz w:val="16"/>
              <w:szCs w:val="16"/>
            </w:rPr>
            <w:t xml:space="preserve">Do not refer to a </w:t>
          </w:r>
          <w:proofErr w:type="gramStart"/>
          <w:r w:rsidRPr="002C1428">
            <w:rPr>
              <w:sz w:val="16"/>
              <w:szCs w:val="16"/>
            </w:rPr>
            <w:t>paper based</w:t>
          </w:r>
          <w:proofErr w:type="gramEnd"/>
          <w:r w:rsidRPr="002C1428">
            <w:rPr>
              <w:sz w:val="16"/>
              <w:szCs w:val="16"/>
            </w:rPr>
            <w:t xml:space="preserve">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Pr>
              <w:sz w:val="16"/>
              <w:szCs w:val="16"/>
            </w:rPr>
            <w:t>ACT Health</w:t>
          </w:r>
          <w:r w:rsidRPr="002C1428">
            <w:rPr>
              <w:sz w:val="16"/>
              <w:szCs w:val="16"/>
            </w:rPr>
            <w:t xml:space="preserve"> Policy Register</w:t>
          </w:r>
        </w:p>
      </w:tc>
    </w:tr>
  </w:tbl>
  <w:p w14:paraId="0F21941C" w14:textId="77777777" w:rsidR="00E9072F" w:rsidRPr="00A547D6" w:rsidRDefault="00E9072F" w:rsidP="002F61F7">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219406" w14:textId="77777777" w:rsidR="00E9072F" w:rsidRDefault="00E9072F" w:rsidP="00F66CB0">
      <w:r>
        <w:separator/>
      </w:r>
    </w:p>
  </w:footnote>
  <w:footnote w:type="continuationSeparator" w:id="0">
    <w:p w14:paraId="0F219407" w14:textId="77777777" w:rsidR="00E9072F" w:rsidRDefault="00E9072F"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DF6B10" w14:paraId="09252DAC" w14:textId="77777777" w:rsidTr="007264B3">
      <w:trPr>
        <w:trHeight w:val="1418"/>
      </w:trPr>
      <w:tc>
        <w:tcPr>
          <w:tcW w:w="5556" w:type="dxa"/>
          <w:vAlign w:val="center"/>
        </w:tcPr>
        <w:p w14:paraId="09578450" w14:textId="77777777" w:rsidR="00DF6B10" w:rsidRPr="00EF02B0" w:rsidRDefault="00DF6B10" w:rsidP="00DF6B10">
          <w:pPr>
            <w:pStyle w:val="Header"/>
            <w:rPr>
              <w:sz w:val="20"/>
            </w:rPr>
          </w:pPr>
          <w:r>
            <w:rPr>
              <w:noProof/>
              <w:sz w:val="20"/>
            </w:rPr>
            <w:drawing>
              <wp:inline distT="0" distB="0" distL="0" distR="0" wp14:anchorId="7255E53D" wp14:editId="6448597B">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tcPr>
        <w:p w14:paraId="7D7B958D" w14:textId="0624A14F" w:rsidR="00DF6B10" w:rsidRDefault="005D3E58" w:rsidP="00DF6B10">
          <w:pPr>
            <w:pStyle w:val="Header"/>
            <w:tabs>
              <w:tab w:val="clear" w:pos="4153"/>
              <w:tab w:val="clear" w:pos="8306"/>
            </w:tabs>
            <w:jc w:val="right"/>
            <w:rPr>
              <w:sz w:val="20"/>
            </w:rPr>
          </w:pPr>
          <w:bookmarkStart w:id="1" w:name="_top"/>
          <w:bookmarkEnd w:id="1"/>
          <w:r>
            <w:rPr>
              <w:sz w:val="20"/>
            </w:rPr>
            <w:t>CHS20/109</w:t>
          </w:r>
        </w:p>
      </w:tc>
    </w:tr>
  </w:tbl>
  <w:p w14:paraId="0F21940D" w14:textId="77777777" w:rsidR="00E9072F" w:rsidRPr="00FC3538" w:rsidRDefault="00E9072F">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F0A03AC"/>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2"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A3A1F3B"/>
    <w:multiLevelType w:val="hybridMultilevel"/>
    <w:tmpl w:val="EE5E09C4"/>
    <w:lvl w:ilvl="0" w:tplc="CD8C0E1E">
      <w:numFmt w:val="bullet"/>
      <w:lvlText w:val="-"/>
      <w:lvlJc w:val="left"/>
      <w:pPr>
        <w:ind w:left="3240" w:hanging="360"/>
      </w:pPr>
      <w:rPr>
        <w:rFonts w:ascii="Calibri" w:eastAsia="Times New Roman" w:hAnsi="Calibri" w:cs="Calibri"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79837006"/>
    <w:multiLevelType w:val="hybridMultilevel"/>
    <w:tmpl w:val="EDB6E8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 w:numId="3">
    <w:abstractNumId w:val="5"/>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21C3"/>
    <w:rsid w:val="00015B90"/>
    <w:rsid w:val="0001607A"/>
    <w:rsid w:val="00050A68"/>
    <w:rsid w:val="000518D7"/>
    <w:rsid w:val="000B5C8C"/>
    <w:rsid w:val="000C59E2"/>
    <w:rsid w:val="000C7B2D"/>
    <w:rsid w:val="000F46D0"/>
    <w:rsid w:val="000F7B7E"/>
    <w:rsid w:val="00103EEA"/>
    <w:rsid w:val="00191109"/>
    <w:rsid w:val="001A0053"/>
    <w:rsid w:val="001B2465"/>
    <w:rsid w:val="001F6D2D"/>
    <w:rsid w:val="00211130"/>
    <w:rsid w:val="00240B97"/>
    <w:rsid w:val="0025382D"/>
    <w:rsid w:val="00263BA6"/>
    <w:rsid w:val="0027264D"/>
    <w:rsid w:val="00293E43"/>
    <w:rsid w:val="002B5F43"/>
    <w:rsid w:val="002D7104"/>
    <w:rsid w:val="002F61F7"/>
    <w:rsid w:val="00313707"/>
    <w:rsid w:val="00344838"/>
    <w:rsid w:val="00362267"/>
    <w:rsid w:val="00373B7C"/>
    <w:rsid w:val="00376A6D"/>
    <w:rsid w:val="00380B98"/>
    <w:rsid w:val="00396023"/>
    <w:rsid w:val="003C4BB5"/>
    <w:rsid w:val="003D787B"/>
    <w:rsid w:val="003E4CC0"/>
    <w:rsid w:val="003F3D8F"/>
    <w:rsid w:val="0040217A"/>
    <w:rsid w:val="00412CED"/>
    <w:rsid w:val="00427139"/>
    <w:rsid w:val="004358E9"/>
    <w:rsid w:val="00487DD5"/>
    <w:rsid w:val="00491A10"/>
    <w:rsid w:val="004938EF"/>
    <w:rsid w:val="004A2E02"/>
    <w:rsid w:val="004B7C43"/>
    <w:rsid w:val="004C2B20"/>
    <w:rsid w:val="004E28AD"/>
    <w:rsid w:val="004E2D2A"/>
    <w:rsid w:val="004F1D05"/>
    <w:rsid w:val="005149D6"/>
    <w:rsid w:val="0052443C"/>
    <w:rsid w:val="0052775E"/>
    <w:rsid w:val="00537C9E"/>
    <w:rsid w:val="00542514"/>
    <w:rsid w:val="00546AED"/>
    <w:rsid w:val="005621E4"/>
    <w:rsid w:val="00567B44"/>
    <w:rsid w:val="00596FD7"/>
    <w:rsid w:val="005A2C1F"/>
    <w:rsid w:val="005A3625"/>
    <w:rsid w:val="005B4738"/>
    <w:rsid w:val="005B6AEF"/>
    <w:rsid w:val="005C212D"/>
    <w:rsid w:val="005C3CB0"/>
    <w:rsid w:val="005D3E58"/>
    <w:rsid w:val="005E4EC3"/>
    <w:rsid w:val="005F7499"/>
    <w:rsid w:val="00612231"/>
    <w:rsid w:val="00635EB1"/>
    <w:rsid w:val="00636DD9"/>
    <w:rsid w:val="006473BB"/>
    <w:rsid w:val="0066495D"/>
    <w:rsid w:val="00695EB6"/>
    <w:rsid w:val="006A4D46"/>
    <w:rsid w:val="006A6024"/>
    <w:rsid w:val="006C31FF"/>
    <w:rsid w:val="006C6B6C"/>
    <w:rsid w:val="006C704D"/>
    <w:rsid w:val="006E1B0C"/>
    <w:rsid w:val="006E31CB"/>
    <w:rsid w:val="0070331D"/>
    <w:rsid w:val="00712B30"/>
    <w:rsid w:val="00720A69"/>
    <w:rsid w:val="00741B43"/>
    <w:rsid w:val="00756537"/>
    <w:rsid w:val="00772F13"/>
    <w:rsid w:val="0078251B"/>
    <w:rsid w:val="007A0EBC"/>
    <w:rsid w:val="007A238D"/>
    <w:rsid w:val="007B4ABB"/>
    <w:rsid w:val="007B6904"/>
    <w:rsid w:val="007C0E06"/>
    <w:rsid w:val="0081192D"/>
    <w:rsid w:val="00816782"/>
    <w:rsid w:val="0082141D"/>
    <w:rsid w:val="00827F24"/>
    <w:rsid w:val="00855DA8"/>
    <w:rsid w:val="00886399"/>
    <w:rsid w:val="008974CA"/>
    <w:rsid w:val="008C08CD"/>
    <w:rsid w:val="008E0BB0"/>
    <w:rsid w:val="008E1F7F"/>
    <w:rsid w:val="008F00E8"/>
    <w:rsid w:val="008F6921"/>
    <w:rsid w:val="00933EED"/>
    <w:rsid w:val="0093434A"/>
    <w:rsid w:val="00940CDE"/>
    <w:rsid w:val="00942B11"/>
    <w:rsid w:val="00954112"/>
    <w:rsid w:val="0097742A"/>
    <w:rsid w:val="00980EED"/>
    <w:rsid w:val="00991670"/>
    <w:rsid w:val="009B3F8C"/>
    <w:rsid w:val="009B6C8C"/>
    <w:rsid w:val="009C0FCA"/>
    <w:rsid w:val="009C3963"/>
    <w:rsid w:val="009D323C"/>
    <w:rsid w:val="00A02258"/>
    <w:rsid w:val="00A35E2D"/>
    <w:rsid w:val="00A6718B"/>
    <w:rsid w:val="00A74B8A"/>
    <w:rsid w:val="00A83C2D"/>
    <w:rsid w:val="00A85F61"/>
    <w:rsid w:val="00A86A9D"/>
    <w:rsid w:val="00A86DB3"/>
    <w:rsid w:val="00AA25DC"/>
    <w:rsid w:val="00AB4914"/>
    <w:rsid w:val="00AE7FD2"/>
    <w:rsid w:val="00B21043"/>
    <w:rsid w:val="00B44CAC"/>
    <w:rsid w:val="00B573D6"/>
    <w:rsid w:val="00B7783C"/>
    <w:rsid w:val="00B81455"/>
    <w:rsid w:val="00B9627F"/>
    <w:rsid w:val="00BA2415"/>
    <w:rsid w:val="00BA4F95"/>
    <w:rsid w:val="00BB33F9"/>
    <w:rsid w:val="00BC3CE6"/>
    <w:rsid w:val="00BE5E41"/>
    <w:rsid w:val="00C24EDC"/>
    <w:rsid w:val="00C25A76"/>
    <w:rsid w:val="00C32206"/>
    <w:rsid w:val="00C45C67"/>
    <w:rsid w:val="00C46419"/>
    <w:rsid w:val="00C46710"/>
    <w:rsid w:val="00C51DAF"/>
    <w:rsid w:val="00C523FF"/>
    <w:rsid w:val="00C71C3C"/>
    <w:rsid w:val="00CA593D"/>
    <w:rsid w:val="00CC71D4"/>
    <w:rsid w:val="00D21780"/>
    <w:rsid w:val="00D23346"/>
    <w:rsid w:val="00D243B8"/>
    <w:rsid w:val="00D34794"/>
    <w:rsid w:val="00D4502D"/>
    <w:rsid w:val="00D510BF"/>
    <w:rsid w:val="00D530CE"/>
    <w:rsid w:val="00D53E3C"/>
    <w:rsid w:val="00D77950"/>
    <w:rsid w:val="00D80114"/>
    <w:rsid w:val="00D8106C"/>
    <w:rsid w:val="00D86A19"/>
    <w:rsid w:val="00DC3762"/>
    <w:rsid w:val="00DD616A"/>
    <w:rsid w:val="00DE0465"/>
    <w:rsid w:val="00DF6B10"/>
    <w:rsid w:val="00E049ED"/>
    <w:rsid w:val="00E34E6D"/>
    <w:rsid w:val="00E37CD4"/>
    <w:rsid w:val="00E57848"/>
    <w:rsid w:val="00E65F32"/>
    <w:rsid w:val="00E9072F"/>
    <w:rsid w:val="00E96207"/>
    <w:rsid w:val="00ED21C3"/>
    <w:rsid w:val="00ED388C"/>
    <w:rsid w:val="00EF02B0"/>
    <w:rsid w:val="00F01B61"/>
    <w:rsid w:val="00F0517F"/>
    <w:rsid w:val="00F149FD"/>
    <w:rsid w:val="00F4262F"/>
    <w:rsid w:val="00F53719"/>
    <w:rsid w:val="00F56495"/>
    <w:rsid w:val="00F57291"/>
    <w:rsid w:val="00F66CB0"/>
    <w:rsid w:val="00F76C89"/>
    <w:rsid w:val="00FA29B8"/>
    <w:rsid w:val="00FB1035"/>
    <w:rsid w:val="00FD3D92"/>
    <w:rsid w:val="00FF56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0F2193C0"/>
  <w15:docId w15:val="{AA389BF4-9F6E-4297-888A-3E04B2160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542514"/>
    <w:pPr>
      <w:numPr>
        <w:numId w:val="1"/>
      </w:numPr>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styleId="CommentReference">
    <w:name w:val="annotation reference"/>
    <w:basedOn w:val="DefaultParagraphFont"/>
    <w:uiPriority w:val="99"/>
    <w:semiHidden/>
    <w:unhideWhenUsed/>
    <w:rsid w:val="00C46710"/>
    <w:rPr>
      <w:sz w:val="16"/>
      <w:szCs w:val="16"/>
    </w:rPr>
  </w:style>
  <w:style w:type="paragraph" w:styleId="CommentText">
    <w:name w:val="annotation text"/>
    <w:basedOn w:val="Normal"/>
    <w:link w:val="CommentTextChar"/>
    <w:uiPriority w:val="99"/>
    <w:semiHidden/>
    <w:unhideWhenUsed/>
    <w:rsid w:val="00C46710"/>
    <w:rPr>
      <w:sz w:val="20"/>
    </w:rPr>
  </w:style>
  <w:style w:type="character" w:customStyle="1" w:styleId="CommentTextChar">
    <w:name w:val="Comment Text Char"/>
    <w:basedOn w:val="DefaultParagraphFont"/>
    <w:link w:val="CommentText"/>
    <w:uiPriority w:val="99"/>
    <w:semiHidden/>
    <w:rsid w:val="00C46710"/>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46710"/>
    <w:rPr>
      <w:b/>
      <w:bCs/>
    </w:rPr>
  </w:style>
  <w:style w:type="character" w:customStyle="1" w:styleId="CommentSubjectChar">
    <w:name w:val="Comment Subject Char"/>
    <w:basedOn w:val="CommentTextChar"/>
    <w:link w:val="CommentSubject"/>
    <w:uiPriority w:val="99"/>
    <w:semiHidden/>
    <w:rsid w:val="00C46710"/>
    <w:rPr>
      <w:rFonts w:ascii="Calibri" w:eastAsia="Times New Roman" w:hAnsi="Calibri" w:cs="Times New Roman"/>
      <w:b/>
      <w:bCs/>
      <w:sz w:val="20"/>
      <w:szCs w:val="20"/>
    </w:rPr>
  </w:style>
  <w:style w:type="character" w:styleId="UnresolvedMention">
    <w:name w:val="Unresolved Mention"/>
    <w:basedOn w:val="DefaultParagraphFont"/>
    <w:uiPriority w:val="99"/>
    <w:semiHidden/>
    <w:unhideWhenUsed/>
    <w:rsid w:val="00772F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408598">
      <w:bodyDiv w:val="1"/>
      <w:marLeft w:val="0"/>
      <w:marRight w:val="0"/>
      <w:marTop w:val="0"/>
      <w:marBottom w:val="0"/>
      <w:divBdr>
        <w:top w:val="none" w:sz="0" w:space="0" w:color="auto"/>
        <w:left w:val="none" w:sz="0" w:space="0" w:color="auto"/>
        <w:bottom w:val="none" w:sz="0" w:space="0" w:color="auto"/>
        <w:right w:val="none" w:sz="0" w:space="0" w:color="auto"/>
      </w:divBdr>
    </w:div>
    <w:div w:id="111440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ealthhub.act.gov.au/emergency-safety/emergency-plan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cision_x0020_Number xmlns="690b2128-8961-48af-a473-22c34a9accba">CHS20/109</Decision_x0020_Number>
    <Description0 xmlns="690b2128-8961-48af-a473-22c34a9accba">Code Purple is activated if a bomb threat is received, or a suspect object or suspect mail item is detected.</Description0>
    <Display_x0020_on_x0020_Internet xmlns="690b2128-8961-48af-a473-22c34a9accba">true</Display_x0020_on_x0020_Internet>
    <Review_x0020_Date xmlns="690b2128-8961-48af-a473-22c34a9accba">2025-02-28T13:00:00+00:00</Review_x0020_Date>
    <Approval_x0020_Name_x007c_Committee xmlns="690b2128-8961-48af-a473-22c34a9accba">CHS Policy Committee</Approval_x0020_Name_x007c_Committee>
    <Risk_x0020_Rating xmlns="690b2128-8961-48af-a473-22c34a9accba">Low</Risk_x0020_Rating>
    <Related_x0020_Documents xmlns="690b2128-8961-48af-a473-22c34a9accba" xsi:nil="true"/>
    <Replaces_x003a_ xmlns="690b2128-8961-48af-a473-22c34a9accba">DGD16-014 Emergency Response Plans – code Purple Bomb threat</Replaces_x003a_>
    <Progress xmlns="690b2128-8961-48af-a473-22c34a9accba" xsi:nil="true"/>
    <TaxCatchAll xmlns="c0239a80-7f07-4ed7-82c3-24ad7d76ada5" xsi:nil="true"/>
    <Key_x0020_Words xmlns="690b2128-8961-48af-a473-22c34a9accba">CHS Emergency Management Plans Code Purple bomb threat</Key_x0020_Words>
    <Type_x0020_of_x0020_Document xmlns="690b2128-8961-48af-a473-22c34a9accba">Placeholder</Type_x0020_of_x0020_Document>
    <Version_x0020_Number xmlns="690b2128-8961-48af-a473-22c34a9accba">1</Version_x0020_Number>
    <Approval_x0020_Date xmlns="690b2128-8961-48af-a473-22c34a9accba">2020-02-20T13:00:00+00:00</Approval_x0020_Date>
    <Notes0 xmlns="690b2128-8961-48af-a473-22c34a9accba" xsi:nil="true"/>
    <New_x0020_Applies_x0020_To xmlns="690b2128-8961-48af-a473-22c34a9accba">Canberra Health Services</New_x0020_Applies_x0020_To>
    <New_x0020_Owner xmlns="690b2128-8961-48af-a473-22c34a9accba">COO - Emergency Management Coordination</New_x0020_Owner>
    <Status xmlns="690b2128-8961-48af-a473-22c34a9accba">Approved</Statu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47" ma:contentTypeDescription="Create a new document." ma:contentTypeScope="" ma:versionID="74bfe9f5904df3f97b26148cbe47d4a0">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aa3727d4be4d2d3c897992f6faae974d"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BF058C-E928-43C8-9BF0-43F1BC65143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1A5B3C0-17F3-4149-B794-654FDD9C27BF}"/>
</file>

<file path=customXml/itemProps3.xml><?xml version="1.0" encoding="utf-8"?>
<ds:datastoreItem xmlns:ds="http://schemas.openxmlformats.org/officeDocument/2006/customXml" ds:itemID="{E178EEFF-BD7A-446F-BBA1-332E66737192}">
  <ds:schemaRefs>
    <ds:schemaRef ds:uri="http://schemas.microsoft.com/sharepoint/v3/contenttype/forms"/>
  </ds:schemaRefs>
</ds:datastoreItem>
</file>

<file path=customXml/itemProps4.xml><?xml version="1.0" encoding="utf-8"?>
<ds:datastoreItem xmlns:ds="http://schemas.openxmlformats.org/officeDocument/2006/customXml" ds:itemID="{57DE123D-FECB-4184-A2AD-88B70E44F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CHS Emergency Management Plans - Code Purple</dc:title>
  <dc:subject>23;#</dc:subject>
  <dc:creator>Kerryn Hunter</dc:creator>
  <cp:lastModifiedBy>Hunter, Kerryn (Health)</cp:lastModifiedBy>
  <cp:revision>7</cp:revision>
  <cp:lastPrinted>2014-07-16T01:36:00Z</cp:lastPrinted>
  <dcterms:created xsi:type="dcterms:W3CDTF">2019-12-16T00:36:00Z</dcterms:created>
  <dcterms:modified xsi:type="dcterms:W3CDTF">2020-04-14T01:28:00Z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TaxKeyword">
    <vt:lpwstr/>
  </property>
  <property fmtid="{D5CDD505-2E9C-101B-9397-08002B2CF9AE}" pid="5" name="_ExtendedDescription">
    <vt:lpwstr/>
  </property>
  <property fmtid="{D5CDD505-2E9C-101B-9397-08002B2CF9AE}" pid="7" name="Rank">
    <vt:lpwstr>AND</vt:lpwstr>
  </property>
  <property fmtid="{D5CDD505-2E9C-101B-9397-08002B2CF9AE}" pid="9" name="Manager Contact">
    <vt:lpwstr/>
  </property>
</Properties>
</file>