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1A84E" w14:textId="0DACB073" w:rsidR="00EF02B0" w:rsidRPr="00EF02B0" w:rsidRDefault="00EF02B0"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2F51A84F" w14:textId="4D7238DE" w:rsidR="00EF02B0" w:rsidRPr="00931B93" w:rsidRDefault="00EF02B0" w:rsidP="00EF02B0">
      <w:pPr>
        <w:rPr>
          <w:rFonts w:cs="Arial"/>
          <w:b/>
          <w:i/>
          <w:sz w:val="28"/>
          <w:szCs w:val="44"/>
        </w:rPr>
      </w:pPr>
      <w:r w:rsidRPr="00EF02B0">
        <w:rPr>
          <w:rFonts w:cs="Arial"/>
          <w:b/>
          <w:sz w:val="44"/>
          <w:szCs w:val="44"/>
        </w:rPr>
        <w:t>Procedure</w:t>
      </w:r>
      <w:r w:rsidR="00931B93">
        <w:rPr>
          <w:rFonts w:cs="Arial"/>
          <w:b/>
          <w:sz w:val="44"/>
          <w:szCs w:val="44"/>
        </w:rPr>
        <w:t xml:space="preserve"> </w:t>
      </w:r>
    </w:p>
    <w:p w14:paraId="2F51A850" w14:textId="700E25E4" w:rsidR="007B6904" w:rsidRPr="006A3770" w:rsidRDefault="00031AAD" w:rsidP="006A3770">
      <w:pPr>
        <w:rPr>
          <w:rFonts w:cs="Arial"/>
          <w:b/>
          <w:i/>
          <w:sz w:val="36"/>
          <w:szCs w:val="36"/>
        </w:rPr>
      </w:pPr>
      <w:r>
        <w:rPr>
          <w:rFonts w:cs="Arial"/>
          <w:b/>
          <w:sz w:val="36"/>
          <w:szCs w:val="36"/>
        </w:rPr>
        <w:t>Anxiolysis</w:t>
      </w:r>
      <w:r w:rsidR="0069665D">
        <w:rPr>
          <w:rFonts w:cs="Arial"/>
          <w:b/>
          <w:sz w:val="36"/>
          <w:szCs w:val="36"/>
        </w:rPr>
        <w:t xml:space="preserve"> </w:t>
      </w:r>
      <w:r>
        <w:rPr>
          <w:rFonts w:cs="Arial"/>
          <w:b/>
          <w:sz w:val="36"/>
          <w:szCs w:val="36"/>
        </w:rPr>
        <w:t xml:space="preserve">for Diagnostic Scans </w:t>
      </w:r>
      <w:r w:rsidR="00B56A85">
        <w:rPr>
          <w:rFonts w:cs="Arial"/>
          <w:b/>
          <w:sz w:val="36"/>
          <w:szCs w:val="36"/>
        </w:rPr>
        <w:t>in Adult Outpatients</w:t>
      </w:r>
      <w:r>
        <w:rPr>
          <w:rFonts w:cs="Arial"/>
          <w:b/>
          <w:sz w:val="36"/>
          <w:szCs w:val="36"/>
        </w:rPr>
        <w:t>– Medical Imaging</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52" w14:textId="77777777" w:rsidTr="0074223E">
        <w:trPr>
          <w:cantSplit/>
          <w:trHeight w:val="285"/>
        </w:trPr>
        <w:tc>
          <w:tcPr>
            <w:tcW w:w="9158" w:type="dxa"/>
            <w:shd w:val="clear" w:color="auto" w:fill="A6A6A6" w:themeFill="background1" w:themeFillShade="A6"/>
          </w:tcPr>
          <w:p w14:paraId="2F51A851" w14:textId="77777777" w:rsidR="007B6904" w:rsidRPr="00CD1C0E" w:rsidRDefault="007B6904" w:rsidP="004213C3">
            <w:pPr>
              <w:pStyle w:val="Heading1"/>
            </w:pPr>
            <w:bookmarkStart w:id="5" w:name="_Toc389473273"/>
            <w:bookmarkStart w:id="6" w:name="Contents"/>
            <w:bookmarkStart w:id="7" w:name="_Toc123900527"/>
            <w:r w:rsidRPr="00CD1C0E">
              <w:t>Contents</w:t>
            </w:r>
            <w:bookmarkEnd w:id="5"/>
            <w:bookmarkEnd w:id="6"/>
            <w:bookmarkEnd w:id="7"/>
          </w:p>
        </w:tc>
      </w:tr>
    </w:tbl>
    <w:p w14:paraId="2F51A853" w14:textId="77777777" w:rsidR="007B6904" w:rsidRDefault="007B6904" w:rsidP="007B6904"/>
    <w:p w14:paraId="6EF2B6A5" w14:textId="24CA6B21" w:rsidR="00AE214F" w:rsidRDefault="007B7628">
      <w:pPr>
        <w:pStyle w:val="TOC1"/>
        <w:tabs>
          <w:tab w:val="right" w:leader="dot" w:pos="9060"/>
        </w:tabs>
        <w:rPr>
          <w:rFonts w:eastAsiaTheme="minorEastAsia" w:cstheme="minorBidi"/>
          <w:noProof/>
          <w:sz w:val="22"/>
          <w:szCs w:val="22"/>
          <w:lang w:eastAsia="en-AU"/>
        </w:rPr>
      </w:pPr>
      <w:r>
        <w:fldChar w:fldCharType="begin"/>
      </w:r>
      <w:r w:rsidR="007052B1">
        <w:instrText xml:space="preserve"> TOC \h \z \t "Heading 1,1" </w:instrText>
      </w:r>
      <w:r>
        <w:fldChar w:fldCharType="separate"/>
      </w:r>
      <w:hyperlink w:anchor="_Toc123900527" w:history="1">
        <w:r w:rsidR="00AE214F" w:rsidRPr="00A17150">
          <w:rPr>
            <w:rStyle w:val="Hyperlink"/>
            <w:noProof/>
          </w:rPr>
          <w:t>Contents</w:t>
        </w:r>
        <w:r w:rsidR="00AE214F">
          <w:rPr>
            <w:noProof/>
            <w:webHidden/>
          </w:rPr>
          <w:tab/>
        </w:r>
        <w:r w:rsidR="00AE214F">
          <w:rPr>
            <w:noProof/>
            <w:webHidden/>
          </w:rPr>
          <w:fldChar w:fldCharType="begin"/>
        </w:r>
        <w:r w:rsidR="00AE214F">
          <w:rPr>
            <w:noProof/>
            <w:webHidden/>
          </w:rPr>
          <w:instrText xml:space="preserve"> PAGEREF _Toc123900527 \h </w:instrText>
        </w:r>
        <w:r w:rsidR="00AE214F">
          <w:rPr>
            <w:noProof/>
            <w:webHidden/>
          </w:rPr>
        </w:r>
        <w:r w:rsidR="00AE214F">
          <w:rPr>
            <w:noProof/>
            <w:webHidden/>
          </w:rPr>
          <w:fldChar w:fldCharType="separate"/>
        </w:r>
        <w:r w:rsidR="00AE214F">
          <w:rPr>
            <w:noProof/>
            <w:webHidden/>
          </w:rPr>
          <w:t>1</w:t>
        </w:r>
        <w:r w:rsidR="00AE214F">
          <w:rPr>
            <w:noProof/>
            <w:webHidden/>
          </w:rPr>
          <w:fldChar w:fldCharType="end"/>
        </w:r>
      </w:hyperlink>
    </w:p>
    <w:p w14:paraId="7055B779" w14:textId="4D6844E5" w:rsidR="00AE214F" w:rsidRDefault="002B574F">
      <w:pPr>
        <w:pStyle w:val="TOC1"/>
        <w:tabs>
          <w:tab w:val="right" w:leader="dot" w:pos="9060"/>
        </w:tabs>
        <w:rPr>
          <w:rFonts w:eastAsiaTheme="minorEastAsia" w:cstheme="minorBidi"/>
          <w:noProof/>
          <w:sz w:val="22"/>
          <w:szCs w:val="22"/>
          <w:lang w:eastAsia="en-AU"/>
        </w:rPr>
      </w:pPr>
      <w:hyperlink w:anchor="_Toc123900528" w:history="1">
        <w:r w:rsidR="00AE214F" w:rsidRPr="00A17150">
          <w:rPr>
            <w:rStyle w:val="Hyperlink"/>
            <w:noProof/>
          </w:rPr>
          <w:t>Purpose</w:t>
        </w:r>
        <w:r w:rsidR="00AE214F">
          <w:rPr>
            <w:noProof/>
            <w:webHidden/>
          </w:rPr>
          <w:tab/>
        </w:r>
        <w:r w:rsidR="00AE214F">
          <w:rPr>
            <w:noProof/>
            <w:webHidden/>
          </w:rPr>
          <w:fldChar w:fldCharType="begin"/>
        </w:r>
        <w:r w:rsidR="00AE214F">
          <w:rPr>
            <w:noProof/>
            <w:webHidden/>
          </w:rPr>
          <w:instrText xml:space="preserve"> PAGEREF _Toc123900528 \h </w:instrText>
        </w:r>
        <w:r w:rsidR="00AE214F">
          <w:rPr>
            <w:noProof/>
            <w:webHidden/>
          </w:rPr>
        </w:r>
        <w:r w:rsidR="00AE214F">
          <w:rPr>
            <w:noProof/>
            <w:webHidden/>
          </w:rPr>
          <w:fldChar w:fldCharType="separate"/>
        </w:r>
        <w:r w:rsidR="00AE214F">
          <w:rPr>
            <w:noProof/>
            <w:webHidden/>
          </w:rPr>
          <w:t>2</w:t>
        </w:r>
        <w:r w:rsidR="00AE214F">
          <w:rPr>
            <w:noProof/>
            <w:webHidden/>
          </w:rPr>
          <w:fldChar w:fldCharType="end"/>
        </w:r>
      </w:hyperlink>
    </w:p>
    <w:p w14:paraId="236C8D94" w14:textId="02D31628" w:rsidR="00AE214F" w:rsidRDefault="002B574F">
      <w:pPr>
        <w:pStyle w:val="TOC1"/>
        <w:tabs>
          <w:tab w:val="right" w:leader="dot" w:pos="9060"/>
        </w:tabs>
        <w:rPr>
          <w:rFonts w:eastAsiaTheme="minorEastAsia" w:cstheme="minorBidi"/>
          <w:noProof/>
          <w:sz w:val="22"/>
          <w:szCs w:val="22"/>
          <w:lang w:eastAsia="en-AU"/>
        </w:rPr>
      </w:pPr>
      <w:hyperlink w:anchor="_Toc123900529" w:history="1">
        <w:r w:rsidR="00AE214F" w:rsidRPr="00A17150">
          <w:rPr>
            <w:rStyle w:val="Hyperlink"/>
            <w:noProof/>
          </w:rPr>
          <w:t>Scope</w:t>
        </w:r>
        <w:r w:rsidR="00AE214F">
          <w:rPr>
            <w:noProof/>
            <w:webHidden/>
          </w:rPr>
          <w:tab/>
        </w:r>
        <w:r w:rsidR="00AE214F">
          <w:rPr>
            <w:noProof/>
            <w:webHidden/>
          </w:rPr>
          <w:fldChar w:fldCharType="begin"/>
        </w:r>
        <w:r w:rsidR="00AE214F">
          <w:rPr>
            <w:noProof/>
            <w:webHidden/>
          </w:rPr>
          <w:instrText xml:space="preserve"> PAGEREF _Toc123900529 \h </w:instrText>
        </w:r>
        <w:r w:rsidR="00AE214F">
          <w:rPr>
            <w:noProof/>
            <w:webHidden/>
          </w:rPr>
        </w:r>
        <w:r w:rsidR="00AE214F">
          <w:rPr>
            <w:noProof/>
            <w:webHidden/>
          </w:rPr>
          <w:fldChar w:fldCharType="separate"/>
        </w:r>
        <w:r w:rsidR="00AE214F">
          <w:rPr>
            <w:noProof/>
            <w:webHidden/>
          </w:rPr>
          <w:t>2</w:t>
        </w:r>
        <w:r w:rsidR="00AE214F">
          <w:rPr>
            <w:noProof/>
            <w:webHidden/>
          </w:rPr>
          <w:fldChar w:fldCharType="end"/>
        </w:r>
      </w:hyperlink>
    </w:p>
    <w:p w14:paraId="16801A8B" w14:textId="3A29A653" w:rsidR="00AE214F" w:rsidRDefault="002B574F">
      <w:pPr>
        <w:pStyle w:val="TOC1"/>
        <w:tabs>
          <w:tab w:val="right" w:leader="dot" w:pos="9060"/>
        </w:tabs>
        <w:rPr>
          <w:rFonts w:eastAsiaTheme="minorEastAsia" w:cstheme="minorBidi"/>
          <w:noProof/>
          <w:sz w:val="22"/>
          <w:szCs w:val="22"/>
          <w:lang w:eastAsia="en-AU"/>
        </w:rPr>
      </w:pPr>
      <w:hyperlink w:anchor="_Toc123900530" w:history="1">
        <w:r w:rsidR="00AE214F" w:rsidRPr="00A17150">
          <w:rPr>
            <w:rStyle w:val="Hyperlink"/>
            <w:noProof/>
          </w:rPr>
          <w:t>Section 1 –  Anxiolysis Administration</w:t>
        </w:r>
        <w:r w:rsidR="00AE214F">
          <w:rPr>
            <w:noProof/>
            <w:webHidden/>
          </w:rPr>
          <w:tab/>
        </w:r>
        <w:r w:rsidR="00AE214F">
          <w:rPr>
            <w:noProof/>
            <w:webHidden/>
          </w:rPr>
          <w:fldChar w:fldCharType="begin"/>
        </w:r>
        <w:r w:rsidR="00AE214F">
          <w:rPr>
            <w:noProof/>
            <w:webHidden/>
          </w:rPr>
          <w:instrText xml:space="preserve"> PAGEREF _Toc123900530 \h </w:instrText>
        </w:r>
        <w:r w:rsidR="00AE214F">
          <w:rPr>
            <w:noProof/>
            <w:webHidden/>
          </w:rPr>
        </w:r>
        <w:r w:rsidR="00AE214F">
          <w:rPr>
            <w:noProof/>
            <w:webHidden/>
          </w:rPr>
          <w:fldChar w:fldCharType="separate"/>
        </w:r>
        <w:r w:rsidR="00AE214F">
          <w:rPr>
            <w:noProof/>
            <w:webHidden/>
          </w:rPr>
          <w:t>2</w:t>
        </w:r>
        <w:r w:rsidR="00AE214F">
          <w:rPr>
            <w:noProof/>
            <w:webHidden/>
          </w:rPr>
          <w:fldChar w:fldCharType="end"/>
        </w:r>
      </w:hyperlink>
    </w:p>
    <w:p w14:paraId="4B870DAD" w14:textId="75FEAFAD" w:rsidR="00AE214F" w:rsidRDefault="002B574F">
      <w:pPr>
        <w:pStyle w:val="TOC1"/>
        <w:tabs>
          <w:tab w:val="right" w:leader="dot" w:pos="9060"/>
        </w:tabs>
        <w:rPr>
          <w:rFonts w:eastAsiaTheme="minorEastAsia" w:cstheme="minorBidi"/>
          <w:noProof/>
          <w:sz w:val="22"/>
          <w:szCs w:val="22"/>
          <w:lang w:eastAsia="en-AU"/>
        </w:rPr>
      </w:pPr>
      <w:hyperlink w:anchor="_Toc123900531" w:history="1">
        <w:r w:rsidR="00AE214F" w:rsidRPr="00A17150">
          <w:rPr>
            <w:rStyle w:val="Hyperlink"/>
            <w:noProof/>
          </w:rPr>
          <w:t>Evaluation</w:t>
        </w:r>
        <w:r w:rsidR="00AE214F">
          <w:rPr>
            <w:noProof/>
            <w:webHidden/>
          </w:rPr>
          <w:tab/>
        </w:r>
        <w:r w:rsidR="00AE214F">
          <w:rPr>
            <w:noProof/>
            <w:webHidden/>
          </w:rPr>
          <w:fldChar w:fldCharType="begin"/>
        </w:r>
        <w:r w:rsidR="00AE214F">
          <w:rPr>
            <w:noProof/>
            <w:webHidden/>
          </w:rPr>
          <w:instrText xml:space="preserve"> PAGEREF _Toc123900531 \h </w:instrText>
        </w:r>
        <w:r w:rsidR="00AE214F">
          <w:rPr>
            <w:noProof/>
            <w:webHidden/>
          </w:rPr>
        </w:r>
        <w:r w:rsidR="00AE214F">
          <w:rPr>
            <w:noProof/>
            <w:webHidden/>
          </w:rPr>
          <w:fldChar w:fldCharType="separate"/>
        </w:r>
        <w:r w:rsidR="00AE214F">
          <w:rPr>
            <w:noProof/>
            <w:webHidden/>
          </w:rPr>
          <w:t>4</w:t>
        </w:r>
        <w:r w:rsidR="00AE214F">
          <w:rPr>
            <w:noProof/>
            <w:webHidden/>
          </w:rPr>
          <w:fldChar w:fldCharType="end"/>
        </w:r>
      </w:hyperlink>
    </w:p>
    <w:p w14:paraId="1724951E" w14:textId="53DF6851" w:rsidR="00AE214F" w:rsidRDefault="002B574F">
      <w:pPr>
        <w:pStyle w:val="TOC1"/>
        <w:tabs>
          <w:tab w:val="right" w:leader="dot" w:pos="9060"/>
        </w:tabs>
        <w:rPr>
          <w:rFonts w:eastAsiaTheme="minorEastAsia" w:cstheme="minorBidi"/>
          <w:noProof/>
          <w:sz w:val="22"/>
          <w:szCs w:val="22"/>
          <w:lang w:eastAsia="en-AU"/>
        </w:rPr>
      </w:pPr>
      <w:hyperlink w:anchor="_Toc123900532" w:history="1">
        <w:r w:rsidR="00AE214F" w:rsidRPr="00A17150">
          <w:rPr>
            <w:rStyle w:val="Hyperlink"/>
            <w:noProof/>
          </w:rPr>
          <w:t>Related Policies, Procedures, Guidelines and Legislation</w:t>
        </w:r>
        <w:r w:rsidR="00AE214F">
          <w:rPr>
            <w:noProof/>
            <w:webHidden/>
          </w:rPr>
          <w:tab/>
        </w:r>
        <w:r w:rsidR="00AE214F">
          <w:rPr>
            <w:noProof/>
            <w:webHidden/>
          </w:rPr>
          <w:fldChar w:fldCharType="begin"/>
        </w:r>
        <w:r w:rsidR="00AE214F">
          <w:rPr>
            <w:noProof/>
            <w:webHidden/>
          </w:rPr>
          <w:instrText xml:space="preserve"> PAGEREF _Toc123900532 \h </w:instrText>
        </w:r>
        <w:r w:rsidR="00AE214F">
          <w:rPr>
            <w:noProof/>
            <w:webHidden/>
          </w:rPr>
        </w:r>
        <w:r w:rsidR="00AE214F">
          <w:rPr>
            <w:noProof/>
            <w:webHidden/>
          </w:rPr>
          <w:fldChar w:fldCharType="separate"/>
        </w:r>
        <w:r w:rsidR="00AE214F">
          <w:rPr>
            <w:noProof/>
            <w:webHidden/>
          </w:rPr>
          <w:t>4</w:t>
        </w:r>
        <w:r w:rsidR="00AE214F">
          <w:rPr>
            <w:noProof/>
            <w:webHidden/>
          </w:rPr>
          <w:fldChar w:fldCharType="end"/>
        </w:r>
      </w:hyperlink>
    </w:p>
    <w:p w14:paraId="71796F9F" w14:textId="1C0C4DAD" w:rsidR="00AE214F" w:rsidRDefault="002B574F">
      <w:pPr>
        <w:pStyle w:val="TOC1"/>
        <w:tabs>
          <w:tab w:val="right" w:leader="dot" w:pos="9060"/>
        </w:tabs>
        <w:rPr>
          <w:rFonts w:eastAsiaTheme="minorEastAsia" w:cstheme="minorBidi"/>
          <w:noProof/>
          <w:sz w:val="22"/>
          <w:szCs w:val="22"/>
          <w:lang w:eastAsia="en-AU"/>
        </w:rPr>
      </w:pPr>
      <w:hyperlink w:anchor="_Toc123900533" w:history="1">
        <w:r w:rsidR="00AE214F" w:rsidRPr="00A17150">
          <w:rPr>
            <w:rStyle w:val="Hyperlink"/>
            <w:noProof/>
          </w:rPr>
          <w:t>References</w:t>
        </w:r>
        <w:r w:rsidR="00AE214F">
          <w:rPr>
            <w:noProof/>
            <w:webHidden/>
          </w:rPr>
          <w:tab/>
        </w:r>
        <w:r w:rsidR="00AE214F">
          <w:rPr>
            <w:noProof/>
            <w:webHidden/>
          </w:rPr>
          <w:fldChar w:fldCharType="begin"/>
        </w:r>
        <w:r w:rsidR="00AE214F">
          <w:rPr>
            <w:noProof/>
            <w:webHidden/>
          </w:rPr>
          <w:instrText xml:space="preserve"> PAGEREF _Toc123900533 \h </w:instrText>
        </w:r>
        <w:r w:rsidR="00AE214F">
          <w:rPr>
            <w:noProof/>
            <w:webHidden/>
          </w:rPr>
        </w:r>
        <w:r w:rsidR="00AE214F">
          <w:rPr>
            <w:noProof/>
            <w:webHidden/>
          </w:rPr>
          <w:fldChar w:fldCharType="separate"/>
        </w:r>
        <w:r w:rsidR="00AE214F">
          <w:rPr>
            <w:noProof/>
            <w:webHidden/>
          </w:rPr>
          <w:t>5</w:t>
        </w:r>
        <w:r w:rsidR="00AE214F">
          <w:rPr>
            <w:noProof/>
            <w:webHidden/>
          </w:rPr>
          <w:fldChar w:fldCharType="end"/>
        </w:r>
      </w:hyperlink>
    </w:p>
    <w:p w14:paraId="5ABC0ACA" w14:textId="192E8FF1" w:rsidR="00AE214F" w:rsidRDefault="002B574F">
      <w:pPr>
        <w:pStyle w:val="TOC1"/>
        <w:tabs>
          <w:tab w:val="right" w:leader="dot" w:pos="9060"/>
        </w:tabs>
        <w:rPr>
          <w:rFonts w:eastAsiaTheme="minorEastAsia" w:cstheme="minorBidi"/>
          <w:noProof/>
          <w:sz w:val="22"/>
          <w:szCs w:val="22"/>
          <w:lang w:eastAsia="en-AU"/>
        </w:rPr>
      </w:pPr>
      <w:hyperlink w:anchor="_Toc123900534" w:history="1">
        <w:r w:rsidR="00AE214F" w:rsidRPr="00A17150">
          <w:rPr>
            <w:rStyle w:val="Hyperlink"/>
            <w:noProof/>
          </w:rPr>
          <w:t>Definition of Terms</w:t>
        </w:r>
        <w:r w:rsidR="00AE214F">
          <w:rPr>
            <w:noProof/>
            <w:webHidden/>
          </w:rPr>
          <w:tab/>
        </w:r>
        <w:r w:rsidR="00AE214F">
          <w:rPr>
            <w:noProof/>
            <w:webHidden/>
          </w:rPr>
          <w:fldChar w:fldCharType="begin"/>
        </w:r>
        <w:r w:rsidR="00AE214F">
          <w:rPr>
            <w:noProof/>
            <w:webHidden/>
          </w:rPr>
          <w:instrText xml:space="preserve"> PAGEREF _Toc123900534 \h </w:instrText>
        </w:r>
        <w:r w:rsidR="00AE214F">
          <w:rPr>
            <w:noProof/>
            <w:webHidden/>
          </w:rPr>
        </w:r>
        <w:r w:rsidR="00AE214F">
          <w:rPr>
            <w:noProof/>
            <w:webHidden/>
          </w:rPr>
          <w:fldChar w:fldCharType="separate"/>
        </w:r>
        <w:r w:rsidR="00AE214F">
          <w:rPr>
            <w:noProof/>
            <w:webHidden/>
          </w:rPr>
          <w:t>5</w:t>
        </w:r>
        <w:r w:rsidR="00AE214F">
          <w:rPr>
            <w:noProof/>
            <w:webHidden/>
          </w:rPr>
          <w:fldChar w:fldCharType="end"/>
        </w:r>
      </w:hyperlink>
    </w:p>
    <w:p w14:paraId="7AF6D41A" w14:textId="17A13742" w:rsidR="00AE214F" w:rsidRDefault="002B574F">
      <w:pPr>
        <w:pStyle w:val="TOC1"/>
        <w:tabs>
          <w:tab w:val="right" w:leader="dot" w:pos="9060"/>
        </w:tabs>
        <w:rPr>
          <w:rFonts w:eastAsiaTheme="minorEastAsia" w:cstheme="minorBidi"/>
          <w:noProof/>
          <w:sz w:val="22"/>
          <w:szCs w:val="22"/>
          <w:lang w:eastAsia="en-AU"/>
        </w:rPr>
      </w:pPr>
      <w:hyperlink w:anchor="_Toc123900535" w:history="1">
        <w:r w:rsidR="00AE214F" w:rsidRPr="00A17150">
          <w:rPr>
            <w:rStyle w:val="Hyperlink"/>
            <w:noProof/>
          </w:rPr>
          <w:t>Search Ter</w:t>
        </w:r>
        <w:r w:rsidR="00AE214F" w:rsidRPr="00A17150">
          <w:rPr>
            <w:rStyle w:val="Hyperlink"/>
            <w:noProof/>
          </w:rPr>
          <w:t>m</w:t>
        </w:r>
        <w:r w:rsidR="00AE214F" w:rsidRPr="00A17150">
          <w:rPr>
            <w:rStyle w:val="Hyperlink"/>
            <w:noProof/>
          </w:rPr>
          <w:t>s</w:t>
        </w:r>
        <w:r w:rsidR="00AE214F">
          <w:rPr>
            <w:noProof/>
            <w:webHidden/>
          </w:rPr>
          <w:tab/>
        </w:r>
        <w:r w:rsidR="00AE214F">
          <w:rPr>
            <w:noProof/>
            <w:webHidden/>
          </w:rPr>
          <w:fldChar w:fldCharType="begin"/>
        </w:r>
        <w:r w:rsidR="00AE214F">
          <w:rPr>
            <w:noProof/>
            <w:webHidden/>
          </w:rPr>
          <w:instrText xml:space="preserve"> PAGEREF _Toc123900535 \h </w:instrText>
        </w:r>
        <w:r w:rsidR="00AE214F">
          <w:rPr>
            <w:noProof/>
            <w:webHidden/>
          </w:rPr>
        </w:r>
        <w:r w:rsidR="00AE214F">
          <w:rPr>
            <w:noProof/>
            <w:webHidden/>
          </w:rPr>
          <w:fldChar w:fldCharType="separate"/>
        </w:r>
        <w:r w:rsidR="00AE214F">
          <w:rPr>
            <w:noProof/>
            <w:webHidden/>
          </w:rPr>
          <w:t>6</w:t>
        </w:r>
        <w:r w:rsidR="00AE214F">
          <w:rPr>
            <w:noProof/>
            <w:webHidden/>
          </w:rPr>
          <w:fldChar w:fldCharType="end"/>
        </w:r>
      </w:hyperlink>
    </w:p>
    <w:p w14:paraId="2F51A861" w14:textId="6A33D8C9" w:rsidR="007052B1" w:rsidRDefault="007B7628" w:rsidP="007B6904">
      <w:pPr>
        <w:rPr>
          <w:rFonts w:asciiTheme="minorHAnsi" w:hAnsiTheme="minorHAnsi"/>
        </w:rPr>
      </w:pPr>
      <w:r>
        <w:rPr>
          <w:rFonts w:asciiTheme="minorHAnsi" w:hAnsiTheme="minorHAnsi"/>
        </w:rPr>
        <w:fldChar w:fldCharType="end"/>
      </w:r>
    </w:p>
    <w:p w14:paraId="2F51A863" w14:textId="2DD1A01B" w:rsidR="007B6904" w:rsidRPr="00122F03" w:rsidRDefault="007052B1" w:rsidP="00122F03">
      <w:pPr>
        <w:spacing w:after="200" w:line="276" w:lineRule="auto"/>
        <w:rPr>
          <w:rFonts w:asciiTheme="minorHAnsi" w:hAnsiTheme="minorHAnsi"/>
        </w:rPr>
      </w:pPr>
      <w:r>
        <w:rPr>
          <w:rFonts w:asciiTheme="minorHAnsi" w:hAnsiTheme="minorHAnsi"/>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65" w14:textId="77777777" w:rsidTr="0074223E">
        <w:trPr>
          <w:cantSplit/>
          <w:trHeight w:val="285"/>
        </w:trPr>
        <w:tc>
          <w:tcPr>
            <w:tcW w:w="9158" w:type="dxa"/>
            <w:shd w:val="clear" w:color="auto" w:fill="A6A6A6" w:themeFill="background1" w:themeFillShade="A6"/>
          </w:tcPr>
          <w:p w14:paraId="2F51A864" w14:textId="77777777" w:rsidR="007B6904" w:rsidRPr="00CD1C0E" w:rsidRDefault="007B6904" w:rsidP="004213C3">
            <w:pPr>
              <w:pStyle w:val="Heading1"/>
            </w:pPr>
            <w:bookmarkStart w:id="8" w:name="_Toc389473274"/>
            <w:bookmarkStart w:id="9" w:name="_Toc123900528"/>
            <w:r w:rsidRPr="00CD1C0E">
              <w:lastRenderedPageBreak/>
              <w:t>Purpose</w:t>
            </w:r>
            <w:bookmarkEnd w:id="8"/>
            <w:bookmarkEnd w:id="9"/>
          </w:p>
        </w:tc>
      </w:tr>
    </w:tbl>
    <w:p w14:paraId="2F51A866" w14:textId="77777777" w:rsidR="00931B93" w:rsidRDefault="00931B93" w:rsidP="00A12378"/>
    <w:p w14:paraId="50DD9BE4" w14:textId="67BF61C1" w:rsidR="00031AAD" w:rsidRDefault="00031AAD" w:rsidP="00A12378">
      <w:r>
        <w:t xml:space="preserve">The purpose of this document is to define how oral anxiolytic </w:t>
      </w:r>
      <w:r w:rsidR="00E50E7C">
        <w:t xml:space="preserve">medication </w:t>
      </w:r>
      <w:r>
        <w:t>(</w:t>
      </w:r>
      <w:r w:rsidR="00E50E7C">
        <w:t xml:space="preserve">resulting </w:t>
      </w:r>
      <w:proofErr w:type="gramStart"/>
      <w:r w:rsidR="00E50E7C">
        <w:t xml:space="preserve">in </w:t>
      </w:r>
      <w:r>
        <w:t xml:space="preserve"> minimal</w:t>
      </w:r>
      <w:proofErr w:type="gramEnd"/>
      <w:r>
        <w:t xml:space="preserve"> sedation) is prescribed and administered for diagnostic imaging scans for an adult</w:t>
      </w:r>
      <w:r w:rsidR="007B7D79">
        <w:t xml:space="preserve"> out</w:t>
      </w:r>
      <w:r>
        <w:t xml:space="preserve">patient in the Medical Imaging Department at </w:t>
      </w:r>
      <w:r w:rsidR="00B31266">
        <w:t>Canberra Health Services (</w:t>
      </w:r>
      <w:r>
        <w:t xml:space="preserve">CHS). </w:t>
      </w:r>
    </w:p>
    <w:p w14:paraId="5750310F" w14:textId="3A76E83D" w:rsidR="00031AAD" w:rsidRDefault="00031AAD" w:rsidP="00A12378"/>
    <w:p w14:paraId="2F51A86F" w14:textId="11B7423E" w:rsidR="007B6904" w:rsidRDefault="00031AAD" w:rsidP="00A12378">
      <w:r w:rsidRPr="00064C1B">
        <w:t xml:space="preserve">This document meets the requirements from </w:t>
      </w:r>
      <w:r w:rsidR="00E50E7C">
        <w:t>Royal Australian and New Zealand College of Radiologist (</w:t>
      </w:r>
      <w:r w:rsidRPr="00064C1B">
        <w:t>RANZCR</w:t>
      </w:r>
      <w:r w:rsidR="00E50E7C">
        <w:t>)</w:t>
      </w:r>
      <w:r w:rsidRPr="00064C1B">
        <w:t xml:space="preserve"> for medical imaging practices to have policies and procedures for the safe management and use of sedation. </w:t>
      </w:r>
      <w:r>
        <w:t>The requirements of the CHS Medication Handling Policy will be followed throughout the prescribing and administration of the anxiolysis medication.</w:t>
      </w:r>
    </w:p>
    <w:p w14:paraId="012BD00D" w14:textId="77777777" w:rsidR="009F08D8" w:rsidRDefault="009F08D8" w:rsidP="00122F03">
      <w:pPr>
        <w:jc w:val="right"/>
      </w:pPr>
    </w:p>
    <w:p w14:paraId="2F51A879" w14:textId="3965604A" w:rsidR="009E70F4" w:rsidRPr="00122F03" w:rsidRDefault="002B574F" w:rsidP="00122F03">
      <w:pPr>
        <w:jc w:val="right"/>
        <w:rPr>
          <w:rFonts w:cs="Arial"/>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7B" w14:textId="77777777" w:rsidTr="0074223E">
        <w:trPr>
          <w:cantSplit/>
          <w:trHeight w:val="285"/>
        </w:trPr>
        <w:tc>
          <w:tcPr>
            <w:tcW w:w="9158" w:type="dxa"/>
            <w:shd w:val="clear" w:color="auto" w:fill="A6A6A6" w:themeFill="background1" w:themeFillShade="A6"/>
          </w:tcPr>
          <w:p w14:paraId="2F51A87A" w14:textId="77777777" w:rsidR="007B6904" w:rsidRPr="003D2D06" w:rsidRDefault="007B6904" w:rsidP="004213C3">
            <w:pPr>
              <w:pStyle w:val="Heading1"/>
            </w:pPr>
            <w:bookmarkStart w:id="10" w:name="_Toc389473277"/>
            <w:bookmarkStart w:id="11" w:name="_Toc123900529"/>
            <w:r w:rsidRPr="003D2D06">
              <w:t>Scope</w:t>
            </w:r>
            <w:bookmarkEnd w:id="10"/>
            <w:bookmarkEnd w:id="11"/>
          </w:p>
        </w:tc>
      </w:tr>
    </w:tbl>
    <w:p w14:paraId="2F51A87C" w14:textId="77777777" w:rsidR="007B6904" w:rsidRPr="00CD1C0E" w:rsidRDefault="007B6904" w:rsidP="007B6904">
      <w:pPr>
        <w:rPr>
          <w:szCs w:val="24"/>
        </w:rPr>
      </w:pPr>
    </w:p>
    <w:p w14:paraId="2F51A886" w14:textId="587CC1C3" w:rsidR="001F2A9B" w:rsidRDefault="00031AAD" w:rsidP="00F14EC1">
      <w:r>
        <w:t xml:space="preserve">This procedure applies to radiologists, </w:t>
      </w:r>
      <w:r w:rsidR="00E21B04">
        <w:t>nursing</w:t>
      </w:r>
      <w:r>
        <w:t xml:space="preserve"> staff, administration staff and </w:t>
      </w:r>
      <w:r w:rsidR="00E21B04">
        <w:t>allied health</w:t>
      </w:r>
      <w:r>
        <w:t xml:space="preserve"> staff from the CHS Medical Imaging Department. This procedure applies to the usage</w:t>
      </w:r>
      <w:r w:rsidR="00ED37FD">
        <w:t xml:space="preserve"> of</w:t>
      </w:r>
      <w:r>
        <w:t xml:space="preserve"> oral minimal sedation (anxiolysis) for adult</w:t>
      </w:r>
      <w:r w:rsidR="00AF7208">
        <w:t xml:space="preserve"> (person aged 16 years or older)</w:t>
      </w:r>
      <w:r>
        <w:t xml:space="preserve"> </w:t>
      </w:r>
      <w:proofErr w:type="gramStart"/>
      <w:r w:rsidR="008E23D7">
        <w:t>out</w:t>
      </w:r>
      <w:r>
        <w:t>patient</w:t>
      </w:r>
      <w:r w:rsidR="00E21B04">
        <w:t>’s</w:t>
      </w:r>
      <w:proofErr w:type="gramEnd"/>
      <w:r>
        <w:t xml:space="preserve"> only.</w:t>
      </w:r>
    </w:p>
    <w:p w14:paraId="2C86A653" w14:textId="77777777" w:rsidR="00A12378" w:rsidRDefault="00A12378" w:rsidP="00F14EC1">
      <w:pPr>
        <w:jc w:val="right"/>
      </w:pPr>
    </w:p>
    <w:p w14:paraId="2F51A887" w14:textId="7EF8DEC2" w:rsidR="007B6904" w:rsidRPr="00CD1C0E" w:rsidRDefault="002B574F" w:rsidP="00F14EC1">
      <w:pPr>
        <w:jc w:val="right"/>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89" w14:textId="77777777" w:rsidTr="0074223E">
        <w:trPr>
          <w:cantSplit/>
          <w:trHeight w:val="285"/>
        </w:trPr>
        <w:tc>
          <w:tcPr>
            <w:tcW w:w="9158" w:type="dxa"/>
            <w:shd w:val="clear" w:color="auto" w:fill="A6A6A6" w:themeFill="background1" w:themeFillShade="A6"/>
          </w:tcPr>
          <w:p w14:paraId="2F51A888" w14:textId="0A4472E8" w:rsidR="007B6904" w:rsidRPr="00A12378" w:rsidRDefault="007B6904" w:rsidP="00A12378">
            <w:pPr>
              <w:pStyle w:val="Heading1"/>
            </w:pPr>
            <w:bookmarkStart w:id="12" w:name="_Toc389473278"/>
            <w:bookmarkStart w:id="13" w:name="_Toc123900530"/>
            <w:r w:rsidRPr="00A12378">
              <w:t xml:space="preserve">Section 1 – </w:t>
            </w:r>
            <w:bookmarkEnd w:id="12"/>
            <w:r w:rsidR="00A12378" w:rsidRPr="00A12378">
              <w:t xml:space="preserve"> Anxiolysis</w:t>
            </w:r>
            <w:r w:rsidR="00A12378">
              <w:t xml:space="preserve"> Administration</w:t>
            </w:r>
            <w:bookmarkEnd w:id="13"/>
          </w:p>
        </w:tc>
      </w:tr>
    </w:tbl>
    <w:p w14:paraId="50B09FF2" w14:textId="77777777" w:rsidR="00031AAD" w:rsidRDefault="00031AAD" w:rsidP="001F2A9B">
      <w:pPr>
        <w:rPr>
          <w:b/>
        </w:rPr>
      </w:pPr>
    </w:p>
    <w:p w14:paraId="620CCD56" w14:textId="4D3933B5" w:rsidR="00031AAD" w:rsidRDefault="00031AAD" w:rsidP="00A12378">
      <w:pPr>
        <w:pStyle w:val="Heading2"/>
      </w:pPr>
      <w:r>
        <w:t>1.1 Procedure</w:t>
      </w:r>
    </w:p>
    <w:p w14:paraId="215C3294" w14:textId="000C9DD1" w:rsidR="00031AAD" w:rsidRDefault="00A90832" w:rsidP="37807383">
      <w:r>
        <w:t xml:space="preserve">Patients who </w:t>
      </w:r>
      <w:r w:rsidR="00CB2D8E">
        <w:t xml:space="preserve">may </w:t>
      </w:r>
      <w:r>
        <w:t>require oral sedation will be identified at the time of booking. The requirement of oral sedation may be noted</w:t>
      </w:r>
      <w:r w:rsidR="00ED37FD">
        <w:t xml:space="preserve"> on the referral,</w:t>
      </w:r>
      <w:r>
        <w:t xml:space="preserve"> from previous procedures or upon communication with the patient. </w:t>
      </w:r>
    </w:p>
    <w:p w14:paraId="124E9C07" w14:textId="4E52C362" w:rsidR="00031AAD" w:rsidRDefault="00031AAD" w:rsidP="37807383"/>
    <w:p w14:paraId="6C26C1EE" w14:textId="10641970" w:rsidR="00031AAD" w:rsidRDefault="37807383">
      <w:r>
        <w:t>Patients</w:t>
      </w:r>
      <w:r w:rsidR="00031AAD">
        <w:t xml:space="preserve"> should be offered and encouraged to try oral sedation rather than </w:t>
      </w:r>
      <w:r w:rsidR="00E50E7C">
        <w:t>intravenous (</w:t>
      </w:r>
      <w:r w:rsidR="00031AAD">
        <w:t>IV</w:t>
      </w:r>
      <w:r w:rsidR="00E50E7C">
        <w:t>)</w:t>
      </w:r>
      <w:r w:rsidR="00031AAD">
        <w:t xml:space="preserve"> sedation</w:t>
      </w:r>
      <w:r w:rsidR="00A90832">
        <w:t xml:space="preserve"> or general anaesthetic (GA)</w:t>
      </w:r>
      <w:r w:rsidR="00031AAD">
        <w:t xml:space="preserve">. If the patient </w:t>
      </w:r>
      <w:r w:rsidR="00ED37FD">
        <w:t xml:space="preserve">declines an attempt at </w:t>
      </w:r>
      <w:r w:rsidR="00031AAD">
        <w:t xml:space="preserve">oral sedation or they are </w:t>
      </w:r>
      <w:r w:rsidR="00ED37FD">
        <w:t xml:space="preserve">not suitable </w:t>
      </w:r>
      <w:r w:rsidR="00031AAD">
        <w:t>for oral sedation, they will need to be added to the</w:t>
      </w:r>
      <w:r w:rsidR="00A90832">
        <w:t xml:space="preserve"> GA list. </w:t>
      </w:r>
      <w:r w:rsidR="00B87328">
        <w:t>To be added to the GA list,</w:t>
      </w:r>
      <w:r w:rsidR="00ED37FD">
        <w:t xml:space="preserve"> nursing or administration staff will communicate</w:t>
      </w:r>
      <w:r w:rsidR="00B87328">
        <w:t xml:space="preserve"> with the referring doctor to send an amended referral stating GA requirement and to complete the </w:t>
      </w:r>
      <w:r w:rsidR="00B87328" w:rsidRPr="00DF12B8">
        <w:rPr>
          <w:i/>
          <w:iCs/>
        </w:rPr>
        <w:t xml:space="preserve">Request </w:t>
      </w:r>
      <w:proofErr w:type="gramStart"/>
      <w:r w:rsidR="00B87328" w:rsidRPr="00DF12B8">
        <w:rPr>
          <w:i/>
          <w:iCs/>
        </w:rPr>
        <w:t>For</w:t>
      </w:r>
      <w:proofErr w:type="gramEnd"/>
      <w:r w:rsidR="00B87328" w:rsidRPr="00DF12B8">
        <w:rPr>
          <w:i/>
          <w:iCs/>
        </w:rPr>
        <w:t xml:space="preserve"> Admission</w:t>
      </w:r>
      <w:r w:rsidR="00B87328">
        <w:t xml:space="preserve"> (RFA) </w:t>
      </w:r>
      <w:r w:rsidR="002C50E0">
        <w:t xml:space="preserve">located in the </w:t>
      </w:r>
      <w:r w:rsidR="002C50E0">
        <w:rPr>
          <w:i/>
          <w:iCs/>
        </w:rPr>
        <w:t xml:space="preserve">Planned Hospital Admission </w:t>
      </w:r>
      <w:r w:rsidR="002C50E0">
        <w:t xml:space="preserve">booklet. </w:t>
      </w:r>
    </w:p>
    <w:p w14:paraId="25EABE4D" w14:textId="77777777" w:rsidR="00031AAD" w:rsidRDefault="00031AAD" w:rsidP="00A12378"/>
    <w:p w14:paraId="71335A85" w14:textId="7201A795" w:rsidR="005045D3" w:rsidRPr="007A20F7" w:rsidRDefault="005045D3" w:rsidP="005045D3">
      <w:r>
        <w:t>Procedure for a patient having a scan with anxiolysis:</w:t>
      </w:r>
    </w:p>
    <w:p w14:paraId="1BBF4FEE" w14:textId="77ED61AB" w:rsidR="005045D3" w:rsidRDefault="00A90832" w:rsidP="00A12378">
      <w:pPr>
        <w:pStyle w:val="ListParagraph"/>
        <w:numPr>
          <w:ilvl w:val="0"/>
          <w:numId w:val="15"/>
        </w:numPr>
      </w:pPr>
      <w:r>
        <w:t>The b</w:t>
      </w:r>
      <w:r w:rsidR="005045D3">
        <w:t>ookings team will ensure t</w:t>
      </w:r>
      <w:r w:rsidR="00031AAD">
        <w:t xml:space="preserve">he patient </w:t>
      </w:r>
      <w:r w:rsidR="005045D3">
        <w:t>is</w:t>
      </w:r>
      <w:r w:rsidR="00031AAD">
        <w:t xml:space="preserve"> booked to attend one hour prior to the</w:t>
      </w:r>
      <w:r w:rsidR="005045D3">
        <w:t>ir</w:t>
      </w:r>
      <w:r w:rsidR="00031AAD">
        <w:t xml:space="preserve"> scan time. </w:t>
      </w:r>
      <w:r w:rsidR="005045D3">
        <w:t>The patient will be informed</w:t>
      </w:r>
      <w:r w:rsidR="0069583F">
        <w:t xml:space="preserve"> </w:t>
      </w:r>
      <w:r w:rsidR="0006051A">
        <w:t>by the booking team member</w:t>
      </w:r>
      <w:r w:rsidR="005045D3">
        <w:t xml:space="preserve"> that they are not to drive or operate machinery for at least 24 hours after their </w:t>
      </w:r>
      <w:proofErr w:type="gramStart"/>
      <w:r w:rsidR="005045D3">
        <w:t>scan</w:t>
      </w:r>
      <w:r w:rsidR="00ED37FD">
        <w:t>,</w:t>
      </w:r>
      <w:r w:rsidR="005045D3">
        <w:t xml:space="preserve"> and</w:t>
      </w:r>
      <w:proofErr w:type="gramEnd"/>
      <w:r w:rsidR="005045D3">
        <w:t xml:space="preserve"> will need to organise for a responsible adult to transport them home.</w:t>
      </w:r>
      <w:r w:rsidR="000710D1">
        <w:t xml:space="preserve"> </w:t>
      </w:r>
      <w:r w:rsidR="00B31266">
        <w:t xml:space="preserve">If the patient does not have suitable transport arrangements on the day of examination the booking will be rescheduled. </w:t>
      </w:r>
    </w:p>
    <w:p w14:paraId="2E4569FD" w14:textId="77777777" w:rsidR="0069583F" w:rsidRDefault="0069583F" w:rsidP="0069583F">
      <w:pPr>
        <w:pStyle w:val="ListParagraph"/>
        <w:ind w:left="360"/>
      </w:pPr>
    </w:p>
    <w:p w14:paraId="6C9380A7" w14:textId="744A7DB5" w:rsidR="00C371A1" w:rsidRDefault="00031AAD" w:rsidP="00B31266">
      <w:pPr>
        <w:pStyle w:val="ListParagraph"/>
        <w:numPr>
          <w:ilvl w:val="0"/>
          <w:numId w:val="15"/>
        </w:numPr>
      </w:pPr>
      <w:r>
        <w:lastRenderedPageBreak/>
        <w:t xml:space="preserve">On arrival in the </w:t>
      </w:r>
      <w:r w:rsidR="00B31266">
        <w:t>M</w:t>
      </w:r>
      <w:r>
        <w:t xml:space="preserve">edical </w:t>
      </w:r>
      <w:r w:rsidR="00B31266">
        <w:t>I</w:t>
      </w:r>
      <w:r>
        <w:t>maging Department</w:t>
      </w:r>
      <w:r w:rsidR="00B31266">
        <w:t>,</w:t>
      </w:r>
      <w:r>
        <w:t xml:space="preserve"> the administration team will direct the patient to the modality</w:t>
      </w:r>
      <w:r w:rsidR="00CB2D8E">
        <w:t xml:space="preserve"> </w:t>
      </w:r>
      <w:r w:rsidR="00B833F3">
        <w:t>area</w:t>
      </w:r>
      <w:r w:rsidR="006511D6">
        <w:t xml:space="preserve"> </w:t>
      </w:r>
      <w:r>
        <w:t>where the patient is booked for their scan.</w:t>
      </w:r>
    </w:p>
    <w:p w14:paraId="286551DD" w14:textId="77777777" w:rsidR="00343A00" w:rsidRPr="00031AAD" w:rsidRDefault="00343A00" w:rsidP="00343A00"/>
    <w:p w14:paraId="4CF75A5A" w14:textId="143061A6" w:rsidR="00031AAD" w:rsidRDefault="00031AAD" w:rsidP="00A12378">
      <w:pPr>
        <w:pStyle w:val="ListParagraph"/>
        <w:numPr>
          <w:ilvl w:val="0"/>
          <w:numId w:val="15"/>
        </w:numPr>
      </w:pPr>
      <w:r>
        <w:t xml:space="preserve">The </w:t>
      </w:r>
      <w:proofErr w:type="spellStart"/>
      <w:r w:rsidR="00ED37FD">
        <w:t>a</w:t>
      </w:r>
      <w:r w:rsidR="00A90832">
        <w:t>dministraton</w:t>
      </w:r>
      <w:proofErr w:type="spellEnd"/>
      <w:r w:rsidR="00A90832">
        <w:t xml:space="preserve"> team member located in the modality</w:t>
      </w:r>
      <w:r w:rsidR="00CB2D8E">
        <w:t xml:space="preserve"> area</w:t>
      </w:r>
      <w:r w:rsidR="00A90832">
        <w:t xml:space="preserve"> where the scan is being completed </w:t>
      </w:r>
      <w:r>
        <w:t xml:space="preserve">will </w:t>
      </w:r>
      <w:r w:rsidR="00A90832">
        <w:t xml:space="preserve">provide </w:t>
      </w:r>
      <w:r>
        <w:t xml:space="preserve">the patient </w:t>
      </w:r>
      <w:r w:rsidR="00A90832">
        <w:t xml:space="preserve">with </w:t>
      </w:r>
      <w:r>
        <w:t xml:space="preserve">the </w:t>
      </w:r>
      <w:bookmarkStart w:id="14" w:name="_Hlk123900161"/>
      <w:r w:rsidRPr="00DF12B8">
        <w:rPr>
          <w:i/>
          <w:iCs/>
        </w:rPr>
        <w:t xml:space="preserve">Anxiolysis Questionnaire and </w:t>
      </w:r>
      <w:r w:rsidR="00B10C69">
        <w:rPr>
          <w:i/>
          <w:iCs/>
        </w:rPr>
        <w:t>Acknowledgement</w:t>
      </w:r>
      <w:r w:rsidR="00AF7208">
        <w:rPr>
          <w:i/>
          <w:iCs/>
        </w:rPr>
        <w:t xml:space="preserve"> </w:t>
      </w:r>
      <w:r w:rsidR="00AF7208">
        <w:t>(</w:t>
      </w:r>
      <w:r w:rsidR="00B465E4">
        <w:t>clinical form 75274)</w:t>
      </w:r>
      <w:r w:rsidR="00CB2D8E">
        <w:rPr>
          <w:i/>
          <w:iCs/>
        </w:rPr>
        <w:t xml:space="preserve"> </w:t>
      </w:r>
      <w:bookmarkEnd w:id="14"/>
      <w:r w:rsidR="00ED37FD">
        <w:t xml:space="preserve">to sign and complete, along with </w:t>
      </w:r>
      <w:r w:rsidR="00A90832">
        <w:t xml:space="preserve">the </w:t>
      </w:r>
      <w:r w:rsidR="00A90832">
        <w:rPr>
          <w:i/>
          <w:iCs/>
        </w:rPr>
        <w:t xml:space="preserve">Anxiolysis in Medical Imaging </w:t>
      </w:r>
      <w:r w:rsidR="00A90832">
        <w:t>Health Information Sheet</w:t>
      </w:r>
      <w:r w:rsidR="00E32262">
        <w:t>.</w:t>
      </w:r>
    </w:p>
    <w:p w14:paraId="724FA870" w14:textId="77777777" w:rsidR="00B10C69" w:rsidRDefault="00B10C69" w:rsidP="00DF12B8">
      <w:pPr>
        <w:pStyle w:val="ListParagraph"/>
        <w:ind w:left="360"/>
      </w:pPr>
    </w:p>
    <w:p w14:paraId="3BAC51E0" w14:textId="553149C8" w:rsidR="00A90832" w:rsidRDefault="00A90832" w:rsidP="00A12378">
      <w:pPr>
        <w:pStyle w:val="ListParagraph"/>
        <w:numPr>
          <w:ilvl w:val="0"/>
          <w:numId w:val="15"/>
        </w:numPr>
      </w:pPr>
      <w:r>
        <w:t xml:space="preserve">The nurse or allied health team member for the </w:t>
      </w:r>
      <w:r w:rsidR="00CB2D8E">
        <w:t xml:space="preserve">modality </w:t>
      </w:r>
      <w:r>
        <w:t>area will assist the patient to complete the questionnaire if needed.</w:t>
      </w:r>
    </w:p>
    <w:p w14:paraId="6CA2A12C" w14:textId="77777777" w:rsidR="0069583F" w:rsidRPr="00031AAD" w:rsidRDefault="0069583F" w:rsidP="0069583F"/>
    <w:p w14:paraId="100CAB33" w14:textId="1AAA3058" w:rsidR="00031AAD" w:rsidRDefault="00031AAD" w:rsidP="00A12378">
      <w:pPr>
        <w:pStyle w:val="ListParagraph"/>
        <w:numPr>
          <w:ilvl w:val="0"/>
          <w:numId w:val="15"/>
        </w:numPr>
      </w:pPr>
      <w:r>
        <w:t xml:space="preserve">The </w:t>
      </w:r>
      <w:r w:rsidR="00157F9C">
        <w:t>Radiologist/R</w:t>
      </w:r>
      <w:r w:rsidR="00A970A2">
        <w:t xml:space="preserve">adiology registrar will review </w:t>
      </w:r>
      <w:r w:rsidR="00C371A1">
        <w:t>the</w:t>
      </w:r>
      <w:r>
        <w:t xml:space="preserve"> </w:t>
      </w:r>
      <w:r w:rsidR="0069583F" w:rsidRPr="00DF12B8">
        <w:rPr>
          <w:i/>
          <w:iCs/>
        </w:rPr>
        <w:t xml:space="preserve">Anxiolysis Questionnaire and </w:t>
      </w:r>
      <w:r w:rsidR="00B10C69">
        <w:rPr>
          <w:i/>
          <w:iCs/>
        </w:rPr>
        <w:t>Acknowledgement</w:t>
      </w:r>
      <w:r w:rsidR="0069583F">
        <w:t xml:space="preserve"> </w:t>
      </w:r>
      <w:r w:rsidR="00A970A2">
        <w:t xml:space="preserve">with the patient. </w:t>
      </w:r>
      <w:r w:rsidR="00C371A1">
        <w:t xml:space="preserve">The patient will have the opportunity to have any </w:t>
      </w:r>
      <w:r w:rsidR="00B10C69">
        <w:t xml:space="preserve">concerns or </w:t>
      </w:r>
      <w:r w:rsidR="00C371A1">
        <w:t xml:space="preserve">questions </w:t>
      </w:r>
      <w:r w:rsidR="00B10C69">
        <w:t xml:space="preserve">addressed. </w:t>
      </w:r>
      <w:r w:rsidR="00C371A1">
        <w:t>Th</w:t>
      </w:r>
      <w:r w:rsidR="00B31266">
        <w:t>e</w:t>
      </w:r>
      <w:r w:rsidR="00C371A1">
        <w:t xml:space="preserve"> </w:t>
      </w:r>
      <w:r w:rsidR="00A970A2">
        <w:t>acknowledgement</w:t>
      </w:r>
      <w:r w:rsidR="00B31266">
        <w:t xml:space="preserve"> form records </w:t>
      </w:r>
      <w:r w:rsidR="00A970A2">
        <w:t xml:space="preserve">patient acceptance of </w:t>
      </w:r>
      <w:r w:rsidR="00C371A1">
        <w:t>medication and</w:t>
      </w:r>
      <w:r w:rsidR="00A970A2">
        <w:t xml:space="preserve"> recognition</w:t>
      </w:r>
      <w:r w:rsidR="00C371A1">
        <w:t xml:space="preserve"> that they will not be able to drive or operate machinery for at least 24 hours after their scan.</w:t>
      </w:r>
    </w:p>
    <w:p w14:paraId="6AB71E87" w14:textId="77777777" w:rsidR="0069583F" w:rsidRDefault="0069583F" w:rsidP="0069583F"/>
    <w:p w14:paraId="6CD9FCF6" w14:textId="070DC3A3" w:rsidR="005045D3" w:rsidRPr="00031AAD" w:rsidRDefault="00031AAD" w:rsidP="005045D3">
      <w:pPr>
        <w:pStyle w:val="ListParagraph"/>
        <w:numPr>
          <w:ilvl w:val="0"/>
          <w:numId w:val="15"/>
        </w:numPr>
      </w:pPr>
      <w:r>
        <w:t xml:space="preserve">The </w:t>
      </w:r>
      <w:r w:rsidR="00157F9C">
        <w:t>R</w:t>
      </w:r>
      <w:r>
        <w:t>adiologist/</w:t>
      </w:r>
      <w:r w:rsidR="00157F9C">
        <w:t>R</w:t>
      </w:r>
      <w:r>
        <w:t>adiology registrar will prescribe a once only dose for the oral sedation in the</w:t>
      </w:r>
      <w:r w:rsidR="00835FD8">
        <w:t xml:space="preserve"> </w:t>
      </w:r>
      <w:r w:rsidR="00AF7208">
        <w:t xml:space="preserve">Medical Administration Record of the </w:t>
      </w:r>
      <w:proofErr w:type="gramStart"/>
      <w:r w:rsidR="00AF7208">
        <w:t>patients</w:t>
      </w:r>
      <w:proofErr w:type="gramEnd"/>
      <w:r w:rsidR="00AF7208">
        <w:t xml:space="preserve"> clinical record</w:t>
      </w:r>
      <w:r w:rsidR="00835FD8">
        <w:t>.</w:t>
      </w:r>
      <w:r>
        <w:t xml:space="preserve">  The Prescribing Schedule 4D (S4D) medications procedure as detailed in </w:t>
      </w:r>
      <w:r w:rsidR="00835FD8" w:rsidRPr="00B833F3">
        <w:rPr>
          <w:i/>
        </w:rPr>
        <w:t>M</w:t>
      </w:r>
      <w:r w:rsidRPr="00B833F3">
        <w:rPr>
          <w:i/>
        </w:rPr>
        <w:t>edication Handling Policy</w:t>
      </w:r>
      <w:r>
        <w:t xml:space="preserve"> must be followed.</w:t>
      </w:r>
      <w:r w:rsidR="005045D3">
        <w:t xml:space="preserve"> The standard oral sedation agent is Lorazepam. Lorazepam is an intermediate duration benzodiazepine (same class as midazolam and diazepam). It has a sedative muscle relaxant and anxiolytic effects which may last up to 24 hours. Adult sedation dose is 1mg orally </w:t>
      </w:r>
      <w:r w:rsidR="00157F9C">
        <w:t xml:space="preserve">administered </w:t>
      </w:r>
      <w:r w:rsidR="005045D3">
        <w:t xml:space="preserve">one hour prior to the procedure. If required, an </w:t>
      </w:r>
      <w:proofErr w:type="spellStart"/>
      <w:r w:rsidR="005045D3">
        <w:t>additonal</w:t>
      </w:r>
      <w:proofErr w:type="spellEnd"/>
      <w:r w:rsidR="005045D3">
        <w:t xml:space="preserve"> 1mg can be prescribed</w:t>
      </w:r>
      <w:r w:rsidR="37807383">
        <w:t xml:space="preserve"> and </w:t>
      </w:r>
      <w:r w:rsidR="00157F9C">
        <w:t>administered</w:t>
      </w:r>
      <w:r w:rsidR="37807383">
        <w:t xml:space="preserve"> </w:t>
      </w:r>
      <w:r w:rsidR="005045D3">
        <w:t xml:space="preserve">immediately prior to the </w:t>
      </w:r>
      <w:proofErr w:type="gramStart"/>
      <w:r w:rsidR="005045D3">
        <w:t>scan  (</w:t>
      </w:r>
      <w:proofErr w:type="gramEnd"/>
      <w:r w:rsidR="005045D3">
        <w:t>total dose 2mg).</w:t>
      </w:r>
    </w:p>
    <w:p w14:paraId="02A35128" w14:textId="6758AB55" w:rsidR="00031AAD" w:rsidRDefault="00740FB6" w:rsidP="00122F03">
      <w:pPr>
        <w:pStyle w:val="ListParagraph"/>
        <w:ind w:left="360"/>
      </w:pPr>
      <w:r>
        <w:t xml:space="preserve">The dose may be amended to half a dose if recommended based on clinical judgement of the </w:t>
      </w:r>
      <w:r w:rsidR="00157F9C">
        <w:t>R</w:t>
      </w:r>
      <w:r>
        <w:t>adiologist/</w:t>
      </w:r>
      <w:r w:rsidR="00157F9C">
        <w:t xml:space="preserve">Radiology </w:t>
      </w:r>
      <w:r>
        <w:t>registrar</w:t>
      </w:r>
      <w:r w:rsidR="00552ACE">
        <w:t>.  The tablet can be halved</w:t>
      </w:r>
      <w:r>
        <w:t xml:space="preserve"> by using the tablet cutter and cutting along the scored marking on the 1mg tablet</w:t>
      </w:r>
      <w:r w:rsidR="00552ACE">
        <w:t xml:space="preserve">. The remaining half must be disposed as per the </w:t>
      </w:r>
      <w:r w:rsidR="00552ACE" w:rsidRPr="00B833F3">
        <w:rPr>
          <w:i/>
        </w:rPr>
        <w:t>Medication Handling Policy</w:t>
      </w:r>
      <w:r w:rsidR="00552ACE">
        <w:t>.</w:t>
      </w:r>
    </w:p>
    <w:p w14:paraId="532E5F35" w14:textId="77777777" w:rsidR="0069583F" w:rsidRDefault="0069583F" w:rsidP="00122F03">
      <w:pPr>
        <w:pStyle w:val="ListParagraph"/>
        <w:ind w:left="360"/>
      </w:pPr>
    </w:p>
    <w:p w14:paraId="4A656BBF" w14:textId="57EAF189" w:rsidR="00031AAD" w:rsidRDefault="00031AAD" w:rsidP="00A12378">
      <w:pPr>
        <w:pStyle w:val="ListParagraph"/>
        <w:numPr>
          <w:ilvl w:val="0"/>
          <w:numId w:val="15"/>
        </w:numPr>
      </w:pPr>
      <w:r>
        <w:t xml:space="preserve">The nurse </w:t>
      </w:r>
      <w:r w:rsidR="000701BB">
        <w:t>allocated</w:t>
      </w:r>
      <w:r w:rsidR="00D40327">
        <w:t xml:space="preserve"> to</w:t>
      </w:r>
      <w:r w:rsidR="000701BB">
        <w:t xml:space="preserve"> </w:t>
      </w:r>
      <w:r>
        <w:t>the modality</w:t>
      </w:r>
      <w:r w:rsidR="00157F9C">
        <w:t xml:space="preserve"> area</w:t>
      </w:r>
      <w:r>
        <w:t xml:space="preserve"> will administer the sedation to the patient. </w:t>
      </w:r>
      <w:r w:rsidR="00835799">
        <w:t xml:space="preserve">To ensure positive patient identification (PPID), </w:t>
      </w:r>
      <w:r w:rsidR="00A970A2">
        <w:t>t</w:t>
      </w:r>
      <w:r>
        <w:t xml:space="preserve">he </w:t>
      </w:r>
      <w:r w:rsidRPr="00DF12B8">
        <w:rPr>
          <w:i/>
          <w:iCs/>
        </w:rPr>
        <w:t>Patient Identification and Procedure Matching P</w:t>
      </w:r>
      <w:r w:rsidR="00552ACE" w:rsidRPr="00DF12B8">
        <w:rPr>
          <w:i/>
          <w:iCs/>
        </w:rPr>
        <w:t>rocedure</w:t>
      </w:r>
      <w:r w:rsidR="00835799">
        <w:t xml:space="preserve"> is followed. To ensure appropriate administration of the anxiolytic medication, the</w:t>
      </w:r>
      <w:r w:rsidR="005045D3">
        <w:t xml:space="preserve"> </w:t>
      </w:r>
      <w:r w:rsidR="005045D3" w:rsidRPr="00DF12B8">
        <w:rPr>
          <w:i/>
          <w:iCs/>
        </w:rPr>
        <w:t xml:space="preserve">Medication Handling Policy </w:t>
      </w:r>
      <w:r w:rsidR="00835799" w:rsidRPr="00835799">
        <w:t>is</w:t>
      </w:r>
      <w:r>
        <w:t xml:space="preserve"> followed.</w:t>
      </w:r>
    </w:p>
    <w:p w14:paraId="75B5F018" w14:textId="77777777" w:rsidR="0069583F" w:rsidRDefault="0069583F" w:rsidP="0069583F">
      <w:pPr>
        <w:pStyle w:val="ListParagraph"/>
        <w:ind w:left="360"/>
      </w:pPr>
    </w:p>
    <w:p w14:paraId="2FE35F32" w14:textId="26CE837D" w:rsidR="00031AAD" w:rsidRDefault="00835799" w:rsidP="00A12378">
      <w:pPr>
        <w:pStyle w:val="ListParagraph"/>
        <w:numPr>
          <w:ilvl w:val="0"/>
          <w:numId w:val="15"/>
        </w:numPr>
      </w:pPr>
      <w:r>
        <w:t xml:space="preserve">As per the </w:t>
      </w:r>
      <w:r w:rsidRPr="00DF12B8">
        <w:rPr>
          <w:i/>
          <w:iCs/>
        </w:rPr>
        <w:t>Medication Handling Policy</w:t>
      </w:r>
      <w:r>
        <w:t>, s</w:t>
      </w:r>
      <w:r w:rsidR="00031AAD">
        <w:t>afe and accurate medication administration requires the 5 Rights:</w:t>
      </w:r>
    </w:p>
    <w:p w14:paraId="288AA63B" w14:textId="22715D0B" w:rsidR="00835799" w:rsidRPr="00223627" w:rsidRDefault="00031AAD" w:rsidP="009F08D8">
      <w:pPr>
        <w:pStyle w:val="ListParagraph"/>
        <w:numPr>
          <w:ilvl w:val="0"/>
          <w:numId w:val="23"/>
        </w:numPr>
      </w:pPr>
      <w:r>
        <w:t>The Right Patient</w:t>
      </w:r>
    </w:p>
    <w:p w14:paraId="4C521C3E" w14:textId="33660D9C" w:rsidR="00031AAD" w:rsidRPr="00223627" w:rsidRDefault="00031AAD" w:rsidP="009F08D8">
      <w:pPr>
        <w:pStyle w:val="ListParagraph"/>
        <w:numPr>
          <w:ilvl w:val="0"/>
          <w:numId w:val="23"/>
        </w:numPr>
      </w:pPr>
      <w:r>
        <w:t>The Right Drug</w:t>
      </w:r>
    </w:p>
    <w:p w14:paraId="05126798" w14:textId="3E7D35CB" w:rsidR="00031AAD" w:rsidRPr="00223627" w:rsidRDefault="00031AAD" w:rsidP="009F08D8">
      <w:pPr>
        <w:pStyle w:val="ListParagraph"/>
        <w:numPr>
          <w:ilvl w:val="0"/>
          <w:numId w:val="23"/>
        </w:numPr>
      </w:pPr>
      <w:r>
        <w:t>The Right Dose</w:t>
      </w:r>
    </w:p>
    <w:p w14:paraId="2E1CE95E" w14:textId="62B44956" w:rsidR="00031AAD" w:rsidRPr="00223627" w:rsidRDefault="00031AAD" w:rsidP="009F08D8">
      <w:pPr>
        <w:pStyle w:val="ListParagraph"/>
        <w:numPr>
          <w:ilvl w:val="0"/>
          <w:numId w:val="23"/>
        </w:numPr>
      </w:pPr>
      <w:r>
        <w:t>The Right Time</w:t>
      </w:r>
    </w:p>
    <w:p w14:paraId="55619446" w14:textId="5FC8B3F1" w:rsidR="00031AAD" w:rsidRDefault="00031AAD" w:rsidP="009F08D8">
      <w:pPr>
        <w:pStyle w:val="ListParagraph"/>
        <w:numPr>
          <w:ilvl w:val="0"/>
          <w:numId w:val="23"/>
        </w:numPr>
      </w:pPr>
      <w:r>
        <w:t>The Right Route.</w:t>
      </w:r>
    </w:p>
    <w:p w14:paraId="31ABFBB2" w14:textId="77777777" w:rsidR="0069583F" w:rsidRPr="00031AAD" w:rsidRDefault="0069583F" w:rsidP="0069583F">
      <w:pPr>
        <w:pStyle w:val="ListParagraph"/>
      </w:pPr>
    </w:p>
    <w:p w14:paraId="62B52534" w14:textId="172D2C3A" w:rsidR="00031AAD" w:rsidRDefault="00835799" w:rsidP="00A970A2">
      <w:pPr>
        <w:pStyle w:val="ListParagraph"/>
        <w:numPr>
          <w:ilvl w:val="0"/>
          <w:numId w:val="15"/>
        </w:numPr>
      </w:pPr>
      <w:r>
        <w:lastRenderedPageBreak/>
        <w:t>Once the medication prescribed has been administered, the patient is requested to stay in the Medical Imaging Department until the time of their scan.</w:t>
      </w:r>
      <w:r w:rsidR="00A970A2">
        <w:t xml:space="preserve"> The patient can remain in the waiting room. </w:t>
      </w:r>
      <w:r>
        <w:t>The patient should be visually monitored for adverse reactions. No observations of the patient are required to be recorded unless indicated and patient reviewed by a medical officer.</w:t>
      </w:r>
    </w:p>
    <w:p w14:paraId="5374BFF0" w14:textId="480F89D6" w:rsidR="004B668B" w:rsidRDefault="004B668B" w:rsidP="00343A00"/>
    <w:p w14:paraId="22C750D5" w14:textId="3E9DCA15" w:rsidR="004B668B" w:rsidRPr="00031AAD" w:rsidRDefault="004B668B" w:rsidP="00A12378">
      <w:pPr>
        <w:pStyle w:val="ListParagraph"/>
        <w:numPr>
          <w:ilvl w:val="0"/>
          <w:numId w:val="15"/>
        </w:numPr>
      </w:pPr>
      <w:r>
        <w:t xml:space="preserve">If there are concerns for the patient’s level of consciousness or mobility, then observation of the patient by a nurse or allied health staff member should be maintained prior to, during and following the scan. A wheelchair may be required for </w:t>
      </w:r>
      <w:r w:rsidR="005D68AC">
        <w:t xml:space="preserve">safe </w:t>
      </w:r>
      <w:r>
        <w:t>transfer of the patient for scanning.</w:t>
      </w:r>
    </w:p>
    <w:p w14:paraId="0098F9EC" w14:textId="77777777" w:rsidR="00031AAD" w:rsidRDefault="00031AAD" w:rsidP="00A12378">
      <w:pPr>
        <w:rPr>
          <w:rFonts w:cs="Arial"/>
          <w:i/>
          <w:szCs w:val="24"/>
        </w:rPr>
      </w:pPr>
    </w:p>
    <w:p w14:paraId="0F0BE698" w14:textId="27C1F337" w:rsidR="00031AAD" w:rsidRDefault="00031AAD" w:rsidP="00A12378">
      <w:pPr>
        <w:pStyle w:val="Heading2"/>
      </w:pPr>
      <w:r>
        <w:t>1.2 Records Management</w:t>
      </w:r>
    </w:p>
    <w:p w14:paraId="716002E6" w14:textId="2CDDB0B7" w:rsidR="00031AAD" w:rsidRDefault="00031AAD" w:rsidP="00A12378">
      <w:r w:rsidRPr="00064C1B">
        <w:t xml:space="preserve">All </w:t>
      </w:r>
      <w:proofErr w:type="gramStart"/>
      <w:r w:rsidR="00AF7208">
        <w:t>paper based</w:t>
      </w:r>
      <w:proofErr w:type="gramEnd"/>
      <w:r w:rsidR="00AF7208">
        <w:t xml:space="preserve"> </w:t>
      </w:r>
      <w:r w:rsidRPr="00064C1B">
        <w:t>documentation collected during the</w:t>
      </w:r>
      <w:r w:rsidR="00740FB6">
        <w:t xml:space="preserve"> patient’s </w:t>
      </w:r>
      <w:r w:rsidR="006F43E8">
        <w:t>appointment</w:t>
      </w:r>
      <w:r w:rsidRPr="006F43E8">
        <w:t xml:space="preserve"> </w:t>
      </w:r>
      <w:r w:rsidR="00552ACE">
        <w:t>are</w:t>
      </w:r>
      <w:r w:rsidRPr="00064C1B">
        <w:t xml:space="preserve"> to be scanned into</w:t>
      </w:r>
      <w:r w:rsidR="006F43E8">
        <w:t xml:space="preserve"> the Integrated Diagnostic Imaging Solution (IDIS) software</w:t>
      </w:r>
      <w:r w:rsidR="000710D1">
        <w:t xml:space="preserve"> and sent to </w:t>
      </w:r>
      <w:r w:rsidR="00343A00">
        <w:t>Health Informat</w:t>
      </w:r>
      <w:r w:rsidR="00AF7208">
        <w:t>i</w:t>
      </w:r>
      <w:r w:rsidR="00343A00">
        <w:t>on Services to be scanned into the patient’s clinical</w:t>
      </w:r>
      <w:r w:rsidR="000710D1">
        <w:t xml:space="preserve"> record</w:t>
      </w:r>
      <w:r w:rsidR="006F43E8">
        <w:t xml:space="preserve">. </w:t>
      </w:r>
      <w:r w:rsidRPr="00064C1B">
        <w:t xml:space="preserve">This includes the completed and signed patient questionnaire and </w:t>
      </w:r>
      <w:r w:rsidR="00835799">
        <w:t>acknowledgement</w:t>
      </w:r>
      <w:r w:rsidR="00835799" w:rsidRPr="00064C1B">
        <w:t xml:space="preserve"> </w:t>
      </w:r>
      <w:r w:rsidRPr="00064C1B">
        <w:t>for the dose of sedation</w:t>
      </w:r>
      <w:r w:rsidR="000710D1">
        <w:t>.</w:t>
      </w:r>
    </w:p>
    <w:p w14:paraId="4E9ED1C1" w14:textId="77777777" w:rsidR="00122F03" w:rsidRDefault="00122F03" w:rsidP="00A12378">
      <w:pPr>
        <w:rPr>
          <w:rFonts w:cs="Arial"/>
          <w:i/>
          <w:szCs w:val="24"/>
        </w:rPr>
      </w:pPr>
    </w:p>
    <w:p w14:paraId="2F51A8AE" w14:textId="77777777" w:rsidR="007B6904" w:rsidRDefault="007B6904" w:rsidP="007B6904">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F9158A" w:rsidRPr="00CD1C0E" w14:paraId="381DE97E" w14:textId="77777777" w:rsidTr="00E73459">
        <w:trPr>
          <w:cantSplit/>
          <w:trHeight w:val="285"/>
        </w:trPr>
        <w:tc>
          <w:tcPr>
            <w:tcW w:w="9158" w:type="dxa"/>
            <w:shd w:val="clear" w:color="auto" w:fill="A6A6A6" w:themeFill="background1" w:themeFillShade="A6"/>
          </w:tcPr>
          <w:p w14:paraId="3B90ABDC" w14:textId="067D01FB" w:rsidR="00F9158A" w:rsidRPr="00CD1C0E" w:rsidRDefault="00F9158A" w:rsidP="00E73459">
            <w:pPr>
              <w:pStyle w:val="Heading1"/>
              <w:tabs>
                <w:tab w:val="left" w:pos="1953"/>
              </w:tabs>
            </w:pPr>
            <w:bookmarkStart w:id="15" w:name="_Toc123900531"/>
            <w:r>
              <w:t>Evaluation</w:t>
            </w:r>
            <w:bookmarkEnd w:id="15"/>
            <w:r>
              <w:t xml:space="preserve"> </w:t>
            </w:r>
            <w:r w:rsidR="00E73459">
              <w:tab/>
            </w:r>
          </w:p>
        </w:tc>
      </w:tr>
    </w:tbl>
    <w:p w14:paraId="5D4094DC" w14:textId="27D1DD9B" w:rsidR="00F9158A" w:rsidRDefault="00F9158A" w:rsidP="00F9158A">
      <w:pPr>
        <w:pStyle w:val="Default"/>
        <w:rPr>
          <w:rFonts w:ascii="Calibri" w:hAnsi="Calibri" w:cs="Arial"/>
          <w:i/>
          <w:color w:val="auto"/>
          <w:lang w:eastAsia="en-US"/>
        </w:rPr>
      </w:pPr>
    </w:p>
    <w:p w14:paraId="392F428C" w14:textId="265FF25C" w:rsidR="00845445" w:rsidRPr="00845445" w:rsidRDefault="00845445" w:rsidP="00F9158A">
      <w:pPr>
        <w:pStyle w:val="Default"/>
        <w:rPr>
          <w:rFonts w:ascii="Calibri" w:hAnsi="Calibri" w:cs="Arial"/>
          <w:b/>
          <w:bCs/>
          <w:iCs/>
          <w:color w:val="auto"/>
          <w:lang w:eastAsia="en-US"/>
        </w:rPr>
      </w:pPr>
      <w:r w:rsidRPr="00845445">
        <w:rPr>
          <w:rFonts w:ascii="Calibri" w:hAnsi="Calibri" w:cs="Arial"/>
          <w:b/>
          <w:bCs/>
          <w:iCs/>
          <w:color w:val="auto"/>
          <w:lang w:eastAsia="en-US"/>
        </w:rPr>
        <w:t>Outcome</w:t>
      </w:r>
    </w:p>
    <w:p w14:paraId="7C6C5BCE" w14:textId="7AC450B3" w:rsidR="00415510" w:rsidRPr="00415510" w:rsidRDefault="00740FB6" w:rsidP="0B0C5268">
      <w:pPr>
        <w:pStyle w:val="ListBullet"/>
        <w:rPr>
          <w:rFonts w:cs="Arial"/>
        </w:rPr>
      </w:pPr>
      <w:r>
        <w:t xml:space="preserve">Patients who receive oral </w:t>
      </w:r>
      <w:r w:rsidR="00031AAD">
        <w:t>anxiolytic</w:t>
      </w:r>
      <w:r>
        <w:t xml:space="preserve"> medications (resulting in minimal sedation) for diagnostic imaging scans are consistently managed as per this procedure. </w:t>
      </w:r>
    </w:p>
    <w:p w14:paraId="49E18C96" w14:textId="0D684DD2" w:rsidR="00845445" w:rsidRDefault="006F43E8" w:rsidP="37807383">
      <w:pPr>
        <w:pStyle w:val="ListBullet"/>
        <w:rPr>
          <w:rFonts w:cs="Arial"/>
        </w:rPr>
      </w:pPr>
      <w:r w:rsidRPr="37807383">
        <w:rPr>
          <w:rFonts w:cs="Arial"/>
        </w:rPr>
        <w:t>Improve patient confidence and patient satisfaction with the Medical Imaging Department.</w:t>
      </w:r>
    </w:p>
    <w:p w14:paraId="7A8B812F" w14:textId="2ECA5140" w:rsidR="005D68AC" w:rsidRDefault="006F43E8" w:rsidP="009F08D8">
      <w:pPr>
        <w:pStyle w:val="ListBullet"/>
        <w:rPr>
          <w:rFonts w:cs="Arial"/>
          <w:iCs/>
        </w:rPr>
      </w:pPr>
      <w:r w:rsidRPr="37807383">
        <w:rPr>
          <w:rFonts w:cs="Arial"/>
        </w:rPr>
        <w:t>Provide safe patient centred care</w:t>
      </w:r>
      <w:r w:rsidR="00C17385" w:rsidRPr="37807383">
        <w:rPr>
          <w:rFonts w:cs="Arial"/>
        </w:rPr>
        <w:t>.</w:t>
      </w:r>
    </w:p>
    <w:p w14:paraId="774D4335" w14:textId="77777777" w:rsidR="00C17385" w:rsidRPr="006F43E8" w:rsidRDefault="00C17385" w:rsidP="009F08D8"/>
    <w:p w14:paraId="30BA3477" w14:textId="6EB16B7C" w:rsidR="00845445" w:rsidRPr="00845445" w:rsidRDefault="00845445" w:rsidP="00F9158A">
      <w:pPr>
        <w:pStyle w:val="Default"/>
        <w:rPr>
          <w:rFonts w:ascii="Calibri" w:hAnsi="Calibri" w:cs="Arial"/>
          <w:b/>
          <w:bCs/>
          <w:iCs/>
          <w:color w:val="auto"/>
          <w:lang w:eastAsia="en-US"/>
        </w:rPr>
      </w:pPr>
      <w:r w:rsidRPr="37807383">
        <w:rPr>
          <w:rFonts w:ascii="Calibri" w:hAnsi="Calibri" w:cs="Arial"/>
          <w:b/>
          <w:bCs/>
          <w:color w:val="auto"/>
          <w:lang w:eastAsia="en-US"/>
        </w:rPr>
        <w:t>Measures</w:t>
      </w:r>
    </w:p>
    <w:p w14:paraId="67FC2D74" w14:textId="57D04256" w:rsidR="37807383" w:rsidRDefault="00B833F3" w:rsidP="37807383">
      <w:pPr>
        <w:pStyle w:val="ListBullet"/>
      </w:pPr>
      <w:r>
        <w:t>Annual r</w:t>
      </w:r>
      <w:r w:rsidR="37807383">
        <w:t xml:space="preserve">eview of patient outcomes and adverse events reported in </w:t>
      </w:r>
      <w:r w:rsidR="0031695A">
        <w:t xml:space="preserve">the clinical incident reporting system </w:t>
      </w:r>
    </w:p>
    <w:p w14:paraId="04CD6EC7" w14:textId="440575CE" w:rsidR="00D1195D" w:rsidRDefault="00E73FD2" w:rsidP="00B833F3">
      <w:pPr>
        <w:pStyle w:val="ListBullet"/>
      </w:pPr>
      <w:r>
        <w:t>Review of consumer feedback and experiences</w:t>
      </w:r>
      <w:r w:rsidR="00B31266">
        <w:t xml:space="preserve"> to assess if the procedure </w:t>
      </w:r>
      <w:r w:rsidR="00B833F3">
        <w:t>meets</w:t>
      </w:r>
      <w:r w:rsidR="00B31266">
        <w:t xml:space="preserve"> </w:t>
      </w:r>
      <w:proofErr w:type="spellStart"/>
      <w:r w:rsidR="00B31266">
        <w:t>patients</w:t>
      </w:r>
      <w:proofErr w:type="spellEnd"/>
      <w:r w:rsidR="00B833F3">
        <w:t xml:space="preserve"> needs.</w:t>
      </w:r>
    </w:p>
    <w:p w14:paraId="14CF2102" w14:textId="205282AA" w:rsidR="00122F03" w:rsidRPr="00E73FD2" w:rsidRDefault="00122F03" w:rsidP="00B833F3">
      <w:pPr>
        <w:pStyle w:val="Default"/>
        <w:rPr>
          <w:rFonts w:ascii="Calibri" w:hAnsi="Calibri" w:cs="Arial"/>
          <w:iCs/>
          <w:color w:val="auto"/>
          <w:lang w:eastAsia="en-US"/>
        </w:rPr>
      </w:pPr>
    </w:p>
    <w:p w14:paraId="119BA4AD" w14:textId="77777777" w:rsidR="00F9158A" w:rsidRPr="00253F5A" w:rsidRDefault="002B574F" w:rsidP="00F9158A">
      <w:pPr>
        <w:jc w:val="right"/>
      </w:pPr>
      <w:hyperlink w:anchor="Contents" w:history="1">
        <w:r w:rsidR="00F9158A"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B6" w14:textId="77777777" w:rsidTr="0074223E">
        <w:trPr>
          <w:cantSplit/>
          <w:trHeight w:val="285"/>
        </w:trPr>
        <w:tc>
          <w:tcPr>
            <w:tcW w:w="9158" w:type="dxa"/>
            <w:shd w:val="clear" w:color="auto" w:fill="A6A6A6" w:themeFill="background1" w:themeFillShade="A6"/>
          </w:tcPr>
          <w:p w14:paraId="2F51A8B5" w14:textId="77777777" w:rsidR="007B6904" w:rsidRPr="00CD1C0E" w:rsidRDefault="00FF56DD" w:rsidP="00FF56DD">
            <w:pPr>
              <w:pStyle w:val="Heading1"/>
            </w:pPr>
            <w:bookmarkStart w:id="16" w:name="_Toc389473287"/>
            <w:bookmarkStart w:id="17" w:name="_Toc123900532"/>
            <w:r>
              <w:t xml:space="preserve">Related Policies, </w:t>
            </w:r>
            <w:r w:rsidR="007B6904">
              <w:t>Procedures</w:t>
            </w:r>
            <w:bookmarkEnd w:id="16"/>
            <w:r>
              <w:t>, Guidelines and Legislation</w:t>
            </w:r>
            <w:bookmarkEnd w:id="17"/>
          </w:p>
        </w:tc>
      </w:tr>
    </w:tbl>
    <w:p w14:paraId="2F51A8B7" w14:textId="77777777" w:rsidR="007B6904" w:rsidRDefault="007B6904" w:rsidP="007B6904">
      <w:pPr>
        <w:rPr>
          <w:szCs w:val="24"/>
        </w:rPr>
      </w:pPr>
    </w:p>
    <w:p w14:paraId="2F51A8BA" w14:textId="77777777" w:rsidR="001926F4" w:rsidRPr="00201FB6" w:rsidRDefault="001926F4" w:rsidP="00201FB6">
      <w:pPr>
        <w:rPr>
          <w:b/>
        </w:rPr>
      </w:pPr>
      <w:r w:rsidRPr="00201FB6">
        <w:rPr>
          <w:b/>
        </w:rPr>
        <w:t>Policies</w:t>
      </w:r>
    </w:p>
    <w:p w14:paraId="38C4EB53" w14:textId="3235C2D9" w:rsidR="00835799" w:rsidRPr="00DF12B8" w:rsidRDefault="00835799" w:rsidP="00DF12B8">
      <w:pPr>
        <w:pStyle w:val="ListBullet"/>
        <w:numPr>
          <w:ilvl w:val="0"/>
          <w:numId w:val="4"/>
        </w:numPr>
        <w:rPr>
          <w:rFonts w:asciiTheme="minorHAnsi" w:hAnsiTheme="minorHAnsi" w:cstheme="minorHAnsi"/>
        </w:rPr>
      </w:pPr>
      <w:r w:rsidRPr="00702885">
        <w:rPr>
          <w:rFonts w:asciiTheme="minorHAnsi" w:hAnsiTheme="minorHAnsi" w:cstheme="minorHAnsi"/>
        </w:rPr>
        <w:t xml:space="preserve">Incident Management </w:t>
      </w:r>
      <w:r>
        <w:rPr>
          <w:rFonts w:asciiTheme="minorHAnsi" w:hAnsiTheme="minorHAnsi" w:cstheme="minorHAnsi"/>
        </w:rPr>
        <w:t>(Clinical)</w:t>
      </w:r>
    </w:p>
    <w:p w14:paraId="272CC358" w14:textId="64A21322" w:rsidR="00835799" w:rsidRPr="000A7335" w:rsidRDefault="00835799" w:rsidP="00835799">
      <w:pPr>
        <w:numPr>
          <w:ilvl w:val="0"/>
          <w:numId w:val="4"/>
        </w:numPr>
        <w:rPr>
          <w:rFonts w:cs="Arial"/>
          <w:szCs w:val="24"/>
        </w:rPr>
      </w:pPr>
      <w:r>
        <w:rPr>
          <w:rFonts w:cs="Arial"/>
          <w:szCs w:val="24"/>
        </w:rPr>
        <w:t xml:space="preserve">Informed Consent (Clinical) </w:t>
      </w:r>
    </w:p>
    <w:p w14:paraId="6637FF46" w14:textId="6EFDC7CC" w:rsidR="00031AAD" w:rsidRPr="00064C1B" w:rsidRDefault="00031AAD" w:rsidP="00031AAD">
      <w:pPr>
        <w:pStyle w:val="CommentText"/>
        <w:numPr>
          <w:ilvl w:val="0"/>
          <w:numId w:val="4"/>
        </w:numPr>
        <w:rPr>
          <w:rFonts w:asciiTheme="minorHAnsi" w:hAnsiTheme="minorHAnsi"/>
          <w:sz w:val="24"/>
        </w:rPr>
      </w:pPr>
      <w:r>
        <w:rPr>
          <w:rFonts w:asciiTheme="minorHAnsi" w:hAnsiTheme="minorHAnsi"/>
          <w:sz w:val="24"/>
        </w:rPr>
        <w:t xml:space="preserve">Medication Handling </w:t>
      </w:r>
    </w:p>
    <w:p w14:paraId="2F51A8BD" w14:textId="77777777" w:rsidR="000A7335" w:rsidRPr="000A7335" w:rsidRDefault="000A7335" w:rsidP="000A7335">
      <w:pPr>
        <w:rPr>
          <w:rFonts w:cs="Arial"/>
          <w:szCs w:val="24"/>
        </w:rPr>
      </w:pPr>
    </w:p>
    <w:p w14:paraId="2F51A8BE" w14:textId="77777777" w:rsidR="00931B93" w:rsidRPr="00201FB6" w:rsidRDefault="00931B93" w:rsidP="00201FB6">
      <w:pPr>
        <w:rPr>
          <w:b/>
        </w:rPr>
      </w:pPr>
      <w:r w:rsidRPr="00201FB6">
        <w:rPr>
          <w:b/>
        </w:rPr>
        <w:t>Procedures</w:t>
      </w:r>
    </w:p>
    <w:p w14:paraId="08CBF48B" w14:textId="783F8D6F" w:rsidR="00835799" w:rsidRDefault="00835799" w:rsidP="000A7335">
      <w:pPr>
        <w:numPr>
          <w:ilvl w:val="0"/>
          <w:numId w:val="4"/>
        </w:numPr>
        <w:rPr>
          <w:rFonts w:cs="Arial"/>
          <w:szCs w:val="24"/>
        </w:rPr>
      </w:pPr>
      <w:r w:rsidRPr="00702885">
        <w:rPr>
          <w:rFonts w:asciiTheme="minorHAnsi" w:hAnsiTheme="minorHAnsi" w:cstheme="minorHAnsi"/>
        </w:rPr>
        <w:t xml:space="preserve">Incident Management </w:t>
      </w:r>
      <w:r>
        <w:rPr>
          <w:rFonts w:asciiTheme="minorHAnsi" w:hAnsiTheme="minorHAnsi" w:cstheme="minorHAnsi"/>
        </w:rPr>
        <w:t>(Clinical)</w:t>
      </w:r>
    </w:p>
    <w:p w14:paraId="7788565D" w14:textId="77777777" w:rsidR="00835799" w:rsidRDefault="00835799" w:rsidP="00835799">
      <w:pPr>
        <w:pStyle w:val="ListParagraph"/>
        <w:numPr>
          <w:ilvl w:val="0"/>
          <w:numId w:val="4"/>
        </w:numPr>
        <w:rPr>
          <w:rFonts w:cs="Arial"/>
          <w:szCs w:val="24"/>
        </w:rPr>
      </w:pPr>
      <w:r>
        <w:rPr>
          <w:rFonts w:cs="Arial"/>
          <w:szCs w:val="24"/>
        </w:rPr>
        <w:lastRenderedPageBreak/>
        <w:t>Medical Imaging Reporting and Procedures</w:t>
      </w:r>
    </w:p>
    <w:p w14:paraId="2F51A8C0" w14:textId="28FE13A0" w:rsidR="000A7335" w:rsidRDefault="000A7335" w:rsidP="000A7335">
      <w:pPr>
        <w:pStyle w:val="ListParagraph"/>
        <w:numPr>
          <w:ilvl w:val="0"/>
          <w:numId w:val="4"/>
        </w:numPr>
        <w:rPr>
          <w:rFonts w:cs="Arial"/>
          <w:szCs w:val="24"/>
        </w:rPr>
      </w:pPr>
      <w:r w:rsidRPr="001F2A9B">
        <w:rPr>
          <w:rFonts w:cs="Arial"/>
          <w:szCs w:val="24"/>
        </w:rPr>
        <w:t xml:space="preserve">Patient Identification and Procedure Matching </w:t>
      </w:r>
    </w:p>
    <w:p w14:paraId="3D618CA4" w14:textId="18E6CBDB" w:rsidR="00F33290" w:rsidRDefault="00F33290" w:rsidP="00C17385">
      <w:pPr>
        <w:pStyle w:val="ListParagraph"/>
        <w:numPr>
          <w:ilvl w:val="0"/>
          <w:numId w:val="4"/>
        </w:numPr>
        <w:rPr>
          <w:rFonts w:cs="Arial"/>
          <w:szCs w:val="24"/>
        </w:rPr>
      </w:pPr>
      <w:r>
        <w:rPr>
          <w:rFonts w:cs="Arial"/>
          <w:szCs w:val="24"/>
        </w:rPr>
        <w:t>Vital Signs and Early Warning Score</w:t>
      </w:r>
    </w:p>
    <w:p w14:paraId="4D3732DA" w14:textId="77777777" w:rsidR="00C17385" w:rsidRPr="00C17385" w:rsidRDefault="00C17385" w:rsidP="00C17385">
      <w:pPr>
        <w:rPr>
          <w:rFonts w:cs="Arial"/>
          <w:szCs w:val="24"/>
        </w:rPr>
      </w:pPr>
    </w:p>
    <w:p w14:paraId="6B92E560" w14:textId="77777777" w:rsidR="00B10C69" w:rsidRDefault="00B10C69" w:rsidP="00201FB6">
      <w:pPr>
        <w:rPr>
          <w:b/>
        </w:rPr>
      </w:pPr>
      <w:r>
        <w:rPr>
          <w:b/>
        </w:rPr>
        <w:t xml:space="preserve">Forms </w:t>
      </w:r>
    </w:p>
    <w:p w14:paraId="2C6E5528" w14:textId="463E0D3E" w:rsidR="00B10C69" w:rsidRDefault="00B10C69" w:rsidP="00201FB6">
      <w:pPr>
        <w:pStyle w:val="CommentText"/>
        <w:numPr>
          <w:ilvl w:val="0"/>
          <w:numId w:val="4"/>
        </w:numPr>
        <w:rPr>
          <w:rFonts w:asciiTheme="minorHAnsi" w:hAnsiTheme="minorHAnsi"/>
          <w:sz w:val="24"/>
        </w:rPr>
      </w:pPr>
      <w:r>
        <w:rPr>
          <w:rFonts w:asciiTheme="minorHAnsi" w:hAnsiTheme="minorHAnsi"/>
          <w:sz w:val="24"/>
        </w:rPr>
        <w:t xml:space="preserve">Anxiolysis </w:t>
      </w:r>
      <w:proofErr w:type="spellStart"/>
      <w:r>
        <w:rPr>
          <w:rFonts w:asciiTheme="minorHAnsi" w:hAnsiTheme="minorHAnsi"/>
          <w:sz w:val="24"/>
        </w:rPr>
        <w:t>Questonnaire</w:t>
      </w:r>
      <w:proofErr w:type="spellEnd"/>
      <w:r>
        <w:rPr>
          <w:rFonts w:asciiTheme="minorHAnsi" w:hAnsiTheme="minorHAnsi"/>
          <w:sz w:val="24"/>
        </w:rPr>
        <w:t xml:space="preserve"> and Acknowledgement</w:t>
      </w:r>
    </w:p>
    <w:p w14:paraId="558ED33F" w14:textId="69275604" w:rsidR="00B87328" w:rsidRPr="00DF12B8" w:rsidRDefault="00B87328" w:rsidP="00DF12B8">
      <w:pPr>
        <w:pStyle w:val="CommentText"/>
        <w:numPr>
          <w:ilvl w:val="0"/>
          <w:numId w:val="4"/>
        </w:numPr>
        <w:rPr>
          <w:rFonts w:asciiTheme="minorHAnsi" w:hAnsiTheme="minorHAnsi"/>
        </w:rPr>
      </w:pPr>
      <w:r>
        <w:rPr>
          <w:rFonts w:asciiTheme="minorHAnsi" w:hAnsiTheme="minorHAnsi"/>
          <w:sz w:val="24"/>
        </w:rPr>
        <w:t xml:space="preserve">Planned Hospital Admission Booklet for </w:t>
      </w:r>
      <w:proofErr w:type="spellStart"/>
      <w:r>
        <w:rPr>
          <w:rFonts w:asciiTheme="minorHAnsi" w:hAnsiTheme="minorHAnsi"/>
          <w:sz w:val="24"/>
        </w:rPr>
        <w:t>Sugical</w:t>
      </w:r>
      <w:proofErr w:type="spellEnd"/>
      <w:r>
        <w:rPr>
          <w:rFonts w:asciiTheme="minorHAnsi" w:hAnsiTheme="minorHAnsi"/>
          <w:sz w:val="24"/>
        </w:rPr>
        <w:t xml:space="preserve"> and Medical Care</w:t>
      </w:r>
    </w:p>
    <w:p w14:paraId="429F0490" w14:textId="77777777" w:rsidR="00B10C69" w:rsidRDefault="00B10C69" w:rsidP="00201FB6">
      <w:pPr>
        <w:rPr>
          <w:b/>
        </w:rPr>
      </w:pPr>
    </w:p>
    <w:p w14:paraId="2F51A8C5" w14:textId="1AF84C97" w:rsidR="00931B93" w:rsidRPr="00201FB6" w:rsidRDefault="00931B93" w:rsidP="00201FB6">
      <w:pPr>
        <w:rPr>
          <w:b/>
        </w:rPr>
      </w:pPr>
      <w:r w:rsidRPr="00201FB6">
        <w:rPr>
          <w:b/>
        </w:rPr>
        <w:t>Legislation</w:t>
      </w:r>
    </w:p>
    <w:p w14:paraId="2F51A8C6" w14:textId="77777777" w:rsidR="000A7335" w:rsidRPr="000A7335" w:rsidRDefault="000A7335" w:rsidP="000A7335">
      <w:pPr>
        <w:numPr>
          <w:ilvl w:val="0"/>
          <w:numId w:val="4"/>
        </w:numPr>
        <w:rPr>
          <w:rFonts w:cs="Arial"/>
          <w:szCs w:val="24"/>
        </w:rPr>
      </w:pPr>
      <w:r w:rsidRPr="001F2A9B">
        <w:rPr>
          <w:rFonts w:cs="Arial"/>
          <w:i/>
          <w:szCs w:val="24"/>
        </w:rPr>
        <w:t>Health Records (Privacy and Access) Act</w:t>
      </w:r>
      <w:r w:rsidRPr="000A7335">
        <w:rPr>
          <w:rFonts w:cs="Arial"/>
          <w:szCs w:val="24"/>
        </w:rPr>
        <w:t xml:space="preserve"> 1997</w:t>
      </w:r>
    </w:p>
    <w:p w14:paraId="2F51A8C7" w14:textId="77777777" w:rsidR="000A7335" w:rsidRPr="000A7335" w:rsidRDefault="000A7335" w:rsidP="000A7335">
      <w:pPr>
        <w:numPr>
          <w:ilvl w:val="0"/>
          <w:numId w:val="4"/>
        </w:numPr>
        <w:rPr>
          <w:rFonts w:cs="Arial"/>
          <w:szCs w:val="24"/>
        </w:rPr>
      </w:pPr>
      <w:r w:rsidRPr="001F2A9B">
        <w:rPr>
          <w:rFonts w:cs="Arial"/>
          <w:i/>
          <w:szCs w:val="24"/>
        </w:rPr>
        <w:t>Human Rights Act</w:t>
      </w:r>
      <w:r w:rsidRPr="000A7335">
        <w:rPr>
          <w:rFonts w:cs="Arial"/>
          <w:szCs w:val="24"/>
        </w:rPr>
        <w:t xml:space="preserve"> 2004</w:t>
      </w:r>
    </w:p>
    <w:p w14:paraId="2F51A8C8" w14:textId="29AE895E" w:rsidR="000A7335" w:rsidRDefault="000A7335" w:rsidP="000A7335">
      <w:pPr>
        <w:numPr>
          <w:ilvl w:val="0"/>
          <w:numId w:val="4"/>
        </w:numPr>
        <w:rPr>
          <w:rFonts w:cs="Arial"/>
          <w:szCs w:val="24"/>
        </w:rPr>
      </w:pPr>
      <w:r w:rsidRPr="001F2A9B">
        <w:rPr>
          <w:rFonts w:cs="Arial"/>
          <w:i/>
          <w:szCs w:val="24"/>
        </w:rPr>
        <w:t>Work Health and Safety Act</w:t>
      </w:r>
      <w:r w:rsidRPr="000A7335">
        <w:rPr>
          <w:rFonts w:cs="Arial"/>
          <w:szCs w:val="24"/>
        </w:rPr>
        <w:t xml:space="preserve"> 2011</w:t>
      </w:r>
    </w:p>
    <w:p w14:paraId="27D8B66A" w14:textId="2D5EA4C7" w:rsidR="00552ACE" w:rsidRPr="00343A00" w:rsidRDefault="00552ACE" w:rsidP="000A7335">
      <w:pPr>
        <w:numPr>
          <w:ilvl w:val="0"/>
          <w:numId w:val="4"/>
        </w:numPr>
        <w:rPr>
          <w:rFonts w:cs="Arial"/>
          <w:szCs w:val="24"/>
        </w:rPr>
      </w:pPr>
      <w:r>
        <w:rPr>
          <w:rFonts w:cs="Arial"/>
          <w:i/>
          <w:szCs w:val="24"/>
        </w:rPr>
        <w:t>Australian Charter of Healthcare Rights</w:t>
      </w:r>
    </w:p>
    <w:p w14:paraId="22E425FC" w14:textId="251BBFE8" w:rsidR="00343A00" w:rsidRPr="00DF12B8" w:rsidRDefault="00343A00" w:rsidP="000A7335">
      <w:pPr>
        <w:numPr>
          <w:ilvl w:val="0"/>
          <w:numId w:val="4"/>
        </w:numPr>
        <w:rPr>
          <w:rFonts w:cs="Arial"/>
          <w:szCs w:val="24"/>
        </w:rPr>
      </w:pPr>
      <w:r>
        <w:rPr>
          <w:rFonts w:cs="Arial"/>
          <w:i/>
          <w:szCs w:val="24"/>
        </w:rPr>
        <w:t>Carer Recognition Act 2021</w:t>
      </w:r>
    </w:p>
    <w:p w14:paraId="33B48A41" w14:textId="16CAF2EC" w:rsidR="00B10C69" w:rsidRDefault="00B10C69" w:rsidP="00B10C69">
      <w:pPr>
        <w:rPr>
          <w:rFonts w:cs="Arial"/>
          <w:i/>
          <w:szCs w:val="24"/>
        </w:rPr>
      </w:pPr>
    </w:p>
    <w:p w14:paraId="0676DF8F" w14:textId="79675A29" w:rsidR="00B10C69" w:rsidRDefault="00B10C69" w:rsidP="00B10C69">
      <w:pPr>
        <w:rPr>
          <w:b/>
        </w:rPr>
      </w:pPr>
      <w:r>
        <w:rPr>
          <w:b/>
        </w:rPr>
        <w:t xml:space="preserve">Other </w:t>
      </w:r>
    </w:p>
    <w:p w14:paraId="02D5FEE3" w14:textId="280EC871" w:rsidR="00B10C69" w:rsidRPr="00DF12B8" w:rsidRDefault="00B10C69" w:rsidP="00DF12B8">
      <w:pPr>
        <w:pStyle w:val="CommentText"/>
        <w:numPr>
          <w:ilvl w:val="0"/>
          <w:numId w:val="4"/>
        </w:numPr>
        <w:rPr>
          <w:rFonts w:asciiTheme="minorHAnsi" w:hAnsiTheme="minorHAnsi"/>
        </w:rPr>
      </w:pPr>
      <w:r>
        <w:rPr>
          <w:rFonts w:asciiTheme="minorHAnsi" w:hAnsiTheme="minorHAnsi"/>
          <w:sz w:val="24"/>
        </w:rPr>
        <w:t>Anxiolysis in Medical Imaging</w:t>
      </w:r>
      <w:r w:rsidR="00343A00">
        <w:rPr>
          <w:rFonts w:asciiTheme="minorHAnsi" w:hAnsiTheme="minorHAnsi"/>
          <w:sz w:val="24"/>
        </w:rPr>
        <w:t xml:space="preserve"> </w:t>
      </w:r>
      <w:r w:rsidR="000E4D6A">
        <w:rPr>
          <w:rFonts w:asciiTheme="minorHAnsi" w:hAnsiTheme="minorHAnsi"/>
          <w:sz w:val="24"/>
        </w:rPr>
        <w:t>H</w:t>
      </w:r>
      <w:r w:rsidR="00343A00">
        <w:rPr>
          <w:rFonts w:asciiTheme="minorHAnsi" w:hAnsiTheme="minorHAnsi"/>
          <w:sz w:val="24"/>
        </w:rPr>
        <w:t xml:space="preserve">ealth </w:t>
      </w:r>
      <w:r w:rsidR="00D40327">
        <w:rPr>
          <w:rFonts w:asciiTheme="minorHAnsi" w:hAnsiTheme="minorHAnsi"/>
          <w:sz w:val="24"/>
        </w:rPr>
        <w:t>I</w:t>
      </w:r>
      <w:r w:rsidR="00343A00">
        <w:rPr>
          <w:rFonts w:asciiTheme="minorHAnsi" w:hAnsiTheme="minorHAnsi"/>
          <w:sz w:val="24"/>
        </w:rPr>
        <w:t xml:space="preserve">nformation </w:t>
      </w:r>
      <w:r w:rsidR="000E4D6A">
        <w:rPr>
          <w:rFonts w:asciiTheme="minorHAnsi" w:hAnsiTheme="minorHAnsi"/>
          <w:sz w:val="24"/>
        </w:rPr>
        <w:t>S</w:t>
      </w:r>
      <w:r w:rsidR="00343A00">
        <w:rPr>
          <w:rFonts w:asciiTheme="minorHAnsi" w:hAnsiTheme="minorHAnsi"/>
          <w:sz w:val="24"/>
        </w:rPr>
        <w:t>heet</w:t>
      </w:r>
    </w:p>
    <w:p w14:paraId="2F51A8C9" w14:textId="77777777" w:rsidR="007B6904" w:rsidRPr="00FF56DD" w:rsidRDefault="007B6904" w:rsidP="007B6904">
      <w:pPr>
        <w:ind w:left="720"/>
        <w:rPr>
          <w:rFonts w:cs="Arial"/>
          <w:i/>
          <w:szCs w:val="24"/>
        </w:rPr>
      </w:pPr>
    </w:p>
    <w:p w14:paraId="2F51A8CA" w14:textId="77777777" w:rsidR="007B6904" w:rsidRDefault="002B574F" w:rsidP="007B6904">
      <w:pPr>
        <w:pStyle w:val="ListParagraph"/>
        <w:jc w:val="right"/>
        <w:rPr>
          <w:szCs w:val="24"/>
        </w:rPr>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CC" w14:textId="77777777" w:rsidTr="0074223E">
        <w:trPr>
          <w:cantSplit/>
          <w:trHeight w:val="285"/>
        </w:trPr>
        <w:tc>
          <w:tcPr>
            <w:tcW w:w="9158" w:type="dxa"/>
            <w:shd w:val="clear" w:color="auto" w:fill="A6A6A6" w:themeFill="background1" w:themeFillShade="A6"/>
          </w:tcPr>
          <w:p w14:paraId="2F51A8CB" w14:textId="77777777" w:rsidR="007B6904" w:rsidRPr="00CD1C0E" w:rsidRDefault="007B6904" w:rsidP="004213C3">
            <w:pPr>
              <w:pStyle w:val="Heading1"/>
            </w:pPr>
            <w:bookmarkStart w:id="18" w:name="_Toc389473288"/>
            <w:bookmarkStart w:id="19" w:name="_Toc123900533"/>
            <w:r>
              <w:t>References</w:t>
            </w:r>
            <w:bookmarkEnd w:id="18"/>
            <w:bookmarkEnd w:id="19"/>
          </w:p>
        </w:tc>
      </w:tr>
    </w:tbl>
    <w:p w14:paraId="2F51A8CD" w14:textId="77777777" w:rsidR="007B6904" w:rsidRPr="00DE4E25" w:rsidRDefault="007B6904" w:rsidP="007B6904">
      <w:pPr>
        <w:rPr>
          <w:rFonts w:asciiTheme="majorHAnsi" w:hAnsiTheme="majorHAnsi" w:cstheme="majorHAnsi"/>
          <w:szCs w:val="24"/>
        </w:rPr>
      </w:pPr>
      <w:bookmarkStart w:id="20" w:name="_Toc389131245"/>
    </w:p>
    <w:bookmarkEnd w:id="20"/>
    <w:p w14:paraId="781979CD" w14:textId="6936A48B" w:rsidR="00031AAD" w:rsidRDefault="00031AAD" w:rsidP="001C7FB7">
      <w:pPr>
        <w:pStyle w:val="ListParagraph"/>
        <w:numPr>
          <w:ilvl w:val="0"/>
          <w:numId w:val="17"/>
        </w:numPr>
      </w:pPr>
      <w:r>
        <w:t>Standards of Practice for Clinical Radiology V11.2; RANZCR 2020</w:t>
      </w:r>
      <w:r w:rsidR="00B31266">
        <w:t>.</w:t>
      </w:r>
    </w:p>
    <w:p w14:paraId="58ECD4C0" w14:textId="77777777" w:rsidR="00031AAD" w:rsidRDefault="00031AAD" w:rsidP="001C7FB7">
      <w:pPr>
        <w:pStyle w:val="ListParagraph"/>
        <w:numPr>
          <w:ilvl w:val="0"/>
          <w:numId w:val="17"/>
        </w:numPr>
      </w:pPr>
      <w:r>
        <w:t>Anxiolysis (Minimal Sedation) for Procedures and Tests. The University of Texas MD Anderson Cancer Centre, V4,2020. Bui et al expert panel from Anaesthesiology, Gastroenterology, Radiology and Pharmacy.</w:t>
      </w:r>
    </w:p>
    <w:p w14:paraId="7C361654" w14:textId="70534CAC" w:rsidR="00031AAD" w:rsidRDefault="00031AAD" w:rsidP="001C7FB7">
      <w:pPr>
        <w:pStyle w:val="ListParagraph"/>
        <w:numPr>
          <w:ilvl w:val="0"/>
          <w:numId w:val="17"/>
        </w:numPr>
      </w:pPr>
      <w:r w:rsidRPr="00494D24">
        <w:t xml:space="preserve">An Updated Report by the American Society of </w:t>
      </w:r>
      <w:proofErr w:type="spellStart"/>
      <w:r w:rsidRPr="00494D24">
        <w:t>Anesthesiologists</w:t>
      </w:r>
      <w:proofErr w:type="spellEnd"/>
      <w:r w:rsidRPr="00494D24">
        <w:t xml:space="preserve"> Task Force on Sedation and Analgesia by Non-</w:t>
      </w:r>
      <w:proofErr w:type="spellStart"/>
      <w:r w:rsidRPr="00494D24">
        <w:t>Anesthesiologists</w:t>
      </w:r>
      <w:proofErr w:type="spellEnd"/>
      <w:r w:rsidRPr="00494D24">
        <w:t>; Practice Guidelines for Sedation and Analgesia by Non-</w:t>
      </w:r>
      <w:proofErr w:type="spellStart"/>
      <w:r w:rsidRPr="00494D24">
        <w:t>Anesthesiologists</w:t>
      </w:r>
      <w:proofErr w:type="spellEnd"/>
      <w:r w:rsidRPr="00494D24">
        <w:t xml:space="preserve">. </w:t>
      </w:r>
      <w:proofErr w:type="spellStart"/>
      <w:r w:rsidRPr="00494D24">
        <w:rPr>
          <w:i/>
          <w:iCs/>
        </w:rPr>
        <w:t>Anesthesiology</w:t>
      </w:r>
      <w:proofErr w:type="spellEnd"/>
      <w:r w:rsidRPr="00494D24">
        <w:t xml:space="preserve"> 2002; 96:1004–1017</w:t>
      </w:r>
      <w:r w:rsidR="00B31266">
        <w:t>.</w:t>
      </w:r>
      <w:r w:rsidRPr="00494D24">
        <w:t xml:space="preserve"> </w:t>
      </w:r>
    </w:p>
    <w:p w14:paraId="2F51A8D4" w14:textId="77777777" w:rsidR="007B6904" w:rsidRPr="00DE4E25" w:rsidRDefault="007B6904" w:rsidP="007B6904">
      <w:pPr>
        <w:jc w:val="right"/>
        <w:rPr>
          <w:szCs w:val="24"/>
        </w:rPr>
      </w:pPr>
    </w:p>
    <w:p w14:paraId="2F51A8D5" w14:textId="77777777" w:rsidR="00FF56DD" w:rsidRDefault="002B574F" w:rsidP="007B6904">
      <w:pPr>
        <w:jc w:val="right"/>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F56DD" w:rsidRPr="000F1F60" w14:paraId="2F51A8D7" w14:textId="77777777" w:rsidTr="0074223E">
        <w:trPr>
          <w:cantSplit/>
          <w:trHeight w:val="285"/>
        </w:trPr>
        <w:tc>
          <w:tcPr>
            <w:tcW w:w="9158" w:type="dxa"/>
            <w:shd w:val="clear" w:color="auto" w:fill="A6A6A6" w:themeFill="background1" w:themeFillShade="A6"/>
          </w:tcPr>
          <w:p w14:paraId="2F51A8D6" w14:textId="25A4334F" w:rsidR="00FF56DD" w:rsidRPr="000F1F60" w:rsidRDefault="00FF56DD" w:rsidP="004213C3">
            <w:pPr>
              <w:pStyle w:val="Heading1"/>
            </w:pPr>
            <w:bookmarkStart w:id="21" w:name="_Toc123900534"/>
            <w:r>
              <w:t>Definition of Terms</w:t>
            </w:r>
            <w:bookmarkEnd w:id="21"/>
          </w:p>
        </w:tc>
      </w:tr>
    </w:tbl>
    <w:p w14:paraId="2F51A8D8" w14:textId="77777777" w:rsidR="00FF56DD" w:rsidRPr="00EC22DD" w:rsidRDefault="00FF56DD" w:rsidP="00EC22DD">
      <w:pPr>
        <w:rPr>
          <w:sz w:val="28"/>
          <w:szCs w:val="28"/>
        </w:rPr>
      </w:pPr>
    </w:p>
    <w:p w14:paraId="3B4260D2" w14:textId="77777777" w:rsidR="00031AAD" w:rsidRPr="00EC22DD" w:rsidRDefault="00031AAD" w:rsidP="00EC22DD">
      <w:pPr>
        <w:rPr>
          <w:szCs w:val="24"/>
        </w:rPr>
      </w:pPr>
      <w:r w:rsidRPr="00EC22DD">
        <w:rPr>
          <w:szCs w:val="24"/>
        </w:rPr>
        <w:t>Sedation refers to an individual having a reduced awareness of their environment and/or a decreased level of consciousness, which has been drug induced. The definition for sedation from the American Society of Anaesthesiologists are:</w:t>
      </w:r>
    </w:p>
    <w:p w14:paraId="34F35D91" w14:textId="20ECD66F" w:rsidR="00031AAD" w:rsidRPr="00EC22DD" w:rsidRDefault="00031AAD" w:rsidP="37807383">
      <w:pPr>
        <w:pStyle w:val="ListParagraph"/>
        <w:numPr>
          <w:ilvl w:val="0"/>
          <w:numId w:val="19"/>
        </w:numPr>
      </w:pPr>
      <w:r w:rsidRPr="37807383">
        <w:rPr>
          <w:b/>
          <w:bCs/>
        </w:rPr>
        <w:t>Minimal Sedation (Anxiolysis protocol):</w:t>
      </w:r>
      <w:r>
        <w:t xml:space="preserve"> a drug-induced state during which patients respond normally to verbal commands. Although cognitive function and coordination may be impaired, ventilatory and cardiovascular functions are unaffected.</w:t>
      </w:r>
    </w:p>
    <w:p w14:paraId="3B90552D" w14:textId="77777777" w:rsidR="00031AAD" w:rsidRPr="00EC22DD" w:rsidRDefault="00031AAD" w:rsidP="00EC22DD">
      <w:pPr>
        <w:pStyle w:val="ListParagraph"/>
        <w:numPr>
          <w:ilvl w:val="0"/>
          <w:numId w:val="19"/>
        </w:numPr>
        <w:rPr>
          <w:szCs w:val="24"/>
        </w:rPr>
      </w:pPr>
      <w:r w:rsidRPr="00EC22DD">
        <w:rPr>
          <w:b/>
          <w:bCs/>
          <w:szCs w:val="24"/>
        </w:rPr>
        <w:t>Moderate Sedation/Analgesia (Conscious Sedation):</w:t>
      </w:r>
      <w:r w:rsidRPr="00EC22DD">
        <w:rPr>
          <w:szCs w:val="24"/>
        </w:rPr>
        <w:t xml:space="preserve"> a drug-induced depression of consciousness during which patients respond purposefully to verbal commands, either alone or accompanied by light tactile stimulation. No interventions are required to </w:t>
      </w:r>
      <w:r w:rsidRPr="00EC22DD">
        <w:rPr>
          <w:szCs w:val="24"/>
        </w:rPr>
        <w:lastRenderedPageBreak/>
        <w:t>maintain a patent airway, and spontaneous ventilation is adequate. Cardiovascular function is usually maintained.</w:t>
      </w:r>
    </w:p>
    <w:p w14:paraId="16CD8403" w14:textId="77777777" w:rsidR="00031AAD" w:rsidRPr="00EC22DD" w:rsidRDefault="00031AAD" w:rsidP="00EC22DD">
      <w:pPr>
        <w:pStyle w:val="ListParagraph"/>
        <w:numPr>
          <w:ilvl w:val="0"/>
          <w:numId w:val="19"/>
        </w:numPr>
        <w:rPr>
          <w:rFonts w:ascii="HelveticaNeue-Italic" w:hAnsi="HelveticaNeue-Italic" w:cs="HelveticaNeue-Italic"/>
          <w:i/>
          <w:iCs/>
          <w:szCs w:val="24"/>
        </w:rPr>
      </w:pPr>
      <w:r w:rsidRPr="00EC22DD">
        <w:rPr>
          <w:b/>
          <w:bCs/>
          <w:szCs w:val="24"/>
        </w:rPr>
        <w:t>Deep Sedation/Analgesia</w:t>
      </w:r>
      <w:r w:rsidRPr="00EC22DD">
        <w:rPr>
          <w:i/>
          <w:iCs/>
          <w:szCs w:val="24"/>
        </w:rPr>
        <w:t xml:space="preserve">: </w:t>
      </w:r>
      <w:r w:rsidRPr="00EC22DD">
        <w:rPr>
          <w:szCs w:val="24"/>
        </w:rPr>
        <w:t>a drug-induced depression of consciousness during which patients cannot be easily aroused but respond purposefully following repeated or painful stimulation. The ability to independently maintain ventilatory function may be impaired. Patients may require assistance in maintaining a patent airway, and spontaneous ventilation may be inadequate. Cardiovascular function is usually maintained.</w:t>
      </w:r>
      <w:r w:rsidRPr="00EC22DD">
        <w:rPr>
          <w:rFonts w:ascii="HelveticaNeue-Italic" w:hAnsi="HelveticaNeue-Italic" w:cs="HelveticaNeue-Italic"/>
          <w:i/>
          <w:iCs/>
          <w:szCs w:val="24"/>
        </w:rPr>
        <w:t xml:space="preserve"> </w:t>
      </w:r>
    </w:p>
    <w:p w14:paraId="7FA046E1" w14:textId="77777777" w:rsidR="00031AAD" w:rsidRPr="00EC22DD" w:rsidRDefault="00031AAD" w:rsidP="00EC22DD">
      <w:pPr>
        <w:pStyle w:val="ListParagraph"/>
        <w:numPr>
          <w:ilvl w:val="0"/>
          <w:numId w:val="19"/>
        </w:numPr>
        <w:rPr>
          <w:szCs w:val="24"/>
        </w:rPr>
      </w:pPr>
      <w:r w:rsidRPr="00EC22DD">
        <w:rPr>
          <w:b/>
          <w:bCs/>
          <w:szCs w:val="24"/>
        </w:rPr>
        <w:t>General Anaesthesia:</w:t>
      </w:r>
      <w:r w:rsidRPr="00EC22DD">
        <w:rPr>
          <w:szCs w:val="24"/>
        </w:rPr>
        <w:t xml:space="preserve"> a drug-induced loss of consciousness during which patients are not arousable, even by painful stimulation. The ability to independently maintain ventilatory function is often impaired. Patients often require assistance in maintaining a patent airway, and positive pressure ventilation may be required because of depressed spontaneous ventilation or drug-induced depression of neuromuscular function. Cardiovascular function may be impaired.</w:t>
      </w:r>
    </w:p>
    <w:p w14:paraId="2F51A8DA" w14:textId="77777777" w:rsidR="00FF56DD" w:rsidRPr="00EC22DD" w:rsidRDefault="00FF56DD" w:rsidP="00FF56DD">
      <w:pPr>
        <w:rPr>
          <w:rFonts w:cs="Arial"/>
          <w:sz w:val="28"/>
          <w:szCs w:val="28"/>
        </w:rPr>
      </w:pPr>
    </w:p>
    <w:p w14:paraId="78CB6D3B" w14:textId="031697F7" w:rsidR="00B31266" w:rsidRPr="00343A00" w:rsidRDefault="002B574F" w:rsidP="00343A00">
      <w:pPr>
        <w:jc w:val="right"/>
        <w:rPr>
          <w:rFonts w:cs="Arial"/>
          <w:i/>
          <w:color w:val="0000FF"/>
          <w:szCs w:val="24"/>
          <w:u w:val="single"/>
        </w:rPr>
      </w:pPr>
      <w:hyperlink w:anchor="Contents" w:history="1">
        <w:r w:rsidR="00FF56DD" w:rsidRPr="00EC22DD">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DD" w14:textId="77777777" w:rsidTr="0074223E">
        <w:trPr>
          <w:cantSplit/>
          <w:trHeight w:val="285"/>
        </w:trPr>
        <w:tc>
          <w:tcPr>
            <w:tcW w:w="9158" w:type="dxa"/>
            <w:shd w:val="clear" w:color="auto" w:fill="A6A6A6" w:themeFill="background1" w:themeFillShade="A6"/>
          </w:tcPr>
          <w:p w14:paraId="2F51A8DC" w14:textId="77777777" w:rsidR="007B6904" w:rsidRPr="00CD1C0E" w:rsidRDefault="007B6904" w:rsidP="004213C3">
            <w:pPr>
              <w:pStyle w:val="Heading1"/>
            </w:pPr>
            <w:bookmarkStart w:id="22" w:name="_Toc389473290"/>
            <w:bookmarkStart w:id="23" w:name="_Toc123900535"/>
            <w:r>
              <w:t>Search Terms</w:t>
            </w:r>
            <w:bookmarkEnd w:id="22"/>
            <w:bookmarkEnd w:id="23"/>
            <w:r>
              <w:t xml:space="preserve"> </w:t>
            </w:r>
          </w:p>
        </w:tc>
      </w:tr>
    </w:tbl>
    <w:p w14:paraId="2F51A8DE" w14:textId="77777777" w:rsidR="007B6904" w:rsidRPr="00122F03" w:rsidRDefault="007B6904" w:rsidP="007B6904">
      <w:pPr>
        <w:rPr>
          <w:rFonts w:cs="Calibri,Bold"/>
          <w:bCs/>
          <w:iCs/>
          <w:szCs w:val="24"/>
          <w:lang w:eastAsia="en-AU"/>
        </w:rPr>
      </w:pPr>
    </w:p>
    <w:p w14:paraId="7FCEF736" w14:textId="1ED1A556" w:rsidR="009F08D8" w:rsidRDefault="00EF2CD2" w:rsidP="00B31266">
      <w:pPr>
        <w:jc w:val="both"/>
        <w:rPr>
          <w:rFonts w:cs="Calibri,Bold"/>
          <w:bCs/>
          <w:iCs/>
          <w:szCs w:val="24"/>
          <w:lang w:eastAsia="en-AU"/>
        </w:rPr>
      </w:pPr>
      <w:r w:rsidRPr="00122F03">
        <w:rPr>
          <w:rFonts w:cs="Calibri,Bold"/>
          <w:bCs/>
          <w:iCs/>
          <w:szCs w:val="24"/>
          <w:lang w:eastAsia="en-AU"/>
        </w:rPr>
        <w:t xml:space="preserve">Anxiolysis, minimal </w:t>
      </w:r>
      <w:r w:rsidR="008E23D7" w:rsidRPr="00122F03">
        <w:rPr>
          <w:rFonts w:cs="Calibri,Bold"/>
          <w:bCs/>
          <w:iCs/>
          <w:szCs w:val="24"/>
          <w:lang w:eastAsia="en-AU"/>
        </w:rPr>
        <w:t>sedation, oral sedation</w:t>
      </w:r>
      <w:r w:rsidR="00027CF8">
        <w:rPr>
          <w:rFonts w:cs="Calibri,Bold"/>
          <w:bCs/>
          <w:iCs/>
          <w:szCs w:val="24"/>
          <w:lang w:eastAsia="en-AU"/>
        </w:rPr>
        <w:t>, analgesia</w:t>
      </w:r>
      <w:r w:rsidR="000E4D6A">
        <w:rPr>
          <w:rFonts w:cs="Calibri,Bold"/>
          <w:bCs/>
          <w:iCs/>
          <w:szCs w:val="24"/>
          <w:lang w:eastAsia="en-AU"/>
        </w:rPr>
        <w:t>, medical imaging</w:t>
      </w:r>
    </w:p>
    <w:p w14:paraId="6BC09D38" w14:textId="77777777" w:rsidR="00AE214F" w:rsidRPr="00B31266" w:rsidRDefault="00AE214F" w:rsidP="00B31266">
      <w:pPr>
        <w:jc w:val="both"/>
        <w:rPr>
          <w:rFonts w:cs="Calibri,Bold"/>
          <w:bCs/>
          <w:iCs/>
          <w:szCs w:val="24"/>
          <w:lang w:eastAsia="en-AU"/>
        </w:rPr>
      </w:pPr>
    </w:p>
    <w:p w14:paraId="741BB234" w14:textId="6B8C48BA" w:rsidR="00ED46C3" w:rsidRPr="008202D3" w:rsidRDefault="00ED46C3" w:rsidP="00ED46C3">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6590710B" w14:textId="77777777" w:rsidR="00ED46C3" w:rsidRPr="008202D3" w:rsidRDefault="00ED46C3" w:rsidP="00ED46C3">
      <w:pPr>
        <w:rPr>
          <w:rFonts w:cs="Arial"/>
          <w:i/>
          <w:iCs/>
          <w:sz w:val="20"/>
        </w:rPr>
      </w:pPr>
    </w:p>
    <w:p w14:paraId="714DB272" w14:textId="77777777" w:rsidR="00ED46C3" w:rsidRPr="008202D3" w:rsidRDefault="00ED46C3" w:rsidP="00ED46C3">
      <w:pPr>
        <w:rPr>
          <w:rFonts w:cs="Arial"/>
          <w:i/>
          <w:iCs/>
          <w:sz w:val="20"/>
        </w:rPr>
      </w:pPr>
      <w:r w:rsidRPr="008202D3">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1983"/>
        <w:gridCol w:w="1984"/>
        <w:gridCol w:w="2828"/>
      </w:tblGrid>
      <w:tr w:rsidR="00ED46C3" w:rsidRPr="008202D3" w14:paraId="3D8FB228" w14:textId="77777777" w:rsidTr="00102701">
        <w:tc>
          <w:tcPr>
            <w:tcW w:w="2265" w:type="dxa"/>
          </w:tcPr>
          <w:p w14:paraId="4CC3BE7E" w14:textId="77777777" w:rsidR="00ED46C3" w:rsidRPr="008202D3" w:rsidRDefault="00ED46C3" w:rsidP="004A1316">
            <w:pPr>
              <w:rPr>
                <w:i/>
                <w:sz w:val="20"/>
              </w:rPr>
            </w:pPr>
            <w:r w:rsidRPr="008202D3">
              <w:rPr>
                <w:i/>
                <w:sz w:val="20"/>
              </w:rPr>
              <w:t>Date Amended</w:t>
            </w:r>
          </w:p>
        </w:tc>
        <w:tc>
          <w:tcPr>
            <w:tcW w:w="1983" w:type="dxa"/>
          </w:tcPr>
          <w:p w14:paraId="0C6FC403" w14:textId="77777777" w:rsidR="00ED46C3" w:rsidRPr="008202D3" w:rsidRDefault="00ED46C3" w:rsidP="004A1316">
            <w:pPr>
              <w:rPr>
                <w:i/>
                <w:sz w:val="20"/>
              </w:rPr>
            </w:pPr>
            <w:r w:rsidRPr="008202D3">
              <w:rPr>
                <w:i/>
                <w:sz w:val="20"/>
              </w:rPr>
              <w:t>Section Amended</w:t>
            </w:r>
          </w:p>
        </w:tc>
        <w:tc>
          <w:tcPr>
            <w:tcW w:w="1984" w:type="dxa"/>
          </w:tcPr>
          <w:p w14:paraId="36BF7192" w14:textId="77777777" w:rsidR="00ED46C3" w:rsidRPr="008202D3" w:rsidRDefault="00ED46C3" w:rsidP="004A1316">
            <w:pPr>
              <w:rPr>
                <w:i/>
                <w:sz w:val="20"/>
              </w:rPr>
            </w:pPr>
            <w:r w:rsidRPr="008202D3">
              <w:rPr>
                <w:i/>
                <w:sz w:val="20"/>
              </w:rPr>
              <w:t>Divisional Approval</w:t>
            </w:r>
          </w:p>
        </w:tc>
        <w:tc>
          <w:tcPr>
            <w:tcW w:w="2828" w:type="dxa"/>
          </w:tcPr>
          <w:p w14:paraId="6974B6A4" w14:textId="77777777" w:rsidR="00ED46C3" w:rsidRPr="008202D3" w:rsidRDefault="00ED46C3" w:rsidP="004A1316">
            <w:pPr>
              <w:rPr>
                <w:i/>
                <w:sz w:val="20"/>
              </w:rPr>
            </w:pPr>
            <w:r w:rsidRPr="008202D3">
              <w:rPr>
                <w:i/>
                <w:sz w:val="20"/>
              </w:rPr>
              <w:t xml:space="preserve">Final Approval </w:t>
            </w:r>
          </w:p>
        </w:tc>
      </w:tr>
      <w:tr w:rsidR="00ED46C3" w:rsidRPr="008202D3" w14:paraId="69E49990" w14:textId="77777777" w:rsidTr="00102701">
        <w:tc>
          <w:tcPr>
            <w:tcW w:w="2265" w:type="dxa"/>
          </w:tcPr>
          <w:p w14:paraId="4CB276AE" w14:textId="7ED9E810" w:rsidR="00ED46C3" w:rsidRPr="008202D3" w:rsidRDefault="002B574F" w:rsidP="004A1316">
            <w:pPr>
              <w:rPr>
                <w:i/>
                <w:sz w:val="20"/>
              </w:rPr>
            </w:pPr>
            <w:r>
              <w:rPr>
                <w:i/>
                <w:sz w:val="20"/>
              </w:rPr>
              <w:t>06/01/2023</w:t>
            </w:r>
          </w:p>
        </w:tc>
        <w:tc>
          <w:tcPr>
            <w:tcW w:w="1983" w:type="dxa"/>
          </w:tcPr>
          <w:p w14:paraId="757FDC5B" w14:textId="1456C7EA" w:rsidR="00ED46C3" w:rsidRPr="008202D3" w:rsidRDefault="002B574F" w:rsidP="004A1316">
            <w:pPr>
              <w:rPr>
                <w:i/>
                <w:sz w:val="20"/>
              </w:rPr>
            </w:pPr>
            <w:r>
              <w:rPr>
                <w:i/>
                <w:sz w:val="20"/>
              </w:rPr>
              <w:t>Full review</w:t>
            </w:r>
          </w:p>
        </w:tc>
        <w:tc>
          <w:tcPr>
            <w:tcW w:w="1984" w:type="dxa"/>
          </w:tcPr>
          <w:p w14:paraId="45358585" w14:textId="74BC2C47" w:rsidR="00ED46C3" w:rsidRPr="008202D3" w:rsidRDefault="002B574F" w:rsidP="004A1316">
            <w:pPr>
              <w:rPr>
                <w:i/>
                <w:sz w:val="20"/>
              </w:rPr>
            </w:pPr>
            <w:r>
              <w:rPr>
                <w:i/>
                <w:sz w:val="20"/>
              </w:rPr>
              <w:t>Grant Howard ED MSG</w:t>
            </w:r>
          </w:p>
        </w:tc>
        <w:tc>
          <w:tcPr>
            <w:tcW w:w="2828" w:type="dxa"/>
          </w:tcPr>
          <w:p w14:paraId="31501FE6" w14:textId="29CEA102" w:rsidR="00ED46C3" w:rsidRPr="008202D3" w:rsidRDefault="002B574F" w:rsidP="004A1316">
            <w:pPr>
              <w:rPr>
                <w:i/>
                <w:sz w:val="20"/>
              </w:rPr>
            </w:pPr>
            <w:r>
              <w:rPr>
                <w:i/>
                <w:sz w:val="20"/>
              </w:rPr>
              <w:t>CHS Policy Committee</w:t>
            </w:r>
          </w:p>
        </w:tc>
      </w:tr>
      <w:tr w:rsidR="00ED46C3" w:rsidRPr="008202D3" w14:paraId="4B9C0359" w14:textId="77777777" w:rsidTr="00102701">
        <w:tc>
          <w:tcPr>
            <w:tcW w:w="2265" w:type="dxa"/>
          </w:tcPr>
          <w:p w14:paraId="01E40F72" w14:textId="77777777" w:rsidR="00ED46C3" w:rsidRPr="008202D3" w:rsidRDefault="00ED46C3" w:rsidP="004A1316">
            <w:pPr>
              <w:rPr>
                <w:i/>
                <w:sz w:val="20"/>
              </w:rPr>
            </w:pPr>
          </w:p>
        </w:tc>
        <w:tc>
          <w:tcPr>
            <w:tcW w:w="1983" w:type="dxa"/>
          </w:tcPr>
          <w:p w14:paraId="25312BA2" w14:textId="77777777" w:rsidR="00ED46C3" w:rsidRPr="008202D3" w:rsidRDefault="00ED46C3" w:rsidP="004A1316">
            <w:pPr>
              <w:rPr>
                <w:i/>
                <w:sz w:val="20"/>
              </w:rPr>
            </w:pPr>
          </w:p>
        </w:tc>
        <w:tc>
          <w:tcPr>
            <w:tcW w:w="1984" w:type="dxa"/>
          </w:tcPr>
          <w:p w14:paraId="6A63A790" w14:textId="77777777" w:rsidR="00ED46C3" w:rsidRPr="008202D3" w:rsidRDefault="00ED46C3" w:rsidP="004A1316">
            <w:pPr>
              <w:rPr>
                <w:i/>
                <w:sz w:val="20"/>
              </w:rPr>
            </w:pPr>
          </w:p>
        </w:tc>
        <w:tc>
          <w:tcPr>
            <w:tcW w:w="2828" w:type="dxa"/>
          </w:tcPr>
          <w:p w14:paraId="0C203B9F" w14:textId="77777777" w:rsidR="00ED46C3" w:rsidRPr="008202D3" w:rsidRDefault="00ED46C3" w:rsidP="004A1316">
            <w:pPr>
              <w:rPr>
                <w:i/>
                <w:sz w:val="20"/>
              </w:rPr>
            </w:pPr>
          </w:p>
        </w:tc>
      </w:tr>
    </w:tbl>
    <w:p w14:paraId="3B395D33" w14:textId="77777777" w:rsidR="00ED46C3" w:rsidRPr="008202D3" w:rsidRDefault="00ED46C3" w:rsidP="00ED46C3">
      <w:pPr>
        <w:rPr>
          <w:rFonts w:cs="Arial"/>
          <w:sz w:val="20"/>
        </w:rPr>
      </w:pPr>
    </w:p>
    <w:p w14:paraId="22B94EA3" w14:textId="77777777" w:rsidR="00ED46C3" w:rsidRPr="008202D3" w:rsidRDefault="00ED46C3" w:rsidP="00ED46C3">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ED46C3" w:rsidRPr="008202D3" w14:paraId="3DF1741B" w14:textId="77777777" w:rsidTr="004A1316">
        <w:tc>
          <w:tcPr>
            <w:tcW w:w="2122" w:type="dxa"/>
          </w:tcPr>
          <w:p w14:paraId="3A0A8647" w14:textId="77777777" w:rsidR="00ED46C3" w:rsidRPr="008202D3" w:rsidRDefault="00ED46C3" w:rsidP="004A1316">
            <w:pPr>
              <w:rPr>
                <w:i/>
                <w:sz w:val="20"/>
              </w:rPr>
            </w:pPr>
            <w:r w:rsidRPr="008202D3">
              <w:rPr>
                <w:i/>
                <w:sz w:val="20"/>
              </w:rPr>
              <w:t>Document Number</w:t>
            </w:r>
          </w:p>
        </w:tc>
        <w:tc>
          <w:tcPr>
            <w:tcW w:w="6938" w:type="dxa"/>
          </w:tcPr>
          <w:p w14:paraId="40CE1B13" w14:textId="77777777" w:rsidR="00ED46C3" w:rsidRPr="008202D3" w:rsidRDefault="00ED46C3" w:rsidP="004A1316">
            <w:pPr>
              <w:rPr>
                <w:i/>
                <w:sz w:val="20"/>
              </w:rPr>
            </w:pPr>
            <w:r w:rsidRPr="008202D3">
              <w:rPr>
                <w:i/>
                <w:sz w:val="20"/>
              </w:rPr>
              <w:t>Document Name</w:t>
            </w:r>
          </w:p>
        </w:tc>
      </w:tr>
      <w:tr w:rsidR="00ED46C3" w:rsidRPr="008202D3" w14:paraId="389A2F7C" w14:textId="77777777" w:rsidTr="004A1316">
        <w:tc>
          <w:tcPr>
            <w:tcW w:w="2122" w:type="dxa"/>
          </w:tcPr>
          <w:p w14:paraId="72FFFF3B" w14:textId="663DF416" w:rsidR="00ED46C3" w:rsidRPr="008202D3" w:rsidRDefault="002B574F" w:rsidP="002B574F">
            <w:pPr>
              <w:rPr>
                <w:i/>
                <w:sz w:val="20"/>
              </w:rPr>
            </w:pPr>
            <w:r>
              <w:rPr>
                <w:i/>
                <w:sz w:val="20"/>
              </w:rPr>
              <w:t>CHS21/417</w:t>
            </w:r>
          </w:p>
        </w:tc>
        <w:tc>
          <w:tcPr>
            <w:tcW w:w="6938" w:type="dxa"/>
          </w:tcPr>
          <w:p w14:paraId="61EF68F3" w14:textId="646946BC" w:rsidR="00ED46C3" w:rsidRPr="008202D3" w:rsidRDefault="002B574F" w:rsidP="004A1316">
            <w:pPr>
              <w:rPr>
                <w:i/>
                <w:sz w:val="20"/>
              </w:rPr>
            </w:pPr>
            <w:r w:rsidRPr="002B574F">
              <w:rPr>
                <w:i/>
                <w:sz w:val="20"/>
              </w:rPr>
              <w:t>Anxiolysis for Diagnostic Scans in Adult Outpatients– Medical Imaging</w:t>
            </w:r>
          </w:p>
        </w:tc>
      </w:tr>
      <w:tr w:rsidR="00ED46C3" w:rsidRPr="008202D3" w14:paraId="4414C7E4" w14:textId="77777777" w:rsidTr="004A1316">
        <w:tc>
          <w:tcPr>
            <w:tcW w:w="2122" w:type="dxa"/>
          </w:tcPr>
          <w:p w14:paraId="0E1C6F88" w14:textId="77777777" w:rsidR="00ED46C3" w:rsidRPr="008202D3" w:rsidRDefault="00ED46C3" w:rsidP="004A1316">
            <w:pPr>
              <w:rPr>
                <w:i/>
                <w:sz w:val="20"/>
              </w:rPr>
            </w:pPr>
          </w:p>
        </w:tc>
        <w:tc>
          <w:tcPr>
            <w:tcW w:w="6938" w:type="dxa"/>
          </w:tcPr>
          <w:p w14:paraId="73EF72D2" w14:textId="77777777" w:rsidR="00ED46C3" w:rsidRPr="008202D3" w:rsidRDefault="00ED46C3" w:rsidP="004A1316">
            <w:pPr>
              <w:rPr>
                <w:i/>
                <w:sz w:val="20"/>
              </w:rPr>
            </w:pPr>
          </w:p>
        </w:tc>
      </w:tr>
    </w:tbl>
    <w:p w14:paraId="2F51A904" w14:textId="77777777" w:rsidR="00B12123" w:rsidRPr="00010E74" w:rsidRDefault="00B12123" w:rsidP="00B12123">
      <w:pPr>
        <w:rPr>
          <w:i/>
          <w:sz w:val="20"/>
          <w:szCs w:val="24"/>
        </w:rPr>
      </w:pPr>
    </w:p>
    <w:p w14:paraId="2F51A905" w14:textId="77777777" w:rsidR="00395E36" w:rsidRDefault="00395E36" w:rsidP="007B6904">
      <w:pPr>
        <w:rPr>
          <w:rFonts w:cs="Arial"/>
          <w:szCs w:val="24"/>
        </w:rPr>
      </w:pPr>
    </w:p>
    <w:sectPr w:rsidR="00395E36" w:rsidSect="004213C3">
      <w:headerReference w:type="default" r:id="rId12"/>
      <w:footerReference w:type="default" r:id="rId13"/>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BCA8B" w14:textId="77777777" w:rsidR="00A96C85" w:rsidRDefault="00A96C85" w:rsidP="00F66CB0">
      <w:r>
        <w:separator/>
      </w:r>
    </w:p>
  </w:endnote>
  <w:endnote w:type="continuationSeparator" w:id="0">
    <w:p w14:paraId="26D02479" w14:textId="77777777" w:rsidR="00A96C85" w:rsidRDefault="00A96C85" w:rsidP="00F66CB0">
      <w:r>
        <w:continuationSeparator/>
      </w:r>
    </w:p>
  </w:endnote>
  <w:endnote w:type="continuationNotice" w:id="1">
    <w:p w14:paraId="6226AA79" w14:textId="77777777" w:rsidR="00A96C85" w:rsidRDefault="00A96C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Italic">
    <w:altName w:val="Arial"/>
    <w:panose1 w:val="00000000000000000000"/>
    <w:charset w:val="00"/>
    <w:family w:val="swiss"/>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09" w:type="dxa"/>
      <w:jc w:val="center"/>
      <w:tblBorders>
        <w:insideH w:val="single" w:sz="4" w:space="0" w:color="auto"/>
      </w:tblBorders>
      <w:tblLook w:val="00A0" w:firstRow="1" w:lastRow="0" w:firstColumn="1" w:lastColumn="0" w:noHBand="0" w:noVBand="0"/>
    </w:tblPr>
    <w:tblGrid>
      <w:gridCol w:w="1273"/>
      <w:gridCol w:w="851"/>
      <w:gridCol w:w="1199"/>
      <w:gridCol w:w="1355"/>
      <w:gridCol w:w="3825"/>
      <w:gridCol w:w="706"/>
    </w:tblGrid>
    <w:tr w:rsidR="00E90708" w:rsidRPr="00AE7C5C" w14:paraId="2F51A914" w14:textId="77777777" w:rsidTr="00F32161">
      <w:trPr>
        <w:jc w:val="center"/>
      </w:trPr>
      <w:tc>
        <w:tcPr>
          <w:tcW w:w="1273" w:type="dxa"/>
          <w:vAlign w:val="center"/>
        </w:tcPr>
        <w:p w14:paraId="2F51A90E" w14:textId="77777777" w:rsidR="00E90708" w:rsidRPr="00B3752F" w:rsidRDefault="00E90708" w:rsidP="00F32161">
          <w:pPr>
            <w:pStyle w:val="Footer"/>
            <w:rPr>
              <w:rFonts w:cs="Arial"/>
              <w:b/>
              <w:bCs/>
              <w:i/>
              <w:sz w:val="20"/>
            </w:rPr>
          </w:pPr>
          <w:r w:rsidRPr="00B3752F">
            <w:rPr>
              <w:rFonts w:cs="Arial"/>
              <w:b/>
              <w:bCs/>
              <w:i/>
              <w:sz w:val="20"/>
            </w:rPr>
            <w:t>Doc Number</w:t>
          </w:r>
        </w:p>
      </w:tc>
      <w:tc>
        <w:tcPr>
          <w:tcW w:w="851" w:type="dxa"/>
          <w:vAlign w:val="center"/>
        </w:tcPr>
        <w:p w14:paraId="2F51A90F" w14:textId="77777777" w:rsidR="00E90708" w:rsidRPr="00B3752F" w:rsidRDefault="00E90708" w:rsidP="00F32161">
          <w:pPr>
            <w:pStyle w:val="Footer"/>
            <w:rPr>
              <w:rFonts w:cs="Arial"/>
              <w:b/>
              <w:bCs/>
              <w:i/>
              <w:sz w:val="20"/>
            </w:rPr>
          </w:pPr>
          <w:r w:rsidRPr="00B3752F">
            <w:rPr>
              <w:rFonts w:cs="Arial"/>
              <w:b/>
              <w:bCs/>
              <w:i/>
              <w:sz w:val="20"/>
            </w:rPr>
            <w:t>Version</w:t>
          </w:r>
        </w:p>
      </w:tc>
      <w:tc>
        <w:tcPr>
          <w:tcW w:w="1199" w:type="dxa"/>
          <w:vAlign w:val="center"/>
        </w:tcPr>
        <w:p w14:paraId="2F51A910" w14:textId="77777777" w:rsidR="00E90708" w:rsidRPr="00B3752F" w:rsidRDefault="00E90708" w:rsidP="00F32161">
          <w:pPr>
            <w:pStyle w:val="Footer"/>
            <w:rPr>
              <w:rFonts w:cs="Arial"/>
              <w:b/>
              <w:bCs/>
              <w:i/>
              <w:sz w:val="20"/>
            </w:rPr>
          </w:pPr>
          <w:r w:rsidRPr="00B3752F">
            <w:rPr>
              <w:rFonts w:cs="Arial"/>
              <w:b/>
              <w:bCs/>
              <w:i/>
              <w:sz w:val="20"/>
            </w:rPr>
            <w:t>Issued</w:t>
          </w:r>
        </w:p>
      </w:tc>
      <w:tc>
        <w:tcPr>
          <w:tcW w:w="1355" w:type="dxa"/>
          <w:vAlign w:val="center"/>
        </w:tcPr>
        <w:p w14:paraId="2F51A911" w14:textId="77777777" w:rsidR="00E90708" w:rsidRPr="00B3752F" w:rsidRDefault="00E90708" w:rsidP="00F32161">
          <w:pPr>
            <w:pStyle w:val="Footer"/>
            <w:rPr>
              <w:rFonts w:cs="Arial"/>
              <w:b/>
              <w:bCs/>
              <w:i/>
              <w:sz w:val="20"/>
            </w:rPr>
          </w:pPr>
          <w:r w:rsidRPr="00B3752F">
            <w:rPr>
              <w:rFonts w:cs="Arial"/>
              <w:b/>
              <w:bCs/>
              <w:i/>
              <w:sz w:val="20"/>
            </w:rPr>
            <w:t>Review Date</w:t>
          </w:r>
        </w:p>
      </w:tc>
      <w:tc>
        <w:tcPr>
          <w:tcW w:w="3825" w:type="dxa"/>
          <w:vAlign w:val="center"/>
        </w:tcPr>
        <w:p w14:paraId="2F51A912" w14:textId="77777777" w:rsidR="00E90708" w:rsidRPr="00B3752F" w:rsidRDefault="00E90708" w:rsidP="00F32161">
          <w:pPr>
            <w:pStyle w:val="Footer"/>
            <w:rPr>
              <w:rFonts w:cs="Arial"/>
              <w:b/>
              <w:bCs/>
              <w:i/>
              <w:sz w:val="20"/>
            </w:rPr>
          </w:pPr>
          <w:r w:rsidRPr="00B3752F">
            <w:rPr>
              <w:rFonts w:cs="Arial"/>
              <w:b/>
              <w:bCs/>
              <w:i/>
              <w:sz w:val="20"/>
            </w:rPr>
            <w:t>Area Responsible</w:t>
          </w:r>
        </w:p>
      </w:tc>
      <w:tc>
        <w:tcPr>
          <w:tcW w:w="706" w:type="dxa"/>
          <w:vAlign w:val="center"/>
        </w:tcPr>
        <w:p w14:paraId="2F51A913" w14:textId="77777777" w:rsidR="00E90708" w:rsidRPr="00B3752F" w:rsidRDefault="00E90708" w:rsidP="00F32161">
          <w:pPr>
            <w:pStyle w:val="Footer"/>
            <w:rPr>
              <w:rFonts w:cs="Arial"/>
              <w:b/>
              <w:bCs/>
              <w:i/>
              <w:sz w:val="20"/>
            </w:rPr>
          </w:pPr>
          <w:r w:rsidRPr="00B3752F">
            <w:rPr>
              <w:rFonts w:cs="Arial"/>
              <w:b/>
              <w:bCs/>
              <w:i/>
              <w:sz w:val="20"/>
            </w:rPr>
            <w:t>Page</w:t>
          </w:r>
        </w:p>
      </w:tc>
    </w:tr>
    <w:tr w:rsidR="00E90708" w14:paraId="2F51A91B" w14:textId="77777777" w:rsidTr="00F32161">
      <w:trPr>
        <w:jc w:val="center"/>
      </w:trPr>
      <w:tc>
        <w:tcPr>
          <w:tcW w:w="1273" w:type="dxa"/>
          <w:vAlign w:val="center"/>
        </w:tcPr>
        <w:p w14:paraId="2F51A915" w14:textId="4BFE06E4" w:rsidR="00E90708" w:rsidRPr="00542EE6" w:rsidRDefault="00F32161" w:rsidP="00F32161">
          <w:pPr>
            <w:pStyle w:val="Footer"/>
            <w:rPr>
              <w:rFonts w:cs="Arial"/>
              <w:b/>
              <w:bCs/>
              <w:sz w:val="20"/>
            </w:rPr>
          </w:pPr>
          <w:r>
            <w:rPr>
              <w:b/>
              <w:sz w:val="20"/>
            </w:rPr>
            <w:t>CHS</w:t>
          </w:r>
          <w:r w:rsidR="002B574F">
            <w:rPr>
              <w:b/>
              <w:sz w:val="20"/>
            </w:rPr>
            <w:t>23/028</w:t>
          </w:r>
        </w:p>
      </w:tc>
      <w:tc>
        <w:tcPr>
          <w:tcW w:w="851" w:type="dxa"/>
          <w:vAlign w:val="center"/>
        </w:tcPr>
        <w:p w14:paraId="2F51A916" w14:textId="6E6DC3E2" w:rsidR="00E90708" w:rsidRPr="00B3752F" w:rsidRDefault="00F32161" w:rsidP="00F32161">
          <w:pPr>
            <w:pStyle w:val="Footer"/>
            <w:rPr>
              <w:rFonts w:cs="Arial"/>
              <w:b/>
              <w:bCs/>
              <w:sz w:val="20"/>
            </w:rPr>
          </w:pPr>
          <w:r>
            <w:rPr>
              <w:rFonts w:cs="Arial"/>
              <w:b/>
              <w:bCs/>
              <w:sz w:val="20"/>
            </w:rPr>
            <w:t>1</w:t>
          </w:r>
        </w:p>
      </w:tc>
      <w:tc>
        <w:tcPr>
          <w:tcW w:w="1199" w:type="dxa"/>
          <w:vAlign w:val="center"/>
        </w:tcPr>
        <w:p w14:paraId="2F51A917" w14:textId="4366DC72" w:rsidR="00E90708" w:rsidRPr="00B3752F" w:rsidRDefault="002B574F" w:rsidP="00F32161">
          <w:pPr>
            <w:pStyle w:val="Footer"/>
            <w:rPr>
              <w:rFonts w:cs="Arial"/>
              <w:b/>
              <w:bCs/>
              <w:sz w:val="20"/>
            </w:rPr>
          </w:pPr>
          <w:r>
            <w:rPr>
              <w:rFonts w:cs="Arial"/>
              <w:b/>
              <w:bCs/>
              <w:sz w:val="20"/>
            </w:rPr>
            <w:t>06/01/2023</w:t>
          </w:r>
        </w:p>
      </w:tc>
      <w:tc>
        <w:tcPr>
          <w:tcW w:w="1355" w:type="dxa"/>
          <w:vAlign w:val="center"/>
        </w:tcPr>
        <w:p w14:paraId="2F51A918" w14:textId="3E4AD3FE" w:rsidR="00E90708" w:rsidRPr="00B3752F" w:rsidRDefault="002B574F" w:rsidP="00F32161">
          <w:pPr>
            <w:pStyle w:val="Footer"/>
            <w:rPr>
              <w:rFonts w:cs="Arial"/>
              <w:b/>
              <w:bCs/>
              <w:sz w:val="20"/>
            </w:rPr>
          </w:pPr>
          <w:r>
            <w:rPr>
              <w:rFonts w:cs="Arial"/>
              <w:b/>
              <w:bCs/>
              <w:sz w:val="20"/>
            </w:rPr>
            <w:t>01/12/2026</w:t>
          </w:r>
        </w:p>
      </w:tc>
      <w:tc>
        <w:tcPr>
          <w:tcW w:w="3825" w:type="dxa"/>
          <w:vAlign w:val="center"/>
        </w:tcPr>
        <w:p w14:paraId="2F51A919" w14:textId="1B706993" w:rsidR="00E90708" w:rsidRPr="00B3752F" w:rsidRDefault="00F32161" w:rsidP="00F32161">
          <w:pPr>
            <w:pStyle w:val="Footer"/>
            <w:rPr>
              <w:rFonts w:cs="Arial"/>
              <w:b/>
              <w:bCs/>
              <w:sz w:val="20"/>
            </w:rPr>
          </w:pPr>
          <w:r>
            <w:rPr>
              <w:rFonts w:cs="Arial"/>
              <w:b/>
              <w:bCs/>
              <w:sz w:val="20"/>
            </w:rPr>
            <w:t>Medical Services Group – Medical Imaging</w:t>
          </w:r>
        </w:p>
      </w:tc>
      <w:tc>
        <w:tcPr>
          <w:tcW w:w="706" w:type="dxa"/>
          <w:vAlign w:val="center"/>
        </w:tcPr>
        <w:p w14:paraId="2F51A91A" w14:textId="77777777" w:rsidR="00E90708" w:rsidRPr="00B3752F" w:rsidRDefault="007B7628" w:rsidP="00F32161">
          <w:pPr>
            <w:pStyle w:val="Footer"/>
            <w:rPr>
              <w:sz w:val="20"/>
            </w:rPr>
          </w:pPr>
          <w:r w:rsidRPr="00B3752F">
            <w:rPr>
              <w:rStyle w:val="PageNumber"/>
              <w:sz w:val="20"/>
            </w:rPr>
            <w:fldChar w:fldCharType="begin"/>
          </w:r>
          <w:r w:rsidR="00E90708" w:rsidRPr="00B3752F">
            <w:rPr>
              <w:rStyle w:val="PageNumber"/>
              <w:sz w:val="20"/>
            </w:rPr>
            <w:instrText xml:space="preserve"> PAGE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r w:rsidR="00E90708" w:rsidRPr="00B3752F">
            <w:rPr>
              <w:rStyle w:val="PageNumber"/>
              <w:sz w:val="20"/>
            </w:rPr>
            <w:t xml:space="preserve"> of </w:t>
          </w:r>
          <w:r w:rsidRPr="00B3752F">
            <w:rPr>
              <w:rStyle w:val="PageNumber"/>
              <w:sz w:val="20"/>
            </w:rPr>
            <w:fldChar w:fldCharType="begin"/>
          </w:r>
          <w:r w:rsidR="00E90708" w:rsidRPr="00B3752F">
            <w:rPr>
              <w:rStyle w:val="PageNumber"/>
              <w:sz w:val="20"/>
            </w:rPr>
            <w:instrText xml:space="preserve"> NUMPAGES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p>
      </w:tc>
    </w:tr>
    <w:tr w:rsidR="005E1140" w14:paraId="668DA41F" w14:textId="77777777" w:rsidTr="00F32161">
      <w:trPr>
        <w:trHeight w:val="231"/>
        <w:jc w:val="center"/>
      </w:trPr>
      <w:tc>
        <w:tcPr>
          <w:tcW w:w="9208" w:type="dxa"/>
          <w:gridSpan w:val="6"/>
          <w:tcBorders>
            <w:top w:val="single" w:sz="4" w:space="0" w:color="auto"/>
            <w:left w:val="single" w:sz="4" w:space="0" w:color="auto"/>
            <w:bottom w:val="single" w:sz="4" w:space="0" w:color="auto"/>
            <w:right w:val="single" w:sz="4" w:space="0" w:color="auto"/>
          </w:tcBorders>
          <w:vAlign w:val="center"/>
        </w:tcPr>
        <w:p w14:paraId="512A806D" w14:textId="713A0083" w:rsidR="005E1140" w:rsidRPr="002C1428" w:rsidRDefault="005E1140" w:rsidP="00F32161">
          <w:pPr>
            <w:pStyle w:val="Foo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366924">
            <w:rPr>
              <w:sz w:val="16"/>
              <w:szCs w:val="16"/>
            </w:rPr>
            <w:t>CHS</w:t>
          </w:r>
          <w:r w:rsidRPr="002C1428">
            <w:rPr>
              <w:sz w:val="16"/>
              <w:szCs w:val="16"/>
            </w:rPr>
            <w:t xml:space="preserve"> Policy Register</w:t>
          </w:r>
        </w:p>
      </w:tc>
    </w:tr>
  </w:tbl>
  <w:p w14:paraId="2F51A91D" w14:textId="77777777" w:rsidR="00E90708" w:rsidRPr="00AE7C5C" w:rsidRDefault="00E90708" w:rsidP="00CD1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82A7C" w14:textId="77777777" w:rsidR="00A96C85" w:rsidRDefault="00A96C85" w:rsidP="00F66CB0">
      <w:r>
        <w:separator/>
      </w:r>
    </w:p>
  </w:footnote>
  <w:footnote w:type="continuationSeparator" w:id="0">
    <w:p w14:paraId="56B79BB7" w14:textId="77777777" w:rsidR="00A96C85" w:rsidRDefault="00A96C85" w:rsidP="00F66CB0">
      <w:r>
        <w:continuationSeparator/>
      </w:r>
    </w:p>
  </w:footnote>
  <w:footnote w:type="continuationNotice" w:id="1">
    <w:p w14:paraId="7ED96999" w14:textId="77777777" w:rsidR="00A96C85" w:rsidRDefault="00A96C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90708" w14:paraId="2F51A90C" w14:textId="77777777" w:rsidTr="0074223E">
      <w:trPr>
        <w:trHeight w:val="1418"/>
      </w:trPr>
      <w:tc>
        <w:tcPr>
          <w:tcW w:w="5556" w:type="dxa"/>
          <w:vAlign w:val="center"/>
          <w:hideMark/>
        </w:tcPr>
        <w:p w14:paraId="2F51A90A" w14:textId="5F72D3B6" w:rsidR="00E90708" w:rsidRDefault="00200D04" w:rsidP="0074223E">
          <w:pPr>
            <w:pStyle w:val="Header"/>
            <w:rPr>
              <w:sz w:val="20"/>
            </w:rPr>
          </w:pPr>
          <w:r>
            <w:rPr>
              <w:noProof/>
              <w:sz w:val="20"/>
            </w:rPr>
            <w:drawing>
              <wp:inline distT="0" distB="0" distL="0" distR="0" wp14:anchorId="5330CC0D" wp14:editId="1210EDE2">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2F51A90B" w14:textId="25C1FF4B" w:rsidR="00E90708" w:rsidRDefault="00F32161">
          <w:pPr>
            <w:pStyle w:val="Header"/>
            <w:tabs>
              <w:tab w:val="left" w:pos="720"/>
            </w:tabs>
            <w:jc w:val="right"/>
            <w:rPr>
              <w:sz w:val="20"/>
            </w:rPr>
          </w:pPr>
          <w:bookmarkStart w:id="24" w:name="_top"/>
          <w:bookmarkEnd w:id="24"/>
          <w:r>
            <w:rPr>
              <w:sz w:val="20"/>
            </w:rPr>
            <w:t>CHS</w:t>
          </w:r>
          <w:r w:rsidR="002B574F">
            <w:rPr>
              <w:sz w:val="20"/>
            </w:rPr>
            <w:t>23/028</w:t>
          </w:r>
        </w:p>
      </w:tc>
    </w:tr>
  </w:tbl>
  <w:p w14:paraId="2F51A90D" w14:textId="621D5994" w:rsidR="00E90708" w:rsidRPr="00FC3538" w:rsidRDefault="00E90708">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1E6BD6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0981E5EA"/>
    <w:multiLevelType w:val="hybridMultilevel"/>
    <w:tmpl w:val="1D8AAD94"/>
    <w:lvl w:ilvl="0" w:tplc="8938A07C">
      <w:start w:val="1"/>
      <w:numFmt w:val="bullet"/>
      <w:lvlText w:val=""/>
      <w:lvlJc w:val="left"/>
      <w:pPr>
        <w:ind w:left="720" w:hanging="360"/>
      </w:pPr>
      <w:rPr>
        <w:rFonts w:ascii="Symbol" w:hAnsi="Symbol" w:hint="default"/>
      </w:rPr>
    </w:lvl>
    <w:lvl w:ilvl="1" w:tplc="2E164722">
      <w:start w:val="1"/>
      <w:numFmt w:val="bullet"/>
      <w:lvlText w:val="o"/>
      <w:lvlJc w:val="left"/>
      <w:pPr>
        <w:ind w:left="1440" w:hanging="360"/>
      </w:pPr>
      <w:rPr>
        <w:rFonts w:ascii="Courier New" w:hAnsi="Courier New" w:hint="default"/>
      </w:rPr>
    </w:lvl>
    <w:lvl w:ilvl="2" w:tplc="454E3786">
      <w:start w:val="1"/>
      <w:numFmt w:val="bullet"/>
      <w:lvlText w:val=""/>
      <w:lvlJc w:val="left"/>
      <w:pPr>
        <w:ind w:left="2160" w:hanging="360"/>
      </w:pPr>
      <w:rPr>
        <w:rFonts w:ascii="Wingdings" w:hAnsi="Wingdings" w:hint="default"/>
      </w:rPr>
    </w:lvl>
    <w:lvl w:ilvl="3" w:tplc="6EC86608">
      <w:start w:val="1"/>
      <w:numFmt w:val="bullet"/>
      <w:lvlText w:val=""/>
      <w:lvlJc w:val="left"/>
      <w:pPr>
        <w:ind w:left="2880" w:hanging="360"/>
      </w:pPr>
      <w:rPr>
        <w:rFonts w:ascii="Symbol" w:hAnsi="Symbol" w:hint="default"/>
      </w:rPr>
    </w:lvl>
    <w:lvl w:ilvl="4" w:tplc="D69809B4">
      <w:start w:val="1"/>
      <w:numFmt w:val="bullet"/>
      <w:lvlText w:val="o"/>
      <w:lvlJc w:val="left"/>
      <w:pPr>
        <w:ind w:left="3600" w:hanging="360"/>
      </w:pPr>
      <w:rPr>
        <w:rFonts w:ascii="Courier New" w:hAnsi="Courier New" w:hint="default"/>
      </w:rPr>
    </w:lvl>
    <w:lvl w:ilvl="5" w:tplc="81AC456A">
      <w:start w:val="1"/>
      <w:numFmt w:val="bullet"/>
      <w:lvlText w:val=""/>
      <w:lvlJc w:val="left"/>
      <w:pPr>
        <w:ind w:left="4320" w:hanging="360"/>
      </w:pPr>
      <w:rPr>
        <w:rFonts w:ascii="Wingdings" w:hAnsi="Wingdings" w:hint="default"/>
      </w:rPr>
    </w:lvl>
    <w:lvl w:ilvl="6" w:tplc="7130BCAA">
      <w:start w:val="1"/>
      <w:numFmt w:val="bullet"/>
      <w:lvlText w:val=""/>
      <w:lvlJc w:val="left"/>
      <w:pPr>
        <w:ind w:left="5040" w:hanging="360"/>
      </w:pPr>
      <w:rPr>
        <w:rFonts w:ascii="Symbol" w:hAnsi="Symbol" w:hint="default"/>
      </w:rPr>
    </w:lvl>
    <w:lvl w:ilvl="7" w:tplc="7C100520">
      <w:start w:val="1"/>
      <w:numFmt w:val="bullet"/>
      <w:lvlText w:val="o"/>
      <w:lvlJc w:val="left"/>
      <w:pPr>
        <w:ind w:left="5760" w:hanging="360"/>
      </w:pPr>
      <w:rPr>
        <w:rFonts w:ascii="Courier New" w:hAnsi="Courier New" w:hint="default"/>
      </w:rPr>
    </w:lvl>
    <w:lvl w:ilvl="8" w:tplc="1A4AFAA6">
      <w:start w:val="1"/>
      <w:numFmt w:val="bullet"/>
      <w:lvlText w:val=""/>
      <w:lvlJc w:val="left"/>
      <w:pPr>
        <w:ind w:left="6480" w:hanging="360"/>
      </w:pPr>
      <w:rPr>
        <w:rFonts w:ascii="Wingdings" w:hAnsi="Wingdings" w:hint="default"/>
      </w:rPr>
    </w:lvl>
  </w:abstractNum>
  <w:abstractNum w:abstractNumId="3" w15:restartNumberingAfterBreak="0">
    <w:nsid w:val="0BE8657F"/>
    <w:multiLevelType w:val="hybridMultilevel"/>
    <w:tmpl w:val="F27652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DD6E60"/>
    <w:multiLevelType w:val="hybridMultilevel"/>
    <w:tmpl w:val="39AE4E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2AB63F3"/>
    <w:multiLevelType w:val="hybridMultilevel"/>
    <w:tmpl w:val="411657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5C53244"/>
    <w:multiLevelType w:val="hybridMultilevel"/>
    <w:tmpl w:val="3F503B4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272E5AAB"/>
    <w:multiLevelType w:val="hybridMultilevel"/>
    <w:tmpl w:val="25E89FA8"/>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8130CE7"/>
    <w:multiLevelType w:val="hybridMultilevel"/>
    <w:tmpl w:val="49DCF07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FAF6EFE"/>
    <w:multiLevelType w:val="hybridMultilevel"/>
    <w:tmpl w:val="B6A0C36A"/>
    <w:lvl w:ilvl="0" w:tplc="9CDC3BB2">
      <w:start w:val="1"/>
      <w:numFmt w:val="decimal"/>
      <w:lvlText w:val="%1.0"/>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3F97B0B"/>
    <w:multiLevelType w:val="hybridMultilevel"/>
    <w:tmpl w:val="6FC69DB4"/>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5" w15:restartNumberingAfterBreak="0">
    <w:nsid w:val="51950D6A"/>
    <w:multiLevelType w:val="hybridMultilevel"/>
    <w:tmpl w:val="8DB623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61844B7A"/>
    <w:multiLevelType w:val="hybridMultilevel"/>
    <w:tmpl w:val="65C82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D7A2527"/>
    <w:multiLevelType w:val="hybridMultilevel"/>
    <w:tmpl w:val="038459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14076A4"/>
    <w:multiLevelType w:val="hybridMultilevel"/>
    <w:tmpl w:val="C234C2D4"/>
    <w:lvl w:ilvl="0" w:tplc="81424A0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79837006"/>
    <w:multiLevelType w:val="hybridMultilevel"/>
    <w:tmpl w:val="E690A6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303582684">
    <w:abstractNumId w:val="2"/>
  </w:num>
  <w:num w:numId="2" w16cid:durableId="446237106">
    <w:abstractNumId w:val="0"/>
  </w:num>
  <w:num w:numId="3" w16cid:durableId="1848864929">
    <w:abstractNumId w:val="1"/>
  </w:num>
  <w:num w:numId="4" w16cid:durableId="106706909">
    <w:abstractNumId w:val="19"/>
  </w:num>
  <w:num w:numId="5" w16cid:durableId="1279488764">
    <w:abstractNumId w:val="6"/>
  </w:num>
  <w:num w:numId="6" w16cid:durableId="36860320">
    <w:abstractNumId w:val="7"/>
  </w:num>
  <w:num w:numId="7" w16cid:durableId="1481574382">
    <w:abstractNumId w:val="20"/>
  </w:num>
  <w:num w:numId="8" w16cid:durableId="8290116">
    <w:abstractNumId w:val="14"/>
  </w:num>
  <w:num w:numId="9" w16cid:durableId="1067075042">
    <w:abstractNumId w:val="0"/>
  </w:num>
  <w:num w:numId="10" w16cid:durableId="1721514730">
    <w:abstractNumId w:val="0"/>
  </w:num>
  <w:num w:numId="11" w16cid:durableId="1767114467">
    <w:abstractNumId w:val="13"/>
  </w:num>
  <w:num w:numId="12" w16cid:durableId="1783913952">
    <w:abstractNumId w:val="12"/>
  </w:num>
  <w:num w:numId="13" w16cid:durableId="2033801732">
    <w:abstractNumId w:val="17"/>
  </w:num>
  <w:num w:numId="14" w16cid:durableId="1419060485">
    <w:abstractNumId w:val="18"/>
  </w:num>
  <w:num w:numId="15" w16cid:durableId="822694647">
    <w:abstractNumId w:val="9"/>
  </w:num>
  <w:num w:numId="16" w16cid:durableId="1534613740">
    <w:abstractNumId w:val="11"/>
  </w:num>
  <w:num w:numId="17" w16cid:durableId="1333022641">
    <w:abstractNumId w:val="8"/>
  </w:num>
  <w:num w:numId="18" w16cid:durableId="918825332">
    <w:abstractNumId w:val="15"/>
  </w:num>
  <w:num w:numId="19" w16cid:durableId="29307860">
    <w:abstractNumId w:val="5"/>
  </w:num>
  <w:num w:numId="20" w16cid:durableId="1756852946">
    <w:abstractNumId w:val="16"/>
  </w:num>
  <w:num w:numId="21" w16cid:durableId="2043169040">
    <w:abstractNumId w:val="3"/>
  </w:num>
  <w:num w:numId="22" w16cid:durableId="1399858480">
    <w:abstractNumId w:val="4"/>
  </w:num>
  <w:num w:numId="23" w16cid:durableId="6873694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607A"/>
    <w:rsid w:val="00027CF8"/>
    <w:rsid w:val="00031AAD"/>
    <w:rsid w:val="0006051A"/>
    <w:rsid w:val="000701BB"/>
    <w:rsid w:val="000710D1"/>
    <w:rsid w:val="000869BF"/>
    <w:rsid w:val="00091AC9"/>
    <w:rsid w:val="00095ECD"/>
    <w:rsid w:val="000A7335"/>
    <w:rsid w:val="000B1620"/>
    <w:rsid w:val="000B5C8C"/>
    <w:rsid w:val="000B71ED"/>
    <w:rsid w:val="000C59E2"/>
    <w:rsid w:val="000C7B2D"/>
    <w:rsid w:val="000E4D6A"/>
    <w:rsid w:val="000F4B1B"/>
    <w:rsid w:val="000F7B7E"/>
    <w:rsid w:val="00102701"/>
    <w:rsid w:val="00103EEA"/>
    <w:rsid w:val="001108DE"/>
    <w:rsid w:val="001115D7"/>
    <w:rsid w:val="00122F03"/>
    <w:rsid w:val="00157F9C"/>
    <w:rsid w:val="00191109"/>
    <w:rsid w:val="00191235"/>
    <w:rsid w:val="001926F4"/>
    <w:rsid w:val="001A0053"/>
    <w:rsid w:val="001B2465"/>
    <w:rsid w:val="001B3435"/>
    <w:rsid w:val="001B4836"/>
    <w:rsid w:val="001B7A88"/>
    <w:rsid w:val="001C7FB7"/>
    <w:rsid w:val="001F2A9B"/>
    <w:rsid w:val="001F6D2D"/>
    <w:rsid w:val="00200D04"/>
    <w:rsid w:val="00201FB6"/>
    <w:rsid w:val="00211C45"/>
    <w:rsid w:val="002405CF"/>
    <w:rsid w:val="00240B97"/>
    <w:rsid w:val="0025382D"/>
    <w:rsid w:val="00263BA6"/>
    <w:rsid w:val="0027264D"/>
    <w:rsid w:val="00285D38"/>
    <w:rsid w:val="00293E43"/>
    <w:rsid w:val="002B574F"/>
    <w:rsid w:val="002B5F43"/>
    <w:rsid w:val="002C50E0"/>
    <w:rsid w:val="00313707"/>
    <w:rsid w:val="0031695A"/>
    <w:rsid w:val="0032270B"/>
    <w:rsid w:val="00337E7C"/>
    <w:rsid w:val="00343A00"/>
    <w:rsid w:val="00351CD9"/>
    <w:rsid w:val="00353CBB"/>
    <w:rsid w:val="00366924"/>
    <w:rsid w:val="00376A6D"/>
    <w:rsid w:val="00380B98"/>
    <w:rsid w:val="00395E36"/>
    <w:rsid w:val="00396023"/>
    <w:rsid w:val="003C204E"/>
    <w:rsid w:val="003C4BB5"/>
    <w:rsid w:val="003E4CC0"/>
    <w:rsid w:val="003F3D8F"/>
    <w:rsid w:val="00410409"/>
    <w:rsid w:val="00412CED"/>
    <w:rsid w:val="00415510"/>
    <w:rsid w:val="00416751"/>
    <w:rsid w:val="00420F9E"/>
    <w:rsid w:val="004213C3"/>
    <w:rsid w:val="00422B52"/>
    <w:rsid w:val="0042413C"/>
    <w:rsid w:val="00427139"/>
    <w:rsid w:val="00431A1C"/>
    <w:rsid w:val="004358E9"/>
    <w:rsid w:val="004537B3"/>
    <w:rsid w:val="00471F7D"/>
    <w:rsid w:val="0048050C"/>
    <w:rsid w:val="00487DD5"/>
    <w:rsid w:val="004947A7"/>
    <w:rsid w:val="004A2E02"/>
    <w:rsid w:val="004B668B"/>
    <w:rsid w:val="004B7C43"/>
    <w:rsid w:val="004C2B20"/>
    <w:rsid w:val="004D6932"/>
    <w:rsid w:val="004D760F"/>
    <w:rsid w:val="004E28AD"/>
    <w:rsid w:val="004F0BF7"/>
    <w:rsid w:val="004F0F49"/>
    <w:rsid w:val="004F1D05"/>
    <w:rsid w:val="004F2008"/>
    <w:rsid w:val="004F7C22"/>
    <w:rsid w:val="005045D3"/>
    <w:rsid w:val="00505B5D"/>
    <w:rsid w:val="005067CA"/>
    <w:rsid w:val="0052443C"/>
    <w:rsid w:val="0052775E"/>
    <w:rsid w:val="00536D6F"/>
    <w:rsid w:val="005416F0"/>
    <w:rsid w:val="00542514"/>
    <w:rsid w:val="00544714"/>
    <w:rsid w:val="00546AED"/>
    <w:rsid w:val="005512EF"/>
    <w:rsid w:val="00552ACE"/>
    <w:rsid w:val="005621E4"/>
    <w:rsid w:val="00590902"/>
    <w:rsid w:val="00592A14"/>
    <w:rsid w:val="00596FD7"/>
    <w:rsid w:val="005A3625"/>
    <w:rsid w:val="005B4738"/>
    <w:rsid w:val="005C212D"/>
    <w:rsid w:val="005C3CB0"/>
    <w:rsid w:val="005D68AC"/>
    <w:rsid w:val="005E1140"/>
    <w:rsid w:val="005F3214"/>
    <w:rsid w:val="006015B4"/>
    <w:rsid w:val="0061054A"/>
    <w:rsid w:val="00612231"/>
    <w:rsid w:val="00635EB1"/>
    <w:rsid w:val="006473BB"/>
    <w:rsid w:val="006511D6"/>
    <w:rsid w:val="00661969"/>
    <w:rsid w:val="0066495D"/>
    <w:rsid w:val="0069583F"/>
    <w:rsid w:val="00695EB6"/>
    <w:rsid w:val="0069665D"/>
    <w:rsid w:val="006A3770"/>
    <w:rsid w:val="006A4D46"/>
    <w:rsid w:val="006A6024"/>
    <w:rsid w:val="006C31FF"/>
    <w:rsid w:val="006C6256"/>
    <w:rsid w:val="006C6B6C"/>
    <w:rsid w:val="006C704D"/>
    <w:rsid w:val="006D31A2"/>
    <w:rsid w:val="006F43E8"/>
    <w:rsid w:val="0070331D"/>
    <w:rsid w:val="007052B1"/>
    <w:rsid w:val="00711BF4"/>
    <w:rsid w:val="007141F9"/>
    <w:rsid w:val="007254D3"/>
    <w:rsid w:val="00740FB6"/>
    <w:rsid w:val="00741B43"/>
    <w:rsid w:val="0074223E"/>
    <w:rsid w:val="007543AC"/>
    <w:rsid w:val="00756537"/>
    <w:rsid w:val="00756A2B"/>
    <w:rsid w:val="00780322"/>
    <w:rsid w:val="007A0EBC"/>
    <w:rsid w:val="007B27F1"/>
    <w:rsid w:val="007B4ABB"/>
    <w:rsid w:val="007B6904"/>
    <w:rsid w:val="007B7628"/>
    <w:rsid w:val="007B7D79"/>
    <w:rsid w:val="007C36E4"/>
    <w:rsid w:val="00816782"/>
    <w:rsid w:val="00817337"/>
    <w:rsid w:val="0082141D"/>
    <w:rsid w:val="00827F24"/>
    <w:rsid w:val="00830C77"/>
    <w:rsid w:val="00835799"/>
    <w:rsid w:val="00835FD8"/>
    <w:rsid w:val="00842FDB"/>
    <w:rsid w:val="00845445"/>
    <w:rsid w:val="00855DA8"/>
    <w:rsid w:val="00861252"/>
    <w:rsid w:val="00886399"/>
    <w:rsid w:val="008974CA"/>
    <w:rsid w:val="008A36AF"/>
    <w:rsid w:val="008E1F7F"/>
    <w:rsid w:val="008E23D7"/>
    <w:rsid w:val="008F00E8"/>
    <w:rsid w:val="00906142"/>
    <w:rsid w:val="009110AD"/>
    <w:rsid w:val="009276B0"/>
    <w:rsid w:val="00931B93"/>
    <w:rsid w:val="00933EED"/>
    <w:rsid w:val="00940CDE"/>
    <w:rsid w:val="00962C46"/>
    <w:rsid w:val="0097742A"/>
    <w:rsid w:val="0097744F"/>
    <w:rsid w:val="00980EED"/>
    <w:rsid w:val="00983BD7"/>
    <w:rsid w:val="0099107D"/>
    <w:rsid w:val="00991670"/>
    <w:rsid w:val="009B6C8C"/>
    <w:rsid w:val="009C0FCA"/>
    <w:rsid w:val="009C3963"/>
    <w:rsid w:val="009D323C"/>
    <w:rsid w:val="009E70F4"/>
    <w:rsid w:val="009F08D8"/>
    <w:rsid w:val="00A049B5"/>
    <w:rsid w:val="00A12378"/>
    <w:rsid w:val="00A35E2D"/>
    <w:rsid w:val="00A54CB3"/>
    <w:rsid w:val="00A74B8A"/>
    <w:rsid w:val="00A85F61"/>
    <w:rsid w:val="00A86DB3"/>
    <w:rsid w:val="00A90832"/>
    <w:rsid w:val="00A92E4F"/>
    <w:rsid w:val="00A96C85"/>
    <w:rsid w:val="00A970A2"/>
    <w:rsid w:val="00AA25DC"/>
    <w:rsid w:val="00AB50DD"/>
    <w:rsid w:val="00AC7025"/>
    <w:rsid w:val="00AD196F"/>
    <w:rsid w:val="00AD3CCE"/>
    <w:rsid w:val="00AE214F"/>
    <w:rsid w:val="00AF7208"/>
    <w:rsid w:val="00B07A46"/>
    <w:rsid w:val="00B07DCE"/>
    <w:rsid w:val="00B10C69"/>
    <w:rsid w:val="00B12123"/>
    <w:rsid w:val="00B21043"/>
    <w:rsid w:val="00B31266"/>
    <w:rsid w:val="00B42EA0"/>
    <w:rsid w:val="00B44CAC"/>
    <w:rsid w:val="00B465E4"/>
    <w:rsid w:val="00B56A85"/>
    <w:rsid w:val="00B573D6"/>
    <w:rsid w:val="00B73E65"/>
    <w:rsid w:val="00B81455"/>
    <w:rsid w:val="00B833F3"/>
    <w:rsid w:val="00B87328"/>
    <w:rsid w:val="00B9627F"/>
    <w:rsid w:val="00BA2415"/>
    <w:rsid w:val="00BA4DB2"/>
    <w:rsid w:val="00BA4F95"/>
    <w:rsid w:val="00BB33F9"/>
    <w:rsid w:val="00BC3CE6"/>
    <w:rsid w:val="00BC4FC1"/>
    <w:rsid w:val="00BD5972"/>
    <w:rsid w:val="00BE5E41"/>
    <w:rsid w:val="00BF078E"/>
    <w:rsid w:val="00C17385"/>
    <w:rsid w:val="00C24EDC"/>
    <w:rsid w:val="00C25A76"/>
    <w:rsid w:val="00C26E95"/>
    <w:rsid w:val="00C31EB3"/>
    <w:rsid w:val="00C32206"/>
    <w:rsid w:val="00C3559A"/>
    <w:rsid w:val="00C371A1"/>
    <w:rsid w:val="00C422C8"/>
    <w:rsid w:val="00C45C67"/>
    <w:rsid w:val="00C47091"/>
    <w:rsid w:val="00C523FF"/>
    <w:rsid w:val="00C608B0"/>
    <w:rsid w:val="00C71C3C"/>
    <w:rsid w:val="00C72D8C"/>
    <w:rsid w:val="00C76998"/>
    <w:rsid w:val="00C84AA7"/>
    <w:rsid w:val="00C93E83"/>
    <w:rsid w:val="00CA593D"/>
    <w:rsid w:val="00CB2D8E"/>
    <w:rsid w:val="00CC5D11"/>
    <w:rsid w:val="00CD1505"/>
    <w:rsid w:val="00D1195D"/>
    <w:rsid w:val="00D21780"/>
    <w:rsid w:val="00D23346"/>
    <w:rsid w:val="00D243B8"/>
    <w:rsid w:val="00D34794"/>
    <w:rsid w:val="00D40327"/>
    <w:rsid w:val="00D4502D"/>
    <w:rsid w:val="00D530CE"/>
    <w:rsid w:val="00D53E3C"/>
    <w:rsid w:val="00D77950"/>
    <w:rsid w:val="00DC3762"/>
    <w:rsid w:val="00DC58F3"/>
    <w:rsid w:val="00DC5C47"/>
    <w:rsid w:val="00DD616A"/>
    <w:rsid w:val="00DE0465"/>
    <w:rsid w:val="00DE4E25"/>
    <w:rsid w:val="00DF12B8"/>
    <w:rsid w:val="00DF287F"/>
    <w:rsid w:val="00E049ED"/>
    <w:rsid w:val="00E21B04"/>
    <w:rsid w:val="00E32262"/>
    <w:rsid w:val="00E34E6D"/>
    <w:rsid w:val="00E37198"/>
    <w:rsid w:val="00E37CD4"/>
    <w:rsid w:val="00E50E7C"/>
    <w:rsid w:val="00E57848"/>
    <w:rsid w:val="00E73459"/>
    <w:rsid w:val="00E73FD2"/>
    <w:rsid w:val="00E750BF"/>
    <w:rsid w:val="00E76030"/>
    <w:rsid w:val="00E90708"/>
    <w:rsid w:val="00E92810"/>
    <w:rsid w:val="00EC22DD"/>
    <w:rsid w:val="00ED21C3"/>
    <w:rsid w:val="00ED37FD"/>
    <w:rsid w:val="00ED388C"/>
    <w:rsid w:val="00ED46C3"/>
    <w:rsid w:val="00ED516B"/>
    <w:rsid w:val="00EF02B0"/>
    <w:rsid w:val="00EF13A4"/>
    <w:rsid w:val="00EF2CD2"/>
    <w:rsid w:val="00EF67F8"/>
    <w:rsid w:val="00F01B61"/>
    <w:rsid w:val="00F10E31"/>
    <w:rsid w:val="00F11338"/>
    <w:rsid w:val="00F13AE5"/>
    <w:rsid w:val="00F149FD"/>
    <w:rsid w:val="00F14EC1"/>
    <w:rsid w:val="00F32161"/>
    <w:rsid w:val="00F33290"/>
    <w:rsid w:val="00F4262F"/>
    <w:rsid w:val="00F53719"/>
    <w:rsid w:val="00F57291"/>
    <w:rsid w:val="00F66CB0"/>
    <w:rsid w:val="00F76C89"/>
    <w:rsid w:val="00F9158A"/>
    <w:rsid w:val="00FA29B8"/>
    <w:rsid w:val="00FC7CBC"/>
    <w:rsid w:val="00FD3D92"/>
    <w:rsid w:val="00FF56DD"/>
    <w:rsid w:val="02DD22EB"/>
    <w:rsid w:val="03608504"/>
    <w:rsid w:val="03810558"/>
    <w:rsid w:val="08FE84D6"/>
    <w:rsid w:val="0B0C5268"/>
    <w:rsid w:val="0E0673AB"/>
    <w:rsid w:val="10466003"/>
    <w:rsid w:val="13012888"/>
    <w:rsid w:val="1638C94A"/>
    <w:rsid w:val="1DF825AA"/>
    <w:rsid w:val="25E4B358"/>
    <w:rsid w:val="26798CB6"/>
    <w:rsid w:val="2E895C44"/>
    <w:rsid w:val="2F040789"/>
    <w:rsid w:val="326C3A51"/>
    <w:rsid w:val="331640F8"/>
    <w:rsid w:val="340A02F0"/>
    <w:rsid w:val="346C5021"/>
    <w:rsid w:val="37807383"/>
    <w:rsid w:val="38BC5F2B"/>
    <w:rsid w:val="3AFC11F9"/>
    <w:rsid w:val="3DBB74D4"/>
    <w:rsid w:val="407F7E10"/>
    <w:rsid w:val="454D029A"/>
    <w:rsid w:val="45915A5D"/>
    <w:rsid w:val="473EA01A"/>
    <w:rsid w:val="4A7C3529"/>
    <w:rsid w:val="4F49B1FF"/>
    <w:rsid w:val="5423176F"/>
    <w:rsid w:val="579E8030"/>
    <w:rsid w:val="58A86B90"/>
    <w:rsid w:val="605E4AB2"/>
    <w:rsid w:val="61A9A7E5"/>
    <w:rsid w:val="61D640C0"/>
    <w:rsid w:val="61FA1B13"/>
    <w:rsid w:val="62069841"/>
    <w:rsid w:val="62362579"/>
    <w:rsid w:val="65C0FB7E"/>
    <w:rsid w:val="6A7F4879"/>
    <w:rsid w:val="6DE01D7F"/>
    <w:rsid w:val="6E66E42F"/>
    <w:rsid w:val="6E6C9B13"/>
    <w:rsid w:val="71C7B935"/>
    <w:rsid w:val="7E6382BF"/>
    <w:rsid w:val="7E8D13E0"/>
    <w:rsid w:val="7EB9AC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aliases w:val="Recommendation,List Paragraph1,List Paragraph11,FooterText,numbered,Paragraphe de liste1,Bulletr List Paragraph,列出段落,列出段落1,Listeafsnit1,Parágrafo da Lista1,List Paragraph2,List Paragraph21,リスト段落1,Párrafo de lista1,Bullet list,L,Dot pt,列出段"/>
    <w:basedOn w:val="Normal"/>
    <w:link w:val="ListParagraphChar"/>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2"/>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nhideWhenUsed/>
    <w:rsid w:val="00CC5D11"/>
    <w:rPr>
      <w:sz w:val="16"/>
      <w:szCs w:val="16"/>
    </w:rPr>
  </w:style>
  <w:style w:type="paragraph" w:styleId="CommentText">
    <w:name w:val="annotation text"/>
    <w:basedOn w:val="Normal"/>
    <w:link w:val="CommentTextChar"/>
    <w:unhideWhenUsed/>
    <w:rsid w:val="00CC5D11"/>
    <w:rPr>
      <w:sz w:val="20"/>
    </w:rPr>
  </w:style>
  <w:style w:type="character" w:customStyle="1" w:styleId="CommentTextChar">
    <w:name w:val="Comment Text Char"/>
    <w:basedOn w:val="DefaultParagraphFont"/>
    <w:link w:val="CommentText"/>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character" w:customStyle="1" w:styleId="ListParagraphChar">
    <w:name w:val="List Paragraph Char"/>
    <w:aliases w:val="Recommendation Char,List Paragraph1 Char,List Paragraph11 Char,FooterText Char,numbered Char,Paragraphe de liste1 Char,Bulletr List Paragraph Char,列出段落 Char,列出段落1 Char,Listeafsnit1 Char,Parágrafo da Lista1 Char,List Paragraph2 Char"/>
    <w:link w:val="ListParagraph"/>
    <w:uiPriority w:val="34"/>
    <w:locked/>
    <w:rsid w:val="00031AAD"/>
    <w:rPr>
      <w:rFonts w:ascii="Calibri" w:eastAsia="Times New Roman" w:hAnsi="Calibri" w:cs="Times New Roman"/>
      <w:sz w:val="24"/>
      <w:szCs w:val="20"/>
    </w:rPr>
  </w:style>
  <w:style w:type="paragraph" w:styleId="Revision">
    <w:name w:val="Revision"/>
    <w:hidden/>
    <w:uiPriority w:val="99"/>
    <w:semiHidden/>
    <w:rsid w:val="00A90832"/>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52FB6E4F6A904298AC8C7DBBDDD5A1" ma:contentTypeVersion="10" ma:contentTypeDescription="Create a new document." ma:contentTypeScope="" ma:versionID="88b468f552be70f97a05f5a1671b612c">
  <xsd:schema xmlns:xsd="http://www.w3.org/2001/XMLSchema" xmlns:xs="http://www.w3.org/2001/XMLSchema" xmlns:p="http://schemas.microsoft.com/office/2006/metadata/properties" xmlns:ns2="0c8e588b-9c83-49d3-a6c8-a54de8f95e6a" xmlns:ns3="9c2f0412-f90c-42c4-93a0-04fcb973abf1" targetNamespace="http://schemas.microsoft.com/office/2006/metadata/properties" ma:root="true" ma:fieldsID="d05644bfbd43f3a7fa2685e43cf64ee6" ns2:_="" ns3:_="">
    <xsd:import namespace="0c8e588b-9c83-49d3-a6c8-a54de8f95e6a"/>
    <xsd:import namespace="9c2f0412-f90c-42c4-93a0-04fcb973abf1"/>
    <xsd:element name="properties">
      <xsd:complexType>
        <xsd:sequence>
          <xsd:element name="documentManagement">
            <xsd:complexType>
              <xsd:all>
                <xsd:element ref="ns2:Barcode_x0020_New"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e588b-9c83-49d3-a6c8-a54de8f95e6a" elementFormDefault="qualified">
    <xsd:import namespace="http://schemas.microsoft.com/office/2006/documentManagement/types"/>
    <xsd:import namespace="http://schemas.microsoft.com/office/infopath/2007/PartnerControls"/>
    <xsd:element name="Barcode_x0020_New" ma:index="8" nillable="true" ma:displayName="Barcode New" ma:internalName="Barcode_x0020_New">
      <xsd:simpleType>
        <xsd:restriction base="dms:Text">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2f0412-f90c-42c4-93a0-04fcb973abf1"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D1400C7C7682B545B936F1EC5DFF7B90" ma:contentTypeVersion="" ma:contentTypeDescription="Create a new document." ma:contentTypeScope="" ma:versionID="df31d736a8f4427d58c3fa8be5d592ee">
  <xsd:schema xmlns:xsd="http://www.w3.org/2001/XMLSchema" xmlns:xs="http://www.w3.org/2001/XMLSchema" xmlns:p="http://schemas.microsoft.com/office/2006/metadata/properties" xmlns:ns2="c7e8c3ca-4bc4-460c-b2a1-c8c65e749a13" targetNamespace="http://schemas.microsoft.com/office/2006/metadata/properties" ma:root="true" ma:fieldsID="bdabd3f4c4c7893d27e13c8d59563dec" ns2:_="">
    <xsd:import namespace="c7e8c3ca-4bc4-460c-b2a1-c8c65e749a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e8c3ca-4bc4-460c-b2a1-c8c65e749a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p:properties xmlns:p="http://schemas.microsoft.com/office/2006/metadata/properties" xmlns:xsi="http://www.w3.org/2001/XMLSchema-instance" xmlns:pc="http://schemas.microsoft.com/office/infopath/2007/PartnerControls">
  <documentManagement>
    <Barcode_x0020_New xmlns="0c8e588b-9c83-49d3-a6c8-a54de8f95e6a" xsi:nil="true"/>
  </documentManagement>
</p:properties>
</file>

<file path=customXml/itemProps1.xml><?xml version="1.0" encoding="utf-8"?>
<ds:datastoreItem xmlns:ds="http://schemas.openxmlformats.org/officeDocument/2006/customXml" ds:itemID="{920BDA02-90D2-4E80-B105-72043CEA9B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e588b-9c83-49d3-a6c8-a54de8f95e6a"/>
    <ds:schemaRef ds:uri="9c2f0412-f90c-42c4-93a0-04fcb973ab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49AC35-6A78-4437-8F73-93B46E85A7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e8c3ca-4bc4-460c-b2a1-c8c65e749a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4.xml><?xml version="1.0" encoding="utf-8"?>
<ds:datastoreItem xmlns:ds="http://schemas.openxmlformats.org/officeDocument/2006/customXml" ds:itemID="{FC384310-5165-4CD1-972A-44FACC480274}">
  <ds:schemaRefs>
    <ds:schemaRef ds:uri="http://schemas.openxmlformats.org/officeDocument/2006/bibliography"/>
  </ds:schemaRefs>
</ds:datastoreItem>
</file>

<file path=customXml/itemProps5.xml><?xml version="1.0" encoding="utf-8"?>
<ds:datastoreItem xmlns:ds="http://schemas.openxmlformats.org/officeDocument/2006/customXml" ds:itemID="{297F58B0-E6BF-4237-9984-6DF2E01C04FA}">
  <ds:schemaRefs>
    <ds:schemaRef ds:uri="http://schemas.microsoft.com/office/2006/metadata/properties"/>
    <ds:schemaRef ds:uri="http://schemas.microsoft.com/office/infopath/2007/PartnerControls"/>
    <ds:schemaRef ds:uri="0c8e588b-9c83-49d3-a6c8-a54de8f95e6a"/>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6</Pages>
  <Words>1658</Words>
  <Characters>9453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Anxiolysis for Diagnostic Scans – Medical Imaging</vt:lpstr>
    </vt:vector>
  </TitlesOfParts>
  <Company>ACT Government</Company>
  <LinksUpToDate>false</LinksUpToDate>
  <CharactersWithSpaces>11089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Anxiolysis for Diagnostic Scans – Medical Imaging</dc:title>
  <dc:subject>2;#;#23;#;#25;#</dc:subject>
  <dc:creator>Kerryn Hunter</dc:creator>
  <cp:lastModifiedBy>Clissold, Jacqui (Health)</cp:lastModifiedBy>
  <cp:revision>5</cp:revision>
  <cp:lastPrinted>2022-10-14T02:31:00Z</cp:lastPrinted>
  <dcterms:created xsi:type="dcterms:W3CDTF">2022-11-21T00:32:00Z</dcterms:created>
  <dcterms:modified xsi:type="dcterms:W3CDTF">2023-01-06T02:41:00Z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0x0101003052FB6E4F6A904298AC8C7DBBDDD5A1</vt:lpwstr>
  </property>
  <property fmtid="{D5CDD505-2E9C-101B-9397-08002B2CF9AE}" pid="3" name="TaxKeyword">
    <vt:lpwstr/>
  </property>
  <property fmtid="{D5CDD505-2E9C-101B-9397-08002B2CF9AE}" pid="4" name="Decision Number">
    <vt:lpwstr>CHS21/417</vt:lpwstr>
  </property>
  <property fmtid="{D5CDD505-2E9C-101B-9397-08002B2CF9AE}" pid="5" name="Display on Internet">
    <vt:bool>true</vt:bool>
  </property>
  <property fmtid="{D5CDD505-2E9C-101B-9397-08002B2CF9AE}" pid="6" name="Key Words">
    <vt:lpwstr>Anxiolysis, minimal sedation, oral sedation, analgesia</vt:lpwstr>
  </property>
  <property fmtid="{D5CDD505-2E9C-101B-9397-08002B2CF9AE}" pid="7" name="New Applies To">
    <vt:lpwstr>Canberra Health Services</vt:lpwstr>
  </property>
  <property fmtid="{D5CDD505-2E9C-101B-9397-08002B2CF9AE}" pid="8" name="Rank">
    <vt:lpwstr>AND</vt:lpwstr>
  </property>
  <property fmtid="{D5CDD505-2E9C-101B-9397-08002B2CF9AE}" pid="9" name="Status">
    <vt:lpwstr>Approved</vt:lpwstr>
  </property>
  <property fmtid="{D5CDD505-2E9C-101B-9397-08002B2CF9AE}" pid="10" name="Manager Contact">
    <vt:lpwstr/>
  </property>
  <property fmtid="{D5CDD505-2E9C-101B-9397-08002B2CF9AE}" pid="11" name="Type of Document">
    <vt:lpwstr>Procedure</vt:lpwstr>
  </property>
  <property fmtid="{D5CDD505-2E9C-101B-9397-08002B2CF9AE}" pid="12" name="Version Number">
    <vt:lpwstr>1</vt:lpwstr>
  </property>
  <property fmtid="{D5CDD505-2E9C-101B-9397-08002B2CF9AE}" pid="13" name="Review Date">
    <vt:filetime>2022-07-31T14:00:00Z</vt:filetime>
  </property>
  <property fmtid="{D5CDD505-2E9C-101B-9397-08002B2CF9AE}" pid="14" name="Risk Rating">
    <vt:lpwstr>High</vt:lpwstr>
  </property>
  <property fmtid="{D5CDD505-2E9C-101B-9397-08002B2CF9AE}" pid="15" name="Approval Name|Committee">
    <vt:lpwstr>CHS Policy Committee </vt:lpwstr>
  </property>
  <property fmtid="{D5CDD505-2E9C-101B-9397-08002B2CF9AE}" pid="16" name="New Owner">
    <vt:lpwstr>Medical Services Group - Medical Imaging</vt:lpwstr>
  </property>
  <property fmtid="{D5CDD505-2E9C-101B-9397-08002B2CF9AE}" pid="17" name="Description0">
    <vt:lpwstr>The purpose of this document is to define how oral minimal sedation medication (resulting in anxiolysis) is prescribed and administered for diagnostic imaging scans for an adult outpatient in the Medical Imaging Department at  CHS. </vt:lpwstr>
  </property>
  <property fmtid="{D5CDD505-2E9C-101B-9397-08002B2CF9AE}" pid="18" name="_ExtendedDescription">
    <vt:lpwstr/>
  </property>
</Properties>
</file>