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26DE9" w14:textId="77777777" w:rsidR="001B1D4D" w:rsidRDefault="00723E7D" w:rsidP="001B1D4D">
      <w:pPr>
        <w:pStyle w:val="Heading1"/>
        <w:spacing w:before="0" w:beforeAutospacing="0" w:after="0" w:line="240" w:lineRule="auto"/>
        <w:rPr>
          <w:b/>
          <w:bCs/>
        </w:rPr>
      </w:pPr>
      <w:bookmarkStart w:id="0" w:name="_Toc166761345"/>
      <w:bookmarkStart w:id="1" w:name="_Hlk166761445"/>
      <w:r w:rsidRPr="00723E7D">
        <w:rPr>
          <w:b/>
          <w:bCs/>
        </w:rPr>
        <w:t>Policy</w:t>
      </w:r>
      <w:r>
        <w:t xml:space="preserve"> | </w:t>
      </w:r>
      <w:r w:rsidR="006B62B4" w:rsidRPr="00C01559">
        <w:t>Canberra Health Services</w:t>
      </w:r>
      <w:r w:rsidR="00C01559" w:rsidRPr="00C01559">
        <w:t xml:space="preserve"> </w:t>
      </w:r>
    </w:p>
    <w:p w14:paraId="0E3F2A3C" w14:textId="77777777" w:rsidR="00A24D94" w:rsidRDefault="004E0211" w:rsidP="001B1D4D">
      <w:pPr>
        <w:pStyle w:val="Heading1"/>
        <w:spacing w:before="0" w:beforeAutospacing="0" w:after="0" w:line="240" w:lineRule="auto"/>
        <w:rPr>
          <w:rStyle w:val="Bold"/>
          <w:b w:val="0"/>
          <w:color w:val="575757" w:themeColor="text2"/>
          <w:sz w:val="20"/>
          <w:szCs w:val="20"/>
        </w:rPr>
      </w:pPr>
      <w:r>
        <w:rPr>
          <w:rStyle w:val="Heading2Char"/>
        </w:rPr>
        <w:t>Corporate Records Management Policy</w:t>
      </w:r>
      <w:bookmarkEnd w:id="0"/>
      <w:bookmarkEnd w:id="1"/>
    </w:p>
    <w:p w14:paraId="2844082E" w14:textId="1240A3A3" w:rsidR="00F34F79" w:rsidRPr="00F34F79" w:rsidRDefault="00F34F79" w:rsidP="001B1D4D">
      <w:pPr>
        <w:spacing w:before="0" w:after="0" w:line="240" w:lineRule="auto"/>
        <w:rPr>
          <w:lang w:eastAsia="en-US"/>
        </w:rPr>
      </w:pPr>
      <w:r w:rsidRPr="007C42FE">
        <w:rPr>
          <w:rStyle w:val="Heading3Char"/>
        </w:rPr>
        <w:t>CHS</w:t>
      </w:r>
      <w:r w:rsidR="00F1356A">
        <w:rPr>
          <w:rStyle w:val="Heading3Char"/>
        </w:rPr>
        <w:t>26</w:t>
      </w:r>
      <w:r w:rsidRPr="007C42FE">
        <w:rPr>
          <w:rStyle w:val="Heading3Char"/>
        </w:rPr>
        <w:t>/</w:t>
      </w:r>
      <w:r w:rsidR="00F1356A">
        <w:rPr>
          <w:rStyle w:val="Heading3Char"/>
        </w:rPr>
        <w:t>235</w:t>
      </w:r>
    </w:p>
    <w:p w14:paraId="54FA9205" w14:textId="77777777" w:rsidR="00011724" w:rsidRPr="004E28F9" w:rsidRDefault="00011724" w:rsidP="004E28F9">
      <w:pPr>
        <w:pStyle w:val="Heading4"/>
      </w:pPr>
      <w:r>
        <w:t>P</w:t>
      </w:r>
      <w:r w:rsidR="00BE4569">
        <w:t>urpose</w:t>
      </w:r>
      <w:r w:rsidR="00703969">
        <w:t xml:space="preserve"> </w:t>
      </w:r>
    </w:p>
    <w:p w14:paraId="2BC0A455" w14:textId="32BF04E4" w:rsidR="00E030E4" w:rsidRDefault="00E030E4" w:rsidP="00E030E4">
      <w:r w:rsidRPr="006B3A5C">
        <w:t xml:space="preserve">The purpose of this </w:t>
      </w:r>
      <w:r w:rsidR="00B2538F">
        <w:t xml:space="preserve">Corporate Records Management Policy </w:t>
      </w:r>
      <w:r w:rsidRPr="006B3A5C">
        <w:t xml:space="preserve">is to provide the direction for the management of </w:t>
      </w:r>
      <w:r>
        <w:t xml:space="preserve">corporate </w:t>
      </w:r>
      <w:r w:rsidRPr="006B3A5C">
        <w:t xml:space="preserve">records, to guide the creation, maintenance, storage and disposal of </w:t>
      </w:r>
      <w:r>
        <w:t>C</w:t>
      </w:r>
      <w:r w:rsidR="00A61DD7">
        <w:t xml:space="preserve">anberra </w:t>
      </w:r>
      <w:r>
        <w:t>H</w:t>
      </w:r>
      <w:r w:rsidR="00A61DD7">
        <w:t xml:space="preserve">ealth </w:t>
      </w:r>
      <w:r>
        <w:t>S</w:t>
      </w:r>
      <w:r w:rsidR="00A61DD7">
        <w:t>ervices (CHS)</w:t>
      </w:r>
      <w:r w:rsidRPr="006B3A5C">
        <w:t xml:space="preserve"> </w:t>
      </w:r>
      <w:r>
        <w:t xml:space="preserve">corporate </w:t>
      </w:r>
      <w:r w:rsidRPr="006B3A5C">
        <w:t xml:space="preserve">records and identify staff responsibilities in creating full and accurate </w:t>
      </w:r>
      <w:r>
        <w:t xml:space="preserve">corporate </w:t>
      </w:r>
      <w:r w:rsidRPr="006B3A5C">
        <w:t xml:space="preserve">records in accordance with all relevant legislation and regulatory requirements. </w:t>
      </w:r>
    </w:p>
    <w:p w14:paraId="186D148B" w14:textId="77777777" w:rsidR="00471019" w:rsidRDefault="00E030E4" w:rsidP="00166AFB">
      <w:r>
        <w:rPr>
          <w:rFonts w:cs="Calibri"/>
          <w:bCs/>
          <w:iCs/>
        </w:rPr>
        <w:t xml:space="preserve">Effective corporate record keeping practices are vital for CHS to support the delivery of operational efficiency, accountability, transparency, and </w:t>
      </w:r>
      <w:r w:rsidR="000E775B">
        <w:rPr>
          <w:rFonts w:cs="Calibri"/>
          <w:bCs/>
          <w:iCs/>
        </w:rPr>
        <w:t>exceptional</w:t>
      </w:r>
      <w:r>
        <w:rPr>
          <w:rFonts w:cs="Calibri"/>
          <w:bCs/>
          <w:iCs/>
        </w:rPr>
        <w:t xml:space="preserve"> patient care. </w:t>
      </w:r>
      <w:r w:rsidRPr="006B3A5C">
        <w:t>Trusted information is well-described, stored in approved locations</w:t>
      </w:r>
      <w:r w:rsidR="000E775B">
        <w:t>,</w:t>
      </w:r>
      <w:r w:rsidRPr="006B3A5C">
        <w:t xml:space="preserve"> accessible to staff when needed</w:t>
      </w:r>
      <w:r w:rsidR="000E775B">
        <w:t xml:space="preserve">. </w:t>
      </w:r>
      <w:r w:rsidR="00471019">
        <w:t xml:space="preserve"> </w:t>
      </w:r>
    </w:p>
    <w:p w14:paraId="2BB9CCCC" w14:textId="77777777" w:rsidR="003677A8" w:rsidRDefault="00BE4569" w:rsidP="00703969">
      <w:pPr>
        <w:pStyle w:val="Heading4"/>
      </w:pPr>
      <w:r>
        <w:t>Scope</w:t>
      </w:r>
    </w:p>
    <w:p w14:paraId="11F27FB6" w14:textId="033F81D9" w:rsidR="00BD5B47" w:rsidRDefault="004D4AAB" w:rsidP="00BD5B47">
      <w:pPr>
        <w:jc w:val="both"/>
        <w:rPr>
          <w:rFonts w:cs="Calibri"/>
          <w:iCs/>
        </w:rPr>
      </w:pPr>
      <w:r w:rsidRPr="0D38F85E">
        <w:rPr>
          <w:rFonts w:cs="Calibri"/>
        </w:rPr>
        <w:t>Th</w:t>
      </w:r>
      <w:r w:rsidR="00D27595" w:rsidRPr="0D38F85E">
        <w:rPr>
          <w:rFonts w:cs="Calibri"/>
        </w:rPr>
        <w:t>e</w:t>
      </w:r>
      <w:r w:rsidRPr="0D38F85E">
        <w:rPr>
          <w:rFonts w:cs="Calibri"/>
        </w:rPr>
        <w:t xml:space="preserve"> </w:t>
      </w:r>
      <w:r w:rsidR="00A3692B">
        <w:t xml:space="preserve">Corporate Records Management Policy </w:t>
      </w:r>
      <w:r w:rsidRPr="0D38F85E">
        <w:rPr>
          <w:rFonts w:cs="Calibri"/>
        </w:rPr>
        <w:t xml:space="preserve">applies to </w:t>
      </w:r>
      <w:r w:rsidR="002D063E" w:rsidRPr="0D38F85E">
        <w:rPr>
          <w:rFonts w:cs="Calibri"/>
        </w:rPr>
        <w:t xml:space="preserve">CHS </w:t>
      </w:r>
      <w:r w:rsidRPr="0D38F85E">
        <w:rPr>
          <w:rFonts w:cs="Calibri"/>
        </w:rPr>
        <w:t>Corporate Records</w:t>
      </w:r>
      <w:r w:rsidR="00D27595" w:rsidRPr="0D38F85E">
        <w:rPr>
          <w:rFonts w:cs="Calibri"/>
        </w:rPr>
        <w:t xml:space="preserve"> and</w:t>
      </w:r>
      <w:r w:rsidR="00BD5B47" w:rsidRPr="0D38F85E">
        <w:rPr>
          <w:rFonts w:cs="Calibri"/>
        </w:rPr>
        <w:t xml:space="preserve"> applies to</w:t>
      </w:r>
      <w:r w:rsidRPr="0D38F85E">
        <w:rPr>
          <w:rFonts w:cs="Calibri"/>
        </w:rPr>
        <w:t xml:space="preserve"> all CHS staff, volunteers, consultants, contractors and outsource</w:t>
      </w:r>
      <w:r w:rsidR="00892E8D" w:rsidRPr="0D38F85E">
        <w:rPr>
          <w:rFonts w:cs="Calibri"/>
        </w:rPr>
        <w:t>d</w:t>
      </w:r>
      <w:r w:rsidRPr="0D38F85E">
        <w:rPr>
          <w:rFonts w:cs="Calibri"/>
        </w:rPr>
        <w:t xml:space="preserve"> service providers. It applies to all CHS facilities including, Canberra Hospital, Clare Holland House, North Canberra Hospital, University of Canberra Hospital </w:t>
      </w:r>
      <w:r w:rsidR="00DE4188">
        <w:t>and community-based services.</w:t>
      </w:r>
    </w:p>
    <w:p w14:paraId="1F1A152D" w14:textId="76AA6C90" w:rsidR="002D063E" w:rsidRDefault="002D063E" w:rsidP="0D38F85E">
      <w:pPr>
        <w:jc w:val="both"/>
        <w:rPr>
          <w:rFonts w:cs="Calibri"/>
        </w:rPr>
      </w:pPr>
      <w:r w:rsidRPr="0D38F85E">
        <w:rPr>
          <w:rFonts w:cs="Calibri"/>
        </w:rPr>
        <w:t xml:space="preserve">The </w:t>
      </w:r>
      <w:r w:rsidR="00A3692B">
        <w:t xml:space="preserve">Corporate Records Management Policy </w:t>
      </w:r>
      <w:r w:rsidRPr="0D38F85E">
        <w:rPr>
          <w:rFonts w:cs="Calibri"/>
        </w:rPr>
        <w:t xml:space="preserve">will be supported by </w:t>
      </w:r>
      <w:r w:rsidR="00A80540" w:rsidRPr="0D38F85E">
        <w:rPr>
          <w:rFonts w:cs="Calibri"/>
        </w:rPr>
        <w:t xml:space="preserve">corporate records </w:t>
      </w:r>
      <w:r w:rsidRPr="0D38F85E">
        <w:rPr>
          <w:rFonts w:cs="Calibri"/>
        </w:rPr>
        <w:t>procedures that will enable staff to:</w:t>
      </w:r>
    </w:p>
    <w:p w14:paraId="46AB31B2" w14:textId="77777777" w:rsidR="002D063E" w:rsidRDefault="00A80540" w:rsidP="00F81929">
      <w:pPr>
        <w:pStyle w:val="Bullet"/>
      </w:pPr>
      <w:r>
        <w:t>create and capture full and accurate corporate records</w:t>
      </w:r>
    </w:p>
    <w:p w14:paraId="309E450B" w14:textId="02B91CE0" w:rsidR="009D0C90" w:rsidRDefault="00A80540" w:rsidP="00F81929">
      <w:pPr>
        <w:pStyle w:val="Bullet"/>
      </w:pPr>
      <w:r>
        <w:t xml:space="preserve">securely store corporate records in an approved </w:t>
      </w:r>
      <w:r w:rsidR="00356099">
        <w:rPr>
          <w:lang w:eastAsia="en-US"/>
        </w:rPr>
        <w:t xml:space="preserve">Electronic Document and Record Management System (EDRMS), </w:t>
      </w:r>
      <w:r>
        <w:t>or approved physical records storage location</w:t>
      </w:r>
    </w:p>
    <w:p w14:paraId="42CB867F" w14:textId="77777777" w:rsidR="009D0C90" w:rsidRDefault="00AE4EB3" w:rsidP="00F81929">
      <w:pPr>
        <w:pStyle w:val="Bullet"/>
      </w:pPr>
      <w:r>
        <w:t>use effective titling to allow for records to be found when needed</w:t>
      </w:r>
    </w:p>
    <w:p w14:paraId="14F38544" w14:textId="77777777" w:rsidR="00AE4EB3" w:rsidRPr="002D063E" w:rsidRDefault="00AE4EB3" w:rsidP="00F81929">
      <w:pPr>
        <w:pStyle w:val="Bullet"/>
      </w:pPr>
      <w:r>
        <w:t>understand the process to legally dispose of corporate records</w:t>
      </w:r>
    </w:p>
    <w:p w14:paraId="5D4C2DFC" w14:textId="1830B78E" w:rsidR="00E030E4" w:rsidRDefault="00BD5B47" w:rsidP="00BD5B47">
      <w:pPr>
        <w:rPr>
          <w:rFonts w:cs="Calibri"/>
        </w:rPr>
      </w:pPr>
      <w:r w:rsidRPr="00931F13">
        <w:rPr>
          <w:rFonts w:cs="Calibri"/>
        </w:rPr>
        <w:t xml:space="preserve">CHS also has responsibility for managing patient’s </w:t>
      </w:r>
      <w:r w:rsidR="00CF08BF">
        <w:rPr>
          <w:rFonts w:cs="Calibri"/>
        </w:rPr>
        <w:t>c</w:t>
      </w:r>
      <w:r w:rsidRPr="00931F13">
        <w:rPr>
          <w:rFonts w:cs="Calibri"/>
        </w:rPr>
        <w:t xml:space="preserve">linical </w:t>
      </w:r>
      <w:r w:rsidR="00CF08BF">
        <w:rPr>
          <w:rFonts w:cs="Calibri"/>
        </w:rPr>
        <w:t>r</w:t>
      </w:r>
      <w:r w:rsidRPr="00931F13">
        <w:rPr>
          <w:rFonts w:cs="Calibri"/>
        </w:rPr>
        <w:t xml:space="preserve">ecords. </w:t>
      </w:r>
      <w:r w:rsidR="004D4AAB">
        <w:rPr>
          <w:rFonts w:cs="Calibri"/>
        </w:rPr>
        <w:t>Clinical</w:t>
      </w:r>
      <w:r w:rsidRPr="00931F13">
        <w:rPr>
          <w:rFonts w:cs="Calibri"/>
        </w:rPr>
        <w:t xml:space="preserve"> </w:t>
      </w:r>
      <w:r w:rsidR="00CF08BF">
        <w:rPr>
          <w:rFonts w:cs="Calibri"/>
        </w:rPr>
        <w:t>r</w:t>
      </w:r>
      <w:r w:rsidRPr="00931F13">
        <w:rPr>
          <w:rFonts w:cs="Calibri"/>
        </w:rPr>
        <w:t xml:space="preserve">ecords are not within the scope of this document and are governed by the </w:t>
      </w:r>
      <w:r>
        <w:rPr>
          <w:rFonts w:cs="Calibri"/>
        </w:rPr>
        <w:t>Clinical Records Management Policy</w:t>
      </w:r>
      <w:r w:rsidR="00DE4188">
        <w:rPr>
          <w:rFonts w:cs="Calibri"/>
        </w:rPr>
        <w:t>.</w:t>
      </w:r>
    </w:p>
    <w:p w14:paraId="043E54EB" w14:textId="3D006F92" w:rsidR="00A329C6" w:rsidRDefault="00A329C6" w:rsidP="00A329C6">
      <w:pPr>
        <w:rPr>
          <w:rFonts w:cs="Calibri"/>
        </w:rPr>
      </w:pPr>
      <w:r>
        <w:rPr>
          <w:rFonts w:cs="Calibri"/>
        </w:rPr>
        <w:t xml:space="preserve">Clinical </w:t>
      </w:r>
      <w:r w:rsidR="00FE2A64">
        <w:rPr>
          <w:rFonts w:cs="Calibri"/>
        </w:rPr>
        <w:t>r</w:t>
      </w:r>
      <w:r>
        <w:rPr>
          <w:rFonts w:cs="Calibri"/>
        </w:rPr>
        <w:t>ecords are any record, or any part of a record</w:t>
      </w:r>
      <w:r w:rsidR="00B369D2">
        <w:rPr>
          <w:rFonts w:cs="Calibri"/>
        </w:rPr>
        <w:t>:</w:t>
      </w:r>
    </w:p>
    <w:p w14:paraId="2DECC4ED" w14:textId="3B84DF25" w:rsidR="00A329C6" w:rsidRDefault="00A329C6" w:rsidP="00A329C6">
      <w:pPr>
        <w:pStyle w:val="ListParagraph"/>
        <w:numPr>
          <w:ilvl w:val="0"/>
          <w:numId w:val="36"/>
        </w:numPr>
        <w:rPr>
          <w:rFonts w:cs="Calibri"/>
        </w:rPr>
      </w:pPr>
      <w:r>
        <w:rPr>
          <w:rFonts w:cs="Calibri"/>
        </w:rPr>
        <w:t>held by a health service provider and containing personal information; or</w:t>
      </w:r>
    </w:p>
    <w:p w14:paraId="6842BBFE" w14:textId="56A3E1CA" w:rsidR="00A329C6" w:rsidRPr="00A329C6" w:rsidRDefault="00A329C6" w:rsidP="00CC0F94">
      <w:pPr>
        <w:pStyle w:val="ListParagraph"/>
        <w:numPr>
          <w:ilvl w:val="0"/>
          <w:numId w:val="36"/>
        </w:numPr>
        <w:rPr>
          <w:rFonts w:cs="Calibri"/>
        </w:rPr>
      </w:pPr>
      <w:r>
        <w:rPr>
          <w:rFonts w:cs="Calibri"/>
        </w:rPr>
        <w:t>containing personal health information</w:t>
      </w:r>
    </w:p>
    <w:p w14:paraId="06BDE51B" w14:textId="46855219" w:rsidR="001B0171" w:rsidRDefault="001B0171" w:rsidP="001B0996">
      <w:r>
        <w:rPr>
          <w:rFonts w:cs="Calibri"/>
        </w:rPr>
        <w:lastRenderedPageBreak/>
        <w:t xml:space="preserve">Corporate </w:t>
      </w:r>
      <w:r w:rsidR="00FE2A64">
        <w:rPr>
          <w:rFonts w:cs="Calibri"/>
        </w:rPr>
        <w:t>r</w:t>
      </w:r>
      <w:r>
        <w:rPr>
          <w:rFonts w:cs="Calibri"/>
        </w:rPr>
        <w:t>ecords are evidence</w:t>
      </w:r>
      <w:r>
        <w:t xml:space="preserve"> of business activity. They are evidence of an action taken, a decision made, advice given, a payment made or received or any other action undertaken on behalf of </w:t>
      </w:r>
      <w:r w:rsidR="00FE2A64">
        <w:t>CHS</w:t>
      </w:r>
      <w:r>
        <w:t xml:space="preserve">. </w:t>
      </w:r>
    </w:p>
    <w:p w14:paraId="32436569" w14:textId="6B2A5FEB" w:rsidR="001B0996" w:rsidRDefault="00FE2A64" w:rsidP="001B0996">
      <w:pPr>
        <w:pStyle w:val="BodyCopy"/>
      </w:pPr>
      <w:r>
        <w:t>CHS</w:t>
      </w:r>
      <w:r w:rsidR="001B0996">
        <w:t xml:space="preserve"> produces a variety of corporate record types because of the diverse range of functions it performs</w:t>
      </w:r>
      <w:r w:rsidR="007E7328">
        <w:t>, including:</w:t>
      </w:r>
    </w:p>
    <w:p w14:paraId="5E9647BB" w14:textId="1F7189F8" w:rsidR="001B0996" w:rsidRDefault="00B86715" w:rsidP="00F81929">
      <w:pPr>
        <w:pStyle w:val="Bullet"/>
      </w:pPr>
      <w:r>
        <w:t>c</w:t>
      </w:r>
      <w:r w:rsidR="001B0996">
        <w:t xml:space="preserve">ommon records </w:t>
      </w:r>
      <w:r w:rsidR="00AD4F10">
        <w:t xml:space="preserve">– </w:t>
      </w:r>
      <w:r>
        <w:t>p</w:t>
      </w:r>
      <w:r w:rsidR="001B0996">
        <w:t xml:space="preserve">olicies, procedures, emails, agendas, </w:t>
      </w:r>
      <w:proofErr w:type="spellStart"/>
      <w:r w:rsidR="001B0996">
        <w:t>Ministerials</w:t>
      </w:r>
      <w:proofErr w:type="spellEnd"/>
      <w:r w:rsidR="001B0996">
        <w:t xml:space="preserve">, Cabinet </w:t>
      </w:r>
      <w:r>
        <w:t>r</w:t>
      </w:r>
      <w:r w:rsidR="001B0996">
        <w:t>esponses, rosters, time sheets, and committee papers</w:t>
      </w:r>
    </w:p>
    <w:p w14:paraId="464AC1ED" w14:textId="2FA22D44" w:rsidR="001B0996" w:rsidRDefault="00B86715" w:rsidP="00F81929">
      <w:pPr>
        <w:pStyle w:val="Bullet"/>
      </w:pPr>
      <w:r>
        <w:t>f</w:t>
      </w:r>
      <w:r w:rsidR="001B0996">
        <w:t>inancial records – invoices, billing, accounts, and budgeting; and</w:t>
      </w:r>
    </w:p>
    <w:p w14:paraId="3CFE77A4" w14:textId="471927A1" w:rsidR="001B0996" w:rsidRDefault="00B86715" w:rsidP="00F81929">
      <w:pPr>
        <w:pStyle w:val="Bullet"/>
      </w:pPr>
      <w:r>
        <w:t>p</w:t>
      </w:r>
      <w:r w:rsidR="001B0996">
        <w:t>roject records – proposal and development documents, correspondence</w:t>
      </w:r>
    </w:p>
    <w:p w14:paraId="79E0C3BF" w14:textId="5E0A97FE" w:rsidR="008A1797" w:rsidRPr="00D144CD" w:rsidRDefault="00B86715" w:rsidP="00F81929">
      <w:pPr>
        <w:pStyle w:val="Bullet"/>
      </w:pPr>
      <w:r>
        <w:t>c</w:t>
      </w:r>
      <w:r w:rsidR="001B0996">
        <w:t>ase files – personnel records, and legal files.</w:t>
      </w:r>
    </w:p>
    <w:p w14:paraId="4E8D03CC" w14:textId="119D125A" w:rsidR="003677A8" w:rsidRDefault="00BE4569" w:rsidP="00703969">
      <w:pPr>
        <w:pStyle w:val="Heading4"/>
      </w:pPr>
      <w:r>
        <w:t xml:space="preserve">Policy </w:t>
      </w:r>
      <w:r w:rsidR="00D6141B">
        <w:t>s</w:t>
      </w:r>
      <w:r>
        <w:t>tatement</w:t>
      </w:r>
    </w:p>
    <w:p w14:paraId="12D78E7E" w14:textId="77777777" w:rsidR="00931F13" w:rsidRDefault="00E266EF" w:rsidP="00931F13">
      <w:pPr>
        <w:rPr>
          <w:rFonts w:cs="Calibri"/>
        </w:rPr>
      </w:pPr>
      <w:r>
        <w:rPr>
          <w:rFonts w:cs="Calibri"/>
        </w:rPr>
        <w:t>Corporate r</w:t>
      </w:r>
      <w:r w:rsidR="00080C8A">
        <w:rPr>
          <w:rFonts w:cs="Calibri"/>
        </w:rPr>
        <w:t>ecords, information and data are vital corporate assets, and their management is the responsibility of everybody that works directly or indirectly for CHS.</w:t>
      </w:r>
    </w:p>
    <w:p w14:paraId="72822208" w14:textId="77777777" w:rsidR="00257A6D" w:rsidRDefault="00764835" w:rsidP="00931F13">
      <w:pPr>
        <w:rPr>
          <w:rFonts w:cs="Calibri"/>
        </w:rPr>
      </w:pPr>
      <w:r>
        <w:rPr>
          <w:rFonts w:cs="Calibri"/>
        </w:rPr>
        <w:t>CHS and its employees</w:t>
      </w:r>
      <w:r w:rsidR="00257A6D">
        <w:rPr>
          <w:rFonts w:cs="Calibri"/>
        </w:rPr>
        <w:t xml:space="preserve"> must make, keep and manage full and accurate corporate records, information and data in a timely manner to support business needs, government accountability, legal and regulatory obligations, community expectations and historical purposes.</w:t>
      </w:r>
    </w:p>
    <w:p w14:paraId="056077D5" w14:textId="03E44503" w:rsidR="004F5D64" w:rsidRDefault="004F5D64" w:rsidP="00931F13">
      <w:pPr>
        <w:rPr>
          <w:rFonts w:cs="Calibri"/>
        </w:rPr>
      </w:pPr>
      <w:r w:rsidRPr="004F5D64">
        <w:rPr>
          <w:rFonts w:cs="Calibri"/>
        </w:rPr>
        <w:t xml:space="preserve">This </w:t>
      </w:r>
      <w:r w:rsidR="00DC15DE">
        <w:rPr>
          <w:rFonts w:cs="Calibri"/>
        </w:rPr>
        <w:t xml:space="preserve">Corporate Records Management </w:t>
      </w:r>
      <w:r w:rsidR="00B2538F">
        <w:rPr>
          <w:rFonts w:cs="Calibri"/>
        </w:rPr>
        <w:t>P</w:t>
      </w:r>
      <w:r w:rsidRPr="004F5D64">
        <w:rPr>
          <w:rFonts w:cs="Calibri"/>
        </w:rPr>
        <w:t xml:space="preserve">olicy provides the basis for how </w:t>
      </w:r>
      <w:r>
        <w:rPr>
          <w:rFonts w:cs="Calibri"/>
        </w:rPr>
        <w:t>CHS</w:t>
      </w:r>
      <w:r w:rsidRPr="004F5D64">
        <w:rPr>
          <w:rFonts w:cs="Calibri"/>
        </w:rPr>
        <w:t xml:space="preserve"> and its employees can adhere to legislative and better-practice requirements for </w:t>
      </w:r>
      <w:r>
        <w:rPr>
          <w:rFonts w:cs="Calibri"/>
        </w:rPr>
        <w:t xml:space="preserve">corporate </w:t>
      </w:r>
      <w:r w:rsidRPr="004F5D64">
        <w:rPr>
          <w:rFonts w:cs="Calibri"/>
        </w:rPr>
        <w:t>records, information and data, including what is outlined in</w:t>
      </w:r>
      <w:r>
        <w:rPr>
          <w:rFonts w:cs="Calibri"/>
        </w:rPr>
        <w:t>:</w:t>
      </w:r>
    </w:p>
    <w:p w14:paraId="60E1E1A5" w14:textId="77777777" w:rsidR="004F5D64" w:rsidRDefault="004F5D64" w:rsidP="00F81929">
      <w:pPr>
        <w:pStyle w:val="Bullet"/>
      </w:pPr>
      <w:r>
        <w:t xml:space="preserve">the </w:t>
      </w:r>
      <w:r w:rsidRPr="004F5D64">
        <w:t>Territory Records Act 2002</w:t>
      </w:r>
    </w:p>
    <w:p w14:paraId="549A6AC8" w14:textId="26F369E6" w:rsidR="004F5D64" w:rsidRDefault="004F5D64" w:rsidP="00F81929">
      <w:pPr>
        <w:pStyle w:val="Bullet"/>
      </w:pPr>
      <w:r>
        <w:t>the CHS Corporate Records Management Program</w:t>
      </w:r>
      <w:r w:rsidR="0090473F">
        <w:t xml:space="preserve"> (RMP)</w:t>
      </w:r>
    </w:p>
    <w:p w14:paraId="42FF4D74" w14:textId="77777777" w:rsidR="004F5D64" w:rsidRDefault="004F5D64" w:rsidP="00F81929">
      <w:pPr>
        <w:pStyle w:val="Bullet"/>
      </w:pPr>
      <w:r>
        <w:t>the Standard for Records and Information Governance (NI2022-117)</w:t>
      </w:r>
    </w:p>
    <w:p w14:paraId="574B29F7" w14:textId="4BB29209" w:rsidR="00B2538F" w:rsidRPr="00B2538F" w:rsidRDefault="00B2538F" w:rsidP="00B2538F">
      <w:pPr>
        <w:rPr>
          <w:rFonts w:cs="Calibri"/>
        </w:rPr>
      </w:pPr>
      <w:r w:rsidRPr="0D38F85E">
        <w:rPr>
          <w:rFonts w:cs="Calibri"/>
        </w:rPr>
        <w:t xml:space="preserve">This </w:t>
      </w:r>
      <w:r w:rsidR="00DC15DE" w:rsidRPr="0D38F85E">
        <w:rPr>
          <w:rFonts w:cs="Calibri"/>
        </w:rPr>
        <w:t xml:space="preserve">Corporate Records Management </w:t>
      </w:r>
      <w:r w:rsidRPr="0D38F85E">
        <w:rPr>
          <w:rFonts w:cs="Calibri"/>
        </w:rPr>
        <w:t xml:space="preserve">Policy </w:t>
      </w:r>
      <w:r w:rsidR="00D6091B" w:rsidRPr="0D38F85E">
        <w:rPr>
          <w:rFonts w:cs="Calibri"/>
        </w:rPr>
        <w:t>should be referenced within organisational policies and procedures to ensure its application is widespread and consistent.</w:t>
      </w:r>
    </w:p>
    <w:p w14:paraId="7995C5DD" w14:textId="77777777" w:rsidR="00BE4569" w:rsidRDefault="00BE4569" w:rsidP="00BE4569">
      <w:pPr>
        <w:pStyle w:val="Heading4"/>
      </w:pPr>
      <w:r>
        <w:t>Definition of records, information and data</w:t>
      </w:r>
      <w:r w:rsidR="00D610B6">
        <w:t xml:space="preserve"> management</w:t>
      </w:r>
    </w:p>
    <w:p w14:paraId="03102B55" w14:textId="342833E7" w:rsidR="00352952" w:rsidRDefault="009143EA" w:rsidP="00931F13">
      <w:pPr>
        <w:rPr>
          <w:rFonts w:cs="Calibri"/>
        </w:rPr>
      </w:pPr>
      <w:r>
        <w:rPr>
          <w:rFonts w:cs="Calibri"/>
        </w:rPr>
        <w:t>Records are evidence of business activity</w:t>
      </w:r>
      <w:r w:rsidR="006D3A2E">
        <w:rPr>
          <w:rFonts w:cs="Calibri"/>
        </w:rPr>
        <w:t xml:space="preserve">. The </w:t>
      </w:r>
      <w:r w:rsidR="006D3A2E" w:rsidRPr="006D3A2E">
        <w:rPr>
          <w:rFonts w:cs="Calibri"/>
          <w:i/>
          <w:iCs/>
        </w:rPr>
        <w:t>Territory Records Act 2002</w:t>
      </w:r>
      <w:r w:rsidR="006D3A2E">
        <w:rPr>
          <w:rFonts w:cs="Calibri"/>
        </w:rPr>
        <w:t xml:space="preserve"> defines them as ‘information created and kept, or received and kept, as evidence and information by a person in accordance with a legal obligation or in the course of conducting business</w:t>
      </w:r>
      <w:r w:rsidR="001541AB">
        <w:rPr>
          <w:rFonts w:cs="Calibri"/>
        </w:rPr>
        <w:t>; and includes information in written, electronic or any other form</w:t>
      </w:r>
      <w:r w:rsidR="006D3A2E">
        <w:rPr>
          <w:rFonts w:cs="Calibri"/>
        </w:rPr>
        <w:t>’.</w:t>
      </w:r>
    </w:p>
    <w:p w14:paraId="56184ED8" w14:textId="77777777" w:rsidR="00223077" w:rsidRDefault="00185A70" w:rsidP="00931F13">
      <w:pPr>
        <w:rPr>
          <w:rFonts w:cs="Calibri"/>
        </w:rPr>
      </w:pPr>
      <w:r>
        <w:rPr>
          <w:rFonts w:cs="Calibri"/>
        </w:rPr>
        <w:t xml:space="preserve">Information and data are closely related to records. The Standard for Records and Information Governance </w:t>
      </w:r>
      <w:r w:rsidR="00223077">
        <w:rPr>
          <w:rFonts w:cs="Calibri"/>
        </w:rPr>
        <w:t>describe records, information and data as:</w:t>
      </w:r>
    </w:p>
    <w:p w14:paraId="7D95A11D" w14:textId="77777777" w:rsidR="00163083" w:rsidRDefault="00163083" w:rsidP="00931F13">
      <w:pPr>
        <w:pStyle w:val="ListParagraph"/>
        <w:numPr>
          <w:ilvl w:val="0"/>
          <w:numId w:val="21"/>
        </w:numPr>
        <w:rPr>
          <w:rFonts w:cs="Calibri"/>
        </w:rPr>
      </w:pPr>
      <w:r>
        <w:rPr>
          <w:rFonts w:cs="Calibri"/>
        </w:rPr>
        <w:t>d</w:t>
      </w:r>
      <w:r w:rsidR="00223077" w:rsidRPr="00163083">
        <w:rPr>
          <w:rFonts w:cs="Calibri"/>
        </w:rPr>
        <w:t>ata – can provide evidence to inform decision making</w:t>
      </w:r>
    </w:p>
    <w:p w14:paraId="7052D4E9" w14:textId="77777777" w:rsidR="00163083" w:rsidRDefault="00163083" w:rsidP="00931F13">
      <w:pPr>
        <w:pStyle w:val="ListParagraph"/>
        <w:numPr>
          <w:ilvl w:val="0"/>
          <w:numId w:val="21"/>
        </w:numPr>
        <w:rPr>
          <w:rFonts w:cs="Calibri"/>
        </w:rPr>
      </w:pPr>
      <w:r>
        <w:rPr>
          <w:rFonts w:cs="Calibri"/>
        </w:rPr>
        <w:lastRenderedPageBreak/>
        <w:t>i</w:t>
      </w:r>
      <w:r w:rsidR="00223077" w:rsidRPr="00163083">
        <w:rPr>
          <w:rFonts w:cs="Calibri"/>
        </w:rPr>
        <w:t>nformation – data in context that provides understandable insight</w:t>
      </w:r>
    </w:p>
    <w:p w14:paraId="34BEE6C1" w14:textId="77777777" w:rsidR="007F1664" w:rsidRDefault="00163083" w:rsidP="00931F13">
      <w:pPr>
        <w:pStyle w:val="ListParagraph"/>
        <w:numPr>
          <w:ilvl w:val="0"/>
          <w:numId w:val="21"/>
        </w:numPr>
        <w:rPr>
          <w:rFonts w:cs="Calibri"/>
        </w:rPr>
      </w:pPr>
      <w:r>
        <w:rPr>
          <w:rFonts w:cs="Calibri"/>
        </w:rPr>
        <w:t>r</w:t>
      </w:r>
      <w:r w:rsidR="00223077" w:rsidRPr="00163083">
        <w:rPr>
          <w:rFonts w:cs="Calibri"/>
        </w:rPr>
        <w:t>ecords – provide evidence of the who, what, when, where, why or how of the decisions that are made</w:t>
      </w:r>
      <w:r w:rsidR="00185A70" w:rsidRPr="00163083">
        <w:rPr>
          <w:rFonts w:cs="Calibri"/>
        </w:rPr>
        <w:t xml:space="preserve"> </w:t>
      </w:r>
    </w:p>
    <w:p w14:paraId="1AA75A8C" w14:textId="77777777" w:rsidR="006144FF" w:rsidRPr="006144FF" w:rsidRDefault="006144FF" w:rsidP="006144FF">
      <w:pPr>
        <w:rPr>
          <w:rFonts w:cs="Calibri"/>
        </w:rPr>
      </w:pPr>
      <w:r>
        <w:rPr>
          <w:noProof/>
        </w:rPr>
        <w:drawing>
          <wp:inline distT="0" distB="0" distL="0" distR="0" wp14:anchorId="4190F45A" wp14:editId="70FAEE05">
            <wp:extent cx="6479540" cy="1708785"/>
            <wp:effectExtent l="0" t="0" r="0" b="5715"/>
            <wp:docPr id="1820414963" name="Picture 1" descr="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9540" cy="1708785"/>
                    </a:xfrm>
                    <a:prstGeom prst="rect">
                      <a:avLst/>
                    </a:prstGeom>
                    <a:noFill/>
                    <a:ln>
                      <a:noFill/>
                    </a:ln>
                  </pic:spPr>
                </pic:pic>
              </a:graphicData>
            </a:graphic>
          </wp:inline>
        </w:drawing>
      </w:r>
    </w:p>
    <w:p w14:paraId="21497DEF" w14:textId="77777777" w:rsidR="00163083" w:rsidRDefault="00502A04" w:rsidP="00931F13">
      <w:pPr>
        <w:rPr>
          <w:rFonts w:cs="Calibri"/>
        </w:rPr>
      </w:pPr>
      <w:r>
        <w:rPr>
          <w:rFonts w:cs="Calibri"/>
        </w:rPr>
        <w:t>Records, information and data are a significant outcome of business activities and are required to be created and maintained to provide accountability and transparency of processes and decisions of government.</w:t>
      </w:r>
    </w:p>
    <w:p w14:paraId="1B7101D5" w14:textId="0DF61D6E" w:rsidR="00502A04" w:rsidRDefault="00502A04" w:rsidP="00931F13">
      <w:pPr>
        <w:rPr>
          <w:rFonts w:cs="Calibri"/>
        </w:rPr>
      </w:pPr>
      <w:r w:rsidRPr="00502A04">
        <w:rPr>
          <w:rFonts w:cs="Calibri"/>
        </w:rPr>
        <w:t>Records, information and data management covers, but is not limited to, the creation, keeping, protection, preservation, storage and disposal of, and access to, records of the organisation.</w:t>
      </w:r>
      <w:r w:rsidR="00C678E1">
        <w:rPr>
          <w:rFonts w:cs="Calibri"/>
        </w:rPr>
        <w:t xml:space="preserve"> </w:t>
      </w:r>
    </w:p>
    <w:p w14:paraId="714F1EF8" w14:textId="090A52AE" w:rsidR="007039B4" w:rsidRPr="00653E4A" w:rsidRDefault="00352952" w:rsidP="00931F13">
      <w:pPr>
        <w:rPr>
          <w:rFonts w:cs="Calibri"/>
        </w:rPr>
      </w:pPr>
      <w:r>
        <w:rPr>
          <w:rFonts w:cs="Calibri"/>
        </w:rPr>
        <w:t>This</w:t>
      </w:r>
      <w:r w:rsidR="00B50F4C">
        <w:rPr>
          <w:rFonts w:cs="Calibri"/>
        </w:rPr>
        <w:t xml:space="preserve"> Corporate Records Management</w:t>
      </w:r>
      <w:r>
        <w:rPr>
          <w:rFonts w:cs="Calibri"/>
        </w:rPr>
        <w:t xml:space="preserve"> Policy is concerned with </w:t>
      </w:r>
      <w:r w:rsidR="00566001">
        <w:rPr>
          <w:rFonts w:cs="Calibri"/>
        </w:rPr>
        <w:t xml:space="preserve">the management of </w:t>
      </w:r>
      <w:r>
        <w:rPr>
          <w:rFonts w:cs="Calibri"/>
        </w:rPr>
        <w:t>corporate records, information and data</w:t>
      </w:r>
      <w:r w:rsidR="00BF55BD">
        <w:rPr>
          <w:rFonts w:cs="Calibri"/>
        </w:rPr>
        <w:t>.</w:t>
      </w:r>
    </w:p>
    <w:p w14:paraId="59601135" w14:textId="77777777" w:rsidR="003677A8" w:rsidRDefault="00BE4569" w:rsidP="00703969">
      <w:pPr>
        <w:pStyle w:val="Heading4"/>
      </w:pPr>
      <w:r>
        <w:t xml:space="preserve">Responsibilities for </w:t>
      </w:r>
      <w:r w:rsidR="0061118A">
        <w:t xml:space="preserve">corporate </w:t>
      </w:r>
      <w:r>
        <w:t>records, information and data management</w:t>
      </w:r>
    </w:p>
    <w:p w14:paraId="55810D5F" w14:textId="77777777" w:rsidR="0061118A" w:rsidRPr="0061118A" w:rsidRDefault="0061118A" w:rsidP="0061118A">
      <w:pPr>
        <w:pStyle w:val="BodyText"/>
        <w:rPr>
          <w:lang w:eastAsia="en-US"/>
        </w:rPr>
      </w:pPr>
      <w:r>
        <w:rPr>
          <w:lang w:eastAsia="en-US"/>
        </w:rPr>
        <w:t>All staff have responsibility for recordkeeping. Specific roles and responsibilities include:</w:t>
      </w:r>
    </w:p>
    <w:tbl>
      <w:tblPr>
        <w:tblStyle w:val="CHSTable"/>
        <w:tblW w:w="10201" w:type="dxa"/>
        <w:tblLook w:val="0420" w:firstRow="1" w:lastRow="0" w:firstColumn="0" w:lastColumn="0" w:noHBand="0" w:noVBand="1"/>
      </w:tblPr>
      <w:tblGrid>
        <w:gridCol w:w="2548"/>
        <w:gridCol w:w="7653"/>
      </w:tblGrid>
      <w:tr w:rsidR="0061118A" w14:paraId="07F5CDA9" w14:textId="77777777" w:rsidTr="0D38F85E">
        <w:trPr>
          <w:cnfStyle w:val="100000000000" w:firstRow="1" w:lastRow="0" w:firstColumn="0" w:lastColumn="0" w:oddVBand="0" w:evenVBand="0" w:oddHBand="0" w:evenHBand="0" w:firstRowFirstColumn="0" w:firstRowLastColumn="0" w:lastRowFirstColumn="0" w:lastRowLastColumn="0"/>
        </w:trPr>
        <w:tc>
          <w:tcPr>
            <w:tcW w:w="2548" w:type="dxa"/>
          </w:tcPr>
          <w:p w14:paraId="52EADDA9" w14:textId="77777777" w:rsidR="0061118A" w:rsidRDefault="0061118A" w:rsidP="00646264">
            <w:pPr>
              <w:pStyle w:val="Tableheader"/>
            </w:pPr>
            <w:r>
              <w:t>Role</w:t>
            </w:r>
          </w:p>
        </w:tc>
        <w:tc>
          <w:tcPr>
            <w:tcW w:w="7653" w:type="dxa"/>
          </w:tcPr>
          <w:p w14:paraId="174688AB" w14:textId="77777777" w:rsidR="0061118A" w:rsidRDefault="0061118A" w:rsidP="00646264">
            <w:pPr>
              <w:pStyle w:val="Tableheader"/>
            </w:pPr>
            <w:r>
              <w:t>Responsibility</w:t>
            </w:r>
          </w:p>
        </w:tc>
      </w:tr>
      <w:tr w:rsidR="0061118A" w14:paraId="5E7BEE9A" w14:textId="77777777" w:rsidTr="0D38F85E">
        <w:tc>
          <w:tcPr>
            <w:tcW w:w="2548" w:type="dxa"/>
          </w:tcPr>
          <w:p w14:paraId="7BDF6F15" w14:textId="77777777" w:rsidR="0061118A" w:rsidRPr="00A24D94" w:rsidRDefault="0061118A" w:rsidP="00646264">
            <w:pPr>
              <w:pStyle w:val="Tablebody"/>
            </w:pPr>
            <w:r>
              <w:t>All CHS staff</w:t>
            </w:r>
          </w:p>
        </w:tc>
        <w:tc>
          <w:tcPr>
            <w:tcW w:w="7653" w:type="dxa"/>
          </w:tcPr>
          <w:p w14:paraId="45B57CA7" w14:textId="79C2A44E" w:rsidR="0061118A" w:rsidRPr="00A24D94" w:rsidRDefault="00F71384" w:rsidP="00646264">
            <w:pPr>
              <w:pStyle w:val="Tablebody"/>
            </w:pPr>
            <w:r w:rsidRPr="00F71384">
              <w:rPr>
                <w:lang w:val="en-AU"/>
              </w:rPr>
              <w:t xml:space="preserve">All staff </w:t>
            </w:r>
            <w:r w:rsidR="0073290B">
              <w:rPr>
                <w:lang w:val="en-AU"/>
              </w:rPr>
              <w:t>must adhere to the CHS Corporate Records Management Policy</w:t>
            </w:r>
            <w:r w:rsidR="00F0113E">
              <w:rPr>
                <w:lang w:val="en-AU"/>
              </w:rPr>
              <w:t>. All staff</w:t>
            </w:r>
            <w:r w:rsidR="0073290B">
              <w:rPr>
                <w:lang w:val="en-AU"/>
              </w:rPr>
              <w:t xml:space="preserve"> </w:t>
            </w:r>
            <w:r w:rsidRPr="00F71384">
              <w:rPr>
                <w:lang w:val="en-AU"/>
              </w:rPr>
              <w:t xml:space="preserve">are responsible for the creation and management of </w:t>
            </w:r>
            <w:r w:rsidR="007D00F9">
              <w:rPr>
                <w:lang w:val="en-AU"/>
              </w:rPr>
              <w:t xml:space="preserve">corporate </w:t>
            </w:r>
            <w:r w:rsidRPr="00F71384">
              <w:rPr>
                <w:lang w:val="en-AU"/>
              </w:rPr>
              <w:t>records, information and data about the work they perform for the organisation.</w:t>
            </w:r>
            <w:r w:rsidR="004D23B2">
              <w:rPr>
                <w:lang w:val="en-AU"/>
              </w:rPr>
              <w:t xml:space="preserve"> This includes v</w:t>
            </w:r>
            <w:r w:rsidR="004D23B2" w:rsidRPr="00F71384">
              <w:rPr>
                <w:lang w:val="en-AU"/>
              </w:rPr>
              <w:t>olunteers, contract staff, consultants and service providers.</w:t>
            </w:r>
            <w:r w:rsidRPr="00F71384">
              <w:rPr>
                <w:lang w:val="en-AU"/>
              </w:rPr>
              <w:t xml:space="preserve"> Additional responsibilities also exist for certain categories of staff as outlined below.</w:t>
            </w:r>
          </w:p>
        </w:tc>
      </w:tr>
      <w:tr w:rsidR="0061118A" w14:paraId="62DD2FD1" w14:textId="77777777" w:rsidTr="0D38F85E">
        <w:tc>
          <w:tcPr>
            <w:tcW w:w="2548" w:type="dxa"/>
          </w:tcPr>
          <w:p w14:paraId="537D8547" w14:textId="77777777" w:rsidR="0061118A" w:rsidRPr="00A24D94" w:rsidRDefault="0061118A" w:rsidP="00646264">
            <w:pPr>
              <w:pStyle w:val="Tablebody"/>
            </w:pPr>
            <w:r>
              <w:t>Chief Executive Officer (CEO)</w:t>
            </w:r>
          </w:p>
        </w:tc>
        <w:tc>
          <w:tcPr>
            <w:tcW w:w="7653" w:type="dxa"/>
          </w:tcPr>
          <w:p w14:paraId="116ECDE3" w14:textId="430C8C0C" w:rsidR="0061118A" w:rsidRPr="00A24D94" w:rsidRDefault="00F71384" w:rsidP="00646264">
            <w:pPr>
              <w:pStyle w:val="Tablebody"/>
            </w:pPr>
            <w:r w:rsidRPr="00F71384">
              <w:rPr>
                <w:lang w:val="en-AU"/>
              </w:rPr>
              <w:t xml:space="preserve">The </w:t>
            </w:r>
            <w:r w:rsidR="00E92AA6">
              <w:rPr>
                <w:lang w:val="en-AU"/>
              </w:rPr>
              <w:t xml:space="preserve">CHS </w:t>
            </w:r>
            <w:r w:rsidR="00E40D45">
              <w:rPr>
                <w:lang w:val="en-AU"/>
              </w:rPr>
              <w:t>CEO</w:t>
            </w:r>
            <w:r w:rsidRPr="00F71384">
              <w:rPr>
                <w:lang w:val="en-AU"/>
              </w:rPr>
              <w:t xml:space="preserve"> is ultimately responsible for the management of </w:t>
            </w:r>
            <w:r w:rsidR="007D00F9">
              <w:rPr>
                <w:lang w:val="en-AU"/>
              </w:rPr>
              <w:t xml:space="preserve">corporate </w:t>
            </w:r>
            <w:r w:rsidRPr="00F71384">
              <w:rPr>
                <w:lang w:val="en-AU"/>
              </w:rPr>
              <w:t>records, information and data, has authorised this</w:t>
            </w:r>
            <w:r w:rsidR="00B70CB0">
              <w:rPr>
                <w:lang w:val="en-AU"/>
              </w:rPr>
              <w:t xml:space="preserve"> Corporate Records Management</w:t>
            </w:r>
            <w:r w:rsidRPr="00F71384">
              <w:rPr>
                <w:lang w:val="en-AU"/>
              </w:rPr>
              <w:t xml:space="preserve"> </w:t>
            </w:r>
            <w:r w:rsidR="00B70CB0">
              <w:rPr>
                <w:lang w:val="en-AU"/>
              </w:rPr>
              <w:t>P</w:t>
            </w:r>
            <w:r w:rsidRPr="00F71384">
              <w:rPr>
                <w:lang w:val="en-AU"/>
              </w:rPr>
              <w:t>olicy, promotes compliance with this policy, delegates responsibility for</w:t>
            </w:r>
            <w:r w:rsidR="007D00F9">
              <w:rPr>
                <w:lang w:val="en-AU"/>
              </w:rPr>
              <w:t xml:space="preserve"> corporate</w:t>
            </w:r>
            <w:r w:rsidRPr="00F71384">
              <w:rPr>
                <w:lang w:val="en-AU"/>
              </w:rPr>
              <w:t xml:space="preserve"> records, information and data management to </w:t>
            </w:r>
            <w:r w:rsidR="00E92AA6">
              <w:rPr>
                <w:lang w:val="en-AU"/>
              </w:rPr>
              <w:t>the Executive Group Manager</w:t>
            </w:r>
            <w:r w:rsidR="00E40D45">
              <w:rPr>
                <w:lang w:val="en-AU"/>
              </w:rPr>
              <w:t xml:space="preserve"> (EGM)</w:t>
            </w:r>
            <w:r w:rsidR="00E92AA6">
              <w:rPr>
                <w:lang w:val="en-AU"/>
              </w:rPr>
              <w:t>, Quality, Safety and Governance</w:t>
            </w:r>
            <w:r w:rsidR="00C678E1">
              <w:rPr>
                <w:lang w:val="en-AU"/>
              </w:rPr>
              <w:t xml:space="preserve"> (QSG)</w:t>
            </w:r>
            <w:r w:rsidR="00E92AA6">
              <w:rPr>
                <w:lang w:val="en-AU"/>
              </w:rPr>
              <w:t xml:space="preserve"> </w:t>
            </w:r>
            <w:r w:rsidRPr="00F71384">
              <w:rPr>
                <w:lang w:val="en-AU"/>
              </w:rPr>
              <w:t xml:space="preserve">and ensures the </w:t>
            </w:r>
            <w:r w:rsidR="00E92AA6">
              <w:rPr>
                <w:lang w:val="en-AU"/>
              </w:rPr>
              <w:t xml:space="preserve">Corporate </w:t>
            </w:r>
            <w:r w:rsidR="00E40D45">
              <w:rPr>
                <w:lang w:val="en-AU"/>
              </w:rPr>
              <w:t>RMP</w:t>
            </w:r>
            <w:r w:rsidRPr="00F71384">
              <w:rPr>
                <w:lang w:val="en-AU"/>
              </w:rPr>
              <w:t xml:space="preserve"> is adequately resourced.</w:t>
            </w:r>
          </w:p>
        </w:tc>
      </w:tr>
      <w:tr w:rsidR="0061118A" w14:paraId="03E5C545" w14:textId="77777777" w:rsidTr="0D38F85E">
        <w:tc>
          <w:tcPr>
            <w:tcW w:w="2548" w:type="dxa"/>
          </w:tcPr>
          <w:p w14:paraId="5A804129" w14:textId="077A7429" w:rsidR="0061118A" w:rsidRPr="00A24D94" w:rsidRDefault="00E40D45" w:rsidP="00646264">
            <w:pPr>
              <w:pStyle w:val="Tablebody"/>
            </w:pPr>
            <w:r>
              <w:lastRenderedPageBreak/>
              <w:t>EGM</w:t>
            </w:r>
            <w:r w:rsidR="00C678E1">
              <w:t xml:space="preserve"> QSG</w:t>
            </w:r>
          </w:p>
        </w:tc>
        <w:tc>
          <w:tcPr>
            <w:tcW w:w="7653" w:type="dxa"/>
          </w:tcPr>
          <w:p w14:paraId="0550B2BE" w14:textId="53658019" w:rsidR="0061118A" w:rsidRPr="00A24D94" w:rsidRDefault="00F71384" w:rsidP="00646264">
            <w:pPr>
              <w:pStyle w:val="Tablebody"/>
            </w:pPr>
            <w:r w:rsidRPr="00F71384">
              <w:rPr>
                <w:lang w:val="en-AU"/>
              </w:rPr>
              <w:t xml:space="preserve">The </w:t>
            </w:r>
            <w:r w:rsidR="00E40D45">
              <w:rPr>
                <w:lang w:val="en-AU"/>
              </w:rPr>
              <w:t>EGM</w:t>
            </w:r>
            <w:r w:rsidR="00E92AA6">
              <w:rPr>
                <w:lang w:val="en-AU"/>
              </w:rPr>
              <w:t xml:space="preserve"> </w:t>
            </w:r>
            <w:r w:rsidR="00E61467">
              <w:rPr>
                <w:lang w:val="en-AU"/>
              </w:rPr>
              <w:t>QSG</w:t>
            </w:r>
            <w:r w:rsidRPr="00F71384">
              <w:rPr>
                <w:lang w:val="en-AU"/>
              </w:rPr>
              <w:t xml:space="preserve"> is responsible for the active support of, and adherence to, this </w:t>
            </w:r>
            <w:r w:rsidR="00B70CB0">
              <w:rPr>
                <w:lang w:val="en-AU"/>
              </w:rPr>
              <w:t>Corporate Records Management P</w:t>
            </w:r>
            <w:r w:rsidRPr="00F71384">
              <w:rPr>
                <w:lang w:val="en-AU"/>
              </w:rPr>
              <w:t xml:space="preserve">olicy by promoting a culture of compliant </w:t>
            </w:r>
            <w:r w:rsidR="00E92AA6">
              <w:rPr>
                <w:lang w:val="en-AU"/>
              </w:rPr>
              <w:t xml:space="preserve">corporate </w:t>
            </w:r>
            <w:r w:rsidRPr="00F71384">
              <w:rPr>
                <w:lang w:val="en-AU"/>
              </w:rPr>
              <w:t xml:space="preserve">records, information and data management, and overseeing the development and currency of strategic documents such as the </w:t>
            </w:r>
            <w:r w:rsidR="00E92AA6">
              <w:rPr>
                <w:lang w:val="en-AU"/>
              </w:rPr>
              <w:t xml:space="preserve">Corporate </w:t>
            </w:r>
            <w:r w:rsidR="00E40D45">
              <w:rPr>
                <w:lang w:val="en-AU"/>
              </w:rPr>
              <w:t>RMP</w:t>
            </w:r>
            <w:r w:rsidRPr="00F71384">
              <w:rPr>
                <w:lang w:val="en-AU"/>
              </w:rPr>
              <w:t xml:space="preserve">, </w:t>
            </w:r>
            <w:r w:rsidR="00E92AA6">
              <w:rPr>
                <w:lang w:val="en-AU"/>
              </w:rPr>
              <w:t xml:space="preserve">Corporate </w:t>
            </w:r>
            <w:r w:rsidRPr="00F71384">
              <w:rPr>
                <w:lang w:val="en-AU"/>
              </w:rPr>
              <w:t>Records Management Procedures, Records, Information and Data Architecture Register, and information management plans.</w:t>
            </w:r>
          </w:p>
        </w:tc>
      </w:tr>
      <w:tr w:rsidR="0061118A" w14:paraId="4E2E5D77" w14:textId="77777777" w:rsidTr="0D38F85E">
        <w:tc>
          <w:tcPr>
            <w:tcW w:w="2548" w:type="dxa"/>
          </w:tcPr>
          <w:p w14:paraId="20CD9BEB" w14:textId="3F130478" w:rsidR="0061118A" w:rsidRPr="00A24D94" w:rsidRDefault="0061118A" w:rsidP="00646264">
            <w:pPr>
              <w:pStyle w:val="Tablebody"/>
            </w:pPr>
            <w:r>
              <w:t>CHS Corporate Records and Information Governance</w:t>
            </w:r>
            <w:r w:rsidR="006D2072">
              <w:t xml:space="preserve"> Team</w:t>
            </w:r>
            <w:r w:rsidR="00EF21B7">
              <w:t xml:space="preserve"> within</w:t>
            </w:r>
            <w:r w:rsidR="00C678E1">
              <w:t xml:space="preserve"> QSG</w:t>
            </w:r>
          </w:p>
        </w:tc>
        <w:tc>
          <w:tcPr>
            <w:tcW w:w="7653" w:type="dxa"/>
          </w:tcPr>
          <w:p w14:paraId="0AE35486" w14:textId="3DFDE6CF" w:rsidR="0061118A" w:rsidRPr="00A24D94" w:rsidRDefault="00F71384" w:rsidP="00646264">
            <w:pPr>
              <w:pStyle w:val="Tablebody"/>
            </w:pPr>
            <w:r w:rsidRPr="00F71384">
              <w:rPr>
                <w:lang w:val="en-AU"/>
              </w:rPr>
              <w:t xml:space="preserve">The </w:t>
            </w:r>
            <w:r w:rsidR="00CB6C8D">
              <w:rPr>
                <w:lang w:val="en-AU"/>
              </w:rPr>
              <w:t>CHS Corporate Records and Information</w:t>
            </w:r>
            <w:r w:rsidR="00AF66ED">
              <w:rPr>
                <w:lang w:val="en-AU"/>
              </w:rPr>
              <w:t xml:space="preserve"> Governance</w:t>
            </w:r>
            <w:r w:rsidR="001031D2">
              <w:rPr>
                <w:lang w:val="en-AU"/>
              </w:rPr>
              <w:t xml:space="preserve"> </w:t>
            </w:r>
            <w:r w:rsidR="006D2072">
              <w:rPr>
                <w:lang w:val="en-AU"/>
              </w:rPr>
              <w:t>Team</w:t>
            </w:r>
            <w:r w:rsidR="00CB6C8D">
              <w:rPr>
                <w:lang w:val="en-AU"/>
              </w:rPr>
              <w:t xml:space="preserve"> is</w:t>
            </w:r>
            <w:r w:rsidRPr="00F71384">
              <w:rPr>
                <w:lang w:val="en-AU"/>
              </w:rPr>
              <w:t xml:space="preserve"> responsible for implementing and monitoring legislative and better-practice requirements for</w:t>
            </w:r>
            <w:r w:rsidR="00702BA2">
              <w:rPr>
                <w:lang w:val="en-AU"/>
              </w:rPr>
              <w:t xml:space="preserve"> corporate</w:t>
            </w:r>
            <w:r w:rsidRPr="00F71384">
              <w:rPr>
                <w:lang w:val="en-AU"/>
              </w:rPr>
              <w:t xml:space="preserve"> records, information and data, including the </w:t>
            </w:r>
            <w:r w:rsidR="00E81EFD">
              <w:rPr>
                <w:lang w:val="en-AU"/>
              </w:rPr>
              <w:t xml:space="preserve">Corporate </w:t>
            </w:r>
            <w:r w:rsidR="00EF21B7">
              <w:rPr>
                <w:lang w:val="en-AU"/>
              </w:rPr>
              <w:t>RMP</w:t>
            </w:r>
            <w:r w:rsidRPr="00F71384">
              <w:rPr>
                <w:lang w:val="en-AU"/>
              </w:rPr>
              <w:t>, this</w:t>
            </w:r>
            <w:r w:rsidR="00B70CB0">
              <w:rPr>
                <w:lang w:val="en-AU"/>
              </w:rPr>
              <w:t xml:space="preserve"> Corporate Records Management P</w:t>
            </w:r>
            <w:r w:rsidRPr="00F71384">
              <w:rPr>
                <w:lang w:val="en-AU"/>
              </w:rPr>
              <w:t>olicy and organisational capabilities. An important aspect includes the identification of</w:t>
            </w:r>
            <w:r w:rsidR="00E81EFD">
              <w:rPr>
                <w:lang w:val="en-AU"/>
              </w:rPr>
              <w:t xml:space="preserve"> corporate</w:t>
            </w:r>
            <w:r w:rsidRPr="00F71384">
              <w:rPr>
                <w:lang w:val="en-AU"/>
              </w:rPr>
              <w:t xml:space="preserve"> records, information and data management requirements, and the development, implementation and support of </w:t>
            </w:r>
            <w:r w:rsidR="00E81EFD">
              <w:rPr>
                <w:lang w:val="en-AU"/>
              </w:rPr>
              <w:t xml:space="preserve">corporate </w:t>
            </w:r>
            <w:r w:rsidRPr="00F71384">
              <w:rPr>
                <w:lang w:val="en-AU"/>
              </w:rPr>
              <w:t>records, information and data procedures.</w:t>
            </w:r>
          </w:p>
        </w:tc>
      </w:tr>
      <w:tr w:rsidR="00567DEA" w14:paraId="27685739" w14:textId="77777777" w:rsidTr="0D38F85E">
        <w:tc>
          <w:tcPr>
            <w:tcW w:w="2548" w:type="dxa"/>
          </w:tcPr>
          <w:p w14:paraId="63C46E54" w14:textId="77777777" w:rsidR="00567DEA" w:rsidRDefault="00567DEA" w:rsidP="00646264">
            <w:pPr>
              <w:pStyle w:val="Tablebody"/>
            </w:pPr>
            <w:r>
              <w:t>Digital Records Support and Strategy (DRSS)</w:t>
            </w:r>
          </w:p>
        </w:tc>
        <w:tc>
          <w:tcPr>
            <w:tcW w:w="7653" w:type="dxa"/>
          </w:tcPr>
          <w:p w14:paraId="01C96D07" w14:textId="73FA6EF9" w:rsidR="00567DEA" w:rsidRPr="00F71384" w:rsidRDefault="3E853D62" w:rsidP="00646264">
            <w:pPr>
              <w:pStyle w:val="Tablebody"/>
              <w:rPr>
                <w:lang w:val="en-AU"/>
              </w:rPr>
            </w:pPr>
            <w:r w:rsidRPr="0D38F85E">
              <w:rPr>
                <w:lang w:val="en-AU"/>
              </w:rPr>
              <w:t xml:space="preserve">DRSS are responsible for maintaining and updating the </w:t>
            </w:r>
            <w:r w:rsidR="50948541" w:rsidRPr="0D38F85E">
              <w:rPr>
                <w:lang w:val="en-AU"/>
              </w:rPr>
              <w:t>EDRMS</w:t>
            </w:r>
            <w:r w:rsidRPr="0D38F85E">
              <w:rPr>
                <w:lang w:val="en-AU"/>
              </w:rPr>
              <w:t>, Content Manager</w:t>
            </w:r>
            <w:r w:rsidR="50948541" w:rsidRPr="0D38F85E">
              <w:rPr>
                <w:lang w:val="en-AU"/>
              </w:rPr>
              <w:t>/TRIM</w:t>
            </w:r>
            <w:r w:rsidRPr="0D38F85E">
              <w:rPr>
                <w:lang w:val="en-AU"/>
              </w:rPr>
              <w:t>.</w:t>
            </w:r>
          </w:p>
        </w:tc>
      </w:tr>
      <w:tr w:rsidR="0061118A" w14:paraId="602A5612" w14:textId="77777777" w:rsidTr="0D38F85E">
        <w:tc>
          <w:tcPr>
            <w:tcW w:w="2548" w:type="dxa"/>
          </w:tcPr>
          <w:p w14:paraId="02D2CA70" w14:textId="2DF57063" w:rsidR="0061118A" w:rsidRPr="00A24D94" w:rsidRDefault="0061118A" w:rsidP="00646264">
            <w:pPr>
              <w:pStyle w:val="Tablebody"/>
            </w:pPr>
            <w:r>
              <w:t>Manager</w:t>
            </w:r>
            <w:r w:rsidR="002B4543">
              <w:t>s</w:t>
            </w:r>
            <w:r>
              <w:t xml:space="preserve"> and Supervisors</w:t>
            </w:r>
          </w:p>
        </w:tc>
        <w:tc>
          <w:tcPr>
            <w:tcW w:w="7653" w:type="dxa"/>
          </w:tcPr>
          <w:p w14:paraId="6BACD312" w14:textId="77777777" w:rsidR="0061118A" w:rsidRPr="00A24D94" w:rsidRDefault="00F71384" w:rsidP="00646264">
            <w:pPr>
              <w:pStyle w:val="Tablebody"/>
            </w:pPr>
            <w:r w:rsidRPr="00F71384">
              <w:rPr>
                <w:lang w:val="en-AU"/>
              </w:rPr>
              <w:t>All managers and supervisors are responsible for ensuring their staff, consultants, contractors and outsourced providers are aware of and follow their responsibilities for</w:t>
            </w:r>
            <w:r w:rsidR="00EA05EA">
              <w:rPr>
                <w:lang w:val="en-AU"/>
              </w:rPr>
              <w:t xml:space="preserve"> corporate</w:t>
            </w:r>
            <w:r w:rsidRPr="00F71384">
              <w:rPr>
                <w:lang w:val="en-AU"/>
              </w:rPr>
              <w:t xml:space="preserve"> records, information and data management. This includes addressing </w:t>
            </w:r>
            <w:r w:rsidR="00E016C1">
              <w:rPr>
                <w:lang w:val="en-AU"/>
              </w:rPr>
              <w:t xml:space="preserve">corporate </w:t>
            </w:r>
            <w:r w:rsidRPr="00F71384">
              <w:rPr>
                <w:lang w:val="en-AU"/>
              </w:rPr>
              <w:t xml:space="preserve">records, information and data management during performance review discussions and when establishing job roles and </w:t>
            </w:r>
            <w:r w:rsidR="00262DD4" w:rsidRPr="00F71384">
              <w:rPr>
                <w:lang w:val="en-AU"/>
              </w:rPr>
              <w:t>contracts and</w:t>
            </w:r>
            <w:r w:rsidRPr="00F71384">
              <w:rPr>
                <w:lang w:val="en-AU"/>
              </w:rPr>
              <w:t xml:space="preserve"> ensuring the </w:t>
            </w:r>
            <w:r w:rsidR="00E016C1">
              <w:rPr>
                <w:lang w:val="en-AU"/>
              </w:rPr>
              <w:t xml:space="preserve">Corporate </w:t>
            </w:r>
            <w:r w:rsidRPr="00F71384">
              <w:rPr>
                <w:lang w:val="en-AU"/>
              </w:rPr>
              <w:t xml:space="preserve">Records Management Policy is followed. They should also advise </w:t>
            </w:r>
            <w:r w:rsidR="00E016C1">
              <w:rPr>
                <w:lang w:val="en-AU"/>
              </w:rPr>
              <w:t>CHS Director of Corporate Records and Information Governance</w:t>
            </w:r>
            <w:r w:rsidRPr="00F71384">
              <w:rPr>
                <w:lang w:val="en-AU"/>
              </w:rPr>
              <w:t xml:space="preserve"> of any changes in the business environment, such as new areas of business or the planned de-commissioning and procurement of business systems.</w:t>
            </w:r>
          </w:p>
        </w:tc>
      </w:tr>
    </w:tbl>
    <w:p w14:paraId="53124255" w14:textId="1C8D5974" w:rsidR="00B76B26" w:rsidRDefault="00B76B26" w:rsidP="00B76B26">
      <w:pPr>
        <w:pStyle w:val="Heading4"/>
      </w:pPr>
      <w:r>
        <w:t>Records, information and data management principles</w:t>
      </w:r>
    </w:p>
    <w:p w14:paraId="7E879523" w14:textId="77777777" w:rsidR="00246DA3" w:rsidRDefault="004B1F31" w:rsidP="006B62B4">
      <w:pPr>
        <w:rPr>
          <w:lang w:eastAsia="en-US"/>
        </w:rPr>
      </w:pPr>
      <w:r>
        <w:rPr>
          <w:lang w:eastAsia="en-US"/>
        </w:rPr>
        <w:t>The Standard for Records and Information Governance set</w:t>
      </w:r>
      <w:r w:rsidR="005E78DA">
        <w:rPr>
          <w:lang w:eastAsia="en-US"/>
        </w:rPr>
        <w:t>s</w:t>
      </w:r>
      <w:r>
        <w:rPr>
          <w:lang w:eastAsia="en-US"/>
        </w:rPr>
        <w:t xml:space="preserve"> out</w:t>
      </w:r>
      <w:r w:rsidR="00246DA3">
        <w:rPr>
          <w:lang w:eastAsia="en-US"/>
        </w:rPr>
        <w:t xml:space="preserve"> seven records and information governance</w:t>
      </w:r>
      <w:r>
        <w:rPr>
          <w:lang w:eastAsia="en-US"/>
        </w:rPr>
        <w:t xml:space="preserve"> principles </w:t>
      </w:r>
      <w:r w:rsidR="00246DA3">
        <w:rPr>
          <w:lang w:eastAsia="en-US"/>
        </w:rPr>
        <w:t>for the ACT Public Service to comply with. The purpose of the principles is to:</w:t>
      </w:r>
    </w:p>
    <w:p w14:paraId="32714CE3" w14:textId="523F4133" w:rsidR="00246DA3" w:rsidRDefault="00246DA3" w:rsidP="00F81929">
      <w:pPr>
        <w:pStyle w:val="Bullet"/>
        <w:rPr>
          <w:lang w:eastAsia="en-US"/>
        </w:rPr>
      </w:pPr>
      <w:r>
        <w:rPr>
          <w:lang w:eastAsia="en-US"/>
        </w:rPr>
        <w:t xml:space="preserve">encourage open and accountable government by ensuring that Territory </w:t>
      </w:r>
      <w:r w:rsidR="004E68DA">
        <w:rPr>
          <w:lang w:eastAsia="en-US"/>
        </w:rPr>
        <w:t>R</w:t>
      </w:r>
      <w:r>
        <w:rPr>
          <w:lang w:eastAsia="en-US"/>
        </w:rPr>
        <w:t>ecords are made, managed and, if appropriate, preserved, in accessible form</w:t>
      </w:r>
    </w:p>
    <w:p w14:paraId="3F9F6CF8" w14:textId="77777777" w:rsidR="00246DA3" w:rsidRDefault="00246DA3" w:rsidP="00F81929">
      <w:pPr>
        <w:pStyle w:val="Bullet"/>
        <w:rPr>
          <w:lang w:eastAsia="en-US"/>
        </w:rPr>
      </w:pPr>
      <w:r>
        <w:rPr>
          <w:lang w:eastAsia="en-US"/>
        </w:rPr>
        <w:t>support the management and operations of Territory Agencies</w:t>
      </w:r>
    </w:p>
    <w:p w14:paraId="62242B07" w14:textId="66499423" w:rsidR="00246DA3" w:rsidRDefault="00246DA3" w:rsidP="00F81929">
      <w:pPr>
        <w:pStyle w:val="Bullet"/>
        <w:rPr>
          <w:lang w:eastAsia="en-US"/>
        </w:rPr>
      </w:pPr>
      <w:r>
        <w:rPr>
          <w:lang w:eastAsia="en-US"/>
        </w:rPr>
        <w:lastRenderedPageBreak/>
        <w:t xml:space="preserve">preserve Territory </w:t>
      </w:r>
      <w:r w:rsidR="004E68DA">
        <w:rPr>
          <w:lang w:eastAsia="en-US"/>
        </w:rPr>
        <w:t>R</w:t>
      </w:r>
      <w:r>
        <w:rPr>
          <w:lang w:eastAsia="en-US"/>
        </w:rPr>
        <w:t>ecords for the benefit of present and future generations</w:t>
      </w:r>
    </w:p>
    <w:p w14:paraId="20938995" w14:textId="77777777" w:rsidR="00246DA3" w:rsidRPr="00246DA3" w:rsidRDefault="00246DA3" w:rsidP="00F81929">
      <w:pPr>
        <w:pStyle w:val="Bullet"/>
        <w:rPr>
          <w:lang w:eastAsia="en-US"/>
        </w:rPr>
      </w:pPr>
      <w:r>
        <w:rPr>
          <w:lang w:eastAsia="en-US"/>
        </w:rPr>
        <w:t xml:space="preserve">to ensure public access to records is consistent with the principles of the </w:t>
      </w:r>
      <w:r w:rsidRPr="00246DA3">
        <w:rPr>
          <w:i/>
          <w:iCs/>
          <w:lang w:eastAsia="en-US"/>
        </w:rPr>
        <w:t>Freedom of Information Act 2016</w:t>
      </w:r>
    </w:p>
    <w:p w14:paraId="5711CB08" w14:textId="37FB8521" w:rsidR="00764835" w:rsidRPr="00F51A53" w:rsidRDefault="00C0446C" w:rsidP="00DC1E97">
      <w:pPr>
        <w:rPr>
          <w:lang w:eastAsia="en-US"/>
        </w:rPr>
      </w:pPr>
      <w:r>
        <w:rPr>
          <w:lang w:eastAsia="en-US"/>
        </w:rPr>
        <w:t xml:space="preserve">CHS will manage their corporate records, information and data according to these principles, as set out in the CHS Corporate </w:t>
      </w:r>
      <w:r w:rsidR="004E68DA">
        <w:rPr>
          <w:lang w:eastAsia="en-US"/>
        </w:rPr>
        <w:t>RMP</w:t>
      </w:r>
      <w:r>
        <w:rPr>
          <w:lang w:eastAsia="en-US"/>
        </w:rPr>
        <w:t>.</w:t>
      </w:r>
    </w:p>
    <w:p w14:paraId="60A6CAB2" w14:textId="50F22749" w:rsidR="00CC43CC" w:rsidRDefault="00ED7304" w:rsidP="00CC43CC">
      <w:pPr>
        <w:pStyle w:val="Heading4"/>
      </w:pPr>
      <w:r>
        <w:t xml:space="preserve">Corporate </w:t>
      </w:r>
      <w:r w:rsidR="00D6141B">
        <w:t>r</w:t>
      </w:r>
      <w:r>
        <w:t xml:space="preserve">ecordkeeping </w:t>
      </w:r>
      <w:r w:rsidR="00D6141B">
        <w:t>r</w:t>
      </w:r>
      <w:r>
        <w:t>equirements</w:t>
      </w:r>
    </w:p>
    <w:p w14:paraId="79BAF1DE" w14:textId="77777777" w:rsidR="00ED7304" w:rsidRDefault="00ED7304" w:rsidP="00ED7304">
      <w:pPr>
        <w:pStyle w:val="Heading5"/>
      </w:pPr>
      <w:r>
        <w:t>Creation and capture</w:t>
      </w:r>
    </w:p>
    <w:p w14:paraId="13DDBE5F" w14:textId="77777777" w:rsidR="00DB6D6F" w:rsidRDefault="00D44C13" w:rsidP="00ED7304">
      <w:pPr>
        <w:rPr>
          <w:lang w:eastAsia="en-US"/>
        </w:rPr>
      </w:pPr>
      <w:r>
        <w:rPr>
          <w:lang w:eastAsia="en-US"/>
        </w:rPr>
        <w:t>CHS has a responsibility to create full and accurate records of business</w:t>
      </w:r>
      <w:r w:rsidR="009E73AF">
        <w:rPr>
          <w:lang w:eastAsia="en-US"/>
        </w:rPr>
        <w:t>, activities, decisions and actions</w:t>
      </w:r>
      <w:r>
        <w:rPr>
          <w:lang w:eastAsia="en-US"/>
        </w:rPr>
        <w:t xml:space="preserve">. Corporate records created or received must be captured in the corporate recordkeeping system, Content Manager. </w:t>
      </w:r>
      <w:r w:rsidR="00DB6D6F">
        <w:rPr>
          <w:lang w:eastAsia="en-US"/>
        </w:rPr>
        <w:t>These corporate records need to be described and classified according to the CH</w:t>
      </w:r>
      <w:r w:rsidR="001C1296">
        <w:rPr>
          <w:lang w:eastAsia="en-US"/>
        </w:rPr>
        <w:t>S</w:t>
      </w:r>
      <w:r w:rsidR="00DB6D6F">
        <w:rPr>
          <w:lang w:eastAsia="en-US"/>
        </w:rPr>
        <w:t xml:space="preserve"> </w:t>
      </w:r>
      <w:r w:rsidR="001C1296">
        <w:rPr>
          <w:lang w:eastAsia="en-US"/>
        </w:rPr>
        <w:t>C</w:t>
      </w:r>
      <w:r w:rsidR="00DB6D6F">
        <w:rPr>
          <w:lang w:eastAsia="en-US"/>
        </w:rPr>
        <w:t xml:space="preserve">orporate </w:t>
      </w:r>
      <w:r w:rsidR="001C1296">
        <w:rPr>
          <w:lang w:eastAsia="en-US"/>
        </w:rPr>
        <w:t>R</w:t>
      </w:r>
      <w:r w:rsidR="00DB6D6F">
        <w:rPr>
          <w:lang w:eastAsia="en-US"/>
        </w:rPr>
        <w:t xml:space="preserve">ecords </w:t>
      </w:r>
      <w:r w:rsidR="001C1296">
        <w:rPr>
          <w:lang w:eastAsia="en-US"/>
        </w:rPr>
        <w:t>M</w:t>
      </w:r>
      <w:r w:rsidR="00DB6D6F">
        <w:rPr>
          <w:lang w:eastAsia="en-US"/>
        </w:rPr>
        <w:t xml:space="preserve">anagement procedures. </w:t>
      </w:r>
    </w:p>
    <w:p w14:paraId="3CDD0B91" w14:textId="77777777" w:rsidR="00ED7304" w:rsidRDefault="00D44C13" w:rsidP="00ED7304">
      <w:pPr>
        <w:rPr>
          <w:lang w:eastAsia="en-US"/>
        </w:rPr>
      </w:pPr>
      <w:r>
        <w:rPr>
          <w:lang w:eastAsia="en-US"/>
        </w:rPr>
        <w:t xml:space="preserve"> </w:t>
      </w:r>
      <w:r w:rsidR="009E73AF">
        <w:rPr>
          <w:lang w:eastAsia="en-US"/>
        </w:rPr>
        <w:t xml:space="preserve">The creation and capture of </w:t>
      </w:r>
      <w:r w:rsidR="00E21EDD">
        <w:rPr>
          <w:lang w:eastAsia="en-US"/>
        </w:rPr>
        <w:t xml:space="preserve">trusted and reliable </w:t>
      </w:r>
      <w:r w:rsidR="009E73AF">
        <w:rPr>
          <w:lang w:eastAsia="en-US"/>
        </w:rPr>
        <w:t>corporate records assist CHS to:</w:t>
      </w:r>
    </w:p>
    <w:p w14:paraId="07119757" w14:textId="0E4B8819" w:rsidR="009E73AF" w:rsidRDefault="002652C3" w:rsidP="00F81929">
      <w:pPr>
        <w:pStyle w:val="Bullet"/>
        <w:rPr>
          <w:lang w:eastAsia="en-US"/>
        </w:rPr>
      </w:pPr>
      <w:r>
        <w:rPr>
          <w:lang w:eastAsia="en-US"/>
        </w:rPr>
        <w:t>o</w:t>
      </w:r>
      <w:r w:rsidR="000F1ACE">
        <w:rPr>
          <w:lang w:eastAsia="en-US"/>
        </w:rPr>
        <w:t>utline responsibilities and support decision making</w:t>
      </w:r>
    </w:p>
    <w:p w14:paraId="48E79A07" w14:textId="77777777" w:rsidR="000F1ACE" w:rsidRDefault="000F1ACE" w:rsidP="00F81929">
      <w:pPr>
        <w:pStyle w:val="Bullet"/>
        <w:rPr>
          <w:lang w:eastAsia="en-US"/>
        </w:rPr>
      </w:pPr>
      <w:r>
        <w:rPr>
          <w:lang w:eastAsia="en-US"/>
        </w:rPr>
        <w:t xml:space="preserve">provide </w:t>
      </w:r>
      <w:r w:rsidR="004A5707">
        <w:rPr>
          <w:lang w:eastAsia="en-US"/>
        </w:rPr>
        <w:t>transparency and accountability about government decisions</w:t>
      </w:r>
    </w:p>
    <w:p w14:paraId="780CEBEF" w14:textId="77777777" w:rsidR="000F1ACE" w:rsidRDefault="000F1ACE" w:rsidP="00F81929">
      <w:pPr>
        <w:pStyle w:val="Bullet"/>
        <w:rPr>
          <w:lang w:eastAsia="en-US"/>
        </w:rPr>
      </w:pPr>
      <w:r>
        <w:rPr>
          <w:lang w:eastAsia="en-US"/>
        </w:rPr>
        <w:t xml:space="preserve">document </w:t>
      </w:r>
      <w:r w:rsidR="004A5707">
        <w:rPr>
          <w:lang w:eastAsia="en-US"/>
        </w:rPr>
        <w:t xml:space="preserve">and protect </w:t>
      </w:r>
      <w:r>
        <w:rPr>
          <w:lang w:eastAsia="en-US"/>
        </w:rPr>
        <w:t>the rights and entitlements of individuals</w:t>
      </w:r>
    </w:p>
    <w:p w14:paraId="22C43785" w14:textId="77777777" w:rsidR="000F1ACE" w:rsidRDefault="000F1ACE" w:rsidP="00F81929">
      <w:pPr>
        <w:pStyle w:val="Bullet"/>
        <w:rPr>
          <w:lang w:eastAsia="en-US"/>
        </w:rPr>
      </w:pPr>
      <w:r>
        <w:rPr>
          <w:lang w:eastAsia="en-US"/>
        </w:rPr>
        <w:t>preserve knowledge for reference and re-use, and</w:t>
      </w:r>
    </w:p>
    <w:p w14:paraId="5C92C15B" w14:textId="77777777" w:rsidR="000F1ACE" w:rsidRDefault="000F1ACE" w:rsidP="00F81929">
      <w:pPr>
        <w:pStyle w:val="Bullet"/>
        <w:rPr>
          <w:lang w:eastAsia="en-US"/>
        </w:rPr>
      </w:pPr>
      <w:r>
        <w:rPr>
          <w:lang w:eastAsia="en-US"/>
        </w:rPr>
        <w:t>preserve and contribute to community memory and identity.</w:t>
      </w:r>
    </w:p>
    <w:p w14:paraId="0510AA50" w14:textId="77777777" w:rsidR="00E37D1B" w:rsidRDefault="005A2479" w:rsidP="00E37D1B">
      <w:pPr>
        <w:rPr>
          <w:b/>
          <w:bCs/>
          <w:color w:val="3D2262" w:themeColor="accent1"/>
          <w:lang w:eastAsia="en-US"/>
        </w:rPr>
      </w:pPr>
      <w:r w:rsidRPr="000F1ACE">
        <w:rPr>
          <w:b/>
          <w:bCs/>
          <w:color w:val="3D2262" w:themeColor="accent1"/>
          <w:lang w:eastAsia="en-US"/>
        </w:rPr>
        <w:t>Storage and preservation</w:t>
      </w:r>
    </w:p>
    <w:p w14:paraId="6B6261E7" w14:textId="77777777" w:rsidR="00E37D1B" w:rsidRPr="00E37D1B" w:rsidRDefault="003C1565" w:rsidP="00E37D1B">
      <w:pPr>
        <w:rPr>
          <w:color w:val="6E3894" w:themeColor="accent2"/>
        </w:rPr>
      </w:pPr>
      <w:r w:rsidRPr="00E37D1B">
        <w:rPr>
          <w:color w:val="6E3894" w:themeColor="accent2"/>
        </w:rPr>
        <w:t>Digital Records</w:t>
      </w:r>
    </w:p>
    <w:p w14:paraId="0478A367" w14:textId="0B7594B8" w:rsidR="0044467C" w:rsidRDefault="0044467C" w:rsidP="00AF66ED">
      <w:pPr>
        <w:pBdr>
          <w:top w:val="single" w:sz="4" w:space="1" w:color="auto"/>
          <w:left w:val="single" w:sz="4" w:space="4" w:color="auto"/>
          <w:bottom w:val="single" w:sz="4" w:space="1" w:color="auto"/>
          <w:right w:val="single" w:sz="4" w:space="4" w:color="auto"/>
        </w:pBdr>
        <w:rPr>
          <w:lang w:eastAsia="en-US"/>
        </w:rPr>
      </w:pPr>
      <w:r>
        <w:rPr>
          <w:b/>
          <w:bCs/>
        </w:rPr>
        <w:t xml:space="preserve">Alert: </w:t>
      </w:r>
      <w:r>
        <w:rPr>
          <w:lang w:eastAsia="en-US"/>
        </w:rPr>
        <w:t xml:space="preserve">CHS is in the early stages of transition to digital recordkeeping. To ensure staff are supported and trained, CHS Corporate Records and Information Governance will implement a staged approach to expanding the use of Content Manager/TRIM across CHS. A staged approach will include an analysis of corporate records requirements for the functions and activities undertaken by CHS and access requirements to Content Manager for digital recordkeeping. The aim of a staged approach is to gradually increase corporate record keeping capability and compliance with the </w:t>
      </w:r>
      <w:r w:rsidRPr="00B369D2">
        <w:rPr>
          <w:i/>
          <w:iCs/>
          <w:lang w:eastAsia="en-US"/>
        </w:rPr>
        <w:t>Territory Records Act 2002</w:t>
      </w:r>
      <w:r>
        <w:rPr>
          <w:lang w:eastAsia="en-US"/>
        </w:rPr>
        <w:t xml:space="preserve"> with the resources available and at a pace where staff are supported through change. Once finalised, the staged plan will be communicated to staff.</w:t>
      </w:r>
    </w:p>
    <w:p w14:paraId="2FD34A19" w14:textId="77777777" w:rsidR="00277AB9" w:rsidRDefault="00277AB9" w:rsidP="00277AB9">
      <w:pPr>
        <w:pBdr>
          <w:top w:val="single" w:sz="4" w:space="1" w:color="auto"/>
          <w:left w:val="single" w:sz="4" w:space="4" w:color="auto"/>
          <w:bottom w:val="single" w:sz="4" w:space="1" w:color="auto"/>
          <w:right w:val="single" w:sz="4" w:space="4" w:color="auto"/>
        </w:pBdr>
        <w:rPr>
          <w:lang w:eastAsia="en-US"/>
        </w:rPr>
      </w:pPr>
      <w:r w:rsidRPr="0D38F85E">
        <w:rPr>
          <w:lang w:eastAsia="en-US"/>
        </w:rPr>
        <w:t>Noting staged approach outlined above, ideally corporate records may not be stored long term or permanently in</w:t>
      </w:r>
      <w:r>
        <w:rPr>
          <w:lang w:eastAsia="en-US"/>
        </w:rPr>
        <w:t xml:space="preserve"> locations such as</w:t>
      </w:r>
      <w:r w:rsidRPr="0D38F85E">
        <w:rPr>
          <w:lang w:eastAsia="en-US"/>
        </w:rPr>
        <w:t xml:space="preserve"> shared network drives, local computer drives, USB’s, SharePoint or Microsoft Teams. These are </w:t>
      </w:r>
      <w:r>
        <w:rPr>
          <w:lang w:eastAsia="en-US"/>
        </w:rPr>
        <w:t>examples of</w:t>
      </w:r>
      <w:r w:rsidRPr="0D38F85E">
        <w:rPr>
          <w:lang w:eastAsia="en-US"/>
        </w:rPr>
        <w:t xml:space="preserve"> temporary storage solutions and do not meet corporate records management requirements for the long-term retention of corporate records</w:t>
      </w:r>
      <w:r>
        <w:rPr>
          <w:lang w:eastAsia="en-US"/>
        </w:rPr>
        <w:t>.</w:t>
      </w:r>
    </w:p>
    <w:p w14:paraId="544310F8" w14:textId="3A181919" w:rsidR="00277AB9" w:rsidRPr="00AF66ED" w:rsidRDefault="00277AB9" w:rsidP="00AF66ED">
      <w:pPr>
        <w:pBdr>
          <w:top w:val="single" w:sz="4" w:space="1" w:color="auto"/>
          <w:left w:val="single" w:sz="4" w:space="4" w:color="auto"/>
          <w:bottom w:val="single" w:sz="4" w:space="1" w:color="auto"/>
          <w:right w:val="single" w:sz="4" w:space="4" w:color="auto"/>
        </w:pBdr>
        <w:rPr>
          <w:b/>
          <w:bCs/>
        </w:rPr>
      </w:pPr>
      <w:r w:rsidRPr="001D2467">
        <w:rPr>
          <w:iCs/>
        </w:rPr>
        <w:lastRenderedPageBreak/>
        <w:t xml:space="preserve">Staff can utilise these collaborative platforms and locations to draft documents, send emails, and consult with stakeholders, but once the business activity has concluded all relevant corporate records should be transferred into Content Manager/TRIM to enable the Corporate Records team to manage them in line with the </w:t>
      </w:r>
      <w:r w:rsidRPr="001D2467">
        <w:rPr>
          <w:i/>
        </w:rPr>
        <w:t>Territory Records Act</w:t>
      </w:r>
      <w:r w:rsidRPr="001D2467">
        <w:rPr>
          <w:iCs/>
        </w:rPr>
        <w:t xml:space="preserve"> </w:t>
      </w:r>
      <w:r w:rsidRPr="001D2467">
        <w:rPr>
          <w:i/>
        </w:rPr>
        <w:t>2002</w:t>
      </w:r>
      <w:r w:rsidRPr="001D2467">
        <w:rPr>
          <w:iCs/>
        </w:rPr>
        <w:t xml:space="preserve">. </w:t>
      </w:r>
    </w:p>
    <w:p w14:paraId="3852C684" w14:textId="478CED4E" w:rsidR="003C1565" w:rsidRPr="00E37D1B" w:rsidRDefault="006F602D" w:rsidP="00E37D1B">
      <w:pPr>
        <w:rPr>
          <w:b/>
          <w:bCs/>
          <w:color w:val="3D2262" w:themeColor="accent1"/>
          <w:lang w:eastAsia="en-US"/>
        </w:rPr>
      </w:pPr>
      <w:r w:rsidRPr="00075681">
        <w:t>CHS is transitioning to digital corporate recordkeeping following the ‘digital first’ approach outlined in the ACT</w:t>
      </w:r>
      <w:r w:rsidR="00356099">
        <w:t xml:space="preserve"> </w:t>
      </w:r>
      <w:r w:rsidRPr="00075681">
        <w:t>P</w:t>
      </w:r>
      <w:r w:rsidR="00356099">
        <w:t xml:space="preserve">ublic </w:t>
      </w:r>
      <w:r w:rsidRPr="00075681">
        <w:t>S</w:t>
      </w:r>
      <w:r w:rsidR="00356099">
        <w:t>ervice (ACTPS)</w:t>
      </w:r>
      <w:r w:rsidRPr="00075681">
        <w:t xml:space="preserve"> Digital Recordkeeping Policy. </w:t>
      </w:r>
      <w:r w:rsidR="00075681" w:rsidRPr="00075681">
        <w:t xml:space="preserve">Almost all information generated or received by CHS is in a digital form, and should be managed, preserved and made accessible </w:t>
      </w:r>
      <w:r w:rsidR="00356099">
        <w:t>digitally.</w:t>
      </w:r>
      <w:r w:rsidR="00075681" w:rsidRPr="00075681">
        <w:t xml:space="preserve"> Managing corporate records in a digital format is more efficient for</w:t>
      </w:r>
      <w:r w:rsidR="00823B89">
        <w:t xml:space="preserve"> access,</w:t>
      </w:r>
      <w:r w:rsidR="00075681" w:rsidRPr="00075681">
        <w:t xml:space="preserve"> preservation</w:t>
      </w:r>
      <w:r w:rsidR="00823B89">
        <w:t>,</w:t>
      </w:r>
      <w:r w:rsidR="00075681" w:rsidRPr="00075681">
        <w:t xml:space="preserve"> and storage than physical or paper records. </w:t>
      </w:r>
    </w:p>
    <w:p w14:paraId="5A96897F" w14:textId="77777777" w:rsidR="00B50296" w:rsidRDefault="008560FC" w:rsidP="00B50296">
      <w:pPr>
        <w:pStyle w:val="BodyCopy"/>
        <w:rPr>
          <w:lang w:eastAsia="en-US"/>
        </w:rPr>
      </w:pPr>
      <w:r>
        <w:rPr>
          <w:lang w:eastAsia="en-US"/>
        </w:rPr>
        <w:t>Any system used to manage and maintain digital corporate records must comply with the requirements set out in ISO: 16175 Principles and Functional Requirements for Records in Electronic Office Environments.</w:t>
      </w:r>
    </w:p>
    <w:p w14:paraId="4D75C78B" w14:textId="7C124277" w:rsidR="00EA2154" w:rsidRDefault="00B223D6" w:rsidP="00B50296">
      <w:pPr>
        <w:pStyle w:val="BodyCopy"/>
        <w:rPr>
          <w:lang w:eastAsia="en-US"/>
        </w:rPr>
      </w:pPr>
      <w:r>
        <w:rPr>
          <w:lang w:eastAsia="en-US"/>
        </w:rPr>
        <w:t>CHS uses the EDRMS, Content Manager</w:t>
      </w:r>
      <w:r w:rsidR="00CE07A6">
        <w:rPr>
          <w:lang w:eastAsia="en-US"/>
        </w:rPr>
        <w:t>/TRIM</w:t>
      </w:r>
      <w:r>
        <w:rPr>
          <w:lang w:eastAsia="en-US"/>
        </w:rPr>
        <w:t xml:space="preserve">, </w:t>
      </w:r>
      <w:r w:rsidR="00EC40EF">
        <w:rPr>
          <w:lang w:eastAsia="en-US"/>
        </w:rPr>
        <w:t>to st</w:t>
      </w:r>
      <w:r w:rsidR="00237612">
        <w:rPr>
          <w:lang w:eastAsia="en-US"/>
        </w:rPr>
        <w:t xml:space="preserve">ore, maintain and ensure records are accessible in accordance with the </w:t>
      </w:r>
      <w:r w:rsidR="00237612" w:rsidRPr="00237612">
        <w:rPr>
          <w:i/>
          <w:iCs w:val="0"/>
          <w:lang w:eastAsia="en-US"/>
        </w:rPr>
        <w:t xml:space="preserve">Territory </w:t>
      </w:r>
      <w:r w:rsidR="00720686">
        <w:rPr>
          <w:i/>
          <w:iCs w:val="0"/>
          <w:lang w:eastAsia="en-US"/>
        </w:rPr>
        <w:t>Records</w:t>
      </w:r>
      <w:r w:rsidR="00237612" w:rsidRPr="00237612">
        <w:rPr>
          <w:i/>
          <w:iCs w:val="0"/>
          <w:lang w:eastAsia="en-US"/>
        </w:rPr>
        <w:t xml:space="preserve"> Act 2002 </w:t>
      </w:r>
      <w:r w:rsidR="00237612">
        <w:rPr>
          <w:lang w:eastAsia="en-US"/>
        </w:rPr>
        <w:t xml:space="preserve">and the </w:t>
      </w:r>
      <w:r w:rsidR="00237612" w:rsidRPr="00237612">
        <w:rPr>
          <w:i/>
          <w:iCs w:val="0"/>
          <w:lang w:eastAsia="en-US"/>
        </w:rPr>
        <w:t>Freedom of Information Act 2016</w:t>
      </w:r>
      <w:r w:rsidR="00EC40EF">
        <w:rPr>
          <w:lang w:eastAsia="en-US"/>
        </w:rPr>
        <w:t xml:space="preserve">. </w:t>
      </w:r>
      <w:r w:rsidR="00DC1E97">
        <w:rPr>
          <w:lang w:eastAsia="en-US"/>
        </w:rPr>
        <w:t>All digital corporate records are required to be saved in Content Manager</w:t>
      </w:r>
      <w:r w:rsidR="00CE07A6">
        <w:rPr>
          <w:lang w:eastAsia="en-US"/>
        </w:rPr>
        <w:t>/TRIM</w:t>
      </w:r>
      <w:r w:rsidR="00DC1E97">
        <w:rPr>
          <w:lang w:eastAsia="en-US"/>
        </w:rPr>
        <w:t xml:space="preserve"> for </w:t>
      </w:r>
      <w:r w:rsidR="007569B3">
        <w:rPr>
          <w:lang w:eastAsia="en-US"/>
        </w:rPr>
        <w:t>lifecycle management.</w:t>
      </w:r>
      <w:r w:rsidR="00D818A5">
        <w:rPr>
          <w:lang w:eastAsia="en-US"/>
        </w:rPr>
        <w:t xml:space="preserve"> </w:t>
      </w:r>
    </w:p>
    <w:p w14:paraId="58D7E6BD" w14:textId="14FE588E" w:rsidR="00320ED0" w:rsidRDefault="00320ED0" w:rsidP="00B50296">
      <w:pPr>
        <w:pStyle w:val="BodyCopy"/>
        <w:rPr>
          <w:lang w:eastAsia="en-US"/>
        </w:rPr>
      </w:pPr>
      <w:r>
        <w:rPr>
          <w:lang w:eastAsia="en-US"/>
        </w:rPr>
        <w:t>Content Manager</w:t>
      </w:r>
      <w:r w:rsidR="00CE07A6">
        <w:rPr>
          <w:lang w:eastAsia="en-US"/>
        </w:rPr>
        <w:t>/TRIM</w:t>
      </w:r>
      <w:r>
        <w:rPr>
          <w:lang w:eastAsia="en-US"/>
        </w:rPr>
        <w:t xml:space="preserve"> enables CHS </w:t>
      </w:r>
      <w:r w:rsidR="000011DD">
        <w:rPr>
          <w:lang w:eastAsia="en-US"/>
        </w:rPr>
        <w:t>to comply with the Territory Records Standard for Records and Information Governance by</w:t>
      </w:r>
      <w:r w:rsidR="00190E3D">
        <w:rPr>
          <w:lang w:eastAsia="en-US"/>
        </w:rPr>
        <w:t>:</w:t>
      </w:r>
      <w:r w:rsidR="000011DD">
        <w:rPr>
          <w:lang w:eastAsia="en-US"/>
        </w:rPr>
        <w:t xml:space="preserve"> </w:t>
      </w:r>
    </w:p>
    <w:p w14:paraId="14AD319C" w14:textId="13F49129" w:rsidR="00224852" w:rsidRDefault="00190E3D" w:rsidP="00F81929">
      <w:pPr>
        <w:pStyle w:val="Bullet"/>
        <w:rPr>
          <w:lang w:eastAsia="en-US"/>
        </w:rPr>
      </w:pPr>
      <w:r>
        <w:rPr>
          <w:lang w:eastAsia="en-US"/>
        </w:rPr>
        <w:t>c</w:t>
      </w:r>
      <w:r w:rsidR="00224852" w:rsidRPr="00224852">
        <w:rPr>
          <w:lang w:eastAsia="en-US"/>
        </w:rPr>
        <w:t xml:space="preserve">apturing contextual information (metadata) about the records being created </w:t>
      </w:r>
    </w:p>
    <w:p w14:paraId="1C8CF435" w14:textId="05BD57F6" w:rsidR="00224852" w:rsidRDefault="00190E3D" w:rsidP="00F81929">
      <w:pPr>
        <w:pStyle w:val="Bullet"/>
        <w:rPr>
          <w:lang w:eastAsia="en-US"/>
        </w:rPr>
      </w:pPr>
      <w:r>
        <w:rPr>
          <w:lang w:eastAsia="en-US"/>
        </w:rPr>
        <w:t>a</w:t>
      </w:r>
      <w:r w:rsidR="00224852" w:rsidRPr="00224852">
        <w:rPr>
          <w:lang w:eastAsia="en-US"/>
        </w:rPr>
        <w:t>ssociating records involved in the same business activity</w:t>
      </w:r>
    </w:p>
    <w:p w14:paraId="189EB85C" w14:textId="2E0A4A3C" w:rsidR="00224852" w:rsidRDefault="00190E3D" w:rsidP="00F81929">
      <w:pPr>
        <w:pStyle w:val="Bullet"/>
        <w:rPr>
          <w:lang w:eastAsia="en-US"/>
        </w:rPr>
      </w:pPr>
      <w:r>
        <w:rPr>
          <w:lang w:eastAsia="en-US"/>
        </w:rPr>
        <w:t>a</w:t>
      </w:r>
      <w:r w:rsidR="00224852" w:rsidRPr="00224852">
        <w:rPr>
          <w:lang w:eastAsia="en-US"/>
        </w:rPr>
        <w:t>pplying access and security controls to provide the appropriate level of accessibility or protection to records</w:t>
      </w:r>
    </w:p>
    <w:p w14:paraId="591616F9" w14:textId="72409379" w:rsidR="00224852" w:rsidRDefault="00190E3D" w:rsidP="00F81929">
      <w:pPr>
        <w:pStyle w:val="Bullet"/>
        <w:rPr>
          <w:lang w:eastAsia="en-US"/>
        </w:rPr>
      </w:pPr>
      <w:r>
        <w:rPr>
          <w:lang w:eastAsia="en-US"/>
        </w:rPr>
        <w:t>a</w:t>
      </w:r>
      <w:r w:rsidR="00224852" w:rsidRPr="00224852">
        <w:rPr>
          <w:lang w:eastAsia="en-US"/>
        </w:rPr>
        <w:t>uditing all interactions with records to ensure their authenticity and integrity, and</w:t>
      </w:r>
    </w:p>
    <w:p w14:paraId="2B77008A" w14:textId="77E268A6" w:rsidR="000011DD" w:rsidRDefault="00AE1F33" w:rsidP="00F81929">
      <w:pPr>
        <w:pStyle w:val="Bullet"/>
        <w:rPr>
          <w:lang w:eastAsia="en-US"/>
        </w:rPr>
      </w:pPr>
      <w:r>
        <w:rPr>
          <w:lang w:eastAsia="en-US"/>
        </w:rPr>
        <w:t>impose</w:t>
      </w:r>
      <w:r w:rsidR="00224852" w:rsidRPr="00224852">
        <w:rPr>
          <w:lang w:eastAsia="en-US"/>
        </w:rPr>
        <w:t xml:space="preserve"> </w:t>
      </w:r>
      <w:r w:rsidR="00885DF6">
        <w:rPr>
          <w:lang w:eastAsia="en-US"/>
        </w:rPr>
        <w:t>records disposal schedules (RDS)</w:t>
      </w:r>
      <w:r w:rsidR="00224852" w:rsidRPr="00224852">
        <w:rPr>
          <w:lang w:eastAsia="en-US"/>
        </w:rPr>
        <w:t xml:space="preserve"> on the records held within the system, to meet legal requirements.</w:t>
      </w:r>
    </w:p>
    <w:p w14:paraId="2EBB5189" w14:textId="77777777" w:rsidR="003C1565" w:rsidRDefault="003C1565" w:rsidP="00075681">
      <w:pPr>
        <w:pStyle w:val="Heading6"/>
      </w:pPr>
      <w:r>
        <w:t xml:space="preserve">Physical Records. </w:t>
      </w:r>
    </w:p>
    <w:p w14:paraId="6333B56E" w14:textId="1B6B2FA6" w:rsidR="000F1ACE" w:rsidRDefault="006F602D" w:rsidP="00ED7304">
      <w:pPr>
        <w:rPr>
          <w:lang w:eastAsia="en-US"/>
        </w:rPr>
      </w:pPr>
      <w:r w:rsidRPr="0D38F85E">
        <w:rPr>
          <w:lang w:eastAsia="en-US"/>
        </w:rPr>
        <w:t>CHS</w:t>
      </w:r>
      <w:r w:rsidR="00A06EDD" w:rsidRPr="0D38F85E">
        <w:rPr>
          <w:lang w:eastAsia="en-US"/>
        </w:rPr>
        <w:t xml:space="preserve"> holds</w:t>
      </w:r>
      <w:r w:rsidRPr="0D38F85E">
        <w:rPr>
          <w:lang w:eastAsia="en-US"/>
        </w:rPr>
        <w:t xml:space="preserve"> physical records</w:t>
      </w:r>
      <w:r w:rsidR="00A06EDD" w:rsidRPr="0D38F85E">
        <w:rPr>
          <w:lang w:eastAsia="en-US"/>
        </w:rPr>
        <w:t xml:space="preserve"> as well as digital records.</w:t>
      </w:r>
      <w:r w:rsidR="00832F10">
        <w:rPr>
          <w:lang w:eastAsia="en-US"/>
        </w:rPr>
        <w:t xml:space="preserve"> </w:t>
      </w:r>
      <w:r w:rsidR="00A06EDD" w:rsidRPr="0D38F85E">
        <w:rPr>
          <w:lang w:eastAsia="en-US"/>
        </w:rPr>
        <w:t>Territory Archives</w:t>
      </w:r>
      <w:r w:rsidR="00356099" w:rsidRPr="0D38F85E">
        <w:rPr>
          <w:lang w:eastAsia="en-US"/>
        </w:rPr>
        <w:t xml:space="preserve"> (Chief Minister, Treasury and Economic Development Directorate (CMTEDD))</w:t>
      </w:r>
      <w:r w:rsidR="00A06EDD" w:rsidRPr="0D38F85E">
        <w:rPr>
          <w:lang w:eastAsia="en-US"/>
        </w:rPr>
        <w:t xml:space="preserve"> </w:t>
      </w:r>
      <w:r w:rsidR="00832F10">
        <w:rPr>
          <w:lang w:eastAsia="en-US"/>
        </w:rPr>
        <w:t>are responsible for the creation</w:t>
      </w:r>
      <w:r w:rsidR="001539C8">
        <w:rPr>
          <w:lang w:eastAsia="en-US"/>
        </w:rPr>
        <w:t>, location management</w:t>
      </w:r>
      <w:r w:rsidR="00832F10">
        <w:rPr>
          <w:lang w:eastAsia="en-US"/>
        </w:rPr>
        <w:t xml:space="preserve"> and </w:t>
      </w:r>
      <w:r w:rsidR="004F2976">
        <w:rPr>
          <w:lang w:eastAsia="en-US"/>
        </w:rPr>
        <w:t>long-term</w:t>
      </w:r>
      <w:r w:rsidR="00832F10">
        <w:rPr>
          <w:lang w:eastAsia="en-US"/>
        </w:rPr>
        <w:t xml:space="preserve"> storage of CHS physical </w:t>
      </w:r>
      <w:r w:rsidR="004F2976">
        <w:rPr>
          <w:lang w:eastAsia="en-US"/>
        </w:rPr>
        <w:t>records</w:t>
      </w:r>
      <w:r w:rsidR="001539C8">
        <w:rPr>
          <w:lang w:eastAsia="en-US"/>
        </w:rPr>
        <w:t>. Territory Archives maintain physical records</w:t>
      </w:r>
      <w:r w:rsidR="00A06EDD" w:rsidRPr="0D38F85E">
        <w:rPr>
          <w:lang w:eastAsia="en-US"/>
        </w:rPr>
        <w:t xml:space="preserve"> in accordance with the Territory Records Office Guideline, Principle 5: Protect Principle.</w:t>
      </w:r>
      <w:r w:rsidRPr="0D38F85E">
        <w:rPr>
          <w:lang w:eastAsia="en-US"/>
        </w:rPr>
        <w:t xml:space="preserve"> </w:t>
      </w:r>
    </w:p>
    <w:p w14:paraId="2ABD2568" w14:textId="071099B4" w:rsidR="004F2976" w:rsidRPr="006F602D" w:rsidRDefault="004F2976" w:rsidP="00ED7304">
      <w:pPr>
        <w:rPr>
          <w:lang w:eastAsia="en-US"/>
        </w:rPr>
      </w:pPr>
      <w:r>
        <w:rPr>
          <w:lang w:eastAsia="en-US"/>
        </w:rPr>
        <w:t>CHS staff are responsible for the management and storage of physical files in their possession</w:t>
      </w:r>
      <w:r w:rsidR="001539C8">
        <w:rPr>
          <w:lang w:eastAsia="en-US"/>
        </w:rPr>
        <w:t>, including notifying Territory Archives when a file is transferred between areas</w:t>
      </w:r>
      <w:r w:rsidR="00851AEC">
        <w:rPr>
          <w:lang w:eastAsia="en-US"/>
        </w:rPr>
        <w:t xml:space="preserve">. </w:t>
      </w:r>
      <w:r w:rsidR="001539C8">
        <w:rPr>
          <w:lang w:eastAsia="en-US"/>
        </w:rPr>
        <w:t xml:space="preserve">Once CHS staff no longer require the physical </w:t>
      </w:r>
      <w:r w:rsidR="00BD5C0D">
        <w:rPr>
          <w:lang w:eastAsia="en-US"/>
        </w:rPr>
        <w:t xml:space="preserve">file </w:t>
      </w:r>
      <w:r w:rsidR="001539C8">
        <w:rPr>
          <w:lang w:eastAsia="en-US"/>
        </w:rPr>
        <w:t>it should be returned to Territory Archives for long-term storage.</w:t>
      </w:r>
    </w:p>
    <w:p w14:paraId="51C433CC" w14:textId="77777777" w:rsidR="005A2479" w:rsidRDefault="005A2479" w:rsidP="005A2479">
      <w:pPr>
        <w:rPr>
          <w:b/>
          <w:bCs/>
          <w:color w:val="3D2262" w:themeColor="accent1"/>
          <w:lang w:eastAsia="en-US"/>
        </w:rPr>
      </w:pPr>
      <w:r w:rsidRPr="00A06EDD">
        <w:rPr>
          <w:b/>
          <w:bCs/>
          <w:color w:val="3D2262" w:themeColor="accent1"/>
          <w:lang w:eastAsia="en-US"/>
        </w:rPr>
        <w:lastRenderedPageBreak/>
        <w:t xml:space="preserve">Retention and disposal </w:t>
      </w:r>
    </w:p>
    <w:p w14:paraId="6F03F618" w14:textId="2F1582F5" w:rsidR="00F257F6" w:rsidRDefault="00EF7A7B" w:rsidP="005A2479">
      <w:pPr>
        <w:rPr>
          <w:lang w:eastAsia="en-US"/>
        </w:rPr>
      </w:pPr>
      <w:r>
        <w:rPr>
          <w:lang w:eastAsia="en-US"/>
        </w:rPr>
        <w:t xml:space="preserve">CHS may only dispose of corporate records in accordance with the CHS Corporate </w:t>
      </w:r>
      <w:r w:rsidR="00417B6C">
        <w:rPr>
          <w:lang w:eastAsia="en-US"/>
        </w:rPr>
        <w:t>RMP</w:t>
      </w:r>
      <w:r>
        <w:rPr>
          <w:lang w:eastAsia="en-US"/>
        </w:rPr>
        <w:t xml:space="preserve">. </w:t>
      </w:r>
      <w:r w:rsidR="00E034D5">
        <w:rPr>
          <w:lang w:eastAsia="en-US"/>
        </w:rPr>
        <w:t>To fulfil their requirements of providing accountability, transparency and preserving rights and entitlements, a</w:t>
      </w:r>
      <w:r w:rsidR="00004A2D">
        <w:rPr>
          <w:lang w:eastAsia="en-US"/>
        </w:rPr>
        <w:t xml:space="preserve">ll corporate records are required to be retained for specific periods of time. </w:t>
      </w:r>
      <w:r w:rsidR="00F257F6">
        <w:rPr>
          <w:lang w:eastAsia="en-US"/>
        </w:rPr>
        <w:t>At the same time, retaining corporate records longer than they are required</w:t>
      </w:r>
      <w:r w:rsidR="008E7B07">
        <w:rPr>
          <w:lang w:eastAsia="en-US"/>
        </w:rPr>
        <w:t>,</w:t>
      </w:r>
      <w:r w:rsidR="00F257F6">
        <w:rPr>
          <w:lang w:eastAsia="en-US"/>
        </w:rPr>
        <w:t xml:space="preserve"> contributes to recordkeeping inefficiency</w:t>
      </w:r>
      <w:r w:rsidR="00A21C6F">
        <w:rPr>
          <w:lang w:eastAsia="en-US"/>
        </w:rPr>
        <w:t>,</w:t>
      </w:r>
      <w:r w:rsidR="00F257F6">
        <w:rPr>
          <w:lang w:eastAsia="en-US"/>
        </w:rPr>
        <w:t xml:space="preserve"> increased physical and digital storage costs</w:t>
      </w:r>
      <w:r w:rsidR="00A21C6F">
        <w:rPr>
          <w:lang w:eastAsia="en-US"/>
        </w:rPr>
        <w:t xml:space="preserve">, and can increase the time and resources </w:t>
      </w:r>
      <w:r w:rsidR="007F6D57">
        <w:rPr>
          <w:lang w:eastAsia="en-US"/>
        </w:rPr>
        <w:t>required</w:t>
      </w:r>
      <w:r w:rsidR="00A21C6F">
        <w:rPr>
          <w:lang w:eastAsia="en-US"/>
        </w:rPr>
        <w:t xml:space="preserve"> to respond to discovery orders and Freedom of Information requests</w:t>
      </w:r>
    </w:p>
    <w:p w14:paraId="0604E085" w14:textId="0B50B27E" w:rsidR="00852528" w:rsidRPr="00EF008B" w:rsidRDefault="00A716FC" w:rsidP="005A2479">
      <w:pPr>
        <w:rPr>
          <w:lang w:eastAsia="en-US"/>
        </w:rPr>
      </w:pPr>
      <w:r w:rsidRPr="00EF008B">
        <w:rPr>
          <w:lang w:eastAsia="en-US"/>
        </w:rPr>
        <w:t xml:space="preserve">The retention period for a record is determined by a process called ‘sentencing’. </w:t>
      </w:r>
      <w:r w:rsidR="00EF008B" w:rsidRPr="00EF008B">
        <w:t xml:space="preserve">Sentencing is the process of appraising a record and classifying them according to a RDS and applying a specified disposal action to the record. Sentencing enables the identification of vital and significant records that are required to be retained permanently as Territory Archives as well as determine how long temporary records are required to be kept before they can be legally destroyed. </w:t>
      </w:r>
    </w:p>
    <w:p w14:paraId="04261414" w14:textId="77777777" w:rsidR="00622242" w:rsidRPr="009C797C" w:rsidRDefault="00622242" w:rsidP="005A2479">
      <w:pPr>
        <w:rPr>
          <w:lang w:eastAsia="en-US"/>
        </w:rPr>
      </w:pPr>
      <w:r w:rsidRPr="009C797C">
        <w:rPr>
          <w:lang w:eastAsia="en-US"/>
        </w:rPr>
        <w:t>All corporate records should be appraised and sentenced to determine their retention period and date they are due for disposal.</w:t>
      </w:r>
    </w:p>
    <w:p w14:paraId="43DCFADD" w14:textId="6B2ED1F4" w:rsidR="009C797C" w:rsidRPr="009C797C" w:rsidRDefault="009C797C" w:rsidP="005A2479">
      <w:pPr>
        <w:rPr>
          <w:lang w:eastAsia="en-US"/>
        </w:rPr>
      </w:pPr>
      <w:r w:rsidRPr="009C797C">
        <w:rPr>
          <w:lang w:eastAsia="en-US"/>
        </w:rPr>
        <w:t>In consultation with the Territory Records Office</w:t>
      </w:r>
      <w:r w:rsidR="00356099">
        <w:rPr>
          <w:lang w:eastAsia="en-US"/>
        </w:rPr>
        <w:t xml:space="preserve"> (CMTEDD)</w:t>
      </w:r>
      <w:r w:rsidRPr="009C797C">
        <w:rPr>
          <w:lang w:eastAsia="en-US"/>
        </w:rPr>
        <w:t>, d</w:t>
      </w:r>
      <w:r w:rsidR="00622242" w:rsidRPr="009C797C">
        <w:rPr>
          <w:lang w:eastAsia="en-US"/>
        </w:rPr>
        <w:t>isposal of corporate records and information</w:t>
      </w:r>
      <w:r w:rsidR="00AE766B" w:rsidRPr="009C797C">
        <w:rPr>
          <w:lang w:eastAsia="en-US"/>
        </w:rPr>
        <w:t xml:space="preserve">, </w:t>
      </w:r>
      <w:r w:rsidRPr="009C797C">
        <w:rPr>
          <w:lang w:eastAsia="en-US"/>
        </w:rPr>
        <w:t>can occur if the records retention period has been met and approval has been sought and given by:</w:t>
      </w:r>
    </w:p>
    <w:p w14:paraId="3F5F4E0A" w14:textId="70696BB1" w:rsidR="00DC1E97" w:rsidRDefault="00DC1E97" w:rsidP="00F81929">
      <w:pPr>
        <w:pStyle w:val="Bullet"/>
        <w:rPr>
          <w:lang w:eastAsia="en-US"/>
        </w:rPr>
      </w:pPr>
      <w:r>
        <w:rPr>
          <w:lang w:eastAsia="en-US"/>
        </w:rPr>
        <w:t>the Director of Corporate Records and Information Governance</w:t>
      </w:r>
      <w:r w:rsidR="00356099">
        <w:rPr>
          <w:lang w:eastAsia="en-US"/>
        </w:rPr>
        <w:t xml:space="preserve"> </w:t>
      </w:r>
    </w:p>
    <w:p w14:paraId="6B29332F" w14:textId="5BAA1731" w:rsidR="00FA0CC3" w:rsidRDefault="009C797C" w:rsidP="00F81929">
      <w:pPr>
        <w:pStyle w:val="Bullet"/>
        <w:rPr>
          <w:lang w:eastAsia="en-US"/>
        </w:rPr>
      </w:pPr>
      <w:r>
        <w:rPr>
          <w:lang w:eastAsia="en-US"/>
        </w:rPr>
        <w:t xml:space="preserve">the </w:t>
      </w:r>
      <w:r w:rsidR="00C653F2">
        <w:rPr>
          <w:lang w:eastAsia="en-US"/>
        </w:rPr>
        <w:t>EGM</w:t>
      </w:r>
      <w:r>
        <w:rPr>
          <w:lang w:eastAsia="en-US"/>
        </w:rPr>
        <w:t xml:space="preserve"> </w:t>
      </w:r>
      <w:r w:rsidR="00356099">
        <w:rPr>
          <w:lang w:eastAsia="en-US"/>
        </w:rPr>
        <w:t>QSG</w:t>
      </w:r>
    </w:p>
    <w:p w14:paraId="64AC8CE4" w14:textId="17DF6011" w:rsidR="00FA0CC3" w:rsidRPr="00922120" w:rsidRDefault="00F7506F" w:rsidP="00AF66ED">
      <w:pPr>
        <w:rPr>
          <w:lang w:eastAsia="en-US"/>
        </w:rPr>
      </w:pPr>
      <w:r w:rsidRPr="0D38F85E">
        <w:rPr>
          <w:lang w:eastAsia="en-US"/>
        </w:rPr>
        <w:t xml:space="preserve">CHS </w:t>
      </w:r>
      <w:r w:rsidR="00FA0CC3" w:rsidRPr="0D38F85E">
        <w:rPr>
          <w:lang w:eastAsia="en-US"/>
        </w:rPr>
        <w:t>Corporate Records</w:t>
      </w:r>
      <w:r w:rsidRPr="0D38F85E">
        <w:rPr>
          <w:lang w:eastAsia="en-US"/>
        </w:rPr>
        <w:t xml:space="preserve"> and Information Governance</w:t>
      </w:r>
      <w:r w:rsidR="00FA0CC3" w:rsidRPr="0D38F85E">
        <w:rPr>
          <w:lang w:eastAsia="en-US"/>
        </w:rPr>
        <w:t xml:space="preserve"> will take a risk-based approach to disposal of corporate records. Corporate records for common</w:t>
      </w:r>
      <w:r w:rsidR="00501D03" w:rsidRPr="0D38F85E">
        <w:rPr>
          <w:lang w:eastAsia="en-US"/>
        </w:rPr>
        <w:t xml:space="preserve"> activities and</w:t>
      </w:r>
      <w:r w:rsidR="00FA0CC3" w:rsidRPr="0D38F85E">
        <w:rPr>
          <w:lang w:eastAsia="en-US"/>
        </w:rPr>
        <w:t xml:space="preserve"> function</w:t>
      </w:r>
      <w:r w:rsidR="00501D03" w:rsidRPr="0D38F85E">
        <w:rPr>
          <w:lang w:eastAsia="en-US"/>
        </w:rPr>
        <w:t>s assessed as low risk such as finance, human resources and compensation will not require the approval of the business owner for disposal. Corporate Records</w:t>
      </w:r>
      <w:r w:rsidR="00893A8F" w:rsidRPr="0D38F85E">
        <w:rPr>
          <w:lang w:eastAsia="en-US"/>
        </w:rPr>
        <w:t xml:space="preserve"> and Information Governance</w:t>
      </w:r>
      <w:r w:rsidR="00501D03" w:rsidRPr="0D38F85E">
        <w:rPr>
          <w:lang w:eastAsia="en-US"/>
        </w:rPr>
        <w:t xml:space="preserve"> will consult with business </w:t>
      </w:r>
      <w:r w:rsidR="00A21C6F" w:rsidRPr="0D38F85E">
        <w:rPr>
          <w:lang w:eastAsia="en-US"/>
        </w:rPr>
        <w:t>owners</w:t>
      </w:r>
      <w:r w:rsidR="00501D03" w:rsidRPr="0D38F85E">
        <w:rPr>
          <w:lang w:eastAsia="en-US"/>
        </w:rPr>
        <w:t xml:space="preserve"> </w:t>
      </w:r>
      <w:r w:rsidR="003500A8" w:rsidRPr="0D38F85E">
        <w:rPr>
          <w:lang w:eastAsia="en-US"/>
        </w:rPr>
        <w:t>for</w:t>
      </w:r>
      <w:r w:rsidR="00501D03" w:rsidRPr="0D38F85E">
        <w:rPr>
          <w:lang w:eastAsia="en-US"/>
        </w:rPr>
        <w:t xml:space="preserve"> functions and activities that may have ongoing significance from a historical, community, government, or business perspective</w:t>
      </w:r>
      <w:r w:rsidR="00396992" w:rsidRPr="0D38F85E">
        <w:rPr>
          <w:lang w:eastAsia="en-US"/>
        </w:rPr>
        <w:t>.</w:t>
      </w:r>
    </w:p>
    <w:p w14:paraId="624E771C" w14:textId="77777777" w:rsidR="005A2479" w:rsidRPr="0009466A" w:rsidRDefault="005A2479" w:rsidP="005A2479">
      <w:pPr>
        <w:rPr>
          <w:color w:val="7030A0"/>
          <w:lang w:eastAsia="en-US"/>
        </w:rPr>
      </w:pPr>
      <w:r w:rsidRPr="0009466A">
        <w:rPr>
          <w:color w:val="7030A0"/>
          <w:lang w:eastAsia="en-US"/>
        </w:rPr>
        <w:t xml:space="preserve">Normal Administrative </w:t>
      </w:r>
      <w:r w:rsidR="003A2014" w:rsidRPr="0009466A">
        <w:rPr>
          <w:color w:val="7030A0"/>
          <w:lang w:eastAsia="en-US"/>
        </w:rPr>
        <w:t>P</w:t>
      </w:r>
      <w:r w:rsidRPr="0009466A">
        <w:rPr>
          <w:color w:val="7030A0"/>
          <w:lang w:eastAsia="en-US"/>
        </w:rPr>
        <w:t>ractice</w:t>
      </w:r>
      <w:r w:rsidR="003A2014" w:rsidRPr="0009466A">
        <w:rPr>
          <w:color w:val="7030A0"/>
          <w:lang w:eastAsia="en-US"/>
        </w:rPr>
        <w:t xml:space="preserve"> (NAP)</w:t>
      </w:r>
    </w:p>
    <w:p w14:paraId="773C4AC1" w14:textId="77777777" w:rsidR="003A2014" w:rsidRDefault="005627E1" w:rsidP="005A2479">
      <w:pPr>
        <w:rPr>
          <w:lang w:eastAsia="en-US"/>
        </w:rPr>
      </w:pPr>
      <w:r>
        <w:rPr>
          <w:lang w:eastAsia="en-US"/>
        </w:rPr>
        <w:t xml:space="preserve">Corporate </w:t>
      </w:r>
      <w:r w:rsidR="006A638C">
        <w:rPr>
          <w:lang w:eastAsia="en-US"/>
        </w:rPr>
        <w:t>r</w:t>
      </w:r>
      <w:r>
        <w:rPr>
          <w:lang w:eastAsia="en-US"/>
        </w:rPr>
        <w:t xml:space="preserve">ecords </w:t>
      </w:r>
      <w:r w:rsidR="003A2014">
        <w:rPr>
          <w:lang w:eastAsia="en-US"/>
        </w:rPr>
        <w:t xml:space="preserve">can be disposed outside of the above process under the Normal Administrative Practice (NAP) provisions of the </w:t>
      </w:r>
      <w:r w:rsidR="003A2014" w:rsidRPr="003A2014">
        <w:rPr>
          <w:i/>
          <w:iCs/>
          <w:lang w:eastAsia="en-US"/>
        </w:rPr>
        <w:t>Territory Records Act 2002</w:t>
      </w:r>
      <w:r w:rsidR="003A2014">
        <w:rPr>
          <w:lang w:eastAsia="en-US"/>
        </w:rPr>
        <w:t xml:space="preserve">. </w:t>
      </w:r>
    </w:p>
    <w:p w14:paraId="5F0CC94B" w14:textId="77777777" w:rsidR="003A2014" w:rsidRDefault="00040BBE" w:rsidP="005A2479">
      <w:pPr>
        <w:rPr>
          <w:lang w:eastAsia="en-US"/>
        </w:rPr>
      </w:pPr>
      <w:r>
        <w:rPr>
          <w:lang w:eastAsia="en-US"/>
        </w:rPr>
        <w:t xml:space="preserve">The </w:t>
      </w:r>
      <w:r w:rsidRPr="00230EF3">
        <w:rPr>
          <w:i/>
          <w:iCs/>
          <w:lang w:eastAsia="en-US"/>
        </w:rPr>
        <w:t>Territory Records Act 2002</w:t>
      </w:r>
      <w:r>
        <w:rPr>
          <w:lang w:eastAsia="en-US"/>
        </w:rPr>
        <w:t xml:space="preserve"> allows for records to be destroyed immediately under NAP if:</w:t>
      </w:r>
    </w:p>
    <w:p w14:paraId="089333C4" w14:textId="77777777" w:rsidR="00040BBE" w:rsidRDefault="001A19AD" w:rsidP="00040BBE">
      <w:pPr>
        <w:pStyle w:val="ListParagraph"/>
        <w:numPr>
          <w:ilvl w:val="0"/>
          <w:numId w:val="26"/>
        </w:numPr>
        <w:rPr>
          <w:lang w:eastAsia="en-US"/>
        </w:rPr>
      </w:pPr>
      <w:r>
        <w:rPr>
          <w:lang w:eastAsia="en-US"/>
        </w:rPr>
        <w:t>i</w:t>
      </w:r>
      <w:r w:rsidR="00041046">
        <w:rPr>
          <w:lang w:eastAsia="en-US"/>
        </w:rPr>
        <w:t>t is done in accordance with the normal practices and procedures for the exercise of functions within CHS; and</w:t>
      </w:r>
    </w:p>
    <w:p w14:paraId="1235A0CD" w14:textId="356FD6B2" w:rsidR="00041046" w:rsidRDefault="001A19AD" w:rsidP="00040BBE">
      <w:pPr>
        <w:pStyle w:val="ListParagraph"/>
        <w:numPr>
          <w:ilvl w:val="0"/>
          <w:numId w:val="26"/>
        </w:numPr>
        <w:rPr>
          <w:lang w:eastAsia="en-US"/>
        </w:rPr>
      </w:pPr>
      <w:r>
        <w:rPr>
          <w:lang w:eastAsia="en-US"/>
        </w:rPr>
        <w:t>t</w:t>
      </w:r>
      <w:r w:rsidR="00041046">
        <w:rPr>
          <w:lang w:eastAsia="en-US"/>
        </w:rPr>
        <w:t>he practices and procedures are consistent with CHS’ Records and Information Governance Pro</w:t>
      </w:r>
      <w:r w:rsidR="00D162E9">
        <w:rPr>
          <w:lang w:eastAsia="en-US"/>
        </w:rPr>
        <w:t>g</w:t>
      </w:r>
      <w:r w:rsidR="00041046">
        <w:rPr>
          <w:lang w:eastAsia="en-US"/>
        </w:rPr>
        <w:t>ram.</w:t>
      </w:r>
    </w:p>
    <w:p w14:paraId="2E668D99" w14:textId="5053BC4E" w:rsidR="005627E1" w:rsidRDefault="003A2014" w:rsidP="005A2479">
      <w:pPr>
        <w:rPr>
          <w:lang w:eastAsia="en-US"/>
        </w:rPr>
      </w:pPr>
      <w:r>
        <w:rPr>
          <w:lang w:eastAsia="en-US"/>
        </w:rPr>
        <w:lastRenderedPageBreak/>
        <w:t xml:space="preserve">NAP </w:t>
      </w:r>
      <w:r w:rsidR="00197EA4">
        <w:rPr>
          <w:lang w:eastAsia="en-US"/>
        </w:rPr>
        <w:t xml:space="preserve">allows for the destruction or deletion of certain types of low-value and short-term information in the normal course of business. </w:t>
      </w:r>
      <w:r w:rsidR="00AA1D07">
        <w:rPr>
          <w:lang w:eastAsia="en-US"/>
        </w:rPr>
        <w:t xml:space="preserve">This includes ephemeral, duplicate and transitory material that </w:t>
      </w:r>
      <w:r w:rsidR="006F0892">
        <w:rPr>
          <w:lang w:eastAsia="en-US"/>
        </w:rPr>
        <w:t>does NOT</w:t>
      </w:r>
      <w:r w:rsidR="00F7506F">
        <w:rPr>
          <w:lang w:eastAsia="en-US"/>
        </w:rPr>
        <w:t xml:space="preserve"> have</w:t>
      </w:r>
      <w:r w:rsidR="00AA1D07">
        <w:rPr>
          <w:lang w:eastAsia="en-US"/>
        </w:rPr>
        <w:t xml:space="preserve"> evidentiary or continuing val</w:t>
      </w:r>
      <w:r w:rsidR="00F7506F">
        <w:rPr>
          <w:lang w:eastAsia="en-US"/>
        </w:rPr>
        <w:t>u</w:t>
      </w:r>
      <w:r w:rsidR="00AA1D07">
        <w:rPr>
          <w:lang w:eastAsia="en-US"/>
        </w:rPr>
        <w:t>e and can be destroyed immediately or as soon as reference ceases.</w:t>
      </w:r>
    </w:p>
    <w:p w14:paraId="2F52F81B" w14:textId="3222C60C" w:rsidR="0009466A" w:rsidRDefault="00A10D79" w:rsidP="005A2479">
      <w:pPr>
        <w:rPr>
          <w:lang w:eastAsia="en-US"/>
        </w:rPr>
      </w:pPr>
      <w:r>
        <w:rPr>
          <w:lang w:eastAsia="en-US"/>
        </w:rPr>
        <w:t xml:space="preserve">For further information refer to </w:t>
      </w:r>
      <w:r w:rsidR="0084793A">
        <w:rPr>
          <w:lang w:eastAsia="en-US"/>
        </w:rPr>
        <w:t xml:space="preserve">the </w:t>
      </w:r>
      <w:hyperlink r:id="rId12" w:history="1">
        <w:r w:rsidR="0084793A" w:rsidRPr="0084793A">
          <w:rPr>
            <w:rStyle w:val="Hyperlink"/>
            <w:lang w:eastAsia="en-US"/>
          </w:rPr>
          <w:t>Territory Records Office Records Advice – Normal Administrative Practice (NAP)</w:t>
        </w:r>
      </w:hyperlink>
      <w:r w:rsidR="0084793A">
        <w:rPr>
          <w:lang w:eastAsia="en-US"/>
        </w:rPr>
        <w:t>.</w:t>
      </w:r>
    </w:p>
    <w:p w14:paraId="1D04EF44" w14:textId="36994220" w:rsidR="00504036" w:rsidRDefault="00CC6A22" w:rsidP="005A2479">
      <w:pPr>
        <w:rPr>
          <w:color w:val="7030A0"/>
          <w:lang w:eastAsia="en-US"/>
        </w:rPr>
      </w:pPr>
      <w:r>
        <w:rPr>
          <w:color w:val="7030A0"/>
          <w:lang w:eastAsia="en-US"/>
        </w:rPr>
        <w:t xml:space="preserve">Disposal </w:t>
      </w:r>
      <w:r w:rsidR="00EB45B1">
        <w:rPr>
          <w:color w:val="7030A0"/>
          <w:lang w:eastAsia="en-US"/>
        </w:rPr>
        <w:t>e</w:t>
      </w:r>
      <w:r w:rsidR="00504036" w:rsidRPr="00504036">
        <w:rPr>
          <w:color w:val="7030A0"/>
          <w:lang w:eastAsia="en-US"/>
        </w:rPr>
        <w:t>xceptions</w:t>
      </w:r>
      <w:r>
        <w:rPr>
          <w:color w:val="7030A0"/>
          <w:lang w:eastAsia="en-US"/>
        </w:rPr>
        <w:t xml:space="preserve"> </w:t>
      </w:r>
    </w:p>
    <w:p w14:paraId="615BB3CE" w14:textId="77777777" w:rsidR="00504036" w:rsidRDefault="00504036" w:rsidP="005A2479">
      <w:pPr>
        <w:rPr>
          <w:lang w:eastAsia="en-US"/>
        </w:rPr>
      </w:pPr>
      <w:r>
        <w:rPr>
          <w:lang w:eastAsia="en-US"/>
        </w:rPr>
        <w:t>There are exceptions to the disposal and NAP process. Corporate records must be retained, even if their disposal date has been met, if the:</w:t>
      </w:r>
    </w:p>
    <w:p w14:paraId="160DD735" w14:textId="77777777" w:rsidR="00504036" w:rsidRDefault="001A19AD" w:rsidP="00F81929">
      <w:pPr>
        <w:pStyle w:val="Bullet"/>
        <w:rPr>
          <w:lang w:eastAsia="en-US"/>
        </w:rPr>
      </w:pPr>
      <w:r>
        <w:rPr>
          <w:lang w:eastAsia="en-US"/>
        </w:rPr>
        <w:t>i</w:t>
      </w:r>
      <w:r w:rsidR="00504036">
        <w:rPr>
          <w:lang w:eastAsia="en-US"/>
        </w:rPr>
        <w:t>nformation is likely to be required as evidence in a pending or future legal proceeding</w:t>
      </w:r>
    </w:p>
    <w:p w14:paraId="2C05B8EA" w14:textId="032414BD" w:rsidR="002B4024" w:rsidRPr="00504036" w:rsidRDefault="001A19AD" w:rsidP="00F81929">
      <w:pPr>
        <w:pStyle w:val="Bullet"/>
        <w:rPr>
          <w:lang w:eastAsia="en-US"/>
        </w:rPr>
      </w:pPr>
      <w:r>
        <w:rPr>
          <w:lang w:eastAsia="en-US"/>
        </w:rPr>
        <w:t>i</w:t>
      </w:r>
      <w:r w:rsidR="00504036">
        <w:rPr>
          <w:lang w:eastAsia="en-US"/>
        </w:rPr>
        <w:t xml:space="preserve">nformation </w:t>
      </w:r>
      <w:r w:rsidR="002B4024">
        <w:rPr>
          <w:lang w:eastAsia="en-US"/>
        </w:rPr>
        <w:t>has been identified in a disposal freeze issued by the</w:t>
      </w:r>
      <w:r w:rsidR="003B3C7B">
        <w:rPr>
          <w:lang w:eastAsia="en-US"/>
        </w:rPr>
        <w:t xml:space="preserve"> Territory Records Office</w:t>
      </w:r>
      <w:r w:rsidR="002B4024">
        <w:rPr>
          <w:lang w:eastAsia="en-US"/>
        </w:rPr>
        <w:t xml:space="preserve"> </w:t>
      </w:r>
      <w:r w:rsidR="003B3C7B">
        <w:rPr>
          <w:lang w:eastAsia="en-US"/>
        </w:rPr>
        <w:t>(</w:t>
      </w:r>
      <w:r w:rsidR="002B4024">
        <w:rPr>
          <w:lang w:eastAsia="en-US"/>
        </w:rPr>
        <w:t>TRO</w:t>
      </w:r>
      <w:r w:rsidR="003B3C7B">
        <w:rPr>
          <w:lang w:eastAsia="en-US"/>
        </w:rPr>
        <w:t>)</w:t>
      </w:r>
    </w:p>
    <w:p w14:paraId="7293A65F" w14:textId="0D87DF28" w:rsidR="00B76B26" w:rsidRPr="00520C9F" w:rsidRDefault="0089127F" w:rsidP="006B62B4">
      <w:pPr>
        <w:rPr>
          <w:b/>
          <w:bCs/>
          <w:color w:val="3D2262" w:themeColor="accent1"/>
          <w:lang w:eastAsia="en-US"/>
        </w:rPr>
      </w:pPr>
      <w:r w:rsidRPr="00520C9F">
        <w:rPr>
          <w:b/>
          <w:bCs/>
          <w:color w:val="3D2262" w:themeColor="accent1"/>
          <w:lang w:eastAsia="en-US"/>
        </w:rPr>
        <w:t>R</w:t>
      </w:r>
      <w:r w:rsidR="00EB45B1">
        <w:rPr>
          <w:b/>
          <w:bCs/>
          <w:color w:val="3D2262" w:themeColor="accent1"/>
          <w:lang w:eastAsia="en-US"/>
        </w:rPr>
        <w:t>ecords Management</w:t>
      </w:r>
    </w:p>
    <w:p w14:paraId="256281A6" w14:textId="1A6449DA" w:rsidR="0089127F" w:rsidRDefault="007664D8" w:rsidP="006B62B4">
      <w:pPr>
        <w:rPr>
          <w:color w:val="6E3894" w:themeColor="accent2"/>
          <w:lang w:eastAsia="en-US"/>
        </w:rPr>
      </w:pPr>
      <w:r>
        <w:rPr>
          <w:color w:val="6E3894" w:themeColor="accent2"/>
          <w:lang w:eastAsia="en-US"/>
        </w:rPr>
        <w:t xml:space="preserve">Storage </w:t>
      </w:r>
      <w:r w:rsidR="00EB45B1">
        <w:rPr>
          <w:color w:val="6E3894" w:themeColor="accent2"/>
          <w:lang w:eastAsia="en-US"/>
        </w:rPr>
        <w:t>l</w:t>
      </w:r>
      <w:r>
        <w:rPr>
          <w:color w:val="6E3894" w:themeColor="accent2"/>
          <w:lang w:eastAsia="en-US"/>
        </w:rPr>
        <w:t>ocations</w:t>
      </w:r>
    </w:p>
    <w:p w14:paraId="5E565694" w14:textId="77777777" w:rsidR="00BE0FB8" w:rsidRDefault="00BE0FB8" w:rsidP="00BE0FB8">
      <w:pPr>
        <w:pBdr>
          <w:top w:val="single" w:sz="4" w:space="1" w:color="auto"/>
          <w:left w:val="single" w:sz="4" w:space="4" w:color="auto"/>
          <w:bottom w:val="single" w:sz="4" w:space="1" w:color="auto"/>
          <w:right w:val="single" w:sz="4" w:space="4" w:color="auto"/>
        </w:pBdr>
        <w:rPr>
          <w:lang w:eastAsia="en-US"/>
        </w:rPr>
      </w:pPr>
      <w:r w:rsidRPr="0D38F85E">
        <w:rPr>
          <w:b/>
          <w:bCs/>
        </w:rPr>
        <w:t xml:space="preserve">Alert: </w:t>
      </w:r>
      <w:r w:rsidRPr="0D38F85E">
        <w:rPr>
          <w:lang w:eastAsia="en-US"/>
        </w:rPr>
        <w:t xml:space="preserve">CHS is in the early stages of transition to digital recordkeeping. To ensure staff are supported and trained, CHS Corporate Records and Information Governance will implement a staged approach to expanding the use of Content Manager/TRIM across CHS. A staged approach will include an analysis of corporate records requirements for the functions and activities undertaken by CHS and access requirements to Content Manager for digital recordkeeping. The aim of a staged approach is to gradually increase corporate record keeping capability and compliance with the </w:t>
      </w:r>
      <w:r w:rsidRPr="0D38F85E">
        <w:rPr>
          <w:i/>
          <w:iCs/>
          <w:lang w:eastAsia="en-US"/>
        </w:rPr>
        <w:t>Territory Records Act 2002</w:t>
      </w:r>
      <w:r w:rsidRPr="0D38F85E">
        <w:rPr>
          <w:lang w:eastAsia="en-US"/>
        </w:rPr>
        <w:t xml:space="preserve"> with the resources available and at a pace where staff are supported through change. Once finalised, the staged plan will be communicated to staff.</w:t>
      </w:r>
    </w:p>
    <w:p w14:paraId="54814AD1" w14:textId="77777777" w:rsidR="00277AB9" w:rsidRDefault="00277AB9" w:rsidP="00277AB9">
      <w:pPr>
        <w:pBdr>
          <w:top w:val="single" w:sz="4" w:space="1" w:color="auto"/>
          <w:left w:val="single" w:sz="4" w:space="4" w:color="auto"/>
          <w:bottom w:val="single" w:sz="4" w:space="1" w:color="auto"/>
          <w:right w:val="single" w:sz="4" w:space="4" w:color="auto"/>
        </w:pBdr>
        <w:rPr>
          <w:lang w:eastAsia="en-US"/>
        </w:rPr>
      </w:pPr>
      <w:r w:rsidRPr="0D38F85E">
        <w:rPr>
          <w:lang w:eastAsia="en-US"/>
        </w:rPr>
        <w:t>Noting staged approach outlined above, ideally corporate records may not be stored long term or permanently in</w:t>
      </w:r>
      <w:r>
        <w:rPr>
          <w:lang w:eastAsia="en-US"/>
        </w:rPr>
        <w:t xml:space="preserve"> locations such as</w:t>
      </w:r>
      <w:r w:rsidRPr="0D38F85E">
        <w:rPr>
          <w:lang w:eastAsia="en-US"/>
        </w:rPr>
        <w:t xml:space="preserve"> shared network drives, local computer drives, USB’s, SharePoint or Microsoft Teams. These are </w:t>
      </w:r>
      <w:r>
        <w:rPr>
          <w:lang w:eastAsia="en-US"/>
        </w:rPr>
        <w:t>examples of</w:t>
      </w:r>
      <w:r w:rsidRPr="0D38F85E">
        <w:rPr>
          <w:lang w:eastAsia="en-US"/>
        </w:rPr>
        <w:t xml:space="preserve"> temporary storage solutions and do not meet corporate records management requirements for the long-term retention of corporate records</w:t>
      </w:r>
      <w:r>
        <w:rPr>
          <w:lang w:eastAsia="en-US"/>
        </w:rPr>
        <w:t>.</w:t>
      </w:r>
    </w:p>
    <w:p w14:paraId="60FEF5FA" w14:textId="41C47C29" w:rsidR="00277AB9" w:rsidRPr="001D2467" w:rsidRDefault="00277AB9" w:rsidP="00BE0FB8">
      <w:pPr>
        <w:pBdr>
          <w:top w:val="single" w:sz="4" w:space="1" w:color="auto"/>
          <w:left w:val="single" w:sz="4" w:space="4" w:color="auto"/>
          <w:bottom w:val="single" w:sz="4" w:space="1" w:color="auto"/>
          <w:right w:val="single" w:sz="4" w:space="4" w:color="auto"/>
        </w:pBdr>
        <w:rPr>
          <w:iCs/>
        </w:rPr>
      </w:pPr>
      <w:r w:rsidRPr="001D2467">
        <w:rPr>
          <w:iCs/>
        </w:rPr>
        <w:t xml:space="preserve">Staff can utilise these collaborative platforms and locations to draft documents, send emails, and consult with stakeholders, but once the business activity has concluded all relevant corporate records should be transferred into Content Manager/TRIM to enable the Corporate Records team to manage them in line with the </w:t>
      </w:r>
      <w:r w:rsidRPr="001D2467">
        <w:rPr>
          <w:i/>
        </w:rPr>
        <w:t>Territory Records Act</w:t>
      </w:r>
      <w:r w:rsidRPr="001D2467">
        <w:rPr>
          <w:iCs/>
        </w:rPr>
        <w:t xml:space="preserve"> </w:t>
      </w:r>
      <w:r w:rsidRPr="001D2467">
        <w:rPr>
          <w:i/>
        </w:rPr>
        <w:t>2002</w:t>
      </w:r>
      <w:r w:rsidRPr="001D2467">
        <w:rPr>
          <w:iCs/>
        </w:rPr>
        <w:t xml:space="preserve">. </w:t>
      </w:r>
    </w:p>
    <w:p w14:paraId="7F534912" w14:textId="20F5B01B" w:rsidR="00224852" w:rsidRDefault="007664D8" w:rsidP="006B62B4">
      <w:pPr>
        <w:rPr>
          <w:lang w:eastAsia="en-US"/>
        </w:rPr>
      </w:pPr>
      <w:r w:rsidRPr="0D38F85E">
        <w:rPr>
          <w:lang w:eastAsia="en-US"/>
        </w:rPr>
        <w:t xml:space="preserve">Only endorsed locations </w:t>
      </w:r>
      <w:r w:rsidR="00B02F03" w:rsidRPr="0D38F85E">
        <w:rPr>
          <w:lang w:eastAsia="en-US"/>
        </w:rPr>
        <w:t xml:space="preserve">should </w:t>
      </w:r>
      <w:r w:rsidRPr="0D38F85E">
        <w:rPr>
          <w:lang w:eastAsia="en-US"/>
        </w:rPr>
        <w:t>be used to store corporate records</w:t>
      </w:r>
      <w:r w:rsidR="0023220B" w:rsidRPr="0D38F85E">
        <w:rPr>
          <w:lang w:eastAsia="en-US"/>
        </w:rPr>
        <w:t>.</w:t>
      </w:r>
      <w:r w:rsidRPr="0D38F85E">
        <w:rPr>
          <w:lang w:eastAsia="en-US"/>
        </w:rPr>
        <w:t xml:space="preserve"> </w:t>
      </w:r>
      <w:r w:rsidR="00224852" w:rsidRPr="0D38F85E">
        <w:rPr>
          <w:lang w:eastAsia="en-US"/>
        </w:rPr>
        <w:t xml:space="preserve">An endorsed </w:t>
      </w:r>
      <w:r w:rsidR="00CF1B76" w:rsidRPr="0D38F85E">
        <w:rPr>
          <w:lang w:eastAsia="en-US"/>
        </w:rPr>
        <w:t xml:space="preserve">corporate records location </w:t>
      </w:r>
      <w:r w:rsidR="00F117C7" w:rsidRPr="0D38F85E">
        <w:rPr>
          <w:lang w:eastAsia="en-US"/>
        </w:rPr>
        <w:t>is a location that can</w:t>
      </w:r>
      <w:r w:rsidR="00CF1B76" w:rsidRPr="0D38F85E">
        <w:rPr>
          <w:lang w:eastAsia="en-US"/>
        </w:rPr>
        <w:t>:</w:t>
      </w:r>
    </w:p>
    <w:p w14:paraId="381395AF" w14:textId="7F7B2917" w:rsidR="00CF1B76" w:rsidRDefault="00CF1B76" w:rsidP="00F81929">
      <w:pPr>
        <w:pStyle w:val="Bullet"/>
        <w:rPr>
          <w:lang w:eastAsia="en-US"/>
        </w:rPr>
      </w:pPr>
      <w:r>
        <w:rPr>
          <w:lang w:eastAsia="en-US"/>
        </w:rPr>
        <w:lastRenderedPageBreak/>
        <w:t>c</w:t>
      </w:r>
      <w:r w:rsidRPr="00224852">
        <w:rPr>
          <w:lang w:eastAsia="en-US"/>
        </w:rPr>
        <w:t>aptur</w:t>
      </w:r>
      <w:r>
        <w:rPr>
          <w:lang w:eastAsia="en-US"/>
        </w:rPr>
        <w:t>e</w:t>
      </w:r>
      <w:r w:rsidRPr="00224852">
        <w:rPr>
          <w:lang w:eastAsia="en-US"/>
        </w:rPr>
        <w:t xml:space="preserve"> contextual information (metadata) about the records being created </w:t>
      </w:r>
    </w:p>
    <w:p w14:paraId="626226C6" w14:textId="5BA8A5B4" w:rsidR="00CF1B76" w:rsidRDefault="00CF1B76" w:rsidP="00F81929">
      <w:pPr>
        <w:pStyle w:val="Bullet"/>
        <w:rPr>
          <w:lang w:eastAsia="en-US"/>
        </w:rPr>
      </w:pPr>
      <w:r>
        <w:rPr>
          <w:lang w:eastAsia="en-US"/>
        </w:rPr>
        <w:t>a</w:t>
      </w:r>
      <w:r w:rsidRPr="00224852">
        <w:rPr>
          <w:lang w:eastAsia="en-US"/>
        </w:rPr>
        <w:t>ssociat</w:t>
      </w:r>
      <w:r>
        <w:rPr>
          <w:lang w:eastAsia="en-US"/>
        </w:rPr>
        <w:t>e</w:t>
      </w:r>
      <w:r w:rsidRPr="00224852">
        <w:rPr>
          <w:lang w:eastAsia="en-US"/>
        </w:rPr>
        <w:t xml:space="preserve"> records involved in the same business activity</w:t>
      </w:r>
    </w:p>
    <w:p w14:paraId="10DA44CD" w14:textId="0F0922BE" w:rsidR="00CF1B76" w:rsidRDefault="00CF1B76" w:rsidP="00F81929">
      <w:pPr>
        <w:pStyle w:val="Bullet"/>
        <w:rPr>
          <w:lang w:eastAsia="en-US"/>
        </w:rPr>
      </w:pPr>
      <w:r>
        <w:rPr>
          <w:lang w:eastAsia="en-US"/>
        </w:rPr>
        <w:t>a</w:t>
      </w:r>
      <w:r w:rsidRPr="00224852">
        <w:rPr>
          <w:lang w:eastAsia="en-US"/>
        </w:rPr>
        <w:t>pply access and security controls to provide the appropriate level of accessibility or protection to records</w:t>
      </w:r>
    </w:p>
    <w:p w14:paraId="5CA8AE00" w14:textId="52F646D2" w:rsidR="00CF1B76" w:rsidRDefault="00CF1B76" w:rsidP="00F81929">
      <w:pPr>
        <w:pStyle w:val="Bullet"/>
        <w:rPr>
          <w:lang w:eastAsia="en-US"/>
        </w:rPr>
      </w:pPr>
      <w:r>
        <w:rPr>
          <w:lang w:eastAsia="en-US"/>
        </w:rPr>
        <w:t>a</w:t>
      </w:r>
      <w:r w:rsidRPr="00224852">
        <w:rPr>
          <w:lang w:eastAsia="en-US"/>
        </w:rPr>
        <w:t>udit all interactions with records to ensure their authenticity and integrity, and</w:t>
      </w:r>
    </w:p>
    <w:p w14:paraId="37DED845" w14:textId="571BAB3E" w:rsidR="00CF1B76" w:rsidRDefault="00CF1B76" w:rsidP="00F81929">
      <w:pPr>
        <w:pStyle w:val="Bullet"/>
        <w:rPr>
          <w:lang w:eastAsia="en-US"/>
        </w:rPr>
      </w:pPr>
      <w:r>
        <w:rPr>
          <w:lang w:eastAsia="en-US"/>
        </w:rPr>
        <w:t>i</w:t>
      </w:r>
      <w:r w:rsidRPr="00224852">
        <w:rPr>
          <w:lang w:eastAsia="en-US"/>
        </w:rPr>
        <w:t>mpos</w:t>
      </w:r>
      <w:r>
        <w:rPr>
          <w:lang w:eastAsia="en-US"/>
        </w:rPr>
        <w:t>e</w:t>
      </w:r>
      <w:r w:rsidRPr="00224852">
        <w:rPr>
          <w:lang w:eastAsia="en-US"/>
        </w:rPr>
        <w:t xml:space="preserve"> </w:t>
      </w:r>
      <w:r w:rsidR="00885DF6">
        <w:rPr>
          <w:lang w:eastAsia="en-US"/>
        </w:rPr>
        <w:t>RDSs</w:t>
      </w:r>
      <w:r w:rsidRPr="00224852">
        <w:rPr>
          <w:lang w:eastAsia="en-US"/>
        </w:rPr>
        <w:t xml:space="preserve"> on the records held within the system, to meet legal requirements.</w:t>
      </w:r>
    </w:p>
    <w:p w14:paraId="4F148FF3" w14:textId="43506C30" w:rsidR="00520C9F" w:rsidRDefault="00041461" w:rsidP="006B62B4">
      <w:pPr>
        <w:rPr>
          <w:lang w:eastAsia="en-US"/>
        </w:rPr>
      </w:pPr>
      <w:r>
        <w:rPr>
          <w:lang w:eastAsia="en-US"/>
        </w:rPr>
        <w:t>Endorsed locations for the storage of digital corporate records:</w:t>
      </w:r>
    </w:p>
    <w:p w14:paraId="62E34487" w14:textId="25E30929" w:rsidR="00041461" w:rsidRDefault="00041461" w:rsidP="00F81929">
      <w:pPr>
        <w:pStyle w:val="Bullet"/>
        <w:rPr>
          <w:lang w:eastAsia="en-US"/>
        </w:rPr>
      </w:pPr>
      <w:r>
        <w:rPr>
          <w:lang w:eastAsia="en-US"/>
        </w:rPr>
        <w:t>Content Manager</w:t>
      </w:r>
      <w:r w:rsidR="000772A4">
        <w:rPr>
          <w:lang w:eastAsia="en-US"/>
        </w:rPr>
        <w:t>/TRIM</w:t>
      </w:r>
    </w:p>
    <w:p w14:paraId="210AFE3D" w14:textId="77777777" w:rsidR="00BF4F84" w:rsidRDefault="00F117C7" w:rsidP="00F81929">
      <w:pPr>
        <w:pStyle w:val="Bullet"/>
        <w:rPr>
          <w:lang w:eastAsia="en-US"/>
        </w:rPr>
      </w:pPr>
      <w:r>
        <w:rPr>
          <w:lang w:eastAsia="en-US"/>
        </w:rPr>
        <w:t>Objective for limited use within approved areas</w:t>
      </w:r>
    </w:p>
    <w:p w14:paraId="2C37F73E" w14:textId="71ECB5E5" w:rsidR="00041461" w:rsidRDefault="00041461" w:rsidP="00F81929">
      <w:pPr>
        <w:pStyle w:val="Bullet"/>
        <w:rPr>
          <w:lang w:eastAsia="en-US"/>
        </w:rPr>
      </w:pPr>
      <w:r>
        <w:rPr>
          <w:lang w:eastAsia="en-US"/>
        </w:rPr>
        <w:t>Business systems that have been assessed as meeting recordkeeping requirements and recorded in the Records, Information and Data Architecture Register</w:t>
      </w:r>
    </w:p>
    <w:p w14:paraId="7A14CC2D" w14:textId="77777777" w:rsidR="00041461" w:rsidRDefault="00041461" w:rsidP="00041461">
      <w:pPr>
        <w:rPr>
          <w:lang w:eastAsia="en-US"/>
        </w:rPr>
      </w:pPr>
      <w:r w:rsidRPr="0D38F85E">
        <w:rPr>
          <w:lang w:eastAsia="en-US"/>
        </w:rPr>
        <w:t>Endorsed locations for physical corporate records:</w:t>
      </w:r>
    </w:p>
    <w:p w14:paraId="0AE9E591" w14:textId="77777777" w:rsidR="00041461" w:rsidRDefault="00041461" w:rsidP="00F81929">
      <w:pPr>
        <w:pStyle w:val="Bullet"/>
        <w:rPr>
          <w:lang w:eastAsia="en-US"/>
        </w:rPr>
      </w:pPr>
      <w:r>
        <w:rPr>
          <w:lang w:eastAsia="en-US"/>
        </w:rPr>
        <w:t>Territory Archives</w:t>
      </w:r>
    </w:p>
    <w:p w14:paraId="3072CC40" w14:textId="6654CC0E" w:rsidR="00041461" w:rsidRDefault="001078D7" w:rsidP="00F81929">
      <w:pPr>
        <w:pStyle w:val="Bullet"/>
        <w:rPr>
          <w:lang w:eastAsia="en-US"/>
        </w:rPr>
      </w:pPr>
      <w:r>
        <w:rPr>
          <w:lang w:eastAsia="en-US"/>
        </w:rPr>
        <w:t xml:space="preserve">Approved external document storage and records management providers such as The Information Management Group (TIMG) </w:t>
      </w:r>
      <w:r w:rsidR="00041461">
        <w:rPr>
          <w:lang w:eastAsia="en-US"/>
        </w:rPr>
        <w:t>through Territory Archives</w:t>
      </w:r>
      <w:r>
        <w:rPr>
          <w:lang w:eastAsia="en-US"/>
        </w:rPr>
        <w:t xml:space="preserve"> and </w:t>
      </w:r>
      <w:r w:rsidR="00041461">
        <w:rPr>
          <w:lang w:eastAsia="en-US"/>
        </w:rPr>
        <w:t>Grace</w:t>
      </w:r>
      <w:r>
        <w:rPr>
          <w:lang w:eastAsia="en-US"/>
        </w:rPr>
        <w:t>,</w:t>
      </w:r>
      <w:r w:rsidR="00041461">
        <w:rPr>
          <w:lang w:eastAsia="en-US"/>
        </w:rPr>
        <w:t xml:space="preserve"> through North Canberra Hospital</w:t>
      </w:r>
    </w:p>
    <w:p w14:paraId="58566AF2" w14:textId="7425A94E" w:rsidR="00AC5D34" w:rsidRDefault="00AC5D34" w:rsidP="00F81929">
      <w:pPr>
        <w:pStyle w:val="Bullet"/>
        <w:rPr>
          <w:lang w:eastAsia="en-US"/>
        </w:rPr>
      </w:pPr>
      <w:r>
        <w:rPr>
          <w:lang w:eastAsia="en-US"/>
        </w:rPr>
        <w:t xml:space="preserve">CHS </w:t>
      </w:r>
      <w:r w:rsidR="002A7AD5">
        <w:rPr>
          <w:lang w:eastAsia="en-US"/>
        </w:rPr>
        <w:t xml:space="preserve">physical files being used on-site at CHS offices and facilities should be stored </w:t>
      </w:r>
      <w:r w:rsidR="00F2073F">
        <w:rPr>
          <w:lang w:eastAsia="en-US"/>
        </w:rPr>
        <w:t>in lockable containers or storage areas appropriate for their sensitivity and security requirements</w:t>
      </w:r>
      <w:r w:rsidR="00970C6A">
        <w:rPr>
          <w:lang w:eastAsia="en-US"/>
        </w:rPr>
        <w:t>, in line with the requirements set out in the ACT Protective Security Framework.</w:t>
      </w:r>
      <w:r w:rsidR="00F2073F">
        <w:rPr>
          <w:lang w:eastAsia="en-US"/>
        </w:rPr>
        <w:t xml:space="preserve"> </w:t>
      </w:r>
    </w:p>
    <w:p w14:paraId="2576C9E8" w14:textId="2B151832" w:rsidR="00CF1B76" w:rsidRDefault="00CF1B76" w:rsidP="00CF1B76">
      <w:pPr>
        <w:pStyle w:val="BodyCopy"/>
        <w:rPr>
          <w:lang w:eastAsia="en-US"/>
        </w:rPr>
      </w:pPr>
      <w:r>
        <w:rPr>
          <w:lang w:eastAsia="en-US"/>
        </w:rPr>
        <w:t xml:space="preserve">CHS staff </w:t>
      </w:r>
      <w:r w:rsidR="00EB45B1">
        <w:rPr>
          <w:lang w:eastAsia="en-US"/>
        </w:rPr>
        <w:t>can</w:t>
      </w:r>
      <w:r>
        <w:rPr>
          <w:lang w:eastAsia="en-US"/>
        </w:rPr>
        <w:t xml:space="preserve"> utilise collaborative platforms and locations such as SharePoint, Microsoft Teams, Outlook and network drives for their working documents but once the business activity has concluded all relevant corporate records should be transferred into Content Manager</w:t>
      </w:r>
      <w:r w:rsidR="00727350">
        <w:rPr>
          <w:lang w:eastAsia="en-US"/>
        </w:rPr>
        <w:t>/TRIM</w:t>
      </w:r>
      <w:r>
        <w:rPr>
          <w:lang w:eastAsia="en-US"/>
        </w:rPr>
        <w:t xml:space="preserve"> to enable the Corporate Records team to manage them in line with the </w:t>
      </w:r>
      <w:r w:rsidRPr="00150887">
        <w:rPr>
          <w:i/>
          <w:iCs w:val="0"/>
          <w:lang w:eastAsia="en-US"/>
        </w:rPr>
        <w:t>Territory Records Act</w:t>
      </w:r>
      <w:r>
        <w:rPr>
          <w:lang w:eastAsia="en-US"/>
        </w:rPr>
        <w:t xml:space="preserve"> </w:t>
      </w:r>
      <w:r w:rsidRPr="00150887">
        <w:rPr>
          <w:i/>
          <w:iCs w:val="0"/>
          <w:lang w:eastAsia="en-US"/>
        </w:rPr>
        <w:t>2002</w:t>
      </w:r>
      <w:r>
        <w:rPr>
          <w:lang w:eastAsia="en-US"/>
        </w:rPr>
        <w:t xml:space="preserve">. </w:t>
      </w:r>
      <w:r w:rsidRPr="00150887">
        <w:rPr>
          <w:lang w:eastAsia="en-US"/>
        </w:rPr>
        <w:t xml:space="preserve"> </w:t>
      </w:r>
    </w:p>
    <w:p w14:paraId="25EC95F1" w14:textId="3F6B5102" w:rsidR="00153F7F" w:rsidRDefault="00F117C7" w:rsidP="00CF1B76">
      <w:pPr>
        <w:pStyle w:val="BodyCopy"/>
        <w:rPr>
          <w:lang w:eastAsia="en-US"/>
        </w:rPr>
      </w:pPr>
      <w:r>
        <w:rPr>
          <w:lang w:eastAsia="en-US"/>
        </w:rPr>
        <w:t>Example 1</w:t>
      </w:r>
    </w:p>
    <w:p w14:paraId="767364BF" w14:textId="130BF408" w:rsidR="001354F1" w:rsidRDefault="000A50E1" w:rsidP="00390CF6">
      <w:pPr>
        <w:pStyle w:val="BodyCopy"/>
        <w:rPr>
          <w:lang w:eastAsia="en-US"/>
        </w:rPr>
      </w:pPr>
      <w:r>
        <w:rPr>
          <w:lang w:eastAsia="en-US"/>
        </w:rPr>
        <w:t xml:space="preserve">You </w:t>
      </w:r>
      <w:r w:rsidR="001354F1">
        <w:rPr>
          <w:lang w:eastAsia="en-US"/>
        </w:rPr>
        <w:t xml:space="preserve">are writing a policy document. Your team </w:t>
      </w:r>
      <w:r w:rsidR="007A505F">
        <w:rPr>
          <w:lang w:eastAsia="en-US"/>
        </w:rPr>
        <w:t>drafts</w:t>
      </w:r>
      <w:r w:rsidR="001354F1">
        <w:rPr>
          <w:lang w:eastAsia="en-US"/>
        </w:rPr>
        <w:t xml:space="preserve"> the policy document in SharePoint where multiple staff can collaborate on the document at once. Once the document has been finalised, executive approval is sought via email. Once the policy has been approved the following records are then saved into </w:t>
      </w:r>
      <w:r w:rsidR="007A505F">
        <w:rPr>
          <w:lang w:eastAsia="en-US"/>
        </w:rPr>
        <w:t>Content Manager</w:t>
      </w:r>
      <w:r w:rsidR="00E347D4">
        <w:rPr>
          <w:lang w:eastAsia="en-US"/>
        </w:rPr>
        <w:t>/TRIM</w:t>
      </w:r>
      <w:r w:rsidR="007A505F">
        <w:rPr>
          <w:lang w:eastAsia="en-US"/>
        </w:rPr>
        <w:t>, the endorsed corporate records storage location:</w:t>
      </w:r>
    </w:p>
    <w:p w14:paraId="3D19AEC7" w14:textId="2BEC2B86" w:rsidR="007A505F" w:rsidRDefault="007A505F" w:rsidP="00F81929">
      <w:pPr>
        <w:pStyle w:val="Bullet"/>
        <w:rPr>
          <w:lang w:eastAsia="en-US"/>
        </w:rPr>
      </w:pPr>
      <w:r>
        <w:rPr>
          <w:lang w:eastAsia="en-US"/>
        </w:rPr>
        <w:t>significant drafts of the policy</w:t>
      </w:r>
    </w:p>
    <w:p w14:paraId="0C02D3A7" w14:textId="77777777" w:rsidR="007A505F" w:rsidRDefault="007A505F" w:rsidP="00F81929">
      <w:pPr>
        <w:pStyle w:val="Bullet"/>
        <w:rPr>
          <w:lang w:eastAsia="en-US"/>
        </w:rPr>
      </w:pPr>
      <w:r>
        <w:rPr>
          <w:lang w:eastAsia="en-US"/>
        </w:rPr>
        <w:t>results of consultations</w:t>
      </w:r>
    </w:p>
    <w:p w14:paraId="63777043" w14:textId="77777777" w:rsidR="007A505F" w:rsidRDefault="007A505F" w:rsidP="00F81929">
      <w:pPr>
        <w:pStyle w:val="Bullet"/>
        <w:rPr>
          <w:lang w:eastAsia="en-US"/>
        </w:rPr>
      </w:pPr>
      <w:r>
        <w:rPr>
          <w:lang w:eastAsia="en-US"/>
        </w:rPr>
        <w:t>supporting reports</w:t>
      </w:r>
    </w:p>
    <w:p w14:paraId="411E5ED3" w14:textId="77777777" w:rsidR="007A505F" w:rsidRDefault="007A505F" w:rsidP="00F81929">
      <w:pPr>
        <w:pStyle w:val="Bullet"/>
        <w:rPr>
          <w:lang w:eastAsia="en-US"/>
        </w:rPr>
      </w:pPr>
      <w:r>
        <w:rPr>
          <w:lang w:eastAsia="en-US"/>
        </w:rPr>
        <w:t>final policy, and</w:t>
      </w:r>
    </w:p>
    <w:p w14:paraId="76E6D7CA" w14:textId="2D14331E" w:rsidR="00F117C7" w:rsidRDefault="007A505F" w:rsidP="00F81929">
      <w:pPr>
        <w:pStyle w:val="Bullet"/>
        <w:rPr>
          <w:lang w:eastAsia="en-US"/>
        </w:rPr>
      </w:pPr>
      <w:r>
        <w:rPr>
          <w:lang w:eastAsia="en-US"/>
        </w:rPr>
        <w:t>initiation approval and final approval emails</w:t>
      </w:r>
      <w:r w:rsidR="00BE0FB8">
        <w:rPr>
          <w:lang w:eastAsia="en-US"/>
        </w:rPr>
        <w:t>.</w:t>
      </w:r>
    </w:p>
    <w:p w14:paraId="62645AC0" w14:textId="1C72D3AC" w:rsidR="00F117C7" w:rsidRDefault="00F117C7" w:rsidP="00F117C7">
      <w:pPr>
        <w:pStyle w:val="BodyCopy"/>
        <w:rPr>
          <w:lang w:eastAsia="en-US"/>
        </w:rPr>
      </w:pPr>
      <w:r>
        <w:rPr>
          <w:lang w:eastAsia="en-US"/>
        </w:rPr>
        <w:lastRenderedPageBreak/>
        <w:t>Example 2</w:t>
      </w:r>
    </w:p>
    <w:p w14:paraId="420F4666" w14:textId="2A162EBF" w:rsidR="00F117C7" w:rsidRDefault="00F117C7" w:rsidP="00F117C7">
      <w:pPr>
        <w:pStyle w:val="BodyCopy"/>
        <w:rPr>
          <w:lang w:eastAsia="en-US"/>
        </w:rPr>
      </w:pPr>
      <w:r>
        <w:rPr>
          <w:lang w:eastAsia="en-US"/>
        </w:rPr>
        <w:t xml:space="preserve">You have a staff personnel file. This file is stored in a </w:t>
      </w:r>
      <w:r w:rsidR="002A7AD5">
        <w:rPr>
          <w:lang w:eastAsia="en-US"/>
        </w:rPr>
        <w:t xml:space="preserve">lockable </w:t>
      </w:r>
      <w:r>
        <w:rPr>
          <w:lang w:eastAsia="en-US"/>
        </w:rPr>
        <w:t xml:space="preserve">filing cabinet at CHS and used to store staff flex sheets. Once the file is full or the staff member leaves, the files is sent to </w:t>
      </w:r>
      <w:r w:rsidR="006F0892">
        <w:rPr>
          <w:lang w:eastAsia="en-US"/>
        </w:rPr>
        <w:t>Corporate Records Management</w:t>
      </w:r>
      <w:r w:rsidR="00A21C6F">
        <w:rPr>
          <w:lang w:eastAsia="en-US"/>
        </w:rPr>
        <w:t xml:space="preserve"> </w:t>
      </w:r>
      <w:r>
        <w:rPr>
          <w:lang w:eastAsia="en-US"/>
        </w:rPr>
        <w:t>for them to store and manage until the file has meet its legal retention period.</w:t>
      </w:r>
    </w:p>
    <w:p w14:paraId="29ED7A86" w14:textId="65A91F6B" w:rsidR="00C66A4E" w:rsidRDefault="00C66A4E" w:rsidP="00C66A4E">
      <w:pPr>
        <w:pStyle w:val="Heading4"/>
      </w:pPr>
      <w:r>
        <w:t xml:space="preserve">Information </w:t>
      </w:r>
      <w:r w:rsidR="00EB45B1">
        <w:t>p</w:t>
      </w:r>
      <w:r>
        <w:t xml:space="preserve">rivacy and </w:t>
      </w:r>
      <w:r w:rsidR="00EB45B1">
        <w:t>s</w:t>
      </w:r>
      <w:r>
        <w:t>ensitivity</w:t>
      </w:r>
    </w:p>
    <w:p w14:paraId="16823462" w14:textId="55B522D5" w:rsidR="00C66A4E" w:rsidRPr="00520C9F" w:rsidRDefault="00C66A4E" w:rsidP="00C66A4E">
      <w:pPr>
        <w:rPr>
          <w:b/>
          <w:bCs/>
          <w:color w:val="3D2262" w:themeColor="accent1"/>
          <w:lang w:eastAsia="en-US"/>
        </w:rPr>
      </w:pPr>
      <w:r>
        <w:rPr>
          <w:b/>
          <w:bCs/>
          <w:color w:val="3D2262" w:themeColor="accent1"/>
          <w:lang w:eastAsia="en-US"/>
        </w:rPr>
        <w:t xml:space="preserve">Aboriginal and Torres Strait Islander </w:t>
      </w:r>
      <w:r w:rsidR="00EB45B1">
        <w:rPr>
          <w:b/>
          <w:bCs/>
          <w:color w:val="3D2262" w:themeColor="accent1"/>
          <w:lang w:eastAsia="en-US"/>
        </w:rPr>
        <w:t>r</w:t>
      </w:r>
      <w:r>
        <w:rPr>
          <w:b/>
          <w:bCs/>
          <w:color w:val="3D2262" w:themeColor="accent1"/>
          <w:lang w:eastAsia="en-US"/>
        </w:rPr>
        <w:t>ecords</w:t>
      </w:r>
    </w:p>
    <w:p w14:paraId="1C2054F1" w14:textId="77777777" w:rsidR="00342E0E" w:rsidRDefault="007B40BB" w:rsidP="00C66A4E">
      <w:pPr>
        <w:rPr>
          <w:lang w:eastAsia="en-US"/>
        </w:rPr>
      </w:pPr>
      <w:r>
        <w:rPr>
          <w:lang w:eastAsia="en-US"/>
        </w:rPr>
        <w:t>CHS</w:t>
      </w:r>
      <w:r w:rsidRPr="007B40BB">
        <w:rPr>
          <w:lang w:eastAsia="en-US"/>
        </w:rPr>
        <w:t xml:space="preserve"> is committed to ensuring records containing sensitive information, including those that contain personal information and those which enable people to establish links with their Aboriginal and Torres Strait Islander heritage are appropriately managed and preserved, and made available to individuals seeking information connecting them with their heritage. When managing requests for access from individuals seeking connection to their Aboriginal or Torres Strait Islander heritage, appropriate care will be taken to identify those records that could be considered sensitive in nature.</w:t>
      </w:r>
    </w:p>
    <w:p w14:paraId="1F676404" w14:textId="3106B12B" w:rsidR="00C66A4E" w:rsidRPr="00520C9F" w:rsidRDefault="00485FCD" w:rsidP="00C66A4E">
      <w:pPr>
        <w:rPr>
          <w:b/>
          <w:bCs/>
          <w:color w:val="3D2262" w:themeColor="accent1"/>
          <w:lang w:eastAsia="en-US"/>
        </w:rPr>
      </w:pPr>
      <w:r>
        <w:rPr>
          <w:b/>
          <w:bCs/>
          <w:color w:val="3D2262" w:themeColor="accent1"/>
          <w:lang w:eastAsia="en-US"/>
        </w:rPr>
        <w:t xml:space="preserve">Clinical </w:t>
      </w:r>
      <w:r w:rsidR="00C66A4E">
        <w:rPr>
          <w:b/>
          <w:bCs/>
          <w:color w:val="3D2262" w:themeColor="accent1"/>
          <w:lang w:eastAsia="en-US"/>
        </w:rPr>
        <w:t>Records</w:t>
      </w:r>
    </w:p>
    <w:p w14:paraId="5C74A559" w14:textId="623F246A" w:rsidR="00360C97" w:rsidRPr="00C66A4E" w:rsidRDefault="00485FCD" w:rsidP="00360C97">
      <w:pPr>
        <w:rPr>
          <w:rFonts w:cs="Calibri"/>
        </w:rPr>
      </w:pPr>
      <w:r>
        <w:rPr>
          <w:lang w:eastAsia="en-US"/>
        </w:rPr>
        <w:t xml:space="preserve">Clinical </w:t>
      </w:r>
      <w:r w:rsidR="00342E0E">
        <w:rPr>
          <w:lang w:eastAsia="en-US"/>
        </w:rPr>
        <w:t>Records</w:t>
      </w:r>
      <w:r w:rsidR="007B40BB">
        <w:rPr>
          <w:lang w:eastAsia="en-US"/>
        </w:rPr>
        <w:t xml:space="preserve"> - </w:t>
      </w:r>
      <w:r w:rsidR="007B40BB" w:rsidRPr="007B40BB">
        <w:rPr>
          <w:lang w:eastAsia="en-US"/>
        </w:rPr>
        <w:t xml:space="preserve">The </w:t>
      </w:r>
      <w:r w:rsidR="007B40BB" w:rsidRPr="00C66A4E">
        <w:rPr>
          <w:i/>
          <w:iCs/>
          <w:lang w:eastAsia="en-US"/>
        </w:rPr>
        <w:t>Health Records (Privacy and Access) Act, 1997</w:t>
      </w:r>
      <w:r w:rsidR="007B40BB" w:rsidRPr="007B40BB">
        <w:rPr>
          <w:lang w:eastAsia="en-US"/>
        </w:rPr>
        <w:t xml:space="preserve"> provides for privacy rights and records integrity of personal health information. Personal health information includes records related to the health, illness, or a disability of an individual. C</w:t>
      </w:r>
      <w:r w:rsidR="007B40BB">
        <w:rPr>
          <w:lang w:eastAsia="en-US"/>
        </w:rPr>
        <w:t>HS</w:t>
      </w:r>
      <w:r w:rsidR="007B40BB" w:rsidRPr="007B40BB">
        <w:rPr>
          <w:lang w:eastAsia="en-US"/>
        </w:rPr>
        <w:t xml:space="preserve"> is committed to managing </w:t>
      </w:r>
      <w:r w:rsidR="00B430CE">
        <w:rPr>
          <w:lang w:eastAsia="en-US"/>
        </w:rPr>
        <w:t>clinical</w:t>
      </w:r>
      <w:r w:rsidR="007B40BB" w:rsidRPr="007B40BB">
        <w:rPr>
          <w:lang w:eastAsia="en-US"/>
        </w:rPr>
        <w:t xml:space="preserve"> records in compliance with the </w:t>
      </w:r>
      <w:r w:rsidR="007B40BB" w:rsidRPr="00C66A4E">
        <w:rPr>
          <w:i/>
          <w:iCs/>
          <w:lang w:eastAsia="en-US"/>
        </w:rPr>
        <w:t>Health Records (Privacy and Access) Act 1997</w:t>
      </w:r>
      <w:r w:rsidR="007B40BB" w:rsidRPr="007B40BB">
        <w:rPr>
          <w:lang w:eastAsia="en-US"/>
        </w:rPr>
        <w:t>, specifically to ensure personal health records are created and maintained in a secure environment for the life of the record.</w:t>
      </w:r>
      <w:r w:rsidR="00C66A4E">
        <w:rPr>
          <w:lang w:eastAsia="en-US"/>
        </w:rPr>
        <w:t xml:space="preserve"> </w:t>
      </w:r>
      <w:r w:rsidR="00C66A4E">
        <w:rPr>
          <w:rFonts w:cs="Calibri"/>
        </w:rPr>
        <w:t>Health records should not be stored in corporate records storage locations.</w:t>
      </w:r>
      <w:r w:rsidR="00C66A4E" w:rsidRPr="00C66A4E">
        <w:rPr>
          <w:rFonts w:cs="Calibri"/>
        </w:rPr>
        <w:t xml:space="preserve"> </w:t>
      </w:r>
      <w:r w:rsidR="007B40BB" w:rsidRPr="00C66A4E">
        <w:rPr>
          <w:rFonts w:cs="Calibri"/>
        </w:rPr>
        <w:t xml:space="preserve">Health Information Services (HIS) are responsible for the management of </w:t>
      </w:r>
      <w:r w:rsidR="00977970">
        <w:rPr>
          <w:rFonts w:cs="Calibri"/>
        </w:rPr>
        <w:t>Clinical</w:t>
      </w:r>
      <w:r w:rsidR="007B40BB" w:rsidRPr="00C66A4E">
        <w:rPr>
          <w:rFonts w:cs="Calibri"/>
        </w:rPr>
        <w:t xml:space="preserve"> Records at CHS</w:t>
      </w:r>
      <w:r w:rsidR="00C66A4E">
        <w:rPr>
          <w:rFonts w:cs="Calibri"/>
        </w:rPr>
        <w:t xml:space="preserve"> and </w:t>
      </w:r>
      <w:r w:rsidR="00977970">
        <w:rPr>
          <w:rFonts w:cs="Calibri"/>
        </w:rPr>
        <w:t>Clinical</w:t>
      </w:r>
      <w:r w:rsidR="00C66A4E">
        <w:rPr>
          <w:rFonts w:cs="Calibri"/>
        </w:rPr>
        <w:t xml:space="preserve"> </w:t>
      </w:r>
      <w:r w:rsidR="00977970">
        <w:rPr>
          <w:rFonts w:cs="Calibri"/>
        </w:rPr>
        <w:t>R</w:t>
      </w:r>
      <w:r w:rsidR="00C66A4E">
        <w:rPr>
          <w:rFonts w:cs="Calibri"/>
        </w:rPr>
        <w:t>ecords have their own secure storage locations.</w:t>
      </w:r>
      <w:r w:rsidR="007B40BB" w:rsidRPr="00C66A4E">
        <w:rPr>
          <w:rFonts w:cs="Calibri"/>
        </w:rPr>
        <w:t xml:space="preserve"> Clinical Records are not within the scope of this document and are governed by the Clinical Records Management Policy</w:t>
      </w:r>
      <w:r w:rsidR="00C678E1">
        <w:rPr>
          <w:rFonts w:cs="Calibri"/>
        </w:rPr>
        <w:t>.</w:t>
      </w:r>
    </w:p>
    <w:p w14:paraId="01F83482" w14:textId="77777777" w:rsidR="00B76B26" w:rsidRDefault="00B76B26" w:rsidP="00B76B26">
      <w:pPr>
        <w:pStyle w:val="Heading4"/>
      </w:pPr>
      <w:r>
        <w:t>Ownership</w:t>
      </w:r>
    </w:p>
    <w:p w14:paraId="49C51CB3" w14:textId="29EAD532" w:rsidR="00F1356A" w:rsidRDefault="00645E75" w:rsidP="006B62B4">
      <w:pPr>
        <w:rPr>
          <w:lang w:eastAsia="en-US"/>
        </w:rPr>
      </w:pPr>
      <w:r w:rsidRPr="00645E75">
        <w:rPr>
          <w:lang w:eastAsia="en-US"/>
        </w:rPr>
        <w:t xml:space="preserve">All </w:t>
      </w:r>
      <w:r w:rsidR="003F46F7">
        <w:rPr>
          <w:lang w:eastAsia="en-US"/>
        </w:rPr>
        <w:t xml:space="preserve">corporate </w:t>
      </w:r>
      <w:r w:rsidRPr="00645E75">
        <w:rPr>
          <w:lang w:eastAsia="en-US"/>
        </w:rPr>
        <w:t xml:space="preserve">records, information and data generated by </w:t>
      </w:r>
      <w:r w:rsidR="008039DB">
        <w:rPr>
          <w:lang w:eastAsia="en-US"/>
        </w:rPr>
        <w:t>all</w:t>
      </w:r>
      <w:r w:rsidRPr="00645E75">
        <w:rPr>
          <w:lang w:eastAsia="en-US"/>
        </w:rPr>
        <w:t xml:space="preserve"> </w:t>
      </w:r>
      <w:r w:rsidR="00EB45B1">
        <w:rPr>
          <w:lang w:eastAsia="en-US"/>
        </w:rPr>
        <w:t xml:space="preserve">CHS </w:t>
      </w:r>
      <w:r w:rsidRPr="00645E75">
        <w:rPr>
          <w:lang w:eastAsia="en-US"/>
        </w:rPr>
        <w:t>staff, volunteers, consultants, contractors and outsourced providers as part of their duties are Territory records and belong to the ACT Government and not to individuals or companies.</w:t>
      </w:r>
    </w:p>
    <w:p w14:paraId="50EECC37" w14:textId="77777777" w:rsidR="00AA0CE5" w:rsidRDefault="003677A8" w:rsidP="00AA0CE5">
      <w:pPr>
        <w:pStyle w:val="Heading4"/>
      </w:pPr>
      <w:r>
        <w:t>Evaluation</w:t>
      </w:r>
    </w:p>
    <w:tbl>
      <w:tblPr>
        <w:tblStyle w:val="CHSTable"/>
        <w:tblW w:w="10201" w:type="dxa"/>
        <w:tblLook w:val="0420" w:firstRow="1" w:lastRow="0" w:firstColumn="0" w:lastColumn="0" w:noHBand="0" w:noVBand="1"/>
      </w:tblPr>
      <w:tblGrid>
        <w:gridCol w:w="4531"/>
        <w:gridCol w:w="5670"/>
      </w:tblGrid>
      <w:tr w:rsidR="00E81A03" w14:paraId="7C643C0F" w14:textId="77777777" w:rsidTr="00CF77EA">
        <w:trPr>
          <w:cnfStyle w:val="100000000000" w:firstRow="1" w:lastRow="0" w:firstColumn="0" w:lastColumn="0" w:oddVBand="0" w:evenVBand="0" w:oddHBand="0" w:evenHBand="0" w:firstRowFirstColumn="0" w:firstRowLastColumn="0" w:lastRowFirstColumn="0" w:lastRowLastColumn="0"/>
        </w:trPr>
        <w:tc>
          <w:tcPr>
            <w:tcW w:w="4531" w:type="dxa"/>
          </w:tcPr>
          <w:p w14:paraId="563BEC5E" w14:textId="149858ED" w:rsidR="00E81A03" w:rsidRDefault="00E81A03" w:rsidP="00E97DE3">
            <w:pPr>
              <w:pStyle w:val="Tableheader"/>
            </w:pPr>
            <w:r>
              <w:lastRenderedPageBreak/>
              <w:t>Outcome</w:t>
            </w:r>
            <w:r w:rsidR="00F03238">
              <w:t>/Measure</w:t>
            </w:r>
          </w:p>
        </w:tc>
        <w:tc>
          <w:tcPr>
            <w:tcW w:w="5670" w:type="dxa"/>
          </w:tcPr>
          <w:p w14:paraId="53E7BDAB" w14:textId="31D220A7" w:rsidR="00E81A03" w:rsidRDefault="00E81A03" w:rsidP="00E97DE3">
            <w:pPr>
              <w:pStyle w:val="Tableheader"/>
            </w:pPr>
            <w:r>
              <w:t>M</w:t>
            </w:r>
            <w:r w:rsidR="00F03238">
              <w:t>ethod</w:t>
            </w:r>
          </w:p>
        </w:tc>
      </w:tr>
      <w:tr w:rsidR="00E81A03" w:rsidRPr="00A24D94" w14:paraId="2913EE34" w14:textId="77777777" w:rsidTr="00CF77EA">
        <w:tc>
          <w:tcPr>
            <w:tcW w:w="4531" w:type="dxa"/>
          </w:tcPr>
          <w:p w14:paraId="2C60FDB7" w14:textId="330C36A1" w:rsidR="00E81A03" w:rsidRPr="00A24D94" w:rsidRDefault="004C6A2F" w:rsidP="00E97DE3">
            <w:pPr>
              <w:pStyle w:val="Tablebody"/>
            </w:pPr>
            <w:r>
              <w:t>Increase in Corporate Records Management maturity levels at CHS</w:t>
            </w:r>
            <w:r w:rsidR="00C826A4">
              <w:t>.</w:t>
            </w:r>
          </w:p>
        </w:tc>
        <w:tc>
          <w:tcPr>
            <w:tcW w:w="5670" w:type="dxa"/>
          </w:tcPr>
          <w:p w14:paraId="1FF22F79" w14:textId="536E85A1" w:rsidR="00512762" w:rsidRPr="00A24D94" w:rsidRDefault="00C826A4" w:rsidP="00A21C6F">
            <w:pPr>
              <w:pStyle w:val="Tablebody"/>
              <w:numPr>
                <w:ilvl w:val="0"/>
                <w:numId w:val="42"/>
              </w:numPr>
            </w:pPr>
            <w:r>
              <w:t>Assessment and reporting of corporate records maturity levels to the Director of Territory Records through the T</w:t>
            </w:r>
            <w:r w:rsidR="00512762">
              <w:t>RO</w:t>
            </w:r>
            <w:r>
              <w:t xml:space="preserve"> Annual Maturity Assessment.</w:t>
            </w:r>
          </w:p>
        </w:tc>
      </w:tr>
      <w:tr w:rsidR="00E81A03" w:rsidRPr="00A24D94" w14:paraId="549CAA37" w14:textId="77777777" w:rsidTr="00CF77EA">
        <w:tc>
          <w:tcPr>
            <w:tcW w:w="4531" w:type="dxa"/>
          </w:tcPr>
          <w:p w14:paraId="5B3E445F" w14:textId="1A535BBA" w:rsidR="00E81A03" w:rsidRPr="00A24D94" w:rsidRDefault="000405E8" w:rsidP="00E97DE3">
            <w:pPr>
              <w:pStyle w:val="Tablebody"/>
            </w:pPr>
            <w:r>
              <w:t>CHS staff capture corporate records in the corporate recordkeeping system</w:t>
            </w:r>
          </w:p>
        </w:tc>
        <w:tc>
          <w:tcPr>
            <w:tcW w:w="5670" w:type="dxa"/>
          </w:tcPr>
          <w:p w14:paraId="27603B39" w14:textId="10AF663F" w:rsidR="00741666" w:rsidRDefault="000424E5" w:rsidP="00741666">
            <w:pPr>
              <w:pStyle w:val="Tablebody"/>
              <w:numPr>
                <w:ilvl w:val="0"/>
                <w:numId w:val="42"/>
              </w:numPr>
            </w:pPr>
            <w:r>
              <w:t>Regular m</w:t>
            </w:r>
            <w:r w:rsidR="00741666">
              <w:t>onitoring of Content Manager to assess the capture of corporate records ensure records have descriptive titles.</w:t>
            </w:r>
          </w:p>
          <w:p w14:paraId="7ED1E073" w14:textId="7E3A0E17" w:rsidR="00741666" w:rsidRPr="00A24D94" w:rsidRDefault="007E7328" w:rsidP="00CF77EA">
            <w:pPr>
              <w:pStyle w:val="Tablebody"/>
              <w:numPr>
                <w:ilvl w:val="0"/>
                <w:numId w:val="42"/>
              </w:numPr>
            </w:pPr>
            <w:r>
              <w:t>No identified incidents relating to misuse of corporate records</w:t>
            </w:r>
          </w:p>
        </w:tc>
      </w:tr>
      <w:tr w:rsidR="00E81A03" w:rsidRPr="00A24D94" w14:paraId="71211F07" w14:textId="77777777" w:rsidTr="00CF77EA">
        <w:tc>
          <w:tcPr>
            <w:tcW w:w="4531" w:type="dxa"/>
          </w:tcPr>
          <w:p w14:paraId="4FB6C574" w14:textId="6DA70197" w:rsidR="00E81A03" w:rsidRPr="00A24D94" w:rsidRDefault="00B73B5D" w:rsidP="00E97DE3">
            <w:pPr>
              <w:pStyle w:val="Tablebody"/>
            </w:pPr>
            <w:r>
              <w:t xml:space="preserve">Corporate records are retained and disposed of in accordance with the </w:t>
            </w:r>
            <w:r w:rsidRPr="00CF77EA">
              <w:rPr>
                <w:i/>
                <w:iCs w:val="0"/>
              </w:rPr>
              <w:t>Territory Records Act 2002</w:t>
            </w:r>
          </w:p>
        </w:tc>
        <w:tc>
          <w:tcPr>
            <w:tcW w:w="5670" w:type="dxa"/>
          </w:tcPr>
          <w:p w14:paraId="31C1C14B" w14:textId="25332D0A" w:rsidR="00E278EB" w:rsidRPr="00A24D94" w:rsidRDefault="00B73B5D" w:rsidP="00025801">
            <w:pPr>
              <w:pStyle w:val="Tablebody"/>
              <w:numPr>
                <w:ilvl w:val="0"/>
                <w:numId w:val="42"/>
              </w:numPr>
            </w:pPr>
            <w:r>
              <w:t>Corporate records are appraised</w:t>
            </w:r>
            <w:r w:rsidR="00E278EB">
              <w:t xml:space="preserve"> by experienced corporate records management staff and retained in line with the requirements set out in approved </w:t>
            </w:r>
            <w:r w:rsidR="00885DF6">
              <w:t>RDS</w:t>
            </w:r>
            <w:r w:rsidR="00E278EB">
              <w:t>s</w:t>
            </w:r>
          </w:p>
        </w:tc>
      </w:tr>
    </w:tbl>
    <w:p w14:paraId="2CA8DD8E" w14:textId="4E086911" w:rsidR="00B718FC" w:rsidRDefault="00B718FC" w:rsidP="00AA0CE5">
      <w:pPr>
        <w:pStyle w:val="BodyCopy"/>
      </w:pPr>
      <w:r w:rsidRPr="00C346D4">
        <w:rPr>
          <w:rFonts w:cs="Calibri"/>
        </w:rPr>
        <w:t>Regular updates on corporate records management are provided to the EBM QSG, by the Corporate Records Management team. Bi-annual reports on corporate records management activities are provided to the Network Executive Committee (NEC) by the EGM QSG</w:t>
      </w:r>
    </w:p>
    <w:p w14:paraId="55D76509" w14:textId="77777777" w:rsidR="003677A8" w:rsidRDefault="003677A8" w:rsidP="001B1D4D">
      <w:pPr>
        <w:pStyle w:val="Heading4"/>
      </w:pPr>
      <w:r>
        <w:t>References</w:t>
      </w:r>
    </w:p>
    <w:p w14:paraId="434BDBA4" w14:textId="77777777" w:rsidR="00A64B5C" w:rsidRDefault="00A64B5C" w:rsidP="001B1D4D">
      <w:pPr>
        <w:pStyle w:val="Bullet"/>
        <w:numPr>
          <w:ilvl w:val="0"/>
          <w:numId w:val="0"/>
        </w:numPr>
        <w:rPr>
          <w:b/>
          <w:bCs/>
          <w:color w:val="3D2262" w:themeColor="accent1"/>
          <w:lang w:eastAsia="en-US"/>
        </w:rPr>
      </w:pPr>
      <w:r w:rsidRPr="00A64B5C">
        <w:rPr>
          <w:b/>
          <w:bCs/>
          <w:color w:val="3D2262" w:themeColor="accent1"/>
          <w:lang w:eastAsia="en-US"/>
        </w:rPr>
        <w:t>ACT Legislation</w:t>
      </w:r>
    </w:p>
    <w:p w14:paraId="50360675" w14:textId="77777777" w:rsidR="00042230" w:rsidRPr="00042230" w:rsidRDefault="00042230" w:rsidP="001B1D4D">
      <w:pPr>
        <w:pStyle w:val="Bullet"/>
        <w:numPr>
          <w:ilvl w:val="0"/>
          <w:numId w:val="0"/>
        </w:numPr>
        <w:rPr>
          <w:color w:val="auto"/>
          <w:lang w:eastAsia="en-US"/>
        </w:rPr>
      </w:pPr>
      <w:r w:rsidRPr="00042230">
        <w:rPr>
          <w:color w:val="auto"/>
          <w:lang w:eastAsia="en-US"/>
        </w:rPr>
        <w:t xml:space="preserve">CHS </w:t>
      </w:r>
      <w:r>
        <w:rPr>
          <w:color w:val="auto"/>
          <w:lang w:eastAsia="en-US"/>
        </w:rPr>
        <w:t>must comply with a range of legislation related to the creation and capture of records, information and data including:</w:t>
      </w:r>
    </w:p>
    <w:p w14:paraId="43A29537" w14:textId="77777777" w:rsidR="00A64B5C" w:rsidRDefault="00A64B5C" w:rsidP="00A64B5C">
      <w:pPr>
        <w:pStyle w:val="Bullet"/>
        <w:numPr>
          <w:ilvl w:val="0"/>
          <w:numId w:val="31"/>
        </w:numPr>
        <w:rPr>
          <w:i/>
          <w:iCs/>
          <w:color w:val="auto"/>
          <w:lang w:eastAsia="en-US"/>
        </w:rPr>
      </w:pPr>
      <w:r w:rsidRPr="00A64B5C">
        <w:rPr>
          <w:i/>
          <w:iCs/>
          <w:color w:val="auto"/>
          <w:lang w:eastAsia="en-US"/>
        </w:rPr>
        <w:t>Territory Records Act 2002</w:t>
      </w:r>
    </w:p>
    <w:p w14:paraId="4F43293C" w14:textId="77777777" w:rsidR="00221E1F" w:rsidRPr="00221E1F" w:rsidRDefault="00221E1F" w:rsidP="00A64B5C">
      <w:pPr>
        <w:pStyle w:val="Bullet"/>
        <w:numPr>
          <w:ilvl w:val="0"/>
          <w:numId w:val="31"/>
        </w:numPr>
        <w:rPr>
          <w:color w:val="auto"/>
          <w:lang w:eastAsia="en-US"/>
        </w:rPr>
      </w:pPr>
      <w:r w:rsidRPr="00221E1F">
        <w:rPr>
          <w:color w:val="auto"/>
          <w:lang w:eastAsia="en-US"/>
        </w:rPr>
        <w:t>Territory Records Disposal Schedules</w:t>
      </w:r>
    </w:p>
    <w:p w14:paraId="5E91BCDC" w14:textId="77777777" w:rsidR="00A64B5C" w:rsidRPr="00AD7CC3" w:rsidRDefault="00A64B5C" w:rsidP="00A64B5C">
      <w:pPr>
        <w:pStyle w:val="Bullet"/>
        <w:numPr>
          <w:ilvl w:val="0"/>
          <w:numId w:val="31"/>
        </w:numPr>
        <w:rPr>
          <w:lang w:eastAsia="en-US"/>
        </w:rPr>
      </w:pPr>
      <w:r>
        <w:rPr>
          <w:i/>
          <w:iCs/>
          <w:lang w:eastAsia="en-US"/>
        </w:rPr>
        <w:t>Freedom of Information Act 2016</w:t>
      </w:r>
    </w:p>
    <w:p w14:paraId="18072A80" w14:textId="77777777" w:rsidR="00A64B5C" w:rsidRPr="00AD7CC3" w:rsidRDefault="00A64B5C" w:rsidP="00A64B5C">
      <w:pPr>
        <w:pStyle w:val="Bullet"/>
        <w:numPr>
          <w:ilvl w:val="0"/>
          <w:numId w:val="31"/>
        </w:numPr>
        <w:rPr>
          <w:lang w:eastAsia="en-US"/>
        </w:rPr>
      </w:pPr>
      <w:r>
        <w:rPr>
          <w:i/>
          <w:iCs/>
          <w:lang w:eastAsia="en-US"/>
        </w:rPr>
        <w:t>Evidence Act 2011</w:t>
      </w:r>
    </w:p>
    <w:p w14:paraId="65F63D86" w14:textId="77777777" w:rsidR="00A64B5C" w:rsidRPr="00AD7CC3" w:rsidRDefault="00A64B5C" w:rsidP="00A64B5C">
      <w:pPr>
        <w:pStyle w:val="Bullet"/>
        <w:numPr>
          <w:ilvl w:val="0"/>
          <w:numId w:val="31"/>
        </w:numPr>
        <w:rPr>
          <w:lang w:eastAsia="en-US"/>
        </w:rPr>
      </w:pPr>
      <w:r>
        <w:rPr>
          <w:i/>
          <w:iCs/>
          <w:lang w:eastAsia="en-US"/>
        </w:rPr>
        <w:t>Information Privacy Act 2014</w:t>
      </w:r>
    </w:p>
    <w:p w14:paraId="32A33365" w14:textId="77777777" w:rsidR="00A64B5C" w:rsidRDefault="00A64B5C" w:rsidP="00A64B5C">
      <w:pPr>
        <w:pStyle w:val="Bullet"/>
        <w:numPr>
          <w:ilvl w:val="0"/>
          <w:numId w:val="31"/>
        </w:numPr>
        <w:rPr>
          <w:lang w:eastAsia="en-US"/>
        </w:rPr>
      </w:pPr>
      <w:r w:rsidRPr="0012587E">
        <w:rPr>
          <w:i/>
          <w:iCs/>
          <w:lang w:eastAsia="en-US"/>
        </w:rPr>
        <w:t xml:space="preserve">Health Records (Privacy and Access) Act </w:t>
      </w:r>
      <w:r>
        <w:rPr>
          <w:lang w:eastAsia="en-US"/>
        </w:rPr>
        <w:t>1997</w:t>
      </w:r>
    </w:p>
    <w:p w14:paraId="39F76AE1" w14:textId="77777777" w:rsidR="00A64B5C" w:rsidRPr="00AD7CC3" w:rsidRDefault="00A64B5C" w:rsidP="00A64B5C">
      <w:pPr>
        <w:pStyle w:val="Bullet"/>
        <w:numPr>
          <w:ilvl w:val="0"/>
          <w:numId w:val="31"/>
        </w:numPr>
        <w:rPr>
          <w:lang w:eastAsia="en-US"/>
        </w:rPr>
      </w:pPr>
      <w:r>
        <w:rPr>
          <w:i/>
          <w:iCs/>
          <w:lang w:eastAsia="en-US"/>
        </w:rPr>
        <w:t>Electronic Transactions Act 2001</w:t>
      </w:r>
    </w:p>
    <w:p w14:paraId="63CC14A0" w14:textId="77777777" w:rsidR="00A64B5C" w:rsidRPr="00AD7CC3" w:rsidRDefault="00A64B5C" w:rsidP="00A64B5C">
      <w:pPr>
        <w:pStyle w:val="Bullet"/>
        <w:numPr>
          <w:ilvl w:val="0"/>
          <w:numId w:val="31"/>
        </w:numPr>
        <w:rPr>
          <w:lang w:eastAsia="en-US"/>
        </w:rPr>
      </w:pPr>
      <w:r>
        <w:rPr>
          <w:i/>
          <w:iCs/>
          <w:lang w:eastAsia="en-US"/>
        </w:rPr>
        <w:t>Public Sector Management Act 1994</w:t>
      </w:r>
    </w:p>
    <w:p w14:paraId="274024A1" w14:textId="77777777" w:rsidR="00A64B5C" w:rsidRPr="00AD7CC3" w:rsidRDefault="00A64B5C" w:rsidP="00A64B5C">
      <w:pPr>
        <w:pStyle w:val="Bullet"/>
        <w:numPr>
          <w:ilvl w:val="0"/>
          <w:numId w:val="31"/>
        </w:numPr>
        <w:rPr>
          <w:lang w:eastAsia="en-US"/>
        </w:rPr>
      </w:pPr>
      <w:r>
        <w:rPr>
          <w:i/>
          <w:iCs/>
          <w:lang w:eastAsia="en-US"/>
        </w:rPr>
        <w:t>Financial Management Act 1996</w:t>
      </w:r>
    </w:p>
    <w:p w14:paraId="7E8F4BB7" w14:textId="77777777" w:rsidR="008039DB" w:rsidRDefault="00A64B5C" w:rsidP="008039DB">
      <w:pPr>
        <w:pStyle w:val="Bullet"/>
        <w:numPr>
          <w:ilvl w:val="0"/>
          <w:numId w:val="31"/>
        </w:numPr>
        <w:rPr>
          <w:lang w:eastAsia="en-US"/>
        </w:rPr>
      </w:pPr>
      <w:r w:rsidRPr="0012587E">
        <w:rPr>
          <w:i/>
          <w:iCs/>
          <w:lang w:eastAsia="en-US"/>
        </w:rPr>
        <w:t>Work Health and Safety Act</w:t>
      </w:r>
      <w:r>
        <w:rPr>
          <w:lang w:eastAsia="en-US"/>
        </w:rPr>
        <w:t xml:space="preserve"> 2011</w:t>
      </w:r>
    </w:p>
    <w:p w14:paraId="799DA054" w14:textId="283B1B33" w:rsidR="00A64B5C" w:rsidRPr="001A74DC" w:rsidRDefault="00A64B5C" w:rsidP="008039DB">
      <w:pPr>
        <w:pStyle w:val="Bullet"/>
        <w:numPr>
          <w:ilvl w:val="0"/>
          <w:numId w:val="31"/>
        </w:numPr>
        <w:rPr>
          <w:lang w:eastAsia="en-US"/>
        </w:rPr>
      </w:pPr>
      <w:r w:rsidRPr="008039DB">
        <w:rPr>
          <w:i/>
          <w:iCs/>
          <w:lang w:eastAsia="en-US"/>
        </w:rPr>
        <w:t>Working with Vulnerable People (Background Checking) Act 2011</w:t>
      </w:r>
    </w:p>
    <w:p w14:paraId="1853CE6F" w14:textId="77777777" w:rsidR="00F1356A" w:rsidRDefault="00F1356A" w:rsidP="00A64B5C">
      <w:pPr>
        <w:pStyle w:val="Bullet"/>
        <w:numPr>
          <w:ilvl w:val="0"/>
          <w:numId w:val="0"/>
        </w:numPr>
        <w:ind w:left="425" w:hanging="425"/>
        <w:rPr>
          <w:b/>
          <w:bCs/>
          <w:color w:val="3D2262" w:themeColor="accent1"/>
          <w:lang w:eastAsia="en-US"/>
        </w:rPr>
      </w:pPr>
    </w:p>
    <w:p w14:paraId="77DA6DC8" w14:textId="0C5AF41E" w:rsidR="00A64B5C" w:rsidRDefault="00AB1A5B" w:rsidP="00A64B5C">
      <w:pPr>
        <w:pStyle w:val="Bullet"/>
        <w:numPr>
          <w:ilvl w:val="0"/>
          <w:numId w:val="0"/>
        </w:numPr>
        <w:ind w:left="425" w:hanging="425"/>
        <w:rPr>
          <w:b/>
          <w:bCs/>
          <w:color w:val="3D2262" w:themeColor="accent1"/>
          <w:lang w:eastAsia="en-US"/>
        </w:rPr>
      </w:pPr>
      <w:r>
        <w:rPr>
          <w:b/>
          <w:bCs/>
          <w:color w:val="3D2262" w:themeColor="accent1"/>
          <w:lang w:eastAsia="en-US"/>
        </w:rPr>
        <w:t>ACT Government Policies</w:t>
      </w:r>
    </w:p>
    <w:p w14:paraId="11B293BC" w14:textId="77777777" w:rsidR="00AB1A5B" w:rsidRDefault="00D85E12" w:rsidP="00C82607">
      <w:pPr>
        <w:pStyle w:val="Bullet"/>
        <w:numPr>
          <w:ilvl w:val="0"/>
          <w:numId w:val="0"/>
        </w:numPr>
        <w:rPr>
          <w:color w:val="auto"/>
          <w:lang w:eastAsia="en-US"/>
        </w:rPr>
      </w:pPr>
      <w:r>
        <w:rPr>
          <w:color w:val="auto"/>
          <w:lang w:eastAsia="en-US"/>
        </w:rPr>
        <w:lastRenderedPageBreak/>
        <w:t>There are a range of ACT Government wide policies and administrative directions relevant to corporate records management that</w:t>
      </w:r>
      <w:r w:rsidRPr="00D85E12">
        <w:rPr>
          <w:color w:val="auto"/>
          <w:lang w:eastAsia="en-US"/>
        </w:rPr>
        <w:t xml:space="preserve"> </w:t>
      </w:r>
      <w:r>
        <w:rPr>
          <w:color w:val="auto"/>
          <w:lang w:eastAsia="en-US"/>
        </w:rPr>
        <w:t>must be applied alongside the CHS Corporate Records Management Policy</w:t>
      </w:r>
      <w:r w:rsidR="0021621F">
        <w:rPr>
          <w:color w:val="auto"/>
          <w:lang w:eastAsia="en-US"/>
        </w:rPr>
        <w:t>.</w:t>
      </w:r>
      <w:r w:rsidR="00D477DF">
        <w:rPr>
          <w:color w:val="auto"/>
          <w:lang w:eastAsia="en-US"/>
        </w:rPr>
        <w:t xml:space="preserve"> This includes:</w:t>
      </w:r>
    </w:p>
    <w:p w14:paraId="0ADA535D" w14:textId="77777777" w:rsidR="00C82607" w:rsidRDefault="00C82607" w:rsidP="00C82607">
      <w:pPr>
        <w:pStyle w:val="ListParagraph"/>
        <w:numPr>
          <w:ilvl w:val="0"/>
          <w:numId w:val="33"/>
        </w:numPr>
        <w:rPr>
          <w:lang w:eastAsia="en-US"/>
        </w:rPr>
      </w:pPr>
      <w:r>
        <w:rPr>
          <w:lang w:eastAsia="en-US"/>
        </w:rPr>
        <w:t>ACT Cabinet Handbook (2025)</w:t>
      </w:r>
    </w:p>
    <w:p w14:paraId="74BCD5DF" w14:textId="77777777" w:rsidR="00D477DF" w:rsidRDefault="00C82607" w:rsidP="00C82607">
      <w:pPr>
        <w:pStyle w:val="ListParagraph"/>
        <w:numPr>
          <w:ilvl w:val="0"/>
          <w:numId w:val="33"/>
        </w:numPr>
        <w:rPr>
          <w:lang w:eastAsia="en-US"/>
        </w:rPr>
      </w:pPr>
      <w:r>
        <w:rPr>
          <w:lang w:eastAsia="en-US"/>
        </w:rPr>
        <w:t>ACT Government Acceptable Use of ICT Resources Policy (2025)</w:t>
      </w:r>
    </w:p>
    <w:p w14:paraId="0B65C9F8" w14:textId="77777777" w:rsidR="00C82607" w:rsidRDefault="00C82607" w:rsidP="00C82607">
      <w:pPr>
        <w:pStyle w:val="ListParagraph"/>
        <w:numPr>
          <w:ilvl w:val="0"/>
          <w:numId w:val="33"/>
        </w:numPr>
        <w:rPr>
          <w:lang w:eastAsia="en-US"/>
        </w:rPr>
      </w:pPr>
      <w:r>
        <w:rPr>
          <w:lang w:eastAsia="en-US"/>
        </w:rPr>
        <w:t>ACT Government Code of Conduct</w:t>
      </w:r>
    </w:p>
    <w:p w14:paraId="5B01EF9B" w14:textId="77777777" w:rsidR="00C82607" w:rsidRDefault="00C82607" w:rsidP="00C82607">
      <w:pPr>
        <w:pStyle w:val="ListParagraph"/>
        <w:numPr>
          <w:ilvl w:val="0"/>
          <w:numId w:val="33"/>
        </w:numPr>
        <w:rPr>
          <w:lang w:eastAsia="en-US"/>
        </w:rPr>
      </w:pPr>
      <w:r>
        <w:rPr>
          <w:lang w:eastAsia="en-US"/>
        </w:rPr>
        <w:t>ACT Government Code of Ethics</w:t>
      </w:r>
    </w:p>
    <w:p w14:paraId="7451F635" w14:textId="77777777" w:rsidR="00C82607" w:rsidRDefault="00C82607" w:rsidP="00C82607">
      <w:pPr>
        <w:pStyle w:val="ListParagraph"/>
        <w:numPr>
          <w:ilvl w:val="0"/>
          <w:numId w:val="33"/>
        </w:numPr>
        <w:rPr>
          <w:lang w:eastAsia="en-US"/>
        </w:rPr>
      </w:pPr>
      <w:r>
        <w:rPr>
          <w:lang w:eastAsia="en-US"/>
        </w:rPr>
        <w:t>ACT Government Open Government Policy</w:t>
      </w:r>
    </w:p>
    <w:p w14:paraId="075F347C" w14:textId="77777777" w:rsidR="003302C1" w:rsidRDefault="003302C1" w:rsidP="00C82607">
      <w:pPr>
        <w:pStyle w:val="ListParagraph"/>
        <w:numPr>
          <w:ilvl w:val="0"/>
          <w:numId w:val="33"/>
        </w:numPr>
        <w:rPr>
          <w:lang w:eastAsia="en-US"/>
        </w:rPr>
      </w:pPr>
      <w:r>
        <w:rPr>
          <w:lang w:eastAsia="en-US"/>
        </w:rPr>
        <w:t>ACT Protective Security Framework</w:t>
      </w:r>
    </w:p>
    <w:p w14:paraId="6A6D3BCE" w14:textId="77777777" w:rsidR="00766917" w:rsidRDefault="00766917" w:rsidP="00C82607">
      <w:pPr>
        <w:pStyle w:val="ListParagraph"/>
        <w:numPr>
          <w:ilvl w:val="0"/>
          <w:numId w:val="33"/>
        </w:numPr>
        <w:rPr>
          <w:lang w:eastAsia="en-US"/>
        </w:rPr>
      </w:pPr>
      <w:r>
        <w:rPr>
          <w:lang w:eastAsia="en-US"/>
        </w:rPr>
        <w:t>CHS Information Privacy Policy</w:t>
      </w:r>
    </w:p>
    <w:p w14:paraId="3A9F5273" w14:textId="3720704D" w:rsidR="006F0892" w:rsidRDefault="006F0892" w:rsidP="00C82607">
      <w:pPr>
        <w:pStyle w:val="ListParagraph"/>
        <w:numPr>
          <w:ilvl w:val="0"/>
          <w:numId w:val="33"/>
        </w:numPr>
        <w:rPr>
          <w:lang w:eastAsia="en-US"/>
        </w:rPr>
      </w:pPr>
      <w:r>
        <w:rPr>
          <w:lang w:eastAsia="en-US"/>
        </w:rPr>
        <w:t>CHS Corporate Records Management Program</w:t>
      </w:r>
    </w:p>
    <w:p w14:paraId="7B9C47F7" w14:textId="01D745D9" w:rsidR="00766917" w:rsidRDefault="00766917" w:rsidP="00C82607">
      <w:pPr>
        <w:pStyle w:val="ListParagraph"/>
        <w:numPr>
          <w:ilvl w:val="0"/>
          <w:numId w:val="33"/>
        </w:numPr>
        <w:rPr>
          <w:lang w:eastAsia="en-US"/>
        </w:rPr>
      </w:pPr>
      <w:r>
        <w:rPr>
          <w:lang w:eastAsia="en-US"/>
        </w:rPr>
        <w:t>CHS Protective Security Policy</w:t>
      </w:r>
    </w:p>
    <w:p w14:paraId="6994B2EE" w14:textId="7200938C" w:rsidR="00582401" w:rsidRDefault="00582401" w:rsidP="00C82607">
      <w:pPr>
        <w:pStyle w:val="ListParagraph"/>
        <w:numPr>
          <w:ilvl w:val="0"/>
          <w:numId w:val="33"/>
        </w:numPr>
        <w:rPr>
          <w:lang w:eastAsia="en-US"/>
        </w:rPr>
      </w:pPr>
      <w:r>
        <w:rPr>
          <w:lang w:eastAsia="en-US"/>
        </w:rPr>
        <w:t>CHS Clinical Records Policy</w:t>
      </w:r>
    </w:p>
    <w:p w14:paraId="015249E7" w14:textId="544B1388" w:rsidR="00C9617D" w:rsidRDefault="00C9617D" w:rsidP="00C9617D">
      <w:pPr>
        <w:pStyle w:val="ListParagraph"/>
        <w:numPr>
          <w:ilvl w:val="0"/>
          <w:numId w:val="33"/>
        </w:numPr>
        <w:rPr>
          <w:lang w:eastAsia="en-US"/>
        </w:rPr>
      </w:pPr>
      <w:r>
        <w:rPr>
          <w:lang w:eastAsia="en-US"/>
        </w:rPr>
        <w:t>CHS Clinical Records Management Procedure</w:t>
      </w:r>
    </w:p>
    <w:p w14:paraId="767D6EC4" w14:textId="25B1FF43" w:rsidR="00C9617D" w:rsidRDefault="00C9617D" w:rsidP="00C9617D">
      <w:pPr>
        <w:pStyle w:val="ListParagraph"/>
        <w:numPr>
          <w:ilvl w:val="0"/>
          <w:numId w:val="33"/>
        </w:numPr>
        <w:rPr>
          <w:lang w:eastAsia="en-US"/>
        </w:rPr>
      </w:pPr>
      <w:r>
        <w:rPr>
          <w:lang w:eastAsia="en-US"/>
        </w:rPr>
        <w:t>CHS Digitisation Plan for Clinical Records</w:t>
      </w:r>
    </w:p>
    <w:p w14:paraId="40414F5C" w14:textId="04BC237B" w:rsidR="00582401" w:rsidRDefault="00C9617D" w:rsidP="00C9617D">
      <w:pPr>
        <w:pStyle w:val="ListParagraph"/>
        <w:numPr>
          <w:ilvl w:val="0"/>
          <w:numId w:val="33"/>
        </w:numPr>
        <w:rPr>
          <w:lang w:eastAsia="en-US"/>
        </w:rPr>
      </w:pPr>
      <w:r>
        <w:rPr>
          <w:lang w:eastAsia="en-US"/>
        </w:rPr>
        <w:t>CHS Records Management Program for Clinical Records</w:t>
      </w:r>
    </w:p>
    <w:p w14:paraId="3581D1C8" w14:textId="77777777" w:rsidR="00C82607" w:rsidRDefault="00C82607" w:rsidP="00C82607">
      <w:pPr>
        <w:pStyle w:val="ListParagraph"/>
        <w:numPr>
          <w:ilvl w:val="0"/>
          <w:numId w:val="33"/>
        </w:numPr>
        <w:rPr>
          <w:lang w:eastAsia="en-US"/>
        </w:rPr>
      </w:pPr>
      <w:r>
        <w:rPr>
          <w:lang w:eastAsia="en-US"/>
        </w:rPr>
        <w:t>Digital Recordkeeping Policy for the ACTPS (2015)</w:t>
      </w:r>
    </w:p>
    <w:p w14:paraId="5059B3A8" w14:textId="77777777" w:rsidR="00C82607" w:rsidRDefault="00C82607" w:rsidP="00C82607">
      <w:pPr>
        <w:pStyle w:val="ListParagraph"/>
        <w:numPr>
          <w:ilvl w:val="0"/>
          <w:numId w:val="33"/>
        </w:numPr>
        <w:rPr>
          <w:lang w:eastAsia="en-US"/>
        </w:rPr>
      </w:pPr>
      <w:r>
        <w:rPr>
          <w:lang w:eastAsia="en-US"/>
        </w:rPr>
        <w:t>Standard for Records and Information Governance (2022)</w:t>
      </w:r>
    </w:p>
    <w:p w14:paraId="1C4E113F" w14:textId="77777777" w:rsidR="00C82607" w:rsidRDefault="00FD437B" w:rsidP="00C82607">
      <w:pPr>
        <w:pStyle w:val="ListParagraph"/>
        <w:numPr>
          <w:ilvl w:val="0"/>
          <w:numId w:val="33"/>
        </w:numPr>
        <w:rPr>
          <w:lang w:eastAsia="en-US"/>
        </w:rPr>
      </w:pPr>
      <w:r>
        <w:rPr>
          <w:lang w:eastAsia="en-US"/>
        </w:rPr>
        <w:t>Territory Records Office – Records Advices</w:t>
      </w:r>
    </w:p>
    <w:p w14:paraId="79F84FDC" w14:textId="77777777" w:rsidR="0096100C" w:rsidRDefault="0096100C" w:rsidP="00C82607">
      <w:pPr>
        <w:pStyle w:val="ListParagraph"/>
        <w:numPr>
          <w:ilvl w:val="0"/>
          <w:numId w:val="33"/>
        </w:numPr>
        <w:rPr>
          <w:lang w:eastAsia="en-US"/>
        </w:rPr>
      </w:pPr>
      <w:r>
        <w:rPr>
          <w:lang w:eastAsia="en-US"/>
        </w:rPr>
        <w:t>Whole of Government Records Management Program</w:t>
      </w:r>
    </w:p>
    <w:p w14:paraId="461CB10B" w14:textId="77777777" w:rsidR="0096100C" w:rsidRDefault="0096100C" w:rsidP="00C82607">
      <w:pPr>
        <w:pStyle w:val="ListParagraph"/>
        <w:numPr>
          <w:ilvl w:val="0"/>
          <w:numId w:val="33"/>
        </w:numPr>
        <w:rPr>
          <w:lang w:eastAsia="en-US"/>
        </w:rPr>
      </w:pPr>
      <w:r>
        <w:rPr>
          <w:lang w:eastAsia="en-US"/>
        </w:rPr>
        <w:t>Whole of Government Records, Information and Data Management Policy</w:t>
      </w:r>
    </w:p>
    <w:p w14:paraId="55C0D23B" w14:textId="77777777" w:rsidR="0096100C" w:rsidRDefault="0096100C" w:rsidP="00C82607">
      <w:pPr>
        <w:pStyle w:val="ListParagraph"/>
        <w:numPr>
          <w:ilvl w:val="0"/>
          <w:numId w:val="33"/>
        </w:numPr>
        <w:rPr>
          <w:lang w:eastAsia="en-US"/>
        </w:rPr>
      </w:pPr>
      <w:r>
        <w:rPr>
          <w:lang w:eastAsia="en-US"/>
        </w:rPr>
        <w:t xml:space="preserve">Whole of Government EDRS Administrative and Governance Policy </w:t>
      </w:r>
    </w:p>
    <w:p w14:paraId="614DF61A" w14:textId="77777777" w:rsidR="003302C1" w:rsidRDefault="003302C1" w:rsidP="003302C1">
      <w:pPr>
        <w:rPr>
          <w:b/>
          <w:bCs/>
          <w:color w:val="3D2262" w:themeColor="accent1"/>
          <w:lang w:eastAsia="en-US"/>
        </w:rPr>
      </w:pPr>
      <w:r w:rsidRPr="003302C1">
        <w:rPr>
          <w:b/>
          <w:bCs/>
          <w:color w:val="3D2262" w:themeColor="accent1"/>
          <w:lang w:eastAsia="en-US"/>
        </w:rPr>
        <w:t>Australian and International Standards</w:t>
      </w:r>
    </w:p>
    <w:p w14:paraId="06E72707" w14:textId="77777777" w:rsidR="003302C1" w:rsidRDefault="003302C1" w:rsidP="003302C1">
      <w:pPr>
        <w:rPr>
          <w:lang w:eastAsia="en-US"/>
        </w:rPr>
      </w:pPr>
      <w:r>
        <w:rPr>
          <w:lang w:eastAsia="en-US"/>
        </w:rPr>
        <w:t>CHS operates in line with the following Australian and International Standards:</w:t>
      </w:r>
    </w:p>
    <w:p w14:paraId="6CD0FA60" w14:textId="77777777" w:rsidR="003302C1" w:rsidRDefault="00117BCB" w:rsidP="003302C1">
      <w:pPr>
        <w:pStyle w:val="ListParagraph"/>
        <w:numPr>
          <w:ilvl w:val="0"/>
          <w:numId w:val="34"/>
        </w:numPr>
        <w:rPr>
          <w:lang w:eastAsia="en-US"/>
        </w:rPr>
      </w:pPr>
      <w:r>
        <w:rPr>
          <w:lang w:eastAsia="en-US"/>
        </w:rPr>
        <w:t>AS ISO: 15489.1: 2017 – Information and Documentation - Records Management, Part 1: Concepts and Principles</w:t>
      </w:r>
    </w:p>
    <w:p w14:paraId="282235FA" w14:textId="77777777" w:rsidR="00117BCB" w:rsidRDefault="009D6659" w:rsidP="003302C1">
      <w:pPr>
        <w:pStyle w:val="ListParagraph"/>
        <w:numPr>
          <w:ilvl w:val="0"/>
          <w:numId w:val="34"/>
        </w:numPr>
        <w:rPr>
          <w:lang w:eastAsia="en-US"/>
        </w:rPr>
      </w:pPr>
      <w:r>
        <w:rPr>
          <w:lang w:eastAsia="en-US"/>
        </w:rPr>
        <w:t>SA/SNZ TR ISO 26122: 2012 – Work Process Analysis for Recordkeeping</w:t>
      </w:r>
    </w:p>
    <w:p w14:paraId="437D9076" w14:textId="77777777" w:rsidR="009D6659" w:rsidRDefault="009D6659" w:rsidP="003302C1">
      <w:pPr>
        <w:pStyle w:val="ListParagraph"/>
        <w:numPr>
          <w:ilvl w:val="0"/>
          <w:numId w:val="34"/>
        </w:numPr>
        <w:rPr>
          <w:lang w:eastAsia="en-US"/>
        </w:rPr>
      </w:pPr>
      <w:r>
        <w:rPr>
          <w:lang w:eastAsia="en-US"/>
        </w:rPr>
        <w:t>AS: 5044 – AGLS Metadata Standard</w:t>
      </w:r>
    </w:p>
    <w:p w14:paraId="431BD423" w14:textId="77777777" w:rsidR="009D6659" w:rsidRDefault="009D6659" w:rsidP="003302C1">
      <w:pPr>
        <w:pStyle w:val="ListParagraph"/>
        <w:numPr>
          <w:ilvl w:val="0"/>
          <w:numId w:val="34"/>
        </w:numPr>
        <w:rPr>
          <w:lang w:eastAsia="en-US"/>
        </w:rPr>
      </w:pPr>
      <w:r>
        <w:rPr>
          <w:lang w:eastAsia="en-US"/>
        </w:rPr>
        <w:t>AS/NZS 5478: 2015 Recordkeeping Metadata Property Reference Set</w:t>
      </w:r>
    </w:p>
    <w:p w14:paraId="1DA61151" w14:textId="77777777" w:rsidR="0096100C" w:rsidRPr="00205853" w:rsidRDefault="009D6659" w:rsidP="009D6659">
      <w:pPr>
        <w:pStyle w:val="ListParagraph"/>
        <w:numPr>
          <w:ilvl w:val="0"/>
          <w:numId w:val="34"/>
        </w:numPr>
        <w:rPr>
          <w:b/>
          <w:bCs/>
          <w:color w:val="3D2262" w:themeColor="accent1"/>
          <w:lang w:eastAsia="en-US"/>
        </w:rPr>
      </w:pPr>
      <w:r>
        <w:rPr>
          <w:lang w:eastAsia="en-US"/>
        </w:rPr>
        <w:t>ISO: 16175 – Principles and Functional Requirements for Records in Electronic Office Environments</w:t>
      </w:r>
    </w:p>
    <w:p w14:paraId="46AD4CBD" w14:textId="62289831" w:rsidR="003F46F7" w:rsidRDefault="00FE2A64" w:rsidP="003F46F7">
      <w:pPr>
        <w:pStyle w:val="Heading4"/>
      </w:pPr>
      <w:r>
        <w:t>Definition of terms</w:t>
      </w:r>
    </w:p>
    <w:p w14:paraId="7FF5296F" w14:textId="7520433D" w:rsidR="00FE2A64" w:rsidRDefault="00FE2A64" w:rsidP="003C3134">
      <w:pPr>
        <w:pStyle w:val="Bullet"/>
        <w:numPr>
          <w:ilvl w:val="0"/>
          <w:numId w:val="0"/>
        </w:numPr>
        <w:rPr>
          <w:rFonts w:cs="Calibri"/>
        </w:rPr>
      </w:pPr>
      <w:r>
        <w:rPr>
          <w:b/>
          <w:bCs/>
          <w:color w:val="3D2262" w:themeColor="accent1"/>
          <w:lang w:eastAsia="en-US"/>
        </w:rPr>
        <w:t>Clinical Records</w:t>
      </w:r>
    </w:p>
    <w:p w14:paraId="5F014286" w14:textId="02AE9E22" w:rsidR="00FE2A64" w:rsidRDefault="00FE2A64" w:rsidP="00FE2A64">
      <w:pPr>
        <w:rPr>
          <w:rFonts w:cs="Calibri"/>
        </w:rPr>
      </w:pPr>
      <w:r>
        <w:rPr>
          <w:rFonts w:cs="Calibri"/>
        </w:rPr>
        <w:t>Clinical records are any record, or any part of a record</w:t>
      </w:r>
    </w:p>
    <w:p w14:paraId="4E61EF1D" w14:textId="77777777" w:rsidR="00FE2A64" w:rsidRDefault="00FE2A64" w:rsidP="00917E6C">
      <w:pPr>
        <w:pStyle w:val="ListParagraph"/>
        <w:numPr>
          <w:ilvl w:val="0"/>
          <w:numId w:val="43"/>
        </w:numPr>
        <w:rPr>
          <w:rFonts w:cs="Calibri"/>
        </w:rPr>
      </w:pPr>
      <w:r>
        <w:rPr>
          <w:rFonts w:cs="Calibri"/>
        </w:rPr>
        <w:t>held by a health service provider and containing personal information; or</w:t>
      </w:r>
    </w:p>
    <w:p w14:paraId="25CDB4AE" w14:textId="76F8E839" w:rsidR="00FE2A64" w:rsidRDefault="00FE2A64" w:rsidP="00917E6C">
      <w:pPr>
        <w:pStyle w:val="ListParagraph"/>
        <w:numPr>
          <w:ilvl w:val="0"/>
          <w:numId w:val="43"/>
        </w:numPr>
        <w:rPr>
          <w:rFonts w:cs="Calibri"/>
        </w:rPr>
      </w:pPr>
      <w:r>
        <w:rPr>
          <w:rFonts w:cs="Calibri"/>
        </w:rPr>
        <w:lastRenderedPageBreak/>
        <w:t>containing personal health information</w:t>
      </w:r>
    </w:p>
    <w:p w14:paraId="44B0F8D0" w14:textId="33799FF0" w:rsidR="00FE2A64" w:rsidRPr="00FE2A64" w:rsidRDefault="00FE2A64" w:rsidP="003C3134">
      <w:pPr>
        <w:pStyle w:val="Bullet"/>
        <w:numPr>
          <w:ilvl w:val="0"/>
          <w:numId w:val="0"/>
        </w:numPr>
        <w:rPr>
          <w:rFonts w:cs="Calibri"/>
        </w:rPr>
      </w:pPr>
      <w:r>
        <w:rPr>
          <w:b/>
          <w:bCs/>
          <w:color w:val="3D2262" w:themeColor="accent1"/>
          <w:lang w:eastAsia="en-US"/>
        </w:rPr>
        <w:t>Corporate Records</w:t>
      </w:r>
    </w:p>
    <w:p w14:paraId="5F99400A" w14:textId="729842AF" w:rsidR="00FE2A64" w:rsidRDefault="00FE2A64" w:rsidP="00FE2A64">
      <w:r>
        <w:rPr>
          <w:rFonts w:cs="Calibri"/>
        </w:rPr>
        <w:t>Corporate records are evidence</w:t>
      </w:r>
      <w:r>
        <w:t xml:space="preserve"> of business activity. They are evidence of an action taken, a decision made, advice given, a payment made or received or any other action undertaken on behalf of CHS. </w:t>
      </w:r>
    </w:p>
    <w:p w14:paraId="153AAEC1" w14:textId="7101BBBF" w:rsidR="00FE2A64" w:rsidRDefault="00FE2A64" w:rsidP="00FE2A64">
      <w:pPr>
        <w:pStyle w:val="BodyCopy"/>
      </w:pPr>
      <w:r>
        <w:t>CHS produces a variety of corporate record types because of the diverse range of functions it performs</w:t>
      </w:r>
      <w:r w:rsidR="007E7328">
        <w:t>, including:</w:t>
      </w:r>
    </w:p>
    <w:p w14:paraId="074EE3E7" w14:textId="785EFB09" w:rsidR="00FE2A64" w:rsidRDefault="00772E95" w:rsidP="00F81929">
      <w:pPr>
        <w:pStyle w:val="Bullet"/>
      </w:pPr>
      <w:r>
        <w:t>c</w:t>
      </w:r>
      <w:r w:rsidR="00FE2A64">
        <w:t xml:space="preserve">ommon records </w:t>
      </w:r>
      <w:r w:rsidR="00231BBD">
        <w:t xml:space="preserve">– </w:t>
      </w:r>
      <w:r>
        <w:t>p</w:t>
      </w:r>
      <w:r w:rsidR="00FE2A64">
        <w:t xml:space="preserve">olicies, procedures, emails, agendas, </w:t>
      </w:r>
      <w:proofErr w:type="spellStart"/>
      <w:r w:rsidR="00FE2A64">
        <w:t>Ministerials</w:t>
      </w:r>
      <w:proofErr w:type="spellEnd"/>
      <w:r w:rsidR="00FE2A64">
        <w:t xml:space="preserve">, Cabinet </w:t>
      </w:r>
      <w:r>
        <w:t>r</w:t>
      </w:r>
      <w:r w:rsidR="00FE2A64">
        <w:t>esponses, rosters, time sheets, and committee papers</w:t>
      </w:r>
    </w:p>
    <w:p w14:paraId="7889DAD3" w14:textId="6E7F6530" w:rsidR="00FE2A64" w:rsidRDefault="00772E95" w:rsidP="00F81929">
      <w:pPr>
        <w:pStyle w:val="Bullet"/>
      </w:pPr>
      <w:r>
        <w:t>f</w:t>
      </w:r>
      <w:r w:rsidR="00FE2A64">
        <w:t>inancial records – invoices, billing, accounts, and budgeting</w:t>
      </w:r>
    </w:p>
    <w:p w14:paraId="5B9CBC8C" w14:textId="0164C18D" w:rsidR="00FE2A64" w:rsidRDefault="00772E95" w:rsidP="00F81929">
      <w:pPr>
        <w:pStyle w:val="Bullet"/>
      </w:pPr>
      <w:r>
        <w:t>p</w:t>
      </w:r>
      <w:r w:rsidR="00FE2A64">
        <w:t>roject records – proposal and development documents, correspondence</w:t>
      </w:r>
    </w:p>
    <w:p w14:paraId="26FA3648" w14:textId="712E1BA7" w:rsidR="00FE2A64" w:rsidRPr="00D144CD" w:rsidRDefault="00772E95" w:rsidP="00F81929">
      <w:pPr>
        <w:pStyle w:val="Bullet"/>
      </w:pPr>
      <w:r>
        <w:t>c</w:t>
      </w:r>
      <w:r w:rsidR="00FE2A64">
        <w:t>ase files – personnel records, and legal files.</w:t>
      </w:r>
    </w:p>
    <w:p w14:paraId="193EE1AA" w14:textId="77777777" w:rsidR="003F46F7" w:rsidRPr="003F46F7" w:rsidRDefault="003F46F7" w:rsidP="003C3134">
      <w:pPr>
        <w:rPr>
          <w:b/>
          <w:bCs/>
          <w:color w:val="3D2262" w:themeColor="accent1"/>
          <w:lang w:eastAsia="en-US"/>
        </w:rPr>
      </w:pPr>
    </w:p>
    <w:p w14:paraId="06F318A9" w14:textId="77777777" w:rsidR="003677A8" w:rsidRDefault="003677A8" w:rsidP="001B1D4D">
      <w:pPr>
        <w:pStyle w:val="Heading4"/>
      </w:pPr>
      <w:r>
        <w:t>Search terms</w:t>
      </w:r>
    </w:p>
    <w:p w14:paraId="42C7F448" w14:textId="62234041" w:rsidR="00FA1CC1" w:rsidRPr="00F1356A" w:rsidRDefault="0095220A" w:rsidP="00F1356A">
      <w:pPr>
        <w:pStyle w:val="Bullet"/>
        <w:numPr>
          <w:ilvl w:val="0"/>
          <w:numId w:val="0"/>
        </w:numPr>
        <w:rPr>
          <w:rStyle w:val="Bold"/>
          <w:b w:val="0"/>
          <w:bCs w:val="0"/>
          <w:lang w:eastAsia="en-US"/>
        </w:rPr>
      </w:pPr>
      <w:r>
        <w:rPr>
          <w:lang w:eastAsia="en-US"/>
        </w:rPr>
        <w:t>Corporate records, records management, Content Manager</w:t>
      </w:r>
      <w:r w:rsidR="00231BBD">
        <w:rPr>
          <w:lang w:eastAsia="en-US"/>
        </w:rPr>
        <w:t>, TRIM</w:t>
      </w:r>
      <w:r>
        <w:rPr>
          <w:lang w:eastAsia="en-US"/>
        </w:rPr>
        <w:t>, physical records.</w:t>
      </w:r>
      <w:bookmarkStart w:id="2" w:name="_Hlk172617781"/>
    </w:p>
    <w:p w14:paraId="730DBBF5" w14:textId="0966AB58" w:rsidR="00954F7B" w:rsidRPr="001B1D4D" w:rsidRDefault="00954F7B" w:rsidP="007C42FE">
      <w:pPr>
        <w:pStyle w:val="Heading3"/>
        <w:rPr>
          <w:rStyle w:val="Bold"/>
        </w:rPr>
      </w:pPr>
      <w:r w:rsidRPr="001B1D4D">
        <w:rPr>
          <w:rStyle w:val="Bold"/>
        </w:rPr>
        <w:t>For Policy Team to complete:</w:t>
      </w:r>
    </w:p>
    <w:tbl>
      <w:tblPr>
        <w:tblStyle w:val="CHSTable"/>
        <w:tblW w:w="0" w:type="auto"/>
        <w:tblLook w:val="0420" w:firstRow="1" w:lastRow="0" w:firstColumn="0" w:lastColumn="0" w:noHBand="0" w:noVBand="1"/>
      </w:tblPr>
      <w:tblGrid>
        <w:gridCol w:w="2548"/>
        <w:gridCol w:w="2548"/>
        <w:gridCol w:w="2549"/>
        <w:gridCol w:w="2549"/>
      </w:tblGrid>
      <w:tr w:rsidR="00954F7B" w14:paraId="061C9E27" w14:textId="77777777" w:rsidTr="00954F7B">
        <w:trPr>
          <w:cnfStyle w:val="100000000000" w:firstRow="1" w:lastRow="0" w:firstColumn="0" w:lastColumn="0" w:oddVBand="0" w:evenVBand="0" w:oddHBand="0" w:evenHBand="0" w:firstRowFirstColumn="0" w:firstRowLastColumn="0" w:lastRowFirstColumn="0" w:lastRowLastColumn="0"/>
        </w:trPr>
        <w:tc>
          <w:tcPr>
            <w:tcW w:w="2548" w:type="dxa"/>
          </w:tcPr>
          <w:bookmarkEnd w:id="2"/>
          <w:p w14:paraId="70F08F47" w14:textId="77777777" w:rsidR="00954F7B" w:rsidRDefault="00954F7B" w:rsidP="00954F7B">
            <w:pPr>
              <w:pStyle w:val="Tableheader"/>
            </w:pPr>
            <w:r>
              <w:t xml:space="preserve">Date </w:t>
            </w:r>
            <w:r w:rsidR="00CC0422">
              <w:t>a</w:t>
            </w:r>
            <w:r>
              <w:t>mended</w:t>
            </w:r>
          </w:p>
        </w:tc>
        <w:tc>
          <w:tcPr>
            <w:tcW w:w="2548" w:type="dxa"/>
          </w:tcPr>
          <w:p w14:paraId="57B57893" w14:textId="77777777" w:rsidR="00954F7B" w:rsidRDefault="00954F7B" w:rsidP="00954F7B">
            <w:pPr>
              <w:pStyle w:val="Tableheader"/>
            </w:pPr>
            <w:r>
              <w:t xml:space="preserve">Section </w:t>
            </w:r>
            <w:r w:rsidR="00CC0422">
              <w:t>a</w:t>
            </w:r>
            <w:r>
              <w:t>mended</w:t>
            </w:r>
          </w:p>
        </w:tc>
        <w:tc>
          <w:tcPr>
            <w:tcW w:w="2549" w:type="dxa"/>
          </w:tcPr>
          <w:p w14:paraId="67DF7AE3" w14:textId="77777777" w:rsidR="00954F7B" w:rsidRDefault="00954F7B" w:rsidP="00954F7B">
            <w:pPr>
              <w:pStyle w:val="Tableheader"/>
            </w:pPr>
            <w:r>
              <w:t xml:space="preserve">Divisional </w:t>
            </w:r>
            <w:r w:rsidR="00CC0422">
              <w:t>a</w:t>
            </w:r>
            <w:r>
              <w:t>pproval</w:t>
            </w:r>
          </w:p>
        </w:tc>
        <w:tc>
          <w:tcPr>
            <w:tcW w:w="2549" w:type="dxa"/>
          </w:tcPr>
          <w:p w14:paraId="037A4E5B" w14:textId="77777777" w:rsidR="00954F7B" w:rsidRDefault="00954F7B" w:rsidP="00954F7B">
            <w:pPr>
              <w:pStyle w:val="Tableheader"/>
            </w:pPr>
            <w:r>
              <w:t xml:space="preserve">Final </w:t>
            </w:r>
            <w:r w:rsidR="00CC0422">
              <w:t>a</w:t>
            </w:r>
            <w:r>
              <w:t>pproval</w:t>
            </w:r>
          </w:p>
        </w:tc>
      </w:tr>
      <w:tr w:rsidR="00954F7B" w14:paraId="56082C2C" w14:textId="77777777" w:rsidTr="00954F7B">
        <w:tc>
          <w:tcPr>
            <w:tcW w:w="2548" w:type="dxa"/>
          </w:tcPr>
          <w:p w14:paraId="12EBEE46" w14:textId="7BCC9E6C" w:rsidR="00954F7B" w:rsidRPr="00A24D94" w:rsidRDefault="0049272E" w:rsidP="00A24D94">
            <w:pPr>
              <w:pStyle w:val="Tablebody"/>
            </w:pPr>
            <w:r>
              <w:t>20/06/2026</w:t>
            </w:r>
          </w:p>
        </w:tc>
        <w:tc>
          <w:tcPr>
            <w:tcW w:w="2548" w:type="dxa"/>
          </w:tcPr>
          <w:p w14:paraId="0020BE70" w14:textId="107DCC8F" w:rsidR="00954F7B" w:rsidRPr="00A24D94" w:rsidRDefault="0049272E" w:rsidP="00A24D94">
            <w:pPr>
              <w:pStyle w:val="Tablebody"/>
            </w:pPr>
            <w:r>
              <w:t>Complete Review</w:t>
            </w:r>
          </w:p>
        </w:tc>
        <w:tc>
          <w:tcPr>
            <w:tcW w:w="2549" w:type="dxa"/>
          </w:tcPr>
          <w:p w14:paraId="03367B59" w14:textId="03B63B00" w:rsidR="00954F7B" w:rsidRPr="00A24D94" w:rsidRDefault="0049272E" w:rsidP="00A24D94">
            <w:pPr>
              <w:pStyle w:val="Tablebody"/>
            </w:pPr>
            <w:r>
              <w:t>Sally-Anne Clark, EGM Quality, Safety and Governance (QSG)</w:t>
            </w:r>
          </w:p>
        </w:tc>
        <w:tc>
          <w:tcPr>
            <w:tcW w:w="2549" w:type="dxa"/>
          </w:tcPr>
          <w:p w14:paraId="5C26C2B3" w14:textId="2078273A" w:rsidR="00954F7B" w:rsidRPr="00A24D94" w:rsidRDefault="0049272E" w:rsidP="00A24D94">
            <w:pPr>
              <w:pStyle w:val="Tablebody"/>
            </w:pPr>
            <w:r>
              <w:t xml:space="preserve">CHS Policy Committee </w:t>
            </w:r>
          </w:p>
        </w:tc>
      </w:tr>
      <w:tr w:rsidR="00954F7B" w14:paraId="1E48277B" w14:textId="77777777" w:rsidTr="00954F7B">
        <w:tc>
          <w:tcPr>
            <w:tcW w:w="2548" w:type="dxa"/>
          </w:tcPr>
          <w:p w14:paraId="12938820" w14:textId="77777777" w:rsidR="00954F7B" w:rsidRPr="00A24D94" w:rsidRDefault="00954F7B" w:rsidP="00A24D94">
            <w:pPr>
              <w:pStyle w:val="Tablebody"/>
            </w:pPr>
          </w:p>
        </w:tc>
        <w:tc>
          <w:tcPr>
            <w:tcW w:w="2548" w:type="dxa"/>
          </w:tcPr>
          <w:p w14:paraId="40D9FBEE" w14:textId="77777777" w:rsidR="00954F7B" w:rsidRPr="00A24D94" w:rsidRDefault="00954F7B" w:rsidP="00A24D94">
            <w:pPr>
              <w:pStyle w:val="Tablebody"/>
            </w:pPr>
          </w:p>
        </w:tc>
        <w:tc>
          <w:tcPr>
            <w:tcW w:w="2549" w:type="dxa"/>
          </w:tcPr>
          <w:p w14:paraId="05A2BE2B" w14:textId="77777777" w:rsidR="00954F7B" w:rsidRPr="00A24D94" w:rsidRDefault="00954F7B" w:rsidP="00A24D94">
            <w:pPr>
              <w:pStyle w:val="Tablebody"/>
            </w:pPr>
          </w:p>
        </w:tc>
        <w:tc>
          <w:tcPr>
            <w:tcW w:w="2549" w:type="dxa"/>
          </w:tcPr>
          <w:p w14:paraId="4F662FE4" w14:textId="77777777" w:rsidR="00954F7B" w:rsidRPr="00A24D94" w:rsidRDefault="00954F7B" w:rsidP="00A24D94">
            <w:pPr>
              <w:pStyle w:val="Tablebody"/>
            </w:pPr>
          </w:p>
        </w:tc>
      </w:tr>
    </w:tbl>
    <w:p w14:paraId="511F5181" w14:textId="77777777" w:rsidR="00954F7B" w:rsidRDefault="00954F7B" w:rsidP="00421D62">
      <w:pPr>
        <w:rPr>
          <w:lang w:eastAsia="en-US"/>
        </w:rPr>
      </w:pPr>
      <w:r>
        <w:rPr>
          <w:lang w:eastAsia="en-US"/>
        </w:rPr>
        <w:t>This document supersedes the following:</w:t>
      </w:r>
    </w:p>
    <w:tbl>
      <w:tblPr>
        <w:tblStyle w:val="CHSTable"/>
        <w:tblW w:w="10201" w:type="dxa"/>
        <w:tblLook w:val="0420" w:firstRow="1" w:lastRow="0" w:firstColumn="0" w:lastColumn="0" w:noHBand="0" w:noVBand="1"/>
      </w:tblPr>
      <w:tblGrid>
        <w:gridCol w:w="2548"/>
        <w:gridCol w:w="7653"/>
      </w:tblGrid>
      <w:tr w:rsidR="00954F7B" w14:paraId="2426F12A" w14:textId="77777777" w:rsidTr="00954F7B">
        <w:trPr>
          <w:cnfStyle w:val="100000000000" w:firstRow="1" w:lastRow="0" w:firstColumn="0" w:lastColumn="0" w:oddVBand="0" w:evenVBand="0" w:oddHBand="0" w:evenHBand="0" w:firstRowFirstColumn="0" w:firstRowLastColumn="0" w:lastRowFirstColumn="0" w:lastRowLastColumn="0"/>
        </w:trPr>
        <w:tc>
          <w:tcPr>
            <w:tcW w:w="2548" w:type="dxa"/>
          </w:tcPr>
          <w:p w14:paraId="3986A811" w14:textId="77777777" w:rsidR="00954F7B" w:rsidRDefault="00954F7B" w:rsidP="00F9387A">
            <w:pPr>
              <w:pStyle w:val="Tableheader"/>
            </w:pPr>
            <w:r>
              <w:t xml:space="preserve">Document </w:t>
            </w:r>
            <w:r w:rsidR="00CC0422">
              <w:t>n</w:t>
            </w:r>
            <w:r>
              <w:t>umber</w:t>
            </w:r>
          </w:p>
        </w:tc>
        <w:tc>
          <w:tcPr>
            <w:tcW w:w="7653" w:type="dxa"/>
          </w:tcPr>
          <w:p w14:paraId="7DEA64B8" w14:textId="77777777" w:rsidR="00954F7B" w:rsidRDefault="00954F7B" w:rsidP="00F9387A">
            <w:pPr>
              <w:pStyle w:val="Tableheader"/>
            </w:pPr>
            <w:r>
              <w:t xml:space="preserve">Document </w:t>
            </w:r>
            <w:r w:rsidR="00CC0422">
              <w:t>n</w:t>
            </w:r>
            <w:r>
              <w:t>ame</w:t>
            </w:r>
          </w:p>
        </w:tc>
      </w:tr>
      <w:tr w:rsidR="00954F7B" w14:paraId="08203DFE" w14:textId="77777777" w:rsidTr="00954F7B">
        <w:tc>
          <w:tcPr>
            <w:tcW w:w="2548" w:type="dxa"/>
          </w:tcPr>
          <w:p w14:paraId="04FE97BA" w14:textId="674E8237" w:rsidR="00954F7B" w:rsidRPr="00A24D94" w:rsidRDefault="0049272E" w:rsidP="00A24D94">
            <w:pPr>
              <w:pStyle w:val="Tablebody"/>
            </w:pPr>
            <w:r>
              <w:t>CHS24/041</w:t>
            </w:r>
          </w:p>
        </w:tc>
        <w:tc>
          <w:tcPr>
            <w:tcW w:w="7653" w:type="dxa"/>
          </w:tcPr>
          <w:p w14:paraId="360F6847" w14:textId="49E65CAF" w:rsidR="00954F7B" w:rsidRPr="00A24D94" w:rsidRDefault="0049272E" w:rsidP="00A24D94">
            <w:pPr>
              <w:pStyle w:val="Tablebody"/>
            </w:pPr>
            <w:r w:rsidRPr="0049272E">
              <w:rPr>
                <w:lang w:val="en-AU"/>
              </w:rPr>
              <w:t xml:space="preserve">Corporate Records Management Policy </w:t>
            </w:r>
          </w:p>
        </w:tc>
      </w:tr>
      <w:tr w:rsidR="00954F7B" w14:paraId="61533315" w14:textId="77777777" w:rsidTr="00954F7B">
        <w:tc>
          <w:tcPr>
            <w:tcW w:w="2548" w:type="dxa"/>
          </w:tcPr>
          <w:p w14:paraId="57F6F6B7" w14:textId="77777777" w:rsidR="00954F7B" w:rsidRPr="00A24D94" w:rsidRDefault="00954F7B" w:rsidP="00A24D94">
            <w:pPr>
              <w:pStyle w:val="Tablebody"/>
            </w:pPr>
          </w:p>
        </w:tc>
        <w:tc>
          <w:tcPr>
            <w:tcW w:w="7653" w:type="dxa"/>
          </w:tcPr>
          <w:p w14:paraId="3863A239" w14:textId="77777777" w:rsidR="00954F7B" w:rsidRPr="00A24D94" w:rsidRDefault="00954F7B" w:rsidP="00A24D94">
            <w:pPr>
              <w:pStyle w:val="Tablebody"/>
            </w:pPr>
          </w:p>
        </w:tc>
      </w:tr>
    </w:tbl>
    <w:p w14:paraId="4FDB8651" w14:textId="77777777" w:rsidR="00421D62" w:rsidRPr="001B1D4D" w:rsidRDefault="00421D62" w:rsidP="007C42FE">
      <w:pPr>
        <w:pStyle w:val="Heading3"/>
        <w:rPr>
          <w:rStyle w:val="Bold"/>
        </w:rPr>
      </w:pPr>
      <w:bookmarkStart w:id="3" w:name="_Toc166761028"/>
      <w:bookmarkStart w:id="4" w:name="_Toc166761347"/>
      <w:r w:rsidRPr="001B1D4D">
        <w:rPr>
          <w:rStyle w:val="Bold"/>
        </w:rPr>
        <w:t>Disclaimer</w:t>
      </w:r>
      <w:bookmarkEnd w:id="3"/>
      <w:bookmarkEnd w:id="4"/>
      <w:r w:rsidRPr="001B1D4D">
        <w:rPr>
          <w:rStyle w:val="Bold"/>
        </w:rPr>
        <w:t xml:space="preserve"> </w:t>
      </w:r>
    </w:p>
    <w:p w14:paraId="33BCBB86" w14:textId="77777777" w:rsidR="006B62B4" w:rsidRPr="006B62B4" w:rsidRDefault="00421D62" w:rsidP="006B62B4">
      <w:pPr>
        <w:rPr>
          <w:lang w:eastAsia="en-US"/>
        </w:rPr>
      </w:pPr>
      <w:r w:rsidRPr="00421D62">
        <w:rPr>
          <w:lang w:eastAsia="en-US"/>
        </w:rPr>
        <w:lastRenderedPageBreak/>
        <w:t>This document has been developed by Canberra Health Services specifically for its own use.  Use of this document and any reliance on the information contained therein by any third party is at his or her own risk and Canberra Health Services assumes no responsibility whatsoever.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3EE"/>
        <w:tblLook w:val="04A0" w:firstRow="1" w:lastRow="0" w:firstColumn="1" w:lastColumn="0" w:noHBand="0" w:noVBand="1"/>
        <w:tblCaption w:val="Table  title"/>
        <w:tblDescription w:val="Table description."/>
      </w:tblPr>
      <w:tblGrid>
        <w:gridCol w:w="5529"/>
        <w:gridCol w:w="4665"/>
      </w:tblGrid>
      <w:tr w:rsidR="009945C6" w14:paraId="1596A453" w14:textId="77777777" w:rsidTr="0086505E">
        <w:tc>
          <w:tcPr>
            <w:tcW w:w="5529" w:type="dxa"/>
            <w:shd w:val="clear" w:color="auto" w:fill="F4F3EE"/>
            <w:tcMar>
              <w:top w:w="142" w:type="dxa"/>
              <w:left w:w="170" w:type="dxa"/>
              <w:bottom w:w="142" w:type="dxa"/>
              <w:right w:w="170" w:type="dxa"/>
            </w:tcMar>
          </w:tcPr>
          <w:bookmarkStart w:id="5" w:name="_Hlk160027189" w:displacedByCustomXml="next"/>
          <w:sdt>
            <w:sdtPr>
              <w:id w:val="643171884"/>
              <w:placeholder>
                <w:docPart w:val="5E870BA1F07B4BF2897BA7EB5AFCE6AB"/>
              </w:placeholder>
            </w:sdtPr>
            <w:sdtEndPr/>
            <w:sdtContent>
              <w:p w14:paraId="6A72E54F" w14:textId="77777777" w:rsidR="009945C6" w:rsidRPr="00350211" w:rsidRDefault="009945C6" w:rsidP="0086505E">
                <w:pPr>
                  <w:pStyle w:val="Bottomblocktext"/>
                  <w:rPr>
                    <w:b/>
                    <w:bCs w:val="0"/>
                    <w:sz w:val="20"/>
                    <w:szCs w:val="20"/>
                  </w:rPr>
                </w:pPr>
                <w:r>
                  <w:rPr>
                    <w:noProof/>
                    <w:sz w:val="20"/>
                    <w:szCs w:val="20"/>
                  </w:rPr>
                  <w:drawing>
                    <wp:inline distT="0" distB="0" distL="0" distR="0" wp14:anchorId="658A2109" wp14:editId="7F2253C5">
                      <wp:extent cx="282575" cy="285750"/>
                      <wp:effectExtent l="0" t="0" r="3175" b="0"/>
                      <wp:docPr id="16" name="Picture 16" descr="Icon of a moth to represent Acknowledgement of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5" name="Picture 1915689285" descr="Icon of a moth to represent Acknowledgement of Country"/>
                              <pic:cNvPicPr/>
                            </pic:nvPicPr>
                            <pic:blipFill rotWithShape="1">
                              <a:blip r:embed="rId13" cstate="print">
                                <a:extLst>
                                  <a:ext uri="{28A0092B-C50C-407E-A947-70E740481C1C}">
                                    <a14:useLocalDpi xmlns:a14="http://schemas.microsoft.com/office/drawing/2010/main" val="0"/>
                                  </a:ext>
                                </a:extLst>
                              </a:blip>
                              <a:srcRect l="19859" t="18441" r="17021" b="17730"/>
                              <a:stretch/>
                            </pic:blipFill>
                            <pic:spPr bwMode="auto">
                              <a:xfrm>
                                <a:off x="0" y="0"/>
                                <a:ext cx="282575" cy="28575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Acknowledgement of Country</w:t>
                </w:r>
                <w:r>
                  <w:rPr>
                    <w:b/>
                    <w:bCs w:val="0"/>
                    <w:sz w:val="20"/>
                    <w:szCs w:val="20"/>
                  </w:rPr>
                  <w:t xml:space="preserve"> </w:t>
                </w:r>
              </w:p>
              <w:p w14:paraId="54D3FB8A" w14:textId="77777777" w:rsidR="009945C6" w:rsidRDefault="009945C6" w:rsidP="0086505E">
                <w:pPr>
                  <w:pStyle w:val="Bottomblocktext"/>
                  <w:rPr>
                    <w:sz w:val="20"/>
                    <w:szCs w:val="20"/>
                  </w:rPr>
                </w:pPr>
                <w:r w:rsidRPr="00350211">
                  <w:rPr>
                    <w:sz w:val="20"/>
                    <w:szCs w:val="20"/>
                  </w:rPr>
                  <w:t>Canberra Health Services acknowledges the Ngunnawal people as traditional custodians of the ACT and recognises any other people or families with connection to the lands of the ACT and region. We acknowledge and respect their continuing culture and contribution to the life of this region.</w:t>
                </w:r>
              </w:p>
              <w:p w14:paraId="6365AFED" w14:textId="77777777" w:rsidR="009945C6" w:rsidRPr="00350211" w:rsidRDefault="009945C6" w:rsidP="0086505E">
                <w:pPr>
                  <w:pStyle w:val="Bottomblocktext"/>
                </w:pPr>
                <w:r w:rsidRPr="00AF532B">
                  <w:t>© Australian Capital Territory, C</w:t>
                </w:r>
                <w:r w:rsidRPr="003F6C0E">
                  <w:t>anberra 20</w:t>
                </w:r>
                <w:sdt>
                  <w:sdtPr>
                    <w:alias w:val="Year selector"/>
                    <w:tag w:val="Year selector"/>
                    <w:id w:val="1385675321"/>
                    <w:placeholder>
                      <w:docPart w:val="2DA3069560EE4D65BC3FAA293C4668BC"/>
                    </w:placeholder>
                    <w:dropDownList>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sdtContent>
                    <w:r w:rsidR="006B592E">
                      <w:t>26</w:t>
                    </w:r>
                  </w:sdtContent>
                </w:sdt>
              </w:p>
            </w:sdtContent>
          </w:sdt>
        </w:tc>
        <w:sdt>
          <w:sdtPr>
            <w:id w:val="637692764"/>
            <w:placeholder>
              <w:docPart w:val="221A31E3D38344149853E859E08B07C5"/>
            </w:placeholder>
            <w:showingPlcHdr/>
          </w:sdtPr>
          <w:sdtEndPr/>
          <w:sdtContent>
            <w:tc>
              <w:tcPr>
                <w:tcW w:w="4665" w:type="dxa"/>
                <w:shd w:val="clear" w:color="auto" w:fill="F4F3EE"/>
                <w:tcMar>
                  <w:top w:w="142" w:type="dxa"/>
                  <w:left w:w="170" w:type="dxa"/>
                  <w:bottom w:w="142" w:type="dxa"/>
                  <w:right w:w="170" w:type="dxa"/>
                </w:tcMar>
              </w:tcPr>
              <w:p w14:paraId="4F1B0C49" w14:textId="77777777" w:rsidR="009945C6" w:rsidRPr="00F26C97" w:rsidRDefault="009945C6" w:rsidP="0086505E">
                <w:pPr>
                  <w:pStyle w:val="Bottomblocktext"/>
                  <w:rPr>
                    <w:b/>
                    <w:bCs w:val="0"/>
                    <w:sz w:val="20"/>
                    <w:szCs w:val="20"/>
                  </w:rPr>
                </w:pPr>
                <w:r>
                  <w:rPr>
                    <w:b/>
                    <w:bCs w:val="0"/>
                    <w:noProof/>
                    <w:sz w:val="20"/>
                    <w:szCs w:val="20"/>
                  </w:rPr>
                  <w:drawing>
                    <wp:inline distT="0" distB="0" distL="0" distR="0" wp14:anchorId="62F4B648" wp14:editId="6101E2F6">
                      <wp:extent cx="338275" cy="331065"/>
                      <wp:effectExtent l="0" t="0" r="5080" b="0"/>
                      <wp:docPr id="17" name="Picture 17" descr="Icon of a person inside a circle,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6" name="Picture 1915689286" descr="Icon of a person inside a circle, accessibility icon"/>
                              <pic:cNvPicPr/>
                            </pic:nvPicPr>
                            <pic:blipFill rotWithShape="1">
                              <a:blip r:embed="rId14" cstate="print">
                                <a:extLst>
                                  <a:ext uri="{28A0092B-C50C-407E-A947-70E740481C1C}">
                                    <a14:useLocalDpi xmlns:a14="http://schemas.microsoft.com/office/drawing/2010/main" val="0"/>
                                  </a:ext>
                                </a:extLst>
                              </a:blip>
                              <a:srcRect l="17382" t="17019" r="14687" b="16499"/>
                              <a:stretch/>
                            </pic:blipFill>
                            <pic:spPr bwMode="auto">
                              <a:xfrm>
                                <a:off x="0" y="0"/>
                                <a:ext cx="341131" cy="33386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Accessibility</w:t>
                </w:r>
                <w:r>
                  <w:rPr>
                    <w:b/>
                    <w:bCs w:val="0"/>
                    <w:sz w:val="20"/>
                    <w:szCs w:val="20"/>
                  </w:rPr>
                  <w:t xml:space="preserve"> </w:t>
                </w:r>
                <w:r>
                  <w:rPr>
                    <w:noProof/>
                    <w:sz w:val="20"/>
                    <w:szCs w:val="20"/>
                  </w:rPr>
                  <w:drawing>
                    <wp:inline distT="0" distB="0" distL="0" distR="0" wp14:anchorId="206CEC68" wp14:editId="0DB620FC">
                      <wp:extent cx="143919" cy="139700"/>
                      <wp:effectExtent l="0" t="0" r="8890" b="0"/>
                      <wp:docPr id="18" name="Picture 18"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7" name="Picture 1915689287" descr="Phone icon"/>
                              <pic:cNvPicPr/>
                            </pic:nvPicPr>
                            <pic:blipFill rotWithShape="1">
                              <a:blip r:embed="rId15"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(02) 5124 0000</w:t>
                </w:r>
              </w:p>
              <w:p w14:paraId="5BB329A7" w14:textId="77777777" w:rsidR="009945C6" w:rsidRPr="00F26C97" w:rsidRDefault="009945C6" w:rsidP="0086505E">
                <w:pPr>
                  <w:pStyle w:val="Bottomblocktext"/>
                  <w:rPr>
                    <w:b/>
                    <w:bCs w:val="0"/>
                    <w:sz w:val="20"/>
                    <w:szCs w:val="20"/>
                  </w:rPr>
                </w:pPr>
                <w:r>
                  <w:rPr>
                    <w:b/>
                    <w:bCs w:val="0"/>
                    <w:noProof/>
                    <w:sz w:val="20"/>
                    <w:szCs w:val="20"/>
                  </w:rPr>
                  <w:drawing>
                    <wp:inline distT="0" distB="0" distL="0" distR="0" wp14:anchorId="1F1C16CD" wp14:editId="13A3733E">
                      <wp:extent cx="326104" cy="323850"/>
                      <wp:effectExtent l="0" t="0" r="0" b="0"/>
                      <wp:docPr id="19" name="Picture 19" descr="Interpre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9" name="Picture 1915689289" descr="Interpreter logo"/>
                              <pic:cNvPicPr/>
                            </pic:nvPicPr>
                            <pic:blipFill rotWithShape="1">
                              <a:blip r:embed="rId16" cstate="print">
                                <a:extLst>
                                  <a:ext uri="{28A0092B-C50C-407E-A947-70E740481C1C}">
                                    <a14:useLocalDpi xmlns:a14="http://schemas.microsoft.com/office/drawing/2010/main" val="0"/>
                                  </a:ext>
                                </a:extLst>
                              </a:blip>
                              <a:srcRect l="11468" t="11821" r="11962" b="12139"/>
                              <a:stretch/>
                            </pic:blipFill>
                            <pic:spPr bwMode="auto">
                              <a:xfrm>
                                <a:off x="0" y="0"/>
                                <a:ext cx="328748" cy="326476"/>
                              </a:xfrm>
                              <a:prstGeom prst="rect">
                                <a:avLst/>
                              </a:prstGeom>
                              <a:ln>
                                <a:noFill/>
                              </a:ln>
                              <a:extLst>
                                <a:ext uri="{53640926-AAD7-44D8-BBD7-CCE9431645EC}">
                                  <a14:shadowObscured xmlns:a14="http://schemas.microsoft.com/office/drawing/2010/main"/>
                                </a:ext>
                              </a:extLst>
                            </pic:spPr>
                          </pic:pic>
                        </a:graphicData>
                      </a:graphic>
                    </wp:inline>
                  </w:drawing>
                </w:r>
                <w:r>
                  <w:rPr>
                    <w:b/>
                    <w:bCs w:val="0"/>
                    <w:sz w:val="20"/>
                    <w:szCs w:val="20"/>
                  </w:rPr>
                  <w:t xml:space="preserve"> </w:t>
                </w:r>
                <w:r w:rsidRPr="00350211">
                  <w:rPr>
                    <w:b/>
                    <w:bCs w:val="0"/>
                    <w:sz w:val="20"/>
                    <w:szCs w:val="20"/>
                  </w:rPr>
                  <w:t>Interpreter</w:t>
                </w:r>
                <w:r>
                  <w:rPr>
                    <w:b/>
                    <w:bCs w:val="0"/>
                    <w:sz w:val="20"/>
                    <w:szCs w:val="20"/>
                  </w:rPr>
                  <w:t xml:space="preserve"> </w:t>
                </w:r>
                <w:r>
                  <w:rPr>
                    <w:noProof/>
                    <w:sz w:val="20"/>
                    <w:szCs w:val="20"/>
                  </w:rPr>
                  <w:drawing>
                    <wp:inline distT="0" distB="0" distL="0" distR="0" wp14:anchorId="0088D0EB" wp14:editId="1BC36E1D">
                      <wp:extent cx="143919" cy="139700"/>
                      <wp:effectExtent l="0" t="0" r="8890" b="0"/>
                      <wp:docPr id="20" name="Picture 20"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0" name="Picture 1915689290" descr="Phone icon"/>
                              <pic:cNvPicPr/>
                            </pic:nvPicPr>
                            <pic:blipFill rotWithShape="1">
                              <a:blip r:embed="rId15"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131 450</w:t>
                </w:r>
              </w:p>
              <w:p w14:paraId="0351E368" w14:textId="77777777" w:rsidR="009945C6" w:rsidRDefault="009945C6" w:rsidP="0086505E">
                <w:pPr>
                  <w:pStyle w:val="Bottomblocktext"/>
                  <w:rPr>
                    <w:sz w:val="20"/>
                    <w:szCs w:val="20"/>
                  </w:rPr>
                </w:pPr>
                <w:hyperlink r:id="rId17" w:history="1">
                  <w:r w:rsidRPr="00350211">
                    <w:rPr>
                      <w:rStyle w:val="Hyperlink"/>
                      <w:sz w:val="20"/>
                      <w:szCs w:val="20"/>
                    </w:rPr>
                    <w:t>canberrahealthservices.act.gov.au/accessibility</w:t>
                  </w:r>
                </w:hyperlink>
              </w:p>
              <w:p w14:paraId="778DCA4B" w14:textId="77777777" w:rsidR="009945C6" w:rsidRDefault="009945C6" w:rsidP="0086505E">
                <w:pPr>
                  <w:pStyle w:val="Bottomblocktext"/>
                </w:pPr>
                <w:r>
                  <w:rPr>
                    <w:b/>
                    <w:bCs w:val="0"/>
                    <w:noProof/>
                  </w:rPr>
                  <w:drawing>
                    <wp:inline distT="0" distB="0" distL="0" distR="0" wp14:anchorId="3363FE7E" wp14:editId="1E26F058">
                      <wp:extent cx="1323833" cy="309418"/>
                      <wp:effectExtent l="0" t="0" r="0" b="0"/>
                      <wp:docPr id="21" name="Picture 21" descr="Philadelphia Pride Flag, Transgender Pride Flag, Intersex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1" name="Picture 1915689291" descr="Philadelphia Pride Flag, Transgender Pride Flag, Intersex Flag"/>
                              <pic:cNvPicPr/>
                            </pic:nvPicPr>
                            <pic:blipFill rotWithShape="1">
                              <a:blip r:embed="rId18" cstate="print">
                                <a:extLst>
                                  <a:ext uri="{28A0092B-C50C-407E-A947-70E740481C1C}">
                                    <a14:useLocalDpi xmlns:a14="http://schemas.microsoft.com/office/drawing/2010/main" val="0"/>
                                  </a:ext>
                                </a:extLst>
                              </a:blip>
                              <a:srcRect l="14227" t="41711" r="12749" b="41221"/>
                              <a:stretch/>
                            </pic:blipFill>
                            <pic:spPr bwMode="auto">
                              <a:xfrm>
                                <a:off x="0" y="0"/>
                                <a:ext cx="1353966" cy="316461"/>
                              </a:xfrm>
                              <a:prstGeom prst="rect">
                                <a:avLst/>
                              </a:prstGeom>
                              <a:ln>
                                <a:noFill/>
                              </a:ln>
                              <a:extLst>
                                <a:ext uri="{53640926-AAD7-44D8-BBD7-CCE9431645EC}">
                                  <a14:shadowObscured xmlns:a14="http://schemas.microsoft.com/office/drawing/2010/main"/>
                                </a:ext>
                              </a:extLst>
                            </pic:spPr>
                          </pic:pic>
                        </a:graphicData>
                      </a:graphic>
                    </wp:inline>
                  </w:drawing>
                </w:r>
              </w:p>
            </w:tc>
          </w:sdtContent>
        </w:sdt>
      </w:tr>
      <w:bookmarkEnd w:id="5"/>
    </w:tbl>
    <w:p w14:paraId="4F2ABF1F" w14:textId="77777777" w:rsidR="00CC6A22" w:rsidRPr="00307B8A" w:rsidRDefault="00CC6A22" w:rsidP="00CC6A22">
      <w:pPr>
        <w:pStyle w:val="Heading5"/>
        <w:rPr>
          <w:color w:val="auto"/>
          <w:shd w:val="clear" w:color="auto" w:fill="FFFFFF"/>
        </w:rPr>
      </w:pPr>
    </w:p>
    <w:p w14:paraId="35F2E03A" w14:textId="77777777" w:rsidR="00307B8A" w:rsidRPr="00307B8A" w:rsidRDefault="00307B8A" w:rsidP="00307B8A">
      <w:pPr>
        <w:pStyle w:val="BodyCopy"/>
        <w:rPr>
          <w:color w:val="auto"/>
          <w:shd w:val="clear" w:color="auto" w:fill="FFFFFF"/>
        </w:rPr>
      </w:pPr>
    </w:p>
    <w:sectPr w:rsidR="00307B8A" w:rsidRPr="00307B8A" w:rsidSect="00D05BB6">
      <w:headerReference w:type="default" r:id="rId19"/>
      <w:footerReference w:type="even" r:id="rId20"/>
      <w:footerReference w:type="default" r:id="rId21"/>
      <w:headerReference w:type="first" r:id="rId22"/>
      <w:footerReference w:type="first" r:id="rId23"/>
      <w:pgSz w:w="11906" w:h="16838"/>
      <w:pgMar w:top="970" w:right="851" w:bottom="1418" w:left="851" w:header="28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B18D3" w14:textId="77777777" w:rsidR="008F46BC" w:rsidRDefault="008F46BC" w:rsidP="00225769">
      <w:pPr>
        <w:spacing w:after="0" w:line="240" w:lineRule="auto"/>
      </w:pPr>
      <w:r>
        <w:separator/>
      </w:r>
    </w:p>
    <w:p w14:paraId="5DB41A16" w14:textId="77777777" w:rsidR="008F46BC" w:rsidRDefault="008F46BC"/>
    <w:p w14:paraId="6159AA1D" w14:textId="77777777" w:rsidR="008F46BC" w:rsidRDefault="008F46BC"/>
  </w:endnote>
  <w:endnote w:type="continuationSeparator" w:id="0">
    <w:p w14:paraId="764CF16E" w14:textId="77777777" w:rsidR="008F46BC" w:rsidRDefault="008F46BC" w:rsidP="00225769">
      <w:pPr>
        <w:spacing w:after="0" w:line="240" w:lineRule="auto"/>
      </w:pPr>
      <w:r>
        <w:continuationSeparator/>
      </w:r>
    </w:p>
    <w:p w14:paraId="00D70C3D" w14:textId="77777777" w:rsidR="008F46BC" w:rsidRDefault="008F46BC"/>
    <w:p w14:paraId="54FD3CA0" w14:textId="77777777" w:rsidR="008F46BC" w:rsidRDefault="008F4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421D62" w:rsidRPr="006B62B4" w14:paraId="06F6F3E3" w14:textId="77777777" w:rsidTr="00F9387A">
      <w:trPr>
        <w:jc w:val="center"/>
      </w:trPr>
      <w:tc>
        <w:tcPr>
          <w:tcW w:w="1515" w:type="dxa"/>
        </w:tcPr>
        <w:p w14:paraId="7BD4C575"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Doc Number</w:t>
          </w:r>
        </w:p>
      </w:tc>
      <w:tc>
        <w:tcPr>
          <w:tcW w:w="965" w:type="dxa"/>
        </w:tcPr>
        <w:p w14:paraId="2CA812AA"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Version</w:t>
          </w:r>
        </w:p>
      </w:tc>
      <w:tc>
        <w:tcPr>
          <w:tcW w:w="1552" w:type="dxa"/>
        </w:tcPr>
        <w:p w14:paraId="46E0D2A8"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Issued</w:t>
          </w:r>
        </w:p>
      </w:tc>
      <w:tc>
        <w:tcPr>
          <w:tcW w:w="1456" w:type="dxa"/>
        </w:tcPr>
        <w:p w14:paraId="39FE5B23"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Review Date</w:t>
          </w:r>
        </w:p>
      </w:tc>
      <w:tc>
        <w:tcPr>
          <w:tcW w:w="1746" w:type="dxa"/>
        </w:tcPr>
        <w:p w14:paraId="6DFB1AF7"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Area </w:t>
          </w:r>
        </w:p>
      </w:tc>
      <w:tc>
        <w:tcPr>
          <w:tcW w:w="1836" w:type="dxa"/>
        </w:tcPr>
        <w:p w14:paraId="554659FC"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Page</w:t>
          </w:r>
        </w:p>
      </w:tc>
    </w:tr>
    <w:tr w:rsidR="00421D62" w:rsidRPr="006B62B4" w14:paraId="492BFB4B" w14:textId="77777777" w:rsidTr="00F9387A">
      <w:trPr>
        <w:jc w:val="center"/>
      </w:trPr>
      <w:tc>
        <w:tcPr>
          <w:tcW w:w="1515" w:type="dxa"/>
        </w:tcPr>
        <w:p w14:paraId="4AF70F0D" w14:textId="77777777" w:rsidR="00421D62" w:rsidRPr="006B62B4" w:rsidRDefault="00421D62" w:rsidP="00421D62">
          <w:pPr>
            <w:pStyle w:val="Footer"/>
            <w:jc w:val="center"/>
            <w:rPr>
              <w:rFonts w:cs="Arial"/>
              <w:b/>
              <w:bCs/>
              <w:iCs/>
              <w:sz w:val="20"/>
              <w:szCs w:val="20"/>
            </w:rPr>
          </w:pPr>
          <w:r w:rsidRPr="006B62B4">
            <w:rPr>
              <w:b/>
              <w:iCs/>
              <w:sz w:val="20"/>
              <w:szCs w:val="20"/>
            </w:rPr>
            <w:t>&lt;</w:t>
          </w:r>
          <w:proofErr w:type="spellStart"/>
          <w:r w:rsidRPr="006B62B4">
            <w:rPr>
              <w:b/>
              <w:iCs/>
              <w:sz w:val="20"/>
              <w:szCs w:val="20"/>
            </w:rPr>
            <w:t>xxxx</w:t>
          </w:r>
          <w:proofErr w:type="spellEnd"/>
          <w:r w:rsidRPr="006B62B4">
            <w:rPr>
              <w:b/>
              <w:iCs/>
              <w:sz w:val="20"/>
              <w:szCs w:val="20"/>
            </w:rPr>
            <w:t>/xxx&gt;</w:t>
          </w:r>
        </w:p>
      </w:tc>
      <w:tc>
        <w:tcPr>
          <w:tcW w:w="965" w:type="dxa"/>
        </w:tcPr>
        <w:p w14:paraId="0309396C" w14:textId="77777777" w:rsidR="00421D62" w:rsidRPr="006B62B4" w:rsidRDefault="00421D62" w:rsidP="00421D62">
          <w:pPr>
            <w:pStyle w:val="Footer"/>
            <w:jc w:val="center"/>
            <w:rPr>
              <w:rFonts w:cs="Arial"/>
              <w:b/>
              <w:bCs/>
              <w:iCs/>
              <w:sz w:val="20"/>
              <w:szCs w:val="20"/>
            </w:rPr>
          </w:pPr>
          <w:r>
            <w:rPr>
              <w:rFonts w:cs="Arial"/>
              <w:b/>
              <w:bCs/>
              <w:iCs/>
              <w:sz w:val="20"/>
              <w:szCs w:val="20"/>
            </w:rPr>
            <w:t>x</w:t>
          </w:r>
        </w:p>
      </w:tc>
      <w:tc>
        <w:tcPr>
          <w:tcW w:w="1552" w:type="dxa"/>
        </w:tcPr>
        <w:p w14:paraId="13EC9398"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&lt;</w:t>
          </w:r>
          <w:r>
            <w:rPr>
              <w:rFonts w:cs="Arial"/>
              <w:b/>
              <w:bCs/>
              <w:iCs/>
              <w:sz w:val="20"/>
              <w:szCs w:val="20"/>
            </w:rPr>
            <w:t>xx</w:t>
          </w:r>
          <w:r w:rsidRPr="006B62B4">
            <w:rPr>
              <w:rFonts w:cs="Arial"/>
              <w:b/>
              <w:bCs/>
              <w:iCs/>
              <w:sz w:val="20"/>
              <w:szCs w:val="20"/>
            </w:rPr>
            <w:t>/</w:t>
          </w:r>
          <w:r>
            <w:rPr>
              <w:rFonts w:cs="Arial"/>
              <w:b/>
              <w:bCs/>
              <w:iCs/>
              <w:sz w:val="20"/>
              <w:szCs w:val="20"/>
            </w:rPr>
            <w:t>xx</w:t>
          </w:r>
          <w:r w:rsidRPr="006B62B4">
            <w:rPr>
              <w:rFonts w:cs="Arial"/>
              <w:b/>
              <w:bCs/>
              <w:iCs/>
              <w:sz w:val="20"/>
              <w:szCs w:val="20"/>
            </w:rPr>
            <w:t>/</w:t>
          </w:r>
          <w:proofErr w:type="spellStart"/>
          <w:r>
            <w:rPr>
              <w:rFonts w:cs="Arial"/>
              <w:b/>
              <w:bCs/>
              <w:iCs/>
              <w:sz w:val="20"/>
              <w:szCs w:val="20"/>
            </w:rPr>
            <w:t>xxxx</w:t>
          </w:r>
          <w:proofErr w:type="spellEnd"/>
          <w:r w:rsidRPr="006B62B4">
            <w:rPr>
              <w:rFonts w:cs="Arial"/>
              <w:b/>
              <w:bCs/>
              <w:iCs/>
              <w:sz w:val="20"/>
              <w:szCs w:val="20"/>
            </w:rPr>
            <w:t>&gt;</w:t>
          </w:r>
        </w:p>
      </w:tc>
      <w:tc>
        <w:tcPr>
          <w:tcW w:w="1456" w:type="dxa"/>
        </w:tcPr>
        <w:p w14:paraId="75E6D9E7"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&lt;</w:t>
          </w:r>
          <w:r>
            <w:rPr>
              <w:rFonts w:cs="Arial"/>
              <w:b/>
              <w:bCs/>
              <w:iCs/>
              <w:sz w:val="20"/>
              <w:szCs w:val="20"/>
            </w:rPr>
            <w:t>xx</w:t>
          </w:r>
          <w:r w:rsidRPr="006B62B4">
            <w:rPr>
              <w:rFonts w:cs="Arial"/>
              <w:b/>
              <w:bCs/>
              <w:iCs/>
              <w:sz w:val="20"/>
              <w:szCs w:val="20"/>
            </w:rPr>
            <w:t>/</w:t>
          </w:r>
          <w:r>
            <w:rPr>
              <w:rFonts w:cs="Arial"/>
              <w:b/>
              <w:bCs/>
              <w:iCs/>
              <w:sz w:val="20"/>
              <w:szCs w:val="20"/>
            </w:rPr>
            <w:t>xx</w:t>
          </w:r>
          <w:r w:rsidRPr="006B62B4">
            <w:rPr>
              <w:rFonts w:cs="Arial"/>
              <w:b/>
              <w:bCs/>
              <w:iCs/>
              <w:sz w:val="20"/>
              <w:szCs w:val="20"/>
            </w:rPr>
            <w:t>/</w:t>
          </w:r>
          <w:proofErr w:type="spellStart"/>
          <w:r>
            <w:rPr>
              <w:rFonts w:cs="Arial"/>
              <w:b/>
              <w:bCs/>
              <w:iCs/>
              <w:sz w:val="20"/>
              <w:szCs w:val="20"/>
            </w:rPr>
            <w:t>xxxx</w:t>
          </w:r>
          <w:proofErr w:type="spellEnd"/>
          <w:r w:rsidRPr="006B62B4">
            <w:rPr>
              <w:rFonts w:cs="Arial"/>
              <w:b/>
              <w:bCs/>
              <w:iCs/>
              <w:sz w:val="20"/>
              <w:szCs w:val="20"/>
            </w:rPr>
            <w:t>&gt;</w:t>
          </w:r>
        </w:p>
      </w:tc>
      <w:tc>
        <w:tcPr>
          <w:tcW w:w="1746" w:type="dxa"/>
        </w:tcPr>
        <w:p w14:paraId="34425FCA" w14:textId="77777777" w:rsidR="00421D62" w:rsidRPr="006B62B4" w:rsidRDefault="00421D62" w:rsidP="00421D62">
          <w:pPr>
            <w:pStyle w:val="Footer"/>
            <w:jc w:val="center"/>
            <w:rPr>
              <w:rFonts w:cs="Arial"/>
              <w:b/>
              <w:bCs/>
              <w:iCs/>
              <w:sz w:val="20"/>
              <w:szCs w:val="20"/>
            </w:rPr>
          </w:pPr>
          <w:r>
            <w:rPr>
              <w:rFonts w:cs="Arial"/>
              <w:b/>
              <w:bCs/>
              <w:iCs/>
              <w:sz w:val="20"/>
              <w:szCs w:val="20"/>
            </w:rPr>
            <w:t>xxx</w:t>
          </w:r>
        </w:p>
      </w:tc>
      <w:tc>
        <w:tcPr>
          <w:tcW w:w="1836" w:type="dxa"/>
        </w:tcPr>
        <w:p w14:paraId="71619F5F" w14:textId="77777777" w:rsidR="00421D62" w:rsidRPr="006B62B4" w:rsidRDefault="00421D62" w:rsidP="00421D62">
          <w:pPr>
            <w:pStyle w:val="Footer"/>
            <w:jc w:val="center"/>
            <w:rPr>
              <w:iCs/>
              <w:sz w:val="20"/>
              <w:szCs w:val="20"/>
            </w:rPr>
          </w:pPr>
          <w:r w:rsidRPr="006B62B4">
            <w:rPr>
              <w:rStyle w:val="PageNumber"/>
              <w:iCs/>
              <w:sz w:val="20"/>
              <w:szCs w:val="20"/>
            </w:rPr>
            <w:fldChar w:fldCharType="begin"/>
          </w:r>
          <w:r w:rsidRPr="006B62B4">
            <w:rPr>
              <w:rStyle w:val="PageNumber"/>
              <w:iCs/>
              <w:sz w:val="20"/>
              <w:szCs w:val="20"/>
            </w:rPr>
            <w:instrText xml:space="preserve"> PAGE </w:instrText>
          </w:r>
          <w:r w:rsidRPr="006B62B4">
            <w:rPr>
              <w:rStyle w:val="PageNumber"/>
              <w:iCs/>
              <w:sz w:val="20"/>
              <w:szCs w:val="20"/>
            </w:rPr>
            <w:fldChar w:fldCharType="separate"/>
          </w:r>
          <w:r>
            <w:rPr>
              <w:rStyle w:val="PageNumber"/>
              <w:iCs/>
              <w:sz w:val="20"/>
              <w:szCs w:val="20"/>
            </w:rPr>
            <w:t>1</w:t>
          </w:r>
          <w:r w:rsidRPr="006B62B4">
            <w:rPr>
              <w:rStyle w:val="PageNumber"/>
              <w:iCs/>
              <w:sz w:val="20"/>
              <w:szCs w:val="20"/>
            </w:rPr>
            <w:fldChar w:fldCharType="end"/>
          </w:r>
          <w:r w:rsidRPr="006B62B4">
            <w:rPr>
              <w:rStyle w:val="PageNumber"/>
              <w:iCs/>
              <w:sz w:val="20"/>
              <w:szCs w:val="20"/>
            </w:rPr>
            <w:t xml:space="preserve"> of </w:t>
          </w:r>
          <w:r w:rsidRPr="006B62B4">
            <w:rPr>
              <w:rStyle w:val="PageNumber"/>
              <w:iCs/>
              <w:sz w:val="20"/>
              <w:szCs w:val="20"/>
            </w:rPr>
            <w:fldChar w:fldCharType="begin"/>
          </w:r>
          <w:r w:rsidRPr="006B62B4">
            <w:rPr>
              <w:rStyle w:val="PageNumber"/>
              <w:iCs/>
              <w:sz w:val="20"/>
              <w:szCs w:val="20"/>
            </w:rPr>
            <w:instrText xml:space="preserve"> NUMPAGES </w:instrText>
          </w:r>
          <w:r w:rsidRPr="006B62B4">
            <w:rPr>
              <w:rStyle w:val="PageNumber"/>
              <w:iCs/>
              <w:sz w:val="20"/>
              <w:szCs w:val="20"/>
            </w:rPr>
            <w:fldChar w:fldCharType="separate"/>
          </w:r>
          <w:r>
            <w:rPr>
              <w:rStyle w:val="PageNumber"/>
              <w:iCs/>
              <w:sz w:val="20"/>
              <w:szCs w:val="20"/>
            </w:rPr>
            <w:t>4</w:t>
          </w:r>
          <w:r w:rsidRPr="006B62B4">
            <w:rPr>
              <w:rStyle w:val="PageNumber"/>
              <w:iCs/>
              <w:sz w:val="20"/>
              <w:szCs w:val="20"/>
            </w:rPr>
            <w:fldChar w:fldCharType="end"/>
          </w:r>
        </w:p>
      </w:tc>
    </w:tr>
  </w:tbl>
  <w:p w14:paraId="375448C9" w14:textId="77777777" w:rsidR="00421D62" w:rsidRDefault="00421D62" w:rsidP="00421D62">
    <w:pPr>
      <w:pStyle w:val="Footer"/>
      <w:jc w:val="center"/>
    </w:pPr>
    <w:r>
      <w:rPr>
        <w:iCs/>
        <w:sz w:val="16"/>
        <w:szCs w:val="16"/>
      </w:rPr>
      <w:br/>
    </w:r>
    <w:r w:rsidRPr="006B62B4">
      <w:rPr>
        <w:iCs/>
        <w:sz w:val="16"/>
        <w:szCs w:val="16"/>
      </w:rPr>
      <w:t xml:space="preserve">Do not refer to a </w:t>
    </w:r>
    <w:r w:rsidR="0093599C" w:rsidRPr="006B62B4">
      <w:rPr>
        <w:iCs/>
        <w:sz w:val="16"/>
        <w:szCs w:val="16"/>
      </w:rPr>
      <w:t>paper-based</w:t>
    </w:r>
    <w:r w:rsidRPr="006B62B4">
      <w:rPr>
        <w:iCs/>
        <w:sz w:val="16"/>
        <w:szCs w:val="16"/>
      </w:rPr>
      <w:t xml:space="preserve"> copy of this policy document. The most current version can be found on the CHS Policy Register</w:t>
    </w:r>
    <w:r>
      <w:rPr>
        <w:iCs/>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421D62" w:rsidRPr="006B62B4" w14:paraId="4B9B8532" w14:textId="77777777" w:rsidTr="00F9387A">
      <w:trPr>
        <w:jc w:val="center"/>
      </w:trPr>
      <w:tc>
        <w:tcPr>
          <w:tcW w:w="1515" w:type="dxa"/>
        </w:tcPr>
        <w:p w14:paraId="390EB636"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Doc </w:t>
          </w:r>
          <w:r w:rsidR="00CC0422">
            <w:rPr>
              <w:rFonts w:cs="Arial"/>
              <w:b/>
              <w:bCs/>
              <w:iCs/>
              <w:sz w:val="20"/>
              <w:szCs w:val="20"/>
            </w:rPr>
            <w:t>n</w:t>
          </w:r>
          <w:r w:rsidRPr="006B62B4">
            <w:rPr>
              <w:rFonts w:cs="Arial"/>
              <w:b/>
              <w:bCs/>
              <w:iCs/>
              <w:sz w:val="20"/>
              <w:szCs w:val="20"/>
            </w:rPr>
            <w:t>umber</w:t>
          </w:r>
        </w:p>
      </w:tc>
      <w:tc>
        <w:tcPr>
          <w:tcW w:w="965" w:type="dxa"/>
        </w:tcPr>
        <w:p w14:paraId="04711155"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Version</w:t>
          </w:r>
        </w:p>
      </w:tc>
      <w:tc>
        <w:tcPr>
          <w:tcW w:w="1552" w:type="dxa"/>
        </w:tcPr>
        <w:p w14:paraId="00B2A9F2"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Issued</w:t>
          </w:r>
        </w:p>
      </w:tc>
      <w:tc>
        <w:tcPr>
          <w:tcW w:w="1456" w:type="dxa"/>
        </w:tcPr>
        <w:p w14:paraId="612E6801"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Review </w:t>
          </w:r>
          <w:r w:rsidR="00CC0422">
            <w:rPr>
              <w:rFonts w:cs="Arial"/>
              <w:b/>
              <w:bCs/>
              <w:iCs/>
              <w:sz w:val="20"/>
              <w:szCs w:val="20"/>
            </w:rPr>
            <w:t>d</w:t>
          </w:r>
          <w:r w:rsidRPr="006B62B4">
            <w:rPr>
              <w:rFonts w:cs="Arial"/>
              <w:b/>
              <w:bCs/>
              <w:iCs/>
              <w:sz w:val="20"/>
              <w:szCs w:val="20"/>
            </w:rPr>
            <w:t>ate</w:t>
          </w:r>
        </w:p>
      </w:tc>
      <w:tc>
        <w:tcPr>
          <w:tcW w:w="1746" w:type="dxa"/>
        </w:tcPr>
        <w:p w14:paraId="4C58C5F5"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Area </w:t>
          </w:r>
        </w:p>
      </w:tc>
      <w:tc>
        <w:tcPr>
          <w:tcW w:w="1836" w:type="dxa"/>
        </w:tcPr>
        <w:p w14:paraId="04AF13E9"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Page</w:t>
          </w:r>
        </w:p>
      </w:tc>
    </w:tr>
    <w:tr w:rsidR="00421D62" w:rsidRPr="006B62B4" w14:paraId="5F623748" w14:textId="77777777" w:rsidTr="00F9387A">
      <w:trPr>
        <w:jc w:val="center"/>
      </w:trPr>
      <w:tc>
        <w:tcPr>
          <w:tcW w:w="1515" w:type="dxa"/>
        </w:tcPr>
        <w:p w14:paraId="2851A7CE" w14:textId="7152F7D8" w:rsidR="00421D62" w:rsidRPr="0093599C" w:rsidRDefault="00F1356A" w:rsidP="00421D62">
          <w:pPr>
            <w:pStyle w:val="Footer"/>
            <w:jc w:val="center"/>
            <w:rPr>
              <w:rFonts w:cs="Arial"/>
              <w:bCs/>
              <w:iCs/>
              <w:sz w:val="20"/>
              <w:szCs w:val="20"/>
            </w:rPr>
          </w:pPr>
          <w:r>
            <w:rPr>
              <w:bCs/>
              <w:iCs/>
              <w:sz w:val="20"/>
              <w:szCs w:val="20"/>
            </w:rPr>
            <w:t>CHS26/235</w:t>
          </w:r>
        </w:p>
      </w:tc>
      <w:tc>
        <w:tcPr>
          <w:tcW w:w="965" w:type="dxa"/>
        </w:tcPr>
        <w:p w14:paraId="5F9F5F1A" w14:textId="39E0EF8F" w:rsidR="00421D62" w:rsidRPr="0093599C" w:rsidRDefault="00F1356A" w:rsidP="00421D62">
          <w:pPr>
            <w:pStyle w:val="Footer"/>
            <w:jc w:val="center"/>
            <w:rPr>
              <w:rFonts w:cs="Arial"/>
              <w:bCs/>
              <w:iCs/>
              <w:sz w:val="20"/>
              <w:szCs w:val="20"/>
            </w:rPr>
          </w:pPr>
          <w:r>
            <w:rPr>
              <w:rFonts w:cs="Arial"/>
              <w:bCs/>
              <w:iCs/>
              <w:sz w:val="20"/>
              <w:szCs w:val="20"/>
            </w:rPr>
            <w:t>1</w:t>
          </w:r>
        </w:p>
      </w:tc>
      <w:tc>
        <w:tcPr>
          <w:tcW w:w="1552" w:type="dxa"/>
        </w:tcPr>
        <w:p w14:paraId="00105D6A" w14:textId="51DE4379" w:rsidR="00421D62" w:rsidRPr="0093599C" w:rsidRDefault="00F1356A" w:rsidP="00421D62">
          <w:pPr>
            <w:pStyle w:val="Footer"/>
            <w:jc w:val="center"/>
            <w:rPr>
              <w:rFonts w:cs="Arial"/>
              <w:bCs/>
              <w:iCs/>
              <w:sz w:val="20"/>
              <w:szCs w:val="20"/>
            </w:rPr>
          </w:pPr>
          <w:r>
            <w:rPr>
              <w:rFonts w:cs="Arial"/>
              <w:bCs/>
              <w:iCs/>
              <w:sz w:val="20"/>
              <w:szCs w:val="20"/>
            </w:rPr>
            <w:t>20/07/2026</w:t>
          </w:r>
        </w:p>
      </w:tc>
      <w:tc>
        <w:tcPr>
          <w:tcW w:w="1456" w:type="dxa"/>
        </w:tcPr>
        <w:p w14:paraId="0EDC4D61" w14:textId="04F1317F" w:rsidR="00421D62" w:rsidRPr="0093599C" w:rsidRDefault="00F1356A" w:rsidP="00421D62">
          <w:pPr>
            <w:pStyle w:val="Footer"/>
            <w:jc w:val="center"/>
            <w:rPr>
              <w:rFonts w:cs="Arial"/>
              <w:bCs/>
              <w:iCs/>
              <w:sz w:val="20"/>
              <w:szCs w:val="20"/>
            </w:rPr>
          </w:pPr>
          <w:r>
            <w:rPr>
              <w:rFonts w:cs="Arial"/>
              <w:bCs/>
              <w:iCs/>
              <w:sz w:val="20"/>
              <w:szCs w:val="20"/>
            </w:rPr>
            <w:t>01/07/2027</w:t>
          </w:r>
        </w:p>
      </w:tc>
      <w:tc>
        <w:tcPr>
          <w:tcW w:w="1746" w:type="dxa"/>
        </w:tcPr>
        <w:p w14:paraId="3491399D" w14:textId="0A4D8942" w:rsidR="00421D62" w:rsidRPr="0093599C" w:rsidRDefault="00F1356A" w:rsidP="00421D62">
          <w:pPr>
            <w:pStyle w:val="Footer"/>
            <w:jc w:val="center"/>
            <w:rPr>
              <w:rFonts w:cs="Arial"/>
              <w:bCs/>
              <w:iCs/>
              <w:sz w:val="20"/>
              <w:szCs w:val="20"/>
            </w:rPr>
          </w:pPr>
          <w:r>
            <w:rPr>
              <w:rFonts w:cs="Arial"/>
              <w:bCs/>
              <w:iCs/>
              <w:sz w:val="20"/>
              <w:szCs w:val="20"/>
            </w:rPr>
            <w:t xml:space="preserve">QSG - </w:t>
          </w:r>
          <w:sdt>
            <w:sdtPr>
              <w:rPr>
                <w:rFonts w:cs="Arial"/>
                <w:bCs/>
                <w:iCs/>
                <w:sz w:val="20"/>
                <w:szCs w:val="20"/>
              </w:rPr>
              <w:id w:val="513726899"/>
              <w:placeholder>
                <w:docPart w:val="CEADE6AFBC3F4EEFB4557D7AAE28F866"/>
              </w:placeholder>
            </w:sdtPr>
            <w:sdtContent>
              <w:r w:rsidRPr="00F1356A">
                <w:rPr>
                  <w:rFonts w:cs="Arial"/>
                  <w:bCs/>
                  <w:iCs/>
                  <w:sz w:val="20"/>
                  <w:szCs w:val="20"/>
                </w:rPr>
                <w:t>Policy, Strategic Projects and Corporate Records</w:t>
              </w:r>
            </w:sdtContent>
          </w:sdt>
        </w:p>
      </w:tc>
      <w:tc>
        <w:tcPr>
          <w:tcW w:w="1836" w:type="dxa"/>
        </w:tcPr>
        <w:p w14:paraId="425C0615" w14:textId="77777777" w:rsidR="00421D62" w:rsidRPr="0093599C" w:rsidRDefault="00421D62" w:rsidP="00421D62">
          <w:pPr>
            <w:pStyle w:val="Footer"/>
            <w:jc w:val="center"/>
            <w:rPr>
              <w:bCs/>
              <w:iCs/>
              <w:sz w:val="20"/>
              <w:szCs w:val="20"/>
            </w:rPr>
          </w:pPr>
          <w:r w:rsidRPr="0093599C">
            <w:rPr>
              <w:rStyle w:val="PageNumber"/>
              <w:bCs/>
              <w:iCs/>
              <w:sz w:val="20"/>
              <w:szCs w:val="20"/>
            </w:rPr>
            <w:fldChar w:fldCharType="begin"/>
          </w:r>
          <w:r w:rsidRPr="0093599C">
            <w:rPr>
              <w:rStyle w:val="PageNumber"/>
              <w:bCs/>
              <w:iCs/>
              <w:sz w:val="20"/>
              <w:szCs w:val="20"/>
            </w:rPr>
            <w:instrText xml:space="preserve"> PAGE </w:instrText>
          </w:r>
          <w:r w:rsidRPr="0093599C">
            <w:rPr>
              <w:rStyle w:val="PageNumber"/>
              <w:bCs/>
              <w:iCs/>
              <w:sz w:val="20"/>
              <w:szCs w:val="20"/>
            </w:rPr>
            <w:fldChar w:fldCharType="separate"/>
          </w:r>
          <w:r w:rsidRPr="0093599C">
            <w:rPr>
              <w:rStyle w:val="PageNumber"/>
              <w:bCs/>
              <w:iCs/>
              <w:sz w:val="20"/>
              <w:szCs w:val="20"/>
            </w:rPr>
            <w:t>1</w:t>
          </w:r>
          <w:r w:rsidRPr="0093599C">
            <w:rPr>
              <w:rStyle w:val="PageNumber"/>
              <w:bCs/>
              <w:iCs/>
              <w:sz w:val="20"/>
              <w:szCs w:val="20"/>
            </w:rPr>
            <w:fldChar w:fldCharType="end"/>
          </w:r>
          <w:r w:rsidRPr="0093599C">
            <w:rPr>
              <w:rStyle w:val="PageNumber"/>
              <w:bCs/>
              <w:iCs/>
              <w:sz w:val="20"/>
              <w:szCs w:val="20"/>
            </w:rPr>
            <w:t xml:space="preserve"> of </w:t>
          </w:r>
          <w:r w:rsidRPr="0093599C">
            <w:rPr>
              <w:rStyle w:val="PageNumber"/>
              <w:bCs/>
              <w:iCs/>
              <w:sz w:val="20"/>
              <w:szCs w:val="20"/>
            </w:rPr>
            <w:fldChar w:fldCharType="begin"/>
          </w:r>
          <w:r w:rsidRPr="0093599C">
            <w:rPr>
              <w:rStyle w:val="PageNumber"/>
              <w:bCs/>
              <w:iCs/>
              <w:sz w:val="20"/>
              <w:szCs w:val="20"/>
            </w:rPr>
            <w:instrText xml:space="preserve"> NUMPAGES </w:instrText>
          </w:r>
          <w:r w:rsidRPr="0093599C">
            <w:rPr>
              <w:rStyle w:val="PageNumber"/>
              <w:bCs/>
              <w:iCs/>
              <w:sz w:val="20"/>
              <w:szCs w:val="20"/>
            </w:rPr>
            <w:fldChar w:fldCharType="separate"/>
          </w:r>
          <w:r w:rsidRPr="0093599C">
            <w:rPr>
              <w:rStyle w:val="PageNumber"/>
              <w:bCs/>
              <w:iCs/>
              <w:sz w:val="20"/>
              <w:szCs w:val="20"/>
            </w:rPr>
            <w:t>4</w:t>
          </w:r>
          <w:r w:rsidRPr="0093599C">
            <w:rPr>
              <w:rStyle w:val="PageNumber"/>
              <w:bCs/>
              <w:iCs/>
              <w:sz w:val="20"/>
              <w:szCs w:val="20"/>
            </w:rPr>
            <w:fldChar w:fldCharType="end"/>
          </w:r>
        </w:p>
      </w:tc>
    </w:tr>
  </w:tbl>
  <w:p w14:paraId="55EFB553" w14:textId="77777777" w:rsidR="00885A76" w:rsidRPr="00421D62" w:rsidRDefault="00421D62" w:rsidP="00421D62">
    <w:pPr>
      <w:pStyle w:val="Footer"/>
      <w:jc w:val="center"/>
    </w:pPr>
    <w:r>
      <w:rPr>
        <w:iCs/>
        <w:sz w:val="16"/>
        <w:szCs w:val="16"/>
      </w:rPr>
      <w:br/>
    </w:r>
    <w:r w:rsidRPr="006B62B4">
      <w:rPr>
        <w:iCs/>
        <w:sz w:val="16"/>
        <w:szCs w:val="16"/>
      </w:rPr>
      <w:t xml:space="preserve">Do not refer to a </w:t>
    </w:r>
    <w:r w:rsidR="0093599C" w:rsidRPr="006B62B4">
      <w:rPr>
        <w:iCs/>
        <w:sz w:val="16"/>
        <w:szCs w:val="16"/>
      </w:rPr>
      <w:t>paper-based</w:t>
    </w:r>
    <w:r w:rsidRPr="006B62B4">
      <w:rPr>
        <w:iCs/>
        <w:sz w:val="16"/>
        <w:szCs w:val="16"/>
      </w:rPr>
      <w:t xml:space="preserve"> copy of this policy document. The most current version can be found on the CHS Policy Register</w:t>
    </w:r>
    <w:r>
      <w:rPr>
        <w:iCs/>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6B62B4" w:rsidRPr="006B62B4" w14:paraId="65517A75" w14:textId="77777777" w:rsidTr="006B62B4">
      <w:trPr>
        <w:jc w:val="center"/>
      </w:trPr>
      <w:tc>
        <w:tcPr>
          <w:tcW w:w="1515" w:type="dxa"/>
        </w:tcPr>
        <w:p w14:paraId="308869D8"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Doc Number</w:t>
          </w:r>
        </w:p>
      </w:tc>
      <w:tc>
        <w:tcPr>
          <w:tcW w:w="965" w:type="dxa"/>
        </w:tcPr>
        <w:p w14:paraId="7C514D32"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Version</w:t>
          </w:r>
        </w:p>
      </w:tc>
      <w:tc>
        <w:tcPr>
          <w:tcW w:w="1552" w:type="dxa"/>
        </w:tcPr>
        <w:p w14:paraId="560B6D2D"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Issued</w:t>
          </w:r>
        </w:p>
      </w:tc>
      <w:tc>
        <w:tcPr>
          <w:tcW w:w="1456" w:type="dxa"/>
        </w:tcPr>
        <w:p w14:paraId="0F68347D"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Review Date</w:t>
          </w:r>
        </w:p>
      </w:tc>
      <w:tc>
        <w:tcPr>
          <w:tcW w:w="1746" w:type="dxa"/>
        </w:tcPr>
        <w:p w14:paraId="2BB24A6C"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 xml:space="preserve">Area </w:t>
          </w:r>
        </w:p>
      </w:tc>
      <w:tc>
        <w:tcPr>
          <w:tcW w:w="1836" w:type="dxa"/>
        </w:tcPr>
        <w:p w14:paraId="71DDCEBF"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Page</w:t>
          </w:r>
        </w:p>
      </w:tc>
    </w:tr>
    <w:tr w:rsidR="006B62B4" w:rsidRPr="006B62B4" w14:paraId="4AED41C9" w14:textId="77777777" w:rsidTr="006B62B4">
      <w:trPr>
        <w:jc w:val="center"/>
      </w:trPr>
      <w:tc>
        <w:tcPr>
          <w:tcW w:w="1515" w:type="dxa"/>
        </w:tcPr>
        <w:p w14:paraId="01D3CB20" w14:textId="36205F22" w:rsidR="006B62B4" w:rsidRPr="00954F7B" w:rsidRDefault="00F1356A" w:rsidP="00421D62">
          <w:pPr>
            <w:pStyle w:val="Footer"/>
            <w:jc w:val="center"/>
            <w:rPr>
              <w:rFonts w:cs="Arial"/>
              <w:bCs/>
              <w:iCs/>
              <w:sz w:val="20"/>
              <w:szCs w:val="20"/>
            </w:rPr>
          </w:pPr>
          <w:r>
            <w:rPr>
              <w:bCs/>
              <w:iCs/>
              <w:sz w:val="20"/>
              <w:szCs w:val="20"/>
            </w:rPr>
            <w:t>CHS26</w:t>
          </w:r>
          <w:r w:rsidR="006B62B4" w:rsidRPr="00954F7B">
            <w:rPr>
              <w:bCs/>
              <w:iCs/>
              <w:sz w:val="20"/>
              <w:szCs w:val="20"/>
            </w:rPr>
            <w:t>/</w:t>
          </w:r>
          <w:r>
            <w:rPr>
              <w:bCs/>
              <w:iCs/>
              <w:sz w:val="20"/>
              <w:szCs w:val="20"/>
            </w:rPr>
            <w:t>235</w:t>
          </w:r>
        </w:p>
      </w:tc>
      <w:tc>
        <w:tcPr>
          <w:tcW w:w="965" w:type="dxa"/>
        </w:tcPr>
        <w:p w14:paraId="35243E54" w14:textId="620CBF38" w:rsidR="006B62B4" w:rsidRPr="00954F7B" w:rsidRDefault="00F1356A" w:rsidP="00421D62">
          <w:pPr>
            <w:pStyle w:val="Footer"/>
            <w:jc w:val="center"/>
            <w:rPr>
              <w:rFonts w:cs="Arial"/>
              <w:bCs/>
              <w:iCs/>
              <w:sz w:val="20"/>
              <w:szCs w:val="20"/>
            </w:rPr>
          </w:pPr>
          <w:r>
            <w:rPr>
              <w:rFonts w:cs="Arial"/>
              <w:bCs/>
              <w:iCs/>
              <w:sz w:val="20"/>
              <w:szCs w:val="20"/>
            </w:rPr>
            <w:t>1</w:t>
          </w:r>
        </w:p>
      </w:tc>
      <w:tc>
        <w:tcPr>
          <w:tcW w:w="1552" w:type="dxa"/>
        </w:tcPr>
        <w:p w14:paraId="4A77DCBB" w14:textId="458926C1" w:rsidR="006B62B4" w:rsidRPr="00954F7B" w:rsidRDefault="00F1356A" w:rsidP="00421D62">
          <w:pPr>
            <w:pStyle w:val="Footer"/>
            <w:jc w:val="center"/>
            <w:rPr>
              <w:rFonts w:cs="Arial"/>
              <w:bCs/>
              <w:iCs/>
              <w:sz w:val="20"/>
              <w:szCs w:val="20"/>
            </w:rPr>
          </w:pPr>
          <w:r>
            <w:rPr>
              <w:rFonts w:cs="Arial"/>
              <w:bCs/>
              <w:iCs/>
              <w:sz w:val="20"/>
              <w:szCs w:val="20"/>
            </w:rPr>
            <w:t>20/07/2026</w:t>
          </w:r>
        </w:p>
      </w:tc>
      <w:tc>
        <w:tcPr>
          <w:tcW w:w="1456" w:type="dxa"/>
        </w:tcPr>
        <w:p w14:paraId="735BD5F6" w14:textId="128A6142" w:rsidR="006B62B4" w:rsidRPr="00954F7B" w:rsidRDefault="00F1356A" w:rsidP="00421D62">
          <w:pPr>
            <w:pStyle w:val="Footer"/>
            <w:jc w:val="center"/>
            <w:rPr>
              <w:rFonts w:cs="Arial"/>
              <w:bCs/>
              <w:iCs/>
              <w:sz w:val="20"/>
              <w:szCs w:val="20"/>
            </w:rPr>
          </w:pPr>
          <w:r>
            <w:rPr>
              <w:rFonts w:cs="Arial"/>
              <w:bCs/>
              <w:iCs/>
              <w:sz w:val="20"/>
              <w:szCs w:val="20"/>
            </w:rPr>
            <w:t>01/07/2027</w:t>
          </w:r>
        </w:p>
      </w:tc>
      <w:tc>
        <w:tcPr>
          <w:tcW w:w="1746" w:type="dxa"/>
        </w:tcPr>
        <w:p w14:paraId="252C2B04" w14:textId="753922D9" w:rsidR="006B62B4" w:rsidRPr="00954F7B" w:rsidRDefault="00F1356A" w:rsidP="00421D62">
          <w:pPr>
            <w:pStyle w:val="Footer"/>
            <w:jc w:val="center"/>
            <w:rPr>
              <w:rFonts w:cs="Arial"/>
              <w:bCs/>
              <w:iCs/>
              <w:sz w:val="20"/>
              <w:szCs w:val="20"/>
            </w:rPr>
          </w:pPr>
          <w:r>
            <w:rPr>
              <w:rFonts w:cs="Arial"/>
              <w:bCs/>
              <w:iCs/>
              <w:sz w:val="20"/>
              <w:szCs w:val="20"/>
            </w:rPr>
            <w:t xml:space="preserve">QSG - </w:t>
          </w:r>
          <w:sdt>
            <w:sdtPr>
              <w:rPr>
                <w:rFonts w:cs="Arial"/>
                <w:bCs/>
                <w:iCs/>
                <w:sz w:val="20"/>
                <w:szCs w:val="20"/>
              </w:rPr>
              <w:id w:val="1099301130"/>
              <w:placeholder>
                <w:docPart w:val="5F92E41557EF4DAC883528AC57F66EFC"/>
              </w:placeholder>
            </w:sdtPr>
            <w:sdtContent>
              <w:r w:rsidRPr="00F1356A">
                <w:rPr>
                  <w:rFonts w:cs="Arial"/>
                  <w:bCs/>
                  <w:iCs/>
                  <w:sz w:val="20"/>
                  <w:szCs w:val="20"/>
                </w:rPr>
                <w:t>Policy, Strategic Projects and Corporate Records</w:t>
              </w:r>
            </w:sdtContent>
          </w:sdt>
        </w:p>
      </w:tc>
      <w:tc>
        <w:tcPr>
          <w:tcW w:w="1836" w:type="dxa"/>
        </w:tcPr>
        <w:p w14:paraId="2A7AFA9E" w14:textId="77777777" w:rsidR="006B62B4" w:rsidRPr="00954F7B" w:rsidRDefault="006B62B4" w:rsidP="00421D62">
          <w:pPr>
            <w:pStyle w:val="Footer"/>
            <w:jc w:val="center"/>
            <w:rPr>
              <w:bCs/>
              <w:iCs/>
              <w:sz w:val="20"/>
              <w:szCs w:val="20"/>
            </w:rPr>
          </w:pPr>
          <w:r w:rsidRPr="00954F7B">
            <w:rPr>
              <w:rStyle w:val="PageNumber"/>
              <w:bCs/>
              <w:iCs/>
              <w:sz w:val="20"/>
              <w:szCs w:val="20"/>
            </w:rPr>
            <w:fldChar w:fldCharType="begin"/>
          </w:r>
          <w:r w:rsidRPr="00954F7B">
            <w:rPr>
              <w:rStyle w:val="PageNumber"/>
              <w:bCs/>
              <w:iCs/>
              <w:sz w:val="20"/>
              <w:szCs w:val="20"/>
            </w:rPr>
            <w:instrText xml:space="preserve"> PAGE </w:instrText>
          </w:r>
          <w:r w:rsidRPr="00954F7B">
            <w:rPr>
              <w:rStyle w:val="PageNumber"/>
              <w:bCs/>
              <w:iCs/>
              <w:sz w:val="20"/>
              <w:szCs w:val="20"/>
            </w:rPr>
            <w:fldChar w:fldCharType="separate"/>
          </w:r>
          <w:r w:rsidRPr="00954F7B">
            <w:rPr>
              <w:rStyle w:val="PageNumber"/>
              <w:bCs/>
              <w:iCs/>
              <w:noProof/>
              <w:sz w:val="20"/>
              <w:szCs w:val="20"/>
            </w:rPr>
            <w:t>2</w:t>
          </w:r>
          <w:r w:rsidRPr="00954F7B">
            <w:rPr>
              <w:rStyle w:val="PageNumber"/>
              <w:bCs/>
              <w:iCs/>
              <w:sz w:val="20"/>
              <w:szCs w:val="20"/>
            </w:rPr>
            <w:fldChar w:fldCharType="end"/>
          </w:r>
          <w:r w:rsidRPr="00954F7B">
            <w:rPr>
              <w:rStyle w:val="PageNumber"/>
              <w:bCs/>
              <w:iCs/>
              <w:sz w:val="20"/>
              <w:szCs w:val="20"/>
            </w:rPr>
            <w:t xml:space="preserve"> of </w:t>
          </w:r>
          <w:r w:rsidRPr="00954F7B">
            <w:rPr>
              <w:rStyle w:val="PageNumber"/>
              <w:bCs/>
              <w:iCs/>
              <w:sz w:val="20"/>
              <w:szCs w:val="20"/>
            </w:rPr>
            <w:fldChar w:fldCharType="begin"/>
          </w:r>
          <w:r w:rsidRPr="00954F7B">
            <w:rPr>
              <w:rStyle w:val="PageNumber"/>
              <w:bCs/>
              <w:iCs/>
              <w:sz w:val="20"/>
              <w:szCs w:val="20"/>
            </w:rPr>
            <w:instrText xml:space="preserve"> NUMPAGES </w:instrText>
          </w:r>
          <w:r w:rsidRPr="00954F7B">
            <w:rPr>
              <w:rStyle w:val="PageNumber"/>
              <w:bCs/>
              <w:iCs/>
              <w:sz w:val="20"/>
              <w:szCs w:val="20"/>
            </w:rPr>
            <w:fldChar w:fldCharType="separate"/>
          </w:r>
          <w:r w:rsidRPr="00954F7B">
            <w:rPr>
              <w:rStyle w:val="PageNumber"/>
              <w:bCs/>
              <w:iCs/>
              <w:noProof/>
              <w:sz w:val="20"/>
              <w:szCs w:val="20"/>
            </w:rPr>
            <w:t>3</w:t>
          </w:r>
          <w:r w:rsidRPr="00954F7B">
            <w:rPr>
              <w:rStyle w:val="PageNumber"/>
              <w:bCs/>
              <w:iCs/>
              <w:sz w:val="20"/>
              <w:szCs w:val="20"/>
            </w:rPr>
            <w:fldChar w:fldCharType="end"/>
          </w:r>
        </w:p>
      </w:tc>
    </w:tr>
  </w:tbl>
  <w:p w14:paraId="0B019351" w14:textId="77777777" w:rsidR="0019193E" w:rsidRPr="006B62B4" w:rsidRDefault="006B62B4" w:rsidP="00421D62">
    <w:pPr>
      <w:pStyle w:val="Footer"/>
      <w:jc w:val="center"/>
    </w:pPr>
    <w:r>
      <w:rPr>
        <w:iCs/>
        <w:sz w:val="16"/>
        <w:szCs w:val="16"/>
      </w:rPr>
      <w:br/>
    </w:r>
    <w:r w:rsidRPr="006B62B4">
      <w:rPr>
        <w:iCs/>
        <w:sz w:val="16"/>
        <w:szCs w:val="16"/>
      </w:rPr>
      <w:t xml:space="preserve">Do not refer to a </w:t>
    </w:r>
    <w:r w:rsidR="0093599C" w:rsidRPr="006B62B4">
      <w:rPr>
        <w:iCs/>
        <w:sz w:val="16"/>
        <w:szCs w:val="16"/>
      </w:rPr>
      <w:t>paper-based</w:t>
    </w:r>
    <w:r w:rsidRPr="006B62B4">
      <w:rPr>
        <w:iCs/>
        <w:sz w:val="16"/>
        <w:szCs w:val="16"/>
      </w:rPr>
      <w:t xml:space="preserve"> copy of this policy document. The most current version can be found on the CHS Policy Register</w:t>
    </w:r>
    <w:r w:rsidR="00421D62">
      <w:rPr>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8861" w14:textId="77777777" w:rsidR="008F46BC" w:rsidRDefault="008F46BC" w:rsidP="00225769">
      <w:pPr>
        <w:spacing w:after="0" w:line="240" w:lineRule="auto"/>
      </w:pPr>
      <w:r>
        <w:separator/>
      </w:r>
    </w:p>
    <w:p w14:paraId="165CDCD7" w14:textId="77777777" w:rsidR="008F46BC" w:rsidRDefault="008F46BC"/>
    <w:p w14:paraId="0390D14B" w14:textId="77777777" w:rsidR="008F46BC" w:rsidRDefault="008F46BC"/>
  </w:footnote>
  <w:footnote w:type="continuationSeparator" w:id="0">
    <w:p w14:paraId="23C7130C" w14:textId="77777777" w:rsidR="008F46BC" w:rsidRDefault="008F46BC" w:rsidP="00225769">
      <w:pPr>
        <w:spacing w:after="0" w:line="240" w:lineRule="auto"/>
      </w:pPr>
      <w:r>
        <w:continuationSeparator/>
      </w:r>
    </w:p>
    <w:p w14:paraId="2732887B" w14:textId="77777777" w:rsidR="008F46BC" w:rsidRDefault="008F46BC"/>
    <w:p w14:paraId="58AA9758" w14:textId="77777777" w:rsidR="008F46BC" w:rsidRDefault="008F46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066F" w14:textId="77777777" w:rsidR="007F48B2" w:rsidRDefault="007F48B2" w:rsidP="007F48B2">
    <w:pPr>
      <w:pStyle w:val="SecondaryHeader"/>
    </w:pPr>
  </w:p>
  <w:p w14:paraId="5339BC12" w14:textId="77777777" w:rsidR="007F48B2" w:rsidRDefault="007F48B2" w:rsidP="007F48B2">
    <w:pPr>
      <w:pStyle w:val="Secondary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E982" w14:textId="77777777" w:rsidR="006B18B2" w:rsidRDefault="004C5A26">
    <w:pPr>
      <w:pStyle w:val="Header"/>
    </w:pPr>
    <w:r>
      <w:rPr>
        <w:noProof/>
      </w:rPr>
      <w:drawing>
        <wp:inline distT="0" distB="0" distL="0" distR="0" wp14:anchorId="2E7A6201" wp14:editId="280E90C3">
          <wp:extent cx="3308400" cy="1008000"/>
          <wp:effectExtent l="0" t="0" r="0" b="1905"/>
          <wp:docPr id="24" name="Picture 24" descr="Canberra Health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anberra Health Services logo"/>
                  <pic:cNvPicPr/>
                </pic:nvPicPr>
                <pic:blipFill rotWithShape="1">
                  <a:blip r:embed="rId1">
                    <a:extLst>
                      <a:ext uri="{28A0092B-C50C-407E-A947-70E740481C1C}">
                        <a14:useLocalDpi xmlns:a14="http://schemas.microsoft.com/office/drawing/2010/main" val="0"/>
                      </a:ext>
                    </a:extLst>
                  </a:blip>
                  <a:srcRect l="6187" t="15189" r="-4464" b="-582"/>
                  <a:stretch/>
                </pic:blipFill>
                <pic:spPr bwMode="auto">
                  <a:xfrm>
                    <a:off x="0" y="0"/>
                    <a:ext cx="3308400" cy="1008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CCEAC72"/>
    <w:lvl w:ilvl="0">
      <w:start w:val="1"/>
      <w:numFmt w:val="bullet"/>
      <w:pStyle w:val="ListBullet"/>
      <w:lvlText w:val=""/>
      <w:lvlJc w:val="left"/>
      <w:pPr>
        <w:tabs>
          <w:tab w:val="num" w:pos="1080"/>
        </w:tabs>
        <w:ind w:left="1080" w:hanging="360"/>
      </w:pPr>
      <w:rPr>
        <w:rFonts w:ascii="Symbol" w:hAnsi="Symbol" w:hint="default"/>
        <w:color w:val="auto"/>
      </w:rPr>
    </w:lvl>
  </w:abstractNum>
  <w:abstractNum w:abstractNumId="1" w15:restartNumberingAfterBreak="0">
    <w:nsid w:val="039F2284"/>
    <w:multiLevelType w:val="hybridMultilevel"/>
    <w:tmpl w:val="A7C00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C4022B"/>
    <w:multiLevelType w:val="hybridMultilevel"/>
    <w:tmpl w:val="CB18E2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A2727E"/>
    <w:multiLevelType w:val="hybridMultilevel"/>
    <w:tmpl w:val="2DFC7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DA4AC5"/>
    <w:multiLevelType w:val="hybridMultilevel"/>
    <w:tmpl w:val="633A2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5B108E"/>
    <w:multiLevelType w:val="hybridMultilevel"/>
    <w:tmpl w:val="73527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516622"/>
    <w:multiLevelType w:val="hybridMultilevel"/>
    <w:tmpl w:val="D89EC5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D549B1"/>
    <w:multiLevelType w:val="hybridMultilevel"/>
    <w:tmpl w:val="8D880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957D60"/>
    <w:multiLevelType w:val="hybridMultilevel"/>
    <w:tmpl w:val="4B2C2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B047D8"/>
    <w:multiLevelType w:val="hybridMultilevel"/>
    <w:tmpl w:val="2AD45482"/>
    <w:lvl w:ilvl="0" w:tplc="1ABC2820">
      <w:start w:val="1"/>
      <w:numFmt w:val="bullet"/>
      <w:pStyle w:val="Tablebullet2"/>
      <w:lvlText w:val="-"/>
      <w:lvlJc w:val="left"/>
      <w:pPr>
        <w:ind w:left="757" w:hanging="360"/>
      </w:pPr>
      <w:rPr>
        <w:rFonts w:ascii="Courier New" w:hAnsi="Courier New" w:hint="default"/>
      </w:rPr>
    </w:lvl>
    <w:lvl w:ilvl="1" w:tplc="0C090003" w:tentative="1">
      <w:start w:val="1"/>
      <w:numFmt w:val="bullet"/>
      <w:lvlText w:val="o"/>
      <w:lvlJc w:val="left"/>
      <w:pPr>
        <w:ind w:left="2046" w:hanging="360"/>
      </w:pPr>
      <w:rPr>
        <w:rFonts w:ascii="Courier New" w:hAnsi="Courier New" w:cs="Courier New" w:hint="default"/>
      </w:rPr>
    </w:lvl>
    <w:lvl w:ilvl="2" w:tplc="0C090005" w:tentative="1">
      <w:start w:val="1"/>
      <w:numFmt w:val="bullet"/>
      <w:lvlText w:val=""/>
      <w:lvlJc w:val="left"/>
      <w:pPr>
        <w:ind w:left="2766" w:hanging="360"/>
      </w:pPr>
      <w:rPr>
        <w:rFonts w:ascii="Wingdings" w:hAnsi="Wingdings" w:hint="default"/>
      </w:rPr>
    </w:lvl>
    <w:lvl w:ilvl="3" w:tplc="0C090001" w:tentative="1">
      <w:start w:val="1"/>
      <w:numFmt w:val="bullet"/>
      <w:lvlText w:val=""/>
      <w:lvlJc w:val="left"/>
      <w:pPr>
        <w:ind w:left="3486" w:hanging="360"/>
      </w:pPr>
      <w:rPr>
        <w:rFonts w:ascii="Symbol" w:hAnsi="Symbol" w:hint="default"/>
      </w:rPr>
    </w:lvl>
    <w:lvl w:ilvl="4" w:tplc="0C090003" w:tentative="1">
      <w:start w:val="1"/>
      <w:numFmt w:val="bullet"/>
      <w:lvlText w:val="o"/>
      <w:lvlJc w:val="left"/>
      <w:pPr>
        <w:ind w:left="4206" w:hanging="360"/>
      </w:pPr>
      <w:rPr>
        <w:rFonts w:ascii="Courier New" w:hAnsi="Courier New" w:cs="Courier New" w:hint="default"/>
      </w:rPr>
    </w:lvl>
    <w:lvl w:ilvl="5" w:tplc="0C090005" w:tentative="1">
      <w:start w:val="1"/>
      <w:numFmt w:val="bullet"/>
      <w:lvlText w:val=""/>
      <w:lvlJc w:val="left"/>
      <w:pPr>
        <w:ind w:left="4926" w:hanging="360"/>
      </w:pPr>
      <w:rPr>
        <w:rFonts w:ascii="Wingdings" w:hAnsi="Wingdings" w:hint="default"/>
      </w:rPr>
    </w:lvl>
    <w:lvl w:ilvl="6" w:tplc="0C090001" w:tentative="1">
      <w:start w:val="1"/>
      <w:numFmt w:val="bullet"/>
      <w:lvlText w:val=""/>
      <w:lvlJc w:val="left"/>
      <w:pPr>
        <w:ind w:left="5646" w:hanging="360"/>
      </w:pPr>
      <w:rPr>
        <w:rFonts w:ascii="Symbol" w:hAnsi="Symbol" w:hint="default"/>
      </w:rPr>
    </w:lvl>
    <w:lvl w:ilvl="7" w:tplc="0C090003" w:tentative="1">
      <w:start w:val="1"/>
      <w:numFmt w:val="bullet"/>
      <w:lvlText w:val="o"/>
      <w:lvlJc w:val="left"/>
      <w:pPr>
        <w:ind w:left="6366" w:hanging="360"/>
      </w:pPr>
      <w:rPr>
        <w:rFonts w:ascii="Courier New" w:hAnsi="Courier New" w:cs="Courier New" w:hint="default"/>
      </w:rPr>
    </w:lvl>
    <w:lvl w:ilvl="8" w:tplc="0C090005" w:tentative="1">
      <w:start w:val="1"/>
      <w:numFmt w:val="bullet"/>
      <w:lvlText w:val=""/>
      <w:lvlJc w:val="left"/>
      <w:pPr>
        <w:ind w:left="7086" w:hanging="360"/>
      </w:pPr>
      <w:rPr>
        <w:rFonts w:ascii="Wingdings" w:hAnsi="Wingdings" w:hint="default"/>
      </w:rPr>
    </w:lvl>
  </w:abstractNum>
  <w:abstractNum w:abstractNumId="10" w15:restartNumberingAfterBreak="0">
    <w:nsid w:val="220F418A"/>
    <w:multiLevelType w:val="multilevel"/>
    <w:tmpl w:val="A4A6F856"/>
    <w:lvl w:ilvl="0">
      <w:start w:val="1"/>
      <w:numFmt w:val="bullet"/>
      <w:pStyle w:val="Bullet"/>
      <w:lvlText w:val=""/>
      <w:lvlJc w:val="left"/>
      <w:pPr>
        <w:ind w:left="425" w:hanging="425"/>
      </w:pPr>
      <w:rPr>
        <w:rFonts w:ascii="Wingdings" w:hAnsi="Wingding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11" w15:restartNumberingAfterBreak="0">
    <w:nsid w:val="2FE941D4"/>
    <w:multiLevelType w:val="hybridMultilevel"/>
    <w:tmpl w:val="779050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A23B91"/>
    <w:multiLevelType w:val="hybridMultilevel"/>
    <w:tmpl w:val="B484B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C901C5"/>
    <w:multiLevelType w:val="hybridMultilevel"/>
    <w:tmpl w:val="1CA2D5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C761A3"/>
    <w:multiLevelType w:val="hybridMultilevel"/>
    <w:tmpl w:val="D2C450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8419C1"/>
    <w:multiLevelType w:val="hybridMultilevel"/>
    <w:tmpl w:val="4E963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C63291"/>
    <w:multiLevelType w:val="multilevel"/>
    <w:tmpl w:val="1DFEE884"/>
    <w:lvl w:ilvl="0">
      <w:start w:val="1"/>
      <w:numFmt w:val="lowerLetter"/>
      <w:lvlText w:val="%1)"/>
      <w:lvlJc w:val="left"/>
      <w:pPr>
        <w:ind w:left="425" w:hanging="425"/>
      </w:pPr>
      <w:rPr>
        <w:rFont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17" w15:restartNumberingAfterBreak="0">
    <w:nsid w:val="503A0850"/>
    <w:multiLevelType w:val="hybridMultilevel"/>
    <w:tmpl w:val="5BB6B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BA34E0"/>
    <w:multiLevelType w:val="hybridMultilevel"/>
    <w:tmpl w:val="58B0D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A0416BB"/>
    <w:multiLevelType w:val="hybridMultilevel"/>
    <w:tmpl w:val="7814F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B8721EC"/>
    <w:multiLevelType w:val="hybridMultilevel"/>
    <w:tmpl w:val="27928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553373"/>
    <w:multiLevelType w:val="hybridMultilevel"/>
    <w:tmpl w:val="F62CB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685B3D"/>
    <w:multiLevelType w:val="hybridMultilevel"/>
    <w:tmpl w:val="0AA6C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736736"/>
    <w:multiLevelType w:val="hybridMultilevel"/>
    <w:tmpl w:val="255475A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0E15BF8"/>
    <w:multiLevelType w:val="hybridMultilevel"/>
    <w:tmpl w:val="086C5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440F68"/>
    <w:multiLevelType w:val="hybridMultilevel"/>
    <w:tmpl w:val="5DF4E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8E2FA2"/>
    <w:multiLevelType w:val="multilevel"/>
    <w:tmpl w:val="9606F500"/>
    <w:lvl w:ilvl="0">
      <w:start w:val="1"/>
      <w:numFmt w:val="decimal"/>
      <w:pStyle w:val="Numberedlist"/>
      <w:lvlText w:val="%1."/>
      <w:lvlJc w:val="left"/>
      <w:pPr>
        <w:ind w:left="425" w:hanging="425"/>
      </w:pPr>
      <w:rPr>
        <w:rFont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27" w15:restartNumberingAfterBreak="0">
    <w:nsid w:val="68652D87"/>
    <w:multiLevelType w:val="hybridMultilevel"/>
    <w:tmpl w:val="128276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8D340B9"/>
    <w:multiLevelType w:val="hybridMultilevel"/>
    <w:tmpl w:val="1CA2D5C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A451FF0"/>
    <w:multiLevelType w:val="hybridMultilevel"/>
    <w:tmpl w:val="CBDC4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C5475B"/>
    <w:multiLevelType w:val="hybridMultilevel"/>
    <w:tmpl w:val="64FA3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CB3D0B"/>
    <w:multiLevelType w:val="hybridMultilevel"/>
    <w:tmpl w:val="2820A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DA2255E"/>
    <w:multiLevelType w:val="hybridMultilevel"/>
    <w:tmpl w:val="72802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E63A8D"/>
    <w:multiLevelType w:val="hybridMultilevel"/>
    <w:tmpl w:val="E6A01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6C188B"/>
    <w:multiLevelType w:val="hybridMultilevel"/>
    <w:tmpl w:val="4F44749C"/>
    <w:lvl w:ilvl="0" w:tplc="2F9A75B0">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5" w15:restartNumberingAfterBreak="0">
    <w:nsid w:val="7A6F52E8"/>
    <w:multiLevelType w:val="hybridMultilevel"/>
    <w:tmpl w:val="857ED914"/>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36" w15:restartNumberingAfterBreak="0">
    <w:nsid w:val="7AEF00B3"/>
    <w:multiLevelType w:val="hybridMultilevel"/>
    <w:tmpl w:val="11183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CD58AE"/>
    <w:multiLevelType w:val="hybridMultilevel"/>
    <w:tmpl w:val="AB2E7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8431774">
    <w:abstractNumId w:val="10"/>
  </w:num>
  <w:num w:numId="2" w16cid:durableId="842209657">
    <w:abstractNumId w:val="9"/>
  </w:num>
  <w:num w:numId="3" w16cid:durableId="660542573">
    <w:abstractNumId w:val="26"/>
  </w:num>
  <w:num w:numId="4" w16cid:durableId="1431437445">
    <w:abstractNumId w:val="6"/>
  </w:num>
  <w:num w:numId="5" w16cid:durableId="1500121526">
    <w:abstractNumId w:val="10"/>
  </w:num>
  <w:num w:numId="6" w16cid:durableId="2133278597">
    <w:abstractNumId w:val="10"/>
  </w:num>
  <w:num w:numId="7" w16cid:durableId="229577723">
    <w:abstractNumId w:val="9"/>
  </w:num>
  <w:num w:numId="8" w16cid:durableId="797258950">
    <w:abstractNumId w:val="26"/>
  </w:num>
  <w:num w:numId="9" w16cid:durableId="420297118">
    <w:abstractNumId w:val="16"/>
  </w:num>
  <w:num w:numId="10" w16cid:durableId="1280986119">
    <w:abstractNumId w:val="10"/>
  </w:num>
  <w:num w:numId="11" w16cid:durableId="2127308631">
    <w:abstractNumId w:val="37"/>
  </w:num>
  <w:num w:numId="12" w16cid:durableId="1544487427">
    <w:abstractNumId w:val="22"/>
  </w:num>
  <w:num w:numId="13" w16cid:durableId="1299265097">
    <w:abstractNumId w:val="0"/>
  </w:num>
  <w:num w:numId="14" w16cid:durableId="1979335824">
    <w:abstractNumId w:val="8"/>
  </w:num>
  <w:num w:numId="15" w16cid:durableId="1726685880">
    <w:abstractNumId w:val="7"/>
  </w:num>
  <w:num w:numId="16" w16cid:durableId="1732923005">
    <w:abstractNumId w:val="17"/>
  </w:num>
  <w:num w:numId="17" w16cid:durableId="510293742">
    <w:abstractNumId w:val="25"/>
  </w:num>
  <w:num w:numId="18" w16cid:durableId="198011478">
    <w:abstractNumId w:val="15"/>
  </w:num>
  <w:num w:numId="19" w16cid:durableId="1511411243">
    <w:abstractNumId w:val="5"/>
  </w:num>
  <w:num w:numId="20" w16cid:durableId="1617561379">
    <w:abstractNumId w:val="33"/>
  </w:num>
  <w:num w:numId="21" w16cid:durableId="1003126348">
    <w:abstractNumId w:val="4"/>
  </w:num>
  <w:num w:numId="22" w16cid:durableId="2062056125">
    <w:abstractNumId w:val="27"/>
  </w:num>
  <w:num w:numId="23" w16cid:durableId="10033869">
    <w:abstractNumId w:val="30"/>
  </w:num>
  <w:num w:numId="24" w16cid:durableId="642468010">
    <w:abstractNumId w:val="31"/>
  </w:num>
  <w:num w:numId="25" w16cid:durableId="1026128923">
    <w:abstractNumId w:val="35"/>
  </w:num>
  <w:num w:numId="26" w16cid:durableId="392508641">
    <w:abstractNumId w:val="18"/>
  </w:num>
  <w:num w:numId="27" w16cid:durableId="720515398">
    <w:abstractNumId w:val="36"/>
  </w:num>
  <w:num w:numId="28" w16cid:durableId="2137872081">
    <w:abstractNumId w:val="19"/>
  </w:num>
  <w:num w:numId="29" w16cid:durableId="2094157501">
    <w:abstractNumId w:val="24"/>
  </w:num>
  <w:num w:numId="30" w16cid:durableId="1841774167">
    <w:abstractNumId w:val="21"/>
  </w:num>
  <w:num w:numId="31" w16cid:durableId="421995062">
    <w:abstractNumId w:val="14"/>
  </w:num>
  <w:num w:numId="32" w16cid:durableId="559630389">
    <w:abstractNumId w:val="20"/>
  </w:num>
  <w:num w:numId="33" w16cid:durableId="1279489104">
    <w:abstractNumId w:val="2"/>
  </w:num>
  <w:num w:numId="34" w16cid:durableId="1018848659">
    <w:abstractNumId w:val="3"/>
  </w:num>
  <w:num w:numId="35" w16cid:durableId="2144227182">
    <w:abstractNumId w:val="32"/>
  </w:num>
  <w:num w:numId="36" w16cid:durableId="1809668084">
    <w:abstractNumId w:val="28"/>
  </w:num>
  <w:num w:numId="37" w16cid:durableId="1847136532">
    <w:abstractNumId w:val="29"/>
  </w:num>
  <w:num w:numId="38" w16cid:durableId="1555312339">
    <w:abstractNumId w:val="1"/>
  </w:num>
  <w:num w:numId="39" w16cid:durableId="1624118135">
    <w:abstractNumId w:val="12"/>
  </w:num>
  <w:num w:numId="40" w16cid:durableId="27611540">
    <w:abstractNumId w:val="23"/>
  </w:num>
  <w:num w:numId="41" w16cid:durableId="467477753">
    <w:abstractNumId w:val="11"/>
  </w:num>
  <w:num w:numId="42" w16cid:durableId="1729379996">
    <w:abstractNumId w:val="34"/>
  </w:num>
  <w:num w:numId="43" w16cid:durableId="57725483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88"/>
    <w:rsid w:val="00000822"/>
    <w:rsid w:val="000011DD"/>
    <w:rsid w:val="00003728"/>
    <w:rsid w:val="00004A2D"/>
    <w:rsid w:val="00004B91"/>
    <w:rsid w:val="000068B9"/>
    <w:rsid w:val="000115AB"/>
    <w:rsid w:val="00011724"/>
    <w:rsid w:val="00012CD2"/>
    <w:rsid w:val="00012DA7"/>
    <w:rsid w:val="00014646"/>
    <w:rsid w:val="0001473F"/>
    <w:rsid w:val="00014D0A"/>
    <w:rsid w:val="00015018"/>
    <w:rsid w:val="000246D6"/>
    <w:rsid w:val="00025801"/>
    <w:rsid w:val="00025C12"/>
    <w:rsid w:val="0003379E"/>
    <w:rsid w:val="000347FB"/>
    <w:rsid w:val="00035A11"/>
    <w:rsid w:val="000405E8"/>
    <w:rsid w:val="00040885"/>
    <w:rsid w:val="00040BBE"/>
    <w:rsid w:val="00041046"/>
    <w:rsid w:val="00041461"/>
    <w:rsid w:val="0004163E"/>
    <w:rsid w:val="00041918"/>
    <w:rsid w:val="00041D05"/>
    <w:rsid w:val="00042230"/>
    <w:rsid w:val="00042268"/>
    <w:rsid w:val="000424E5"/>
    <w:rsid w:val="00042BE3"/>
    <w:rsid w:val="00043534"/>
    <w:rsid w:val="000457ED"/>
    <w:rsid w:val="00046D4C"/>
    <w:rsid w:val="00047707"/>
    <w:rsid w:val="00050A6B"/>
    <w:rsid w:val="000513FD"/>
    <w:rsid w:val="00052D11"/>
    <w:rsid w:val="00053BD7"/>
    <w:rsid w:val="00053CC3"/>
    <w:rsid w:val="00053D2F"/>
    <w:rsid w:val="0005461D"/>
    <w:rsid w:val="0005626F"/>
    <w:rsid w:val="0005685E"/>
    <w:rsid w:val="000570A6"/>
    <w:rsid w:val="00061582"/>
    <w:rsid w:val="0007056C"/>
    <w:rsid w:val="00070945"/>
    <w:rsid w:val="00073299"/>
    <w:rsid w:val="00074B4B"/>
    <w:rsid w:val="00075506"/>
    <w:rsid w:val="00075681"/>
    <w:rsid w:val="000772A4"/>
    <w:rsid w:val="00080C8A"/>
    <w:rsid w:val="00080F06"/>
    <w:rsid w:val="00080FC2"/>
    <w:rsid w:val="000825CF"/>
    <w:rsid w:val="00082EB1"/>
    <w:rsid w:val="00083D66"/>
    <w:rsid w:val="000848B6"/>
    <w:rsid w:val="000858DB"/>
    <w:rsid w:val="000905E4"/>
    <w:rsid w:val="0009157D"/>
    <w:rsid w:val="00091E68"/>
    <w:rsid w:val="00092C41"/>
    <w:rsid w:val="0009466A"/>
    <w:rsid w:val="00096D01"/>
    <w:rsid w:val="000A3AA0"/>
    <w:rsid w:val="000A3F9B"/>
    <w:rsid w:val="000A4C7E"/>
    <w:rsid w:val="000A50E1"/>
    <w:rsid w:val="000A6268"/>
    <w:rsid w:val="000B0840"/>
    <w:rsid w:val="000B3AFD"/>
    <w:rsid w:val="000B4346"/>
    <w:rsid w:val="000B468B"/>
    <w:rsid w:val="000B4DF9"/>
    <w:rsid w:val="000B6A88"/>
    <w:rsid w:val="000C0F4E"/>
    <w:rsid w:val="000C36A3"/>
    <w:rsid w:val="000C3973"/>
    <w:rsid w:val="000C4290"/>
    <w:rsid w:val="000C48B1"/>
    <w:rsid w:val="000C57C6"/>
    <w:rsid w:val="000C76AA"/>
    <w:rsid w:val="000D713F"/>
    <w:rsid w:val="000D742A"/>
    <w:rsid w:val="000D7905"/>
    <w:rsid w:val="000E058F"/>
    <w:rsid w:val="000E07C3"/>
    <w:rsid w:val="000E1D08"/>
    <w:rsid w:val="000E3066"/>
    <w:rsid w:val="000E5739"/>
    <w:rsid w:val="000E775B"/>
    <w:rsid w:val="000E77F0"/>
    <w:rsid w:val="000F1ACE"/>
    <w:rsid w:val="000F1EB3"/>
    <w:rsid w:val="000F288B"/>
    <w:rsid w:val="000F3A4B"/>
    <w:rsid w:val="000F79EA"/>
    <w:rsid w:val="0010164B"/>
    <w:rsid w:val="001031D2"/>
    <w:rsid w:val="00107118"/>
    <w:rsid w:val="001078D7"/>
    <w:rsid w:val="00110D97"/>
    <w:rsid w:val="00112DAD"/>
    <w:rsid w:val="001171E4"/>
    <w:rsid w:val="00117BCB"/>
    <w:rsid w:val="0012007C"/>
    <w:rsid w:val="00120E2E"/>
    <w:rsid w:val="00121181"/>
    <w:rsid w:val="00122329"/>
    <w:rsid w:val="00123B46"/>
    <w:rsid w:val="00124B00"/>
    <w:rsid w:val="0012587E"/>
    <w:rsid w:val="00126471"/>
    <w:rsid w:val="00126ADF"/>
    <w:rsid w:val="00126BEE"/>
    <w:rsid w:val="00127D91"/>
    <w:rsid w:val="00131CDE"/>
    <w:rsid w:val="001324A3"/>
    <w:rsid w:val="001354F1"/>
    <w:rsid w:val="0013675B"/>
    <w:rsid w:val="00136C50"/>
    <w:rsid w:val="00137347"/>
    <w:rsid w:val="00142692"/>
    <w:rsid w:val="00142D68"/>
    <w:rsid w:val="00143C66"/>
    <w:rsid w:val="00144A90"/>
    <w:rsid w:val="00146EE3"/>
    <w:rsid w:val="001535A7"/>
    <w:rsid w:val="0015361C"/>
    <w:rsid w:val="001539C8"/>
    <w:rsid w:val="00153F7F"/>
    <w:rsid w:val="001541AB"/>
    <w:rsid w:val="00154D8C"/>
    <w:rsid w:val="0015759D"/>
    <w:rsid w:val="001600FA"/>
    <w:rsid w:val="001616DD"/>
    <w:rsid w:val="00161AE4"/>
    <w:rsid w:val="00161FDC"/>
    <w:rsid w:val="00163083"/>
    <w:rsid w:val="00163D68"/>
    <w:rsid w:val="00164AA5"/>
    <w:rsid w:val="001660FE"/>
    <w:rsid w:val="00166AFB"/>
    <w:rsid w:val="00167C17"/>
    <w:rsid w:val="0017051B"/>
    <w:rsid w:val="00172DE7"/>
    <w:rsid w:val="00174ECE"/>
    <w:rsid w:val="00175212"/>
    <w:rsid w:val="00175FF8"/>
    <w:rsid w:val="001767CA"/>
    <w:rsid w:val="00181729"/>
    <w:rsid w:val="001819E4"/>
    <w:rsid w:val="00183758"/>
    <w:rsid w:val="00184284"/>
    <w:rsid w:val="00184480"/>
    <w:rsid w:val="00184D6D"/>
    <w:rsid w:val="00184F59"/>
    <w:rsid w:val="00185A70"/>
    <w:rsid w:val="00185C37"/>
    <w:rsid w:val="001860C3"/>
    <w:rsid w:val="00186FB7"/>
    <w:rsid w:val="00187537"/>
    <w:rsid w:val="00190E3D"/>
    <w:rsid w:val="00191413"/>
    <w:rsid w:val="0019193E"/>
    <w:rsid w:val="00192C70"/>
    <w:rsid w:val="001935B4"/>
    <w:rsid w:val="00193907"/>
    <w:rsid w:val="00195EFB"/>
    <w:rsid w:val="00197EA4"/>
    <w:rsid w:val="001A19AD"/>
    <w:rsid w:val="001A1DD6"/>
    <w:rsid w:val="001A2273"/>
    <w:rsid w:val="001A74DC"/>
    <w:rsid w:val="001B0171"/>
    <w:rsid w:val="001B0976"/>
    <w:rsid w:val="001B0996"/>
    <w:rsid w:val="001B0DC3"/>
    <w:rsid w:val="001B1D4D"/>
    <w:rsid w:val="001B25A6"/>
    <w:rsid w:val="001B3430"/>
    <w:rsid w:val="001C108E"/>
    <w:rsid w:val="001C1296"/>
    <w:rsid w:val="001C263F"/>
    <w:rsid w:val="001C2C16"/>
    <w:rsid w:val="001C6430"/>
    <w:rsid w:val="001C72FD"/>
    <w:rsid w:val="001D12A9"/>
    <w:rsid w:val="001D140D"/>
    <w:rsid w:val="001D150B"/>
    <w:rsid w:val="001D195F"/>
    <w:rsid w:val="001D2467"/>
    <w:rsid w:val="001D6B75"/>
    <w:rsid w:val="001D780B"/>
    <w:rsid w:val="001D7907"/>
    <w:rsid w:val="001E0BEA"/>
    <w:rsid w:val="001E0BED"/>
    <w:rsid w:val="001E30A5"/>
    <w:rsid w:val="001E3359"/>
    <w:rsid w:val="001E3803"/>
    <w:rsid w:val="001E3D5B"/>
    <w:rsid w:val="001E4A13"/>
    <w:rsid w:val="001E4EF9"/>
    <w:rsid w:val="001E579B"/>
    <w:rsid w:val="001E5FF2"/>
    <w:rsid w:val="001E626E"/>
    <w:rsid w:val="001E7077"/>
    <w:rsid w:val="001E7A17"/>
    <w:rsid w:val="001F0765"/>
    <w:rsid w:val="001F29F4"/>
    <w:rsid w:val="001F3F76"/>
    <w:rsid w:val="001F4369"/>
    <w:rsid w:val="001F49DF"/>
    <w:rsid w:val="001F5AE3"/>
    <w:rsid w:val="001F656A"/>
    <w:rsid w:val="002012D2"/>
    <w:rsid w:val="0020360D"/>
    <w:rsid w:val="00205853"/>
    <w:rsid w:val="002059DF"/>
    <w:rsid w:val="00211BFA"/>
    <w:rsid w:val="00212F1D"/>
    <w:rsid w:val="002137E9"/>
    <w:rsid w:val="00215C4B"/>
    <w:rsid w:val="0021621F"/>
    <w:rsid w:val="00221179"/>
    <w:rsid w:val="0022138F"/>
    <w:rsid w:val="00221E1F"/>
    <w:rsid w:val="00223077"/>
    <w:rsid w:val="00223CF5"/>
    <w:rsid w:val="00224852"/>
    <w:rsid w:val="00225769"/>
    <w:rsid w:val="00225E3B"/>
    <w:rsid w:val="00227104"/>
    <w:rsid w:val="00230054"/>
    <w:rsid w:val="00230EF3"/>
    <w:rsid w:val="00231BBD"/>
    <w:rsid w:val="0023220B"/>
    <w:rsid w:val="0023649F"/>
    <w:rsid w:val="0023668B"/>
    <w:rsid w:val="00237140"/>
    <w:rsid w:val="00237612"/>
    <w:rsid w:val="00237DDA"/>
    <w:rsid w:val="00240DC9"/>
    <w:rsid w:val="00242601"/>
    <w:rsid w:val="002427B0"/>
    <w:rsid w:val="00244149"/>
    <w:rsid w:val="00244AB1"/>
    <w:rsid w:val="00245BF4"/>
    <w:rsid w:val="00246DA3"/>
    <w:rsid w:val="00246EDC"/>
    <w:rsid w:val="00247BAF"/>
    <w:rsid w:val="002519B4"/>
    <w:rsid w:val="00251D96"/>
    <w:rsid w:val="00253A48"/>
    <w:rsid w:val="00253EC8"/>
    <w:rsid w:val="0025483C"/>
    <w:rsid w:val="00254E72"/>
    <w:rsid w:val="00256701"/>
    <w:rsid w:val="00256BD4"/>
    <w:rsid w:val="00257A6D"/>
    <w:rsid w:val="0026085A"/>
    <w:rsid w:val="00262DD4"/>
    <w:rsid w:val="002652C3"/>
    <w:rsid w:val="002700D3"/>
    <w:rsid w:val="0027262B"/>
    <w:rsid w:val="00277AB9"/>
    <w:rsid w:val="00277C2B"/>
    <w:rsid w:val="00281830"/>
    <w:rsid w:val="002827C4"/>
    <w:rsid w:val="00284D13"/>
    <w:rsid w:val="002909E0"/>
    <w:rsid w:val="00292A6B"/>
    <w:rsid w:val="00293B6B"/>
    <w:rsid w:val="00294B76"/>
    <w:rsid w:val="00294F1A"/>
    <w:rsid w:val="00295DCA"/>
    <w:rsid w:val="0029655B"/>
    <w:rsid w:val="002A0163"/>
    <w:rsid w:val="002A1BE1"/>
    <w:rsid w:val="002A295E"/>
    <w:rsid w:val="002A65BE"/>
    <w:rsid w:val="002A69BD"/>
    <w:rsid w:val="002A70EB"/>
    <w:rsid w:val="002A7AD5"/>
    <w:rsid w:val="002B2713"/>
    <w:rsid w:val="002B313D"/>
    <w:rsid w:val="002B3511"/>
    <w:rsid w:val="002B35C2"/>
    <w:rsid w:val="002B3D19"/>
    <w:rsid w:val="002B3F13"/>
    <w:rsid w:val="002B4024"/>
    <w:rsid w:val="002B4543"/>
    <w:rsid w:val="002B5D29"/>
    <w:rsid w:val="002C1753"/>
    <w:rsid w:val="002C39F9"/>
    <w:rsid w:val="002C58B8"/>
    <w:rsid w:val="002C7500"/>
    <w:rsid w:val="002C75BC"/>
    <w:rsid w:val="002D063E"/>
    <w:rsid w:val="002D1CA0"/>
    <w:rsid w:val="002D1CA4"/>
    <w:rsid w:val="002D22CF"/>
    <w:rsid w:val="002D56A1"/>
    <w:rsid w:val="002D59A9"/>
    <w:rsid w:val="002D5A00"/>
    <w:rsid w:val="002D6585"/>
    <w:rsid w:val="002E1FA1"/>
    <w:rsid w:val="002E63E1"/>
    <w:rsid w:val="002E6515"/>
    <w:rsid w:val="002E6517"/>
    <w:rsid w:val="002E6687"/>
    <w:rsid w:val="002F2A26"/>
    <w:rsid w:val="002F6957"/>
    <w:rsid w:val="002F6CB3"/>
    <w:rsid w:val="002F7DE5"/>
    <w:rsid w:val="002F7DF1"/>
    <w:rsid w:val="003007EA"/>
    <w:rsid w:val="003027B6"/>
    <w:rsid w:val="0030622E"/>
    <w:rsid w:val="00306981"/>
    <w:rsid w:val="00307B8A"/>
    <w:rsid w:val="00307FDA"/>
    <w:rsid w:val="00312C39"/>
    <w:rsid w:val="00313A54"/>
    <w:rsid w:val="00313B60"/>
    <w:rsid w:val="003140F3"/>
    <w:rsid w:val="00316881"/>
    <w:rsid w:val="00317101"/>
    <w:rsid w:val="003172CB"/>
    <w:rsid w:val="00317591"/>
    <w:rsid w:val="00317F10"/>
    <w:rsid w:val="00320ED0"/>
    <w:rsid w:val="003217E1"/>
    <w:rsid w:val="003218C1"/>
    <w:rsid w:val="0032423A"/>
    <w:rsid w:val="003247E9"/>
    <w:rsid w:val="003302C1"/>
    <w:rsid w:val="00330A1E"/>
    <w:rsid w:val="00331E2B"/>
    <w:rsid w:val="003321DE"/>
    <w:rsid w:val="00333A73"/>
    <w:rsid w:val="00334700"/>
    <w:rsid w:val="003352BA"/>
    <w:rsid w:val="003366C8"/>
    <w:rsid w:val="0033770B"/>
    <w:rsid w:val="0034072B"/>
    <w:rsid w:val="003412E9"/>
    <w:rsid w:val="00341CBC"/>
    <w:rsid w:val="00342839"/>
    <w:rsid w:val="00342E0E"/>
    <w:rsid w:val="00343A44"/>
    <w:rsid w:val="003444DC"/>
    <w:rsid w:val="003500A8"/>
    <w:rsid w:val="00350211"/>
    <w:rsid w:val="003518BF"/>
    <w:rsid w:val="00352952"/>
    <w:rsid w:val="0035392C"/>
    <w:rsid w:val="00354558"/>
    <w:rsid w:val="00356099"/>
    <w:rsid w:val="0035693B"/>
    <w:rsid w:val="00360C97"/>
    <w:rsid w:val="00363881"/>
    <w:rsid w:val="0036465D"/>
    <w:rsid w:val="003677A8"/>
    <w:rsid w:val="00372477"/>
    <w:rsid w:val="00372544"/>
    <w:rsid w:val="003728FD"/>
    <w:rsid w:val="00372C40"/>
    <w:rsid w:val="0037341B"/>
    <w:rsid w:val="00376B5F"/>
    <w:rsid w:val="00380C83"/>
    <w:rsid w:val="003817A2"/>
    <w:rsid w:val="00385359"/>
    <w:rsid w:val="00385468"/>
    <w:rsid w:val="00390893"/>
    <w:rsid w:val="00390CE7"/>
    <w:rsid w:val="00390CF6"/>
    <w:rsid w:val="00390DAE"/>
    <w:rsid w:val="00393FF3"/>
    <w:rsid w:val="0039618C"/>
    <w:rsid w:val="0039633A"/>
    <w:rsid w:val="00396992"/>
    <w:rsid w:val="00396B90"/>
    <w:rsid w:val="003A0BC9"/>
    <w:rsid w:val="003A0D26"/>
    <w:rsid w:val="003A2014"/>
    <w:rsid w:val="003A21CD"/>
    <w:rsid w:val="003A2A9E"/>
    <w:rsid w:val="003A40A7"/>
    <w:rsid w:val="003A5ADA"/>
    <w:rsid w:val="003A5F38"/>
    <w:rsid w:val="003A6511"/>
    <w:rsid w:val="003A75DC"/>
    <w:rsid w:val="003B28A5"/>
    <w:rsid w:val="003B3C7B"/>
    <w:rsid w:val="003B3F9A"/>
    <w:rsid w:val="003B57A1"/>
    <w:rsid w:val="003B661D"/>
    <w:rsid w:val="003B720D"/>
    <w:rsid w:val="003B760C"/>
    <w:rsid w:val="003C1565"/>
    <w:rsid w:val="003C218A"/>
    <w:rsid w:val="003C3134"/>
    <w:rsid w:val="003C3245"/>
    <w:rsid w:val="003C4430"/>
    <w:rsid w:val="003C5F3E"/>
    <w:rsid w:val="003C7810"/>
    <w:rsid w:val="003D10DD"/>
    <w:rsid w:val="003D2D80"/>
    <w:rsid w:val="003D3B16"/>
    <w:rsid w:val="003D60E0"/>
    <w:rsid w:val="003D709B"/>
    <w:rsid w:val="003D7463"/>
    <w:rsid w:val="003E0103"/>
    <w:rsid w:val="003E727F"/>
    <w:rsid w:val="003E7D3D"/>
    <w:rsid w:val="003F01DF"/>
    <w:rsid w:val="003F0EE1"/>
    <w:rsid w:val="003F2C18"/>
    <w:rsid w:val="003F46F7"/>
    <w:rsid w:val="003F6C0E"/>
    <w:rsid w:val="00407C75"/>
    <w:rsid w:val="004132C5"/>
    <w:rsid w:val="00414064"/>
    <w:rsid w:val="00415DFF"/>
    <w:rsid w:val="00417745"/>
    <w:rsid w:val="00417B6C"/>
    <w:rsid w:val="00421D62"/>
    <w:rsid w:val="00423CA6"/>
    <w:rsid w:val="00426C1F"/>
    <w:rsid w:val="00427970"/>
    <w:rsid w:val="00430454"/>
    <w:rsid w:val="004326A8"/>
    <w:rsid w:val="004328A4"/>
    <w:rsid w:val="00435013"/>
    <w:rsid w:val="00435CF4"/>
    <w:rsid w:val="00436B86"/>
    <w:rsid w:val="0043706A"/>
    <w:rsid w:val="004401B0"/>
    <w:rsid w:val="00440D63"/>
    <w:rsid w:val="00441154"/>
    <w:rsid w:val="00441D90"/>
    <w:rsid w:val="00442224"/>
    <w:rsid w:val="004444EE"/>
    <w:rsid w:val="0044467C"/>
    <w:rsid w:val="00445731"/>
    <w:rsid w:val="00446E22"/>
    <w:rsid w:val="004524CF"/>
    <w:rsid w:val="00452582"/>
    <w:rsid w:val="00454812"/>
    <w:rsid w:val="004549FE"/>
    <w:rsid w:val="00454D38"/>
    <w:rsid w:val="00455C81"/>
    <w:rsid w:val="00457272"/>
    <w:rsid w:val="00457DCC"/>
    <w:rsid w:val="00461A18"/>
    <w:rsid w:val="00462060"/>
    <w:rsid w:val="00463C1A"/>
    <w:rsid w:val="00463EEC"/>
    <w:rsid w:val="004640FF"/>
    <w:rsid w:val="00465490"/>
    <w:rsid w:val="004701AD"/>
    <w:rsid w:val="00471019"/>
    <w:rsid w:val="00473FD3"/>
    <w:rsid w:val="00475AAB"/>
    <w:rsid w:val="00477432"/>
    <w:rsid w:val="00480DA2"/>
    <w:rsid w:val="004827D8"/>
    <w:rsid w:val="00485FCD"/>
    <w:rsid w:val="00486165"/>
    <w:rsid w:val="00490112"/>
    <w:rsid w:val="0049014C"/>
    <w:rsid w:val="00491015"/>
    <w:rsid w:val="00492356"/>
    <w:rsid w:val="0049272E"/>
    <w:rsid w:val="004957A2"/>
    <w:rsid w:val="004A178D"/>
    <w:rsid w:val="004A1C33"/>
    <w:rsid w:val="004A5707"/>
    <w:rsid w:val="004A7E64"/>
    <w:rsid w:val="004B031B"/>
    <w:rsid w:val="004B1F31"/>
    <w:rsid w:val="004B474F"/>
    <w:rsid w:val="004B535C"/>
    <w:rsid w:val="004B6C09"/>
    <w:rsid w:val="004C0E66"/>
    <w:rsid w:val="004C221A"/>
    <w:rsid w:val="004C39F8"/>
    <w:rsid w:val="004C416A"/>
    <w:rsid w:val="004C4A18"/>
    <w:rsid w:val="004C55B7"/>
    <w:rsid w:val="004C5A26"/>
    <w:rsid w:val="004C5D35"/>
    <w:rsid w:val="004C6A2F"/>
    <w:rsid w:val="004D0A68"/>
    <w:rsid w:val="004D20BF"/>
    <w:rsid w:val="004D23B2"/>
    <w:rsid w:val="004D27D5"/>
    <w:rsid w:val="004D2C70"/>
    <w:rsid w:val="004D309A"/>
    <w:rsid w:val="004D31D0"/>
    <w:rsid w:val="004D31F1"/>
    <w:rsid w:val="004D3309"/>
    <w:rsid w:val="004D4286"/>
    <w:rsid w:val="004D4733"/>
    <w:rsid w:val="004D4948"/>
    <w:rsid w:val="004D4AAB"/>
    <w:rsid w:val="004D4B45"/>
    <w:rsid w:val="004D6C3E"/>
    <w:rsid w:val="004D7B29"/>
    <w:rsid w:val="004E0211"/>
    <w:rsid w:val="004E14DE"/>
    <w:rsid w:val="004E2562"/>
    <w:rsid w:val="004E28F9"/>
    <w:rsid w:val="004E64DB"/>
    <w:rsid w:val="004E68DA"/>
    <w:rsid w:val="004E7CE8"/>
    <w:rsid w:val="004F1BEF"/>
    <w:rsid w:val="004F2430"/>
    <w:rsid w:val="004F2976"/>
    <w:rsid w:val="004F2B91"/>
    <w:rsid w:val="004F3034"/>
    <w:rsid w:val="004F435E"/>
    <w:rsid w:val="004F5D64"/>
    <w:rsid w:val="00501D03"/>
    <w:rsid w:val="00502A04"/>
    <w:rsid w:val="00504036"/>
    <w:rsid w:val="00506D24"/>
    <w:rsid w:val="00507217"/>
    <w:rsid w:val="005077D2"/>
    <w:rsid w:val="005118F6"/>
    <w:rsid w:val="00512762"/>
    <w:rsid w:val="0051350A"/>
    <w:rsid w:val="00517604"/>
    <w:rsid w:val="00517DA5"/>
    <w:rsid w:val="00517FA4"/>
    <w:rsid w:val="00520C9F"/>
    <w:rsid w:val="00524BF3"/>
    <w:rsid w:val="00525801"/>
    <w:rsid w:val="00530F88"/>
    <w:rsid w:val="00532B1C"/>
    <w:rsid w:val="00532EB9"/>
    <w:rsid w:val="00534E1F"/>
    <w:rsid w:val="00540E16"/>
    <w:rsid w:val="005412CE"/>
    <w:rsid w:val="005443C8"/>
    <w:rsid w:val="0054683B"/>
    <w:rsid w:val="00552527"/>
    <w:rsid w:val="005541FF"/>
    <w:rsid w:val="005558E1"/>
    <w:rsid w:val="005564A4"/>
    <w:rsid w:val="0055674C"/>
    <w:rsid w:val="005627E1"/>
    <w:rsid w:val="00563FD8"/>
    <w:rsid w:val="00564817"/>
    <w:rsid w:val="0056512E"/>
    <w:rsid w:val="0056561D"/>
    <w:rsid w:val="00566001"/>
    <w:rsid w:val="00567DEA"/>
    <w:rsid w:val="005706E9"/>
    <w:rsid w:val="00570849"/>
    <w:rsid w:val="00576416"/>
    <w:rsid w:val="00577C65"/>
    <w:rsid w:val="00581121"/>
    <w:rsid w:val="00582401"/>
    <w:rsid w:val="005840B8"/>
    <w:rsid w:val="005867DF"/>
    <w:rsid w:val="005916F1"/>
    <w:rsid w:val="00592081"/>
    <w:rsid w:val="005946D7"/>
    <w:rsid w:val="00595FCC"/>
    <w:rsid w:val="005A0348"/>
    <w:rsid w:val="005A1FA3"/>
    <w:rsid w:val="005A2479"/>
    <w:rsid w:val="005A27C0"/>
    <w:rsid w:val="005A4691"/>
    <w:rsid w:val="005A74FF"/>
    <w:rsid w:val="005A7C67"/>
    <w:rsid w:val="005B194A"/>
    <w:rsid w:val="005B234E"/>
    <w:rsid w:val="005B3D8A"/>
    <w:rsid w:val="005B49A5"/>
    <w:rsid w:val="005C1D68"/>
    <w:rsid w:val="005C431E"/>
    <w:rsid w:val="005C58FA"/>
    <w:rsid w:val="005D0947"/>
    <w:rsid w:val="005D1A47"/>
    <w:rsid w:val="005D2629"/>
    <w:rsid w:val="005D54F1"/>
    <w:rsid w:val="005D5820"/>
    <w:rsid w:val="005E03EB"/>
    <w:rsid w:val="005E3D07"/>
    <w:rsid w:val="005E48BF"/>
    <w:rsid w:val="005E6B49"/>
    <w:rsid w:val="005E7252"/>
    <w:rsid w:val="005E78DA"/>
    <w:rsid w:val="005E7AA8"/>
    <w:rsid w:val="005F02C2"/>
    <w:rsid w:val="005F4EF1"/>
    <w:rsid w:val="005F60AA"/>
    <w:rsid w:val="005F70F7"/>
    <w:rsid w:val="00602080"/>
    <w:rsid w:val="006033DC"/>
    <w:rsid w:val="006046D3"/>
    <w:rsid w:val="00605E3B"/>
    <w:rsid w:val="006065E8"/>
    <w:rsid w:val="00607B4C"/>
    <w:rsid w:val="00607E3F"/>
    <w:rsid w:val="00610940"/>
    <w:rsid w:val="0061118A"/>
    <w:rsid w:val="006126BE"/>
    <w:rsid w:val="00612992"/>
    <w:rsid w:val="006144FF"/>
    <w:rsid w:val="006155F0"/>
    <w:rsid w:val="00616766"/>
    <w:rsid w:val="00620386"/>
    <w:rsid w:val="00622242"/>
    <w:rsid w:val="00623124"/>
    <w:rsid w:val="006253B6"/>
    <w:rsid w:val="00625A15"/>
    <w:rsid w:val="00627BD8"/>
    <w:rsid w:val="0063178C"/>
    <w:rsid w:val="006349C4"/>
    <w:rsid w:val="00636177"/>
    <w:rsid w:val="006361D0"/>
    <w:rsid w:val="00637BE8"/>
    <w:rsid w:val="00637D76"/>
    <w:rsid w:val="00640A07"/>
    <w:rsid w:val="0064151D"/>
    <w:rsid w:val="0064271E"/>
    <w:rsid w:val="006431FF"/>
    <w:rsid w:val="00644F89"/>
    <w:rsid w:val="00645E75"/>
    <w:rsid w:val="006518E7"/>
    <w:rsid w:val="00653E4A"/>
    <w:rsid w:val="006553EC"/>
    <w:rsid w:val="00655674"/>
    <w:rsid w:val="00656027"/>
    <w:rsid w:val="00656610"/>
    <w:rsid w:val="00656746"/>
    <w:rsid w:val="006618A2"/>
    <w:rsid w:val="0067005A"/>
    <w:rsid w:val="00680130"/>
    <w:rsid w:val="00680FE4"/>
    <w:rsid w:val="006824E0"/>
    <w:rsid w:val="00686183"/>
    <w:rsid w:val="006900D1"/>
    <w:rsid w:val="00691C90"/>
    <w:rsid w:val="0069388D"/>
    <w:rsid w:val="00693B79"/>
    <w:rsid w:val="00694482"/>
    <w:rsid w:val="00694B49"/>
    <w:rsid w:val="006A0160"/>
    <w:rsid w:val="006A144D"/>
    <w:rsid w:val="006A31AB"/>
    <w:rsid w:val="006A638C"/>
    <w:rsid w:val="006B18B2"/>
    <w:rsid w:val="006B3640"/>
    <w:rsid w:val="006B592E"/>
    <w:rsid w:val="006B61AC"/>
    <w:rsid w:val="006B62B4"/>
    <w:rsid w:val="006B6C90"/>
    <w:rsid w:val="006B793E"/>
    <w:rsid w:val="006B7CA7"/>
    <w:rsid w:val="006C1521"/>
    <w:rsid w:val="006C2004"/>
    <w:rsid w:val="006C39B7"/>
    <w:rsid w:val="006C3C89"/>
    <w:rsid w:val="006C4E7E"/>
    <w:rsid w:val="006C7001"/>
    <w:rsid w:val="006D11DF"/>
    <w:rsid w:val="006D1848"/>
    <w:rsid w:val="006D2072"/>
    <w:rsid w:val="006D24C9"/>
    <w:rsid w:val="006D3A2E"/>
    <w:rsid w:val="006D3EF5"/>
    <w:rsid w:val="006D47A7"/>
    <w:rsid w:val="006E0951"/>
    <w:rsid w:val="006E4456"/>
    <w:rsid w:val="006E462E"/>
    <w:rsid w:val="006E70CB"/>
    <w:rsid w:val="006E71A5"/>
    <w:rsid w:val="006E73F9"/>
    <w:rsid w:val="006F0585"/>
    <w:rsid w:val="006F06C9"/>
    <w:rsid w:val="006F0892"/>
    <w:rsid w:val="006F2D29"/>
    <w:rsid w:val="006F47AA"/>
    <w:rsid w:val="006F5A21"/>
    <w:rsid w:val="006F602D"/>
    <w:rsid w:val="00700549"/>
    <w:rsid w:val="00700B1E"/>
    <w:rsid w:val="00702088"/>
    <w:rsid w:val="00702564"/>
    <w:rsid w:val="00702BA2"/>
    <w:rsid w:val="007033DE"/>
    <w:rsid w:val="00703969"/>
    <w:rsid w:val="007039B4"/>
    <w:rsid w:val="00703CCF"/>
    <w:rsid w:val="00712F00"/>
    <w:rsid w:val="00713C39"/>
    <w:rsid w:val="00720686"/>
    <w:rsid w:val="00721B04"/>
    <w:rsid w:val="00721E2A"/>
    <w:rsid w:val="007224CC"/>
    <w:rsid w:val="00723E7D"/>
    <w:rsid w:val="00724D61"/>
    <w:rsid w:val="00727350"/>
    <w:rsid w:val="007277AF"/>
    <w:rsid w:val="007317FC"/>
    <w:rsid w:val="00731E5F"/>
    <w:rsid w:val="0073290B"/>
    <w:rsid w:val="00732C19"/>
    <w:rsid w:val="00735CAA"/>
    <w:rsid w:val="0073719C"/>
    <w:rsid w:val="00741666"/>
    <w:rsid w:val="00742E09"/>
    <w:rsid w:val="00743E91"/>
    <w:rsid w:val="00745956"/>
    <w:rsid w:val="00746818"/>
    <w:rsid w:val="00747FC4"/>
    <w:rsid w:val="00750EDC"/>
    <w:rsid w:val="00752457"/>
    <w:rsid w:val="0075311C"/>
    <w:rsid w:val="0075415F"/>
    <w:rsid w:val="00754898"/>
    <w:rsid w:val="00754A51"/>
    <w:rsid w:val="007569B3"/>
    <w:rsid w:val="00756E54"/>
    <w:rsid w:val="00760169"/>
    <w:rsid w:val="007606B4"/>
    <w:rsid w:val="00761A57"/>
    <w:rsid w:val="007640E0"/>
    <w:rsid w:val="00764835"/>
    <w:rsid w:val="00764FEC"/>
    <w:rsid w:val="0076541F"/>
    <w:rsid w:val="007664D8"/>
    <w:rsid w:val="00766917"/>
    <w:rsid w:val="00766E67"/>
    <w:rsid w:val="007678AC"/>
    <w:rsid w:val="00770769"/>
    <w:rsid w:val="0077225F"/>
    <w:rsid w:val="00772E95"/>
    <w:rsid w:val="00774042"/>
    <w:rsid w:val="00774FDE"/>
    <w:rsid w:val="00775D89"/>
    <w:rsid w:val="00777EE3"/>
    <w:rsid w:val="007812CF"/>
    <w:rsid w:val="00784D38"/>
    <w:rsid w:val="00785234"/>
    <w:rsid w:val="00786BBC"/>
    <w:rsid w:val="007876A3"/>
    <w:rsid w:val="0079272A"/>
    <w:rsid w:val="00794435"/>
    <w:rsid w:val="00794ACF"/>
    <w:rsid w:val="007A0EF7"/>
    <w:rsid w:val="007A1603"/>
    <w:rsid w:val="007A505F"/>
    <w:rsid w:val="007A63B8"/>
    <w:rsid w:val="007A682A"/>
    <w:rsid w:val="007A7F29"/>
    <w:rsid w:val="007B03DA"/>
    <w:rsid w:val="007B3138"/>
    <w:rsid w:val="007B40BB"/>
    <w:rsid w:val="007B40DC"/>
    <w:rsid w:val="007B5BB2"/>
    <w:rsid w:val="007B5E88"/>
    <w:rsid w:val="007B6F78"/>
    <w:rsid w:val="007B75F4"/>
    <w:rsid w:val="007B7925"/>
    <w:rsid w:val="007C10BA"/>
    <w:rsid w:val="007C2324"/>
    <w:rsid w:val="007C2806"/>
    <w:rsid w:val="007C42FE"/>
    <w:rsid w:val="007C5C1B"/>
    <w:rsid w:val="007C693C"/>
    <w:rsid w:val="007D00F9"/>
    <w:rsid w:val="007D3448"/>
    <w:rsid w:val="007E04CD"/>
    <w:rsid w:val="007E4E9A"/>
    <w:rsid w:val="007E7328"/>
    <w:rsid w:val="007F1664"/>
    <w:rsid w:val="007F29F8"/>
    <w:rsid w:val="007F2D82"/>
    <w:rsid w:val="007F43F2"/>
    <w:rsid w:val="007F48B2"/>
    <w:rsid w:val="007F5C0E"/>
    <w:rsid w:val="007F5CFF"/>
    <w:rsid w:val="007F6D57"/>
    <w:rsid w:val="008039DB"/>
    <w:rsid w:val="0081013E"/>
    <w:rsid w:val="008113B4"/>
    <w:rsid w:val="008114F0"/>
    <w:rsid w:val="00812FCE"/>
    <w:rsid w:val="0081312F"/>
    <w:rsid w:val="00814D74"/>
    <w:rsid w:val="00814DE5"/>
    <w:rsid w:val="0082272B"/>
    <w:rsid w:val="00823B89"/>
    <w:rsid w:val="008248D1"/>
    <w:rsid w:val="0082586A"/>
    <w:rsid w:val="008261B4"/>
    <w:rsid w:val="00827EDE"/>
    <w:rsid w:val="00832F10"/>
    <w:rsid w:val="00834742"/>
    <w:rsid w:val="008358B4"/>
    <w:rsid w:val="00835FE7"/>
    <w:rsid w:val="00842EF4"/>
    <w:rsid w:val="008447F7"/>
    <w:rsid w:val="00845280"/>
    <w:rsid w:val="00845AA0"/>
    <w:rsid w:val="0084793A"/>
    <w:rsid w:val="008510FF"/>
    <w:rsid w:val="00851655"/>
    <w:rsid w:val="00851AEC"/>
    <w:rsid w:val="00852528"/>
    <w:rsid w:val="008530BE"/>
    <w:rsid w:val="008540FA"/>
    <w:rsid w:val="00855B99"/>
    <w:rsid w:val="008560FC"/>
    <w:rsid w:val="00861E1B"/>
    <w:rsid w:val="00861EAB"/>
    <w:rsid w:val="00863446"/>
    <w:rsid w:val="00863E4E"/>
    <w:rsid w:val="00865114"/>
    <w:rsid w:val="0086552F"/>
    <w:rsid w:val="00867895"/>
    <w:rsid w:val="0087684F"/>
    <w:rsid w:val="00876CAC"/>
    <w:rsid w:val="008801FD"/>
    <w:rsid w:val="00885A76"/>
    <w:rsid w:val="00885DF6"/>
    <w:rsid w:val="00886079"/>
    <w:rsid w:val="00891234"/>
    <w:rsid w:val="0089127F"/>
    <w:rsid w:val="00891F34"/>
    <w:rsid w:val="00892E8D"/>
    <w:rsid w:val="00893A8F"/>
    <w:rsid w:val="00895C04"/>
    <w:rsid w:val="008970B7"/>
    <w:rsid w:val="008A0530"/>
    <w:rsid w:val="008A1797"/>
    <w:rsid w:val="008A1B21"/>
    <w:rsid w:val="008A32ED"/>
    <w:rsid w:val="008A3F85"/>
    <w:rsid w:val="008A44A5"/>
    <w:rsid w:val="008A51E8"/>
    <w:rsid w:val="008B0AC9"/>
    <w:rsid w:val="008B3257"/>
    <w:rsid w:val="008B55D2"/>
    <w:rsid w:val="008B5955"/>
    <w:rsid w:val="008B5C21"/>
    <w:rsid w:val="008B791D"/>
    <w:rsid w:val="008C0C65"/>
    <w:rsid w:val="008C1C7C"/>
    <w:rsid w:val="008C208A"/>
    <w:rsid w:val="008D035C"/>
    <w:rsid w:val="008D0538"/>
    <w:rsid w:val="008D0D9A"/>
    <w:rsid w:val="008D2CA8"/>
    <w:rsid w:val="008E0CD4"/>
    <w:rsid w:val="008E2267"/>
    <w:rsid w:val="008E5A88"/>
    <w:rsid w:val="008E7B07"/>
    <w:rsid w:val="008F0F03"/>
    <w:rsid w:val="008F1341"/>
    <w:rsid w:val="008F16CC"/>
    <w:rsid w:val="008F2CF5"/>
    <w:rsid w:val="008F2D23"/>
    <w:rsid w:val="008F3034"/>
    <w:rsid w:val="008F46BC"/>
    <w:rsid w:val="008F5E84"/>
    <w:rsid w:val="008F65FF"/>
    <w:rsid w:val="008F7630"/>
    <w:rsid w:val="00901E01"/>
    <w:rsid w:val="0090473F"/>
    <w:rsid w:val="00904BC8"/>
    <w:rsid w:val="00906D5B"/>
    <w:rsid w:val="00907133"/>
    <w:rsid w:val="009071E8"/>
    <w:rsid w:val="009118F6"/>
    <w:rsid w:val="00911911"/>
    <w:rsid w:val="00911EB8"/>
    <w:rsid w:val="00912168"/>
    <w:rsid w:val="009139C7"/>
    <w:rsid w:val="009143EA"/>
    <w:rsid w:val="009149B8"/>
    <w:rsid w:val="0091550B"/>
    <w:rsid w:val="00915E70"/>
    <w:rsid w:val="0091658D"/>
    <w:rsid w:val="00917142"/>
    <w:rsid w:val="00917E6C"/>
    <w:rsid w:val="00920EF6"/>
    <w:rsid w:val="00921C0B"/>
    <w:rsid w:val="00921FF8"/>
    <w:rsid w:val="00922120"/>
    <w:rsid w:val="00922A50"/>
    <w:rsid w:val="00925F13"/>
    <w:rsid w:val="00926417"/>
    <w:rsid w:val="009277AD"/>
    <w:rsid w:val="009306ED"/>
    <w:rsid w:val="00931F13"/>
    <w:rsid w:val="00932D30"/>
    <w:rsid w:val="00933BFA"/>
    <w:rsid w:val="0093599C"/>
    <w:rsid w:val="00936C28"/>
    <w:rsid w:val="00936E45"/>
    <w:rsid w:val="0093796A"/>
    <w:rsid w:val="00940816"/>
    <w:rsid w:val="00942585"/>
    <w:rsid w:val="0094333E"/>
    <w:rsid w:val="009448F7"/>
    <w:rsid w:val="009459F6"/>
    <w:rsid w:val="00945A1D"/>
    <w:rsid w:val="00945CC4"/>
    <w:rsid w:val="00946533"/>
    <w:rsid w:val="00947A11"/>
    <w:rsid w:val="0095050A"/>
    <w:rsid w:val="0095220A"/>
    <w:rsid w:val="0095266F"/>
    <w:rsid w:val="00953E59"/>
    <w:rsid w:val="00954F7B"/>
    <w:rsid w:val="0095533A"/>
    <w:rsid w:val="00957565"/>
    <w:rsid w:val="0096100C"/>
    <w:rsid w:val="00964D8D"/>
    <w:rsid w:val="00964EDA"/>
    <w:rsid w:val="0096589A"/>
    <w:rsid w:val="00965A01"/>
    <w:rsid w:val="00965EA8"/>
    <w:rsid w:val="0096731B"/>
    <w:rsid w:val="00970842"/>
    <w:rsid w:val="00970C6A"/>
    <w:rsid w:val="00971125"/>
    <w:rsid w:val="00972D70"/>
    <w:rsid w:val="0097363B"/>
    <w:rsid w:val="00975A13"/>
    <w:rsid w:val="00977970"/>
    <w:rsid w:val="00977BFB"/>
    <w:rsid w:val="00982385"/>
    <w:rsid w:val="00987C06"/>
    <w:rsid w:val="009903CC"/>
    <w:rsid w:val="00990677"/>
    <w:rsid w:val="00991E87"/>
    <w:rsid w:val="009945C6"/>
    <w:rsid w:val="00995B1B"/>
    <w:rsid w:val="00996FFB"/>
    <w:rsid w:val="009A1396"/>
    <w:rsid w:val="009A1B35"/>
    <w:rsid w:val="009A2981"/>
    <w:rsid w:val="009A336D"/>
    <w:rsid w:val="009A7037"/>
    <w:rsid w:val="009A7782"/>
    <w:rsid w:val="009B5F10"/>
    <w:rsid w:val="009B7AD5"/>
    <w:rsid w:val="009C11CF"/>
    <w:rsid w:val="009C2AED"/>
    <w:rsid w:val="009C2BA7"/>
    <w:rsid w:val="009C3BB0"/>
    <w:rsid w:val="009C797C"/>
    <w:rsid w:val="009D0C90"/>
    <w:rsid w:val="009D1FC0"/>
    <w:rsid w:val="009D2863"/>
    <w:rsid w:val="009D4238"/>
    <w:rsid w:val="009D5E09"/>
    <w:rsid w:val="009D5EE5"/>
    <w:rsid w:val="009D5F1E"/>
    <w:rsid w:val="009D6659"/>
    <w:rsid w:val="009D7580"/>
    <w:rsid w:val="009E00C4"/>
    <w:rsid w:val="009E0E38"/>
    <w:rsid w:val="009E2DC0"/>
    <w:rsid w:val="009E31CD"/>
    <w:rsid w:val="009E53F4"/>
    <w:rsid w:val="009E59FA"/>
    <w:rsid w:val="009E73AF"/>
    <w:rsid w:val="009F28B2"/>
    <w:rsid w:val="009F72C8"/>
    <w:rsid w:val="00A006D5"/>
    <w:rsid w:val="00A00B85"/>
    <w:rsid w:val="00A01509"/>
    <w:rsid w:val="00A02651"/>
    <w:rsid w:val="00A0337B"/>
    <w:rsid w:val="00A035E4"/>
    <w:rsid w:val="00A0386E"/>
    <w:rsid w:val="00A0459A"/>
    <w:rsid w:val="00A06EDD"/>
    <w:rsid w:val="00A07C43"/>
    <w:rsid w:val="00A10D79"/>
    <w:rsid w:val="00A116EA"/>
    <w:rsid w:val="00A11739"/>
    <w:rsid w:val="00A117F8"/>
    <w:rsid w:val="00A1368E"/>
    <w:rsid w:val="00A14311"/>
    <w:rsid w:val="00A1579B"/>
    <w:rsid w:val="00A20CEA"/>
    <w:rsid w:val="00A21C6F"/>
    <w:rsid w:val="00A24C42"/>
    <w:rsid w:val="00A24D94"/>
    <w:rsid w:val="00A2629A"/>
    <w:rsid w:val="00A26F1E"/>
    <w:rsid w:val="00A272D4"/>
    <w:rsid w:val="00A2737A"/>
    <w:rsid w:val="00A303C6"/>
    <w:rsid w:val="00A30B23"/>
    <w:rsid w:val="00A329C6"/>
    <w:rsid w:val="00A32B6F"/>
    <w:rsid w:val="00A34EAB"/>
    <w:rsid w:val="00A3692B"/>
    <w:rsid w:val="00A3782D"/>
    <w:rsid w:val="00A41E01"/>
    <w:rsid w:val="00A45D6C"/>
    <w:rsid w:val="00A470E3"/>
    <w:rsid w:val="00A53A42"/>
    <w:rsid w:val="00A53D6C"/>
    <w:rsid w:val="00A60EED"/>
    <w:rsid w:val="00A61DD7"/>
    <w:rsid w:val="00A6232E"/>
    <w:rsid w:val="00A63C07"/>
    <w:rsid w:val="00A64430"/>
    <w:rsid w:val="00A64B5C"/>
    <w:rsid w:val="00A66B2D"/>
    <w:rsid w:val="00A716FC"/>
    <w:rsid w:val="00A721C0"/>
    <w:rsid w:val="00A7294C"/>
    <w:rsid w:val="00A739C1"/>
    <w:rsid w:val="00A7517C"/>
    <w:rsid w:val="00A76661"/>
    <w:rsid w:val="00A774B1"/>
    <w:rsid w:val="00A80540"/>
    <w:rsid w:val="00A84013"/>
    <w:rsid w:val="00A84451"/>
    <w:rsid w:val="00A84E3E"/>
    <w:rsid w:val="00A856B1"/>
    <w:rsid w:val="00A86411"/>
    <w:rsid w:val="00A875F3"/>
    <w:rsid w:val="00A90E16"/>
    <w:rsid w:val="00A92D2A"/>
    <w:rsid w:val="00A94B53"/>
    <w:rsid w:val="00A94E61"/>
    <w:rsid w:val="00A957B0"/>
    <w:rsid w:val="00A96564"/>
    <w:rsid w:val="00A96CD8"/>
    <w:rsid w:val="00A979FD"/>
    <w:rsid w:val="00A97EF9"/>
    <w:rsid w:val="00AA0CE5"/>
    <w:rsid w:val="00AA1D07"/>
    <w:rsid w:val="00AA2D7A"/>
    <w:rsid w:val="00AA2E86"/>
    <w:rsid w:val="00AA3549"/>
    <w:rsid w:val="00AA55FD"/>
    <w:rsid w:val="00AB1A5B"/>
    <w:rsid w:val="00AB3BAC"/>
    <w:rsid w:val="00AC0797"/>
    <w:rsid w:val="00AC44CB"/>
    <w:rsid w:val="00AC53AF"/>
    <w:rsid w:val="00AC5D34"/>
    <w:rsid w:val="00AD4256"/>
    <w:rsid w:val="00AD4F10"/>
    <w:rsid w:val="00AD628A"/>
    <w:rsid w:val="00AD7CC3"/>
    <w:rsid w:val="00AE05E1"/>
    <w:rsid w:val="00AE0AC0"/>
    <w:rsid w:val="00AE1357"/>
    <w:rsid w:val="00AE1F33"/>
    <w:rsid w:val="00AE2123"/>
    <w:rsid w:val="00AE486F"/>
    <w:rsid w:val="00AE4EB3"/>
    <w:rsid w:val="00AE59E5"/>
    <w:rsid w:val="00AE629D"/>
    <w:rsid w:val="00AE6DBC"/>
    <w:rsid w:val="00AE766B"/>
    <w:rsid w:val="00AF05A9"/>
    <w:rsid w:val="00AF0A65"/>
    <w:rsid w:val="00AF223D"/>
    <w:rsid w:val="00AF22E7"/>
    <w:rsid w:val="00AF3F61"/>
    <w:rsid w:val="00AF532B"/>
    <w:rsid w:val="00AF5C4F"/>
    <w:rsid w:val="00AF62FB"/>
    <w:rsid w:val="00AF66ED"/>
    <w:rsid w:val="00AF67A9"/>
    <w:rsid w:val="00B015D2"/>
    <w:rsid w:val="00B024D9"/>
    <w:rsid w:val="00B02984"/>
    <w:rsid w:val="00B02F03"/>
    <w:rsid w:val="00B03FFF"/>
    <w:rsid w:val="00B0502D"/>
    <w:rsid w:val="00B058EF"/>
    <w:rsid w:val="00B06D9E"/>
    <w:rsid w:val="00B10AB7"/>
    <w:rsid w:val="00B1151B"/>
    <w:rsid w:val="00B170A2"/>
    <w:rsid w:val="00B17F72"/>
    <w:rsid w:val="00B22277"/>
    <w:rsid w:val="00B223D6"/>
    <w:rsid w:val="00B22944"/>
    <w:rsid w:val="00B2538F"/>
    <w:rsid w:val="00B2758D"/>
    <w:rsid w:val="00B27DC3"/>
    <w:rsid w:val="00B30482"/>
    <w:rsid w:val="00B31526"/>
    <w:rsid w:val="00B326A7"/>
    <w:rsid w:val="00B33322"/>
    <w:rsid w:val="00B33F30"/>
    <w:rsid w:val="00B33FA0"/>
    <w:rsid w:val="00B34124"/>
    <w:rsid w:val="00B3418C"/>
    <w:rsid w:val="00B34980"/>
    <w:rsid w:val="00B35EB1"/>
    <w:rsid w:val="00B369D2"/>
    <w:rsid w:val="00B36C89"/>
    <w:rsid w:val="00B41CEE"/>
    <w:rsid w:val="00B420B6"/>
    <w:rsid w:val="00B430CE"/>
    <w:rsid w:val="00B43592"/>
    <w:rsid w:val="00B47F44"/>
    <w:rsid w:val="00B500E8"/>
    <w:rsid w:val="00B50296"/>
    <w:rsid w:val="00B50F4C"/>
    <w:rsid w:val="00B5545C"/>
    <w:rsid w:val="00B55EF6"/>
    <w:rsid w:val="00B61582"/>
    <w:rsid w:val="00B6217E"/>
    <w:rsid w:val="00B625F2"/>
    <w:rsid w:val="00B627C5"/>
    <w:rsid w:val="00B64367"/>
    <w:rsid w:val="00B64C8C"/>
    <w:rsid w:val="00B64DBD"/>
    <w:rsid w:val="00B65F91"/>
    <w:rsid w:val="00B66CFA"/>
    <w:rsid w:val="00B6757D"/>
    <w:rsid w:val="00B6769D"/>
    <w:rsid w:val="00B6772A"/>
    <w:rsid w:val="00B70CB0"/>
    <w:rsid w:val="00B718FC"/>
    <w:rsid w:val="00B73B5D"/>
    <w:rsid w:val="00B76B26"/>
    <w:rsid w:val="00B76C27"/>
    <w:rsid w:val="00B85090"/>
    <w:rsid w:val="00B853F1"/>
    <w:rsid w:val="00B86715"/>
    <w:rsid w:val="00B91976"/>
    <w:rsid w:val="00B92CED"/>
    <w:rsid w:val="00B968C2"/>
    <w:rsid w:val="00B97C68"/>
    <w:rsid w:val="00BA028D"/>
    <w:rsid w:val="00BA1722"/>
    <w:rsid w:val="00BA4EEE"/>
    <w:rsid w:val="00BA6C5D"/>
    <w:rsid w:val="00BB1636"/>
    <w:rsid w:val="00BB1B98"/>
    <w:rsid w:val="00BB5BAF"/>
    <w:rsid w:val="00BB6801"/>
    <w:rsid w:val="00BC12C5"/>
    <w:rsid w:val="00BC4D26"/>
    <w:rsid w:val="00BC5518"/>
    <w:rsid w:val="00BC55FA"/>
    <w:rsid w:val="00BD054F"/>
    <w:rsid w:val="00BD078D"/>
    <w:rsid w:val="00BD429D"/>
    <w:rsid w:val="00BD44A9"/>
    <w:rsid w:val="00BD5B47"/>
    <w:rsid w:val="00BD5C0D"/>
    <w:rsid w:val="00BD6D69"/>
    <w:rsid w:val="00BE0FB8"/>
    <w:rsid w:val="00BE1539"/>
    <w:rsid w:val="00BE3A91"/>
    <w:rsid w:val="00BE4569"/>
    <w:rsid w:val="00BE4EDA"/>
    <w:rsid w:val="00BE7B9E"/>
    <w:rsid w:val="00BF27FA"/>
    <w:rsid w:val="00BF35EB"/>
    <w:rsid w:val="00BF36A0"/>
    <w:rsid w:val="00BF3884"/>
    <w:rsid w:val="00BF4F84"/>
    <w:rsid w:val="00BF52DE"/>
    <w:rsid w:val="00BF55BD"/>
    <w:rsid w:val="00BF6116"/>
    <w:rsid w:val="00C00318"/>
    <w:rsid w:val="00C01559"/>
    <w:rsid w:val="00C01BE9"/>
    <w:rsid w:val="00C0446C"/>
    <w:rsid w:val="00C049CA"/>
    <w:rsid w:val="00C055ED"/>
    <w:rsid w:val="00C07276"/>
    <w:rsid w:val="00C11030"/>
    <w:rsid w:val="00C111B1"/>
    <w:rsid w:val="00C11E48"/>
    <w:rsid w:val="00C1233C"/>
    <w:rsid w:val="00C127BD"/>
    <w:rsid w:val="00C15F4D"/>
    <w:rsid w:val="00C202F8"/>
    <w:rsid w:val="00C20D92"/>
    <w:rsid w:val="00C221C1"/>
    <w:rsid w:val="00C24670"/>
    <w:rsid w:val="00C25557"/>
    <w:rsid w:val="00C32FD3"/>
    <w:rsid w:val="00C3347F"/>
    <w:rsid w:val="00C338D7"/>
    <w:rsid w:val="00C33B14"/>
    <w:rsid w:val="00C346D4"/>
    <w:rsid w:val="00C34F92"/>
    <w:rsid w:val="00C36F3E"/>
    <w:rsid w:val="00C37A4C"/>
    <w:rsid w:val="00C40538"/>
    <w:rsid w:val="00C406D9"/>
    <w:rsid w:val="00C43EF4"/>
    <w:rsid w:val="00C4456E"/>
    <w:rsid w:val="00C4612C"/>
    <w:rsid w:val="00C50963"/>
    <w:rsid w:val="00C51E26"/>
    <w:rsid w:val="00C53E50"/>
    <w:rsid w:val="00C54D16"/>
    <w:rsid w:val="00C55135"/>
    <w:rsid w:val="00C56477"/>
    <w:rsid w:val="00C57A55"/>
    <w:rsid w:val="00C625DC"/>
    <w:rsid w:val="00C62A0C"/>
    <w:rsid w:val="00C635E2"/>
    <w:rsid w:val="00C653F2"/>
    <w:rsid w:val="00C66A4E"/>
    <w:rsid w:val="00C678E1"/>
    <w:rsid w:val="00C704CF"/>
    <w:rsid w:val="00C724D0"/>
    <w:rsid w:val="00C74397"/>
    <w:rsid w:val="00C74A04"/>
    <w:rsid w:val="00C76E2D"/>
    <w:rsid w:val="00C76FFF"/>
    <w:rsid w:val="00C77386"/>
    <w:rsid w:val="00C77BBB"/>
    <w:rsid w:val="00C80421"/>
    <w:rsid w:val="00C818BB"/>
    <w:rsid w:val="00C82214"/>
    <w:rsid w:val="00C82607"/>
    <w:rsid w:val="00C826A4"/>
    <w:rsid w:val="00C847A0"/>
    <w:rsid w:val="00C84E28"/>
    <w:rsid w:val="00C8566A"/>
    <w:rsid w:val="00C90647"/>
    <w:rsid w:val="00C91310"/>
    <w:rsid w:val="00C94ED3"/>
    <w:rsid w:val="00C958BC"/>
    <w:rsid w:val="00C9617D"/>
    <w:rsid w:val="00C961F3"/>
    <w:rsid w:val="00CA0192"/>
    <w:rsid w:val="00CA43F1"/>
    <w:rsid w:val="00CA6FD4"/>
    <w:rsid w:val="00CA70E7"/>
    <w:rsid w:val="00CB05EB"/>
    <w:rsid w:val="00CB228A"/>
    <w:rsid w:val="00CB2E17"/>
    <w:rsid w:val="00CB3987"/>
    <w:rsid w:val="00CB4DDB"/>
    <w:rsid w:val="00CB6C8D"/>
    <w:rsid w:val="00CB7E08"/>
    <w:rsid w:val="00CC0422"/>
    <w:rsid w:val="00CC0F94"/>
    <w:rsid w:val="00CC43CC"/>
    <w:rsid w:val="00CC4F4F"/>
    <w:rsid w:val="00CC5AD8"/>
    <w:rsid w:val="00CC6A22"/>
    <w:rsid w:val="00CD434F"/>
    <w:rsid w:val="00CE07A6"/>
    <w:rsid w:val="00CE1D90"/>
    <w:rsid w:val="00CE2446"/>
    <w:rsid w:val="00CE5F47"/>
    <w:rsid w:val="00CE6986"/>
    <w:rsid w:val="00CE78F5"/>
    <w:rsid w:val="00CF08BF"/>
    <w:rsid w:val="00CF1B76"/>
    <w:rsid w:val="00CF24D4"/>
    <w:rsid w:val="00CF3925"/>
    <w:rsid w:val="00CF77EA"/>
    <w:rsid w:val="00D027B9"/>
    <w:rsid w:val="00D0489B"/>
    <w:rsid w:val="00D052B4"/>
    <w:rsid w:val="00D05BB6"/>
    <w:rsid w:val="00D07A8B"/>
    <w:rsid w:val="00D10F72"/>
    <w:rsid w:val="00D10FC8"/>
    <w:rsid w:val="00D144CD"/>
    <w:rsid w:val="00D162E9"/>
    <w:rsid w:val="00D17891"/>
    <w:rsid w:val="00D216BE"/>
    <w:rsid w:val="00D223CA"/>
    <w:rsid w:val="00D228B8"/>
    <w:rsid w:val="00D24D74"/>
    <w:rsid w:val="00D25E0F"/>
    <w:rsid w:val="00D27595"/>
    <w:rsid w:val="00D27637"/>
    <w:rsid w:val="00D30343"/>
    <w:rsid w:val="00D34BE3"/>
    <w:rsid w:val="00D35A87"/>
    <w:rsid w:val="00D3635A"/>
    <w:rsid w:val="00D36920"/>
    <w:rsid w:val="00D36B09"/>
    <w:rsid w:val="00D36ED9"/>
    <w:rsid w:val="00D41A57"/>
    <w:rsid w:val="00D434D3"/>
    <w:rsid w:val="00D4358F"/>
    <w:rsid w:val="00D443D7"/>
    <w:rsid w:val="00D44C13"/>
    <w:rsid w:val="00D477DF"/>
    <w:rsid w:val="00D50C37"/>
    <w:rsid w:val="00D5188B"/>
    <w:rsid w:val="00D520E7"/>
    <w:rsid w:val="00D56DA0"/>
    <w:rsid w:val="00D6091B"/>
    <w:rsid w:val="00D610B6"/>
    <w:rsid w:val="00D6141B"/>
    <w:rsid w:val="00D627BE"/>
    <w:rsid w:val="00D64570"/>
    <w:rsid w:val="00D656FC"/>
    <w:rsid w:val="00D6578B"/>
    <w:rsid w:val="00D65905"/>
    <w:rsid w:val="00D71B35"/>
    <w:rsid w:val="00D727B7"/>
    <w:rsid w:val="00D75091"/>
    <w:rsid w:val="00D80302"/>
    <w:rsid w:val="00D818A5"/>
    <w:rsid w:val="00D81A2D"/>
    <w:rsid w:val="00D81CB0"/>
    <w:rsid w:val="00D82211"/>
    <w:rsid w:val="00D8365B"/>
    <w:rsid w:val="00D85E12"/>
    <w:rsid w:val="00D863DB"/>
    <w:rsid w:val="00D87671"/>
    <w:rsid w:val="00D90346"/>
    <w:rsid w:val="00D931B6"/>
    <w:rsid w:val="00D95849"/>
    <w:rsid w:val="00D967DA"/>
    <w:rsid w:val="00D96A05"/>
    <w:rsid w:val="00D96ACC"/>
    <w:rsid w:val="00D974FB"/>
    <w:rsid w:val="00DA031B"/>
    <w:rsid w:val="00DA2073"/>
    <w:rsid w:val="00DA45E4"/>
    <w:rsid w:val="00DA48F8"/>
    <w:rsid w:val="00DA60A4"/>
    <w:rsid w:val="00DB207B"/>
    <w:rsid w:val="00DB322C"/>
    <w:rsid w:val="00DB3EC2"/>
    <w:rsid w:val="00DB6108"/>
    <w:rsid w:val="00DB6D6F"/>
    <w:rsid w:val="00DC008F"/>
    <w:rsid w:val="00DC0BC0"/>
    <w:rsid w:val="00DC15DE"/>
    <w:rsid w:val="00DC1E97"/>
    <w:rsid w:val="00DC3006"/>
    <w:rsid w:val="00DD4464"/>
    <w:rsid w:val="00DD6074"/>
    <w:rsid w:val="00DE125D"/>
    <w:rsid w:val="00DE4188"/>
    <w:rsid w:val="00DE5620"/>
    <w:rsid w:val="00DE6056"/>
    <w:rsid w:val="00DE6090"/>
    <w:rsid w:val="00DF101A"/>
    <w:rsid w:val="00DF1CBC"/>
    <w:rsid w:val="00DF3EFE"/>
    <w:rsid w:val="00DF4CA6"/>
    <w:rsid w:val="00E016C1"/>
    <w:rsid w:val="00E02685"/>
    <w:rsid w:val="00E030E4"/>
    <w:rsid w:val="00E034D5"/>
    <w:rsid w:val="00E039C4"/>
    <w:rsid w:val="00E1386C"/>
    <w:rsid w:val="00E17DC5"/>
    <w:rsid w:val="00E21EDD"/>
    <w:rsid w:val="00E24096"/>
    <w:rsid w:val="00E24495"/>
    <w:rsid w:val="00E25BA6"/>
    <w:rsid w:val="00E266EF"/>
    <w:rsid w:val="00E27141"/>
    <w:rsid w:val="00E272E4"/>
    <w:rsid w:val="00E278EB"/>
    <w:rsid w:val="00E31382"/>
    <w:rsid w:val="00E31D08"/>
    <w:rsid w:val="00E3433E"/>
    <w:rsid w:val="00E347D4"/>
    <w:rsid w:val="00E3510F"/>
    <w:rsid w:val="00E367AD"/>
    <w:rsid w:val="00E36C03"/>
    <w:rsid w:val="00E37D1B"/>
    <w:rsid w:val="00E40792"/>
    <w:rsid w:val="00E40D45"/>
    <w:rsid w:val="00E43DCB"/>
    <w:rsid w:val="00E45226"/>
    <w:rsid w:val="00E45436"/>
    <w:rsid w:val="00E46EB3"/>
    <w:rsid w:val="00E47EAF"/>
    <w:rsid w:val="00E55664"/>
    <w:rsid w:val="00E563D9"/>
    <w:rsid w:val="00E5710E"/>
    <w:rsid w:val="00E61467"/>
    <w:rsid w:val="00E63F4F"/>
    <w:rsid w:val="00E64DA3"/>
    <w:rsid w:val="00E675AA"/>
    <w:rsid w:val="00E679F9"/>
    <w:rsid w:val="00E710F2"/>
    <w:rsid w:val="00E72731"/>
    <w:rsid w:val="00E73A87"/>
    <w:rsid w:val="00E745C5"/>
    <w:rsid w:val="00E75224"/>
    <w:rsid w:val="00E763E1"/>
    <w:rsid w:val="00E80B1C"/>
    <w:rsid w:val="00E80FC0"/>
    <w:rsid w:val="00E81A03"/>
    <w:rsid w:val="00E81EFD"/>
    <w:rsid w:val="00E870E4"/>
    <w:rsid w:val="00E8796B"/>
    <w:rsid w:val="00E90C07"/>
    <w:rsid w:val="00E91F8B"/>
    <w:rsid w:val="00E92AA6"/>
    <w:rsid w:val="00E93F27"/>
    <w:rsid w:val="00E94350"/>
    <w:rsid w:val="00E97B77"/>
    <w:rsid w:val="00EA05EA"/>
    <w:rsid w:val="00EA060C"/>
    <w:rsid w:val="00EA2154"/>
    <w:rsid w:val="00EA250D"/>
    <w:rsid w:val="00EA4041"/>
    <w:rsid w:val="00EA4C6B"/>
    <w:rsid w:val="00EA4FFC"/>
    <w:rsid w:val="00EA56E4"/>
    <w:rsid w:val="00EA7109"/>
    <w:rsid w:val="00EB103A"/>
    <w:rsid w:val="00EB256E"/>
    <w:rsid w:val="00EB45B1"/>
    <w:rsid w:val="00EB70EE"/>
    <w:rsid w:val="00EC0190"/>
    <w:rsid w:val="00EC08CA"/>
    <w:rsid w:val="00EC3146"/>
    <w:rsid w:val="00EC40EF"/>
    <w:rsid w:val="00EC4BB0"/>
    <w:rsid w:val="00EC66AC"/>
    <w:rsid w:val="00EC7202"/>
    <w:rsid w:val="00ED2843"/>
    <w:rsid w:val="00ED2DE6"/>
    <w:rsid w:val="00ED4AAB"/>
    <w:rsid w:val="00ED7304"/>
    <w:rsid w:val="00EE285A"/>
    <w:rsid w:val="00EE3372"/>
    <w:rsid w:val="00EE5549"/>
    <w:rsid w:val="00EE5A45"/>
    <w:rsid w:val="00EE6F7A"/>
    <w:rsid w:val="00EF008B"/>
    <w:rsid w:val="00EF21B7"/>
    <w:rsid w:val="00EF273A"/>
    <w:rsid w:val="00EF46D9"/>
    <w:rsid w:val="00EF6148"/>
    <w:rsid w:val="00EF7A7B"/>
    <w:rsid w:val="00EF7E3E"/>
    <w:rsid w:val="00F0113E"/>
    <w:rsid w:val="00F03238"/>
    <w:rsid w:val="00F03A6B"/>
    <w:rsid w:val="00F04F4D"/>
    <w:rsid w:val="00F071B9"/>
    <w:rsid w:val="00F07522"/>
    <w:rsid w:val="00F109DA"/>
    <w:rsid w:val="00F117C7"/>
    <w:rsid w:val="00F122F6"/>
    <w:rsid w:val="00F1356A"/>
    <w:rsid w:val="00F14625"/>
    <w:rsid w:val="00F15189"/>
    <w:rsid w:val="00F1598A"/>
    <w:rsid w:val="00F2073F"/>
    <w:rsid w:val="00F20F66"/>
    <w:rsid w:val="00F21837"/>
    <w:rsid w:val="00F21E51"/>
    <w:rsid w:val="00F25056"/>
    <w:rsid w:val="00F257F6"/>
    <w:rsid w:val="00F26716"/>
    <w:rsid w:val="00F26C97"/>
    <w:rsid w:val="00F27625"/>
    <w:rsid w:val="00F30FA6"/>
    <w:rsid w:val="00F3287A"/>
    <w:rsid w:val="00F34BCF"/>
    <w:rsid w:val="00F34F79"/>
    <w:rsid w:val="00F351DC"/>
    <w:rsid w:val="00F3576A"/>
    <w:rsid w:val="00F35EB0"/>
    <w:rsid w:val="00F373D8"/>
    <w:rsid w:val="00F37AD9"/>
    <w:rsid w:val="00F4308C"/>
    <w:rsid w:val="00F43818"/>
    <w:rsid w:val="00F43B50"/>
    <w:rsid w:val="00F44AAE"/>
    <w:rsid w:val="00F44DD5"/>
    <w:rsid w:val="00F51A53"/>
    <w:rsid w:val="00F531B4"/>
    <w:rsid w:val="00F53EE8"/>
    <w:rsid w:val="00F545A8"/>
    <w:rsid w:val="00F5475F"/>
    <w:rsid w:val="00F54857"/>
    <w:rsid w:val="00F56E41"/>
    <w:rsid w:val="00F571EC"/>
    <w:rsid w:val="00F57ABE"/>
    <w:rsid w:val="00F6011B"/>
    <w:rsid w:val="00F658A9"/>
    <w:rsid w:val="00F71384"/>
    <w:rsid w:val="00F71652"/>
    <w:rsid w:val="00F73CF0"/>
    <w:rsid w:val="00F74407"/>
    <w:rsid w:val="00F746BF"/>
    <w:rsid w:val="00F7506F"/>
    <w:rsid w:val="00F764BE"/>
    <w:rsid w:val="00F77117"/>
    <w:rsid w:val="00F81929"/>
    <w:rsid w:val="00F826D8"/>
    <w:rsid w:val="00F84AF1"/>
    <w:rsid w:val="00F86B45"/>
    <w:rsid w:val="00F86E9A"/>
    <w:rsid w:val="00F879C4"/>
    <w:rsid w:val="00F87D53"/>
    <w:rsid w:val="00F9196B"/>
    <w:rsid w:val="00F942C6"/>
    <w:rsid w:val="00F94451"/>
    <w:rsid w:val="00F9448A"/>
    <w:rsid w:val="00F947D6"/>
    <w:rsid w:val="00F94CDC"/>
    <w:rsid w:val="00F9579E"/>
    <w:rsid w:val="00FA029F"/>
    <w:rsid w:val="00FA0CC3"/>
    <w:rsid w:val="00FA16AF"/>
    <w:rsid w:val="00FA1CC1"/>
    <w:rsid w:val="00FA5C1A"/>
    <w:rsid w:val="00FA6EFF"/>
    <w:rsid w:val="00FB0F2E"/>
    <w:rsid w:val="00FB4F23"/>
    <w:rsid w:val="00FB6CEE"/>
    <w:rsid w:val="00FC1860"/>
    <w:rsid w:val="00FC1F3B"/>
    <w:rsid w:val="00FC2150"/>
    <w:rsid w:val="00FC4A8E"/>
    <w:rsid w:val="00FC5688"/>
    <w:rsid w:val="00FC5796"/>
    <w:rsid w:val="00FD13BC"/>
    <w:rsid w:val="00FD3169"/>
    <w:rsid w:val="00FD437B"/>
    <w:rsid w:val="00FD4961"/>
    <w:rsid w:val="00FD5192"/>
    <w:rsid w:val="00FD721A"/>
    <w:rsid w:val="00FE2A64"/>
    <w:rsid w:val="00FE70A6"/>
    <w:rsid w:val="00FE7B21"/>
    <w:rsid w:val="00FE7FF1"/>
    <w:rsid w:val="00FF0034"/>
    <w:rsid w:val="00FF0FE9"/>
    <w:rsid w:val="00FF248A"/>
    <w:rsid w:val="00FF3F96"/>
    <w:rsid w:val="00FF46DF"/>
    <w:rsid w:val="00FF55B2"/>
    <w:rsid w:val="00FF674A"/>
    <w:rsid w:val="00FF680D"/>
    <w:rsid w:val="06451871"/>
    <w:rsid w:val="0D38F85E"/>
    <w:rsid w:val="103EA82F"/>
    <w:rsid w:val="1FC40EB5"/>
    <w:rsid w:val="323D5183"/>
    <w:rsid w:val="3E853D62"/>
    <w:rsid w:val="3F02025E"/>
    <w:rsid w:val="41FB089A"/>
    <w:rsid w:val="447A2BD6"/>
    <w:rsid w:val="48BE969D"/>
    <w:rsid w:val="4A3B6E15"/>
    <w:rsid w:val="50948541"/>
    <w:rsid w:val="5227259B"/>
    <w:rsid w:val="70B422B3"/>
    <w:rsid w:val="75CD83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f" fillcolor="white" stroke="f">
      <v:fill color="white" on="f"/>
      <v:stroke on="f"/>
    </o:shapedefaults>
    <o:shapelayout v:ext="edit">
      <o:idmap v:ext="edit" data="2"/>
    </o:shapelayout>
  </w:shapeDefaults>
  <w:decimalSymbol w:val="."/>
  <w:listSeparator w:val=","/>
  <w14:docId w14:val="5B47E57A"/>
  <w15:docId w15:val="{E1E5D060-AF70-40D7-BA95-909277F9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AU" w:eastAsia="en-AU" w:bidi="ar-SA"/>
      </w:rPr>
    </w:rPrDefault>
    <w:pPrDefault>
      <w:pPr>
        <w:spacing w:before="120" w:after="240" w:line="276" w:lineRule="auto"/>
      </w:pPr>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1" w:unhideWhenUsed="1" w:qFormat="1"/>
    <w:lsdException w:name="heading 3" w:locked="0" w:semiHidden="1" w:uiPriority="2" w:unhideWhenUsed="1" w:qFormat="1"/>
    <w:lsdException w:name="heading 4" w:semiHidden="1" w:uiPriority="3"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77AB9"/>
  </w:style>
  <w:style w:type="paragraph" w:styleId="Heading1">
    <w:name w:val="heading 1"/>
    <w:next w:val="Normal"/>
    <w:link w:val="Heading1Char"/>
    <w:qFormat/>
    <w:rsid w:val="007C42FE"/>
    <w:pPr>
      <w:widowControl w:val="0"/>
      <w:spacing w:before="100" w:beforeAutospacing="1" w:line="460" w:lineRule="exact"/>
      <w:outlineLvl w:val="0"/>
    </w:pPr>
    <w:rPr>
      <w:rFonts w:eastAsia="Times New Roman" w:cs="Arial"/>
      <w:color w:val="000000" w:themeColor="text1"/>
      <w:sz w:val="40"/>
      <w:szCs w:val="80"/>
      <w:lang w:eastAsia="en-US"/>
    </w:rPr>
  </w:style>
  <w:style w:type="paragraph" w:styleId="Heading2">
    <w:name w:val="heading 2"/>
    <w:basedOn w:val="Heading1"/>
    <w:next w:val="Normal"/>
    <w:link w:val="Heading2Char"/>
    <w:uiPriority w:val="1"/>
    <w:qFormat/>
    <w:rsid w:val="007C42FE"/>
    <w:pPr>
      <w:spacing w:after="160" w:line="360" w:lineRule="exact"/>
      <w:outlineLvl w:val="1"/>
    </w:pPr>
    <w:rPr>
      <w:bCs/>
      <w:iCs/>
      <w:color w:val="auto"/>
      <w:sz w:val="32"/>
      <w:szCs w:val="36"/>
    </w:rPr>
  </w:style>
  <w:style w:type="paragraph" w:styleId="Heading3">
    <w:name w:val="heading 3"/>
    <w:basedOn w:val="Normal"/>
    <w:next w:val="Normal"/>
    <w:link w:val="Heading3Char"/>
    <w:uiPriority w:val="2"/>
    <w:qFormat/>
    <w:rsid w:val="007C42FE"/>
    <w:pPr>
      <w:outlineLvl w:val="2"/>
    </w:pPr>
    <w:rPr>
      <w:lang w:eastAsia="en-US"/>
    </w:rPr>
  </w:style>
  <w:style w:type="paragraph" w:styleId="Heading4">
    <w:name w:val="heading 4"/>
    <w:next w:val="BodyText"/>
    <w:link w:val="Heading4Char"/>
    <w:autoRedefine/>
    <w:uiPriority w:val="3"/>
    <w:qFormat/>
    <w:locked/>
    <w:rsid w:val="007C42FE"/>
    <w:pPr>
      <w:shd w:val="clear" w:color="auto" w:fill="3D2262" w:themeFill="accent1"/>
      <w:spacing w:before="100" w:beforeAutospacing="1" w:after="160" w:line="460" w:lineRule="exact"/>
      <w:outlineLvl w:val="3"/>
    </w:pPr>
    <w:rPr>
      <w:rFonts w:eastAsia="Times New Roman" w:cs="Arial"/>
      <w:b/>
      <w:bCs/>
      <w:iCs/>
      <w:color w:val="FFFFFF" w:themeColor="background1"/>
      <w:szCs w:val="32"/>
      <w:lang w:eastAsia="en-US"/>
    </w:rPr>
  </w:style>
  <w:style w:type="paragraph" w:styleId="Heading5">
    <w:name w:val="heading 5"/>
    <w:basedOn w:val="Heading3"/>
    <w:next w:val="Normal"/>
    <w:link w:val="Heading5Char"/>
    <w:autoRedefine/>
    <w:uiPriority w:val="4"/>
    <w:qFormat/>
    <w:locked/>
    <w:rsid w:val="00AA0CE5"/>
    <w:pPr>
      <w:spacing w:before="0" w:after="120" w:line="300" w:lineRule="exact"/>
      <w:outlineLvl w:val="4"/>
    </w:pPr>
    <w:rPr>
      <w:b/>
      <w:color w:val="3D2262" w:themeColor="accent1"/>
    </w:rPr>
  </w:style>
  <w:style w:type="paragraph" w:styleId="Heading6">
    <w:name w:val="heading 6"/>
    <w:basedOn w:val="Heading5"/>
    <w:next w:val="BodyCopy"/>
    <w:link w:val="Heading6Char"/>
    <w:autoRedefine/>
    <w:uiPriority w:val="4"/>
    <w:qFormat/>
    <w:locked/>
    <w:rsid w:val="00075681"/>
    <w:pPr>
      <w:keepNext/>
      <w:keepLines/>
      <w:spacing w:before="240" w:after="0"/>
      <w:outlineLvl w:val="5"/>
    </w:pPr>
    <w:rPr>
      <w:rFonts w:eastAsiaTheme="majorEastAsia" w:cstheme="majorBidi"/>
      <w:b w:val="0"/>
      <w:color w:val="6E3894" w:themeColor="accent2"/>
    </w:rPr>
  </w:style>
  <w:style w:type="paragraph" w:styleId="Heading7">
    <w:name w:val="heading 7"/>
    <w:basedOn w:val="Heading5"/>
    <w:next w:val="Normal"/>
    <w:link w:val="Heading7Char"/>
    <w:uiPriority w:val="4"/>
    <w:qFormat/>
    <w:locked/>
    <w:rsid w:val="0079272A"/>
    <w:pPr>
      <w:keepNext/>
      <w:keepLines/>
      <w:spacing w:before="40" w:after="0"/>
      <w:outlineLvl w:val="6"/>
    </w:pPr>
    <w:rPr>
      <w:rFonts w:eastAsiaTheme="majorEastAsia" w:cstheme="majorBidi"/>
      <w:iCs/>
      <w:color w:val="1E113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7C42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2FE"/>
    <w:rPr>
      <w:rFonts w:ascii="Tahoma" w:hAnsi="Tahoma" w:cs="Tahoma"/>
      <w:sz w:val="16"/>
      <w:szCs w:val="16"/>
    </w:rPr>
  </w:style>
  <w:style w:type="paragraph" w:styleId="Header">
    <w:name w:val="header"/>
    <w:basedOn w:val="Normal"/>
    <w:link w:val="HeaderChar"/>
    <w:uiPriority w:val="99"/>
    <w:unhideWhenUsed/>
    <w:rsid w:val="007C4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2FE"/>
  </w:style>
  <w:style w:type="paragraph" w:styleId="Footer">
    <w:name w:val="footer"/>
    <w:basedOn w:val="Normal"/>
    <w:link w:val="FooterChar"/>
    <w:uiPriority w:val="99"/>
    <w:unhideWhenUsed/>
    <w:rsid w:val="007C42FE"/>
    <w:pPr>
      <w:tabs>
        <w:tab w:val="left" w:pos="709"/>
        <w:tab w:val="right" w:pos="10093"/>
      </w:tabs>
      <w:spacing w:before="0" w:after="0" w:line="240" w:lineRule="auto"/>
    </w:pPr>
    <w:rPr>
      <w:color w:val="000000" w:themeColor="text1"/>
      <w:sz w:val="18"/>
      <w:szCs w:val="18"/>
      <w:lang w:eastAsia="en-US"/>
    </w:rPr>
  </w:style>
  <w:style w:type="character" w:customStyle="1" w:styleId="FooterChar">
    <w:name w:val="Footer Char"/>
    <w:basedOn w:val="DefaultParagraphFont"/>
    <w:link w:val="Footer"/>
    <w:uiPriority w:val="99"/>
    <w:rsid w:val="007C42FE"/>
    <w:rPr>
      <w:color w:val="000000" w:themeColor="text1"/>
      <w:sz w:val="18"/>
      <w:szCs w:val="18"/>
      <w:lang w:eastAsia="en-US"/>
    </w:rPr>
  </w:style>
  <w:style w:type="character" w:customStyle="1" w:styleId="Heading1Char">
    <w:name w:val="Heading 1 Char"/>
    <w:basedOn w:val="DefaultParagraphFont"/>
    <w:link w:val="Heading1"/>
    <w:rsid w:val="007C42FE"/>
    <w:rPr>
      <w:rFonts w:eastAsia="Times New Roman" w:cs="Arial"/>
      <w:color w:val="000000" w:themeColor="text1"/>
      <w:sz w:val="40"/>
      <w:szCs w:val="80"/>
      <w:lang w:eastAsia="en-US"/>
    </w:rPr>
  </w:style>
  <w:style w:type="character" w:customStyle="1" w:styleId="Heading2Char">
    <w:name w:val="Heading 2 Char"/>
    <w:basedOn w:val="DefaultParagraphFont"/>
    <w:link w:val="Heading2"/>
    <w:uiPriority w:val="1"/>
    <w:rsid w:val="007C42FE"/>
    <w:rPr>
      <w:rFonts w:eastAsia="Times New Roman" w:cs="Arial"/>
      <w:bCs/>
      <w:iCs/>
      <w:sz w:val="32"/>
      <w:szCs w:val="36"/>
      <w:lang w:eastAsia="en-US"/>
    </w:rPr>
  </w:style>
  <w:style w:type="character" w:customStyle="1" w:styleId="Heading3Char">
    <w:name w:val="Heading 3 Char"/>
    <w:basedOn w:val="DefaultParagraphFont"/>
    <w:link w:val="Heading3"/>
    <w:uiPriority w:val="2"/>
    <w:rsid w:val="007C42FE"/>
    <w:rPr>
      <w:lang w:eastAsia="en-US"/>
    </w:rPr>
  </w:style>
  <w:style w:type="paragraph" w:customStyle="1" w:styleId="Bullet">
    <w:name w:val="Bullet"/>
    <w:basedOn w:val="BodyCopy"/>
    <w:uiPriority w:val="1"/>
    <w:qFormat/>
    <w:rsid w:val="007C42FE"/>
    <w:pPr>
      <w:numPr>
        <w:numId w:val="10"/>
      </w:numPr>
      <w:tabs>
        <w:tab w:val="left" w:pos="425"/>
      </w:tabs>
      <w:spacing w:after="120" w:line="300" w:lineRule="auto"/>
      <w:contextualSpacing/>
    </w:pPr>
    <w:rPr>
      <w:bCs w:val="0"/>
      <w:iCs w:val="0"/>
    </w:rPr>
  </w:style>
  <w:style w:type="paragraph" w:customStyle="1" w:styleId="Tablebody">
    <w:name w:val="Table body"/>
    <w:basedOn w:val="Normal"/>
    <w:uiPriority w:val="6"/>
    <w:qFormat/>
    <w:rsid w:val="007C42FE"/>
    <w:pPr>
      <w:spacing w:before="0" w:after="0" w:line="300" w:lineRule="exact"/>
    </w:pPr>
    <w:rPr>
      <w:rFonts w:eastAsia="Times New Roman" w:cs="Arial"/>
      <w:bCs/>
      <w:iCs/>
      <w:lang w:val="en-US"/>
    </w:rPr>
  </w:style>
  <w:style w:type="paragraph" w:customStyle="1" w:styleId="Tablebullet1">
    <w:name w:val="Table bullet 1"/>
    <w:basedOn w:val="Bullet"/>
    <w:uiPriority w:val="7"/>
    <w:qFormat/>
    <w:rsid w:val="007C42FE"/>
    <w:pPr>
      <w:framePr w:hSpace="181" w:wrap="around" w:vAnchor="text" w:hAnchor="margin" w:y="266"/>
      <w:spacing w:after="0" w:line="280" w:lineRule="exact"/>
    </w:pPr>
    <w:rPr>
      <w:lang w:val="en-US"/>
    </w:rPr>
  </w:style>
  <w:style w:type="paragraph" w:customStyle="1" w:styleId="Tablebullet2">
    <w:name w:val="Table bullet 2"/>
    <w:basedOn w:val="Normal"/>
    <w:uiPriority w:val="7"/>
    <w:qFormat/>
    <w:rsid w:val="007C42FE"/>
    <w:pPr>
      <w:framePr w:hSpace="181" w:wrap="around" w:vAnchor="text" w:hAnchor="text" w:y="1"/>
      <w:numPr>
        <w:numId w:val="7"/>
      </w:numPr>
      <w:tabs>
        <w:tab w:val="left" w:pos="425"/>
      </w:tabs>
      <w:spacing w:before="0" w:after="0" w:line="280" w:lineRule="exact"/>
      <w:ind w:right="-425"/>
      <w:contextualSpacing/>
    </w:pPr>
    <w:rPr>
      <w:rFonts w:eastAsia="Times New Roman" w:cs="Arial"/>
      <w:bCs/>
      <w:iCs/>
      <w:lang w:val="en-US"/>
    </w:rPr>
  </w:style>
  <w:style w:type="paragraph" w:customStyle="1" w:styleId="Tableheader">
    <w:name w:val="Table header"/>
    <w:basedOn w:val="BodyCopy"/>
    <w:next w:val="Tablebody"/>
    <w:uiPriority w:val="6"/>
    <w:qFormat/>
    <w:rsid w:val="007C42FE"/>
    <w:pPr>
      <w:spacing w:before="0" w:after="0" w:line="300" w:lineRule="exact"/>
    </w:pPr>
    <w:rPr>
      <w:b/>
      <w:bCs w:val="0"/>
      <w:iCs w:val="0"/>
      <w:color w:val="FFFFFF" w:themeColor="background1"/>
      <w:lang w:val="en-US" w:eastAsia="en-US"/>
    </w:rPr>
  </w:style>
  <w:style w:type="table" w:styleId="TableGrid">
    <w:name w:val="Table Grid"/>
    <w:basedOn w:val="TableNormal"/>
    <w:uiPriority w:val="59"/>
    <w:locked/>
    <w:rsid w:val="007C42F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C42FE"/>
    <w:rPr>
      <w:color w:val="auto"/>
      <w:u w:val="single"/>
    </w:rPr>
  </w:style>
  <w:style w:type="character" w:customStyle="1" w:styleId="Heading4Char">
    <w:name w:val="Heading 4 Char"/>
    <w:basedOn w:val="DefaultParagraphFont"/>
    <w:link w:val="Heading4"/>
    <w:uiPriority w:val="3"/>
    <w:rsid w:val="007C42FE"/>
    <w:rPr>
      <w:rFonts w:eastAsia="Times New Roman" w:cs="Arial"/>
      <w:b/>
      <w:bCs/>
      <w:iCs/>
      <w:color w:val="FFFFFF" w:themeColor="background1"/>
      <w:szCs w:val="32"/>
      <w:shd w:val="clear" w:color="auto" w:fill="3D2262" w:themeFill="accent1"/>
      <w:lang w:eastAsia="en-US"/>
    </w:rPr>
  </w:style>
  <w:style w:type="paragraph" w:styleId="TOC1">
    <w:name w:val="toc 1"/>
    <w:basedOn w:val="Normal"/>
    <w:next w:val="Normal"/>
    <w:autoRedefine/>
    <w:uiPriority w:val="39"/>
    <w:unhideWhenUsed/>
    <w:rsid w:val="007C42FE"/>
    <w:pPr>
      <w:tabs>
        <w:tab w:val="right" w:leader="dot" w:pos="9016"/>
      </w:tabs>
      <w:spacing w:before="320" w:after="0" w:line="240" w:lineRule="auto"/>
    </w:pPr>
    <w:rPr>
      <w:noProof/>
    </w:rPr>
  </w:style>
  <w:style w:type="paragraph" w:styleId="CommentSubject">
    <w:name w:val="annotation subject"/>
    <w:basedOn w:val="Normal"/>
    <w:next w:val="Normal"/>
    <w:link w:val="CommentSubjectChar"/>
    <w:uiPriority w:val="99"/>
    <w:semiHidden/>
    <w:unhideWhenUsed/>
    <w:locked/>
    <w:rsid w:val="007C42FE"/>
    <w:rPr>
      <w:b/>
      <w:bCs/>
    </w:rPr>
  </w:style>
  <w:style w:type="character" w:customStyle="1" w:styleId="CommentSubjectChar">
    <w:name w:val="Comment Subject Char"/>
    <w:basedOn w:val="DefaultParagraphFont"/>
    <w:link w:val="CommentSubject"/>
    <w:uiPriority w:val="99"/>
    <w:semiHidden/>
    <w:rsid w:val="007C42FE"/>
    <w:rPr>
      <w:b/>
      <w:bCs/>
    </w:rPr>
  </w:style>
  <w:style w:type="character" w:customStyle="1" w:styleId="Heading5Char">
    <w:name w:val="Heading 5 Char"/>
    <w:basedOn w:val="DefaultParagraphFont"/>
    <w:link w:val="Heading5"/>
    <w:uiPriority w:val="4"/>
    <w:rsid w:val="00AA0CE5"/>
    <w:rPr>
      <w:b/>
      <w:color w:val="3D2262" w:themeColor="accent1"/>
      <w:lang w:eastAsia="en-US"/>
    </w:rPr>
  </w:style>
  <w:style w:type="paragraph" w:styleId="TOC3">
    <w:name w:val="toc 3"/>
    <w:basedOn w:val="TOC1"/>
    <w:next w:val="Normal"/>
    <w:autoRedefine/>
    <w:uiPriority w:val="39"/>
    <w:unhideWhenUsed/>
    <w:rsid w:val="007C42FE"/>
    <w:pPr>
      <w:spacing w:after="100"/>
      <w:ind w:left="992"/>
    </w:pPr>
  </w:style>
  <w:style w:type="paragraph" w:styleId="TOCHeading">
    <w:name w:val="TOC Heading"/>
    <w:basedOn w:val="Heading1"/>
    <w:next w:val="Normal"/>
    <w:uiPriority w:val="39"/>
    <w:unhideWhenUsed/>
    <w:rsid w:val="007C42FE"/>
    <w:pPr>
      <w:spacing w:after="1000"/>
    </w:pPr>
    <w:rPr>
      <w:sz w:val="32"/>
    </w:rPr>
  </w:style>
  <w:style w:type="paragraph" w:customStyle="1" w:styleId="TOClevel1">
    <w:name w:val="TOC level 1"/>
    <w:basedOn w:val="TOC1"/>
    <w:semiHidden/>
    <w:rsid w:val="007C42FE"/>
    <w:pPr>
      <w:tabs>
        <w:tab w:val="clear" w:pos="9016"/>
        <w:tab w:val="right" w:leader="dot" w:pos="9043"/>
      </w:tabs>
      <w:spacing w:after="120"/>
    </w:pPr>
  </w:style>
  <w:style w:type="paragraph" w:customStyle="1" w:styleId="TOCLevel2">
    <w:name w:val="TOC Level 2"/>
    <w:basedOn w:val="TOC1"/>
    <w:semiHidden/>
    <w:rsid w:val="007C42FE"/>
    <w:pPr>
      <w:tabs>
        <w:tab w:val="clear" w:pos="9016"/>
        <w:tab w:val="right" w:leader="dot" w:pos="9043"/>
      </w:tabs>
      <w:spacing w:before="60" w:after="120"/>
    </w:pPr>
  </w:style>
  <w:style w:type="paragraph" w:customStyle="1" w:styleId="TOClevel3">
    <w:name w:val="TOC level 3"/>
    <w:basedOn w:val="TOCLevel2"/>
    <w:semiHidden/>
    <w:rsid w:val="007C42FE"/>
    <w:pPr>
      <w:ind w:left="992"/>
    </w:pPr>
  </w:style>
  <w:style w:type="paragraph" w:customStyle="1" w:styleId="BodyCopy">
    <w:name w:val="Body Copy"/>
    <w:basedOn w:val="Normal"/>
    <w:uiPriority w:val="1"/>
    <w:qFormat/>
    <w:rsid w:val="007C42FE"/>
    <w:rPr>
      <w:rFonts w:eastAsia="Times New Roman" w:cs="Arial"/>
      <w:bCs/>
      <w:iCs/>
      <w:color w:val="000000" w:themeColor="text1"/>
    </w:rPr>
  </w:style>
  <w:style w:type="paragraph" w:customStyle="1" w:styleId="ABbottomtext">
    <w:name w:val="AB bottom text"/>
    <w:basedOn w:val="Normal"/>
    <w:uiPriority w:val="99"/>
    <w:rsid w:val="007C42FE"/>
    <w:pPr>
      <w:suppressAutoHyphens/>
      <w:autoSpaceDE w:val="0"/>
      <w:autoSpaceDN w:val="0"/>
      <w:adjustRightInd w:val="0"/>
      <w:spacing w:before="113" w:after="57" w:line="200" w:lineRule="atLeast"/>
      <w:textAlignment w:val="center"/>
    </w:pPr>
    <w:rPr>
      <w:rFonts w:cs="Montserrat SemiBold"/>
      <w:bCs/>
      <w:color w:val="000000" w:themeColor="text1"/>
      <w:spacing w:val="-1"/>
      <w:sz w:val="16"/>
      <w:szCs w:val="16"/>
      <w:lang w:val="en-US"/>
    </w:rPr>
  </w:style>
  <w:style w:type="paragraph" w:customStyle="1" w:styleId="Tabletitle">
    <w:name w:val="Table title"/>
    <w:uiPriority w:val="6"/>
    <w:qFormat/>
    <w:rsid w:val="007C42FE"/>
    <w:pPr>
      <w:widowControl w:val="0"/>
      <w:spacing w:before="100" w:beforeAutospacing="1" w:after="120" w:line="280" w:lineRule="exact"/>
    </w:pPr>
    <w:rPr>
      <w:rFonts w:eastAsia="Times New Roman" w:cs="Arial"/>
      <w:b/>
      <w:bCs/>
      <w:iCs/>
      <w:lang w:val="en-US" w:eastAsia="en-US"/>
    </w:rPr>
  </w:style>
  <w:style w:type="table" w:customStyle="1" w:styleId="CHSTable">
    <w:name w:val="CHS Table"/>
    <w:basedOn w:val="TableNormal"/>
    <w:uiPriority w:val="99"/>
    <w:rsid w:val="007C42FE"/>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25" w:type="dxa"/>
        <w:left w:w="170" w:type="dxa"/>
        <w:bottom w:w="125" w:type="dxa"/>
        <w:right w:w="170" w:type="dxa"/>
      </w:tblCellMar>
    </w:tblPr>
    <w:tcPr>
      <w:vAlign w:val="center"/>
    </w:tcPr>
    <w:tblStylePr w:type="firstRow">
      <w:pPr>
        <w:wordWrap/>
        <w:jc w:val="left"/>
      </w:pPr>
      <w:tblPr/>
      <w:trPr>
        <w:tblHeader/>
      </w:trPr>
      <w:tcPr>
        <w:shd w:val="clear" w:color="auto" w:fill="3D1063"/>
      </w:tcPr>
    </w:tblStylePr>
    <w:tblStylePr w:type="lastRow">
      <w:rPr>
        <w:color w:val="FFFFFF" w:themeColor="background1"/>
      </w:rPr>
      <w:tblPr/>
      <w:tcPr>
        <w:shd w:val="clear" w:color="auto" w:fill="6E3894" w:themeFill="accent2"/>
      </w:tcPr>
    </w:tblStylePr>
    <w:tblStylePr w:type="firstCol">
      <w:rPr>
        <w:rFonts w:ascii="Arial" w:hAnsi="Arial"/>
        <w:color w:val="FFFFFF" w:themeColor="background1"/>
      </w:rPr>
      <w:tblPr/>
      <w:tcPr>
        <w:shd w:val="clear" w:color="auto" w:fill="3D2262" w:themeFill="accent1"/>
      </w:tcPr>
    </w:tblStylePr>
    <w:tblStylePr w:type="lastCol">
      <w:pPr>
        <w:wordWrap/>
        <w:jc w:val="left"/>
      </w:pPr>
      <w:tblPr/>
      <w:tcPr>
        <w:shd w:val="clear" w:color="auto" w:fill="3D2262" w:themeFill="accent1"/>
      </w:tcPr>
    </w:tblStylePr>
  </w:style>
  <w:style w:type="character" w:customStyle="1" w:styleId="Bold">
    <w:name w:val="Bold"/>
    <w:uiPriority w:val="5"/>
    <w:qFormat/>
    <w:rsid w:val="007C42FE"/>
    <w:rPr>
      <w:b/>
      <w:bCs/>
    </w:rPr>
  </w:style>
  <w:style w:type="character" w:customStyle="1" w:styleId="Heading6Char">
    <w:name w:val="Heading 6 Char"/>
    <w:basedOn w:val="DefaultParagraphFont"/>
    <w:link w:val="Heading6"/>
    <w:uiPriority w:val="4"/>
    <w:rsid w:val="00075681"/>
    <w:rPr>
      <w:rFonts w:eastAsiaTheme="majorEastAsia" w:cstheme="majorBidi"/>
      <w:color w:val="6E3894" w:themeColor="accent2"/>
      <w:lang w:eastAsia="en-US"/>
    </w:rPr>
  </w:style>
  <w:style w:type="character" w:styleId="PlaceholderText">
    <w:name w:val="Placeholder Text"/>
    <w:basedOn w:val="DefaultParagraphFont"/>
    <w:uiPriority w:val="99"/>
    <w:semiHidden/>
    <w:locked/>
    <w:rsid w:val="007C42FE"/>
    <w:rPr>
      <w:color w:val="808080"/>
    </w:rPr>
  </w:style>
  <w:style w:type="character" w:styleId="UnresolvedMention">
    <w:name w:val="Unresolved Mention"/>
    <w:basedOn w:val="DefaultParagraphFont"/>
    <w:uiPriority w:val="99"/>
    <w:semiHidden/>
    <w:unhideWhenUsed/>
    <w:locked/>
    <w:rsid w:val="007C42FE"/>
    <w:rPr>
      <w:color w:val="605E5C"/>
      <w:shd w:val="clear" w:color="auto" w:fill="E1DFDD"/>
    </w:rPr>
  </w:style>
  <w:style w:type="table" w:styleId="PlainTable3">
    <w:name w:val="Plain Table 3"/>
    <w:basedOn w:val="TableNormal"/>
    <w:uiPriority w:val="43"/>
    <w:locked/>
    <w:rsid w:val="007C42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econdaryHeader">
    <w:name w:val="Secondary Header"/>
    <w:basedOn w:val="Header"/>
    <w:semiHidden/>
    <w:rsid w:val="007C42FE"/>
    <w:pPr>
      <w:spacing w:after="120"/>
    </w:pPr>
  </w:style>
  <w:style w:type="table" w:styleId="PlainTable4">
    <w:name w:val="Plain Table 4"/>
    <w:basedOn w:val="TableNormal"/>
    <w:uiPriority w:val="44"/>
    <w:locked/>
    <w:rsid w:val="007C42F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7C42F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locked/>
    <w:rsid w:val="007C42FE"/>
    <w:tblPr>
      <w:tblStyleRowBandSize w:val="1"/>
      <w:tblStyleColBandSize w:val="1"/>
      <w:tblBorders>
        <w:top w:val="single" w:sz="4" w:space="0" w:color="7BFFF3" w:themeColor="accent3" w:themeTint="66"/>
        <w:left w:val="single" w:sz="4" w:space="0" w:color="7BFFF3" w:themeColor="accent3" w:themeTint="66"/>
        <w:bottom w:val="single" w:sz="4" w:space="0" w:color="7BFFF3" w:themeColor="accent3" w:themeTint="66"/>
        <w:right w:val="single" w:sz="4" w:space="0" w:color="7BFFF3" w:themeColor="accent3" w:themeTint="66"/>
        <w:insideH w:val="single" w:sz="4" w:space="0" w:color="7BFFF3" w:themeColor="accent3" w:themeTint="66"/>
        <w:insideV w:val="single" w:sz="4" w:space="0" w:color="7BFFF3" w:themeColor="accent3" w:themeTint="66"/>
      </w:tblBorders>
    </w:tblPr>
    <w:tblStylePr w:type="firstRow">
      <w:rPr>
        <w:b/>
        <w:bCs/>
      </w:rPr>
      <w:tblPr/>
      <w:tcPr>
        <w:tcBorders>
          <w:bottom w:val="single" w:sz="12" w:space="0" w:color="39FFED" w:themeColor="accent3" w:themeTint="99"/>
        </w:tcBorders>
      </w:tcPr>
    </w:tblStylePr>
    <w:tblStylePr w:type="lastRow">
      <w:rPr>
        <w:b/>
        <w:bCs/>
      </w:rPr>
      <w:tblPr/>
      <w:tcPr>
        <w:tcBorders>
          <w:top w:val="double" w:sz="2" w:space="0" w:color="39FFE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7C42FE"/>
    <w:tblPr>
      <w:tblStyleRowBandSize w:val="1"/>
      <w:tblStyleColBandSize w:val="1"/>
      <w:tblBorders>
        <w:top w:val="single" w:sz="4" w:space="0" w:color="A7E6F5" w:themeColor="accent4" w:themeTint="66"/>
        <w:left w:val="single" w:sz="4" w:space="0" w:color="A7E6F5" w:themeColor="accent4" w:themeTint="66"/>
        <w:bottom w:val="single" w:sz="4" w:space="0" w:color="A7E6F5" w:themeColor="accent4" w:themeTint="66"/>
        <w:right w:val="single" w:sz="4" w:space="0" w:color="A7E6F5" w:themeColor="accent4" w:themeTint="66"/>
        <w:insideH w:val="single" w:sz="4" w:space="0" w:color="A7E6F5" w:themeColor="accent4" w:themeTint="66"/>
        <w:insideV w:val="single" w:sz="4" w:space="0" w:color="A7E6F5" w:themeColor="accent4" w:themeTint="66"/>
      </w:tblBorders>
    </w:tblPr>
    <w:tblStylePr w:type="firstRow">
      <w:rPr>
        <w:b/>
        <w:bCs/>
      </w:rPr>
      <w:tblPr/>
      <w:tcPr>
        <w:tcBorders>
          <w:bottom w:val="single" w:sz="12" w:space="0" w:color="7BDAF1" w:themeColor="accent4" w:themeTint="99"/>
        </w:tcBorders>
      </w:tcPr>
    </w:tblStylePr>
    <w:tblStylePr w:type="lastRow">
      <w:rPr>
        <w:b/>
        <w:bCs/>
      </w:rPr>
      <w:tblPr/>
      <w:tcPr>
        <w:tcBorders>
          <w:top w:val="double" w:sz="2" w:space="0" w:color="7BDAF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7C42FE"/>
    <w:tblPr>
      <w:tblStyleRowBandSize w:val="1"/>
      <w:tblStyleColBandSize w:val="1"/>
      <w:tblBorders>
        <w:top w:val="single" w:sz="4" w:space="0" w:color="F9C6DA" w:themeColor="accent5" w:themeTint="66"/>
        <w:left w:val="single" w:sz="4" w:space="0" w:color="F9C6DA" w:themeColor="accent5" w:themeTint="66"/>
        <w:bottom w:val="single" w:sz="4" w:space="0" w:color="F9C6DA" w:themeColor="accent5" w:themeTint="66"/>
        <w:right w:val="single" w:sz="4" w:space="0" w:color="F9C6DA" w:themeColor="accent5" w:themeTint="66"/>
        <w:insideH w:val="single" w:sz="4" w:space="0" w:color="F9C6DA" w:themeColor="accent5" w:themeTint="66"/>
        <w:insideV w:val="single" w:sz="4" w:space="0" w:color="F9C6DA" w:themeColor="accent5" w:themeTint="66"/>
      </w:tblBorders>
    </w:tblPr>
    <w:tblStylePr w:type="firstRow">
      <w:rPr>
        <w:b/>
        <w:bCs/>
      </w:rPr>
      <w:tblPr/>
      <w:tcPr>
        <w:tcBorders>
          <w:bottom w:val="single" w:sz="12" w:space="0" w:color="F6AAC8" w:themeColor="accent5" w:themeTint="99"/>
        </w:tcBorders>
      </w:tcPr>
    </w:tblStylePr>
    <w:tblStylePr w:type="lastRow">
      <w:rPr>
        <w:b/>
        <w:bCs/>
      </w:rPr>
      <w:tblPr/>
      <w:tcPr>
        <w:tcBorders>
          <w:top w:val="double" w:sz="2" w:space="0" w:color="F6AAC8" w:themeColor="accent5"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locked/>
    <w:rsid w:val="007C42FE"/>
    <w:rPr>
      <w:color w:val="000000" w:themeColor="text1"/>
    </w:rPr>
    <w:tblPr>
      <w:tblStyleRowBandSize w:val="1"/>
      <w:tblStyleColBandSize w:val="1"/>
      <w:tblBorders>
        <w:top w:val="single" w:sz="4" w:space="0" w:color="F8AE9C" w:themeColor="accent6" w:themeTint="99"/>
        <w:left w:val="single" w:sz="4" w:space="0" w:color="F8AE9C" w:themeColor="accent6" w:themeTint="99"/>
        <w:bottom w:val="single" w:sz="4" w:space="0" w:color="F8AE9C" w:themeColor="accent6" w:themeTint="99"/>
        <w:right w:val="single" w:sz="4" w:space="0" w:color="F8AE9C" w:themeColor="accent6" w:themeTint="99"/>
        <w:insideH w:val="single" w:sz="4" w:space="0" w:color="F8AE9C" w:themeColor="accent6" w:themeTint="99"/>
        <w:insideV w:val="single" w:sz="4" w:space="0" w:color="F8AE9C" w:themeColor="accent6" w:themeTint="99"/>
      </w:tblBorders>
    </w:tblPr>
    <w:tcPr>
      <w:shd w:val="clear" w:color="auto" w:fill="auto"/>
    </w:tcPr>
    <w:tblStylePr w:type="firstRow">
      <w:rPr>
        <w:rFonts w:ascii="Arial" w:hAnsi="Arial"/>
        <w:b/>
        <w:bCs/>
        <w:color w:val="auto"/>
        <w:sz w:val="24"/>
      </w:rPr>
      <w:tblPr/>
      <w:tcPr>
        <w:tcBorders>
          <w:top w:val="single" w:sz="4" w:space="0" w:color="F47A5C" w:themeColor="accent6"/>
          <w:left w:val="single" w:sz="4" w:space="0" w:color="F47A5C" w:themeColor="accent6"/>
          <w:bottom w:val="single" w:sz="4" w:space="0" w:color="F47A5C" w:themeColor="accent6"/>
          <w:right w:val="single" w:sz="4" w:space="0" w:color="F47A5C" w:themeColor="accent6"/>
          <w:insideH w:val="nil"/>
          <w:insideV w:val="nil"/>
        </w:tcBorders>
        <w:shd w:val="clear" w:color="auto" w:fill="F47A5C" w:themeFill="accent6"/>
      </w:tcPr>
    </w:tblStylePr>
    <w:tblStylePr w:type="lastRow">
      <w:rPr>
        <w:b/>
        <w:bCs/>
      </w:rPr>
      <w:tblPr/>
      <w:tcPr>
        <w:tcBorders>
          <w:top w:val="double" w:sz="4" w:space="0" w:color="F47A5C" w:themeColor="accent6"/>
        </w:tcBorders>
      </w:tcPr>
    </w:tblStylePr>
    <w:tblStylePr w:type="firstCol">
      <w:rPr>
        <w:b/>
        <w:bCs/>
      </w:rPr>
    </w:tblStylePr>
    <w:tblStylePr w:type="lastCol">
      <w:rPr>
        <w:b/>
        <w:bCs/>
      </w:rPr>
    </w:tblStylePr>
    <w:tblStylePr w:type="band1Vert">
      <w:tblPr/>
      <w:tcPr>
        <w:shd w:val="clear" w:color="auto" w:fill="FCE4DE" w:themeFill="accent6" w:themeFillTint="33"/>
      </w:tcPr>
    </w:tblStylePr>
    <w:tblStylePr w:type="band1Horz">
      <w:tblPr/>
      <w:tcPr>
        <w:shd w:val="clear" w:color="auto" w:fill="FCE4DE" w:themeFill="accent6" w:themeFillTint="33"/>
      </w:tcPr>
    </w:tblStylePr>
  </w:style>
  <w:style w:type="table" w:styleId="ListTable1Light-Accent6">
    <w:name w:val="List Table 1 Light Accent 6"/>
    <w:basedOn w:val="TableNormal"/>
    <w:uiPriority w:val="46"/>
    <w:locked/>
    <w:rsid w:val="007C42FE"/>
    <w:tblPr>
      <w:tblStyleRowBandSize w:val="1"/>
      <w:tblStyleColBandSize w:val="1"/>
    </w:tblPr>
    <w:tblStylePr w:type="firstRow">
      <w:rPr>
        <w:b/>
        <w:bCs/>
      </w:rPr>
      <w:tblPr/>
      <w:tcPr>
        <w:tcBorders>
          <w:bottom w:val="single" w:sz="4" w:space="0" w:color="F8AE9C" w:themeColor="accent6" w:themeTint="99"/>
        </w:tcBorders>
      </w:tcPr>
    </w:tblStylePr>
    <w:tblStylePr w:type="lastRow">
      <w:rPr>
        <w:b/>
        <w:bCs/>
      </w:rPr>
      <w:tblPr/>
      <w:tcPr>
        <w:tcBorders>
          <w:top w:val="single" w:sz="4" w:space="0" w:color="F8AE9C" w:themeColor="accent6" w:themeTint="99"/>
        </w:tcBorders>
      </w:tcPr>
    </w:tblStylePr>
    <w:tblStylePr w:type="firstCol">
      <w:rPr>
        <w:b/>
        <w:bCs/>
      </w:rPr>
    </w:tblStylePr>
    <w:tblStylePr w:type="lastCol">
      <w:rPr>
        <w:b/>
        <w:bCs/>
      </w:rPr>
    </w:tblStylePr>
    <w:tblStylePr w:type="band1Vert">
      <w:tblPr/>
      <w:tcPr>
        <w:shd w:val="clear" w:color="auto" w:fill="FCE4DE" w:themeFill="accent6" w:themeFillTint="33"/>
      </w:tcPr>
    </w:tblStylePr>
    <w:tblStylePr w:type="band1Horz">
      <w:tblPr/>
      <w:tcPr>
        <w:shd w:val="clear" w:color="auto" w:fill="FCE4DE" w:themeFill="accent6" w:themeFillTint="33"/>
      </w:tcPr>
    </w:tblStylePr>
  </w:style>
  <w:style w:type="table" w:styleId="ListTable1Light-Accent1">
    <w:name w:val="List Table 1 Light Accent 1"/>
    <w:basedOn w:val="TableNormal"/>
    <w:uiPriority w:val="46"/>
    <w:locked/>
    <w:rsid w:val="007C42FE"/>
    <w:tblPr>
      <w:tblStyleRowBandSize w:val="1"/>
      <w:tblStyleColBandSize w:val="1"/>
    </w:tblPr>
    <w:tblStylePr w:type="firstRow">
      <w:rPr>
        <w:b/>
        <w:bCs/>
      </w:rPr>
      <w:tblPr/>
      <w:tcPr>
        <w:tcBorders>
          <w:bottom w:val="single" w:sz="4" w:space="0" w:color="8456C4" w:themeColor="accent1" w:themeTint="99"/>
        </w:tcBorders>
      </w:tcPr>
    </w:tblStylePr>
    <w:tblStylePr w:type="lastRow">
      <w:rPr>
        <w:b/>
        <w:bCs/>
      </w:rPr>
      <w:tblPr/>
      <w:tcPr>
        <w:tcBorders>
          <w:top w:val="single" w:sz="4" w:space="0" w:color="8456C4" w:themeColor="accent1" w:themeTint="99"/>
        </w:tcBorders>
      </w:tcPr>
    </w:tblStylePr>
    <w:tblStylePr w:type="firstCol">
      <w:rPr>
        <w:b/>
        <w:bCs/>
      </w:rPr>
    </w:tblStylePr>
    <w:tblStylePr w:type="lastCol">
      <w:rPr>
        <w:b/>
        <w:bCs/>
      </w:rPr>
    </w:tblStylePr>
    <w:tblStylePr w:type="band1Vert">
      <w:tblPr/>
      <w:tcPr>
        <w:shd w:val="clear" w:color="auto" w:fill="D6C6EB" w:themeFill="accent1" w:themeFillTint="33"/>
      </w:tcPr>
    </w:tblStylePr>
    <w:tblStylePr w:type="band1Horz">
      <w:tblPr/>
      <w:tcPr>
        <w:shd w:val="clear" w:color="auto" w:fill="D6C6EB" w:themeFill="accent1" w:themeFillTint="33"/>
      </w:tcPr>
    </w:tblStylePr>
  </w:style>
  <w:style w:type="paragraph" w:customStyle="1" w:styleId="Bottomblocktext">
    <w:name w:val="Bottom block text"/>
    <w:basedOn w:val="Normal"/>
    <w:uiPriority w:val="99"/>
    <w:rsid w:val="007C42FE"/>
    <w:pPr>
      <w:suppressAutoHyphens/>
      <w:autoSpaceDE w:val="0"/>
      <w:autoSpaceDN w:val="0"/>
      <w:adjustRightInd w:val="0"/>
      <w:spacing w:before="113" w:after="57" w:line="200" w:lineRule="atLeast"/>
      <w:textAlignment w:val="center"/>
    </w:pPr>
    <w:rPr>
      <w:rFonts w:cs="Montserrat SemiBold"/>
      <w:bCs/>
      <w:color w:val="000000" w:themeColor="text1"/>
      <w:spacing w:val="-1"/>
      <w:sz w:val="16"/>
      <w:szCs w:val="16"/>
      <w:lang w:val="en-US"/>
    </w:rPr>
  </w:style>
  <w:style w:type="character" w:styleId="FollowedHyperlink">
    <w:name w:val="FollowedHyperlink"/>
    <w:basedOn w:val="DefaultParagraphFont"/>
    <w:uiPriority w:val="99"/>
    <w:semiHidden/>
    <w:unhideWhenUsed/>
    <w:locked/>
    <w:rsid w:val="007C42FE"/>
    <w:rPr>
      <w:color w:val="575757" w:themeColor="followedHyperlink"/>
      <w:u w:val="single"/>
    </w:rPr>
  </w:style>
  <w:style w:type="paragraph" w:customStyle="1" w:styleId="Numberedlist">
    <w:name w:val="Numbered list"/>
    <w:basedOn w:val="Bullet"/>
    <w:uiPriority w:val="6"/>
    <w:qFormat/>
    <w:rsid w:val="007C42FE"/>
    <w:pPr>
      <w:numPr>
        <w:numId w:val="8"/>
      </w:numPr>
    </w:pPr>
  </w:style>
  <w:style w:type="character" w:styleId="CommentReference">
    <w:name w:val="annotation reference"/>
    <w:basedOn w:val="DefaultParagraphFont"/>
    <w:unhideWhenUsed/>
    <w:locked/>
    <w:rsid w:val="007C42FE"/>
    <w:rPr>
      <w:sz w:val="16"/>
      <w:szCs w:val="16"/>
    </w:rPr>
  </w:style>
  <w:style w:type="paragraph" w:styleId="CommentText">
    <w:name w:val="annotation text"/>
    <w:basedOn w:val="Normal"/>
    <w:link w:val="CommentTextChar"/>
    <w:rsid w:val="007C42FE"/>
    <w:pPr>
      <w:spacing w:line="240" w:lineRule="auto"/>
    </w:pPr>
    <w:rPr>
      <w:sz w:val="20"/>
      <w:szCs w:val="20"/>
    </w:rPr>
  </w:style>
  <w:style w:type="character" w:customStyle="1" w:styleId="CommentTextChar">
    <w:name w:val="Comment Text Char"/>
    <w:basedOn w:val="DefaultParagraphFont"/>
    <w:link w:val="CommentText"/>
    <w:rsid w:val="00AA0CE5"/>
    <w:rPr>
      <w:sz w:val="20"/>
      <w:szCs w:val="20"/>
    </w:rPr>
  </w:style>
  <w:style w:type="character" w:styleId="PageNumber">
    <w:name w:val="page number"/>
    <w:basedOn w:val="DefaultParagraphFont"/>
    <w:uiPriority w:val="99"/>
    <w:locked/>
    <w:rsid w:val="007C42FE"/>
    <w:rPr>
      <w:rFonts w:cs="Times New Roman"/>
    </w:rPr>
  </w:style>
  <w:style w:type="paragraph" w:styleId="ListParagraph">
    <w:name w:val="List Paragraph"/>
    <w:aliases w:val="Recommendation,List Paragraph1,List Paragraph11,FooterText,numbered,Paragraphe de liste1,Bulletr List Paragraph,列出段落,列出段落1,Listeafsnit1,Parágrafo da Lista1,List Paragraph2,List Paragraph21,リスト段落1,Párrafo de lista1,Bullet list,L,Dot pt,列出段"/>
    <w:basedOn w:val="Normal"/>
    <w:link w:val="ListParagraphChar"/>
    <w:uiPriority w:val="34"/>
    <w:qFormat/>
    <w:locked/>
    <w:rsid w:val="007C42FE"/>
    <w:pPr>
      <w:ind w:left="720"/>
      <w:contextualSpacing/>
    </w:pPr>
  </w:style>
  <w:style w:type="paragraph" w:customStyle="1" w:styleId="TOCHeading2">
    <w:name w:val="TOC Heading 2"/>
    <w:basedOn w:val="TOCHeading"/>
    <w:uiPriority w:val="3"/>
    <w:semiHidden/>
    <w:rsid w:val="007C42FE"/>
    <w:pPr>
      <w:widowControl/>
      <w:spacing w:before="0" w:beforeAutospacing="0" w:after="240" w:line="240" w:lineRule="auto"/>
      <w:outlineLvl w:val="9"/>
    </w:pPr>
    <w:rPr>
      <w:b/>
      <w:color w:val="000000"/>
    </w:rPr>
  </w:style>
  <w:style w:type="paragraph" w:styleId="TOC2">
    <w:name w:val="toc 2"/>
    <w:basedOn w:val="Normal"/>
    <w:next w:val="Normal"/>
    <w:autoRedefine/>
    <w:uiPriority w:val="39"/>
    <w:unhideWhenUsed/>
    <w:rsid w:val="007C42FE"/>
    <w:pPr>
      <w:spacing w:before="0" w:after="100" w:line="259" w:lineRule="auto"/>
      <w:ind w:left="220"/>
    </w:pPr>
    <w:rPr>
      <w:rFonts w:asciiTheme="minorHAnsi" w:eastAsiaTheme="minorEastAsia" w:hAnsiTheme="minorHAnsi"/>
      <w:sz w:val="22"/>
      <w:szCs w:val="22"/>
      <w:lang w:val="en-US" w:eastAsia="en-US"/>
    </w:rPr>
  </w:style>
  <w:style w:type="paragraph" w:styleId="BodyText">
    <w:name w:val="Body Text"/>
    <w:basedOn w:val="Normal"/>
    <w:link w:val="BodyTextChar"/>
    <w:semiHidden/>
    <w:unhideWhenUsed/>
    <w:locked/>
    <w:rsid w:val="007C42FE"/>
    <w:pPr>
      <w:spacing w:after="120"/>
    </w:pPr>
  </w:style>
  <w:style w:type="character" w:customStyle="1" w:styleId="BodyTextChar">
    <w:name w:val="Body Text Char"/>
    <w:basedOn w:val="DefaultParagraphFont"/>
    <w:link w:val="BodyText"/>
    <w:semiHidden/>
    <w:rsid w:val="007C42FE"/>
  </w:style>
  <w:style w:type="paragraph" w:styleId="Revision">
    <w:name w:val="Revision"/>
    <w:hidden/>
    <w:uiPriority w:val="99"/>
    <w:semiHidden/>
    <w:rsid w:val="008B5955"/>
    <w:pPr>
      <w:spacing w:before="0" w:after="0" w:line="240" w:lineRule="auto"/>
    </w:pPr>
  </w:style>
  <w:style w:type="character" w:customStyle="1" w:styleId="Heading7Char">
    <w:name w:val="Heading 7 Char"/>
    <w:basedOn w:val="DefaultParagraphFont"/>
    <w:link w:val="Heading7"/>
    <w:uiPriority w:val="4"/>
    <w:rsid w:val="0079272A"/>
    <w:rPr>
      <w:rFonts w:eastAsiaTheme="majorEastAsia" w:cstheme="majorBidi"/>
      <w:b/>
      <w:iCs/>
      <w:color w:val="1E1130" w:themeColor="accent1" w:themeShade="7F"/>
      <w:lang w:eastAsia="en-US"/>
    </w:rPr>
  </w:style>
  <w:style w:type="paragraph" w:styleId="ListBullet">
    <w:name w:val="List Bullet"/>
    <w:basedOn w:val="Normal"/>
    <w:uiPriority w:val="99"/>
    <w:qFormat/>
    <w:locked/>
    <w:rsid w:val="00B27DC3"/>
    <w:pPr>
      <w:numPr>
        <w:numId w:val="13"/>
      </w:numPr>
      <w:tabs>
        <w:tab w:val="clear" w:pos="1080"/>
      </w:tabs>
      <w:spacing w:before="0" w:after="0" w:line="240" w:lineRule="auto"/>
      <w:ind w:left="0" w:firstLine="0"/>
    </w:pPr>
    <w:rPr>
      <w:rFonts w:ascii="Calibri" w:eastAsia="Times New Roman" w:hAnsi="Calibri"/>
      <w:szCs w:val="20"/>
      <w:lang w:eastAsia="en-US"/>
    </w:rPr>
  </w:style>
  <w:style w:type="paragraph" w:styleId="NormalWeb">
    <w:name w:val="Normal (Web)"/>
    <w:basedOn w:val="Normal"/>
    <w:uiPriority w:val="99"/>
    <w:unhideWhenUsed/>
    <w:locked/>
    <w:rsid w:val="00E266EF"/>
    <w:pPr>
      <w:spacing w:before="100" w:beforeAutospacing="1" w:after="100" w:afterAutospacing="1" w:line="240" w:lineRule="auto"/>
    </w:pPr>
    <w:rPr>
      <w:rFonts w:ascii="Times New Roman" w:eastAsia="Times New Roman" w:hAnsi="Times New Roman"/>
    </w:rPr>
  </w:style>
  <w:style w:type="character" w:customStyle="1" w:styleId="ListParagraphChar">
    <w:name w:val="List Paragraph Char"/>
    <w:aliases w:val="Recommendation Char,List Paragraph1 Char,List Paragraph11 Char,FooterText Char,numbered Char,Paragraphe de liste1 Char,Bulletr List Paragraph Char,列出段落 Char,列出段落1 Char,Listeafsnit1 Char,Parágrafo da Lista1 Char,List Paragraph2 Char"/>
    <w:link w:val="ListParagraph"/>
    <w:uiPriority w:val="34"/>
    <w:locked/>
    <w:rsid w:val="001B0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517122">
      <w:bodyDiv w:val="1"/>
      <w:marLeft w:val="0"/>
      <w:marRight w:val="0"/>
      <w:marTop w:val="0"/>
      <w:marBottom w:val="0"/>
      <w:divBdr>
        <w:top w:val="none" w:sz="0" w:space="0" w:color="auto"/>
        <w:left w:val="none" w:sz="0" w:space="0" w:color="auto"/>
        <w:bottom w:val="none" w:sz="0" w:space="0" w:color="auto"/>
        <w:right w:val="none" w:sz="0" w:space="0" w:color="auto"/>
      </w:divBdr>
    </w:div>
    <w:div w:id="1962606795">
      <w:bodyDiv w:val="1"/>
      <w:marLeft w:val="0"/>
      <w:marRight w:val="0"/>
      <w:marTop w:val="0"/>
      <w:marBottom w:val="0"/>
      <w:divBdr>
        <w:top w:val="none" w:sz="0" w:space="0" w:color="auto"/>
        <w:left w:val="none" w:sz="0" w:space="0" w:color="auto"/>
        <w:bottom w:val="none" w:sz="0" w:space="0" w:color="auto"/>
        <w:right w:val="none" w:sz="0" w:space="0" w:color="auto"/>
      </w:divBdr>
    </w:div>
    <w:div w:id="2108649709">
      <w:bodyDiv w:val="1"/>
      <w:marLeft w:val="0"/>
      <w:marRight w:val="0"/>
      <w:marTop w:val="0"/>
      <w:marBottom w:val="0"/>
      <w:divBdr>
        <w:top w:val="none" w:sz="0" w:space="0" w:color="auto"/>
        <w:left w:val="none" w:sz="0" w:space="0" w:color="auto"/>
        <w:bottom w:val="none" w:sz="0" w:space="0" w:color="auto"/>
        <w:right w:val="none" w:sz="0" w:space="0" w:color="auto"/>
      </w:divBdr>
    </w:div>
    <w:div w:id="214233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territoryrecords.act.gov.au/__data/assets/pdf_file/0007/1218391/Assess-Normal-Administrative-Practice-NAP-2024-002.pdf" TargetMode="External"/><Relationship Id="rId17" Type="http://schemas.openxmlformats.org/officeDocument/2006/relationships/hyperlink" Target="https://www.canberrahealthservices.act.gov.au/accessibility"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erine%20Macpherson\AppData\Local\Microsoft\Windows\INetCache\Content.Outlook\OMW0E2XF\CHS%20Corporate%20Records%20Policy%20New.DOTX" TargetMode="External"/></Relationships>
</file>

<file path=word/glossary/_rels/document.xml.rels><?xml version="1.0" encoding="UTF-8" standalone="yes"?>
<Relationships xmlns="http://schemas.openxmlformats.org/package/2006/relationships"><Relationship Id="rId8" Type="http://schemas.openxmlformats.org/officeDocument/2006/relationships/hyperlink" Target="https://www.canberrahealthservices.act.gov.au/accessibility" TargetMode="External"/><Relationship Id="rId3" Type="http://schemas.openxmlformats.org/officeDocument/2006/relationships/webSettings" Target="webSettings.xml"/><Relationship Id="rId7" Type="http://schemas.openxmlformats.org/officeDocument/2006/relationships/image" Target="../media/image1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9.png"/><Relationship Id="rId10" Type="http://schemas.openxmlformats.org/officeDocument/2006/relationships/fontTable" Target="fontTable.xml"/><Relationship Id="rId4" Type="http://schemas.openxmlformats.org/officeDocument/2006/relationships/image" Target="../media/image8.png"/><Relationship Id="rId9" Type="http://schemas.openxmlformats.org/officeDocument/2006/relationships/image" Target="../media/image12.png"/></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870BA1F07B4BF2897BA7EB5AFCE6AB"/>
        <w:category>
          <w:name w:val="General"/>
          <w:gallery w:val="placeholder"/>
        </w:category>
        <w:types>
          <w:type w:val="bbPlcHdr"/>
        </w:types>
        <w:behaviors>
          <w:behavior w:val="content"/>
        </w:behaviors>
        <w:guid w:val="{FAEA2365-D38C-4C76-BCEE-70D3AA9D419D}"/>
      </w:docPartPr>
      <w:docPartBody>
        <w:p w:rsidR="00F6011B" w:rsidRDefault="00F6011B">
          <w:pPr>
            <w:pStyle w:val="5E870BA1F07B4BF2897BA7EB5AFCE6AB"/>
          </w:pPr>
          <w:r>
            <w:rPr>
              <w:noProof/>
              <w:sz w:val="20"/>
              <w:szCs w:val="20"/>
            </w:rPr>
            <w:drawing>
              <wp:inline distT="0" distB="0" distL="0" distR="0" wp14:anchorId="612C7C67" wp14:editId="612C7C68">
                <wp:extent cx="282575" cy="285750"/>
                <wp:effectExtent l="0" t="0" r="3175" b="0"/>
                <wp:docPr id="1" name="Picture 1" descr="Icon of a moth to represent Acknowledgement of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5" name="Picture 1915689285" descr="Icon of a moth to represent Acknowledgement of Country"/>
                        <pic:cNvPicPr/>
                      </pic:nvPicPr>
                      <pic:blipFill rotWithShape="1">
                        <a:blip r:embed="rId4" cstate="print">
                          <a:extLst>
                            <a:ext uri="{28A0092B-C50C-407E-A947-70E740481C1C}">
                              <a14:useLocalDpi xmlns:a14="http://schemas.microsoft.com/office/drawing/2010/main" val="0"/>
                            </a:ext>
                          </a:extLst>
                        </a:blip>
                        <a:srcRect l="19859" t="18441" r="17021" b="17730"/>
                        <a:stretch/>
                      </pic:blipFill>
                      <pic:spPr bwMode="auto">
                        <a:xfrm>
                          <a:off x="0" y="0"/>
                          <a:ext cx="282575" cy="28575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sz w:val="20"/>
              <w:szCs w:val="20"/>
            </w:rPr>
            <w:t>Acknowledgement of Country</w:t>
          </w:r>
        </w:p>
      </w:docPartBody>
    </w:docPart>
    <w:docPart>
      <w:docPartPr>
        <w:name w:val="2DA3069560EE4D65BC3FAA293C4668BC"/>
        <w:category>
          <w:name w:val="General"/>
          <w:gallery w:val="placeholder"/>
        </w:category>
        <w:types>
          <w:type w:val="bbPlcHdr"/>
        </w:types>
        <w:behaviors>
          <w:behavior w:val="content"/>
        </w:behaviors>
        <w:guid w:val="{544AF15B-49FB-4CA1-8149-150AC0D187A4}"/>
      </w:docPartPr>
      <w:docPartBody>
        <w:p w:rsidR="00F6011B" w:rsidRDefault="00F6011B">
          <w:pPr>
            <w:pStyle w:val="2DA3069560EE4D65BC3FAA293C4668BC"/>
          </w:pPr>
          <w:r w:rsidRPr="00EE29F8">
            <w:rPr>
              <w:rStyle w:val="PlaceholderText"/>
            </w:rPr>
            <w:t>Choose an item.</w:t>
          </w:r>
        </w:p>
      </w:docPartBody>
    </w:docPart>
    <w:docPart>
      <w:docPartPr>
        <w:name w:val="221A31E3D38344149853E859E08B07C5"/>
        <w:category>
          <w:name w:val="General"/>
          <w:gallery w:val="placeholder"/>
        </w:category>
        <w:types>
          <w:type w:val="bbPlcHdr"/>
        </w:types>
        <w:behaviors>
          <w:behavior w:val="content"/>
        </w:behaviors>
        <w:guid w:val="{505F8549-7B63-4C1A-8A87-9616DFC502A0}"/>
      </w:docPartPr>
      <w:docPartBody>
        <w:p w:rsidR="00F6011B" w:rsidRPr="00F26C97" w:rsidRDefault="00F6011B" w:rsidP="00185FE8">
          <w:pPr>
            <w:pStyle w:val="Bottomblocktext"/>
            <w:rPr>
              <w:b/>
              <w:bCs w:val="0"/>
              <w:sz w:val="20"/>
              <w:szCs w:val="20"/>
            </w:rPr>
          </w:pPr>
          <w:r>
            <w:rPr>
              <w:b/>
              <w:bCs w:val="0"/>
              <w:noProof/>
              <w:sz w:val="20"/>
              <w:szCs w:val="20"/>
            </w:rPr>
            <w:drawing>
              <wp:inline distT="0" distB="0" distL="0" distR="0" wp14:anchorId="612C7C69" wp14:editId="612C7C6A">
                <wp:extent cx="338275" cy="331065"/>
                <wp:effectExtent l="0" t="0" r="5080" b="0"/>
                <wp:docPr id="2" name="Picture 1" descr="Icon of a person inside a circle,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6" name="Picture 1915689286" descr="Icon of a person inside a circle, accessibility icon"/>
                        <pic:cNvPicPr/>
                      </pic:nvPicPr>
                      <pic:blipFill rotWithShape="1">
                        <a:blip r:embed="rId5" cstate="print">
                          <a:extLst>
                            <a:ext uri="{28A0092B-C50C-407E-A947-70E740481C1C}">
                              <a14:useLocalDpi xmlns:a14="http://schemas.microsoft.com/office/drawing/2010/main" val="0"/>
                            </a:ext>
                          </a:extLst>
                        </a:blip>
                        <a:srcRect l="17382" t="17019" r="14687" b="16499"/>
                        <a:stretch/>
                      </pic:blipFill>
                      <pic:spPr bwMode="auto">
                        <a:xfrm>
                          <a:off x="0" y="0"/>
                          <a:ext cx="341131" cy="33386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Accessibility</w:t>
          </w:r>
          <w:r>
            <w:rPr>
              <w:b/>
              <w:bCs w:val="0"/>
              <w:sz w:val="20"/>
              <w:szCs w:val="20"/>
            </w:rPr>
            <w:t xml:space="preserve"> </w:t>
          </w:r>
          <w:r>
            <w:rPr>
              <w:noProof/>
              <w:sz w:val="20"/>
              <w:szCs w:val="20"/>
            </w:rPr>
            <w:drawing>
              <wp:inline distT="0" distB="0" distL="0" distR="0" wp14:anchorId="612C7C6B" wp14:editId="612C7C6C">
                <wp:extent cx="143919" cy="139700"/>
                <wp:effectExtent l="0" t="0" r="8890" b="0"/>
                <wp:docPr id="3" name="Picture 2"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7" name="Picture 1915689287" descr="Phone icon"/>
                        <pic:cNvPicPr/>
                      </pic:nvPicPr>
                      <pic:blipFill rotWithShape="1">
                        <a:blip r:embed="rId6"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(02) 5124 0000</w:t>
          </w:r>
        </w:p>
        <w:p w:rsidR="00F6011B" w:rsidRPr="00F26C97" w:rsidRDefault="00F6011B" w:rsidP="00185FE8">
          <w:pPr>
            <w:pStyle w:val="Bottomblocktext"/>
            <w:rPr>
              <w:b/>
              <w:bCs w:val="0"/>
              <w:sz w:val="20"/>
              <w:szCs w:val="20"/>
            </w:rPr>
          </w:pPr>
          <w:r>
            <w:rPr>
              <w:b/>
              <w:bCs w:val="0"/>
              <w:noProof/>
              <w:sz w:val="20"/>
              <w:szCs w:val="20"/>
            </w:rPr>
            <w:drawing>
              <wp:inline distT="0" distB="0" distL="0" distR="0" wp14:anchorId="612C7C6D" wp14:editId="612C7C6E">
                <wp:extent cx="326104" cy="323850"/>
                <wp:effectExtent l="0" t="0" r="0" b="0"/>
                <wp:docPr id="4" name="Picture 3" descr="Interpre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9" name="Picture 1915689289" descr="Interpreter logo"/>
                        <pic:cNvPicPr/>
                      </pic:nvPicPr>
                      <pic:blipFill rotWithShape="1">
                        <a:blip r:embed="rId7" cstate="print">
                          <a:extLst>
                            <a:ext uri="{28A0092B-C50C-407E-A947-70E740481C1C}">
                              <a14:useLocalDpi xmlns:a14="http://schemas.microsoft.com/office/drawing/2010/main" val="0"/>
                            </a:ext>
                          </a:extLst>
                        </a:blip>
                        <a:srcRect l="11468" t="11821" r="11962" b="12139"/>
                        <a:stretch/>
                      </pic:blipFill>
                      <pic:spPr bwMode="auto">
                        <a:xfrm>
                          <a:off x="0" y="0"/>
                          <a:ext cx="328748" cy="326476"/>
                        </a:xfrm>
                        <a:prstGeom prst="rect">
                          <a:avLst/>
                        </a:prstGeom>
                        <a:ln>
                          <a:noFill/>
                        </a:ln>
                        <a:extLst>
                          <a:ext uri="{53640926-AAD7-44D8-BBD7-CCE9431645EC}">
                            <a14:shadowObscured xmlns:a14="http://schemas.microsoft.com/office/drawing/2010/main"/>
                          </a:ext>
                        </a:extLst>
                      </pic:spPr>
                    </pic:pic>
                  </a:graphicData>
                </a:graphic>
              </wp:inline>
            </w:drawing>
          </w:r>
          <w:r>
            <w:rPr>
              <w:b/>
              <w:bCs w:val="0"/>
              <w:sz w:val="20"/>
              <w:szCs w:val="20"/>
            </w:rPr>
            <w:t xml:space="preserve"> </w:t>
          </w:r>
          <w:r w:rsidRPr="00350211">
            <w:rPr>
              <w:b/>
              <w:bCs w:val="0"/>
              <w:sz w:val="20"/>
              <w:szCs w:val="20"/>
            </w:rPr>
            <w:t>Interpreter</w:t>
          </w:r>
          <w:r>
            <w:rPr>
              <w:b/>
              <w:bCs w:val="0"/>
              <w:sz w:val="20"/>
              <w:szCs w:val="20"/>
            </w:rPr>
            <w:t xml:space="preserve"> </w:t>
          </w:r>
          <w:r>
            <w:rPr>
              <w:noProof/>
              <w:sz w:val="20"/>
              <w:szCs w:val="20"/>
            </w:rPr>
            <w:drawing>
              <wp:inline distT="0" distB="0" distL="0" distR="0" wp14:anchorId="612C7C6F" wp14:editId="612C7C70">
                <wp:extent cx="143919" cy="139700"/>
                <wp:effectExtent l="0" t="0" r="8890" b="0"/>
                <wp:docPr id="5" name="Picture 4"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0" name="Picture 1915689290" descr="Phone icon"/>
                        <pic:cNvPicPr/>
                      </pic:nvPicPr>
                      <pic:blipFill rotWithShape="1">
                        <a:blip r:embed="rId6"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131 450</w:t>
          </w:r>
        </w:p>
        <w:p w:rsidR="00F6011B" w:rsidRDefault="00F6011B" w:rsidP="00185FE8">
          <w:pPr>
            <w:pStyle w:val="Bottomblocktext"/>
            <w:rPr>
              <w:sz w:val="20"/>
              <w:szCs w:val="20"/>
            </w:rPr>
          </w:pPr>
          <w:hyperlink r:id="rId8" w:history="1">
            <w:r w:rsidRPr="00350211">
              <w:rPr>
                <w:rStyle w:val="Hyperlink"/>
                <w:sz w:val="20"/>
                <w:szCs w:val="20"/>
              </w:rPr>
              <w:t>canberrahealthservices.act.gov.au/accessibility</w:t>
            </w:r>
          </w:hyperlink>
        </w:p>
        <w:p w:rsidR="00F6011B" w:rsidRDefault="00F6011B">
          <w:pPr>
            <w:pStyle w:val="221A31E3D38344149853E859E08B07C5"/>
          </w:pPr>
          <w:r>
            <w:rPr>
              <w:b/>
              <w:bCs/>
              <w:noProof/>
            </w:rPr>
            <w:drawing>
              <wp:inline distT="0" distB="0" distL="0" distR="0" wp14:anchorId="612C7C71" wp14:editId="612C7C72">
                <wp:extent cx="1323833" cy="309418"/>
                <wp:effectExtent l="0" t="0" r="0" b="0"/>
                <wp:docPr id="6" name="Picture 5" descr="Philadelphia Pride Flag, Transgender Pride Flag, Intersex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1" name="Picture 1915689291" descr="Philadelphia Pride Flag, Transgender Pride Flag, Intersex Flag"/>
                        <pic:cNvPicPr/>
                      </pic:nvPicPr>
                      <pic:blipFill rotWithShape="1">
                        <a:blip r:embed="rId9" cstate="print">
                          <a:extLst>
                            <a:ext uri="{28A0092B-C50C-407E-A947-70E740481C1C}">
                              <a14:useLocalDpi xmlns:a14="http://schemas.microsoft.com/office/drawing/2010/main" val="0"/>
                            </a:ext>
                          </a:extLst>
                        </a:blip>
                        <a:srcRect l="14227" t="41711" r="12749" b="41221"/>
                        <a:stretch/>
                      </pic:blipFill>
                      <pic:spPr bwMode="auto">
                        <a:xfrm>
                          <a:off x="0" y="0"/>
                          <a:ext cx="1353966" cy="316461"/>
                        </a:xfrm>
                        <a:prstGeom prst="rect">
                          <a:avLst/>
                        </a:prstGeom>
                        <a:ln>
                          <a:noFill/>
                        </a:ln>
                        <a:extLst>
                          <a:ext uri="{53640926-AAD7-44D8-BBD7-CCE9431645EC}">
                            <a14:shadowObscured xmlns:a14="http://schemas.microsoft.com/office/drawing/2010/main"/>
                          </a:ext>
                        </a:extLst>
                      </pic:spPr>
                    </pic:pic>
                  </a:graphicData>
                </a:graphic>
              </wp:inline>
            </w:drawing>
          </w:r>
        </w:p>
      </w:docPartBody>
    </w:docPart>
    <w:docPart>
      <w:docPartPr>
        <w:name w:val="5F92E41557EF4DAC883528AC57F66EFC"/>
        <w:category>
          <w:name w:val="General"/>
          <w:gallery w:val="placeholder"/>
        </w:category>
        <w:types>
          <w:type w:val="bbPlcHdr"/>
        </w:types>
        <w:behaviors>
          <w:behavior w:val="content"/>
        </w:behaviors>
        <w:guid w:val="{85DE4691-8CA8-4368-AFDE-0C7A5D74E726}"/>
      </w:docPartPr>
      <w:docPartBody>
        <w:p w:rsidR="000B569D" w:rsidRDefault="0083160E" w:rsidP="0083160E">
          <w:pPr>
            <w:pStyle w:val="5F92E41557EF4DAC883528AC57F66EFC"/>
          </w:pPr>
          <w:r w:rsidRPr="001164BE">
            <w:rPr>
              <w:rStyle w:val="PlaceholderText"/>
              <w:color w:val="0E2841" w:themeColor="text2"/>
            </w:rPr>
            <w:t>Click or tap here to enter text.</w:t>
          </w:r>
        </w:p>
      </w:docPartBody>
    </w:docPart>
    <w:docPart>
      <w:docPartPr>
        <w:name w:val="CEADE6AFBC3F4EEFB4557D7AAE28F866"/>
        <w:category>
          <w:name w:val="General"/>
          <w:gallery w:val="placeholder"/>
        </w:category>
        <w:types>
          <w:type w:val="bbPlcHdr"/>
        </w:types>
        <w:behaviors>
          <w:behavior w:val="content"/>
        </w:behaviors>
        <w:guid w:val="{2C2660DF-1D4E-45BB-B03E-E2578E94A305}"/>
      </w:docPartPr>
      <w:docPartBody>
        <w:p w:rsidR="000B569D" w:rsidRDefault="0083160E" w:rsidP="0083160E">
          <w:pPr>
            <w:pStyle w:val="CEADE6AFBC3F4EEFB4557D7AAE28F866"/>
          </w:pPr>
          <w:r w:rsidRPr="001164BE">
            <w:rPr>
              <w:rStyle w:val="PlaceholderText"/>
              <w:color w:val="0E2841" w:themeColor="text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1B"/>
    <w:rsid w:val="000B151A"/>
    <w:rsid w:val="000B569D"/>
    <w:rsid w:val="00123B46"/>
    <w:rsid w:val="00131CDE"/>
    <w:rsid w:val="00142692"/>
    <w:rsid w:val="00183758"/>
    <w:rsid w:val="002137E9"/>
    <w:rsid w:val="00254E72"/>
    <w:rsid w:val="00295DCA"/>
    <w:rsid w:val="002A70EB"/>
    <w:rsid w:val="002E3573"/>
    <w:rsid w:val="00313B60"/>
    <w:rsid w:val="00386765"/>
    <w:rsid w:val="003B5AD9"/>
    <w:rsid w:val="0044061F"/>
    <w:rsid w:val="00491015"/>
    <w:rsid w:val="005F4EF1"/>
    <w:rsid w:val="005F60AA"/>
    <w:rsid w:val="00602080"/>
    <w:rsid w:val="00605851"/>
    <w:rsid w:val="00675666"/>
    <w:rsid w:val="00694482"/>
    <w:rsid w:val="006B477B"/>
    <w:rsid w:val="007224CC"/>
    <w:rsid w:val="00746AB3"/>
    <w:rsid w:val="007E46B9"/>
    <w:rsid w:val="007F188F"/>
    <w:rsid w:val="0083160E"/>
    <w:rsid w:val="00835FE7"/>
    <w:rsid w:val="00891234"/>
    <w:rsid w:val="008A4C1E"/>
    <w:rsid w:val="00996FFB"/>
    <w:rsid w:val="009F28B2"/>
    <w:rsid w:val="00A12413"/>
    <w:rsid w:val="00A54997"/>
    <w:rsid w:val="00A80A4B"/>
    <w:rsid w:val="00AC3BFC"/>
    <w:rsid w:val="00AD6CA5"/>
    <w:rsid w:val="00B303F8"/>
    <w:rsid w:val="00B51487"/>
    <w:rsid w:val="00BA1BE2"/>
    <w:rsid w:val="00BD5984"/>
    <w:rsid w:val="00BE3A91"/>
    <w:rsid w:val="00BE7B9E"/>
    <w:rsid w:val="00C1233C"/>
    <w:rsid w:val="00CA120B"/>
    <w:rsid w:val="00D65601"/>
    <w:rsid w:val="00D656FC"/>
    <w:rsid w:val="00DE224D"/>
    <w:rsid w:val="00E31D08"/>
    <w:rsid w:val="00F37AD9"/>
    <w:rsid w:val="00F47DB5"/>
    <w:rsid w:val="00F6011B"/>
    <w:rsid w:val="00F921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870BA1F07B4BF2897BA7EB5AFCE6AB">
    <w:name w:val="5E870BA1F07B4BF2897BA7EB5AFCE6AB"/>
  </w:style>
  <w:style w:type="character" w:styleId="PlaceholderText">
    <w:name w:val="Placeholder Text"/>
    <w:basedOn w:val="DefaultParagraphFont"/>
    <w:uiPriority w:val="99"/>
    <w:semiHidden/>
    <w:rsid w:val="0083160E"/>
    <w:rPr>
      <w:color w:val="808080"/>
    </w:rPr>
  </w:style>
  <w:style w:type="paragraph" w:customStyle="1" w:styleId="2DA3069560EE4D65BC3FAA293C4668BC">
    <w:name w:val="2DA3069560EE4D65BC3FAA293C4668BC"/>
  </w:style>
  <w:style w:type="character" w:styleId="Hyperlink">
    <w:name w:val="Hyperlink"/>
    <w:uiPriority w:val="99"/>
    <w:rPr>
      <w:color w:val="auto"/>
      <w:u w:val="single"/>
    </w:rPr>
  </w:style>
  <w:style w:type="paragraph" w:customStyle="1" w:styleId="Bottomblocktext">
    <w:name w:val="Bottom block text"/>
    <w:basedOn w:val="Normal"/>
    <w:uiPriority w:val="99"/>
    <w:pPr>
      <w:keepNext/>
      <w:keepLines/>
      <w:suppressAutoHyphens/>
      <w:autoSpaceDE w:val="0"/>
      <w:autoSpaceDN w:val="0"/>
      <w:adjustRightInd w:val="0"/>
      <w:spacing w:before="113" w:after="57" w:line="200" w:lineRule="atLeast"/>
      <w:textAlignment w:val="center"/>
    </w:pPr>
    <w:rPr>
      <w:rFonts w:ascii="Arial" w:eastAsia="Calibri" w:hAnsi="Arial" w:cs="Montserrat SemiBold"/>
      <w:bCs/>
      <w:color w:val="000000" w:themeColor="text1"/>
      <w:spacing w:val="-1"/>
      <w:kern w:val="0"/>
      <w:sz w:val="16"/>
      <w:szCs w:val="16"/>
      <w:lang w:val="en-US"/>
      <w14:ligatures w14:val="none"/>
    </w:rPr>
  </w:style>
  <w:style w:type="paragraph" w:customStyle="1" w:styleId="221A31E3D38344149853E859E08B07C5">
    <w:name w:val="221A31E3D38344149853E859E08B07C5"/>
  </w:style>
  <w:style w:type="paragraph" w:customStyle="1" w:styleId="5F92E41557EF4DAC883528AC57F66EFC">
    <w:name w:val="5F92E41557EF4DAC883528AC57F66EFC"/>
    <w:rsid w:val="0083160E"/>
  </w:style>
  <w:style w:type="paragraph" w:customStyle="1" w:styleId="CEADE6AFBC3F4EEFB4557D7AAE28F866">
    <w:name w:val="CEADE6AFBC3F4EEFB4557D7AAE28F866"/>
    <w:rsid w:val="00831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HS - NEW BRAND">
      <a:dk1>
        <a:srgbClr val="000000"/>
      </a:dk1>
      <a:lt1>
        <a:srgbClr val="FFFFFF"/>
      </a:lt1>
      <a:dk2>
        <a:srgbClr val="575757"/>
      </a:dk2>
      <a:lt2>
        <a:srgbClr val="F4F3EE"/>
      </a:lt2>
      <a:accent1>
        <a:srgbClr val="3D2262"/>
      </a:accent1>
      <a:accent2>
        <a:srgbClr val="6E3894"/>
      </a:accent2>
      <a:accent3>
        <a:srgbClr val="00B5A5"/>
      </a:accent3>
      <a:accent4>
        <a:srgbClr val="24C2E8"/>
      </a:accent4>
      <a:accent5>
        <a:srgbClr val="F172A4"/>
      </a:accent5>
      <a:accent6>
        <a:srgbClr val="F47A5C"/>
      </a:accent6>
      <a:hlink>
        <a:srgbClr val="002677"/>
      </a:hlink>
      <a:folHlink>
        <a:srgbClr val="57575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46B23B19A8774893278BE755DCE152" ma:contentTypeVersion="57" ma:contentTypeDescription="Create a new document." ma:contentTypeScope="" ma:versionID="303ca34eedff9ce780c56bed41b1a897">
  <xsd:schema xmlns:xsd="http://www.w3.org/2001/XMLSchema" xmlns:xs="http://www.w3.org/2001/XMLSchema" xmlns:p="http://schemas.microsoft.com/office/2006/metadata/properties" xmlns:ns2="690b2128-8961-48af-a473-22c34a9accba" xmlns:ns3="c0239a80-7f07-4ed7-82c3-24ad7d76ada5" targetNamespace="http://schemas.microsoft.com/office/2006/metadata/properties" ma:root="true" ma:fieldsID="872824f82ba42cb65bf7d7c8dfde39ef" ns2:_="" ns3:_="">
    <xsd:import namespace="690b2128-8961-48af-a473-22c34a9accba"/>
    <xsd:import namespace="c0239a80-7f07-4ed7-82c3-24ad7d76ada5"/>
    <xsd:element name="properties">
      <xsd:complexType>
        <xsd:sequence>
          <xsd:element name="documentManagement">
            <xsd:complexType>
              <xsd:all>
                <xsd:element ref="ns2:Description0" minOccurs="0"/>
                <xsd:element ref="ns2:Key_x0020_Words" minOccurs="0"/>
                <xsd:element ref="ns2:Decision_x0020_Number"/>
                <xsd:element ref="ns2:Version_x0020_Number" minOccurs="0"/>
                <xsd:element ref="ns2:Review_x0020_Date" minOccurs="0"/>
                <xsd:element ref="ns2:Status" minOccurs="0"/>
                <xsd:element ref="ns2:New_x0020_Applies_x0020_To" minOccurs="0"/>
                <xsd:element ref="ns2:New_x0020_Owner" minOccurs="0"/>
                <xsd:element ref="ns2:Type_x0020_of_x0020_Document" minOccurs="0"/>
                <xsd:element ref="ns2:Related_x0020_Documents" minOccurs="0"/>
                <xsd:element ref="ns2:Approval_x0020_Name_x007c_Committee" minOccurs="0"/>
                <xsd:element ref="ns2:Approval_x0020_Date" minOccurs="0"/>
                <xsd:element ref="ns2:Display_x0020_on_x0020_Internet" minOccurs="0"/>
                <xsd:element ref="ns2:Notes0" minOccurs="0"/>
                <xsd:element ref="ns2:Progress" minOccurs="0"/>
                <xsd:element ref="ns2:Replaces_x003a_" minOccurs="0"/>
                <xsd:element ref="ns2:Risk_x0020_Rating"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ISD_x0020_Submitted" minOccurs="0"/>
                <xsd:element ref="ns2:k0794e393e1f41c2810d090eedba34a0" minOccurs="0"/>
                <xsd:element ref="ns2:RelatedPolicies_x002c_ProceduresGuidelin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b2128-8961-48af-a473-22c34a9accba"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ma:readOnly="false">
      <xsd:simpleType>
        <xsd:restriction base="dms:Note">
          <xsd:maxLength value="255"/>
        </xsd:restriction>
      </xsd:simpleType>
    </xsd:element>
    <xsd:element name="Key_x0020_Words" ma:index="3" nillable="true" ma:displayName="Key Words" ma:indexed="true" ma:internalName="Key_x0020_Words" ma:readOnly="false">
      <xsd:simpleType>
        <xsd:restriction base="dms:Text">
          <xsd:maxLength value="255"/>
        </xsd:restriction>
      </xsd:simpleType>
    </xsd:element>
    <xsd:element name="Decision_x0020_Number" ma:index="4" ma:displayName="Decision Number" ma:internalName="Decision_x0020_Number" ma:readOnly="false">
      <xsd:simpleType>
        <xsd:restriction base="dms:Text">
          <xsd:maxLength value="15"/>
        </xsd:restriction>
      </xsd:simpleType>
    </xsd:element>
    <xsd:element name="Version_x0020_Number" ma:index="5" nillable="true" ma:displayName="Version Number" ma:internalName="Version_x0020_Number" ma:readOnly="false">
      <xsd:simpleType>
        <xsd:restriction base="dms:Text">
          <xsd:maxLength value="15"/>
        </xsd:restriction>
      </xsd:simpleType>
    </xsd:element>
    <xsd:element name="Review_x0020_Date" ma:index="6" nillable="true" ma:displayName="Review Date" ma:format="DateOnly" ma:internalName="Review_x0020_Date">
      <xsd:simpleType>
        <xsd:restriction base="dms:DateTime"/>
      </xsd:simpleType>
    </xsd:element>
    <xsd:element name="Status" ma:index="7" nillable="true" ma:displayName="Status" ma:format="RadioButtons" ma:internalName="Status" ma:readOnly="false">
      <xsd:simpleType>
        <xsd:union memberTypes="dms:Text">
          <xsd:simpleType>
            <xsd:restriction base="dms:Choice">
              <xsd:enumeration value="Approved"/>
              <xsd:enumeration value="Due for Review"/>
              <xsd:enumeration value="Overdue for Review"/>
              <xsd:enumeration value="Draft"/>
            </xsd:restriction>
          </xsd:simpleType>
        </xsd:union>
      </xsd:simpleType>
    </xsd:element>
    <xsd:element name="New_x0020_Applies_x0020_To" ma:index="8" nillable="true" ma:displayName="Applies To" ma:format="Dropdown" ma:internalName="New_x0020_Applies_x0020_To" ma:readOnly="false">
      <xsd:simpleType>
        <xsd:union memberTypes="dms:Text">
          <xsd:simpleType>
            <xsd:restriction base="dms:Choice">
              <xsd:enumeration value="Canberra Health Services"/>
              <xsd:enumeration value="Allied Health"/>
              <xsd:enumeration value="Allied Health - Physiotherapists"/>
              <xsd:enumeration value="Allied Health - Acute Support"/>
              <xsd:enumeration value="Allied Health - Education"/>
              <xsd:enumeration value="Allied Health - Interprofessional Learning"/>
              <xsd:enumeration value="Cancer and Ambulatory Support (CAS)"/>
              <xsd:enumeration value="Cancer and Ambulatory Support (CAS) - Advanced Care Planning"/>
              <xsd:enumeration value="Cancer and Ambulatory Support (CAS) - Ambulatory Care Support"/>
              <xsd:enumeration value="Cancer and Ambulatory Support (CAS) - Breastscreen"/>
              <xsd:enumeration value="Cancer and Ambulatory Support (CAS) - Haematology"/>
              <xsd:enumeration value="Cancer and Ambulatory Support (CAS) - Immunology"/>
              <xsd:enumeration value="Cancer and Ambulatory Support (CAS) - Medical Oncology"/>
              <xsd:enumeration value="Cancer and Ambulatory Support (CAS) - Medical Physics and Radiation Engineering"/>
              <xsd:enumeration value="Cancer and Ambulatory Support (CAS) - Palliative Care"/>
              <xsd:enumeration value="Cancer and Ambulatory Support (CAS) - Radiation Oncology"/>
              <xsd:enumeration value="Cancer and Ambulatory Support (CAS) - Walk-in Centres"/>
              <xsd:enumeration value="CEO"/>
              <xsd:enumeration value="CEO - Canberra Hospital Foundation"/>
              <xsd:enumeration value="CEO - Office of Research and Education (ORE)"/>
              <xsd:enumeration value="COO"/>
              <xsd:enumeration value="COO - DonateLife"/>
              <xsd:enumeration value="COO - Emergency Management Coordination"/>
              <xsd:enumeration value="COO - Patient Flow"/>
              <xsd:enumeration value="DCEO"/>
              <xsd:enumeration value="DCEO - Communications and Engagement"/>
              <xsd:enumeration value="DCEO - Government Relations"/>
              <xsd:enumeration value="DCEO - Strategy, Policy and Planning"/>
              <xsd:enumeration value="DCEO - Territory Wide Surgical Services"/>
              <xsd:enumeration value="Finance and Business Intelligence (FBI)"/>
              <xsd:enumeration value="Finance and Business Intelligence (FBI) - Data and Reporting"/>
              <xsd:enumeration value="Finance and Business Intelligence (FBI) - Finance and Procurement"/>
              <xsd:enumeration value="Finance and Business Intelligence (FBI) - Health Information Services"/>
              <xsd:enumeration value="Infrastructure and Health Support Services (IHSS)"/>
              <xsd:enumeration value="Infrastructure and Health Support Services (IHSS) - Accommodation and Leasing"/>
              <xsd:enumeration value="Infrastructure and Health Support Services (IHSS) - Logistics Support Services"/>
              <xsd:enumeration value="Infrastructure and Health Support Services (IHSS) - Operation Support Services"/>
              <xsd:enumeration value="Medical Services Group"/>
              <xsd:enumeration value="Medical Services Group - ACT Blood Counts"/>
              <xsd:enumeration value="Medical Services Group - GP Liaison Unit"/>
              <xsd:enumeration value="Medical Services Group - Healthcare Technology Management"/>
              <xsd:enumeration value="Medical Services Group - Library and Multimedia Services"/>
              <xsd:enumeration value="Medical Services Group - Medical Imaging"/>
              <xsd:enumeration value="Medical Services Group - MOSCETU"/>
              <xsd:enumeration value="Medical Services Group - Pharmacy"/>
              <xsd:enumeration value="Medicine"/>
              <xsd:enumeration value="Medicine - ACT Diabetes Service"/>
              <xsd:enumeration value="Medicine - Canberra Sexual Health Clinic"/>
              <xsd:enumeration value="Medicine - Cardiology"/>
              <xsd:enumeration value="Medicine - Chronic Disease"/>
              <xsd:enumeration value="Medicine - Clinical Forensic Medicine"/>
              <xsd:enumeration value="Medicine - Emergency Department"/>
              <xsd:enumeration value="Medicine - Endocrinology"/>
              <xsd:enumeration value="Medicine - Gastroenterology and Hepatology"/>
              <xsd:enumeration value="Medicine - General Medicine"/>
              <xsd:enumeration value="Medicine - HITH"/>
              <xsd:enumeration value="Medicine - Infectious Diseases"/>
              <xsd:enumeration value="Medicine - Neurology"/>
              <xsd:enumeration value="Medicine - Renal"/>
              <xsd:enumeration value="Medicine - Respiratory and Sleep Medicine"/>
              <xsd:enumeration value="Medicine - Rheumatology"/>
              <xsd:enumeration value="Mental Health, Justice Health and Alcohol and Drug Services (MHJHADS)"/>
              <xsd:enumeration value="Mental Health, Justice Health and Alcohol and Drug Services (MHJHADS) - Adult Acute Mental Health Services"/>
              <xsd:enumeration value="Mental Health, Justice Health and Alcohol and Drug Services (MHJHADS) - Adult Community Mental Health Services"/>
              <xsd:enumeration value="Mental Health, Justice Health and Alcohol and Drug Services (MHJHADS) - Alcohol and Drug Services"/>
              <xsd:enumeration value="Mental Health, Justice Health and Alcohol and Drug Services (MHJHADS) - Child and Adolescent Mental Health Service"/>
              <xsd:enumeration value="Mental Health, Justice Health and Alcohol and Drug Services (MHJHADS) - Justice Health Service"/>
              <xsd:enumeration value="Mental Health, Justice Health and Alcohol and Drug Services (MHJHADS) - Rehabilitation and Speciality Mental Health Services"/>
              <xsd:enumeration value="NMPSS"/>
              <xsd:enumeration value="NMPSS - Infection Prevention and Control"/>
              <xsd:enumeration value="NMPSS - Nursing Administration"/>
              <xsd:enumeration value="NMPSS - Nursing Clinical Support"/>
              <xsd:enumeration value="NMPSS - Spiritual Services"/>
              <xsd:enumeration value="NMPSS - Ward Support Services"/>
              <xsd:enumeration value="North Canberra Hospital"/>
              <xsd:enumeration value="Pathology"/>
              <xsd:enumeration value="People and Culture"/>
              <xsd:enumeration value="People and Culture - Work Health and Safety"/>
              <xsd:enumeration value="People and Culture - Workforce Capability"/>
              <xsd:enumeration value="People and Culture - Workforce Culture and Leadership"/>
              <xsd:enumeration value="People and Culture - Workforce Planning"/>
              <xsd:enumeration value="People and Culture - Workforce Relations"/>
              <xsd:enumeration value="Quality, Safety, Innovation and Improvement - Consumer Participation"/>
              <xsd:enumeration value="Quality, Safety, Innovation and Improvement - Incident Management"/>
              <xsd:enumeration value="Quality, Safety, Innovation and Improvement - National Standards and Accreditation"/>
              <xsd:enumeration value="Quality, Safety, Innovation and Improvement - Patient Experience"/>
              <xsd:enumeration value="Quality, Safety, Innovation and Improvement - Quality Assurance"/>
              <xsd:enumeration value="Quality, Safety, Innovation and Improvement - Quality Improvement"/>
              <xsd:enumeration value="Rehabilitation, Aged and Community Services (RACS)"/>
              <xsd:enumeration value="Rehabilitation, Aged and Community Services (RACS) - Allied Health"/>
              <xsd:enumeration value="Rehabilitation, Aged and Community Services (RACS) - Client Support Services"/>
              <xsd:enumeration value="Rehabilitation, Aged and Community Services (RACS) - Community Care"/>
              <xsd:enumeration value="Rehabilitation, Aged and Community Services (RACS) - Community Health Centres"/>
              <xsd:enumeration value="Rehabilitation, Aged and Community Services (RACS) - Oral Health Services"/>
              <xsd:enumeration value="Rehabilitation, Aged and Community Services (RACS) - Geriatric Medicine"/>
              <xsd:enumeration value="Rehabilitation, Aged and Community Services (RACS) - Rehabilitation"/>
              <xsd:enumeration value="Rehabilitation, Aged and Community Services (RACS) - Nursing"/>
              <xsd:enumeration value="Rehabilitation, Aged and Community Services (RACS) - University of Canberra Hospital"/>
              <xsd:enumeration value="Surgery"/>
              <xsd:enumeration value="Surgery - ACT Trauma Service"/>
              <xsd:enumeration value="Surgery - ICU/MET Service"/>
              <xsd:enumeration value="Surgery - Pain Management Unit"/>
              <xsd:enumeration value="Surgery - Perioperative Services/Operating Rooms"/>
              <xsd:enumeration value="Surgery - Retrieval Service"/>
              <xsd:enumeration value="Surgery - Surgical Bookings and Preadmission Clinic"/>
              <xsd:enumeration value="Women, Youth and Children (WY&amp;C)"/>
              <xsd:enumeration value="Women, Youth and Children (WY&amp;C) - Maternity"/>
              <xsd:enumeration value="Women, Youth and Children (WY&amp;C) - Child at Risk Health Unit (CARHU)"/>
              <xsd:enumeration value="Women, Youth and Children (WY&amp;C) - Community Health Program"/>
              <xsd:enumeration value="Women, Youth and Children (WY&amp;C) - Dept of Neonatology"/>
              <xsd:enumeration value="Women, Youth and Children (WY&amp;C) - Maternal and Child Health (MACH)"/>
              <xsd:enumeration value="Women, Youth and Children (WY&amp;C) - Paediatrics"/>
              <xsd:enumeration value="Women, Youth and Children (WY&amp;C) - Women's and Babies"/>
            </xsd:restriction>
          </xsd:simpleType>
        </xsd:union>
      </xsd:simpleType>
    </xsd:element>
    <xsd:element name="New_x0020_Owner" ma:index="9" nillable="true" ma:displayName="Owner" ma:format="Dropdown" ma:internalName="New_x0020_Owner">
      <xsd:simpleType>
        <xsd:union memberTypes="dms:Text">
          <xsd:simpleType>
            <xsd:restriction base="dms:Choice">
              <xsd:enumeration value="Campus Modernisation"/>
              <xsd:enumeration value="CH - Anaesthesia"/>
              <xsd:enumeration value="CH - Cancer and Ambulatory Support"/>
              <xsd:enumeration value="CH - Cancer and Ambulatory Support - Advanced Care Planning"/>
              <xsd:enumeration value="CH - Cancer and Ambulatory Support - Ambulatory Care Support"/>
              <xsd:enumeration value="CH - Cancer and Ambulatory Support - Haematology"/>
              <xsd:enumeration value="CH - Cancer and Ambulatory Support - Immunology"/>
              <xsd:enumeration value="CH - Cancer and Ambulatory Support - Medical Oncology"/>
              <xsd:enumeration value="CH - Cancer and Ambulatory Support - Medical Physics and Radiation Engineering"/>
              <xsd:enumeration value="CH - Cancer and Ambulatory Support - Palliative Care"/>
              <xsd:enumeration value="CH - Cancer and Ambulatory Support - Radiation Oncology"/>
              <xsd:enumeration value="CH - Director of Allied Health"/>
              <xsd:enumeration value="CH - Director of Allied Health - Acute Allied Health Services"/>
              <xsd:enumeration value="CH – Director of Allied Health - Acute Support"/>
              <xsd:enumeration value="CH - Director of Allied Health - Social Work"/>
              <xsd:enumeration value="CH - Director Allied Health - Tracheostomy Assessment and Consultancy Service"/>
              <xsd:enumeration value="CH - Director of Medical Services"/>
              <xsd:enumeration value="CH - Director of Medical Services - HTM"/>
              <xsd:enumeration value="CH - Director of Medical Services - Medical Imaging"/>
              <xsd:enumeration value="CH - Director of Medical Services - Pharmacy"/>
              <xsd:enumeration value="CH - Director Nursing &amp; Midwifery"/>
              <xsd:enumeration value="CH - Director Nursing &amp; Midwifery - Workforce Support Services"/>
              <xsd:enumeration value="CH - Director of Nursing &amp; Midwifery - Patient Support Services"/>
              <xsd:enumeration value="CH - Infrastructure and Health Support Services"/>
              <xsd:enumeration value="CH - Infrastructure and Health Support Services - Accommodation and Leasing"/>
              <xsd:enumeration value="CH - Infrastructure and Health Support Services - Operation Support Services"/>
              <xsd:enumeration value="CH - Infrastructure and Health Support Services - Sterilising Services"/>
              <xsd:enumeration value="CH - Integrated Operations Centre"/>
              <xsd:enumeration value="CH - Integrated Operations Centre - Emergency Management Coordination"/>
              <xsd:enumeration value="CH - Integrated Operations Centre - Planned Care"/>
              <xsd:enumeration value="CH - Integrated Operations Centre - Surgery Intake &amp; Bookings"/>
              <xsd:enumeration value="CH - Integrated Operations Centre - Surgical Bookings"/>
              <xsd:enumeration value="CH - Medicine"/>
              <xsd:enumeration value="CH - Medicine - ACT Diabetes Service"/>
              <xsd:enumeration value="CH - Medicine - Canberra Sexual Health Clinic"/>
              <xsd:enumeration value="CH - Medicine - Cardiology"/>
              <xsd:enumeration value="CH – Medicine - Clinical Forensic Medicine"/>
              <xsd:enumeration value="CH - Medicine - DRSM"/>
              <xsd:enumeration value="CH - Medicine - Emergency Department"/>
              <xsd:enumeration value="CH - Medicine - Endocrinology"/>
              <xsd:enumeration value="CH - Medicine - Gastroenterology and Hepatology"/>
              <xsd:enumeration value="CH - Medicine - General Medicine"/>
              <xsd:enumeration value="CH - Medicine - HITH"/>
              <xsd:enumeration value="CH - Medicine - Infectious Diseases"/>
              <xsd:enumeration value="CH - Medicine - Neurology"/>
              <xsd:enumeration value="CH - Medicine - Respiratory and Sleep Medicine"/>
              <xsd:enumeration value="CH - Perioperative Services/Operating Rooms"/>
              <xsd:enumeration value="CH - Surgery"/>
              <xsd:enumeration value="CH - Surgery - ACT Trauma Service"/>
              <xsd:enumeration value="CH - Surgery - ICU/MET Service"/>
              <xsd:enumeration value="CH - Surgery - Neurosurgery"/>
              <xsd:enumeration value="CH – Surgery - PACU"/>
              <xsd:enumeration value="CH - Surgery - Retrieval Service"/>
              <xsd:enumeration value="CH - Surgery - Surgical Bookings and Preadmission Clinic"/>
              <xsd:enumeration value="CH - Women, Youth and Children"/>
              <xsd:enumeration value="CH - Women, Youth and Children - Allied Health"/>
              <xsd:enumeration value="CH - Women, Youth and Children - Community Health Program"/>
              <xsd:enumeration value="CH - Women, Youth and Children - Dept of Neonatology"/>
              <xsd:enumeration value="CH - Women, Youth and Children – Early Pregnancy Service"/>
              <xsd:enumeration value="CH - Women, Youth and Children - Enhanced Child Health Service"/>
              <xsd:enumeration value="CH - Women, Youth and Children - Maternal and Child Health (MACH)"/>
              <xsd:enumeration value="CH - Women, Youth and Children - Maternity and Gynaecology"/>
              <xsd:enumeration value="CH - Women, Youth and Children – Paediatrics"/>
              <xsd:enumeration value="CH - Women, Youth and Children - Women's and Babies"/>
              <xsd:enumeration value="CH - Women, Youth and Children - Women's Health Service"/>
              <xsd:enumeration value="CHIC - Women, Youth and Children"/>
              <xsd:enumeration value="Community - Allied Health"/>
              <xsd:enumeration value="Community - Breastscreen"/>
              <xsd:enumeration value="Community - Client Support Services"/>
              <xsd:enumeration value="Community - Community Care"/>
              <xsd:enumeration value="Community - Geriatrics"/>
              <xsd:enumeration value="Community - Dental Services"/>
              <xsd:enumeration value="Community - Integrated Care Program"/>
              <xsd:enumeration value="Community – NDIS Support Unit"/>
              <xsd:enumeration value="Community – RADAR"/>
              <xsd:enumeration value="Community - Rehabilitation"/>
              <xsd:enumeration value="Community - Rehabilitation Psychology &amp; Counselling Services"/>
              <xsd:enumeration value="Community - Renal Services"/>
              <xsd:enumeration value="Community - Spinal Pain Service"/>
              <xsd:enumeration value="Community - TTCP"/>
              <xsd:enumeration value="Community - University of Canberra Hospital"/>
              <xsd:enumeration value="Community - University of Canberra Hospital – Brindabella"/>
              <xsd:enumeration value="Community - Walk-in Centres"/>
              <xsd:enumeration value="MHJHADS - Mental Health, Justice Health and Alcohol and Drug Services"/>
              <xsd:enumeration value="MHJHADS - Adult Acute Mental Health Services"/>
              <xsd:enumeration value="MHJHADS - Alcohol and Drug Services"/>
              <xsd:enumeration value="MHJHADS - Child and Adolescent Mental Health Service"/>
              <xsd:enumeration value="MHJHADS - Justice Health Service"/>
              <xsd:enumeration value="NCH - Allied Health &amp; Palliative Care - Allied Health"/>
              <xsd:enumeration value="NCH - Allied Health &amp; Palliative Care - Medical Imaging"/>
              <xsd:enumeration value="NCH - Allied Health &amp; Palliative Care - Palliative Care"/>
              <xsd:enumeration value="NCH - Allied Health &amp; Palliative Care - Pastoral Care"/>
              <xsd:enumeration value="NCH - Allied Health &amp; Palliative Care - Pharmacy"/>
              <xsd:enumeration value="NCH - Infrastructure and Facility Services"/>
              <xsd:enumeration value="NCH - Medicine &amp; Critical Care - ICU/CCU"/>
              <xsd:enumeration value="NCH - Medicine &amp; Critical Care - Medical"/>
              <xsd:enumeration value="NCH - Medical Services"/>
              <xsd:enumeration value="NCH - Medical Services - Clinical Governance"/>
              <xsd:enumeration value="NCH - Medical Services - Medical Administration"/>
              <xsd:enumeration value="NCH - Nursing &amp; Midwifery - IPC"/>
              <xsd:enumeration value="NCH - Nursing &amp; Midwifery - Patient Flow"/>
              <xsd:enumeration value="NCH - Nursing &amp; Midwifery - Professional Functions"/>
              <xsd:enumeration value="NCH - Nursing &amp; Midwifery - Patient Support Services"/>
              <xsd:enumeration value="NCH - Nursing &amp; Midwifery - Quality &amp; Safety"/>
              <xsd:enumeration value="NCH - Patient Accounts"/>
              <xsd:enumeration value="NCH - Surgical Division"/>
              <xsd:enumeration value="NCH - Surgical Division - Anaesthetics/Acute Pain Service"/>
              <xsd:enumeration value="NCH - Surgical Division - ICU/CCU"/>
              <xsd:enumeration value="NCH - Surgical Division - Preadmission"/>
              <xsd:enumeration value="NCH - Surgical Division - Perioperative Suite"/>
              <xsd:enumeration value="NCH - Women &amp; Children"/>
              <xsd:enumeration value="CEO"/>
              <xsd:enumeration value="CEO - Canberra Hospital Foundation"/>
              <xsd:enumeration value="Chief Financial Officer Group (CFO) - Revenue and Hospital Financial Services"/>
              <xsd:enumeration value="Chief Financial Officer Group (CFO) - Procurement and Supply"/>
              <xsd:enumeration value="CHS ED Allied Health"/>
              <xsd:enumeration value="CHS ED Allied Health - Acute Support"/>
              <xsd:enumeration value="CHS ED Medical Services"/>
              <xsd:enumeration value="CHS ED Medical Services - ACT Blood Counts"/>
              <xsd:enumeration value="CHS ED Medical Services - Donate Life"/>
              <xsd:enumeration value="CHS ED Medical Services - GPLU"/>
              <xsd:enumeration value="CHS ED Medical Services - MOSCETU"/>
              <xsd:enumeration value="CHS ED Medical Services - ORE"/>
              <xsd:enumeration value="CHS ED Nursing &amp; Midwifery"/>
              <xsd:enumeration value="CHS ED Nursing &amp; Midwifery - IPCU"/>
              <xsd:enumeration value="CHS ED Nursing &amp; Midwifery - OMU"/>
              <xsd:enumeration value="CHS ED Nursing &amp; Midwifery - Tissue Viability"/>
              <xsd:enumeration value="COO"/>
              <xsd:enumeration value="DCEO"/>
              <xsd:enumeration value="Decision Support Unit - Health Information Services"/>
              <xsd:enumeration value="Decision Support Unit - IT Team"/>
              <xsd:enumeration value="Decision Support Unit - Data Quality Team"/>
              <xsd:enumeration value="HSSU - CFET"/>
              <xsd:enumeration value="Pathology"/>
              <xsd:enumeration value="People and Culture"/>
              <xsd:enumeration value="People and Culture - Organisational Development"/>
              <xsd:enumeration value="People and Culture - Talent Acquisition"/>
              <xsd:enumeration value="People and Culture - Work Health and Safety"/>
              <xsd:enumeration value="People and Culture - Workforce Capability"/>
              <xsd:enumeration value="People and Culture - Workforce Culture and Leadership"/>
              <xsd:enumeration value="People and Culture - Workforce Relations"/>
              <xsd:enumeration value="QSG"/>
              <xsd:enumeration value="QSG - Clinical Analytics and Insight"/>
              <xsd:enumeration value="QSG - Consumer Participation"/>
              <xsd:enumeration value="QSG - IARC"/>
              <xsd:enumeration value="QSG - Incident Management"/>
              <xsd:enumeration value="QSG - Medicolegal"/>
              <xsd:enumeration value="QSG - National Standards"/>
              <xsd:enumeration value="QSG - Patient Experience Lead/National Standards and Improvement"/>
              <xsd:enumeration value="QSG - Policy and Consumer Handouts"/>
              <xsd:enumeration value="QSG - Quality and Safety"/>
              <xsd:enumeration value="QSG - Strategic Communication and Engagement"/>
              <xsd:enumeration value="Rehabilitation, Aged and Community Services (RACS) - Allied Health"/>
              <xsd:enumeration value="Rehabilitation, Aged and Community Services (RACS) - Client Support Services"/>
              <xsd:enumeration value="Rehabilitation, Aged and Community Services (RACS) - Community Care"/>
              <xsd:enumeration value="Rehabilitation, Aged and Community Services (RACS) - Geriatric Medicine"/>
              <xsd:enumeration value="Rehabilitation, Aged and Community Services (RACS) - Oral Health Services"/>
              <xsd:enumeration value="Rehabilitation, Aged and Community Services (RACS) - Rehabilitation"/>
              <xsd:enumeration value="Rehabilitation, Aged and Community Services (RACS) - Rehabilitation Psychology &amp; Counselling Services"/>
              <xsd:enumeration value="Rehabilitation, Aged and Community Services (RACS) - University of Canberra Hospital"/>
            </xsd:restriction>
          </xsd:simpleType>
        </xsd:union>
      </xsd:simpleType>
    </xsd:element>
    <xsd:element name="Type_x0020_of_x0020_Document" ma:index="10" nillable="true" ma:displayName="Type of Document" ma:format="Dropdown" ma:internalName="Type_x0020_of_x0020_Document" ma:readOnly="false">
      <xsd:simpleType>
        <xsd:union memberTypes="dms:Text">
          <xsd:simpleType>
            <xsd:restriction base="dms:Choice">
              <xsd:enumeration value="ACT Government"/>
              <xsd:enumeration value="Health Information Sheet"/>
              <xsd:enumeration value="Framework"/>
              <xsd:enumeration value="Guideline"/>
              <xsd:enumeration value="Manual"/>
              <xsd:enumeration value="Medication Guideline"/>
              <xsd:enumeration value="Medication Standing Order (MSO)"/>
              <xsd:enumeration value="Placeholder"/>
              <xsd:enumeration value="Plan"/>
              <xsd:enumeration value="Policy"/>
              <xsd:enumeration value="Procedure"/>
              <xsd:enumeration value="Strategy"/>
            </xsd:restriction>
          </xsd:simpleType>
        </xsd:union>
      </xsd:simpleType>
    </xsd:element>
    <xsd:element name="Related_x0020_Documents" ma:index="11" nillable="true" ma:displayName="Related Documents" ma:list="{690b2128-8961-48af-a473-22c34a9accba}" ma:internalName="Related_x0020_Document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Approval_x0020_Name_x007c_Committee" ma:index="12" nillable="true" ma:displayName="Approval Name|Committee" ma:internalName="Approval_x0020_Name_x007c_Committee" ma:readOnly="false">
      <xsd:simpleType>
        <xsd:restriction base="dms:Text">
          <xsd:maxLength value="255"/>
        </xsd:restriction>
      </xsd:simpleType>
    </xsd:element>
    <xsd:element name="Approval_x0020_Date" ma:index="13" nillable="true" ma:displayName="Approval Date" ma:format="DateOnly" ma:internalName="Approval_x0020_Date" ma:readOnly="false">
      <xsd:simpleType>
        <xsd:restriction base="dms:DateTime"/>
      </xsd:simpleType>
    </xsd:element>
    <xsd:element name="Display_x0020_on_x0020_Internet" ma:index="14" nillable="true" ma:displayName="Display on Internet" ma:default="0" ma:indexed="true" ma:internalName="Display_x0020_on_x0020_Internet" ma:readOnly="false">
      <xsd:simpleType>
        <xsd:restriction base="dms:Boolean"/>
      </xsd:simpleType>
    </xsd:element>
    <xsd:element name="Notes0" ma:index="15" nillable="true" ma:displayName="Notes" ma:internalName="Notes0" ma:readOnly="false">
      <xsd:simpleType>
        <xsd:restriction base="dms:Note">
          <xsd:maxLength value="255"/>
        </xsd:restriction>
      </xsd:simpleType>
    </xsd:element>
    <xsd:element name="Progress" ma:index="16" nillable="true" ma:displayName="Progress" ma:internalName="Progress" ma:readOnly="false">
      <xsd:simpleType>
        <xsd:restriction base="dms:Note"/>
      </xsd:simpleType>
    </xsd:element>
    <xsd:element name="Replaces_x003a_" ma:index="20" nillable="true" ma:displayName="Replaces:" ma:internalName="Replaces_x003a_" ma:readOnly="false">
      <xsd:simpleType>
        <xsd:restriction base="dms:Note"/>
      </xsd:simpleType>
    </xsd:element>
    <xsd:element name="Risk_x0020_Rating" ma:index="21" nillable="true" ma:displayName="Risk Rating" ma:format="Dropdown" ma:internalName="Risk_x0020_Rating" ma:readOnly="false">
      <xsd:simpleType>
        <xsd:restriction base="dms:Choice">
          <xsd:enumeration value="Low"/>
          <xsd:enumeration value="Medium"/>
          <xsd:enumeration value="High"/>
          <xsd:enumeration value="Extreme"/>
          <xsd:enumeration value="Major"/>
          <xsd:enumeration value="Minor"/>
          <xsd:enumeration value="Insignificant"/>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ISD_x0020_Submitted" ma:index="38" nillable="true" ma:displayName="ISD Submitted" ma:default="Not Required" ma:format="Dropdown" ma:internalName="ISD_x0020_Submitted">
      <xsd:simpleType>
        <xsd:restriction base="dms:Choice">
          <xsd:enumeration value="Yes"/>
          <xsd:enumeration value="Not Required"/>
        </xsd:restriction>
      </xsd:simpleType>
    </xsd:element>
    <xsd:element name="k0794e393e1f41c2810d090eedba34a0" ma:index="40" nillable="true" ma:taxonomy="true" ma:internalName="k0794e393e1f41c2810d090eedba34a0" ma:taxonomyFieldName="Related_x0020_Legislation_x0020__x0026__x0020_Guidelines" ma:displayName="Related Legislation" ma:default="" ma:fieldId="{40794e39-3e1f-41c2-810d-090eedba34a0}" ma:taxonomyMulti="true" ma:sspId="a32ba9fb-117d-4a5c-9dda-ba27611682cc" ma:termSetId="49344749-ac97-47db-a832-94a6952cd0d1" ma:anchorId="00000000-0000-0000-0000-000000000000" ma:open="false" ma:isKeyword="false">
      <xsd:complexType>
        <xsd:sequence>
          <xsd:element ref="pc:Terms" minOccurs="0" maxOccurs="1"/>
        </xsd:sequence>
      </xsd:complexType>
    </xsd:element>
    <xsd:element name="RelatedPolicies_x002c_ProceduresGuidelines" ma:index="41" nillable="true" ma:displayName="Related Policies, Procedures, Guidelines and Industry Standards" ma:format="Dropdown" ma:list="690b2128-8961-48af-a473-22c34a9accba" ma:internalName="RelatedPolicies_x002c_ProceduresGuidelines" ma:showField="Title">
      <xsd:complexType>
        <xsd:complexContent>
          <xsd:extension base="dms:MultiChoiceLookup">
            <xsd:sequence>
              <xsd:element name="Value" type="dms:Lookup" maxOccurs="unbounded" minOccurs="0" nillable="true"/>
            </xsd:sequence>
          </xsd:extension>
        </xsd:complexContent>
      </xsd:complex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239a80-7f07-4ed7-82c3-24ad7d76ad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3d9c0df-42c0-4395-97bb-7bb7077d361a}" ma:internalName="TaxCatchAll" ma:showField="CatchAllData" ma:web="c0239a80-7f07-4ed7-82c3-24ad7d76ada5">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ma:index="19" ma:displayName="Subjects"/>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gress xmlns="690b2128-8961-48af-a473-22c34a9accba" xsi:nil="true"/>
    <Approval_x0020_Date xmlns="690b2128-8961-48af-a473-22c34a9accba">2026-06-23T14:00:00+00:00</Approval_x0020_Date>
    <Review_x0020_Date xmlns="690b2128-8961-48af-a473-22c34a9accba">2027-06-30T14:00:00+00:00</Review_x0020_Date>
    <TaxCatchAll xmlns="c0239a80-7f07-4ed7-82c3-24ad7d76ada5">
      <Value>644</Value>
      <Value>422</Value>
      <Value>417</Value>
      <Value>415</Value>
      <Value>482</Value>
      <Value>477</Value>
      <Value>446</Value>
      <Value>445</Value>
      <Value>443</Value>
    </TaxCatchAll>
    <Version_x0020_Number xmlns="690b2128-8961-48af-a473-22c34a9accba">1</Version_x0020_Number>
    <Notes0 xmlns="690b2128-8961-48af-a473-22c34a9accba" xsi:nil="true"/>
    <Key_x0020_Words xmlns="690b2128-8961-48af-a473-22c34a9accba">Corporate, records, management, Content, Manager, TRIM, physical, records</Key_x0020_Words>
    <Type_x0020_of_x0020_Document xmlns="690b2128-8961-48af-a473-22c34a9accba">Policy</Type_x0020_of_x0020_Document>
    <Approval_x0020_Name_x007c_Committee xmlns="690b2128-8961-48af-a473-22c34a9accba">CHS Policy Committee</Approval_x0020_Name_x007c_Committee>
    <Status xmlns="690b2128-8961-48af-a473-22c34a9accba">Approved</Status>
    <New_x0020_Applies_x0020_To xmlns="690b2128-8961-48af-a473-22c34a9accba">Canberra Health Services</New_x0020_Applies_x0020_To>
    <Replaces_x003a_ xmlns="690b2128-8961-48af-a473-22c34a9accba">Replaces CHS24/041 - Corporate Records Management Policy</Replaces_x003a_>
    <ISD_x0020_Submitted xmlns="690b2128-8961-48af-a473-22c34a9accba">Yes</ISD_x0020_Submitted>
    <Risk_x0020_Rating xmlns="690b2128-8961-48af-a473-22c34a9accba">Low</Risk_x0020_Rating>
    <Description0 xmlns="690b2128-8961-48af-a473-22c34a9accba">To guide the creation, maintenance, storage and disposal of CHS corporate records and identify staff responsibilities in creating full and accurate corporate records in accordance with all relevant legislation and regulatory requirements. </Description0>
    <Display_x0020_on_x0020_Internet xmlns="690b2128-8961-48af-a473-22c34a9accba">true</Display_x0020_on_x0020_Internet>
    <Related_x0020_Documents xmlns="690b2128-8961-48af-a473-22c34a9accba" xsi:nil="true"/>
    <Decision_x0020_Number xmlns="690b2128-8961-48af-a473-22c34a9accba">CHS26/235</Decision_x0020_Number>
    <RelatedPolicies_x002c_ProceduresGuidelines xmlns="690b2128-8961-48af-a473-22c34a9accba">
      <Value>17362</Value>
      <Value>17896</Value>
      <Value>16465</Value>
      <Value>16472</Value>
      <Value>17971</Value>
      <Value>17586</Value>
    </RelatedPolicies_x002c_ProceduresGuidelines>
    <k0794e393e1f41c2810d090eedba34a0 xmlns="690b2128-8961-48af-a473-22c34a9accba">
      <Terms xmlns="http://schemas.microsoft.com/office/infopath/2007/PartnerControls">
        <TermInfo xmlns="http://schemas.microsoft.com/office/infopath/2007/PartnerControls">
          <TermName xmlns="http://schemas.microsoft.com/office/infopath/2007/PartnerControls">Territory Records Act 2002 (Territory)</TermName>
          <TermId xmlns="http://schemas.microsoft.com/office/infopath/2007/PartnerControls">bc111215-0daa-4ce8-af23-0da40cf038d4</TermId>
        </TermInfo>
        <TermInfo xmlns="http://schemas.microsoft.com/office/infopath/2007/PartnerControls">
          <TermName xmlns="http://schemas.microsoft.com/office/infopath/2007/PartnerControls">Freedom of Information Act 2016 (Territory)</TermName>
          <TermId xmlns="http://schemas.microsoft.com/office/infopath/2007/PartnerControls">baaa82bf-c806-4ca6-b24c-df55d4f8bf06</TermId>
        </TermInfo>
        <TermInfo xmlns="http://schemas.microsoft.com/office/infopath/2007/PartnerControls">
          <TermName xmlns="http://schemas.microsoft.com/office/infopath/2007/PartnerControls">Information Privacy Act 2014 (Territory)</TermName>
          <TermId xmlns="http://schemas.microsoft.com/office/infopath/2007/PartnerControls">2f048731-618d-490d-916b-9879074452a2</TermId>
        </TermInfo>
        <TermInfo xmlns="http://schemas.microsoft.com/office/infopath/2007/PartnerControls">
          <TermName xmlns="http://schemas.microsoft.com/office/infopath/2007/PartnerControls">Health Records (Privacy and Access) Act 1997 (Territory)</TermName>
          <TermId xmlns="http://schemas.microsoft.com/office/infopath/2007/PartnerControls">d07d1347-0355-417c-badf-2bae9c7c0e3b</TermId>
        </TermInfo>
        <TermInfo xmlns="http://schemas.microsoft.com/office/infopath/2007/PartnerControls">
          <TermName xmlns="http://schemas.microsoft.com/office/infopath/2007/PartnerControls">Electronic Transactions Act 2001 (Territory)</TermName>
          <TermId xmlns="http://schemas.microsoft.com/office/infopath/2007/PartnerControls">5539cf45-fb9b-4a06-a01f-ebde8fa4b2a8</TermId>
        </TermInfo>
        <TermInfo xmlns="http://schemas.microsoft.com/office/infopath/2007/PartnerControls">
          <TermName xmlns="http://schemas.microsoft.com/office/infopath/2007/PartnerControls">Public Sector Management Act 1994 (Territory)</TermName>
          <TermId xmlns="http://schemas.microsoft.com/office/infopath/2007/PartnerControls">e033f8b2-2902-4ad1-a6fd-71f5bf9257a3</TermId>
        </TermInfo>
        <TermInfo xmlns="http://schemas.microsoft.com/office/infopath/2007/PartnerControls">
          <TermName xmlns="http://schemas.microsoft.com/office/infopath/2007/PartnerControls">Financial Management Act 1996 (Territory)</TermName>
          <TermId xmlns="http://schemas.microsoft.com/office/infopath/2007/PartnerControls">576e9bde-bf21-4969-9547-60f91688529b</TermId>
        </TermInfo>
        <TermInfo xmlns="http://schemas.microsoft.com/office/infopath/2007/PartnerControls">
          <TermName xmlns="http://schemas.microsoft.com/office/infopath/2007/PartnerControls">Work Health and Safety Act 2011 (Territory)</TermName>
          <TermId xmlns="http://schemas.microsoft.com/office/infopath/2007/PartnerControls">ff017976-c7e7-4dc1-b890-63352415bc5e</TermId>
        </TermInfo>
        <TermInfo xmlns="http://schemas.microsoft.com/office/infopath/2007/PartnerControls">
          <TermName xmlns="http://schemas.microsoft.com/office/infopath/2007/PartnerControls">Working with Vulnerable People (Background Checking) Act 2011 (Territory)</TermName>
          <TermId xmlns="http://schemas.microsoft.com/office/infopath/2007/PartnerControls">996af544-9ee9-4f5f-9a95-739700b2d8a7</TermId>
        </TermInfo>
      </Terms>
    </k0794e393e1f41c2810d090eedba34a0>
    <New_x0020_Owner xmlns="690b2128-8961-48af-a473-22c34a9accba">QSG - Quality and Safety</New_x0020_Owner>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0A133-48FE-4981-A87C-04527F72422A}">
  <ds:schemaRefs>
    <ds:schemaRef ds:uri="http://schemas.microsoft.com/sharepoint/v3/contenttype/forms"/>
  </ds:schemaRefs>
</ds:datastoreItem>
</file>

<file path=customXml/itemProps2.xml><?xml version="1.0" encoding="utf-8"?>
<ds:datastoreItem xmlns:ds="http://schemas.openxmlformats.org/officeDocument/2006/customXml" ds:itemID="{24D474B4-4419-45BC-AB76-3CE376B65BD0}"/>
</file>

<file path=customXml/itemProps3.xml><?xml version="1.0" encoding="utf-8"?>
<ds:datastoreItem xmlns:ds="http://schemas.openxmlformats.org/officeDocument/2006/customXml" ds:itemID="{16E44BE0-8504-40A8-A5E4-15353C5C82F9}">
  <ds:schemaRefs>
    <ds:schemaRef ds:uri="http://schemas.microsoft.com/office/2006/metadata/properties"/>
    <ds:schemaRef ds:uri="http://schemas.microsoft.com/office/infopath/2007/PartnerControls"/>
    <ds:schemaRef ds:uri="9452bbcf-1ed2-48a4-a338-c9ad680dbbbb"/>
  </ds:schemaRefs>
</ds:datastoreItem>
</file>

<file path=customXml/itemProps4.xml><?xml version="1.0" encoding="utf-8"?>
<ds:datastoreItem xmlns:ds="http://schemas.openxmlformats.org/officeDocument/2006/customXml" ds:itemID="{D8E1157F-4ED9-4DA3-BFF5-2EAEF6DD5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CHS Corporate Records Policy New</Template>
  <TotalTime>9</TotalTime>
  <Pages>14</Pages>
  <Words>4047</Words>
  <Characters>23356</Characters>
  <Application>Microsoft Office Word</Application>
  <DocSecurity>0</DocSecurity>
  <Lines>519</Lines>
  <Paragraphs>375</Paragraphs>
  <ScaleCrop>false</ScaleCrop>
  <HeadingPairs>
    <vt:vector size="2" baseType="variant">
      <vt:variant>
        <vt:lpstr>Title</vt:lpstr>
      </vt:variant>
      <vt:variant>
        <vt:i4>1</vt:i4>
      </vt:variant>
    </vt:vector>
  </HeadingPairs>
  <TitlesOfParts>
    <vt:vector size="1" baseType="lpstr">
      <vt:lpstr>CHS A4 Generic Word Template</vt:lpstr>
    </vt:vector>
  </TitlesOfParts>
  <Company>Canberra Health Services</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Records Management Policy</dc:title>
  <dc:creator>Macpherson, Katherine (Health)</dc:creator>
  <cp:lastModifiedBy>Snodin, Anna</cp:lastModifiedBy>
  <cp:revision>5</cp:revision>
  <cp:lastPrinted>2017-05-22T07:29:00Z</cp:lastPrinted>
  <dcterms:created xsi:type="dcterms:W3CDTF">2026-07-19T21:57:00Z</dcterms:created>
  <dcterms:modified xsi:type="dcterms:W3CDTF">2026-07-19T22:41:00Z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2024-05-16T04:05:09Z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8af95a9c-0355-4eea-aefd-08168f59a58b</vt:lpwstr>
  </property>
  <property fmtid="{D5CDD505-2E9C-101B-9397-08002B2CF9AE}" pid="8" name="MSIP_Label_69af8531-eb46-4968-8cb3-105d2f5ea87e_ContentBits">
    <vt:lpwstr>0</vt:lpwstr>
  </property>
  <property fmtid="{D5CDD505-2E9C-101B-9397-08002B2CF9AE}" pid="9" name="ContentTypeId">
    <vt:lpwstr>0x0101002046B23B19A8774893278BE755DCE152</vt:lpwstr>
  </property>
  <property fmtid="{D5CDD505-2E9C-101B-9397-08002B2CF9AE}" pid="10" name="Related Legislation &amp; Guidelines">
    <vt:lpwstr>445;#Territory Records Act 2002 (Territory)|bc111215-0daa-4ce8-af23-0da40cf038d4;#482;#Freedom of Information Act 2016 (Territory)|baaa82bf-c806-4ca6-b24c-df55d4f8bf06;#422;#Information Privacy Act 2014 (Territory)|2f048731-618d-490d-916b-9879074452a2;#415;#Health Records (Privacy and Access) Act 1997 (Territory)|d07d1347-0355-417c-badf-2bae9c7c0e3b;#644;#Electronic Transactions Act 2001 (Territory)|5539cf45-fb9b-4a06-a01f-ebde8fa4b2a8;#443;#Public Sector Management Act 1994 (Territory)|e033f8b2-2902-4ad1-a6fd-71f5bf9257a3;#477;#Financial Management Act 1996 (Territory)|576e9bde-bf21-4969-9547-60f91688529b;#417;#Work Health and Safety Act 2011 (Territory)|ff017976-c7e7-4dc1-b890-63352415bc5e;#446;#Working with Vulnerable People (Background Checking) Act 2011 (Territory)|996af544-9ee9-4f5f-9a95-739700b2d8a7</vt:lpwstr>
  </property>
  <property fmtid="{D5CDD505-2E9C-101B-9397-08002B2CF9AE}" pid="11" name="Related_x0020_Legislation_x0020__x0026__x0020_Guidelines">
    <vt:lpwstr>445;#Territory Records Act 2002 (Territory)|bc111215-0daa-4ce8-af23-0da40cf038d4;#482;#Freedom of Information Act 2016 (Territory)|baaa82bf-c806-4ca6-b24c-df55d4f8bf06;#422;#Information Privacy Act 2014 (Territory)|2f048731-618d-490d-916b-9879074452a2;#415;#Health Records (Privacy and Access) Act 1997 (Territory)|d07d1347-0355-417c-badf-2bae9c7c0e3b;#644;#Electronic Transactions Act 2001 (Territory)|5539cf45-fb9b-4a06-a01f-ebde8fa4b2a8;#443;#Public Sector Management Act 1994 (Territory)|e033f8b2-2902-4ad1-a6fd-71f5bf9257a3;#477;#Financial Management Act 1996 (Territory)|576e9bde-bf21-4969-9547-60f91688529b;#417;#Work Health and Safety Act 2011 (Territory)|ff017976-c7e7-4dc1-b890-63352415bc5e;#446;#Working with Vulnerable People (Background Checking) Act 2011 (Territory)|996af544-9ee9-4f5f-9a95-739700b2d8a7</vt:lpwstr>
  </property>
</Properties>
</file>