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51A84E" w14:textId="267635CF" w:rsidR="00EF02B0" w:rsidRPr="00EF02B0" w:rsidRDefault="00EF02B0" w:rsidP="00EF02B0">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bookmarkEnd w:id="0"/>
    <w:bookmarkEnd w:id="1"/>
    <w:bookmarkEnd w:id="2"/>
    <w:bookmarkEnd w:id="3"/>
    <w:bookmarkEnd w:id="4"/>
    <w:p w14:paraId="2F51A850" w14:textId="736E6246" w:rsidR="007B6904" w:rsidRDefault="00EF02B0" w:rsidP="006A3770">
      <w:pPr>
        <w:rPr>
          <w:rFonts w:cs="Arial"/>
          <w:b/>
          <w:sz w:val="44"/>
          <w:szCs w:val="44"/>
        </w:rPr>
      </w:pPr>
      <w:r w:rsidRPr="00EF02B0">
        <w:rPr>
          <w:rFonts w:cs="Arial"/>
          <w:b/>
          <w:sz w:val="44"/>
          <w:szCs w:val="44"/>
        </w:rPr>
        <w:t>Procedure</w:t>
      </w:r>
      <w:r w:rsidR="00931B93">
        <w:rPr>
          <w:rFonts w:cs="Arial"/>
          <w:b/>
          <w:sz w:val="44"/>
          <w:szCs w:val="44"/>
        </w:rPr>
        <w:t xml:space="preserve"> </w:t>
      </w:r>
    </w:p>
    <w:p w14:paraId="7751675E" w14:textId="56DED703" w:rsidR="00B22E55" w:rsidRPr="00B22E55" w:rsidRDefault="00B22E55" w:rsidP="006A3770">
      <w:pPr>
        <w:rPr>
          <w:rFonts w:cs="Arial"/>
          <w:b/>
          <w:szCs w:val="24"/>
        </w:rPr>
      </w:pPr>
      <w:r>
        <w:rPr>
          <w:rFonts w:cs="Arial"/>
          <w:b/>
          <w:sz w:val="36"/>
          <w:szCs w:val="36"/>
        </w:rPr>
        <w:t>Ultrasounds and Echocardiograms in the Department of Neonatology - Neonates</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52" w14:textId="77777777" w:rsidTr="0074223E">
        <w:trPr>
          <w:cantSplit/>
          <w:trHeight w:val="285"/>
        </w:trPr>
        <w:tc>
          <w:tcPr>
            <w:tcW w:w="9158" w:type="dxa"/>
            <w:shd w:val="clear" w:color="auto" w:fill="A6A6A6" w:themeFill="background1" w:themeFillShade="A6"/>
          </w:tcPr>
          <w:p w14:paraId="2F51A851" w14:textId="77777777" w:rsidR="007B6904" w:rsidRPr="00CD1C0E" w:rsidRDefault="007B6904" w:rsidP="004213C3">
            <w:pPr>
              <w:pStyle w:val="Heading1"/>
            </w:pPr>
            <w:bookmarkStart w:id="5" w:name="_Toc389473273"/>
            <w:bookmarkStart w:id="6" w:name="Contents"/>
            <w:bookmarkStart w:id="7" w:name="_Toc67562101"/>
            <w:r w:rsidRPr="00CD1C0E">
              <w:t>Contents</w:t>
            </w:r>
            <w:bookmarkEnd w:id="5"/>
            <w:bookmarkEnd w:id="6"/>
            <w:bookmarkEnd w:id="7"/>
          </w:p>
        </w:tc>
      </w:tr>
    </w:tbl>
    <w:p w14:paraId="2F51A853" w14:textId="77777777" w:rsidR="007B6904" w:rsidRDefault="007B6904" w:rsidP="007B6904"/>
    <w:p w14:paraId="5FD5A7F4" w14:textId="3FF5737F" w:rsidR="00040DCE" w:rsidRDefault="007B7628">
      <w:pPr>
        <w:pStyle w:val="TOC1"/>
        <w:tabs>
          <w:tab w:val="right" w:leader="dot" w:pos="9060"/>
        </w:tabs>
        <w:rPr>
          <w:rFonts w:eastAsiaTheme="minorEastAsia" w:cstheme="minorBidi"/>
          <w:noProof/>
          <w:sz w:val="22"/>
          <w:szCs w:val="22"/>
          <w:lang w:eastAsia="en-AU"/>
        </w:rPr>
      </w:pPr>
      <w:r>
        <w:fldChar w:fldCharType="begin"/>
      </w:r>
      <w:r w:rsidR="007052B1">
        <w:instrText xml:space="preserve"> TOC \h \z \t "Heading 1,1" </w:instrText>
      </w:r>
      <w:r>
        <w:fldChar w:fldCharType="separate"/>
      </w:r>
      <w:hyperlink w:anchor="_Toc67562101" w:history="1">
        <w:r w:rsidR="00040DCE" w:rsidRPr="007F5A34">
          <w:rPr>
            <w:rStyle w:val="Hyperlink"/>
            <w:noProof/>
          </w:rPr>
          <w:t>Contents</w:t>
        </w:r>
        <w:r w:rsidR="00040DCE">
          <w:rPr>
            <w:noProof/>
            <w:webHidden/>
          </w:rPr>
          <w:tab/>
        </w:r>
        <w:r w:rsidR="00040DCE">
          <w:rPr>
            <w:noProof/>
            <w:webHidden/>
          </w:rPr>
          <w:fldChar w:fldCharType="begin"/>
        </w:r>
        <w:r w:rsidR="00040DCE">
          <w:rPr>
            <w:noProof/>
            <w:webHidden/>
          </w:rPr>
          <w:instrText xml:space="preserve"> PAGEREF _Toc67562101 \h </w:instrText>
        </w:r>
        <w:r w:rsidR="00040DCE">
          <w:rPr>
            <w:noProof/>
            <w:webHidden/>
          </w:rPr>
        </w:r>
        <w:r w:rsidR="00040DCE">
          <w:rPr>
            <w:noProof/>
            <w:webHidden/>
          </w:rPr>
          <w:fldChar w:fldCharType="separate"/>
        </w:r>
        <w:r w:rsidR="00040DCE">
          <w:rPr>
            <w:noProof/>
            <w:webHidden/>
          </w:rPr>
          <w:t>1</w:t>
        </w:r>
        <w:r w:rsidR="00040DCE">
          <w:rPr>
            <w:noProof/>
            <w:webHidden/>
          </w:rPr>
          <w:fldChar w:fldCharType="end"/>
        </w:r>
      </w:hyperlink>
    </w:p>
    <w:p w14:paraId="22992CA2" w14:textId="7839957D" w:rsidR="00040DCE" w:rsidRDefault="00B5059A">
      <w:pPr>
        <w:pStyle w:val="TOC1"/>
        <w:tabs>
          <w:tab w:val="right" w:leader="dot" w:pos="9060"/>
        </w:tabs>
        <w:rPr>
          <w:rFonts w:eastAsiaTheme="minorEastAsia" w:cstheme="minorBidi"/>
          <w:noProof/>
          <w:sz w:val="22"/>
          <w:szCs w:val="22"/>
          <w:lang w:eastAsia="en-AU"/>
        </w:rPr>
      </w:pPr>
      <w:hyperlink w:anchor="_Toc67562102" w:history="1">
        <w:r w:rsidR="00040DCE" w:rsidRPr="007F5A34">
          <w:rPr>
            <w:rStyle w:val="Hyperlink"/>
            <w:noProof/>
          </w:rPr>
          <w:t>Purpose</w:t>
        </w:r>
        <w:r w:rsidR="00040DCE">
          <w:rPr>
            <w:noProof/>
            <w:webHidden/>
          </w:rPr>
          <w:tab/>
        </w:r>
        <w:r w:rsidR="00040DCE">
          <w:rPr>
            <w:noProof/>
            <w:webHidden/>
          </w:rPr>
          <w:fldChar w:fldCharType="begin"/>
        </w:r>
        <w:r w:rsidR="00040DCE">
          <w:rPr>
            <w:noProof/>
            <w:webHidden/>
          </w:rPr>
          <w:instrText xml:space="preserve"> PAGEREF _Toc67562102 \h </w:instrText>
        </w:r>
        <w:r w:rsidR="00040DCE">
          <w:rPr>
            <w:noProof/>
            <w:webHidden/>
          </w:rPr>
        </w:r>
        <w:r w:rsidR="00040DCE">
          <w:rPr>
            <w:noProof/>
            <w:webHidden/>
          </w:rPr>
          <w:fldChar w:fldCharType="separate"/>
        </w:r>
        <w:r w:rsidR="00040DCE">
          <w:rPr>
            <w:noProof/>
            <w:webHidden/>
          </w:rPr>
          <w:t>2</w:t>
        </w:r>
        <w:r w:rsidR="00040DCE">
          <w:rPr>
            <w:noProof/>
            <w:webHidden/>
          </w:rPr>
          <w:fldChar w:fldCharType="end"/>
        </w:r>
      </w:hyperlink>
    </w:p>
    <w:p w14:paraId="69521964" w14:textId="4A3E1F7B" w:rsidR="00040DCE" w:rsidRDefault="00B5059A">
      <w:pPr>
        <w:pStyle w:val="TOC1"/>
        <w:tabs>
          <w:tab w:val="right" w:leader="dot" w:pos="9060"/>
        </w:tabs>
        <w:rPr>
          <w:rFonts w:eastAsiaTheme="minorEastAsia" w:cstheme="minorBidi"/>
          <w:noProof/>
          <w:sz w:val="22"/>
          <w:szCs w:val="22"/>
          <w:lang w:eastAsia="en-AU"/>
        </w:rPr>
      </w:pPr>
      <w:hyperlink w:anchor="_Toc67562103" w:history="1">
        <w:r w:rsidR="00040DCE" w:rsidRPr="007F5A34">
          <w:rPr>
            <w:rStyle w:val="Hyperlink"/>
            <w:noProof/>
          </w:rPr>
          <w:t>Scope</w:t>
        </w:r>
        <w:r w:rsidR="00040DCE">
          <w:rPr>
            <w:noProof/>
            <w:webHidden/>
          </w:rPr>
          <w:tab/>
        </w:r>
        <w:r w:rsidR="00040DCE">
          <w:rPr>
            <w:noProof/>
            <w:webHidden/>
          </w:rPr>
          <w:fldChar w:fldCharType="begin"/>
        </w:r>
        <w:r w:rsidR="00040DCE">
          <w:rPr>
            <w:noProof/>
            <w:webHidden/>
          </w:rPr>
          <w:instrText xml:space="preserve"> PAGEREF _Toc67562103 \h </w:instrText>
        </w:r>
        <w:r w:rsidR="00040DCE">
          <w:rPr>
            <w:noProof/>
            <w:webHidden/>
          </w:rPr>
        </w:r>
        <w:r w:rsidR="00040DCE">
          <w:rPr>
            <w:noProof/>
            <w:webHidden/>
          </w:rPr>
          <w:fldChar w:fldCharType="separate"/>
        </w:r>
        <w:r w:rsidR="00040DCE">
          <w:rPr>
            <w:noProof/>
            <w:webHidden/>
          </w:rPr>
          <w:t>2</w:t>
        </w:r>
        <w:r w:rsidR="00040DCE">
          <w:rPr>
            <w:noProof/>
            <w:webHidden/>
          </w:rPr>
          <w:fldChar w:fldCharType="end"/>
        </w:r>
      </w:hyperlink>
    </w:p>
    <w:p w14:paraId="0DA509AB" w14:textId="061BBAA9" w:rsidR="00040DCE" w:rsidRDefault="00B5059A">
      <w:pPr>
        <w:pStyle w:val="TOC1"/>
        <w:tabs>
          <w:tab w:val="right" w:leader="dot" w:pos="9060"/>
        </w:tabs>
        <w:rPr>
          <w:rFonts w:eastAsiaTheme="minorEastAsia" w:cstheme="minorBidi"/>
          <w:noProof/>
          <w:sz w:val="22"/>
          <w:szCs w:val="22"/>
          <w:lang w:eastAsia="en-AU"/>
        </w:rPr>
      </w:pPr>
      <w:hyperlink w:anchor="_Toc67562104" w:history="1">
        <w:r w:rsidR="00040DCE" w:rsidRPr="007F5A34">
          <w:rPr>
            <w:rStyle w:val="Hyperlink"/>
            <w:noProof/>
          </w:rPr>
          <w:t>Alerts</w:t>
        </w:r>
        <w:r w:rsidR="00040DCE">
          <w:rPr>
            <w:noProof/>
            <w:webHidden/>
          </w:rPr>
          <w:tab/>
        </w:r>
        <w:r w:rsidR="00040DCE">
          <w:rPr>
            <w:noProof/>
            <w:webHidden/>
          </w:rPr>
          <w:fldChar w:fldCharType="begin"/>
        </w:r>
        <w:r w:rsidR="00040DCE">
          <w:rPr>
            <w:noProof/>
            <w:webHidden/>
          </w:rPr>
          <w:instrText xml:space="preserve"> PAGEREF _Toc67562104 \h </w:instrText>
        </w:r>
        <w:r w:rsidR="00040DCE">
          <w:rPr>
            <w:noProof/>
            <w:webHidden/>
          </w:rPr>
        </w:r>
        <w:r w:rsidR="00040DCE">
          <w:rPr>
            <w:noProof/>
            <w:webHidden/>
          </w:rPr>
          <w:fldChar w:fldCharType="separate"/>
        </w:r>
        <w:r w:rsidR="00040DCE">
          <w:rPr>
            <w:noProof/>
            <w:webHidden/>
          </w:rPr>
          <w:t>2</w:t>
        </w:r>
        <w:r w:rsidR="00040DCE">
          <w:rPr>
            <w:noProof/>
            <w:webHidden/>
          </w:rPr>
          <w:fldChar w:fldCharType="end"/>
        </w:r>
      </w:hyperlink>
    </w:p>
    <w:p w14:paraId="0F708DA9" w14:textId="0FB84F5C" w:rsidR="00040DCE" w:rsidRDefault="00B5059A">
      <w:pPr>
        <w:pStyle w:val="TOC1"/>
        <w:tabs>
          <w:tab w:val="right" w:leader="dot" w:pos="9060"/>
        </w:tabs>
        <w:rPr>
          <w:rFonts w:eastAsiaTheme="minorEastAsia" w:cstheme="minorBidi"/>
          <w:noProof/>
          <w:sz w:val="22"/>
          <w:szCs w:val="22"/>
          <w:lang w:eastAsia="en-AU"/>
        </w:rPr>
      </w:pPr>
      <w:hyperlink w:anchor="_Toc67562105" w:history="1">
        <w:r w:rsidR="00040DCE" w:rsidRPr="007F5A34">
          <w:rPr>
            <w:rStyle w:val="Hyperlink"/>
            <w:noProof/>
          </w:rPr>
          <w:t>Section 1 – Ultrasounds</w:t>
        </w:r>
        <w:r w:rsidR="00040DCE">
          <w:rPr>
            <w:noProof/>
            <w:webHidden/>
          </w:rPr>
          <w:tab/>
        </w:r>
        <w:r w:rsidR="00040DCE">
          <w:rPr>
            <w:noProof/>
            <w:webHidden/>
          </w:rPr>
          <w:fldChar w:fldCharType="begin"/>
        </w:r>
        <w:r w:rsidR="00040DCE">
          <w:rPr>
            <w:noProof/>
            <w:webHidden/>
          </w:rPr>
          <w:instrText xml:space="preserve"> PAGEREF _Toc67562105 \h </w:instrText>
        </w:r>
        <w:r w:rsidR="00040DCE">
          <w:rPr>
            <w:noProof/>
            <w:webHidden/>
          </w:rPr>
        </w:r>
        <w:r w:rsidR="00040DCE">
          <w:rPr>
            <w:noProof/>
            <w:webHidden/>
          </w:rPr>
          <w:fldChar w:fldCharType="separate"/>
        </w:r>
        <w:r w:rsidR="00040DCE">
          <w:rPr>
            <w:noProof/>
            <w:webHidden/>
          </w:rPr>
          <w:t>2</w:t>
        </w:r>
        <w:r w:rsidR="00040DCE">
          <w:rPr>
            <w:noProof/>
            <w:webHidden/>
          </w:rPr>
          <w:fldChar w:fldCharType="end"/>
        </w:r>
      </w:hyperlink>
    </w:p>
    <w:p w14:paraId="6BF74A22" w14:textId="333E0868" w:rsidR="00040DCE" w:rsidRDefault="00B5059A">
      <w:pPr>
        <w:pStyle w:val="TOC1"/>
        <w:tabs>
          <w:tab w:val="right" w:leader="dot" w:pos="9060"/>
        </w:tabs>
        <w:rPr>
          <w:rFonts w:eastAsiaTheme="minorEastAsia" w:cstheme="minorBidi"/>
          <w:noProof/>
          <w:sz w:val="22"/>
          <w:szCs w:val="22"/>
          <w:lang w:eastAsia="en-AU"/>
        </w:rPr>
      </w:pPr>
      <w:hyperlink w:anchor="_Toc67562106" w:history="1">
        <w:r w:rsidR="00040DCE" w:rsidRPr="007F5A34">
          <w:rPr>
            <w:rStyle w:val="Hyperlink"/>
            <w:noProof/>
          </w:rPr>
          <w:t>Section 2 – Echocardiograms (Clinician performed Cardiac Ultrasound)</w:t>
        </w:r>
        <w:r w:rsidR="00040DCE">
          <w:rPr>
            <w:noProof/>
            <w:webHidden/>
          </w:rPr>
          <w:tab/>
        </w:r>
        <w:r w:rsidR="00040DCE">
          <w:rPr>
            <w:noProof/>
            <w:webHidden/>
          </w:rPr>
          <w:fldChar w:fldCharType="begin"/>
        </w:r>
        <w:r w:rsidR="00040DCE">
          <w:rPr>
            <w:noProof/>
            <w:webHidden/>
          </w:rPr>
          <w:instrText xml:space="preserve"> PAGEREF _Toc67562106 \h </w:instrText>
        </w:r>
        <w:r w:rsidR="00040DCE">
          <w:rPr>
            <w:noProof/>
            <w:webHidden/>
          </w:rPr>
        </w:r>
        <w:r w:rsidR="00040DCE">
          <w:rPr>
            <w:noProof/>
            <w:webHidden/>
          </w:rPr>
          <w:fldChar w:fldCharType="separate"/>
        </w:r>
        <w:r w:rsidR="00040DCE">
          <w:rPr>
            <w:noProof/>
            <w:webHidden/>
          </w:rPr>
          <w:t>3</w:t>
        </w:r>
        <w:r w:rsidR="00040DCE">
          <w:rPr>
            <w:noProof/>
            <w:webHidden/>
          </w:rPr>
          <w:fldChar w:fldCharType="end"/>
        </w:r>
      </w:hyperlink>
    </w:p>
    <w:p w14:paraId="08E3EDF8" w14:textId="0C86828E" w:rsidR="00040DCE" w:rsidRDefault="00B5059A">
      <w:pPr>
        <w:pStyle w:val="TOC1"/>
        <w:tabs>
          <w:tab w:val="right" w:leader="dot" w:pos="9060"/>
        </w:tabs>
        <w:rPr>
          <w:rFonts w:eastAsiaTheme="minorEastAsia" w:cstheme="minorBidi"/>
          <w:noProof/>
          <w:sz w:val="22"/>
          <w:szCs w:val="22"/>
          <w:lang w:eastAsia="en-AU"/>
        </w:rPr>
      </w:pPr>
      <w:hyperlink w:anchor="_Toc67562107" w:history="1">
        <w:r w:rsidR="00040DCE" w:rsidRPr="007F5A34">
          <w:rPr>
            <w:rStyle w:val="Hyperlink"/>
            <w:noProof/>
          </w:rPr>
          <w:t>Section 3 – Management of Neonatal Heart Murmur</w:t>
        </w:r>
        <w:r w:rsidR="00040DCE">
          <w:rPr>
            <w:noProof/>
            <w:webHidden/>
          </w:rPr>
          <w:tab/>
        </w:r>
        <w:r w:rsidR="00040DCE">
          <w:rPr>
            <w:noProof/>
            <w:webHidden/>
          </w:rPr>
          <w:fldChar w:fldCharType="begin"/>
        </w:r>
        <w:r w:rsidR="00040DCE">
          <w:rPr>
            <w:noProof/>
            <w:webHidden/>
          </w:rPr>
          <w:instrText xml:space="preserve"> PAGEREF _Toc67562107 \h </w:instrText>
        </w:r>
        <w:r w:rsidR="00040DCE">
          <w:rPr>
            <w:noProof/>
            <w:webHidden/>
          </w:rPr>
        </w:r>
        <w:r w:rsidR="00040DCE">
          <w:rPr>
            <w:noProof/>
            <w:webHidden/>
          </w:rPr>
          <w:fldChar w:fldCharType="separate"/>
        </w:r>
        <w:r w:rsidR="00040DCE">
          <w:rPr>
            <w:noProof/>
            <w:webHidden/>
          </w:rPr>
          <w:t>4</w:t>
        </w:r>
        <w:r w:rsidR="00040DCE">
          <w:rPr>
            <w:noProof/>
            <w:webHidden/>
          </w:rPr>
          <w:fldChar w:fldCharType="end"/>
        </w:r>
      </w:hyperlink>
    </w:p>
    <w:p w14:paraId="2B2D0110" w14:textId="36183DA1" w:rsidR="00040DCE" w:rsidRDefault="00B5059A">
      <w:pPr>
        <w:pStyle w:val="TOC1"/>
        <w:tabs>
          <w:tab w:val="right" w:leader="dot" w:pos="9060"/>
        </w:tabs>
        <w:rPr>
          <w:rFonts w:eastAsiaTheme="minorEastAsia" w:cstheme="minorBidi"/>
          <w:noProof/>
          <w:sz w:val="22"/>
          <w:szCs w:val="22"/>
          <w:lang w:eastAsia="en-AU"/>
        </w:rPr>
      </w:pPr>
      <w:hyperlink w:anchor="_Toc67562108" w:history="1">
        <w:r w:rsidR="00040DCE" w:rsidRPr="007F5A34">
          <w:rPr>
            <w:rStyle w:val="Hyperlink"/>
            <w:noProof/>
          </w:rPr>
          <w:t>Evaluation</w:t>
        </w:r>
        <w:r w:rsidR="00040DCE">
          <w:rPr>
            <w:noProof/>
            <w:webHidden/>
          </w:rPr>
          <w:tab/>
        </w:r>
        <w:r w:rsidR="00040DCE">
          <w:rPr>
            <w:noProof/>
            <w:webHidden/>
          </w:rPr>
          <w:fldChar w:fldCharType="begin"/>
        </w:r>
        <w:r w:rsidR="00040DCE">
          <w:rPr>
            <w:noProof/>
            <w:webHidden/>
          </w:rPr>
          <w:instrText xml:space="preserve"> PAGEREF _Toc67562108 \h </w:instrText>
        </w:r>
        <w:r w:rsidR="00040DCE">
          <w:rPr>
            <w:noProof/>
            <w:webHidden/>
          </w:rPr>
        </w:r>
        <w:r w:rsidR="00040DCE">
          <w:rPr>
            <w:noProof/>
            <w:webHidden/>
          </w:rPr>
          <w:fldChar w:fldCharType="separate"/>
        </w:r>
        <w:r w:rsidR="00040DCE">
          <w:rPr>
            <w:noProof/>
            <w:webHidden/>
          </w:rPr>
          <w:t>5</w:t>
        </w:r>
        <w:r w:rsidR="00040DCE">
          <w:rPr>
            <w:noProof/>
            <w:webHidden/>
          </w:rPr>
          <w:fldChar w:fldCharType="end"/>
        </w:r>
      </w:hyperlink>
    </w:p>
    <w:p w14:paraId="788E7E9A" w14:textId="46F415EE" w:rsidR="00040DCE" w:rsidRDefault="00B5059A">
      <w:pPr>
        <w:pStyle w:val="TOC1"/>
        <w:tabs>
          <w:tab w:val="right" w:leader="dot" w:pos="9060"/>
        </w:tabs>
        <w:rPr>
          <w:rFonts w:eastAsiaTheme="minorEastAsia" w:cstheme="minorBidi"/>
          <w:noProof/>
          <w:sz w:val="22"/>
          <w:szCs w:val="22"/>
          <w:lang w:eastAsia="en-AU"/>
        </w:rPr>
      </w:pPr>
      <w:hyperlink w:anchor="_Toc67562109" w:history="1">
        <w:r w:rsidR="00040DCE" w:rsidRPr="007F5A34">
          <w:rPr>
            <w:rStyle w:val="Hyperlink"/>
            <w:noProof/>
          </w:rPr>
          <w:t>Related Policies, Procedures, Guidelines and Legislation</w:t>
        </w:r>
        <w:r w:rsidR="00040DCE">
          <w:rPr>
            <w:noProof/>
            <w:webHidden/>
          </w:rPr>
          <w:tab/>
        </w:r>
        <w:r w:rsidR="00040DCE">
          <w:rPr>
            <w:noProof/>
            <w:webHidden/>
          </w:rPr>
          <w:fldChar w:fldCharType="begin"/>
        </w:r>
        <w:r w:rsidR="00040DCE">
          <w:rPr>
            <w:noProof/>
            <w:webHidden/>
          </w:rPr>
          <w:instrText xml:space="preserve"> PAGEREF _Toc67562109 \h </w:instrText>
        </w:r>
        <w:r w:rsidR="00040DCE">
          <w:rPr>
            <w:noProof/>
            <w:webHidden/>
          </w:rPr>
        </w:r>
        <w:r w:rsidR="00040DCE">
          <w:rPr>
            <w:noProof/>
            <w:webHidden/>
          </w:rPr>
          <w:fldChar w:fldCharType="separate"/>
        </w:r>
        <w:r w:rsidR="00040DCE">
          <w:rPr>
            <w:noProof/>
            <w:webHidden/>
          </w:rPr>
          <w:t>6</w:t>
        </w:r>
        <w:r w:rsidR="00040DCE">
          <w:rPr>
            <w:noProof/>
            <w:webHidden/>
          </w:rPr>
          <w:fldChar w:fldCharType="end"/>
        </w:r>
      </w:hyperlink>
    </w:p>
    <w:p w14:paraId="0D9BD834" w14:textId="3B598D72" w:rsidR="00040DCE" w:rsidRDefault="00B5059A">
      <w:pPr>
        <w:pStyle w:val="TOC1"/>
        <w:tabs>
          <w:tab w:val="right" w:leader="dot" w:pos="9060"/>
        </w:tabs>
        <w:rPr>
          <w:rFonts w:eastAsiaTheme="minorEastAsia" w:cstheme="minorBidi"/>
          <w:noProof/>
          <w:sz w:val="22"/>
          <w:szCs w:val="22"/>
          <w:lang w:eastAsia="en-AU"/>
        </w:rPr>
      </w:pPr>
      <w:hyperlink w:anchor="_Toc67562110" w:history="1">
        <w:r w:rsidR="00040DCE" w:rsidRPr="007F5A34">
          <w:rPr>
            <w:rStyle w:val="Hyperlink"/>
            <w:noProof/>
          </w:rPr>
          <w:t>References</w:t>
        </w:r>
        <w:r w:rsidR="00040DCE">
          <w:rPr>
            <w:noProof/>
            <w:webHidden/>
          </w:rPr>
          <w:tab/>
        </w:r>
        <w:r w:rsidR="00040DCE">
          <w:rPr>
            <w:noProof/>
            <w:webHidden/>
          </w:rPr>
          <w:fldChar w:fldCharType="begin"/>
        </w:r>
        <w:r w:rsidR="00040DCE">
          <w:rPr>
            <w:noProof/>
            <w:webHidden/>
          </w:rPr>
          <w:instrText xml:space="preserve"> PAGEREF _Toc67562110 \h </w:instrText>
        </w:r>
        <w:r w:rsidR="00040DCE">
          <w:rPr>
            <w:noProof/>
            <w:webHidden/>
          </w:rPr>
        </w:r>
        <w:r w:rsidR="00040DCE">
          <w:rPr>
            <w:noProof/>
            <w:webHidden/>
          </w:rPr>
          <w:fldChar w:fldCharType="separate"/>
        </w:r>
        <w:r w:rsidR="00040DCE">
          <w:rPr>
            <w:noProof/>
            <w:webHidden/>
          </w:rPr>
          <w:t>6</w:t>
        </w:r>
        <w:r w:rsidR="00040DCE">
          <w:rPr>
            <w:noProof/>
            <w:webHidden/>
          </w:rPr>
          <w:fldChar w:fldCharType="end"/>
        </w:r>
      </w:hyperlink>
    </w:p>
    <w:p w14:paraId="2EC1F8EA" w14:textId="0CAEE180" w:rsidR="00040DCE" w:rsidRDefault="00B5059A">
      <w:pPr>
        <w:pStyle w:val="TOC1"/>
        <w:tabs>
          <w:tab w:val="right" w:leader="dot" w:pos="9060"/>
        </w:tabs>
        <w:rPr>
          <w:rFonts w:eastAsiaTheme="minorEastAsia" w:cstheme="minorBidi"/>
          <w:noProof/>
          <w:sz w:val="22"/>
          <w:szCs w:val="22"/>
          <w:lang w:eastAsia="en-AU"/>
        </w:rPr>
      </w:pPr>
      <w:hyperlink w:anchor="_Toc67562111" w:history="1">
        <w:r w:rsidR="00040DCE" w:rsidRPr="007F5A34">
          <w:rPr>
            <w:rStyle w:val="Hyperlink"/>
            <w:noProof/>
          </w:rPr>
          <w:t>Definition of Terms</w:t>
        </w:r>
        <w:r w:rsidR="00040DCE">
          <w:rPr>
            <w:noProof/>
            <w:webHidden/>
          </w:rPr>
          <w:tab/>
        </w:r>
        <w:r w:rsidR="00040DCE">
          <w:rPr>
            <w:noProof/>
            <w:webHidden/>
          </w:rPr>
          <w:fldChar w:fldCharType="begin"/>
        </w:r>
        <w:r w:rsidR="00040DCE">
          <w:rPr>
            <w:noProof/>
            <w:webHidden/>
          </w:rPr>
          <w:instrText xml:space="preserve"> PAGEREF _Toc67562111 \h </w:instrText>
        </w:r>
        <w:r w:rsidR="00040DCE">
          <w:rPr>
            <w:noProof/>
            <w:webHidden/>
          </w:rPr>
        </w:r>
        <w:r w:rsidR="00040DCE">
          <w:rPr>
            <w:noProof/>
            <w:webHidden/>
          </w:rPr>
          <w:fldChar w:fldCharType="separate"/>
        </w:r>
        <w:r w:rsidR="00040DCE">
          <w:rPr>
            <w:noProof/>
            <w:webHidden/>
          </w:rPr>
          <w:t>7</w:t>
        </w:r>
        <w:r w:rsidR="00040DCE">
          <w:rPr>
            <w:noProof/>
            <w:webHidden/>
          </w:rPr>
          <w:fldChar w:fldCharType="end"/>
        </w:r>
      </w:hyperlink>
    </w:p>
    <w:p w14:paraId="6277016C" w14:textId="28E55211" w:rsidR="00040DCE" w:rsidRDefault="00B5059A">
      <w:pPr>
        <w:pStyle w:val="TOC1"/>
        <w:tabs>
          <w:tab w:val="right" w:leader="dot" w:pos="9060"/>
        </w:tabs>
        <w:rPr>
          <w:rFonts w:eastAsiaTheme="minorEastAsia" w:cstheme="minorBidi"/>
          <w:noProof/>
          <w:sz w:val="22"/>
          <w:szCs w:val="22"/>
          <w:lang w:eastAsia="en-AU"/>
        </w:rPr>
      </w:pPr>
      <w:hyperlink w:anchor="_Toc67562112" w:history="1">
        <w:r w:rsidR="00040DCE" w:rsidRPr="007F5A34">
          <w:rPr>
            <w:rStyle w:val="Hyperlink"/>
            <w:noProof/>
          </w:rPr>
          <w:t>Search Terms</w:t>
        </w:r>
        <w:r w:rsidR="00040DCE">
          <w:rPr>
            <w:noProof/>
            <w:webHidden/>
          </w:rPr>
          <w:tab/>
        </w:r>
        <w:r w:rsidR="00040DCE">
          <w:rPr>
            <w:noProof/>
            <w:webHidden/>
          </w:rPr>
          <w:fldChar w:fldCharType="begin"/>
        </w:r>
        <w:r w:rsidR="00040DCE">
          <w:rPr>
            <w:noProof/>
            <w:webHidden/>
          </w:rPr>
          <w:instrText xml:space="preserve"> PAGEREF _Toc67562112 \h </w:instrText>
        </w:r>
        <w:r w:rsidR="00040DCE">
          <w:rPr>
            <w:noProof/>
            <w:webHidden/>
          </w:rPr>
        </w:r>
        <w:r w:rsidR="00040DCE">
          <w:rPr>
            <w:noProof/>
            <w:webHidden/>
          </w:rPr>
          <w:fldChar w:fldCharType="separate"/>
        </w:r>
        <w:r w:rsidR="00040DCE">
          <w:rPr>
            <w:noProof/>
            <w:webHidden/>
          </w:rPr>
          <w:t>7</w:t>
        </w:r>
        <w:r w:rsidR="00040DCE">
          <w:rPr>
            <w:noProof/>
            <w:webHidden/>
          </w:rPr>
          <w:fldChar w:fldCharType="end"/>
        </w:r>
      </w:hyperlink>
    </w:p>
    <w:p w14:paraId="2F51A861" w14:textId="0A7E72F7" w:rsidR="007052B1" w:rsidRDefault="007B7628" w:rsidP="007B6904">
      <w:pPr>
        <w:rPr>
          <w:rFonts w:asciiTheme="minorHAnsi" w:hAnsiTheme="minorHAnsi"/>
        </w:rPr>
      </w:pPr>
      <w:r>
        <w:rPr>
          <w:rFonts w:asciiTheme="minorHAnsi" w:hAnsiTheme="minorHAnsi"/>
        </w:rPr>
        <w:fldChar w:fldCharType="end"/>
      </w:r>
    </w:p>
    <w:p w14:paraId="2F51A863" w14:textId="53F0CB26" w:rsidR="007B6904" w:rsidRPr="006C08B7" w:rsidRDefault="007052B1" w:rsidP="006C08B7">
      <w:pPr>
        <w:spacing w:after="200" w:line="276" w:lineRule="auto"/>
        <w:rPr>
          <w:rFonts w:asciiTheme="minorHAnsi" w:hAnsiTheme="minorHAnsi"/>
        </w:rPr>
      </w:pPr>
      <w:r>
        <w:rPr>
          <w:rFonts w:asciiTheme="minorHAnsi" w:hAnsiTheme="minorHAnsi"/>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65" w14:textId="77777777" w:rsidTr="0074223E">
        <w:trPr>
          <w:cantSplit/>
          <w:trHeight w:val="285"/>
        </w:trPr>
        <w:tc>
          <w:tcPr>
            <w:tcW w:w="9158" w:type="dxa"/>
            <w:shd w:val="clear" w:color="auto" w:fill="A6A6A6" w:themeFill="background1" w:themeFillShade="A6"/>
          </w:tcPr>
          <w:p w14:paraId="2F51A864" w14:textId="77777777" w:rsidR="007B6904" w:rsidRPr="00CD1C0E" w:rsidRDefault="007B6904" w:rsidP="004213C3">
            <w:pPr>
              <w:pStyle w:val="Heading1"/>
            </w:pPr>
            <w:bookmarkStart w:id="8" w:name="_Toc389473274"/>
            <w:bookmarkStart w:id="9" w:name="_Toc67562102"/>
            <w:r w:rsidRPr="00CD1C0E">
              <w:lastRenderedPageBreak/>
              <w:t>Purpose</w:t>
            </w:r>
            <w:bookmarkEnd w:id="8"/>
            <w:bookmarkEnd w:id="9"/>
          </w:p>
        </w:tc>
      </w:tr>
    </w:tbl>
    <w:p w14:paraId="2F51A866" w14:textId="77777777" w:rsidR="00931B93" w:rsidRDefault="00931B93" w:rsidP="00931B93">
      <w:pPr>
        <w:rPr>
          <w:rFonts w:cs="Arial"/>
          <w:i/>
          <w:szCs w:val="24"/>
        </w:rPr>
      </w:pPr>
    </w:p>
    <w:p w14:paraId="20173844" w14:textId="11278BD7" w:rsidR="00B22E55" w:rsidRDefault="00E44479" w:rsidP="008C6C84">
      <w:pPr>
        <w:rPr>
          <w:rFonts w:cs="Calibri"/>
          <w:i/>
          <w:szCs w:val="24"/>
        </w:rPr>
      </w:pPr>
      <w:bookmarkStart w:id="10" w:name="OLE_LINK1"/>
      <w:bookmarkStart w:id="11" w:name="OLE_LINK2"/>
      <w:r>
        <w:rPr>
          <w:rFonts w:cs="Calibri"/>
          <w:szCs w:val="24"/>
        </w:rPr>
        <w:t>Neonatologists accredited by Australian Society for Ultrasound in Medicine (ASUM) for a Certificate in Clinician Performed Ul</w:t>
      </w:r>
      <w:r w:rsidR="008C6C84">
        <w:rPr>
          <w:rFonts w:cs="Calibri"/>
          <w:szCs w:val="24"/>
        </w:rPr>
        <w:t>t</w:t>
      </w:r>
      <w:r>
        <w:rPr>
          <w:rFonts w:cs="Calibri"/>
          <w:szCs w:val="24"/>
        </w:rPr>
        <w:t>rasound (CCPU)</w:t>
      </w:r>
      <w:r w:rsidR="008C6C84">
        <w:rPr>
          <w:rFonts w:cs="Calibri"/>
          <w:szCs w:val="24"/>
        </w:rPr>
        <w:t>,</w:t>
      </w:r>
      <w:r>
        <w:rPr>
          <w:rFonts w:cs="Calibri"/>
          <w:szCs w:val="24"/>
        </w:rPr>
        <w:t xml:space="preserve"> or Neonatology trainees pursuing a CCPU</w:t>
      </w:r>
      <w:r w:rsidR="008C6C84">
        <w:rPr>
          <w:rFonts w:cs="Calibri"/>
          <w:szCs w:val="24"/>
        </w:rPr>
        <w:t>,</w:t>
      </w:r>
      <w:r>
        <w:rPr>
          <w:rFonts w:cs="Calibri"/>
          <w:szCs w:val="24"/>
        </w:rPr>
        <w:t xml:space="preserve"> perform ultrasound scans (mainly cranial) and echocardiograms </w:t>
      </w:r>
      <w:r w:rsidR="00DE7854">
        <w:rPr>
          <w:rFonts w:cs="Calibri"/>
          <w:szCs w:val="24"/>
        </w:rPr>
        <w:t xml:space="preserve">on babies under the care of the Department of Neonatology. </w:t>
      </w:r>
      <w:r w:rsidR="00B22E55" w:rsidRPr="00602541">
        <w:rPr>
          <w:rFonts w:cs="Calibri"/>
          <w:szCs w:val="24"/>
        </w:rPr>
        <w:t xml:space="preserve">This procedure has been developed </w:t>
      </w:r>
      <w:r w:rsidR="007B4D65">
        <w:rPr>
          <w:rFonts w:cs="Calibri"/>
          <w:szCs w:val="24"/>
        </w:rPr>
        <w:t xml:space="preserve">to provide guidance to </w:t>
      </w:r>
      <w:r w:rsidR="008C6C84">
        <w:rPr>
          <w:rFonts w:cs="Calibri"/>
          <w:szCs w:val="24"/>
        </w:rPr>
        <w:t>c</w:t>
      </w:r>
      <w:r w:rsidR="00E36763">
        <w:rPr>
          <w:rFonts w:cs="Calibri"/>
          <w:szCs w:val="24"/>
        </w:rPr>
        <w:t xml:space="preserve">linical </w:t>
      </w:r>
      <w:r w:rsidR="007B4D65">
        <w:rPr>
          <w:rFonts w:cs="Calibri"/>
          <w:szCs w:val="24"/>
        </w:rPr>
        <w:t>s</w:t>
      </w:r>
      <w:r w:rsidR="00B22E55" w:rsidRPr="00602541">
        <w:rPr>
          <w:rFonts w:cs="Calibri"/>
          <w:szCs w:val="24"/>
        </w:rPr>
        <w:t>taff</w:t>
      </w:r>
      <w:r w:rsidR="00E36763">
        <w:rPr>
          <w:rFonts w:cs="Calibri"/>
          <w:szCs w:val="24"/>
        </w:rPr>
        <w:t xml:space="preserve"> in performing ultrasound scans safely and appropriately</w:t>
      </w:r>
      <w:r w:rsidR="00812D8F">
        <w:rPr>
          <w:rFonts w:cs="Calibri"/>
          <w:szCs w:val="24"/>
        </w:rPr>
        <w:t>.</w:t>
      </w:r>
      <w:r w:rsidR="00E36763">
        <w:rPr>
          <w:rFonts w:cs="Calibri"/>
          <w:szCs w:val="24"/>
        </w:rPr>
        <w:t xml:space="preserve"> </w:t>
      </w:r>
      <w:r w:rsidR="008C6C84">
        <w:rPr>
          <w:rFonts w:cs="Calibri"/>
          <w:szCs w:val="24"/>
        </w:rPr>
        <w:t>I</w:t>
      </w:r>
      <w:r w:rsidR="00E36763">
        <w:rPr>
          <w:rFonts w:cs="Calibri"/>
          <w:szCs w:val="24"/>
        </w:rPr>
        <w:t xml:space="preserve">t also provides guidance to </w:t>
      </w:r>
      <w:r w:rsidR="008C6C84">
        <w:rPr>
          <w:rFonts w:cs="Calibri"/>
          <w:szCs w:val="24"/>
        </w:rPr>
        <w:t>c</w:t>
      </w:r>
      <w:r w:rsidR="00E36763">
        <w:rPr>
          <w:rFonts w:cs="Calibri"/>
          <w:szCs w:val="24"/>
        </w:rPr>
        <w:t>linical staff for appropriate management and follow-up of newborn heart murmurs</w:t>
      </w:r>
      <w:r w:rsidR="008C6C84">
        <w:rPr>
          <w:rFonts w:cs="Calibri"/>
          <w:szCs w:val="24"/>
        </w:rPr>
        <w:t>.</w:t>
      </w:r>
    </w:p>
    <w:bookmarkEnd w:id="10"/>
    <w:bookmarkEnd w:id="11"/>
    <w:p w14:paraId="2F51A86F" w14:textId="77777777" w:rsidR="007B6904" w:rsidRDefault="007B6904" w:rsidP="00931B93">
      <w:pPr>
        <w:rPr>
          <w:rFonts w:cs="Arial"/>
          <w:szCs w:val="24"/>
        </w:rPr>
      </w:pPr>
    </w:p>
    <w:p w14:paraId="2F51A879" w14:textId="54662CDC" w:rsidR="009E70F4" w:rsidRPr="009121F9" w:rsidRDefault="00B5059A" w:rsidP="00812D8F">
      <w:pPr>
        <w:jc w:val="right"/>
        <w:rPr>
          <w:rFonts w:cs="Arial"/>
          <w:b/>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7B" w14:textId="77777777" w:rsidTr="0074223E">
        <w:trPr>
          <w:cantSplit/>
          <w:trHeight w:val="285"/>
        </w:trPr>
        <w:tc>
          <w:tcPr>
            <w:tcW w:w="9158" w:type="dxa"/>
            <w:shd w:val="clear" w:color="auto" w:fill="A6A6A6" w:themeFill="background1" w:themeFillShade="A6"/>
          </w:tcPr>
          <w:p w14:paraId="2F51A87A" w14:textId="77777777" w:rsidR="007B6904" w:rsidRPr="003D2D06" w:rsidRDefault="007B6904" w:rsidP="004213C3">
            <w:pPr>
              <w:pStyle w:val="Heading1"/>
            </w:pPr>
            <w:bookmarkStart w:id="12" w:name="_Toc389473277"/>
            <w:bookmarkStart w:id="13" w:name="_Toc67562103"/>
            <w:r w:rsidRPr="003D2D06">
              <w:t>Scope</w:t>
            </w:r>
            <w:bookmarkEnd w:id="12"/>
            <w:bookmarkEnd w:id="13"/>
          </w:p>
        </w:tc>
      </w:tr>
    </w:tbl>
    <w:p w14:paraId="44A5FFFF" w14:textId="77777777" w:rsidR="00B22E55" w:rsidRDefault="00B22E55" w:rsidP="00B22E55">
      <w:pPr>
        <w:rPr>
          <w:rFonts w:cs="Arial"/>
          <w:szCs w:val="24"/>
        </w:rPr>
      </w:pPr>
    </w:p>
    <w:p w14:paraId="13BF3F0D" w14:textId="17394AE1" w:rsidR="00B22E55" w:rsidRDefault="00B22E55" w:rsidP="00B22E55">
      <w:pPr>
        <w:rPr>
          <w:rFonts w:cs="Arial"/>
          <w:szCs w:val="24"/>
        </w:rPr>
      </w:pPr>
      <w:r w:rsidRPr="00602541">
        <w:rPr>
          <w:rFonts w:cs="Arial"/>
          <w:szCs w:val="24"/>
        </w:rPr>
        <w:t>This document pertains to infants and neonates in the Department of Neonatology</w:t>
      </w:r>
      <w:r w:rsidR="00D360E0">
        <w:rPr>
          <w:rFonts w:cs="Arial"/>
          <w:szCs w:val="24"/>
        </w:rPr>
        <w:t>, Canberra Health Services (CHS)</w:t>
      </w:r>
      <w:r w:rsidR="008C6C84">
        <w:rPr>
          <w:rFonts w:cs="Arial"/>
          <w:szCs w:val="24"/>
        </w:rPr>
        <w:t>.</w:t>
      </w:r>
      <w:r w:rsidRPr="00602541">
        <w:rPr>
          <w:rFonts w:cs="Arial"/>
          <w:szCs w:val="24"/>
        </w:rPr>
        <w:t xml:space="preserve"> </w:t>
      </w:r>
    </w:p>
    <w:p w14:paraId="0BFA6A37" w14:textId="77777777" w:rsidR="00D360E0" w:rsidRPr="00602541" w:rsidRDefault="00D360E0" w:rsidP="00B22E55">
      <w:pPr>
        <w:rPr>
          <w:rFonts w:cs="Arial"/>
          <w:szCs w:val="24"/>
        </w:rPr>
      </w:pPr>
    </w:p>
    <w:p w14:paraId="2AE29F14" w14:textId="77777777" w:rsidR="00B22E55" w:rsidRPr="00602541" w:rsidRDefault="00B22E55" w:rsidP="00B22E55">
      <w:pPr>
        <w:outlineLvl w:val="0"/>
        <w:rPr>
          <w:rFonts w:cs="Arial"/>
          <w:szCs w:val="24"/>
        </w:rPr>
      </w:pPr>
      <w:r w:rsidRPr="00602541">
        <w:rPr>
          <w:rFonts w:cs="Arial"/>
          <w:szCs w:val="24"/>
        </w:rPr>
        <w:t>This document applies to:</w:t>
      </w:r>
    </w:p>
    <w:p w14:paraId="52FD956F" w14:textId="56D30EA4" w:rsidR="00B22E55" w:rsidRPr="00602541" w:rsidRDefault="00E36763" w:rsidP="00812D8F">
      <w:pPr>
        <w:pStyle w:val="ListBullet"/>
      </w:pPr>
      <w:r>
        <w:t>CCPU accredited Neonatologists</w:t>
      </w:r>
    </w:p>
    <w:p w14:paraId="655AB4FD" w14:textId="79E59FBD" w:rsidR="00B22E55" w:rsidRPr="00602541" w:rsidRDefault="00E36763" w:rsidP="00812D8F">
      <w:pPr>
        <w:pStyle w:val="ListBullet"/>
      </w:pPr>
      <w:r>
        <w:t>Neonatology trainees</w:t>
      </w:r>
      <w:r w:rsidR="008C6C84">
        <w:t>.</w:t>
      </w:r>
    </w:p>
    <w:p w14:paraId="63DE3CCD" w14:textId="77777777" w:rsidR="00B22E55" w:rsidRPr="00602541" w:rsidRDefault="00B22E55" w:rsidP="00B22E55">
      <w:pPr>
        <w:ind w:left="720"/>
        <w:outlineLvl w:val="0"/>
        <w:rPr>
          <w:rFonts w:cs="Arial"/>
          <w:szCs w:val="24"/>
        </w:rPr>
      </w:pPr>
    </w:p>
    <w:p w14:paraId="5FCF7E14" w14:textId="39546E66" w:rsidR="00B22E55" w:rsidRDefault="00B22E55" w:rsidP="00B22E55">
      <w:pPr>
        <w:pStyle w:val="ListBullet"/>
        <w:numPr>
          <w:ilvl w:val="0"/>
          <w:numId w:val="0"/>
        </w:numPr>
        <w:rPr>
          <w:rFonts w:cs="Arial"/>
          <w:szCs w:val="24"/>
        </w:rPr>
      </w:pPr>
      <w:r w:rsidRPr="00602541">
        <w:rPr>
          <w:rFonts w:cs="Arial"/>
          <w:szCs w:val="24"/>
        </w:rPr>
        <w:t>This procedure must be undertaken under supervision for those performing this procedure for the first time</w:t>
      </w:r>
      <w:r w:rsidR="00812D8F">
        <w:rPr>
          <w:rFonts w:cs="Arial"/>
          <w:szCs w:val="24"/>
        </w:rPr>
        <w:t>.</w:t>
      </w:r>
    </w:p>
    <w:p w14:paraId="771C222F" w14:textId="0D584AD5" w:rsidR="00850867" w:rsidRDefault="00850867" w:rsidP="00B22E55">
      <w:pPr>
        <w:pStyle w:val="ListBullet"/>
        <w:numPr>
          <w:ilvl w:val="0"/>
          <w:numId w:val="0"/>
        </w:numPr>
        <w:rPr>
          <w:rFonts w:cs="Arial"/>
          <w:szCs w:val="24"/>
        </w:rPr>
      </w:pPr>
    </w:p>
    <w:p w14:paraId="76E838F4" w14:textId="77777777" w:rsidR="00850867" w:rsidRPr="00CD1C0E" w:rsidRDefault="00B5059A" w:rsidP="00850867">
      <w:pPr>
        <w:jc w:val="right"/>
      </w:pPr>
      <w:hyperlink w:anchor="Contents" w:history="1">
        <w:r w:rsidR="00850867"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850867" w:rsidRPr="00CD1C0E" w14:paraId="6D6E35E3" w14:textId="77777777" w:rsidTr="004A7568">
        <w:trPr>
          <w:cantSplit/>
          <w:trHeight w:val="285"/>
        </w:trPr>
        <w:tc>
          <w:tcPr>
            <w:tcW w:w="9158" w:type="dxa"/>
            <w:shd w:val="clear" w:color="auto" w:fill="A6A6A6" w:themeFill="background1" w:themeFillShade="A6"/>
          </w:tcPr>
          <w:p w14:paraId="45DDEA31" w14:textId="37C0498E" w:rsidR="00850867" w:rsidRPr="00C76688" w:rsidRDefault="00850867" w:rsidP="004A7568">
            <w:pPr>
              <w:pStyle w:val="Heading1"/>
            </w:pPr>
            <w:bookmarkStart w:id="14" w:name="_Toc67562104"/>
            <w:r>
              <w:t>Alerts</w:t>
            </w:r>
            <w:bookmarkEnd w:id="14"/>
          </w:p>
        </w:tc>
      </w:tr>
    </w:tbl>
    <w:p w14:paraId="2BB63329" w14:textId="77777777" w:rsidR="00850867" w:rsidRDefault="00850867" w:rsidP="00850867"/>
    <w:p w14:paraId="2CDCF909" w14:textId="696B2E5A" w:rsidR="00850867" w:rsidRDefault="00850867" w:rsidP="00850867">
      <w:pPr>
        <w:rPr>
          <w:color w:val="000000"/>
        </w:rPr>
      </w:pPr>
      <w:r>
        <w:t xml:space="preserve">Hand hygiene </w:t>
      </w:r>
      <w:r w:rsidR="00B753EC">
        <w:t xml:space="preserve">should be performed </w:t>
      </w:r>
      <w:r>
        <w:t xml:space="preserve">as per </w:t>
      </w:r>
      <w:r w:rsidR="008C6C84">
        <w:t xml:space="preserve">the CHS </w:t>
      </w:r>
      <w:r>
        <w:rPr>
          <w:color w:val="000000"/>
        </w:rPr>
        <w:t>Infection Prevention and Control - Healthcare Associated Infections Procedure.</w:t>
      </w:r>
    </w:p>
    <w:p w14:paraId="2F51A87C" w14:textId="77777777" w:rsidR="007B6904" w:rsidRPr="00CD1C0E" w:rsidRDefault="007B6904" w:rsidP="007B6904">
      <w:pPr>
        <w:rPr>
          <w:szCs w:val="24"/>
        </w:rPr>
      </w:pPr>
    </w:p>
    <w:p w14:paraId="2F51A887" w14:textId="77777777" w:rsidR="007B6904" w:rsidRPr="00CD1C0E" w:rsidRDefault="00B5059A" w:rsidP="00F14EC1">
      <w:pPr>
        <w:jc w:val="right"/>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89" w14:textId="77777777" w:rsidTr="0074223E">
        <w:trPr>
          <w:cantSplit/>
          <w:trHeight w:val="285"/>
        </w:trPr>
        <w:tc>
          <w:tcPr>
            <w:tcW w:w="9158" w:type="dxa"/>
            <w:shd w:val="clear" w:color="auto" w:fill="A6A6A6" w:themeFill="background1" w:themeFillShade="A6"/>
          </w:tcPr>
          <w:p w14:paraId="2F51A888" w14:textId="7088F572" w:rsidR="007B6904" w:rsidRPr="00C76688" w:rsidRDefault="007B6904" w:rsidP="00931B93">
            <w:pPr>
              <w:pStyle w:val="Heading1"/>
            </w:pPr>
            <w:bookmarkStart w:id="15" w:name="_Toc389473278"/>
            <w:bookmarkStart w:id="16" w:name="_Toc67562105"/>
            <w:r w:rsidRPr="00C76688">
              <w:t>Section 1</w:t>
            </w:r>
            <w:r w:rsidR="00EB3CF1">
              <w:t xml:space="preserve"> </w:t>
            </w:r>
            <w:r w:rsidRPr="00C76688">
              <w:t>–</w:t>
            </w:r>
            <w:bookmarkEnd w:id="15"/>
            <w:r w:rsidR="00EB3CF1">
              <w:t xml:space="preserve"> </w:t>
            </w:r>
            <w:r w:rsidR="005E2A55">
              <w:t>Ultrasounds</w:t>
            </w:r>
            <w:bookmarkEnd w:id="16"/>
          </w:p>
        </w:tc>
      </w:tr>
    </w:tbl>
    <w:p w14:paraId="2E0216DD" w14:textId="77777777" w:rsidR="00812D8F" w:rsidRPr="007F6406" w:rsidRDefault="00812D8F" w:rsidP="00812D8F">
      <w:pPr>
        <w:rPr>
          <w:color w:val="000000"/>
        </w:rPr>
      </w:pPr>
      <w:bookmarkStart w:id="17" w:name="_Toc389473280"/>
    </w:p>
    <w:bookmarkEnd w:id="17"/>
    <w:p w14:paraId="78978A75" w14:textId="75FA7C04" w:rsidR="005E2A55" w:rsidRPr="00602541" w:rsidRDefault="005E2A55" w:rsidP="005E2A55">
      <w:pPr>
        <w:rPr>
          <w:rFonts w:cs="Calibri"/>
          <w:szCs w:val="24"/>
        </w:rPr>
      </w:pPr>
      <w:r w:rsidRPr="00602541">
        <w:rPr>
          <w:rFonts w:cs="Calibri"/>
          <w:szCs w:val="24"/>
        </w:rPr>
        <w:t xml:space="preserve">Ultrasounds and echocardiograms are performed in the Department of Neonatology by medical staff of the Department of Neonatology, staff from the Radiology/Ultrasound Department </w:t>
      </w:r>
      <w:r>
        <w:rPr>
          <w:rFonts w:cs="Calibri"/>
          <w:szCs w:val="24"/>
        </w:rPr>
        <w:t>and visiting</w:t>
      </w:r>
      <w:r w:rsidRPr="00602541">
        <w:rPr>
          <w:rFonts w:cs="Calibri"/>
          <w:szCs w:val="24"/>
        </w:rPr>
        <w:t xml:space="preserve"> </w:t>
      </w:r>
      <w:r>
        <w:rPr>
          <w:rFonts w:cs="Calibri"/>
          <w:szCs w:val="24"/>
        </w:rPr>
        <w:t xml:space="preserve">Paediatric </w:t>
      </w:r>
      <w:r w:rsidRPr="00602541">
        <w:rPr>
          <w:rFonts w:cs="Calibri"/>
          <w:szCs w:val="24"/>
        </w:rPr>
        <w:t xml:space="preserve">Cardiologists. </w:t>
      </w:r>
    </w:p>
    <w:p w14:paraId="68A7908E" w14:textId="77777777" w:rsidR="005E2A55" w:rsidRPr="00602541" w:rsidRDefault="005E2A55" w:rsidP="005E2A55">
      <w:pPr>
        <w:rPr>
          <w:rFonts w:cs="Calibri"/>
          <w:szCs w:val="24"/>
        </w:rPr>
      </w:pPr>
    </w:p>
    <w:p w14:paraId="7F6180B5" w14:textId="77777777" w:rsidR="005E2A55" w:rsidRDefault="005E2A55" w:rsidP="005E2A55">
      <w:pPr>
        <w:rPr>
          <w:rFonts w:cs="Calibri"/>
          <w:szCs w:val="24"/>
        </w:rPr>
      </w:pPr>
      <w:r w:rsidRPr="00602541">
        <w:rPr>
          <w:rFonts w:cs="Calibri"/>
          <w:szCs w:val="24"/>
        </w:rPr>
        <w:t>Neonatologists or Neonatologists-in-training are to follow these processes when doing cranial</w:t>
      </w:r>
      <w:r>
        <w:rPr>
          <w:rFonts w:cs="Calibri"/>
          <w:szCs w:val="24"/>
        </w:rPr>
        <w:t>, lung or abdominal</w:t>
      </w:r>
      <w:r w:rsidRPr="00602541">
        <w:rPr>
          <w:rFonts w:cs="Calibri"/>
          <w:szCs w:val="24"/>
        </w:rPr>
        <w:t xml:space="preserve"> ultrasounds: </w:t>
      </w:r>
    </w:p>
    <w:p w14:paraId="5A9399E3" w14:textId="77777777" w:rsidR="005E2A55" w:rsidRPr="00602541" w:rsidRDefault="005E2A55" w:rsidP="005E2A55">
      <w:pPr>
        <w:rPr>
          <w:rFonts w:cs="Calibri"/>
          <w:szCs w:val="24"/>
        </w:rPr>
      </w:pPr>
    </w:p>
    <w:p w14:paraId="6B83764C" w14:textId="77777777" w:rsidR="005E2A55" w:rsidRDefault="005E2A55" w:rsidP="00812D8F">
      <w:pPr>
        <w:numPr>
          <w:ilvl w:val="0"/>
          <w:numId w:val="17"/>
        </w:numPr>
        <w:overflowPunct w:val="0"/>
        <w:autoSpaceDE w:val="0"/>
        <w:autoSpaceDN w:val="0"/>
        <w:adjustRightInd w:val="0"/>
        <w:textAlignment w:val="baseline"/>
        <w:rPr>
          <w:rFonts w:cs="Calibri"/>
          <w:szCs w:val="24"/>
        </w:rPr>
      </w:pPr>
      <w:r>
        <w:rPr>
          <w:rFonts w:cs="Calibri"/>
          <w:szCs w:val="24"/>
        </w:rPr>
        <w:lastRenderedPageBreak/>
        <w:t>Routine Cranial ultrasound (by radiology) is indicated in neonates &lt;32 weeks and or 1500 grams:</w:t>
      </w:r>
    </w:p>
    <w:p w14:paraId="2D5E43D6" w14:textId="77777777" w:rsidR="005E2A55" w:rsidRDefault="005E2A55" w:rsidP="00812D8F">
      <w:pPr>
        <w:numPr>
          <w:ilvl w:val="1"/>
          <w:numId w:val="17"/>
        </w:numPr>
        <w:overflowPunct w:val="0"/>
        <w:autoSpaceDE w:val="0"/>
        <w:autoSpaceDN w:val="0"/>
        <w:adjustRightInd w:val="0"/>
        <w:textAlignment w:val="baseline"/>
        <w:rPr>
          <w:rFonts w:cs="Calibri"/>
          <w:szCs w:val="24"/>
        </w:rPr>
      </w:pPr>
      <w:r>
        <w:rPr>
          <w:rFonts w:cs="Calibri"/>
          <w:szCs w:val="24"/>
        </w:rPr>
        <w:t>In the first week of life- ideally in the first 72 hours</w:t>
      </w:r>
    </w:p>
    <w:p w14:paraId="145D36E5" w14:textId="77777777" w:rsidR="005E2A55" w:rsidRDefault="005E2A55" w:rsidP="00812D8F">
      <w:pPr>
        <w:numPr>
          <w:ilvl w:val="1"/>
          <w:numId w:val="17"/>
        </w:numPr>
        <w:overflowPunct w:val="0"/>
        <w:autoSpaceDE w:val="0"/>
        <w:autoSpaceDN w:val="0"/>
        <w:adjustRightInd w:val="0"/>
        <w:textAlignment w:val="baseline"/>
        <w:rPr>
          <w:rFonts w:cs="Calibri"/>
          <w:szCs w:val="24"/>
        </w:rPr>
      </w:pPr>
      <w:r>
        <w:rPr>
          <w:rFonts w:cs="Calibri"/>
          <w:szCs w:val="24"/>
        </w:rPr>
        <w:t>In the second week of life</w:t>
      </w:r>
    </w:p>
    <w:p w14:paraId="570FB3F9" w14:textId="77777777" w:rsidR="005E2A55" w:rsidRDefault="005E2A55" w:rsidP="00812D8F">
      <w:pPr>
        <w:numPr>
          <w:ilvl w:val="1"/>
          <w:numId w:val="17"/>
        </w:numPr>
        <w:overflowPunct w:val="0"/>
        <w:autoSpaceDE w:val="0"/>
        <w:autoSpaceDN w:val="0"/>
        <w:adjustRightInd w:val="0"/>
        <w:textAlignment w:val="baseline"/>
        <w:rPr>
          <w:rFonts w:cs="Calibri"/>
          <w:szCs w:val="24"/>
        </w:rPr>
      </w:pPr>
      <w:r>
        <w:rPr>
          <w:rFonts w:cs="Calibri"/>
          <w:szCs w:val="24"/>
        </w:rPr>
        <w:t>At 6 weeks of age if &lt;30 weeks</w:t>
      </w:r>
    </w:p>
    <w:p w14:paraId="10784DEC" w14:textId="77777777" w:rsidR="005E2A55" w:rsidRDefault="005E2A55" w:rsidP="00812D8F">
      <w:pPr>
        <w:numPr>
          <w:ilvl w:val="1"/>
          <w:numId w:val="17"/>
        </w:numPr>
        <w:overflowPunct w:val="0"/>
        <w:autoSpaceDE w:val="0"/>
        <w:autoSpaceDN w:val="0"/>
        <w:adjustRightInd w:val="0"/>
        <w:textAlignment w:val="baseline"/>
        <w:rPr>
          <w:rFonts w:cs="Calibri"/>
          <w:szCs w:val="24"/>
        </w:rPr>
      </w:pPr>
      <w:r>
        <w:rPr>
          <w:rFonts w:cs="Calibri"/>
          <w:szCs w:val="24"/>
        </w:rPr>
        <w:t>At term corrected age</w:t>
      </w:r>
    </w:p>
    <w:p w14:paraId="725210E0" w14:textId="77777777" w:rsidR="005E2A55" w:rsidRDefault="005E2A55" w:rsidP="00812D8F">
      <w:pPr>
        <w:numPr>
          <w:ilvl w:val="1"/>
          <w:numId w:val="17"/>
        </w:numPr>
        <w:overflowPunct w:val="0"/>
        <w:autoSpaceDE w:val="0"/>
        <w:autoSpaceDN w:val="0"/>
        <w:adjustRightInd w:val="0"/>
        <w:textAlignment w:val="baseline"/>
        <w:rPr>
          <w:rFonts w:cs="Calibri"/>
          <w:szCs w:val="24"/>
        </w:rPr>
      </w:pPr>
      <w:r>
        <w:rPr>
          <w:rFonts w:cs="Calibri"/>
          <w:szCs w:val="24"/>
        </w:rPr>
        <w:t xml:space="preserve">Suspicion of intraventricular haemorrhage </w:t>
      </w:r>
    </w:p>
    <w:p w14:paraId="515E5FC7" w14:textId="77777777" w:rsidR="005E2A55" w:rsidRDefault="005E2A55" w:rsidP="00812D8F">
      <w:pPr>
        <w:numPr>
          <w:ilvl w:val="1"/>
          <w:numId w:val="17"/>
        </w:numPr>
        <w:overflowPunct w:val="0"/>
        <w:autoSpaceDE w:val="0"/>
        <w:autoSpaceDN w:val="0"/>
        <w:adjustRightInd w:val="0"/>
        <w:textAlignment w:val="baseline"/>
        <w:rPr>
          <w:rFonts w:cs="Calibri"/>
          <w:szCs w:val="24"/>
        </w:rPr>
      </w:pPr>
      <w:r>
        <w:rPr>
          <w:rFonts w:cs="Calibri"/>
          <w:szCs w:val="24"/>
        </w:rPr>
        <w:t>Monitoring of post-haemorrhagic hydrocephalus</w:t>
      </w:r>
    </w:p>
    <w:p w14:paraId="2C8D3F9E" w14:textId="77777777" w:rsidR="005E2A55" w:rsidRDefault="005E2A55" w:rsidP="00812D8F">
      <w:pPr>
        <w:numPr>
          <w:ilvl w:val="0"/>
          <w:numId w:val="17"/>
        </w:numPr>
        <w:overflowPunct w:val="0"/>
        <w:autoSpaceDE w:val="0"/>
        <w:autoSpaceDN w:val="0"/>
        <w:adjustRightInd w:val="0"/>
        <w:textAlignment w:val="baseline"/>
        <w:rPr>
          <w:rFonts w:cs="Calibri"/>
          <w:szCs w:val="24"/>
        </w:rPr>
      </w:pPr>
      <w:r>
        <w:rPr>
          <w:rFonts w:cs="Calibri"/>
          <w:szCs w:val="24"/>
        </w:rPr>
        <w:t>In addition, cranial ultrasound is also recommended in neonates with congenital brain abnormality or moderate-severe hypoxic ischaemic encephalopathy</w:t>
      </w:r>
    </w:p>
    <w:p w14:paraId="41CE6092" w14:textId="77777777" w:rsidR="005E2A55" w:rsidRPr="00602541" w:rsidRDefault="005E2A55" w:rsidP="00812D8F">
      <w:pPr>
        <w:numPr>
          <w:ilvl w:val="0"/>
          <w:numId w:val="17"/>
        </w:numPr>
        <w:overflowPunct w:val="0"/>
        <w:autoSpaceDE w:val="0"/>
        <w:autoSpaceDN w:val="0"/>
        <w:adjustRightInd w:val="0"/>
        <w:textAlignment w:val="baseline"/>
        <w:rPr>
          <w:rFonts w:cs="Calibri"/>
          <w:szCs w:val="24"/>
        </w:rPr>
      </w:pPr>
      <w:r w:rsidRPr="00602541">
        <w:rPr>
          <w:rFonts w:cs="Calibri"/>
          <w:szCs w:val="24"/>
        </w:rPr>
        <w:t xml:space="preserve">Radiologists must review and report on all ultrasounds undertaken by their Department. </w:t>
      </w:r>
    </w:p>
    <w:p w14:paraId="040ED9DE" w14:textId="77777777" w:rsidR="005E2A55" w:rsidRDefault="005E2A55" w:rsidP="00812D8F">
      <w:pPr>
        <w:numPr>
          <w:ilvl w:val="0"/>
          <w:numId w:val="17"/>
        </w:numPr>
        <w:overflowPunct w:val="0"/>
        <w:autoSpaceDE w:val="0"/>
        <w:autoSpaceDN w:val="0"/>
        <w:adjustRightInd w:val="0"/>
        <w:textAlignment w:val="baseline"/>
        <w:rPr>
          <w:rFonts w:cs="Calibri"/>
          <w:szCs w:val="24"/>
        </w:rPr>
      </w:pPr>
      <w:r w:rsidRPr="00602541">
        <w:rPr>
          <w:rFonts w:cs="Calibri"/>
          <w:szCs w:val="24"/>
        </w:rPr>
        <w:t>If medical staff of the Department of Neonatology detect an abnormal finding on ultrasound, this should be confirmed by ultrasound performed by the Radiology/Ultrasound department</w:t>
      </w:r>
    </w:p>
    <w:p w14:paraId="07D930C8" w14:textId="34E938BC" w:rsidR="005E2A55" w:rsidRDefault="005E2A55" w:rsidP="00812D8F">
      <w:pPr>
        <w:numPr>
          <w:ilvl w:val="0"/>
          <w:numId w:val="17"/>
        </w:numPr>
        <w:overflowPunct w:val="0"/>
        <w:autoSpaceDE w:val="0"/>
        <w:autoSpaceDN w:val="0"/>
        <w:adjustRightInd w:val="0"/>
        <w:textAlignment w:val="baseline"/>
        <w:rPr>
          <w:rFonts w:cs="Calibri"/>
          <w:szCs w:val="24"/>
        </w:rPr>
      </w:pPr>
      <w:r w:rsidRPr="005E2A55">
        <w:rPr>
          <w:rFonts w:cs="Calibri"/>
          <w:szCs w:val="24"/>
        </w:rPr>
        <w:t xml:space="preserve">If an ultrasound done by medical staff of the Department of Neonatology shows severely abnormal findings (Intraventricular Haemorrhage grade III or IV or tumour) confirmation </w:t>
      </w:r>
      <w:r w:rsidRPr="00602541">
        <w:rPr>
          <w:rFonts w:cs="Calibri"/>
          <w:szCs w:val="24"/>
        </w:rPr>
        <w:t xml:space="preserve">of this finding by the ultrasound department by a </w:t>
      </w:r>
      <w:r w:rsidR="00774526">
        <w:rPr>
          <w:rFonts w:cs="Calibri"/>
          <w:szCs w:val="24"/>
        </w:rPr>
        <w:t>Staff Specialist Radiologist</w:t>
      </w:r>
      <w:r w:rsidRPr="00602541">
        <w:rPr>
          <w:rFonts w:cs="Calibri"/>
          <w:szCs w:val="24"/>
        </w:rPr>
        <w:t xml:space="preserve"> must be sought within 24 hours</w:t>
      </w:r>
    </w:p>
    <w:p w14:paraId="32312640" w14:textId="77777777" w:rsidR="005E2A55" w:rsidRPr="00602541" w:rsidRDefault="005E2A55" w:rsidP="00812D8F">
      <w:pPr>
        <w:numPr>
          <w:ilvl w:val="0"/>
          <w:numId w:val="17"/>
        </w:numPr>
        <w:overflowPunct w:val="0"/>
        <w:autoSpaceDE w:val="0"/>
        <w:autoSpaceDN w:val="0"/>
        <w:adjustRightInd w:val="0"/>
        <w:textAlignment w:val="baseline"/>
        <w:rPr>
          <w:rFonts w:cs="Calibri"/>
          <w:szCs w:val="24"/>
        </w:rPr>
      </w:pPr>
      <w:r>
        <w:rPr>
          <w:rFonts w:cs="Calibri"/>
          <w:szCs w:val="24"/>
        </w:rPr>
        <w:t>Radiologist and ultra-sonographers are available through recall after hours, weekends or on public holidays. Any urgent scans could be arranged by phoning radiology registrar.</w:t>
      </w:r>
    </w:p>
    <w:p w14:paraId="22952491" w14:textId="6BD7DBBE" w:rsidR="005E2A55" w:rsidRPr="00602541" w:rsidRDefault="005E2A55" w:rsidP="00812D8F">
      <w:pPr>
        <w:numPr>
          <w:ilvl w:val="0"/>
          <w:numId w:val="17"/>
        </w:numPr>
        <w:overflowPunct w:val="0"/>
        <w:autoSpaceDE w:val="0"/>
        <w:autoSpaceDN w:val="0"/>
        <w:adjustRightInd w:val="0"/>
        <w:textAlignment w:val="baseline"/>
        <w:rPr>
          <w:rFonts w:cs="Calibri"/>
          <w:szCs w:val="24"/>
        </w:rPr>
      </w:pPr>
      <w:r>
        <w:rPr>
          <w:rFonts w:cs="Calibri"/>
          <w:szCs w:val="24"/>
        </w:rPr>
        <w:t>M</w:t>
      </w:r>
      <w:r w:rsidRPr="00505353">
        <w:rPr>
          <w:rFonts w:cs="Calibri"/>
          <w:szCs w:val="24"/>
        </w:rPr>
        <w:t>edical staff of the Department of Neonatology</w:t>
      </w:r>
      <w:r>
        <w:rPr>
          <w:rFonts w:cs="Calibri"/>
          <w:szCs w:val="24"/>
        </w:rPr>
        <w:t xml:space="preserve"> can perform cranial ultrasounds in between routine scans </w:t>
      </w:r>
      <w:r w:rsidRPr="00602541">
        <w:rPr>
          <w:rFonts w:cs="Calibri"/>
          <w:szCs w:val="24"/>
        </w:rPr>
        <w:t xml:space="preserve"> </w:t>
      </w:r>
    </w:p>
    <w:p w14:paraId="4EA894CF" w14:textId="77777777" w:rsidR="005E2A55" w:rsidRDefault="005E2A55" w:rsidP="00812D8F">
      <w:pPr>
        <w:numPr>
          <w:ilvl w:val="0"/>
          <w:numId w:val="17"/>
        </w:numPr>
        <w:overflowPunct w:val="0"/>
        <w:autoSpaceDE w:val="0"/>
        <w:autoSpaceDN w:val="0"/>
        <w:adjustRightInd w:val="0"/>
        <w:textAlignment w:val="baseline"/>
        <w:rPr>
          <w:rFonts w:cs="Calibri"/>
          <w:szCs w:val="24"/>
        </w:rPr>
      </w:pPr>
      <w:r w:rsidRPr="00602541">
        <w:rPr>
          <w:rFonts w:cs="Calibri"/>
          <w:szCs w:val="24"/>
        </w:rPr>
        <w:t xml:space="preserve">Documentation of findings and reporting is recorded in the patient’s clinical record </w:t>
      </w:r>
    </w:p>
    <w:p w14:paraId="3461A3A4" w14:textId="77777777" w:rsidR="005E2A55" w:rsidRDefault="005E2A55" w:rsidP="00812D8F">
      <w:pPr>
        <w:numPr>
          <w:ilvl w:val="0"/>
          <w:numId w:val="17"/>
        </w:numPr>
        <w:overflowPunct w:val="0"/>
        <w:autoSpaceDE w:val="0"/>
        <w:autoSpaceDN w:val="0"/>
        <w:adjustRightInd w:val="0"/>
        <w:textAlignment w:val="baseline"/>
        <w:rPr>
          <w:rFonts w:cs="Calibri"/>
          <w:szCs w:val="24"/>
        </w:rPr>
      </w:pPr>
      <w:r w:rsidRPr="00602541">
        <w:rPr>
          <w:rFonts w:cs="Calibri"/>
          <w:szCs w:val="24"/>
        </w:rPr>
        <w:t>Scans performed as part of research need separate consent and ethics approval</w:t>
      </w:r>
    </w:p>
    <w:p w14:paraId="20CF8746" w14:textId="77777777" w:rsidR="005E2A55" w:rsidRDefault="005E2A55" w:rsidP="00812D8F">
      <w:pPr>
        <w:numPr>
          <w:ilvl w:val="0"/>
          <w:numId w:val="17"/>
        </w:numPr>
        <w:overflowPunct w:val="0"/>
        <w:autoSpaceDE w:val="0"/>
        <w:autoSpaceDN w:val="0"/>
        <w:adjustRightInd w:val="0"/>
        <w:textAlignment w:val="baseline"/>
        <w:rPr>
          <w:rFonts w:cs="Calibri"/>
          <w:szCs w:val="24"/>
        </w:rPr>
      </w:pPr>
      <w:r>
        <w:rPr>
          <w:rFonts w:cs="Calibri"/>
          <w:szCs w:val="24"/>
        </w:rPr>
        <w:t>Upon completion of scanning, the body parts should be wiped with clean dry tissue</w:t>
      </w:r>
    </w:p>
    <w:p w14:paraId="569AE7C9" w14:textId="5FEFEF14" w:rsidR="005E2A55" w:rsidRPr="005E2A55" w:rsidRDefault="005E2A55" w:rsidP="00812D8F">
      <w:pPr>
        <w:numPr>
          <w:ilvl w:val="0"/>
          <w:numId w:val="17"/>
        </w:numPr>
        <w:overflowPunct w:val="0"/>
        <w:autoSpaceDE w:val="0"/>
        <w:autoSpaceDN w:val="0"/>
        <w:adjustRightInd w:val="0"/>
        <w:textAlignment w:val="baseline"/>
        <w:rPr>
          <w:rFonts w:cs="Calibri"/>
          <w:szCs w:val="24"/>
        </w:rPr>
      </w:pPr>
      <w:r>
        <w:rPr>
          <w:rFonts w:cs="Calibri"/>
          <w:szCs w:val="24"/>
        </w:rPr>
        <w:t>The used ultrasound probe should be cleaned with low level disinfectant such as detergent wipes or mild detergent solution following each scan</w:t>
      </w:r>
      <w:r w:rsidR="007D18D7">
        <w:rPr>
          <w:rFonts w:cs="Calibri"/>
          <w:szCs w:val="24"/>
        </w:rPr>
        <w:t xml:space="preserve"> and before commencing a new scan</w:t>
      </w:r>
      <w:r>
        <w:rPr>
          <w:rFonts w:cs="Calibri"/>
          <w:szCs w:val="24"/>
        </w:rPr>
        <w:t>.</w:t>
      </w:r>
    </w:p>
    <w:p w14:paraId="2F51A892" w14:textId="48C8BB5E" w:rsidR="007B6904" w:rsidRDefault="007B6904" w:rsidP="007B6904">
      <w:pPr>
        <w:rPr>
          <w:rFonts w:cs="Arial"/>
          <w:i/>
          <w:szCs w:val="24"/>
        </w:rPr>
      </w:pPr>
    </w:p>
    <w:p w14:paraId="2F51A893" w14:textId="77777777" w:rsidR="007B6904" w:rsidRDefault="00B5059A"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94"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96" w14:textId="77777777" w:rsidTr="0074223E">
        <w:trPr>
          <w:cantSplit/>
          <w:trHeight w:val="285"/>
        </w:trPr>
        <w:tc>
          <w:tcPr>
            <w:tcW w:w="9158" w:type="dxa"/>
            <w:shd w:val="clear" w:color="auto" w:fill="A6A6A6" w:themeFill="background1" w:themeFillShade="A6"/>
          </w:tcPr>
          <w:p w14:paraId="2F51A895" w14:textId="4AAD95D7" w:rsidR="007B6904" w:rsidRPr="00C76688" w:rsidRDefault="007B6904" w:rsidP="004213C3">
            <w:pPr>
              <w:pStyle w:val="Heading1"/>
            </w:pPr>
            <w:bookmarkStart w:id="18" w:name="_Toc389473281"/>
            <w:bookmarkStart w:id="19" w:name="_Toc67562106"/>
            <w:r w:rsidRPr="00C76688">
              <w:t xml:space="preserve">Section 2 – </w:t>
            </w:r>
            <w:bookmarkEnd w:id="18"/>
            <w:r w:rsidR="006B1A4D">
              <w:t>Echocardiograms (Clinician performed Cardiac Ultrasound)</w:t>
            </w:r>
            <w:bookmarkEnd w:id="19"/>
          </w:p>
        </w:tc>
      </w:tr>
    </w:tbl>
    <w:p w14:paraId="2F51A897" w14:textId="77777777" w:rsidR="007B6904" w:rsidRDefault="007B6904" w:rsidP="007B6904">
      <w:pPr>
        <w:rPr>
          <w:rFonts w:cs="Arial"/>
          <w:b/>
          <w:szCs w:val="24"/>
        </w:rPr>
      </w:pPr>
    </w:p>
    <w:p w14:paraId="01BA5B71" w14:textId="454DC7A4" w:rsidR="006B1A4D" w:rsidRDefault="006B1A4D" w:rsidP="006B1A4D">
      <w:pPr>
        <w:numPr>
          <w:ilvl w:val="0"/>
          <w:numId w:val="13"/>
        </w:numPr>
        <w:rPr>
          <w:rFonts w:cs="Calibri"/>
          <w:szCs w:val="24"/>
        </w:rPr>
      </w:pPr>
      <w:r w:rsidRPr="00602541">
        <w:rPr>
          <w:rFonts w:cs="Calibri"/>
          <w:szCs w:val="24"/>
        </w:rPr>
        <w:t xml:space="preserve">Neonatal clinicians perform cardiac ultrasounds </w:t>
      </w:r>
      <w:r>
        <w:rPr>
          <w:rFonts w:cs="Calibri"/>
          <w:szCs w:val="24"/>
        </w:rPr>
        <w:t xml:space="preserve">primarily </w:t>
      </w:r>
      <w:r w:rsidRPr="00602541">
        <w:rPr>
          <w:rFonts w:cs="Calibri"/>
          <w:szCs w:val="24"/>
        </w:rPr>
        <w:t>to assess cardiac function, pulmonary pressures</w:t>
      </w:r>
      <w:r>
        <w:rPr>
          <w:rFonts w:cs="Calibri"/>
          <w:szCs w:val="24"/>
        </w:rPr>
        <w:t xml:space="preserve"> (persistent pulmonary hypertension)</w:t>
      </w:r>
      <w:r w:rsidRPr="00602541">
        <w:rPr>
          <w:rFonts w:cs="Calibri"/>
          <w:szCs w:val="24"/>
        </w:rPr>
        <w:t xml:space="preserve"> and </w:t>
      </w:r>
      <w:r>
        <w:rPr>
          <w:rFonts w:cs="Calibri"/>
          <w:szCs w:val="24"/>
        </w:rPr>
        <w:t>Patent Ductus Arteriosus (PDA) presence and haemodynamic significance</w:t>
      </w:r>
    </w:p>
    <w:p w14:paraId="65529F2B" w14:textId="5BE042B1" w:rsidR="006B1A4D" w:rsidRDefault="006B1A4D" w:rsidP="006B1A4D">
      <w:pPr>
        <w:numPr>
          <w:ilvl w:val="0"/>
          <w:numId w:val="13"/>
        </w:numPr>
        <w:rPr>
          <w:rFonts w:cs="Calibri"/>
          <w:szCs w:val="24"/>
        </w:rPr>
      </w:pPr>
      <w:r>
        <w:rPr>
          <w:rFonts w:cs="Calibri"/>
          <w:szCs w:val="24"/>
        </w:rPr>
        <w:t>Structural cardiac scans are generally done by a Paediatric cardiologist. Due to unavailability of inpatient Paediatric Cardiology service at Canberra Hospital, Neonatologists can perform structural scans in Neonates where there is clinical suspicion of Congenital heart disease (CHD)</w:t>
      </w:r>
    </w:p>
    <w:p w14:paraId="2DB11967" w14:textId="043E0F5E" w:rsidR="006B1A4D" w:rsidRDefault="006B1A4D" w:rsidP="006B1A4D">
      <w:pPr>
        <w:numPr>
          <w:ilvl w:val="0"/>
          <w:numId w:val="13"/>
        </w:numPr>
        <w:rPr>
          <w:rFonts w:cs="Calibri"/>
          <w:szCs w:val="24"/>
        </w:rPr>
      </w:pPr>
      <w:r>
        <w:rPr>
          <w:rFonts w:cs="Calibri"/>
          <w:szCs w:val="24"/>
        </w:rPr>
        <w:t xml:space="preserve">Any scan that shows congenital heart disease or any scan in an infant with ongoing clinical concern regarding congenital heart disease (unexplained murmur or hypoxia) should be discussed with Paediatric cardiology team at Westmead Hospital. Key images should be shared with them for review along with patient demographic and contact details. Philips </w:t>
      </w:r>
      <w:proofErr w:type="spellStart"/>
      <w:r w:rsidR="00D360E0">
        <w:rPr>
          <w:rFonts w:cs="Calibri"/>
          <w:szCs w:val="24"/>
        </w:rPr>
        <w:t>IntelliSpare</w:t>
      </w:r>
      <w:proofErr w:type="spellEnd"/>
      <w:r w:rsidR="00D360E0">
        <w:rPr>
          <w:rFonts w:cs="Calibri"/>
          <w:szCs w:val="24"/>
        </w:rPr>
        <w:t xml:space="preserve"> Cardiovascular Vulnerabilities (</w:t>
      </w:r>
      <w:r>
        <w:rPr>
          <w:rFonts w:cs="Calibri"/>
          <w:szCs w:val="24"/>
        </w:rPr>
        <w:t>ISCV</w:t>
      </w:r>
      <w:r w:rsidR="00D360E0">
        <w:rPr>
          <w:rFonts w:cs="Calibri"/>
          <w:szCs w:val="24"/>
        </w:rPr>
        <w:t>)</w:t>
      </w:r>
      <w:r>
        <w:rPr>
          <w:rFonts w:cs="Calibri"/>
          <w:szCs w:val="24"/>
        </w:rPr>
        <w:t xml:space="preserve"> server is currently being </w:t>
      </w:r>
      <w:r>
        <w:rPr>
          <w:rFonts w:cs="Calibri"/>
          <w:szCs w:val="24"/>
        </w:rPr>
        <w:lastRenderedPageBreak/>
        <w:t xml:space="preserve">configured for remote access. Until this is enabled, alternative methods such as messaging could be used with parental consent. The images should be deleted from the mobile devices once reviewed in accordance to </w:t>
      </w:r>
      <w:r w:rsidR="00D360E0">
        <w:rPr>
          <w:rFonts w:cs="Calibri"/>
          <w:szCs w:val="24"/>
        </w:rPr>
        <w:t>CHS Photo, Video and Audio: Capture, Storage, Disposal and Use Procedure</w:t>
      </w:r>
    </w:p>
    <w:p w14:paraId="7E285AA8" w14:textId="01E79E0C" w:rsidR="006B1A4D" w:rsidRPr="00602541" w:rsidRDefault="006B1A4D" w:rsidP="006B1A4D">
      <w:pPr>
        <w:numPr>
          <w:ilvl w:val="0"/>
          <w:numId w:val="13"/>
        </w:numPr>
        <w:rPr>
          <w:rFonts w:cs="Calibri"/>
          <w:szCs w:val="24"/>
        </w:rPr>
      </w:pPr>
      <w:r>
        <w:rPr>
          <w:rFonts w:cs="Calibri"/>
          <w:szCs w:val="24"/>
        </w:rPr>
        <w:t>Appropriate follow-up should be arranged following discussion with on call paediatric cardiologist</w:t>
      </w:r>
      <w:r w:rsidR="00B63383">
        <w:rPr>
          <w:rFonts w:cs="Calibri"/>
          <w:szCs w:val="24"/>
        </w:rPr>
        <w:t xml:space="preserve"> at Westmead </w:t>
      </w:r>
      <w:r w:rsidR="00473BED">
        <w:rPr>
          <w:rFonts w:cs="Calibri"/>
          <w:szCs w:val="24"/>
        </w:rPr>
        <w:t>Hospital</w:t>
      </w:r>
      <w:r>
        <w:rPr>
          <w:rFonts w:cs="Calibri"/>
          <w:szCs w:val="24"/>
        </w:rPr>
        <w:t>. This may include transfer to Grace Nursery for urgent assessment and management or outpatient follow-up at either Sydney or Canberra Paediatric Cardiology Clinics</w:t>
      </w:r>
    </w:p>
    <w:p w14:paraId="6D2AE1DB" w14:textId="2DA6F100" w:rsidR="006B1A4D" w:rsidRDefault="006B1A4D" w:rsidP="006B1A4D">
      <w:pPr>
        <w:numPr>
          <w:ilvl w:val="0"/>
          <w:numId w:val="13"/>
        </w:numPr>
        <w:rPr>
          <w:rFonts w:cs="Calibri"/>
          <w:szCs w:val="24"/>
        </w:rPr>
      </w:pPr>
      <w:r w:rsidRPr="00602541">
        <w:rPr>
          <w:rFonts w:cs="Calibri"/>
          <w:szCs w:val="24"/>
        </w:rPr>
        <w:t xml:space="preserve">Echocardiograms must be recorded on the machine and downloaded to the </w:t>
      </w:r>
      <w:r>
        <w:rPr>
          <w:rFonts w:cs="Calibri"/>
          <w:szCs w:val="24"/>
        </w:rPr>
        <w:t>ISCV</w:t>
      </w:r>
      <w:r w:rsidRPr="00602541">
        <w:rPr>
          <w:rFonts w:cs="Calibri"/>
          <w:szCs w:val="24"/>
        </w:rPr>
        <w:t xml:space="preserve"> for storage, review, and audit</w:t>
      </w:r>
      <w:r>
        <w:rPr>
          <w:rFonts w:cs="Calibri"/>
          <w:szCs w:val="24"/>
        </w:rPr>
        <w:t>. Ideally the download should occur every week and the storage should not exceed 50% capacity</w:t>
      </w:r>
    </w:p>
    <w:p w14:paraId="21276E18" w14:textId="78786125" w:rsidR="006B1A4D" w:rsidRPr="00162DCD" w:rsidRDefault="006B1A4D" w:rsidP="006B1A4D">
      <w:pPr>
        <w:numPr>
          <w:ilvl w:val="0"/>
          <w:numId w:val="13"/>
        </w:numPr>
        <w:rPr>
          <w:rFonts w:cs="Calibri"/>
          <w:szCs w:val="24"/>
        </w:rPr>
      </w:pPr>
      <w:r w:rsidRPr="00753EBF">
        <w:rPr>
          <w:rFonts w:cs="Calibri"/>
          <w:szCs w:val="24"/>
        </w:rPr>
        <w:t>Images on ISCV are stored indefinitely in accordance with the Territory Records (Records Disposal Schedule – Health Treatment and Care Records) Approval 2017 (No 1) – Notifiable instrument NI2017—629</w:t>
      </w:r>
    </w:p>
    <w:p w14:paraId="00B758FA" w14:textId="3D33B89C" w:rsidR="006B1A4D" w:rsidRDefault="006B1A4D" w:rsidP="006B1A4D">
      <w:pPr>
        <w:numPr>
          <w:ilvl w:val="0"/>
          <w:numId w:val="13"/>
        </w:numPr>
        <w:rPr>
          <w:rFonts w:cs="Calibri"/>
          <w:szCs w:val="24"/>
        </w:rPr>
      </w:pPr>
      <w:r w:rsidRPr="00602541">
        <w:rPr>
          <w:rFonts w:cs="Calibri"/>
          <w:szCs w:val="24"/>
        </w:rPr>
        <w:t>For all clinical scans documentation of findings and reporting is recorded in the patients’ clinical record</w:t>
      </w:r>
      <w:r>
        <w:rPr>
          <w:rFonts w:cs="Calibri"/>
          <w:szCs w:val="24"/>
        </w:rPr>
        <w:t>.</w:t>
      </w:r>
      <w:r w:rsidRPr="00602541">
        <w:rPr>
          <w:rFonts w:cs="Calibri"/>
          <w:szCs w:val="24"/>
        </w:rPr>
        <w:t xml:space="preserve"> </w:t>
      </w:r>
      <w:r>
        <w:rPr>
          <w:rFonts w:cs="Calibri"/>
          <w:szCs w:val="24"/>
        </w:rPr>
        <w:t>Clinicians can choose to</w:t>
      </w:r>
      <w:r w:rsidRPr="00602541">
        <w:rPr>
          <w:rFonts w:cs="Calibri"/>
          <w:szCs w:val="24"/>
        </w:rPr>
        <w:t xml:space="preserve"> </w:t>
      </w:r>
      <w:r>
        <w:rPr>
          <w:rFonts w:cs="Calibri"/>
          <w:szCs w:val="24"/>
        </w:rPr>
        <w:t xml:space="preserve">generate a </w:t>
      </w:r>
      <w:r w:rsidRPr="00602541">
        <w:rPr>
          <w:rFonts w:cs="Calibri"/>
          <w:szCs w:val="24"/>
        </w:rPr>
        <w:t xml:space="preserve">formal report </w:t>
      </w:r>
      <w:r>
        <w:rPr>
          <w:rFonts w:cs="Calibri"/>
          <w:szCs w:val="24"/>
        </w:rPr>
        <w:t>on ISCV</w:t>
      </w:r>
      <w:r w:rsidRPr="00602541">
        <w:rPr>
          <w:rFonts w:cs="Calibri"/>
          <w:szCs w:val="24"/>
        </w:rPr>
        <w:t xml:space="preserve">. </w:t>
      </w:r>
      <w:r>
        <w:rPr>
          <w:rFonts w:cs="Calibri"/>
          <w:szCs w:val="24"/>
        </w:rPr>
        <w:t>The report should be placed in a folder at the front of the notes for ease of access. A summary with recommendations should also be written in progress notes</w:t>
      </w:r>
    </w:p>
    <w:p w14:paraId="14DD2286" w14:textId="77777777" w:rsidR="006B1A4D" w:rsidRPr="00602541" w:rsidRDefault="006B1A4D" w:rsidP="006B1A4D">
      <w:pPr>
        <w:numPr>
          <w:ilvl w:val="0"/>
          <w:numId w:val="13"/>
        </w:numPr>
        <w:rPr>
          <w:rFonts w:cs="Calibri"/>
          <w:szCs w:val="24"/>
        </w:rPr>
      </w:pPr>
      <w:r w:rsidRPr="00602541">
        <w:rPr>
          <w:rFonts w:cs="Calibri"/>
          <w:szCs w:val="24"/>
        </w:rPr>
        <w:t xml:space="preserve">All scans performed by </w:t>
      </w:r>
      <w:r>
        <w:rPr>
          <w:rFonts w:cs="Calibri"/>
          <w:szCs w:val="24"/>
        </w:rPr>
        <w:t xml:space="preserve">those without CCPU accreditation or equivalent including </w:t>
      </w:r>
      <w:r w:rsidRPr="00602541">
        <w:rPr>
          <w:rFonts w:cs="Calibri"/>
          <w:szCs w:val="24"/>
        </w:rPr>
        <w:t>clinicians in training need to be reviewed by a neonatologist with C</w:t>
      </w:r>
      <w:r>
        <w:rPr>
          <w:rFonts w:cs="Calibri"/>
          <w:szCs w:val="24"/>
        </w:rPr>
        <w:t>C</w:t>
      </w:r>
      <w:r w:rsidRPr="00602541">
        <w:rPr>
          <w:rFonts w:cs="Calibri"/>
          <w:szCs w:val="24"/>
        </w:rPr>
        <w:t>PU accreditation</w:t>
      </w:r>
    </w:p>
    <w:p w14:paraId="02822EE6" w14:textId="77777777" w:rsidR="006B1A4D" w:rsidRDefault="006B1A4D" w:rsidP="006B1A4D">
      <w:pPr>
        <w:numPr>
          <w:ilvl w:val="0"/>
          <w:numId w:val="13"/>
        </w:numPr>
        <w:rPr>
          <w:rFonts w:cs="Calibri"/>
          <w:szCs w:val="24"/>
        </w:rPr>
      </w:pPr>
      <w:r w:rsidRPr="00602541">
        <w:rPr>
          <w:rFonts w:cs="Calibri"/>
          <w:szCs w:val="24"/>
        </w:rPr>
        <w:t>Scans performed as part of research need separate consent and ethics approval</w:t>
      </w:r>
    </w:p>
    <w:p w14:paraId="618C73D8" w14:textId="1AFFE82E" w:rsidR="006B1A4D" w:rsidRPr="00B753EC" w:rsidRDefault="006B1A4D" w:rsidP="00156BF0">
      <w:pPr>
        <w:numPr>
          <w:ilvl w:val="0"/>
          <w:numId w:val="13"/>
        </w:numPr>
        <w:rPr>
          <w:rFonts w:cs="Arial"/>
          <w:szCs w:val="24"/>
        </w:rPr>
      </w:pPr>
      <w:r w:rsidRPr="00B753EC">
        <w:rPr>
          <w:rFonts w:cs="Calibri"/>
          <w:szCs w:val="24"/>
        </w:rPr>
        <w:t>The used ultrasound probe should be cleaned with low level disinfectant such as detergent wipes or mild detergent solution following each scan.</w:t>
      </w:r>
      <w:r w:rsidRPr="00B753EC">
        <w:rPr>
          <w:rFonts w:cs="Arial"/>
          <w:szCs w:val="24"/>
        </w:rPr>
        <w:t xml:space="preserve"> </w:t>
      </w:r>
    </w:p>
    <w:p w14:paraId="2F51A89F" w14:textId="21736868" w:rsidR="007B6904" w:rsidRPr="00931B93" w:rsidRDefault="007B6904" w:rsidP="007B6904">
      <w:pPr>
        <w:rPr>
          <w:rFonts w:cs="Arial"/>
          <w:i/>
          <w:szCs w:val="24"/>
        </w:rPr>
      </w:pPr>
    </w:p>
    <w:p w14:paraId="2F51A8A0" w14:textId="77777777" w:rsidR="007B6904" w:rsidRDefault="00B5059A"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A1"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A3" w14:textId="77777777" w:rsidTr="0074223E">
        <w:trPr>
          <w:cantSplit/>
          <w:trHeight w:val="285"/>
        </w:trPr>
        <w:tc>
          <w:tcPr>
            <w:tcW w:w="9158" w:type="dxa"/>
            <w:shd w:val="clear" w:color="auto" w:fill="A6A6A6" w:themeFill="background1" w:themeFillShade="A6"/>
          </w:tcPr>
          <w:p w14:paraId="2F51A8A2" w14:textId="4D77990D" w:rsidR="007B6904" w:rsidRPr="003D2D06" w:rsidRDefault="00962C46" w:rsidP="004213C3">
            <w:pPr>
              <w:pStyle w:val="Heading1"/>
            </w:pPr>
            <w:bookmarkStart w:id="20" w:name="_Toc389473284"/>
            <w:bookmarkStart w:id="21" w:name="_Toc67562107"/>
            <w:r>
              <w:t xml:space="preserve">Section </w:t>
            </w:r>
            <w:r w:rsidR="006B1A4D">
              <w:t>3</w:t>
            </w:r>
            <w:r w:rsidR="007B6904" w:rsidRPr="003D2D06">
              <w:t xml:space="preserve"> </w:t>
            </w:r>
            <w:r w:rsidR="006B1A4D" w:rsidRPr="00C76688">
              <w:t xml:space="preserve">– </w:t>
            </w:r>
            <w:r w:rsidR="00B753EC" w:rsidRPr="00B753EC">
              <w:t>Management of Neonatal Heart Murmur</w:t>
            </w:r>
            <w:bookmarkEnd w:id="20"/>
            <w:bookmarkEnd w:id="21"/>
          </w:p>
        </w:tc>
      </w:tr>
    </w:tbl>
    <w:p w14:paraId="2F51A8A4" w14:textId="77777777" w:rsidR="007B6904" w:rsidRDefault="007B6904" w:rsidP="004666B5"/>
    <w:p w14:paraId="587EB8AF" w14:textId="76ABCE21" w:rsidR="006B1A4D" w:rsidRDefault="005248FD" w:rsidP="00B27C41">
      <w:pPr>
        <w:jc w:val="center"/>
      </w:pPr>
      <w:r>
        <w:object w:dxaOrig="6676" w:dyaOrig="4425" w14:anchorId="152CE7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2.75pt;height:221.45pt" o:ole="">
            <v:imagedata r:id="rId11" o:title=""/>
          </v:shape>
          <o:OLEObject Type="Embed" ProgID="Visio.Drawing.15" ShapeID="_x0000_i1025" DrawAspect="Content" ObjectID="_1678186020" r:id="rId12"/>
        </w:object>
      </w:r>
    </w:p>
    <w:p w14:paraId="5F1896B0" w14:textId="3D734713" w:rsidR="00A119F9" w:rsidRDefault="00A119F9" w:rsidP="005248FD">
      <w:pPr>
        <w:rPr>
          <w:noProof/>
        </w:rPr>
      </w:pPr>
    </w:p>
    <w:p w14:paraId="0A7A78E0" w14:textId="177BDC1B" w:rsidR="00D24C37" w:rsidRDefault="00D24C37">
      <w:pPr>
        <w:spacing w:after="200" w:line="276" w:lineRule="auto"/>
        <w:rPr>
          <w:noProof/>
        </w:rPr>
      </w:pPr>
      <w:r>
        <w:rPr>
          <w:noProof/>
        </w:rPr>
        <w:br w:type="page"/>
      </w:r>
    </w:p>
    <w:p w14:paraId="05B7AA2A" w14:textId="77777777" w:rsidR="00D24C37" w:rsidRDefault="00D24C37" w:rsidP="005248FD">
      <w:pPr>
        <w:rPr>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A119F9" w:rsidRPr="00A119F9" w14:paraId="43C2310D" w14:textId="77777777" w:rsidTr="00A119F9">
        <w:tc>
          <w:tcPr>
            <w:tcW w:w="4530" w:type="dxa"/>
          </w:tcPr>
          <w:p w14:paraId="61C16791" w14:textId="04D9276E" w:rsidR="00A119F9" w:rsidRPr="00A119F9" w:rsidRDefault="00A119F9" w:rsidP="00A119F9">
            <w:pPr>
              <w:rPr>
                <w:b/>
                <w:bCs/>
                <w:szCs w:val="24"/>
              </w:rPr>
            </w:pPr>
            <w:r w:rsidRPr="00A119F9">
              <w:rPr>
                <w:b/>
                <w:bCs/>
                <w:szCs w:val="24"/>
              </w:rPr>
              <w:t>Properties of Innocent heart murmur</w:t>
            </w:r>
          </w:p>
        </w:tc>
        <w:tc>
          <w:tcPr>
            <w:tcW w:w="4530" w:type="dxa"/>
          </w:tcPr>
          <w:p w14:paraId="0C76C723" w14:textId="418BB1EE" w:rsidR="00A119F9" w:rsidRPr="00A119F9" w:rsidRDefault="00A119F9" w:rsidP="006B1A4D">
            <w:pPr>
              <w:rPr>
                <w:b/>
                <w:bCs/>
              </w:rPr>
            </w:pPr>
          </w:p>
        </w:tc>
      </w:tr>
      <w:tr w:rsidR="00A119F9" w14:paraId="62B41151" w14:textId="77777777" w:rsidTr="00A119F9">
        <w:tc>
          <w:tcPr>
            <w:tcW w:w="4530" w:type="dxa"/>
          </w:tcPr>
          <w:p w14:paraId="7E00A272" w14:textId="5208C40C" w:rsidR="00A119F9" w:rsidRPr="00582CF1" w:rsidRDefault="00A119F9" w:rsidP="00A119F9">
            <w:pPr>
              <w:pStyle w:val="ListBullet"/>
            </w:pPr>
            <w:r w:rsidRPr="00582CF1">
              <w:t>Soft, Grade 1-2</w:t>
            </w:r>
          </w:p>
          <w:p w14:paraId="7964F9E1" w14:textId="3555D0AF" w:rsidR="00A119F9" w:rsidRPr="00582CF1" w:rsidRDefault="00A119F9" w:rsidP="00A119F9">
            <w:pPr>
              <w:pStyle w:val="ListBullet"/>
            </w:pPr>
            <w:r w:rsidRPr="00582CF1">
              <w:t>Ejection/Mid Systolic</w:t>
            </w:r>
          </w:p>
          <w:p w14:paraId="31D3205B" w14:textId="383398A0" w:rsidR="00A119F9" w:rsidRPr="00582CF1" w:rsidRDefault="00A119F9" w:rsidP="00A119F9">
            <w:pPr>
              <w:pStyle w:val="ListBullet"/>
            </w:pPr>
            <w:r w:rsidRPr="00582CF1">
              <w:t>Not diastolic</w:t>
            </w:r>
          </w:p>
          <w:p w14:paraId="0B8D0107" w14:textId="2E72FDCE" w:rsidR="00A119F9" w:rsidRPr="00582CF1" w:rsidRDefault="00A119F9" w:rsidP="00A119F9">
            <w:pPr>
              <w:pStyle w:val="ListBullet"/>
            </w:pPr>
            <w:r w:rsidRPr="00582CF1">
              <w:t>No thrill/heave</w:t>
            </w:r>
          </w:p>
          <w:p w14:paraId="4C806A27" w14:textId="77777777" w:rsidR="00A119F9" w:rsidRPr="001022A7" w:rsidRDefault="00A119F9" w:rsidP="00A119F9">
            <w:pPr>
              <w:pStyle w:val="ListBullet"/>
              <w:rPr>
                <w:szCs w:val="24"/>
                <w:u w:val="single"/>
              </w:rPr>
            </w:pPr>
            <w:r w:rsidRPr="00582CF1">
              <w:t>No radiation</w:t>
            </w:r>
          </w:p>
          <w:p w14:paraId="44FE5778" w14:textId="36653EB0" w:rsidR="001022A7" w:rsidRPr="00582CF1" w:rsidRDefault="001022A7" w:rsidP="001022A7">
            <w:pPr>
              <w:pStyle w:val="ListBullet"/>
            </w:pPr>
            <w:r w:rsidRPr="00582CF1">
              <w:t>Left sternal edge</w:t>
            </w:r>
          </w:p>
        </w:tc>
        <w:tc>
          <w:tcPr>
            <w:tcW w:w="4530" w:type="dxa"/>
          </w:tcPr>
          <w:p w14:paraId="56214EDA" w14:textId="2103391B" w:rsidR="00A119F9" w:rsidRPr="00582CF1" w:rsidRDefault="00A119F9" w:rsidP="00A119F9">
            <w:pPr>
              <w:pStyle w:val="ListBullet"/>
            </w:pPr>
            <w:r w:rsidRPr="00582CF1">
              <w:t>Normal pulses</w:t>
            </w:r>
          </w:p>
          <w:p w14:paraId="56DAE094" w14:textId="13B2739D" w:rsidR="00A119F9" w:rsidRPr="00582CF1" w:rsidRDefault="00A119F9" w:rsidP="00A119F9">
            <w:pPr>
              <w:pStyle w:val="ListBullet"/>
            </w:pPr>
            <w:r w:rsidRPr="00582CF1">
              <w:t>Normal BP</w:t>
            </w:r>
          </w:p>
          <w:p w14:paraId="25E67060" w14:textId="400A075B" w:rsidR="00A119F9" w:rsidRPr="00582CF1" w:rsidRDefault="00A119F9" w:rsidP="00A119F9">
            <w:pPr>
              <w:pStyle w:val="ListBullet"/>
            </w:pPr>
            <w:r w:rsidRPr="00582CF1">
              <w:t>Normal saturation screen</w:t>
            </w:r>
          </w:p>
          <w:p w14:paraId="1471C7DA" w14:textId="5BC9062C" w:rsidR="00A119F9" w:rsidRPr="00582CF1" w:rsidRDefault="00A119F9" w:rsidP="00A119F9">
            <w:pPr>
              <w:pStyle w:val="ListBullet"/>
            </w:pPr>
            <w:r w:rsidRPr="00582CF1">
              <w:t>No Congenital/genetic abnormalities</w:t>
            </w:r>
          </w:p>
          <w:p w14:paraId="6C6E68B6" w14:textId="49FEB733" w:rsidR="00A119F9" w:rsidRPr="00582CF1" w:rsidRDefault="00A119F9" w:rsidP="00A119F9">
            <w:pPr>
              <w:pStyle w:val="ListBullet"/>
            </w:pPr>
            <w:r w:rsidRPr="00582CF1">
              <w:t>No dysmorphic features</w:t>
            </w:r>
          </w:p>
        </w:tc>
      </w:tr>
    </w:tbl>
    <w:p w14:paraId="0DB61D89" w14:textId="77777777" w:rsidR="006B1A4D" w:rsidRDefault="006B1A4D" w:rsidP="007B6904">
      <w:pPr>
        <w:jc w:val="right"/>
      </w:pPr>
    </w:p>
    <w:p w14:paraId="7FED6494" w14:textId="5E1266E0" w:rsidR="006B1A4D" w:rsidRDefault="00B27C41" w:rsidP="00B27C41">
      <w:r>
        <w:object w:dxaOrig="9090" w:dyaOrig="6436" w14:anchorId="28CB5309">
          <v:shape id="_x0000_i1026" type="#_x0000_t75" style="width:455pt;height:321.3pt" o:ole="">
            <v:imagedata r:id="rId13" o:title=""/>
          </v:shape>
          <o:OLEObject Type="Embed" ProgID="Visio.Drawing.15" ShapeID="_x0000_i1026" DrawAspect="Content" ObjectID="_1678186021" r:id="rId14"/>
        </w:object>
      </w:r>
    </w:p>
    <w:p w14:paraId="2D8B5D34" w14:textId="77777777" w:rsidR="006B1A4D" w:rsidRDefault="006B1A4D" w:rsidP="006B1A4D"/>
    <w:p w14:paraId="2F51A8AD" w14:textId="00E35D9F" w:rsidR="007B6904" w:rsidRDefault="00B5059A" w:rsidP="007B6904">
      <w:pPr>
        <w:jc w:val="right"/>
        <w:rPr>
          <w:rFonts w:cs="Arial"/>
          <w:b/>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AE" w14:textId="77777777" w:rsidR="007B6904" w:rsidRDefault="007B6904" w:rsidP="007B6904">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F9158A" w:rsidRPr="00CD1C0E" w14:paraId="381DE97E" w14:textId="77777777" w:rsidTr="00E73459">
        <w:trPr>
          <w:cantSplit/>
          <w:trHeight w:val="285"/>
        </w:trPr>
        <w:tc>
          <w:tcPr>
            <w:tcW w:w="9158" w:type="dxa"/>
            <w:shd w:val="clear" w:color="auto" w:fill="A6A6A6" w:themeFill="background1" w:themeFillShade="A6"/>
          </w:tcPr>
          <w:p w14:paraId="3B90ABDC" w14:textId="067D01FB" w:rsidR="00F9158A" w:rsidRPr="00CD1C0E" w:rsidRDefault="00F9158A" w:rsidP="00E73459">
            <w:pPr>
              <w:pStyle w:val="Heading1"/>
              <w:tabs>
                <w:tab w:val="left" w:pos="1953"/>
              </w:tabs>
            </w:pPr>
            <w:bookmarkStart w:id="22" w:name="_Toc67562108"/>
            <w:r>
              <w:t>Evaluation</w:t>
            </w:r>
            <w:bookmarkEnd w:id="22"/>
            <w:r>
              <w:t xml:space="preserve"> </w:t>
            </w:r>
            <w:r w:rsidR="00E73459">
              <w:tab/>
            </w:r>
          </w:p>
        </w:tc>
      </w:tr>
    </w:tbl>
    <w:p w14:paraId="6E93670E" w14:textId="1C5B4A4F" w:rsidR="00F9158A" w:rsidRDefault="00F9158A" w:rsidP="00F9158A">
      <w:pPr>
        <w:pStyle w:val="Default"/>
        <w:rPr>
          <w:rFonts w:ascii="Calibri" w:hAnsi="Calibri"/>
        </w:rPr>
      </w:pPr>
    </w:p>
    <w:p w14:paraId="753E6DBF" w14:textId="2DEA41F3" w:rsidR="00456BF4" w:rsidRPr="00456BF4" w:rsidRDefault="00456BF4" w:rsidP="00F9158A">
      <w:pPr>
        <w:pStyle w:val="Default"/>
        <w:rPr>
          <w:rFonts w:ascii="Calibri" w:hAnsi="Calibri"/>
          <w:b/>
          <w:bCs/>
        </w:rPr>
      </w:pPr>
      <w:r w:rsidRPr="00456BF4">
        <w:rPr>
          <w:rFonts w:ascii="Calibri" w:hAnsi="Calibri"/>
          <w:b/>
          <w:bCs/>
        </w:rPr>
        <w:t>Outcome</w:t>
      </w:r>
    </w:p>
    <w:p w14:paraId="0EF0C073" w14:textId="2EF6A103" w:rsidR="00456BF4" w:rsidRDefault="00C96BDC" w:rsidP="00EA332B">
      <w:pPr>
        <w:pStyle w:val="ListBullet"/>
      </w:pPr>
      <w:r>
        <w:t>Appropriate neonates are identified as requiring ultrasound scans</w:t>
      </w:r>
    </w:p>
    <w:p w14:paraId="783C7D73" w14:textId="7207C321" w:rsidR="00C96BDC" w:rsidRDefault="00C96BDC" w:rsidP="00EA332B">
      <w:pPr>
        <w:pStyle w:val="ListBullet"/>
      </w:pPr>
      <w:r>
        <w:t>Neonates are appropriately referred to Radiology or Paediatric Cardiology</w:t>
      </w:r>
    </w:p>
    <w:p w14:paraId="0888C308" w14:textId="468BCA14" w:rsidR="00C96BDC" w:rsidRDefault="00C96BDC" w:rsidP="00EA332B">
      <w:pPr>
        <w:pStyle w:val="ListBullet"/>
      </w:pPr>
      <w:r>
        <w:t>Appropriate referrals are made to postnatal clinics for follow up</w:t>
      </w:r>
      <w:r w:rsidR="00B404AD">
        <w:t>.</w:t>
      </w:r>
    </w:p>
    <w:p w14:paraId="69C65A3A" w14:textId="77777777" w:rsidR="00456BF4" w:rsidRDefault="00456BF4" w:rsidP="00EA332B"/>
    <w:p w14:paraId="229E1B1A" w14:textId="277B12DA" w:rsidR="00456BF4" w:rsidRPr="00456BF4" w:rsidRDefault="00456BF4" w:rsidP="00F9158A">
      <w:pPr>
        <w:pStyle w:val="Default"/>
        <w:rPr>
          <w:rFonts w:ascii="Calibri" w:hAnsi="Calibri"/>
          <w:b/>
          <w:bCs/>
        </w:rPr>
      </w:pPr>
      <w:r w:rsidRPr="00456BF4">
        <w:rPr>
          <w:rFonts w:ascii="Calibri" w:hAnsi="Calibri"/>
          <w:b/>
          <w:bCs/>
        </w:rPr>
        <w:t>Measure</w:t>
      </w:r>
    </w:p>
    <w:p w14:paraId="31C2C82A" w14:textId="0178150A" w:rsidR="00520C1D" w:rsidRPr="00456BF4" w:rsidRDefault="005213D9" w:rsidP="00D24C37">
      <w:pPr>
        <w:pStyle w:val="ListBullet"/>
        <w:rPr>
          <w:sz w:val="22"/>
        </w:rPr>
      </w:pPr>
      <w:r>
        <w:t xml:space="preserve">Review </w:t>
      </w:r>
      <w:r w:rsidR="00520C1D">
        <w:t xml:space="preserve">and monitor indications for </w:t>
      </w:r>
      <w:r>
        <w:t xml:space="preserve">all </w:t>
      </w:r>
      <w:r w:rsidR="00520C1D">
        <w:t>ultrasound scans performed by Neonatology trainees weekly at neonatology ultrasound meetings</w:t>
      </w:r>
    </w:p>
    <w:p w14:paraId="1E60C8F1" w14:textId="5683D87D" w:rsidR="00D86E56" w:rsidRDefault="00520C1D" w:rsidP="00D24C37">
      <w:pPr>
        <w:pStyle w:val="ListBullet"/>
      </w:pPr>
      <w:r>
        <w:lastRenderedPageBreak/>
        <w:t xml:space="preserve">Review and monitor all </w:t>
      </w:r>
      <w:r w:rsidR="00D86E56">
        <w:t xml:space="preserve">abnormal CPU scan results needing referral to Radiology or Paediatric Cardiology </w:t>
      </w:r>
      <w:r>
        <w:t>at weekly neonatology ultrasound meetings</w:t>
      </w:r>
    </w:p>
    <w:p w14:paraId="42913AE7" w14:textId="54770EB2" w:rsidR="00D86E56" w:rsidRDefault="00520C1D" w:rsidP="00D24C37">
      <w:pPr>
        <w:pStyle w:val="ListBullet"/>
      </w:pPr>
      <w:r>
        <w:t xml:space="preserve">Review all </w:t>
      </w:r>
      <w:r w:rsidR="00D86E56">
        <w:t>referrals to po</w:t>
      </w:r>
      <w:r w:rsidR="00C94862">
        <w:t>stnatal follow</w:t>
      </w:r>
      <w:r w:rsidR="001C042E">
        <w:t>-</w:t>
      </w:r>
      <w:r w:rsidR="00C94862">
        <w:t>up</w:t>
      </w:r>
      <w:r w:rsidR="00D86E56">
        <w:t xml:space="preserve"> clinics for murmur </w:t>
      </w:r>
      <w:r w:rsidR="00C94862">
        <w:t>every 6</w:t>
      </w:r>
      <w:r w:rsidR="00D86E56">
        <w:t xml:space="preserve"> month</w:t>
      </w:r>
      <w:r w:rsidR="00C14881">
        <w:t>s</w:t>
      </w:r>
      <w:r>
        <w:t xml:space="preserve"> through </w:t>
      </w:r>
      <w:r w:rsidR="00F25224">
        <w:t>P</w:t>
      </w:r>
      <w:r>
        <w:t>ostnatal Calendar.</w:t>
      </w:r>
    </w:p>
    <w:p w14:paraId="27756F3B" w14:textId="77777777" w:rsidR="00845445" w:rsidRDefault="00845445" w:rsidP="00D24C37"/>
    <w:p w14:paraId="119BA4AD" w14:textId="77777777" w:rsidR="00F9158A" w:rsidRPr="00253F5A" w:rsidRDefault="00B5059A" w:rsidP="00F9158A">
      <w:pPr>
        <w:jc w:val="right"/>
      </w:pPr>
      <w:hyperlink w:anchor="Contents" w:history="1">
        <w:r w:rsidR="00F9158A"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B6" w14:textId="77777777" w:rsidTr="0074223E">
        <w:trPr>
          <w:cantSplit/>
          <w:trHeight w:val="285"/>
        </w:trPr>
        <w:tc>
          <w:tcPr>
            <w:tcW w:w="9158" w:type="dxa"/>
            <w:shd w:val="clear" w:color="auto" w:fill="A6A6A6" w:themeFill="background1" w:themeFillShade="A6"/>
          </w:tcPr>
          <w:p w14:paraId="2F51A8B5" w14:textId="77777777" w:rsidR="007B6904" w:rsidRPr="00CD1C0E" w:rsidRDefault="00FF56DD" w:rsidP="00FF56DD">
            <w:pPr>
              <w:pStyle w:val="Heading1"/>
            </w:pPr>
            <w:bookmarkStart w:id="23" w:name="_Toc389473287"/>
            <w:bookmarkStart w:id="24" w:name="_Toc67562109"/>
            <w:r>
              <w:t xml:space="preserve">Related Policies, </w:t>
            </w:r>
            <w:r w:rsidR="007B6904">
              <w:t>Procedures</w:t>
            </w:r>
            <w:bookmarkEnd w:id="23"/>
            <w:r>
              <w:t>, Guidelines and Legislation</w:t>
            </w:r>
            <w:bookmarkEnd w:id="24"/>
          </w:p>
        </w:tc>
      </w:tr>
    </w:tbl>
    <w:p w14:paraId="2F51A8B7" w14:textId="7BBE579B" w:rsidR="007B6904" w:rsidRDefault="007B6904" w:rsidP="007B6904">
      <w:pPr>
        <w:rPr>
          <w:szCs w:val="24"/>
        </w:rPr>
      </w:pPr>
    </w:p>
    <w:p w14:paraId="5033BDD5" w14:textId="36F27F06" w:rsidR="00D360E0" w:rsidRPr="001E6A82" w:rsidRDefault="00D360E0" w:rsidP="007B6904">
      <w:pPr>
        <w:rPr>
          <w:b/>
          <w:bCs/>
          <w:szCs w:val="24"/>
        </w:rPr>
      </w:pPr>
      <w:r w:rsidRPr="001E6A82">
        <w:rPr>
          <w:b/>
          <w:bCs/>
          <w:szCs w:val="24"/>
        </w:rPr>
        <w:t>Policies</w:t>
      </w:r>
    </w:p>
    <w:p w14:paraId="2F51A8C1" w14:textId="73130327" w:rsidR="000A7335" w:rsidRDefault="009B3001" w:rsidP="004F0FD9">
      <w:pPr>
        <w:pStyle w:val="ListBullet"/>
      </w:pPr>
      <w:r>
        <w:t xml:space="preserve">CHS </w:t>
      </w:r>
      <w:r w:rsidR="00D360E0">
        <w:t xml:space="preserve">Informed Consent – Clinical Policy </w:t>
      </w:r>
    </w:p>
    <w:p w14:paraId="55DBB49A" w14:textId="3B6CD6CB" w:rsidR="00D360E0" w:rsidRPr="001E6A82" w:rsidRDefault="00D360E0" w:rsidP="004F0FD9">
      <w:pPr>
        <w:pStyle w:val="ListBullet"/>
        <w:rPr>
          <w:rFonts w:asciiTheme="minorHAnsi" w:hAnsiTheme="minorHAnsi" w:cstheme="minorHAnsi"/>
          <w:i/>
        </w:rPr>
      </w:pPr>
      <w:r>
        <w:t xml:space="preserve">CHS Clinical Records Management Policy </w:t>
      </w:r>
    </w:p>
    <w:p w14:paraId="59790BAD" w14:textId="4961DF42" w:rsidR="009B3001" w:rsidRPr="001E6A82" w:rsidRDefault="009B3001" w:rsidP="004F0FD9">
      <w:pPr>
        <w:pStyle w:val="ListBullet"/>
        <w:rPr>
          <w:rFonts w:asciiTheme="minorHAnsi" w:hAnsiTheme="minorHAnsi" w:cstheme="minorHAnsi"/>
          <w:i/>
        </w:rPr>
      </w:pPr>
      <w:r>
        <w:t xml:space="preserve">CHS Consumer Privacy Policy </w:t>
      </w:r>
    </w:p>
    <w:p w14:paraId="4ABEB547" w14:textId="396F5810" w:rsidR="001502B7" w:rsidRPr="001E6A82" w:rsidRDefault="001502B7" w:rsidP="004F0FD9">
      <w:pPr>
        <w:pStyle w:val="ListBullet"/>
        <w:rPr>
          <w:rFonts w:asciiTheme="minorHAnsi" w:hAnsiTheme="minorHAnsi" w:cstheme="minorHAnsi"/>
          <w:i/>
        </w:rPr>
      </w:pPr>
      <w:r>
        <w:t xml:space="preserve">CHS Work Health and Safety Policy </w:t>
      </w:r>
    </w:p>
    <w:p w14:paraId="7F923F5E" w14:textId="016D557B" w:rsidR="001502B7" w:rsidRPr="00D360E0" w:rsidRDefault="001502B7" w:rsidP="004F0FD9">
      <w:pPr>
        <w:pStyle w:val="ListBullet"/>
        <w:rPr>
          <w:rFonts w:asciiTheme="minorHAnsi" w:hAnsiTheme="minorHAnsi" w:cstheme="minorHAnsi"/>
          <w:i/>
        </w:rPr>
      </w:pPr>
      <w:r>
        <w:t xml:space="preserve">Australian Commission on Safety and Quality in Healthcare, Australian Charter of Healthcare Rights. </w:t>
      </w:r>
    </w:p>
    <w:p w14:paraId="7757BB6E" w14:textId="77777777" w:rsidR="00D360E0" w:rsidRDefault="00D360E0" w:rsidP="004F0FD9"/>
    <w:p w14:paraId="2F51A8C2" w14:textId="261B1094" w:rsidR="00931B93" w:rsidRPr="00456BF4" w:rsidRDefault="007F6406" w:rsidP="00201FB6">
      <w:pPr>
        <w:rPr>
          <w:rFonts w:asciiTheme="minorHAnsi" w:hAnsiTheme="minorHAnsi" w:cstheme="minorHAnsi"/>
          <w:b/>
        </w:rPr>
      </w:pPr>
      <w:r w:rsidRPr="00456BF4">
        <w:rPr>
          <w:rFonts w:asciiTheme="minorHAnsi" w:hAnsiTheme="minorHAnsi" w:cstheme="minorHAnsi"/>
          <w:b/>
        </w:rPr>
        <w:t>Procedures</w:t>
      </w:r>
      <w:r w:rsidR="00931B93" w:rsidRPr="00456BF4">
        <w:rPr>
          <w:rFonts w:asciiTheme="minorHAnsi" w:hAnsiTheme="minorHAnsi" w:cstheme="minorHAnsi"/>
          <w:b/>
        </w:rPr>
        <w:t xml:space="preserve"> </w:t>
      </w:r>
    </w:p>
    <w:p w14:paraId="7CD555B8" w14:textId="6792A284" w:rsidR="007F6406" w:rsidRPr="004F0FD9" w:rsidRDefault="00456BF4" w:rsidP="004F0FD9">
      <w:pPr>
        <w:pStyle w:val="ListBullet"/>
      </w:pPr>
      <w:r w:rsidRPr="004F0FD9">
        <w:t xml:space="preserve">CHS </w:t>
      </w:r>
      <w:r w:rsidR="007F6406" w:rsidRPr="004F0FD9">
        <w:t>Infec</w:t>
      </w:r>
      <w:r w:rsidRPr="004F0FD9">
        <w:t>t</w:t>
      </w:r>
      <w:r w:rsidR="007F6406" w:rsidRPr="004F0FD9">
        <w:t xml:space="preserve">ion Prevention and Control - Healthcare Associated Infections </w:t>
      </w:r>
      <w:r w:rsidRPr="004F0FD9">
        <w:t>Procedure</w:t>
      </w:r>
    </w:p>
    <w:p w14:paraId="2F51A8C9" w14:textId="1D775E0B" w:rsidR="007B6904" w:rsidRPr="004F0FD9" w:rsidRDefault="00D360E0" w:rsidP="004F0FD9">
      <w:pPr>
        <w:pStyle w:val="ListBullet"/>
      </w:pPr>
      <w:r w:rsidRPr="004F0FD9">
        <w:t>CHS Photo, Video and Audio: Capture, Storage, Disposal and Use Procedure</w:t>
      </w:r>
    </w:p>
    <w:p w14:paraId="075F9A3A" w14:textId="475B9D60" w:rsidR="00D360E0" w:rsidRPr="004F0FD9" w:rsidRDefault="00D360E0" w:rsidP="004F0FD9">
      <w:pPr>
        <w:pStyle w:val="ListBullet"/>
      </w:pPr>
      <w:r w:rsidRPr="004F0FD9">
        <w:t xml:space="preserve">CHS Clinical Records Management Procedure </w:t>
      </w:r>
    </w:p>
    <w:p w14:paraId="20B14E68" w14:textId="2FF38BEF" w:rsidR="009B3001" w:rsidRPr="004F0FD9" w:rsidRDefault="009B3001" w:rsidP="004F0FD9">
      <w:pPr>
        <w:pStyle w:val="ListBullet"/>
      </w:pPr>
      <w:r w:rsidRPr="004F0FD9">
        <w:t>CHS Mobile Communication Devices Management and Use Procedure</w:t>
      </w:r>
      <w:r w:rsidR="004F0FD9">
        <w:t>.</w:t>
      </w:r>
    </w:p>
    <w:p w14:paraId="41FEC784" w14:textId="77777777" w:rsidR="001502B7" w:rsidRDefault="001502B7" w:rsidP="001502B7">
      <w:pPr>
        <w:pStyle w:val="ListBullet"/>
        <w:numPr>
          <w:ilvl w:val="0"/>
          <w:numId w:val="0"/>
        </w:numPr>
        <w:rPr>
          <w:rFonts w:asciiTheme="minorHAnsi" w:hAnsiTheme="minorHAnsi" w:cstheme="minorHAnsi"/>
          <w:b/>
          <w:bCs/>
          <w:iCs/>
        </w:rPr>
      </w:pPr>
    </w:p>
    <w:p w14:paraId="7BE77B95" w14:textId="3A7F5579" w:rsidR="001502B7" w:rsidRDefault="001502B7" w:rsidP="001502B7">
      <w:pPr>
        <w:pStyle w:val="ListBullet"/>
        <w:numPr>
          <w:ilvl w:val="0"/>
          <w:numId w:val="0"/>
        </w:numPr>
        <w:rPr>
          <w:rFonts w:asciiTheme="minorHAnsi" w:hAnsiTheme="minorHAnsi" w:cstheme="minorHAnsi"/>
          <w:b/>
          <w:bCs/>
          <w:iCs/>
        </w:rPr>
      </w:pPr>
      <w:r>
        <w:rPr>
          <w:rFonts w:asciiTheme="minorHAnsi" w:hAnsiTheme="minorHAnsi" w:cstheme="minorHAnsi"/>
          <w:b/>
          <w:bCs/>
          <w:iCs/>
        </w:rPr>
        <w:t>Legislation</w:t>
      </w:r>
    </w:p>
    <w:p w14:paraId="50545E34" w14:textId="3B3C3F2B" w:rsidR="001502B7" w:rsidRPr="004F0FD9" w:rsidRDefault="001502B7" w:rsidP="004F0FD9">
      <w:pPr>
        <w:pStyle w:val="ListBullet"/>
      </w:pPr>
      <w:r w:rsidRPr="004F0FD9">
        <w:rPr>
          <w:i/>
          <w:iCs/>
        </w:rPr>
        <w:t xml:space="preserve">Health </w:t>
      </w:r>
      <w:r w:rsidR="009110D0" w:rsidRPr="004F0FD9">
        <w:rPr>
          <w:i/>
          <w:iCs/>
        </w:rPr>
        <w:t>R</w:t>
      </w:r>
      <w:r w:rsidRPr="004F0FD9">
        <w:rPr>
          <w:i/>
          <w:iCs/>
        </w:rPr>
        <w:t xml:space="preserve">ecords (Privacy and Access) Act </w:t>
      </w:r>
      <w:r w:rsidRPr="004F0FD9">
        <w:t xml:space="preserve">1997 </w:t>
      </w:r>
    </w:p>
    <w:p w14:paraId="71E6B497" w14:textId="2205B744" w:rsidR="001502B7" w:rsidRPr="004F0FD9" w:rsidRDefault="001502B7" w:rsidP="004F0FD9">
      <w:pPr>
        <w:pStyle w:val="ListBullet"/>
      </w:pPr>
      <w:r w:rsidRPr="004F0FD9">
        <w:rPr>
          <w:i/>
          <w:iCs/>
        </w:rPr>
        <w:t xml:space="preserve">Human Rights Act </w:t>
      </w:r>
      <w:r w:rsidRPr="004F0FD9">
        <w:t>2004</w:t>
      </w:r>
    </w:p>
    <w:p w14:paraId="7041F3E1" w14:textId="77777777" w:rsidR="00040DCE" w:rsidRDefault="00040DCE" w:rsidP="007B6904">
      <w:pPr>
        <w:pStyle w:val="ListParagraph"/>
        <w:jc w:val="right"/>
      </w:pPr>
    </w:p>
    <w:p w14:paraId="2F51A8CA" w14:textId="1FED5E28" w:rsidR="007B6904" w:rsidRDefault="00B5059A" w:rsidP="007B6904">
      <w:pPr>
        <w:pStyle w:val="ListParagraph"/>
        <w:jc w:val="right"/>
        <w:rPr>
          <w:szCs w:val="24"/>
        </w:rPr>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CC" w14:textId="77777777" w:rsidTr="0074223E">
        <w:trPr>
          <w:cantSplit/>
          <w:trHeight w:val="285"/>
        </w:trPr>
        <w:tc>
          <w:tcPr>
            <w:tcW w:w="9158" w:type="dxa"/>
            <w:shd w:val="clear" w:color="auto" w:fill="A6A6A6" w:themeFill="background1" w:themeFillShade="A6"/>
          </w:tcPr>
          <w:p w14:paraId="2F51A8CB" w14:textId="77777777" w:rsidR="007B6904" w:rsidRPr="00CD1C0E" w:rsidRDefault="007B6904" w:rsidP="004213C3">
            <w:pPr>
              <w:pStyle w:val="Heading1"/>
            </w:pPr>
            <w:bookmarkStart w:id="25" w:name="_Toc389473288"/>
            <w:bookmarkStart w:id="26" w:name="_Toc67562110"/>
            <w:r>
              <w:t>References</w:t>
            </w:r>
            <w:bookmarkEnd w:id="25"/>
            <w:bookmarkEnd w:id="26"/>
          </w:p>
        </w:tc>
      </w:tr>
    </w:tbl>
    <w:p w14:paraId="77F6EDD7" w14:textId="77777777" w:rsidR="000D199F" w:rsidRDefault="000D199F" w:rsidP="000D199F">
      <w:pPr>
        <w:autoSpaceDE w:val="0"/>
        <w:autoSpaceDN w:val="0"/>
        <w:adjustRightInd w:val="0"/>
        <w:rPr>
          <w:rFonts w:asciiTheme="minorHAnsi" w:eastAsiaTheme="minorHAnsi" w:hAnsiTheme="minorHAnsi" w:cs="Articulate Light,Italic"/>
          <w:iCs/>
          <w:color w:val="212120"/>
          <w:szCs w:val="24"/>
        </w:rPr>
      </w:pPr>
      <w:bookmarkStart w:id="27" w:name="_Toc389131245"/>
    </w:p>
    <w:p w14:paraId="0996F121" w14:textId="1D566384" w:rsidR="000D199F" w:rsidRPr="00EA332B" w:rsidRDefault="000D199F" w:rsidP="00EA332B">
      <w:pPr>
        <w:pStyle w:val="ListParagraph"/>
        <w:numPr>
          <w:ilvl w:val="0"/>
          <w:numId w:val="19"/>
        </w:numPr>
        <w:autoSpaceDE w:val="0"/>
        <w:autoSpaceDN w:val="0"/>
        <w:adjustRightInd w:val="0"/>
        <w:rPr>
          <w:rFonts w:asciiTheme="minorHAnsi" w:eastAsiaTheme="minorHAnsi" w:hAnsiTheme="minorHAnsi" w:cs="Articulate Light,Italic"/>
          <w:i/>
          <w:iCs/>
          <w:color w:val="212120"/>
          <w:szCs w:val="24"/>
        </w:rPr>
      </w:pPr>
      <w:r w:rsidRPr="00EA332B">
        <w:rPr>
          <w:rFonts w:asciiTheme="minorHAnsi" w:eastAsiaTheme="minorHAnsi" w:hAnsiTheme="minorHAnsi" w:cs="Articulate Light,Italic"/>
          <w:iCs/>
          <w:color w:val="212120"/>
          <w:szCs w:val="24"/>
        </w:rPr>
        <w:t>El-</w:t>
      </w:r>
      <w:proofErr w:type="spellStart"/>
      <w:r w:rsidRPr="00EA332B">
        <w:rPr>
          <w:rFonts w:asciiTheme="minorHAnsi" w:eastAsiaTheme="minorHAnsi" w:hAnsiTheme="minorHAnsi" w:cs="Articulate Light,Italic"/>
          <w:iCs/>
          <w:color w:val="212120"/>
          <w:szCs w:val="24"/>
        </w:rPr>
        <w:t>Khuffash</w:t>
      </w:r>
      <w:proofErr w:type="spellEnd"/>
      <w:r w:rsidRPr="00EA332B">
        <w:rPr>
          <w:rFonts w:asciiTheme="minorHAnsi" w:eastAsiaTheme="minorHAnsi" w:hAnsiTheme="minorHAnsi" w:cs="Articulate Light,Italic"/>
          <w:iCs/>
          <w:color w:val="212120"/>
          <w:szCs w:val="24"/>
        </w:rPr>
        <w:t xml:space="preserve">, </w:t>
      </w:r>
      <w:proofErr w:type="gramStart"/>
      <w:r w:rsidRPr="00EA332B">
        <w:rPr>
          <w:rFonts w:asciiTheme="minorHAnsi" w:eastAsiaTheme="minorHAnsi" w:hAnsiTheme="minorHAnsi" w:cs="Articulate Light,Italic"/>
          <w:iCs/>
          <w:color w:val="212120"/>
          <w:szCs w:val="24"/>
        </w:rPr>
        <w:t>A,  McNamara</w:t>
      </w:r>
      <w:proofErr w:type="gramEnd"/>
      <w:r w:rsidRPr="00EA332B">
        <w:rPr>
          <w:rFonts w:asciiTheme="minorHAnsi" w:eastAsiaTheme="minorHAnsi" w:hAnsiTheme="minorHAnsi" w:cs="Articulate Light,Italic"/>
          <w:iCs/>
          <w:color w:val="212120"/>
          <w:szCs w:val="24"/>
        </w:rPr>
        <w:t xml:space="preserve">, P 2011, Neonatologist-performed functional echocardiography in the neonatal intensive care unit, </w:t>
      </w:r>
      <w:r w:rsidRPr="00EA332B">
        <w:rPr>
          <w:rFonts w:asciiTheme="minorHAnsi" w:eastAsiaTheme="minorHAnsi" w:hAnsiTheme="minorHAnsi" w:cs="Articulate Light,Italic"/>
          <w:i/>
          <w:iCs/>
          <w:color w:val="212120"/>
          <w:szCs w:val="24"/>
        </w:rPr>
        <w:t xml:space="preserve">Seminars in </w:t>
      </w:r>
      <w:proofErr w:type="spellStart"/>
      <w:r w:rsidRPr="00EA332B">
        <w:rPr>
          <w:rFonts w:asciiTheme="minorHAnsi" w:eastAsiaTheme="minorHAnsi" w:hAnsiTheme="minorHAnsi" w:cs="Articulate Light,Italic"/>
          <w:i/>
          <w:iCs/>
          <w:color w:val="212120"/>
          <w:szCs w:val="24"/>
        </w:rPr>
        <w:t>Fetal</w:t>
      </w:r>
      <w:proofErr w:type="spellEnd"/>
      <w:r w:rsidRPr="00EA332B">
        <w:rPr>
          <w:rFonts w:asciiTheme="minorHAnsi" w:eastAsiaTheme="minorHAnsi" w:hAnsiTheme="minorHAnsi" w:cs="Articulate Light,Italic"/>
          <w:i/>
          <w:iCs/>
          <w:color w:val="212120"/>
          <w:szCs w:val="24"/>
        </w:rPr>
        <w:t xml:space="preserve"> &amp; Neonatal Medicine, no:16, pp. 50-60</w:t>
      </w:r>
      <w:r w:rsidR="004F0FD9" w:rsidRPr="00EA332B">
        <w:rPr>
          <w:rFonts w:asciiTheme="minorHAnsi" w:eastAsiaTheme="minorHAnsi" w:hAnsiTheme="minorHAnsi" w:cs="Articulate Light,Italic"/>
          <w:i/>
          <w:iCs/>
          <w:color w:val="212120"/>
          <w:szCs w:val="24"/>
        </w:rPr>
        <w:t>.</w:t>
      </w:r>
    </w:p>
    <w:p w14:paraId="7AA93B3D" w14:textId="224FB9E6" w:rsidR="000D199F" w:rsidRDefault="000D199F" w:rsidP="00EA332B">
      <w:pPr>
        <w:pStyle w:val="ListParagraph"/>
        <w:numPr>
          <w:ilvl w:val="0"/>
          <w:numId w:val="19"/>
        </w:numPr>
        <w:autoSpaceDE w:val="0"/>
        <w:autoSpaceDN w:val="0"/>
        <w:adjustRightInd w:val="0"/>
        <w:rPr>
          <w:rFonts w:asciiTheme="minorHAnsi" w:eastAsiaTheme="minorHAnsi" w:hAnsiTheme="minorHAnsi" w:cs="Articulate Light,Italic"/>
          <w:iCs/>
          <w:color w:val="212120"/>
          <w:szCs w:val="24"/>
        </w:rPr>
      </w:pPr>
      <w:proofErr w:type="spellStart"/>
      <w:r w:rsidRPr="00A3793B">
        <w:rPr>
          <w:rFonts w:asciiTheme="minorHAnsi" w:eastAsiaTheme="minorHAnsi" w:hAnsiTheme="minorHAnsi" w:cs="Articulate Light,Italic"/>
          <w:iCs/>
          <w:color w:val="212120"/>
          <w:szCs w:val="24"/>
        </w:rPr>
        <w:t>Kluckow</w:t>
      </w:r>
      <w:proofErr w:type="spellEnd"/>
      <w:r w:rsidRPr="00A3793B">
        <w:rPr>
          <w:rFonts w:asciiTheme="minorHAnsi" w:eastAsiaTheme="minorHAnsi" w:hAnsiTheme="minorHAnsi" w:cs="Articulate Light,Italic"/>
          <w:iCs/>
          <w:color w:val="212120"/>
          <w:szCs w:val="24"/>
        </w:rPr>
        <w:t>, M</w:t>
      </w:r>
      <w:r>
        <w:rPr>
          <w:rFonts w:asciiTheme="minorHAnsi" w:eastAsiaTheme="minorHAnsi" w:hAnsiTheme="minorHAnsi" w:cs="Articulate Light,Italic"/>
          <w:iCs/>
          <w:color w:val="212120"/>
          <w:szCs w:val="24"/>
        </w:rPr>
        <w:t xml:space="preserve"> 2014</w:t>
      </w:r>
      <w:r w:rsidRPr="00A3793B">
        <w:rPr>
          <w:rFonts w:asciiTheme="minorHAnsi" w:eastAsiaTheme="minorHAnsi" w:hAnsiTheme="minorHAnsi" w:cs="Articulate Light,Italic"/>
          <w:iCs/>
          <w:color w:val="212120"/>
          <w:szCs w:val="24"/>
        </w:rPr>
        <w:t>, Use of ultrasound in the haemodynamic assessment</w:t>
      </w:r>
      <w:r w:rsidR="00EA332B">
        <w:rPr>
          <w:rFonts w:asciiTheme="minorHAnsi" w:eastAsiaTheme="minorHAnsi" w:hAnsiTheme="minorHAnsi" w:cs="Articulate Light,Italic"/>
          <w:iCs/>
          <w:color w:val="212120"/>
          <w:szCs w:val="24"/>
        </w:rPr>
        <w:t xml:space="preserve"> </w:t>
      </w:r>
      <w:r w:rsidRPr="00A3793B">
        <w:rPr>
          <w:rFonts w:asciiTheme="minorHAnsi" w:eastAsiaTheme="minorHAnsi" w:hAnsiTheme="minorHAnsi" w:cs="Articulate Light,Italic"/>
          <w:iCs/>
          <w:color w:val="212120"/>
          <w:szCs w:val="24"/>
        </w:rPr>
        <w:t>of the sick neonate</w:t>
      </w:r>
      <w:r>
        <w:rPr>
          <w:rFonts w:asciiTheme="minorHAnsi" w:eastAsiaTheme="minorHAnsi" w:hAnsiTheme="minorHAnsi" w:cs="Articulate Light,Italic"/>
          <w:iCs/>
          <w:color w:val="212120"/>
          <w:szCs w:val="24"/>
        </w:rPr>
        <w:t>,</w:t>
      </w:r>
      <w:r w:rsidRPr="00A3793B">
        <w:rPr>
          <w:rFonts w:asciiTheme="minorHAnsi" w:eastAsiaTheme="minorHAnsi" w:hAnsiTheme="minorHAnsi" w:cs="Articulate Light,Italic"/>
          <w:iCs/>
          <w:color w:val="212120"/>
          <w:szCs w:val="24"/>
        </w:rPr>
        <w:t xml:space="preserve"> </w:t>
      </w:r>
      <w:r w:rsidRPr="00EA332B">
        <w:rPr>
          <w:rFonts w:asciiTheme="minorHAnsi" w:eastAsiaTheme="minorHAnsi" w:hAnsiTheme="minorHAnsi" w:cs="Articulate Light,Italic"/>
          <w:iCs/>
          <w:color w:val="212120"/>
          <w:szCs w:val="24"/>
        </w:rPr>
        <w:t>Archives of Diseases in Childhood-</w:t>
      </w:r>
      <w:proofErr w:type="spellStart"/>
      <w:r w:rsidRPr="00EA332B">
        <w:rPr>
          <w:rFonts w:asciiTheme="minorHAnsi" w:eastAsiaTheme="minorHAnsi" w:hAnsiTheme="minorHAnsi" w:cs="Articulate Light,Italic"/>
          <w:iCs/>
          <w:color w:val="212120"/>
          <w:szCs w:val="24"/>
        </w:rPr>
        <w:t>Fetal</w:t>
      </w:r>
      <w:proofErr w:type="spellEnd"/>
      <w:r w:rsidRPr="00EA332B">
        <w:rPr>
          <w:rFonts w:asciiTheme="minorHAnsi" w:eastAsiaTheme="minorHAnsi" w:hAnsiTheme="minorHAnsi" w:cs="Articulate Light,Italic"/>
          <w:iCs/>
          <w:color w:val="212120"/>
          <w:szCs w:val="24"/>
        </w:rPr>
        <w:t xml:space="preserve"> and Neonatal Edition</w:t>
      </w:r>
      <w:r w:rsidR="00EA332B" w:rsidRPr="00EA332B">
        <w:rPr>
          <w:rFonts w:asciiTheme="minorHAnsi" w:eastAsiaTheme="minorHAnsi" w:hAnsiTheme="minorHAnsi" w:cs="Articulate Light,Italic"/>
          <w:iCs/>
          <w:color w:val="212120"/>
          <w:szCs w:val="24"/>
        </w:rPr>
        <w:t xml:space="preserve"> </w:t>
      </w:r>
      <w:r>
        <w:rPr>
          <w:rFonts w:asciiTheme="minorHAnsi" w:eastAsiaTheme="minorHAnsi" w:hAnsiTheme="minorHAnsi" w:cs="Articulate Light,Italic"/>
          <w:iCs/>
          <w:color w:val="212120"/>
          <w:szCs w:val="24"/>
        </w:rPr>
        <w:t xml:space="preserve">no. </w:t>
      </w:r>
      <w:proofErr w:type="gramStart"/>
      <w:r w:rsidRPr="00A3793B">
        <w:rPr>
          <w:rFonts w:asciiTheme="minorHAnsi" w:eastAsiaTheme="minorHAnsi" w:hAnsiTheme="minorHAnsi" w:cs="Articulate Light,Italic"/>
          <w:iCs/>
          <w:color w:val="212120"/>
          <w:szCs w:val="24"/>
        </w:rPr>
        <w:t>99</w:t>
      </w:r>
      <w:r>
        <w:rPr>
          <w:rFonts w:asciiTheme="minorHAnsi" w:eastAsiaTheme="minorHAnsi" w:hAnsiTheme="minorHAnsi" w:cs="Articulate Light,Italic"/>
          <w:iCs/>
          <w:color w:val="212120"/>
          <w:szCs w:val="24"/>
        </w:rPr>
        <w:t>,pp.</w:t>
      </w:r>
      <w:proofErr w:type="gramEnd"/>
      <w:r>
        <w:rPr>
          <w:rFonts w:asciiTheme="minorHAnsi" w:eastAsiaTheme="minorHAnsi" w:hAnsiTheme="minorHAnsi" w:cs="Articulate Light,Italic"/>
          <w:iCs/>
          <w:color w:val="212120"/>
          <w:szCs w:val="24"/>
        </w:rPr>
        <w:t xml:space="preserve"> F</w:t>
      </w:r>
      <w:r w:rsidRPr="00A3793B">
        <w:rPr>
          <w:rFonts w:asciiTheme="minorHAnsi" w:eastAsiaTheme="minorHAnsi" w:hAnsiTheme="minorHAnsi" w:cs="Articulate Light,Italic"/>
          <w:iCs/>
          <w:color w:val="212120"/>
          <w:szCs w:val="24"/>
        </w:rPr>
        <w:t>332–337.</w:t>
      </w:r>
    </w:p>
    <w:p w14:paraId="454EF5FC" w14:textId="48C198C0" w:rsidR="000D199F" w:rsidRPr="00EA332B" w:rsidRDefault="000D199F" w:rsidP="00EA332B">
      <w:pPr>
        <w:pStyle w:val="ListParagraph"/>
        <w:numPr>
          <w:ilvl w:val="0"/>
          <w:numId w:val="19"/>
        </w:numPr>
        <w:autoSpaceDE w:val="0"/>
        <w:autoSpaceDN w:val="0"/>
        <w:adjustRightInd w:val="0"/>
        <w:rPr>
          <w:rFonts w:asciiTheme="minorHAnsi" w:eastAsiaTheme="minorHAnsi" w:hAnsiTheme="minorHAnsi" w:cs="Articulate Light,Italic"/>
          <w:iCs/>
          <w:color w:val="212120"/>
          <w:szCs w:val="24"/>
        </w:rPr>
      </w:pPr>
      <w:r w:rsidRPr="00EA332B">
        <w:rPr>
          <w:rFonts w:asciiTheme="minorHAnsi" w:eastAsiaTheme="minorHAnsi" w:hAnsiTheme="minorHAnsi" w:cs="Articulate Light,Italic"/>
          <w:iCs/>
          <w:color w:val="212120"/>
          <w:szCs w:val="24"/>
        </w:rPr>
        <w:t xml:space="preserve">Mertens, L, Seri, I, Marek, J, </w:t>
      </w:r>
      <w:proofErr w:type="spellStart"/>
      <w:r w:rsidRPr="00EA332B">
        <w:rPr>
          <w:rFonts w:asciiTheme="minorHAnsi" w:eastAsiaTheme="minorHAnsi" w:hAnsiTheme="minorHAnsi" w:cs="Articulate Light,Italic"/>
          <w:iCs/>
          <w:color w:val="212120"/>
          <w:szCs w:val="24"/>
        </w:rPr>
        <w:t>Arlettaz</w:t>
      </w:r>
      <w:proofErr w:type="spellEnd"/>
      <w:r w:rsidRPr="00EA332B">
        <w:rPr>
          <w:rFonts w:asciiTheme="minorHAnsi" w:eastAsiaTheme="minorHAnsi" w:hAnsiTheme="minorHAnsi" w:cs="Articulate Light,Italic"/>
          <w:iCs/>
          <w:color w:val="212120"/>
          <w:szCs w:val="24"/>
        </w:rPr>
        <w:t>, R, Barker, P, McNamara, P, Moon-Grady, A,  Coon, P, Noori, S, Simpson, J &amp; Lai, W 2011,Targeted neonatal echocardiography in the neonatal</w:t>
      </w:r>
      <w:r w:rsidR="00EA332B" w:rsidRPr="00EA332B">
        <w:rPr>
          <w:rFonts w:asciiTheme="minorHAnsi" w:eastAsiaTheme="minorHAnsi" w:hAnsiTheme="minorHAnsi" w:cs="Articulate Light,Italic"/>
          <w:iCs/>
          <w:color w:val="212120"/>
          <w:szCs w:val="24"/>
        </w:rPr>
        <w:t xml:space="preserve"> </w:t>
      </w:r>
      <w:r w:rsidRPr="00EA332B">
        <w:rPr>
          <w:rFonts w:asciiTheme="minorHAnsi" w:eastAsiaTheme="minorHAnsi" w:hAnsiTheme="minorHAnsi" w:cs="Articulate Light,Italic"/>
          <w:iCs/>
          <w:color w:val="212120"/>
          <w:szCs w:val="24"/>
        </w:rPr>
        <w:t>intensive care unit: Practice guidelines and recommendations for training, Journal of the American Society of Echocardiography, vol.24, pp. 1057-78.</w:t>
      </w:r>
    </w:p>
    <w:p w14:paraId="7E33AA16" w14:textId="77777777" w:rsidR="000D199F" w:rsidRPr="00EA332B" w:rsidRDefault="000D199F" w:rsidP="00EA332B">
      <w:pPr>
        <w:pStyle w:val="ListParagraph"/>
        <w:numPr>
          <w:ilvl w:val="0"/>
          <w:numId w:val="19"/>
        </w:numPr>
        <w:autoSpaceDE w:val="0"/>
        <w:autoSpaceDN w:val="0"/>
        <w:adjustRightInd w:val="0"/>
        <w:rPr>
          <w:rFonts w:asciiTheme="minorHAnsi" w:eastAsiaTheme="minorHAnsi" w:hAnsiTheme="minorHAnsi" w:cs="Articulate Light,Italic"/>
          <w:iCs/>
          <w:color w:val="212120"/>
          <w:szCs w:val="24"/>
        </w:rPr>
      </w:pPr>
      <w:proofErr w:type="spellStart"/>
      <w:r w:rsidRPr="00EA332B">
        <w:rPr>
          <w:rFonts w:asciiTheme="minorHAnsi" w:eastAsiaTheme="minorHAnsi" w:hAnsiTheme="minorHAnsi" w:cs="Articulate Light,Italic"/>
          <w:iCs/>
          <w:color w:val="212120"/>
          <w:szCs w:val="24"/>
        </w:rPr>
        <w:t>Wezel-Meijler</w:t>
      </w:r>
      <w:proofErr w:type="spellEnd"/>
      <w:r w:rsidRPr="00EA332B">
        <w:rPr>
          <w:rFonts w:asciiTheme="minorHAnsi" w:eastAsiaTheme="minorHAnsi" w:hAnsiTheme="minorHAnsi" w:cs="Articulate Light,Italic"/>
          <w:iCs/>
          <w:color w:val="212120"/>
          <w:szCs w:val="24"/>
        </w:rPr>
        <w:t xml:space="preserve">, G, </w:t>
      </w:r>
      <w:proofErr w:type="spellStart"/>
      <w:r w:rsidRPr="00EA332B">
        <w:rPr>
          <w:rFonts w:asciiTheme="minorHAnsi" w:eastAsiaTheme="minorHAnsi" w:hAnsiTheme="minorHAnsi" w:cs="Articulate Light,Italic"/>
          <w:iCs/>
          <w:color w:val="212120"/>
          <w:szCs w:val="24"/>
        </w:rPr>
        <w:t>Steggerda</w:t>
      </w:r>
      <w:proofErr w:type="spellEnd"/>
      <w:r w:rsidRPr="00EA332B">
        <w:rPr>
          <w:rFonts w:asciiTheme="minorHAnsi" w:eastAsiaTheme="minorHAnsi" w:hAnsiTheme="minorHAnsi" w:cs="Articulate Light,Italic"/>
          <w:iCs/>
          <w:color w:val="212120"/>
          <w:szCs w:val="24"/>
        </w:rPr>
        <w:t xml:space="preserve">, S and </w:t>
      </w:r>
      <w:proofErr w:type="spellStart"/>
      <w:r w:rsidRPr="00EA332B">
        <w:rPr>
          <w:rFonts w:asciiTheme="minorHAnsi" w:eastAsiaTheme="minorHAnsi" w:hAnsiTheme="minorHAnsi" w:cs="Articulate Light,Italic"/>
          <w:iCs/>
          <w:color w:val="212120"/>
          <w:szCs w:val="24"/>
        </w:rPr>
        <w:t>Leijser</w:t>
      </w:r>
      <w:proofErr w:type="spellEnd"/>
      <w:r w:rsidRPr="00EA332B">
        <w:rPr>
          <w:rFonts w:asciiTheme="minorHAnsi" w:eastAsiaTheme="minorHAnsi" w:hAnsiTheme="minorHAnsi" w:cs="Articulate Light,Italic"/>
          <w:iCs/>
          <w:color w:val="212120"/>
          <w:szCs w:val="24"/>
        </w:rPr>
        <w:t>, L 2010, Cranial ultrasonography in neonates: Role and Limitations, Seminars in Perinatology, vol. 34, pp. :28-38.</w:t>
      </w:r>
    </w:p>
    <w:p w14:paraId="6A2CCA89" w14:textId="77777777" w:rsidR="000D199F" w:rsidRPr="00EA332B" w:rsidRDefault="00B5059A" w:rsidP="00EA332B">
      <w:pPr>
        <w:pStyle w:val="ListParagraph"/>
        <w:numPr>
          <w:ilvl w:val="0"/>
          <w:numId w:val="19"/>
        </w:numPr>
        <w:autoSpaceDE w:val="0"/>
        <w:autoSpaceDN w:val="0"/>
        <w:adjustRightInd w:val="0"/>
        <w:rPr>
          <w:rFonts w:asciiTheme="minorHAnsi" w:eastAsiaTheme="minorHAnsi" w:hAnsiTheme="minorHAnsi" w:cs="Articulate Light,Italic"/>
          <w:iCs/>
          <w:color w:val="212120"/>
          <w:szCs w:val="24"/>
        </w:rPr>
      </w:pPr>
      <w:hyperlink r:id="rId15" w:history="1">
        <w:r w:rsidR="000D199F" w:rsidRPr="00EA332B">
          <w:rPr>
            <w:rStyle w:val="Hyperlink"/>
            <w:rFonts w:asciiTheme="minorHAnsi" w:eastAsiaTheme="minorHAnsi" w:hAnsiTheme="minorHAnsi" w:cs="Articulate Light,Italic"/>
            <w:iCs/>
            <w:szCs w:val="24"/>
          </w:rPr>
          <w:t>https://www.philips.com.au/c-dam/b2bhc/master/whitepapers/ultrasound-care-and-cleaning/care-and-cleaning-manuals/cc-us.pdf</w:t>
        </w:r>
      </w:hyperlink>
    </w:p>
    <w:p w14:paraId="149CE84C" w14:textId="6D52D230" w:rsidR="000D199F" w:rsidRDefault="000D199F" w:rsidP="00EA332B">
      <w:pPr>
        <w:pStyle w:val="ListParagraph"/>
        <w:numPr>
          <w:ilvl w:val="0"/>
          <w:numId w:val="19"/>
        </w:numPr>
        <w:autoSpaceDE w:val="0"/>
        <w:autoSpaceDN w:val="0"/>
        <w:adjustRightInd w:val="0"/>
      </w:pPr>
      <w:r>
        <w:t xml:space="preserve">Du ZD, </w:t>
      </w:r>
      <w:proofErr w:type="spellStart"/>
      <w:r>
        <w:t>Roguin</w:t>
      </w:r>
      <w:proofErr w:type="spellEnd"/>
      <w:r>
        <w:t xml:space="preserve"> N, Barak M. Clinical and echocardiographic evaluation of neonates with heart murmurs. Acta </w:t>
      </w:r>
      <w:proofErr w:type="spellStart"/>
      <w:r>
        <w:t>Peadiatr</w:t>
      </w:r>
      <w:proofErr w:type="spellEnd"/>
      <w:r>
        <w:t xml:space="preserve"> 1997; 86: 752–6</w:t>
      </w:r>
      <w:r w:rsidR="004F0FD9">
        <w:t>.</w:t>
      </w:r>
    </w:p>
    <w:p w14:paraId="247283A4" w14:textId="77777777" w:rsidR="000D199F" w:rsidRPr="00EA332B" w:rsidRDefault="000D199F" w:rsidP="00EA332B">
      <w:pPr>
        <w:pStyle w:val="ListParagraph"/>
        <w:numPr>
          <w:ilvl w:val="0"/>
          <w:numId w:val="19"/>
        </w:numPr>
        <w:autoSpaceDE w:val="0"/>
        <w:autoSpaceDN w:val="0"/>
        <w:adjustRightInd w:val="0"/>
        <w:rPr>
          <w:rFonts w:asciiTheme="minorHAnsi" w:eastAsiaTheme="minorHAnsi" w:hAnsiTheme="minorHAnsi" w:cs="Articulate Light,Italic"/>
          <w:iCs/>
          <w:color w:val="212120"/>
          <w:szCs w:val="24"/>
        </w:rPr>
      </w:pPr>
      <w:proofErr w:type="spellStart"/>
      <w:r w:rsidRPr="00EA332B">
        <w:rPr>
          <w:rFonts w:asciiTheme="minorHAnsi" w:eastAsiaTheme="minorHAnsi" w:hAnsiTheme="minorHAnsi" w:cs="Articulate Light,Italic"/>
          <w:iCs/>
          <w:color w:val="212120"/>
          <w:szCs w:val="24"/>
        </w:rPr>
        <w:t>Arlettaz</w:t>
      </w:r>
      <w:proofErr w:type="spellEnd"/>
      <w:r w:rsidRPr="00EA332B">
        <w:rPr>
          <w:rFonts w:asciiTheme="minorHAnsi" w:eastAsiaTheme="minorHAnsi" w:hAnsiTheme="minorHAnsi" w:cs="Articulate Light,Italic"/>
          <w:iCs/>
          <w:color w:val="212120"/>
          <w:szCs w:val="24"/>
        </w:rPr>
        <w:t xml:space="preserve"> R, Archer N, Wilkinson AR. Natural history of innocent heart murmurs in newborn babies: controlled echocardiographic study. Arch Dis Child </w:t>
      </w:r>
      <w:proofErr w:type="spellStart"/>
      <w:r w:rsidRPr="00EA332B">
        <w:rPr>
          <w:rFonts w:asciiTheme="minorHAnsi" w:eastAsiaTheme="minorHAnsi" w:hAnsiTheme="minorHAnsi" w:cs="Articulate Light,Italic"/>
          <w:iCs/>
          <w:color w:val="212120"/>
          <w:szCs w:val="24"/>
        </w:rPr>
        <w:t>Fetal</w:t>
      </w:r>
      <w:proofErr w:type="spellEnd"/>
      <w:r w:rsidRPr="00EA332B">
        <w:rPr>
          <w:rFonts w:asciiTheme="minorHAnsi" w:eastAsiaTheme="minorHAnsi" w:hAnsiTheme="minorHAnsi" w:cs="Articulate Light,Italic"/>
          <w:iCs/>
          <w:color w:val="212120"/>
          <w:szCs w:val="24"/>
        </w:rPr>
        <w:t xml:space="preserve"> Neonatal Ed. 1998 May;78(3</w:t>
      </w:r>
      <w:proofErr w:type="gramStart"/>
      <w:r w:rsidRPr="00EA332B">
        <w:rPr>
          <w:rFonts w:asciiTheme="minorHAnsi" w:eastAsiaTheme="minorHAnsi" w:hAnsiTheme="minorHAnsi" w:cs="Articulate Light,Italic"/>
          <w:iCs/>
          <w:color w:val="212120"/>
          <w:szCs w:val="24"/>
        </w:rPr>
        <w:t>):F</w:t>
      </w:r>
      <w:proofErr w:type="gramEnd"/>
      <w:r w:rsidRPr="00EA332B">
        <w:rPr>
          <w:rFonts w:asciiTheme="minorHAnsi" w:eastAsiaTheme="minorHAnsi" w:hAnsiTheme="minorHAnsi" w:cs="Articulate Light,Italic"/>
          <w:iCs/>
          <w:color w:val="212120"/>
          <w:szCs w:val="24"/>
        </w:rPr>
        <w:t xml:space="preserve">166-70. </w:t>
      </w:r>
      <w:proofErr w:type="spellStart"/>
      <w:r w:rsidRPr="00EA332B">
        <w:rPr>
          <w:rFonts w:asciiTheme="minorHAnsi" w:eastAsiaTheme="minorHAnsi" w:hAnsiTheme="minorHAnsi" w:cs="Articulate Light,Italic"/>
          <w:iCs/>
          <w:color w:val="212120"/>
          <w:szCs w:val="24"/>
        </w:rPr>
        <w:t>doi</w:t>
      </w:r>
      <w:proofErr w:type="spellEnd"/>
      <w:r w:rsidRPr="00EA332B">
        <w:rPr>
          <w:rFonts w:asciiTheme="minorHAnsi" w:eastAsiaTheme="minorHAnsi" w:hAnsiTheme="minorHAnsi" w:cs="Articulate Light,Italic"/>
          <w:iCs/>
          <w:color w:val="212120"/>
          <w:szCs w:val="24"/>
        </w:rPr>
        <w:t>: 10.1136/fn.78.</w:t>
      </w:r>
      <w:proofErr w:type="gramStart"/>
      <w:r w:rsidRPr="00EA332B">
        <w:rPr>
          <w:rFonts w:asciiTheme="minorHAnsi" w:eastAsiaTheme="minorHAnsi" w:hAnsiTheme="minorHAnsi" w:cs="Articulate Light,Italic"/>
          <w:iCs/>
          <w:color w:val="212120"/>
          <w:szCs w:val="24"/>
        </w:rPr>
        <w:t>3.f</w:t>
      </w:r>
      <w:proofErr w:type="gramEnd"/>
      <w:r w:rsidRPr="00EA332B">
        <w:rPr>
          <w:rFonts w:asciiTheme="minorHAnsi" w:eastAsiaTheme="minorHAnsi" w:hAnsiTheme="minorHAnsi" w:cs="Articulate Light,Italic"/>
          <w:iCs/>
          <w:color w:val="212120"/>
          <w:szCs w:val="24"/>
        </w:rPr>
        <w:t>166. PMID: 9713025; PMCID: PMC1720793.</w:t>
      </w:r>
    </w:p>
    <w:bookmarkEnd w:id="27"/>
    <w:p w14:paraId="2F51A8D4" w14:textId="77777777" w:rsidR="007B6904" w:rsidRPr="00DE4E25" w:rsidRDefault="007B6904" w:rsidP="00EA332B">
      <w:pPr>
        <w:rPr>
          <w:szCs w:val="24"/>
        </w:rPr>
      </w:pPr>
    </w:p>
    <w:p w14:paraId="2F51A8D5" w14:textId="77777777" w:rsidR="00FF56DD" w:rsidRDefault="00B5059A" w:rsidP="007B6904">
      <w:pPr>
        <w:jc w:val="right"/>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FF56DD" w:rsidRPr="000F1F60" w14:paraId="2F51A8D7" w14:textId="77777777" w:rsidTr="0074223E">
        <w:trPr>
          <w:cantSplit/>
          <w:trHeight w:val="285"/>
        </w:trPr>
        <w:tc>
          <w:tcPr>
            <w:tcW w:w="9158" w:type="dxa"/>
            <w:shd w:val="clear" w:color="auto" w:fill="A6A6A6" w:themeFill="background1" w:themeFillShade="A6"/>
          </w:tcPr>
          <w:p w14:paraId="2F51A8D6" w14:textId="3A4181A2" w:rsidR="00FF56DD" w:rsidRPr="000F1F60" w:rsidRDefault="00FF56DD" w:rsidP="004213C3">
            <w:pPr>
              <w:pStyle w:val="Heading1"/>
            </w:pPr>
            <w:bookmarkStart w:id="28" w:name="_Toc67562111"/>
            <w:r>
              <w:t>Definition of Terms</w:t>
            </w:r>
            <w:bookmarkEnd w:id="28"/>
            <w:r>
              <w:t xml:space="preserve"> </w:t>
            </w:r>
          </w:p>
        </w:tc>
      </w:tr>
    </w:tbl>
    <w:p w14:paraId="2F51A8D8" w14:textId="77777777" w:rsidR="00FF56DD" w:rsidRDefault="00FF56DD" w:rsidP="00FF56DD">
      <w:pPr>
        <w:rPr>
          <w:rFonts w:cs="Arial"/>
          <w:szCs w:val="24"/>
        </w:rPr>
      </w:pPr>
    </w:p>
    <w:p w14:paraId="336C2723" w14:textId="0A894F1E" w:rsidR="000D199F" w:rsidRPr="007303A8" w:rsidRDefault="000D199F" w:rsidP="000D199F">
      <w:pPr>
        <w:rPr>
          <w:rFonts w:asciiTheme="minorHAnsi" w:hAnsiTheme="minorHAnsi" w:cs="Arial"/>
          <w:b/>
          <w:szCs w:val="24"/>
        </w:rPr>
      </w:pPr>
      <w:r w:rsidRPr="007303A8">
        <w:rPr>
          <w:rFonts w:cs="Arial"/>
          <w:b/>
          <w:szCs w:val="24"/>
        </w:rPr>
        <w:t>CPU</w:t>
      </w:r>
      <w:r w:rsidR="00262D78">
        <w:rPr>
          <w:rFonts w:cs="Arial"/>
          <w:b/>
          <w:szCs w:val="24"/>
        </w:rPr>
        <w:t xml:space="preserve"> </w:t>
      </w:r>
      <w:r w:rsidRPr="007303A8">
        <w:rPr>
          <w:rFonts w:asciiTheme="minorHAnsi" w:hAnsiTheme="minorHAnsi" w:cs="Arial"/>
          <w:b/>
          <w:szCs w:val="24"/>
        </w:rPr>
        <w:t>Clinician Performed Ultrasound</w:t>
      </w:r>
    </w:p>
    <w:p w14:paraId="5726382A" w14:textId="617F2B63" w:rsidR="000D199F" w:rsidRPr="00D46CED" w:rsidRDefault="000D199F" w:rsidP="000D199F">
      <w:pPr>
        <w:autoSpaceDE w:val="0"/>
        <w:autoSpaceDN w:val="0"/>
        <w:adjustRightInd w:val="0"/>
        <w:rPr>
          <w:rFonts w:asciiTheme="minorHAnsi" w:eastAsiaTheme="minorHAnsi" w:hAnsiTheme="minorHAnsi" w:cs="Articulate Light,Italic"/>
          <w:iCs/>
          <w:color w:val="212120"/>
          <w:szCs w:val="24"/>
        </w:rPr>
      </w:pPr>
      <w:r w:rsidRPr="00D46CED">
        <w:rPr>
          <w:rFonts w:asciiTheme="minorHAnsi" w:eastAsiaTheme="minorHAnsi" w:hAnsiTheme="minorHAnsi" w:cs="Articulate Light,Italic"/>
          <w:iCs/>
          <w:color w:val="212120"/>
          <w:szCs w:val="24"/>
        </w:rPr>
        <w:t xml:space="preserve">The certificate in CPU </w:t>
      </w:r>
      <w:r w:rsidR="009110D0">
        <w:rPr>
          <w:rFonts w:asciiTheme="minorHAnsi" w:eastAsiaTheme="minorHAnsi" w:hAnsiTheme="minorHAnsi" w:cs="Articulate Light,Italic"/>
          <w:iCs/>
          <w:color w:val="212120"/>
          <w:szCs w:val="24"/>
        </w:rPr>
        <w:t xml:space="preserve">(CCPU) </w:t>
      </w:r>
      <w:r w:rsidRPr="00D46CED">
        <w:rPr>
          <w:rFonts w:asciiTheme="minorHAnsi" w:eastAsiaTheme="minorHAnsi" w:hAnsiTheme="minorHAnsi" w:cs="Articulate Light,Italic"/>
          <w:iCs/>
          <w:color w:val="212120"/>
          <w:szCs w:val="24"/>
        </w:rPr>
        <w:t xml:space="preserve">is a credential awarded by the Australian Society for Ultrasound in Medicine Council to medical practitioners who are not imaging specialists but who may use ultrasound as a diagnostic tool at the point of care. The CCPU represents a level of proficiency in image acquisition, </w:t>
      </w:r>
      <w:proofErr w:type="gramStart"/>
      <w:r w:rsidRPr="00D46CED">
        <w:rPr>
          <w:rFonts w:asciiTheme="minorHAnsi" w:eastAsiaTheme="minorHAnsi" w:hAnsiTheme="minorHAnsi" w:cs="Articulate Light,Italic"/>
          <w:iCs/>
          <w:color w:val="212120"/>
          <w:szCs w:val="24"/>
        </w:rPr>
        <w:t>optimisation</w:t>
      </w:r>
      <w:proofErr w:type="gramEnd"/>
      <w:r w:rsidRPr="00D46CED">
        <w:rPr>
          <w:rFonts w:asciiTheme="minorHAnsi" w:eastAsiaTheme="minorHAnsi" w:hAnsiTheme="minorHAnsi" w:cs="Articulate Light,Italic"/>
          <w:iCs/>
          <w:color w:val="212120"/>
          <w:szCs w:val="24"/>
        </w:rPr>
        <w:t xml:space="preserve"> and ultrasound skills relevant to the specialty medical area.</w:t>
      </w:r>
    </w:p>
    <w:p w14:paraId="2F51A8DA" w14:textId="77777777" w:rsidR="00FF56DD" w:rsidRDefault="00FF56DD" w:rsidP="00FF56DD">
      <w:pPr>
        <w:rPr>
          <w:rFonts w:cs="Arial"/>
          <w:szCs w:val="24"/>
        </w:rPr>
      </w:pPr>
    </w:p>
    <w:p w14:paraId="2F51A8DB" w14:textId="77777777" w:rsidR="00FF56DD" w:rsidRDefault="00B5059A" w:rsidP="007B6904">
      <w:pPr>
        <w:jc w:val="right"/>
        <w:rPr>
          <w:rFonts w:cs="Calibri,Bold"/>
          <w:bCs/>
          <w:i/>
          <w:szCs w:val="24"/>
          <w:lang w:eastAsia="en-AU"/>
        </w:rPr>
      </w:pPr>
      <w:hyperlink w:anchor="Contents" w:history="1">
        <w:r w:rsidR="00FF56DD"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DD" w14:textId="77777777" w:rsidTr="0074223E">
        <w:trPr>
          <w:cantSplit/>
          <w:trHeight w:val="285"/>
        </w:trPr>
        <w:tc>
          <w:tcPr>
            <w:tcW w:w="9158" w:type="dxa"/>
            <w:shd w:val="clear" w:color="auto" w:fill="A6A6A6" w:themeFill="background1" w:themeFillShade="A6"/>
          </w:tcPr>
          <w:p w14:paraId="2F51A8DC" w14:textId="77777777" w:rsidR="007B6904" w:rsidRPr="00CD1C0E" w:rsidRDefault="007B6904" w:rsidP="004213C3">
            <w:pPr>
              <w:pStyle w:val="Heading1"/>
            </w:pPr>
            <w:bookmarkStart w:id="29" w:name="_Toc389473290"/>
            <w:bookmarkStart w:id="30" w:name="_Toc67562112"/>
            <w:r>
              <w:t>Search Terms</w:t>
            </w:r>
            <w:bookmarkEnd w:id="29"/>
            <w:bookmarkEnd w:id="30"/>
            <w:r>
              <w:t xml:space="preserve"> </w:t>
            </w:r>
          </w:p>
        </w:tc>
      </w:tr>
    </w:tbl>
    <w:p w14:paraId="2F51A8DE" w14:textId="77777777" w:rsidR="007B6904" w:rsidRDefault="007B6904" w:rsidP="007B6904">
      <w:pPr>
        <w:rPr>
          <w:rFonts w:cs="Calibri,Bold"/>
          <w:bCs/>
          <w:i/>
          <w:szCs w:val="24"/>
          <w:lang w:eastAsia="en-AU"/>
        </w:rPr>
      </w:pPr>
    </w:p>
    <w:p w14:paraId="2F51A8E0" w14:textId="754521B5" w:rsidR="007B6904" w:rsidRPr="000D199F" w:rsidRDefault="000D199F" w:rsidP="007B6904">
      <w:pPr>
        <w:jc w:val="both"/>
        <w:rPr>
          <w:rFonts w:asciiTheme="minorHAnsi" w:eastAsiaTheme="minorHAnsi" w:hAnsiTheme="minorHAnsi" w:cs="Articulate Light,Italic"/>
          <w:iCs/>
          <w:color w:val="212120"/>
          <w:szCs w:val="24"/>
        </w:rPr>
      </w:pPr>
      <w:r w:rsidRPr="000D199F">
        <w:rPr>
          <w:rFonts w:asciiTheme="minorHAnsi" w:eastAsiaTheme="minorHAnsi" w:hAnsiTheme="minorHAnsi" w:cs="Articulate Light,Italic"/>
          <w:iCs/>
          <w:color w:val="212120"/>
          <w:szCs w:val="24"/>
        </w:rPr>
        <w:t>NICU, SCN, Ultrasound, Echocardiogram, ECHO, Murmur, CPU</w:t>
      </w:r>
    </w:p>
    <w:p w14:paraId="07D07FED" w14:textId="77777777" w:rsidR="00040DCE" w:rsidRDefault="00040DCE" w:rsidP="00AC7025">
      <w:pPr>
        <w:jc w:val="right"/>
      </w:pPr>
    </w:p>
    <w:p w14:paraId="2F51A8E1" w14:textId="2D35E64A" w:rsidR="005F3214" w:rsidRPr="00AC7025" w:rsidRDefault="00B5059A" w:rsidP="00AC7025">
      <w:pPr>
        <w:jc w:val="right"/>
        <w:rPr>
          <w:rFonts w:cs="Calibri,Bold"/>
          <w:bCs/>
          <w:i/>
          <w:szCs w:val="24"/>
          <w:lang w:eastAsia="en-AU"/>
        </w:rPr>
      </w:pPr>
      <w:hyperlink w:anchor="Contents" w:history="1">
        <w:r w:rsidR="007B6904" w:rsidRPr="00590902">
          <w:rPr>
            <w:rStyle w:val="Hyperlink"/>
            <w:rFonts w:cs="Arial"/>
            <w:i/>
            <w:szCs w:val="24"/>
          </w:rPr>
          <w:t>Back to Table of Contents</w:t>
        </w:r>
      </w:hyperlink>
      <w:bookmarkStart w:id="31" w:name="_Toc396995664"/>
    </w:p>
    <w:bookmarkEnd w:id="31"/>
    <w:p w14:paraId="2F51A8E6" w14:textId="7E1707E1" w:rsidR="00FF56DD" w:rsidRDefault="00FF56DD" w:rsidP="007B6904">
      <w:pPr>
        <w:rPr>
          <w:rFonts w:cs="Arial"/>
          <w:szCs w:val="24"/>
        </w:rPr>
      </w:pPr>
    </w:p>
    <w:p w14:paraId="54962F62" w14:textId="77777777" w:rsidR="00456BF4" w:rsidRDefault="00456BF4" w:rsidP="007B6904">
      <w:pPr>
        <w:rPr>
          <w:rFonts w:cs="Arial"/>
          <w:szCs w:val="24"/>
        </w:rPr>
      </w:pPr>
    </w:p>
    <w:p w14:paraId="741BB234" w14:textId="77777777" w:rsidR="00ED46C3" w:rsidRPr="008202D3" w:rsidRDefault="00ED46C3" w:rsidP="00ED46C3">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6590710B" w14:textId="77777777" w:rsidR="00ED46C3" w:rsidRPr="008202D3" w:rsidRDefault="00ED46C3" w:rsidP="00ED46C3">
      <w:pPr>
        <w:rPr>
          <w:rFonts w:cs="Arial"/>
          <w:i/>
          <w:iCs/>
          <w:sz w:val="20"/>
        </w:rPr>
      </w:pPr>
    </w:p>
    <w:p w14:paraId="714DB272" w14:textId="77777777" w:rsidR="00ED46C3" w:rsidRPr="008202D3" w:rsidRDefault="00ED46C3" w:rsidP="00ED46C3">
      <w:pPr>
        <w:rPr>
          <w:rFonts w:cs="Arial"/>
          <w:i/>
          <w:iCs/>
          <w:sz w:val="20"/>
        </w:rPr>
      </w:pPr>
      <w:r w:rsidRPr="008202D3">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ED46C3" w:rsidRPr="008202D3" w14:paraId="3D8FB228" w14:textId="77777777" w:rsidTr="004A1316">
        <w:tc>
          <w:tcPr>
            <w:tcW w:w="2265" w:type="dxa"/>
          </w:tcPr>
          <w:p w14:paraId="4CC3BE7E" w14:textId="77777777" w:rsidR="00ED46C3" w:rsidRPr="008202D3" w:rsidRDefault="00ED46C3" w:rsidP="004A1316">
            <w:pPr>
              <w:rPr>
                <w:i/>
                <w:sz w:val="20"/>
              </w:rPr>
            </w:pPr>
            <w:r w:rsidRPr="008202D3">
              <w:rPr>
                <w:i/>
                <w:sz w:val="20"/>
              </w:rPr>
              <w:t>Date Amended</w:t>
            </w:r>
          </w:p>
        </w:tc>
        <w:tc>
          <w:tcPr>
            <w:tcW w:w="2265" w:type="dxa"/>
          </w:tcPr>
          <w:p w14:paraId="0C6FC403" w14:textId="77777777" w:rsidR="00ED46C3" w:rsidRPr="008202D3" w:rsidRDefault="00ED46C3" w:rsidP="004A1316">
            <w:pPr>
              <w:rPr>
                <w:i/>
                <w:sz w:val="20"/>
              </w:rPr>
            </w:pPr>
            <w:r w:rsidRPr="008202D3">
              <w:rPr>
                <w:i/>
                <w:sz w:val="20"/>
              </w:rPr>
              <w:t>Section Amended</w:t>
            </w:r>
          </w:p>
        </w:tc>
        <w:tc>
          <w:tcPr>
            <w:tcW w:w="2265" w:type="dxa"/>
          </w:tcPr>
          <w:p w14:paraId="36BF7192" w14:textId="77777777" w:rsidR="00ED46C3" w:rsidRPr="008202D3" w:rsidRDefault="00ED46C3" w:rsidP="004A1316">
            <w:pPr>
              <w:rPr>
                <w:i/>
                <w:sz w:val="20"/>
              </w:rPr>
            </w:pPr>
            <w:r w:rsidRPr="008202D3">
              <w:rPr>
                <w:i/>
                <w:sz w:val="20"/>
              </w:rPr>
              <w:t>Divisional Approval</w:t>
            </w:r>
          </w:p>
        </w:tc>
        <w:tc>
          <w:tcPr>
            <w:tcW w:w="2265" w:type="dxa"/>
          </w:tcPr>
          <w:p w14:paraId="6974B6A4" w14:textId="77777777" w:rsidR="00ED46C3" w:rsidRPr="008202D3" w:rsidRDefault="00ED46C3" w:rsidP="004A1316">
            <w:pPr>
              <w:rPr>
                <w:i/>
                <w:sz w:val="20"/>
              </w:rPr>
            </w:pPr>
            <w:r w:rsidRPr="008202D3">
              <w:rPr>
                <w:i/>
                <w:sz w:val="20"/>
              </w:rPr>
              <w:t xml:space="preserve">Final Approval </w:t>
            </w:r>
          </w:p>
        </w:tc>
      </w:tr>
      <w:tr w:rsidR="00ED46C3" w:rsidRPr="008202D3" w14:paraId="69E49990" w14:textId="77777777" w:rsidTr="004A1316">
        <w:tc>
          <w:tcPr>
            <w:tcW w:w="2265" w:type="dxa"/>
          </w:tcPr>
          <w:p w14:paraId="4CB276AE" w14:textId="03481C4D" w:rsidR="00ED46C3" w:rsidRPr="008202D3" w:rsidRDefault="00B5059A" w:rsidP="004A1316">
            <w:pPr>
              <w:rPr>
                <w:i/>
                <w:sz w:val="20"/>
              </w:rPr>
            </w:pPr>
            <w:r>
              <w:rPr>
                <w:i/>
                <w:sz w:val="20"/>
              </w:rPr>
              <w:t>24/03/2021</w:t>
            </w:r>
          </w:p>
        </w:tc>
        <w:tc>
          <w:tcPr>
            <w:tcW w:w="2265" w:type="dxa"/>
          </w:tcPr>
          <w:p w14:paraId="757FDC5B" w14:textId="447C06EF" w:rsidR="00ED46C3" w:rsidRPr="008202D3" w:rsidRDefault="00B5059A" w:rsidP="004A1316">
            <w:pPr>
              <w:rPr>
                <w:i/>
                <w:sz w:val="20"/>
              </w:rPr>
            </w:pPr>
            <w:r>
              <w:rPr>
                <w:i/>
                <w:sz w:val="20"/>
              </w:rPr>
              <w:t xml:space="preserve">Complete Review </w:t>
            </w:r>
          </w:p>
        </w:tc>
        <w:tc>
          <w:tcPr>
            <w:tcW w:w="2265" w:type="dxa"/>
          </w:tcPr>
          <w:p w14:paraId="45358585" w14:textId="6EFE8E28" w:rsidR="00ED46C3" w:rsidRPr="008202D3" w:rsidRDefault="00B5059A" w:rsidP="004A1316">
            <w:pPr>
              <w:rPr>
                <w:i/>
                <w:sz w:val="20"/>
              </w:rPr>
            </w:pPr>
            <w:r>
              <w:rPr>
                <w:i/>
                <w:sz w:val="20"/>
              </w:rPr>
              <w:t>Boon Lim, ED, WY&amp;C</w:t>
            </w:r>
          </w:p>
        </w:tc>
        <w:tc>
          <w:tcPr>
            <w:tcW w:w="2265" w:type="dxa"/>
          </w:tcPr>
          <w:p w14:paraId="31501FE6" w14:textId="081F6F5B" w:rsidR="00ED46C3" w:rsidRPr="008202D3" w:rsidRDefault="00B5059A" w:rsidP="004A1316">
            <w:pPr>
              <w:rPr>
                <w:i/>
                <w:sz w:val="20"/>
              </w:rPr>
            </w:pPr>
            <w:r>
              <w:rPr>
                <w:i/>
                <w:sz w:val="20"/>
              </w:rPr>
              <w:t>CHS Policy Committee</w:t>
            </w:r>
          </w:p>
        </w:tc>
      </w:tr>
      <w:tr w:rsidR="00ED46C3" w:rsidRPr="008202D3" w14:paraId="4B9C0359" w14:textId="77777777" w:rsidTr="004A1316">
        <w:tc>
          <w:tcPr>
            <w:tcW w:w="2265" w:type="dxa"/>
          </w:tcPr>
          <w:p w14:paraId="01E40F72" w14:textId="77777777" w:rsidR="00ED46C3" w:rsidRPr="008202D3" w:rsidRDefault="00ED46C3" w:rsidP="004A1316">
            <w:pPr>
              <w:rPr>
                <w:i/>
                <w:sz w:val="20"/>
              </w:rPr>
            </w:pPr>
          </w:p>
        </w:tc>
        <w:tc>
          <w:tcPr>
            <w:tcW w:w="2265" w:type="dxa"/>
          </w:tcPr>
          <w:p w14:paraId="25312BA2" w14:textId="77777777" w:rsidR="00ED46C3" w:rsidRPr="008202D3" w:rsidRDefault="00ED46C3" w:rsidP="004A1316">
            <w:pPr>
              <w:rPr>
                <w:i/>
                <w:sz w:val="20"/>
              </w:rPr>
            </w:pPr>
          </w:p>
        </w:tc>
        <w:tc>
          <w:tcPr>
            <w:tcW w:w="2265" w:type="dxa"/>
          </w:tcPr>
          <w:p w14:paraId="6A63A790" w14:textId="77777777" w:rsidR="00ED46C3" w:rsidRPr="008202D3" w:rsidRDefault="00ED46C3" w:rsidP="004A1316">
            <w:pPr>
              <w:rPr>
                <w:i/>
                <w:sz w:val="20"/>
              </w:rPr>
            </w:pPr>
          </w:p>
        </w:tc>
        <w:tc>
          <w:tcPr>
            <w:tcW w:w="2265" w:type="dxa"/>
          </w:tcPr>
          <w:p w14:paraId="0C203B9F" w14:textId="77777777" w:rsidR="00ED46C3" w:rsidRPr="008202D3" w:rsidRDefault="00ED46C3" w:rsidP="004A1316">
            <w:pPr>
              <w:rPr>
                <w:i/>
                <w:sz w:val="20"/>
              </w:rPr>
            </w:pPr>
          </w:p>
        </w:tc>
      </w:tr>
    </w:tbl>
    <w:p w14:paraId="3B395D33" w14:textId="77777777" w:rsidR="00ED46C3" w:rsidRPr="008202D3" w:rsidRDefault="00ED46C3" w:rsidP="00ED46C3">
      <w:pPr>
        <w:rPr>
          <w:rFonts w:cs="Arial"/>
          <w:sz w:val="20"/>
        </w:rPr>
      </w:pPr>
    </w:p>
    <w:p w14:paraId="22B94EA3" w14:textId="77777777" w:rsidR="00ED46C3" w:rsidRPr="008202D3" w:rsidRDefault="00ED46C3" w:rsidP="00ED46C3">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ED46C3" w:rsidRPr="008202D3" w14:paraId="3DF1741B" w14:textId="77777777" w:rsidTr="004A1316">
        <w:tc>
          <w:tcPr>
            <w:tcW w:w="2122" w:type="dxa"/>
          </w:tcPr>
          <w:p w14:paraId="3A0A8647" w14:textId="77777777" w:rsidR="00ED46C3" w:rsidRPr="008202D3" w:rsidRDefault="00ED46C3" w:rsidP="004A1316">
            <w:pPr>
              <w:rPr>
                <w:i/>
                <w:sz w:val="20"/>
              </w:rPr>
            </w:pPr>
            <w:r w:rsidRPr="008202D3">
              <w:rPr>
                <w:i/>
                <w:sz w:val="20"/>
              </w:rPr>
              <w:t>Document Number</w:t>
            </w:r>
          </w:p>
        </w:tc>
        <w:tc>
          <w:tcPr>
            <w:tcW w:w="6938" w:type="dxa"/>
          </w:tcPr>
          <w:p w14:paraId="40CE1B13" w14:textId="77777777" w:rsidR="00ED46C3" w:rsidRPr="008202D3" w:rsidRDefault="00ED46C3" w:rsidP="004A1316">
            <w:pPr>
              <w:rPr>
                <w:i/>
                <w:sz w:val="20"/>
              </w:rPr>
            </w:pPr>
            <w:r w:rsidRPr="008202D3">
              <w:rPr>
                <w:i/>
                <w:sz w:val="20"/>
              </w:rPr>
              <w:t>Document Name</w:t>
            </w:r>
          </w:p>
        </w:tc>
      </w:tr>
      <w:tr w:rsidR="00ED46C3" w:rsidRPr="008202D3" w14:paraId="389A2F7C" w14:textId="77777777" w:rsidTr="004A1316">
        <w:tc>
          <w:tcPr>
            <w:tcW w:w="2122" w:type="dxa"/>
          </w:tcPr>
          <w:p w14:paraId="72FFFF3B" w14:textId="1ED66D89" w:rsidR="00ED46C3" w:rsidRPr="008202D3" w:rsidRDefault="00B5059A" w:rsidP="004A1316">
            <w:pPr>
              <w:rPr>
                <w:i/>
                <w:sz w:val="20"/>
              </w:rPr>
            </w:pPr>
            <w:r>
              <w:rPr>
                <w:i/>
                <w:sz w:val="20"/>
              </w:rPr>
              <w:t>CHHS15/076</w:t>
            </w:r>
          </w:p>
        </w:tc>
        <w:tc>
          <w:tcPr>
            <w:tcW w:w="6938" w:type="dxa"/>
          </w:tcPr>
          <w:p w14:paraId="61EF68F3" w14:textId="403243EF" w:rsidR="00ED46C3" w:rsidRPr="008202D3" w:rsidRDefault="00B5059A" w:rsidP="004A1316">
            <w:pPr>
              <w:rPr>
                <w:i/>
                <w:sz w:val="20"/>
              </w:rPr>
            </w:pPr>
            <w:r w:rsidRPr="00B5059A">
              <w:rPr>
                <w:i/>
                <w:sz w:val="20"/>
              </w:rPr>
              <w:t>Ultrasounds and Echocardiograms in the Department of Neonatology Neonates Clinical Procedure</w:t>
            </w:r>
          </w:p>
        </w:tc>
      </w:tr>
      <w:tr w:rsidR="00ED46C3" w:rsidRPr="008202D3" w14:paraId="4414C7E4" w14:textId="77777777" w:rsidTr="004A1316">
        <w:tc>
          <w:tcPr>
            <w:tcW w:w="2122" w:type="dxa"/>
          </w:tcPr>
          <w:p w14:paraId="0E1C6F88" w14:textId="77777777" w:rsidR="00ED46C3" w:rsidRPr="008202D3" w:rsidRDefault="00ED46C3" w:rsidP="004A1316">
            <w:pPr>
              <w:rPr>
                <w:i/>
                <w:sz w:val="20"/>
              </w:rPr>
            </w:pPr>
          </w:p>
        </w:tc>
        <w:tc>
          <w:tcPr>
            <w:tcW w:w="6938" w:type="dxa"/>
          </w:tcPr>
          <w:p w14:paraId="73EF72D2" w14:textId="77777777" w:rsidR="00ED46C3" w:rsidRPr="008202D3" w:rsidRDefault="00ED46C3" w:rsidP="004A1316">
            <w:pPr>
              <w:rPr>
                <w:i/>
                <w:sz w:val="20"/>
              </w:rPr>
            </w:pPr>
          </w:p>
        </w:tc>
      </w:tr>
    </w:tbl>
    <w:p w14:paraId="2F51A904" w14:textId="77777777" w:rsidR="00B12123" w:rsidRPr="00010E74" w:rsidRDefault="00B12123" w:rsidP="00B12123">
      <w:pPr>
        <w:rPr>
          <w:i/>
          <w:sz w:val="20"/>
          <w:szCs w:val="24"/>
        </w:rPr>
      </w:pPr>
    </w:p>
    <w:sectPr w:rsidR="00B12123" w:rsidRPr="00010E74" w:rsidSect="004213C3">
      <w:headerReference w:type="default" r:id="rId16"/>
      <w:footerReference w:type="default" r:id="rId17"/>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9D50D3" w14:textId="77777777" w:rsidR="00BF18F4" w:rsidRDefault="00BF18F4" w:rsidP="00F66CB0">
      <w:r>
        <w:separator/>
      </w:r>
    </w:p>
  </w:endnote>
  <w:endnote w:type="continuationSeparator" w:id="0">
    <w:p w14:paraId="58123FC5" w14:textId="77777777" w:rsidR="00BF18F4" w:rsidRDefault="00BF18F4"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ticulate Light,Italic">
    <w:panose1 w:val="00000000000000000000"/>
    <w:charset w:val="00"/>
    <w:family w:val="swiss"/>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E90708" w:rsidRPr="00AE7C5C" w14:paraId="2F51A914" w14:textId="77777777" w:rsidTr="005E1140">
      <w:tc>
        <w:tcPr>
          <w:tcW w:w="1515" w:type="dxa"/>
        </w:tcPr>
        <w:p w14:paraId="2F51A90E" w14:textId="77777777" w:rsidR="00E90708" w:rsidRPr="00B3752F" w:rsidRDefault="00E90708" w:rsidP="004213C3">
          <w:pPr>
            <w:pStyle w:val="Footer"/>
            <w:rPr>
              <w:rFonts w:cs="Arial"/>
              <w:b/>
              <w:bCs/>
              <w:i/>
              <w:sz w:val="20"/>
            </w:rPr>
          </w:pPr>
          <w:r w:rsidRPr="00B3752F">
            <w:rPr>
              <w:rFonts w:cs="Arial"/>
              <w:b/>
              <w:bCs/>
              <w:i/>
              <w:sz w:val="20"/>
            </w:rPr>
            <w:t>Doc Number</w:t>
          </w:r>
        </w:p>
      </w:tc>
      <w:tc>
        <w:tcPr>
          <w:tcW w:w="965" w:type="dxa"/>
        </w:tcPr>
        <w:p w14:paraId="2F51A90F" w14:textId="77777777" w:rsidR="00E90708" w:rsidRPr="00B3752F" w:rsidRDefault="00E90708" w:rsidP="004213C3">
          <w:pPr>
            <w:pStyle w:val="Footer"/>
            <w:rPr>
              <w:rFonts w:cs="Arial"/>
              <w:b/>
              <w:bCs/>
              <w:i/>
              <w:sz w:val="20"/>
            </w:rPr>
          </w:pPr>
          <w:r w:rsidRPr="00B3752F">
            <w:rPr>
              <w:rFonts w:cs="Arial"/>
              <w:b/>
              <w:bCs/>
              <w:i/>
              <w:sz w:val="20"/>
            </w:rPr>
            <w:t>Version</w:t>
          </w:r>
        </w:p>
      </w:tc>
      <w:tc>
        <w:tcPr>
          <w:tcW w:w="1552" w:type="dxa"/>
        </w:tcPr>
        <w:p w14:paraId="2F51A910" w14:textId="77777777" w:rsidR="00E90708" w:rsidRPr="00B3752F" w:rsidRDefault="00E90708" w:rsidP="004213C3">
          <w:pPr>
            <w:pStyle w:val="Footer"/>
            <w:rPr>
              <w:rFonts w:cs="Arial"/>
              <w:b/>
              <w:bCs/>
              <w:i/>
              <w:sz w:val="20"/>
            </w:rPr>
          </w:pPr>
          <w:r w:rsidRPr="00B3752F">
            <w:rPr>
              <w:rFonts w:cs="Arial"/>
              <w:b/>
              <w:bCs/>
              <w:i/>
              <w:sz w:val="20"/>
            </w:rPr>
            <w:t>Issued</w:t>
          </w:r>
        </w:p>
      </w:tc>
      <w:tc>
        <w:tcPr>
          <w:tcW w:w="1456" w:type="dxa"/>
        </w:tcPr>
        <w:p w14:paraId="2F51A911" w14:textId="77777777" w:rsidR="00E90708" w:rsidRPr="00B3752F" w:rsidRDefault="00E90708" w:rsidP="004213C3">
          <w:pPr>
            <w:pStyle w:val="Footer"/>
            <w:rPr>
              <w:rFonts w:cs="Arial"/>
              <w:b/>
              <w:bCs/>
              <w:i/>
              <w:sz w:val="20"/>
            </w:rPr>
          </w:pPr>
          <w:r w:rsidRPr="00B3752F">
            <w:rPr>
              <w:rFonts w:cs="Arial"/>
              <w:b/>
              <w:bCs/>
              <w:i/>
              <w:sz w:val="20"/>
            </w:rPr>
            <w:t>Review Date</w:t>
          </w:r>
        </w:p>
      </w:tc>
      <w:tc>
        <w:tcPr>
          <w:tcW w:w="1746" w:type="dxa"/>
        </w:tcPr>
        <w:p w14:paraId="2F51A912" w14:textId="77777777" w:rsidR="00E90708" w:rsidRPr="00B3752F" w:rsidRDefault="00E90708" w:rsidP="004213C3">
          <w:pPr>
            <w:pStyle w:val="Footer"/>
            <w:rPr>
              <w:rFonts w:cs="Arial"/>
              <w:b/>
              <w:bCs/>
              <w:i/>
              <w:sz w:val="20"/>
            </w:rPr>
          </w:pPr>
          <w:r w:rsidRPr="00B3752F">
            <w:rPr>
              <w:rFonts w:cs="Arial"/>
              <w:b/>
              <w:bCs/>
              <w:i/>
              <w:sz w:val="20"/>
            </w:rPr>
            <w:t>Area Responsible</w:t>
          </w:r>
        </w:p>
      </w:tc>
      <w:tc>
        <w:tcPr>
          <w:tcW w:w="1836" w:type="dxa"/>
        </w:tcPr>
        <w:p w14:paraId="2F51A913" w14:textId="77777777" w:rsidR="00E90708" w:rsidRPr="00B3752F" w:rsidRDefault="00E90708" w:rsidP="004213C3">
          <w:pPr>
            <w:pStyle w:val="Footer"/>
            <w:rPr>
              <w:rFonts w:cs="Arial"/>
              <w:b/>
              <w:bCs/>
              <w:i/>
              <w:sz w:val="20"/>
            </w:rPr>
          </w:pPr>
          <w:r w:rsidRPr="00B3752F">
            <w:rPr>
              <w:rFonts w:cs="Arial"/>
              <w:b/>
              <w:bCs/>
              <w:i/>
              <w:sz w:val="20"/>
            </w:rPr>
            <w:t>Page</w:t>
          </w:r>
        </w:p>
      </w:tc>
    </w:tr>
    <w:tr w:rsidR="00E90708" w14:paraId="2F51A91B" w14:textId="77777777" w:rsidTr="005E1140">
      <w:tc>
        <w:tcPr>
          <w:tcW w:w="1515" w:type="dxa"/>
        </w:tcPr>
        <w:p w14:paraId="2F51A915" w14:textId="3DD6356C" w:rsidR="00E90708" w:rsidRPr="00542EE6" w:rsidRDefault="00B5059A" w:rsidP="004213C3">
          <w:pPr>
            <w:pStyle w:val="Footer"/>
            <w:rPr>
              <w:rFonts w:cs="Arial"/>
              <w:b/>
              <w:bCs/>
              <w:sz w:val="20"/>
            </w:rPr>
          </w:pPr>
          <w:r>
            <w:rPr>
              <w:b/>
              <w:sz w:val="20"/>
            </w:rPr>
            <w:t>CHS21/187</w:t>
          </w:r>
        </w:p>
      </w:tc>
      <w:tc>
        <w:tcPr>
          <w:tcW w:w="965" w:type="dxa"/>
        </w:tcPr>
        <w:p w14:paraId="2F51A916" w14:textId="023401B7" w:rsidR="00E90708" w:rsidRPr="00B3752F" w:rsidRDefault="00B5059A" w:rsidP="004213C3">
          <w:pPr>
            <w:pStyle w:val="Footer"/>
            <w:rPr>
              <w:rFonts w:cs="Arial"/>
              <w:b/>
              <w:bCs/>
              <w:sz w:val="20"/>
            </w:rPr>
          </w:pPr>
          <w:r>
            <w:rPr>
              <w:rFonts w:cs="Arial"/>
              <w:b/>
              <w:bCs/>
              <w:sz w:val="20"/>
            </w:rPr>
            <w:t>1</w:t>
          </w:r>
        </w:p>
      </w:tc>
      <w:tc>
        <w:tcPr>
          <w:tcW w:w="1552" w:type="dxa"/>
        </w:tcPr>
        <w:p w14:paraId="2F51A917" w14:textId="3799C001" w:rsidR="00E90708" w:rsidRPr="00B3752F" w:rsidRDefault="00B5059A" w:rsidP="004213C3">
          <w:pPr>
            <w:pStyle w:val="Footer"/>
            <w:rPr>
              <w:rFonts w:cs="Arial"/>
              <w:b/>
              <w:bCs/>
              <w:sz w:val="20"/>
            </w:rPr>
          </w:pPr>
          <w:r>
            <w:rPr>
              <w:rFonts w:cs="Arial"/>
              <w:b/>
              <w:bCs/>
              <w:sz w:val="20"/>
            </w:rPr>
            <w:t xml:space="preserve">25/03/2021 </w:t>
          </w:r>
        </w:p>
      </w:tc>
      <w:tc>
        <w:tcPr>
          <w:tcW w:w="1456" w:type="dxa"/>
        </w:tcPr>
        <w:p w14:paraId="2F51A918" w14:textId="36188E00" w:rsidR="00E90708" w:rsidRPr="00B3752F" w:rsidRDefault="00B5059A" w:rsidP="004213C3">
          <w:pPr>
            <w:pStyle w:val="Footer"/>
            <w:rPr>
              <w:rFonts w:cs="Arial"/>
              <w:b/>
              <w:bCs/>
              <w:sz w:val="20"/>
            </w:rPr>
          </w:pPr>
          <w:r>
            <w:rPr>
              <w:rFonts w:cs="Arial"/>
              <w:b/>
              <w:bCs/>
              <w:sz w:val="20"/>
            </w:rPr>
            <w:t>01/02/2024</w:t>
          </w:r>
        </w:p>
      </w:tc>
      <w:tc>
        <w:tcPr>
          <w:tcW w:w="1746" w:type="dxa"/>
        </w:tcPr>
        <w:p w14:paraId="2F51A919" w14:textId="24197893" w:rsidR="00E90708" w:rsidRPr="00B3752F" w:rsidRDefault="00B5059A" w:rsidP="004213C3">
          <w:pPr>
            <w:pStyle w:val="Footer"/>
            <w:rPr>
              <w:rFonts w:cs="Arial"/>
              <w:b/>
              <w:bCs/>
              <w:sz w:val="20"/>
            </w:rPr>
          </w:pPr>
          <w:r>
            <w:rPr>
              <w:rFonts w:cs="Arial"/>
              <w:b/>
              <w:bCs/>
              <w:sz w:val="20"/>
            </w:rPr>
            <w:t>WY&amp;C, NICU</w:t>
          </w:r>
        </w:p>
      </w:tc>
      <w:tc>
        <w:tcPr>
          <w:tcW w:w="1836" w:type="dxa"/>
        </w:tcPr>
        <w:p w14:paraId="2F51A91A" w14:textId="77777777" w:rsidR="00E90708" w:rsidRPr="00B3752F" w:rsidRDefault="007B7628" w:rsidP="004213C3">
          <w:pPr>
            <w:pStyle w:val="Footer"/>
            <w:rPr>
              <w:sz w:val="20"/>
            </w:rPr>
          </w:pPr>
          <w:r w:rsidRPr="00B3752F">
            <w:rPr>
              <w:rStyle w:val="PageNumber"/>
              <w:sz w:val="20"/>
            </w:rPr>
            <w:fldChar w:fldCharType="begin"/>
          </w:r>
          <w:r w:rsidR="00E90708" w:rsidRPr="00B3752F">
            <w:rPr>
              <w:rStyle w:val="PageNumber"/>
              <w:sz w:val="20"/>
            </w:rPr>
            <w:instrText xml:space="preserve"> PAGE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r w:rsidR="00E90708" w:rsidRPr="00B3752F">
            <w:rPr>
              <w:rStyle w:val="PageNumber"/>
              <w:sz w:val="20"/>
            </w:rPr>
            <w:t xml:space="preserve"> of </w:t>
          </w:r>
          <w:r w:rsidRPr="00B3752F">
            <w:rPr>
              <w:rStyle w:val="PageNumber"/>
              <w:sz w:val="20"/>
            </w:rPr>
            <w:fldChar w:fldCharType="begin"/>
          </w:r>
          <w:r w:rsidR="00E90708" w:rsidRPr="00B3752F">
            <w:rPr>
              <w:rStyle w:val="PageNumber"/>
              <w:sz w:val="20"/>
            </w:rPr>
            <w:instrText xml:space="preserve"> NUMPAGES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p>
      </w:tc>
    </w:tr>
    <w:tr w:rsidR="005E1140" w14:paraId="668DA41F"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12A806D" w14:textId="713A0083" w:rsidR="005E1140" w:rsidRPr="002C1428" w:rsidRDefault="005E1140" w:rsidP="005E1140">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366924">
            <w:rPr>
              <w:sz w:val="16"/>
              <w:szCs w:val="16"/>
            </w:rPr>
            <w:t>CHS</w:t>
          </w:r>
          <w:r w:rsidRPr="002C1428">
            <w:rPr>
              <w:sz w:val="16"/>
              <w:szCs w:val="16"/>
            </w:rPr>
            <w:t xml:space="preserve"> Policy Register</w:t>
          </w:r>
        </w:p>
      </w:tc>
    </w:tr>
  </w:tbl>
  <w:p w14:paraId="2F51A91D" w14:textId="77777777" w:rsidR="00E90708" w:rsidRPr="00AE7C5C" w:rsidRDefault="00E90708" w:rsidP="00CD1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4F9DE6" w14:textId="77777777" w:rsidR="00BF18F4" w:rsidRDefault="00BF18F4" w:rsidP="00F66CB0">
      <w:r>
        <w:separator/>
      </w:r>
    </w:p>
  </w:footnote>
  <w:footnote w:type="continuationSeparator" w:id="0">
    <w:p w14:paraId="12B58949" w14:textId="77777777" w:rsidR="00BF18F4" w:rsidRDefault="00BF18F4"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E90708" w14:paraId="2F51A90C" w14:textId="77777777" w:rsidTr="0074223E">
      <w:trPr>
        <w:trHeight w:val="1418"/>
      </w:trPr>
      <w:tc>
        <w:tcPr>
          <w:tcW w:w="5556" w:type="dxa"/>
          <w:vAlign w:val="center"/>
          <w:hideMark/>
        </w:tcPr>
        <w:p w14:paraId="2F51A90A" w14:textId="5F72D3B6" w:rsidR="00E90708" w:rsidRDefault="00200D04" w:rsidP="0074223E">
          <w:pPr>
            <w:pStyle w:val="Header"/>
            <w:rPr>
              <w:sz w:val="20"/>
            </w:rPr>
          </w:pPr>
          <w:r>
            <w:rPr>
              <w:noProof/>
              <w:sz w:val="20"/>
            </w:rPr>
            <w:drawing>
              <wp:inline distT="0" distB="0" distL="0" distR="0" wp14:anchorId="5330CC0D" wp14:editId="1210EDE2">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2F51A90B" w14:textId="5B8B2145" w:rsidR="00E90708" w:rsidRDefault="00B5059A">
          <w:pPr>
            <w:pStyle w:val="Header"/>
            <w:tabs>
              <w:tab w:val="left" w:pos="720"/>
            </w:tabs>
            <w:jc w:val="right"/>
            <w:rPr>
              <w:sz w:val="20"/>
            </w:rPr>
          </w:pPr>
          <w:bookmarkStart w:id="32" w:name="_top"/>
          <w:bookmarkEnd w:id="32"/>
          <w:r>
            <w:rPr>
              <w:sz w:val="20"/>
            </w:rPr>
            <w:t xml:space="preserve"> </w:t>
          </w:r>
          <w:r w:rsidR="00E90708">
            <w:rPr>
              <w:sz w:val="20"/>
            </w:rPr>
            <w:t>CHS</w:t>
          </w:r>
          <w:r>
            <w:rPr>
              <w:sz w:val="20"/>
            </w:rPr>
            <w:t>21</w:t>
          </w:r>
          <w:r w:rsidR="00E90708">
            <w:rPr>
              <w:sz w:val="20"/>
            </w:rPr>
            <w:t>/</w:t>
          </w:r>
          <w:r>
            <w:rPr>
              <w:sz w:val="20"/>
            </w:rPr>
            <w:t xml:space="preserve">187 </w:t>
          </w:r>
          <w:r w:rsidR="00E90708">
            <w:rPr>
              <w:sz w:val="20"/>
            </w:rPr>
            <w:t xml:space="preserve"> </w:t>
          </w:r>
          <w:r>
            <w:rPr>
              <w:sz w:val="20"/>
            </w:rPr>
            <w:t xml:space="preserve"> </w:t>
          </w:r>
        </w:p>
      </w:tc>
    </w:tr>
  </w:tbl>
  <w:p w14:paraId="2F51A90D" w14:textId="77777777" w:rsidR="00E90708" w:rsidRPr="00FC3538" w:rsidRDefault="00E90708">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EAE85D7E"/>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03DF4229"/>
    <w:multiLevelType w:val="multilevel"/>
    <w:tmpl w:val="BEDEF2AC"/>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1640"/>
        </w:tabs>
        <w:ind w:left="1640" w:hanging="375"/>
      </w:pPr>
      <w:rPr>
        <w:rFonts w:cs="Times New Roman" w:hint="default"/>
      </w:rPr>
    </w:lvl>
    <w:lvl w:ilvl="2">
      <w:start w:val="1"/>
      <w:numFmt w:val="decimal"/>
      <w:isLgl/>
      <w:lvlText w:val="%1.%2.%3"/>
      <w:lvlJc w:val="left"/>
      <w:pPr>
        <w:tabs>
          <w:tab w:val="num" w:pos="3250"/>
        </w:tabs>
        <w:ind w:left="3250" w:hanging="720"/>
      </w:pPr>
      <w:rPr>
        <w:rFonts w:cs="Times New Roman" w:hint="default"/>
      </w:rPr>
    </w:lvl>
    <w:lvl w:ilvl="3">
      <w:start w:val="1"/>
      <w:numFmt w:val="decimal"/>
      <w:isLgl/>
      <w:lvlText w:val="%1.%2.%3.%4"/>
      <w:lvlJc w:val="left"/>
      <w:pPr>
        <w:tabs>
          <w:tab w:val="num" w:pos="4515"/>
        </w:tabs>
        <w:ind w:left="4515" w:hanging="720"/>
      </w:pPr>
      <w:rPr>
        <w:rFonts w:cs="Times New Roman" w:hint="default"/>
      </w:rPr>
    </w:lvl>
    <w:lvl w:ilvl="4">
      <w:start w:val="1"/>
      <w:numFmt w:val="decimal"/>
      <w:isLgl/>
      <w:lvlText w:val="%1.%2.%3.%4.%5"/>
      <w:lvlJc w:val="left"/>
      <w:pPr>
        <w:tabs>
          <w:tab w:val="num" w:pos="6140"/>
        </w:tabs>
        <w:ind w:left="6140" w:hanging="1080"/>
      </w:pPr>
      <w:rPr>
        <w:rFonts w:cs="Times New Roman" w:hint="default"/>
      </w:rPr>
    </w:lvl>
    <w:lvl w:ilvl="5">
      <w:start w:val="1"/>
      <w:numFmt w:val="decimal"/>
      <w:isLgl/>
      <w:lvlText w:val="%1.%2.%3.%4.%5.%6"/>
      <w:lvlJc w:val="left"/>
      <w:pPr>
        <w:tabs>
          <w:tab w:val="num" w:pos="7405"/>
        </w:tabs>
        <w:ind w:left="7405" w:hanging="1080"/>
      </w:pPr>
      <w:rPr>
        <w:rFonts w:cs="Times New Roman" w:hint="default"/>
      </w:rPr>
    </w:lvl>
    <w:lvl w:ilvl="6">
      <w:start w:val="1"/>
      <w:numFmt w:val="decimal"/>
      <w:isLgl/>
      <w:lvlText w:val="%1.%2.%3.%4.%5.%6.%7"/>
      <w:lvlJc w:val="left"/>
      <w:pPr>
        <w:tabs>
          <w:tab w:val="num" w:pos="9030"/>
        </w:tabs>
        <w:ind w:left="9030" w:hanging="1440"/>
      </w:pPr>
      <w:rPr>
        <w:rFonts w:cs="Times New Roman" w:hint="default"/>
      </w:rPr>
    </w:lvl>
    <w:lvl w:ilvl="7">
      <w:start w:val="1"/>
      <w:numFmt w:val="decimal"/>
      <w:isLgl/>
      <w:lvlText w:val="%1.%2.%3.%4.%5.%6.%7.%8"/>
      <w:lvlJc w:val="left"/>
      <w:pPr>
        <w:tabs>
          <w:tab w:val="num" w:pos="10295"/>
        </w:tabs>
        <w:ind w:left="10295" w:hanging="1440"/>
      </w:pPr>
      <w:rPr>
        <w:rFonts w:cs="Times New Roman" w:hint="default"/>
      </w:rPr>
    </w:lvl>
    <w:lvl w:ilvl="8">
      <w:start w:val="1"/>
      <w:numFmt w:val="decimal"/>
      <w:isLgl/>
      <w:lvlText w:val="%1.%2.%3.%4.%5.%6.%7.%8.%9"/>
      <w:lvlJc w:val="left"/>
      <w:pPr>
        <w:tabs>
          <w:tab w:val="num" w:pos="11560"/>
        </w:tabs>
        <w:ind w:left="11560" w:hanging="1440"/>
      </w:pPr>
      <w:rPr>
        <w:rFonts w:cs="Times New Roman" w:hint="default"/>
      </w:rPr>
    </w:lvl>
  </w:abstractNum>
  <w:abstractNum w:abstractNumId="3"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14E6B1B"/>
    <w:multiLevelType w:val="hybridMultilevel"/>
    <w:tmpl w:val="6242D828"/>
    <w:lvl w:ilvl="0" w:tplc="0F22DB92">
      <w:start w:val="1"/>
      <w:numFmt w:val="decimal"/>
      <w:lvlText w:val="%1."/>
      <w:lvlJc w:val="left"/>
      <w:pPr>
        <w:ind w:left="360" w:hanging="360"/>
      </w:pPr>
      <w:rPr>
        <w:i w:val="0"/>
        <w:i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4091663"/>
    <w:multiLevelType w:val="multilevel"/>
    <w:tmpl w:val="DD4EBA58"/>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1640"/>
        </w:tabs>
        <w:ind w:left="1640" w:hanging="375"/>
      </w:pPr>
      <w:rPr>
        <w:rFonts w:cs="Times New Roman" w:hint="default"/>
      </w:rPr>
    </w:lvl>
    <w:lvl w:ilvl="2">
      <w:start w:val="1"/>
      <w:numFmt w:val="decimal"/>
      <w:isLgl/>
      <w:lvlText w:val="%1.%2.%3"/>
      <w:lvlJc w:val="left"/>
      <w:pPr>
        <w:tabs>
          <w:tab w:val="num" w:pos="3250"/>
        </w:tabs>
        <w:ind w:left="3250" w:hanging="720"/>
      </w:pPr>
      <w:rPr>
        <w:rFonts w:cs="Times New Roman" w:hint="default"/>
      </w:rPr>
    </w:lvl>
    <w:lvl w:ilvl="3">
      <w:start w:val="1"/>
      <w:numFmt w:val="decimal"/>
      <w:isLgl/>
      <w:lvlText w:val="%1.%2.%3.%4"/>
      <w:lvlJc w:val="left"/>
      <w:pPr>
        <w:tabs>
          <w:tab w:val="num" w:pos="4515"/>
        </w:tabs>
        <w:ind w:left="4515" w:hanging="720"/>
      </w:pPr>
      <w:rPr>
        <w:rFonts w:cs="Times New Roman" w:hint="default"/>
      </w:rPr>
    </w:lvl>
    <w:lvl w:ilvl="4">
      <w:start w:val="1"/>
      <w:numFmt w:val="decimal"/>
      <w:isLgl/>
      <w:lvlText w:val="%1.%2.%3.%4.%5"/>
      <w:lvlJc w:val="left"/>
      <w:pPr>
        <w:tabs>
          <w:tab w:val="num" w:pos="6140"/>
        </w:tabs>
        <w:ind w:left="6140" w:hanging="1080"/>
      </w:pPr>
      <w:rPr>
        <w:rFonts w:cs="Times New Roman" w:hint="default"/>
      </w:rPr>
    </w:lvl>
    <w:lvl w:ilvl="5">
      <w:start w:val="1"/>
      <w:numFmt w:val="decimal"/>
      <w:isLgl/>
      <w:lvlText w:val="%1.%2.%3.%4.%5.%6"/>
      <w:lvlJc w:val="left"/>
      <w:pPr>
        <w:tabs>
          <w:tab w:val="num" w:pos="7405"/>
        </w:tabs>
        <w:ind w:left="7405" w:hanging="1080"/>
      </w:pPr>
      <w:rPr>
        <w:rFonts w:cs="Times New Roman" w:hint="default"/>
      </w:rPr>
    </w:lvl>
    <w:lvl w:ilvl="6">
      <w:start w:val="1"/>
      <w:numFmt w:val="decimal"/>
      <w:isLgl/>
      <w:lvlText w:val="%1.%2.%3.%4.%5.%6.%7"/>
      <w:lvlJc w:val="left"/>
      <w:pPr>
        <w:tabs>
          <w:tab w:val="num" w:pos="9030"/>
        </w:tabs>
        <w:ind w:left="9030" w:hanging="1440"/>
      </w:pPr>
      <w:rPr>
        <w:rFonts w:cs="Times New Roman" w:hint="default"/>
      </w:rPr>
    </w:lvl>
    <w:lvl w:ilvl="7">
      <w:start w:val="1"/>
      <w:numFmt w:val="decimal"/>
      <w:isLgl/>
      <w:lvlText w:val="%1.%2.%3.%4.%5.%6.%7.%8"/>
      <w:lvlJc w:val="left"/>
      <w:pPr>
        <w:tabs>
          <w:tab w:val="num" w:pos="10295"/>
        </w:tabs>
        <w:ind w:left="10295" w:hanging="1440"/>
      </w:pPr>
      <w:rPr>
        <w:rFonts w:cs="Times New Roman" w:hint="default"/>
      </w:rPr>
    </w:lvl>
    <w:lvl w:ilvl="8">
      <w:start w:val="1"/>
      <w:numFmt w:val="decimal"/>
      <w:isLgl/>
      <w:lvlText w:val="%1.%2.%3.%4.%5.%6.%7.%8.%9"/>
      <w:lvlJc w:val="left"/>
      <w:pPr>
        <w:tabs>
          <w:tab w:val="num" w:pos="11560"/>
        </w:tabs>
        <w:ind w:left="11560" w:hanging="1440"/>
      </w:pPr>
      <w:rPr>
        <w:rFonts w:cs="Times New Roman" w:hint="default"/>
      </w:rPr>
    </w:lvl>
  </w:abstractNum>
  <w:abstractNum w:abstractNumId="7" w15:restartNumberingAfterBreak="0">
    <w:nsid w:val="2EE36EED"/>
    <w:multiLevelType w:val="hybridMultilevel"/>
    <w:tmpl w:val="7674A7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6D250E5"/>
    <w:multiLevelType w:val="hybridMultilevel"/>
    <w:tmpl w:val="3D94D7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B027EC9"/>
    <w:multiLevelType w:val="hybridMultilevel"/>
    <w:tmpl w:val="87EE281A"/>
    <w:lvl w:ilvl="0" w:tplc="04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7B2284D"/>
    <w:multiLevelType w:val="hybridMultilevel"/>
    <w:tmpl w:val="20DCDC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3" w15:restartNumberingAfterBreak="0">
    <w:nsid w:val="51AE5025"/>
    <w:multiLevelType w:val="hybridMultilevel"/>
    <w:tmpl w:val="C1D22F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AA0078F"/>
    <w:multiLevelType w:val="hybridMultilevel"/>
    <w:tmpl w:val="56684A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643F0013"/>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1"/>
  </w:num>
  <w:num w:numId="3">
    <w:abstractNumId w:val="16"/>
  </w:num>
  <w:num w:numId="4">
    <w:abstractNumId w:val="3"/>
  </w:num>
  <w:num w:numId="5">
    <w:abstractNumId w:val="4"/>
  </w:num>
  <w:num w:numId="6">
    <w:abstractNumId w:val="17"/>
  </w:num>
  <w:num w:numId="7">
    <w:abstractNumId w:val="12"/>
  </w:num>
  <w:num w:numId="8">
    <w:abstractNumId w:val="0"/>
  </w:num>
  <w:num w:numId="9">
    <w:abstractNumId w:val="0"/>
  </w:num>
  <w:num w:numId="10">
    <w:abstractNumId w:val="11"/>
  </w:num>
  <w:num w:numId="11">
    <w:abstractNumId w:val="9"/>
  </w:num>
  <w:num w:numId="12">
    <w:abstractNumId w:val="2"/>
  </w:num>
  <w:num w:numId="13">
    <w:abstractNumId w:val="6"/>
  </w:num>
  <w:num w:numId="14">
    <w:abstractNumId w:val="14"/>
  </w:num>
  <w:num w:numId="15">
    <w:abstractNumId w:val="7"/>
  </w:num>
  <w:num w:numId="16">
    <w:abstractNumId w:val="10"/>
  </w:num>
  <w:num w:numId="17">
    <w:abstractNumId w:val="15"/>
  </w:num>
  <w:num w:numId="18">
    <w:abstractNumId w:val="8"/>
  </w:num>
  <w:num w:numId="19">
    <w:abstractNumId w:val="5"/>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hideSpellingErrors/>
  <w:hideGrammaticalErrors/>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607A"/>
    <w:rsid w:val="00040DCE"/>
    <w:rsid w:val="00091AC9"/>
    <w:rsid w:val="00095ECD"/>
    <w:rsid w:val="000A7335"/>
    <w:rsid w:val="000B1620"/>
    <w:rsid w:val="000B5C8C"/>
    <w:rsid w:val="000B71ED"/>
    <w:rsid w:val="000C4A01"/>
    <w:rsid w:val="000C59E2"/>
    <w:rsid w:val="000C7B2D"/>
    <w:rsid w:val="000D199F"/>
    <w:rsid w:val="000F7B7E"/>
    <w:rsid w:val="001022A7"/>
    <w:rsid w:val="00103EEA"/>
    <w:rsid w:val="001115D7"/>
    <w:rsid w:val="001502B7"/>
    <w:rsid w:val="00191109"/>
    <w:rsid w:val="00191235"/>
    <w:rsid w:val="001926F4"/>
    <w:rsid w:val="00196A43"/>
    <w:rsid w:val="001A0053"/>
    <w:rsid w:val="001A2653"/>
    <w:rsid w:val="001B2465"/>
    <w:rsid w:val="001B3435"/>
    <w:rsid w:val="001B5C4F"/>
    <w:rsid w:val="001C042E"/>
    <w:rsid w:val="001D6527"/>
    <w:rsid w:val="001E6A82"/>
    <w:rsid w:val="001F2A9B"/>
    <w:rsid w:val="001F6D2D"/>
    <w:rsid w:val="00200D04"/>
    <w:rsid w:val="00201FB6"/>
    <w:rsid w:val="002026AE"/>
    <w:rsid w:val="002028E6"/>
    <w:rsid w:val="002405CF"/>
    <w:rsid w:val="00240B97"/>
    <w:rsid w:val="0025382D"/>
    <w:rsid w:val="00262D78"/>
    <w:rsid w:val="00263BA6"/>
    <w:rsid w:val="0027264D"/>
    <w:rsid w:val="00285D38"/>
    <w:rsid w:val="00293E43"/>
    <w:rsid w:val="002B0D84"/>
    <w:rsid w:val="002B5F43"/>
    <w:rsid w:val="002E0C64"/>
    <w:rsid w:val="00313707"/>
    <w:rsid w:val="0032270B"/>
    <w:rsid w:val="003261F3"/>
    <w:rsid w:val="00337E7C"/>
    <w:rsid w:val="00351CD9"/>
    <w:rsid w:val="00353CBB"/>
    <w:rsid w:val="003550B1"/>
    <w:rsid w:val="00366924"/>
    <w:rsid w:val="00376A6D"/>
    <w:rsid w:val="00380B98"/>
    <w:rsid w:val="00395E36"/>
    <w:rsid w:val="00396023"/>
    <w:rsid w:val="003A251E"/>
    <w:rsid w:val="003C204E"/>
    <w:rsid w:val="003C4BB5"/>
    <w:rsid w:val="003E4CC0"/>
    <w:rsid w:val="003F3D8F"/>
    <w:rsid w:val="00410409"/>
    <w:rsid w:val="00412CED"/>
    <w:rsid w:val="00416751"/>
    <w:rsid w:val="00420F9E"/>
    <w:rsid w:val="004213C3"/>
    <w:rsid w:val="0042413C"/>
    <w:rsid w:val="00427139"/>
    <w:rsid w:val="00431A1C"/>
    <w:rsid w:val="004358E9"/>
    <w:rsid w:val="004537B3"/>
    <w:rsid w:val="00456BF4"/>
    <w:rsid w:val="004666B5"/>
    <w:rsid w:val="00473BED"/>
    <w:rsid w:val="0048050C"/>
    <w:rsid w:val="00487DD5"/>
    <w:rsid w:val="004947A7"/>
    <w:rsid w:val="004A2E02"/>
    <w:rsid w:val="004B7C43"/>
    <w:rsid w:val="004C0D22"/>
    <w:rsid w:val="004C2B20"/>
    <w:rsid w:val="004D6932"/>
    <w:rsid w:val="004E28AD"/>
    <w:rsid w:val="004F0F49"/>
    <w:rsid w:val="004F0FD9"/>
    <w:rsid w:val="004F1D05"/>
    <w:rsid w:val="004F2008"/>
    <w:rsid w:val="00505B5D"/>
    <w:rsid w:val="005067CA"/>
    <w:rsid w:val="00520C1D"/>
    <w:rsid w:val="005213D9"/>
    <w:rsid w:val="0052443C"/>
    <w:rsid w:val="005248FD"/>
    <w:rsid w:val="005273D4"/>
    <w:rsid w:val="0052775E"/>
    <w:rsid w:val="00530BFC"/>
    <w:rsid w:val="005416F0"/>
    <w:rsid w:val="00542514"/>
    <w:rsid w:val="00546AED"/>
    <w:rsid w:val="005512EF"/>
    <w:rsid w:val="005621E4"/>
    <w:rsid w:val="00590902"/>
    <w:rsid w:val="00592A14"/>
    <w:rsid w:val="00596FD7"/>
    <w:rsid w:val="005A3575"/>
    <w:rsid w:val="005A3625"/>
    <w:rsid w:val="005B4738"/>
    <w:rsid w:val="005C212D"/>
    <w:rsid w:val="005C3CB0"/>
    <w:rsid w:val="005E1140"/>
    <w:rsid w:val="005E2A55"/>
    <w:rsid w:val="005F3214"/>
    <w:rsid w:val="00612231"/>
    <w:rsid w:val="00635EB1"/>
    <w:rsid w:val="006473BB"/>
    <w:rsid w:val="0066495D"/>
    <w:rsid w:val="00681A37"/>
    <w:rsid w:val="00695EB6"/>
    <w:rsid w:val="006A3770"/>
    <w:rsid w:val="006A4D46"/>
    <w:rsid w:val="006A6024"/>
    <w:rsid w:val="006B1A4D"/>
    <w:rsid w:val="006C08B7"/>
    <w:rsid w:val="006C31FF"/>
    <w:rsid w:val="006C6256"/>
    <w:rsid w:val="006C6B6C"/>
    <w:rsid w:val="006C704D"/>
    <w:rsid w:val="006D31A2"/>
    <w:rsid w:val="0070331D"/>
    <w:rsid w:val="007052B1"/>
    <w:rsid w:val="00711081"/>
    <w:rsid w:val="00711BF4"/>
    <w:rsid w:val="007362F7"/>
    <w:rsid w:val="00741B43"/>
    <w:rsid w:val="0074223E"/>
    <w:rsid w:val="007543AC"/>
    <w:rsid w:val="00756537"/>
    <w:rsid w:val="00756A2B"/>
    <w:rsid w:val="00774526"/>
    <w:rsid w:val="007A0EBC"/>
    <w:rsid w:val="007B27F1"/>
    <w:rsid w:val="007B4ABB"/>
    <w:rsid w:val="007B4D65"/>
    <w:rsid w:val="007B6904"/>
    <w:rsid w:val="007B7628"/>
    <w:rsid w:val="007C36E4"/>
    <w:rsid w:val="007D18D7"/>
    <w:rsid w:val="007D5F29"/>
    <w:rsid w:val="007F6406"/>
    <w:rsid w:val="00807B8F"/>
    <w:rsid w:val="00812D8F"/>
    <w:rsid w:val="00816782"/>
    <w:rsid w:val="0082141D"/>
    <w:rsid w:val="00827F24"/>
    <w:rsid w:val="00832AA2"/>
    <w:rsid w:val="00841E42"/>
    <w:rsid w:val="00845445"/>
    <w:rsid w:val="00850867"/>
    <w:rsid w:val="00855DA8"/>
    <w:rsid w:val="00886399"/>
    <w:rsid w:val="008974CA"/>
    <w:rsid w:val="008C353F"/>
    <w:rsid w:val="008C6C84"/>
    <w:rsid w:val="008D3858"/>
    <w:rsid w:val="008E1F7F"/>
    <w:rsid w:val="008F00E8"/>
    <w:rsid w:val="00906142"/>
    <w:rsid w:val="009110D0"/>
    <w:rsid w:val="00931B93"/>
    <w:rsid w:val="00933EED"/>
    <w:rsid w:val="00940CDE"/>
    <w:rsid w:val="00962C46"/>
    <w:rsid w:val="0097742A"/>
    <w:rsid w:val="0097744F"/>
    <w:rsid w:val="00980EED"/>
    <w:rsid w:val="00991670"/>
    <w:rsid w:val="009B3001"/>
    <w:rsid w:val="009B6C8C"/>
    <w:rsid w:val="009C0FCA"/>
    <w:rsid w:val="009C3963"/>
    <w:rsid w:val="009D323C"/>
    <w:rsid w:val="009E4546"/>
    <w:rsid w:val="009E70F4"/>
    <w:rsid w:val="009F2DD2"/>
    <w:rsid w:val="00A119F9"/>
    <w:rsid w:val="00A35E2D"/>
    <w:rsid w:val="00A54CB3"/>
    <w:rsid w:val="00A74B8A"/>
    <w:rsid w:val="00A85F61"/>
    <w:rsid w:val="00A86DB3"/>
    <w:rsid w:val="00A92E4F"/>
    <w:rsid w:val="00AA25DC"/>
    <w:rsid w:val="00AB45FF"/>
    <w:rsid w:val="00AB50DD"/>
    <w:rsid w:val="00AC7025"/>
    <w:rsid w:val="00AD196F"/>
    <w:rsid w:val="00AD3CCE"/>
    <w:rsid w:val="00B07A46"/>
    <w:rsid w:val="00B07DCE"/>
    <w:rsid w:val="00B12123"/>
    <w:rsid w:val="00B21043"/>
    <w:rsid w:val="00B22E55"/>
    <w:rsid w:val="00B27C41"/>
    <w:rsid w:val="00B404AD"/>
    <w:rsid w:val="00B42EA0"/>
    <w:rsid w:val="00B44CAC"/>
    <w:rsid w:val="00B5059A"/>
    <w:rsid w:val="00B573D6"/>
    <w:rsid w:val="00B63383"/>
    <w:rsid w:val="00B73E65"/>
    <w:rsid w:val="00B753EC"/>
    <w:rsid w:val="00B81455"/>
    <w:rsid w:val="00B917EA"/>
    <w:rsid w:val="00B9627F"/>
    <w:rsid w:val="00BA2415"/>
    <w:rsid w:val="00BA2F68"/>
    <w:rsid w:val="00BA4DB2"/>
    <w:rsid w:val="00BA4F95"/>
    <w:rsid w:val="00BB33F9"/>
    <w:rsid w:val="00BC3CE6"/>
    <w:rsid w:val="00BE5E41"/>
    <w:rsid w:val="00BF078E"/>
    <w:rsid w:val="00BF18F4"/>
    <w:rsid w:val="00C14881"/>
    <w:rsid w:val="00C24EDC"/>
    <w:rsid w:val="00C25A76"/>
    <w:rsid w:val="00C31EB3"/>
    <w:rsid w:val="00C32206"/>
    <w:rsid w:val="00C422C8"/>
    <w:rsid w:val="00C45C67"/>
    <w:rsid w:val="00C47091"/>
    <w:rsid w:val="00C523FF"/>
    <w:rsid w:val="00C53F82"/>
    <w:rsid w:val="00C71C3C"/>
    <w:rsid w:val="00C76998"/>
    <w:rsid w:val="00C93E83"/>
    <w:rsid w:val="00C94862"/>
    <w:rsid w:val="00C96BDC"/>
    <w:rsid w:val="00C97AFB"/>
    <w:rsid w:val="00CA593D"/>
    <w:rsid w:val="00CC5D11"/>
    <w:rsid w:val="00CD1505"/>
    <w:rsid w:val="00D21780"/>
    <w:rsid w:val="00D23346"/>
    <w:rsid w:val="00D243B8"/>
    <w:rsid w:val="00D24C37"/>
    <w:rsid w:val="00D34794"/>
    <w:rsid w:val="00D360E0"/>
    <w:rsid w:val="00D4502D"/>
    <w:rsid w:val="00D530CE"/>
    <w:rsid w:val="00D53E3C"/>
    <w:rsid w:val="00D77950"/>
    <w:rsid w:val="00D86E56"/>
    <w:rsid w:val="00DC3762"/>
    <w:rsid w:val="00DC5C47"/>
    <w:rsid w:val="00DD616A"/>
    <w:rsid w:val="00DE0465"/>
    <w:rsid w:val="00DE4E25"/>
    <w:rsid w:val="00DE7854"/>
    <w:rsid w:val="00DF1C87"/>
    <w:rsid w:val="00DF7255"/>
    <w:rsid w:val="00E049ED"/>
    <w:rsid w:val="00E34E6D"/>
    <w:rsid w:val="00E36763"/>
    <w:rsid w:val="00E37CD4"/>
    <w:rsid w:val="00E44479"/>
    <w:rsid w:val="00E52C3E"/>
    <w:rsid w:val="00E57848"/>
    <w:rsid w:val="00E73459"/>
    <w:rsid w:val="00E750BF"/>
    <w:rsid w:val="00E90708"/>
    <w:rsid w:val="00EA332B"/>
    <w:rsid w:val="00EB3CF1"/>
    <w:rsid w:val="00ED21C3"/>
    <w:rsid w:val="00ED388C"/>
    <w:rsid w:val="00ED46C3"/>
    <w:rsid w:val="00EE3C4A"/>
    <w:rsid w:val="00EF02B0"/>
    <w:rsid w:val="00EF13A4"/>
    <w:rsid w:val="00F01B61"/>
    <w:rsid w:val="00F11338"/>
    <w:rsid w:val="00F13AE5"/>
    <w:rsid w:val="00F149FD"/>
    <w:rsid w:val="00F14EC1"/>
    <w:rsid w:val="00F25224"/>
    <w:rsid w:val="00F4262F"/>
    <w:rsid w:val="00F53719"/>
    <w:rsid w:val="00F57291"/>
    <w:rsid w:val="00F66CB0"/>
    <w:rsid w:val="00F76C89"/>
    <w:rsid w:val="00F9158A"/>
    <w:rsid w:val="00FA29B8"/>
    <w:rsid w:val="00FC7CBC"/>
    <w:rsid w:val="00FD3D92"/>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F51A84E"/>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tabs>
        <w:tab w:val="clear" w:pos="1080"/>
      </w:tabs>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semiHidden/>
    <w:unhideWhenUsed/>
    <w:rsid w:val="00CC5D11"/>
    <w:rPr>
      <w:sz w:val="20"/>
    </w:rPr>
  </w:style>
  <w:style w:type="character" w:customStyle="1" w:styleId="CommentTextChar">
    <w:name w:val="Comment Text Char"/>
    <w:basedOn w:val="DefaultParagraphFont"/>
    <w:link w:val="CommentText"/>
    <w:uiPriority w:val="99"/>
    <w:semiHidden/>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paragraph" w:styleId="NormalWeb">
    <w:name w:val="Normal (Web)"/>
    <w:basedOn w:val="Normal"/>
    <w:uiPriority w:val="99"/>
    <w:unhideWhenUsed/>
    <w:rsid w:val="007F6406"/>
    <w:pPr>
      <w:spacing w:before="100" w:beforeAutospacing="1" w:after="100" w:afterAutospacing="1"/>
    </w:pPr>
    <w:rPr>
      <w:rFonts w:ascii="Times New Roman" w:hAnsi="Times New Roman"/>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60941">
      <w:bodyDiv w:val="1"/>
      <w:marLeft w:val="0"/>
      <w:marRight w:val="0"/>
      <w:marTop w:val="0"/>
      <w:marBottom w:val="0"/>
      <w:divBdr>
        <w:top w:val="none" w:sz="0" w:space="0" w:color="auto"/>
        <w:left w:val="none" w:sz="0" w:space="0" w:color="auto"/>
        <w:bottom w:val="none" w:sz="0" w:space="0" w:color="auto"/>
        <w:right w:val="none" w:sz="0" w:space="0" w:color="auto"/>
      </w:divBdr>
    </w:div>
    <w:div w:id="518736833">
      <w:bodyDiv w:val="1"/>
      <w:marLeft w:val="0"/>
      <w:marRight w:val="0"/>
      <w:marTop w:val="0"/>
      <w:marBottom w:val="0"/>
      <w:divBdr>
        <w:top w:val="none" w:sz="0" w:space="0" w:color="auto"/>
        <w:left w:val="none" w:sz="0" w:space="0" w:color="auto"/>
        <w:bottom w:val="none" w:sz="0" w:space="0" w:color="auto"/>
        <w:right w:val="none" w:sz="0" w:space="0" w:color="auto"/>
      </w:divBdr>
    </w:div>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Visio_Drawing.vsdx"/><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s://www.philips.com.au/c-dam/b2bhc/master/whitepapers/ultrasound-care-and-cleaning/care-and-cleaning-manuals/cc-us.pd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Visio_Drawing1.vsdx"/></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cision_x0020_Number xmlns="690b2128-8961-48af-a473-22c34a9accba">CHS21/187</Decision_x0020_Number>
    <Description0 xmlns="690b2128-8961-48af-a473-22c34a9accba">Neonatologists accredited by ASUM for a CCPU, or Neonatology trainees pursuing a CCPU, perform ultrasound scans (mainly cranial) and echocardiograms on babies under the care of the Department of Neonatology. </Description0>
    <Display_x0020_on_x0020_Internet xmlns="690b2128-8961-48af-a473-22c34a9accba">true</Display_x0020_on_x0020_Internet>
    <Review_x0020_Date xmlns="690b2128-8961-48af-a473-22c34a9accba">2024-01-31T13:00:00+00:00</Review_x0020_Date>
    <Approval_x0020_Name_x007c_Committee xmlns="690b2128-8961-48af-a473-22c34a9accba">CHS Policy Committee</Approval_x0020_Name_x007c_Committee>
    <Risk_x0020_Rating xmlns="690b2128-8961-48af-a473-22c34a9accba">Medium</Risk_x0020_Rating>
    <Related_x0020_Documents xmlns="690b2128-8961-48af-a473-22c34a9accba" xsi:nil="true"/>
    <Replaces_x003a_ xmlns="690b2128-8961-48af-a473-22c34a9accba">CHHS15/076 Ultrasounds and Echocardiograms in the Department of Neonatology Neonates Clinical Procedure</Replaces_x003a_>
    <Progress xmlns="690b2128-8961-48af-a473-22c34a9accba" xsi:nil="true"/>
    <TaxCatchAll xmlns="c0239a80-7f07-4ed7-82c3-24ad7d76ada5" xsi:nil="true"/>
    <Key_x0020_Words xmlns="690b2128-8961-48af-a473-22c34a9accba">NICU, SCN, Ultrasound, Echocardiogram, ECHO, Murmur, CPU</Key_x0020_Words>
    <Type_x0020_of_x0020_Document xmlns="690b2128-8961-48af-a473-22c34a9accba">Procedure</Type_x0020_of_x0020_Document>
    <Version_x0020_Number xmlns="690b2128-8961-48af-a473-22c34a9accba">1</Version_x0020_Number>
    <Approval_x0020_Date xmlns="690b2128-8961-48af-a473-22c34a9accba">2021-03-23T13:00:00+00:00</Approval_x0020_Date>
    <Notes0 xmlns="690b2128-8961-48af-a473-22c34a9accba" xsi:nil="true"/>
    <New_x0020_Applies_x0020_To xmlns="690b2128-8961-48af-a473-22c34a9accba">Canberra Health Services</New_x0020_Applies_x0020_To>
    <New_x0020_Owner xmlns="690b2128-8961-48af-a473-22c34a9accba">Women, Youth and Children (WY&amp;C) - Dept of Neonatology</New_x0020_Owner>
    <Status xmlns="690b2128-8961-48af-a473-22c34a9accba">Approved</Statu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7F58B0-E6BF-4237-9984-6DF2E01C04FA}">
  <ds:schemaRefs>
    <ds:schemaRef ds:uri="http://purl.org/dc/dcmitype/"/>
    <ds:schemaRef ds:uri="http://schemas.microsoft.com/office/infopath/2007/PartnerControls"/>
    <ds:schemaRef ds:uri="http://purl.org/dc/elements/1.1/"/>
    <ds:schemaRef ds:uri="http://schemas.microsoft.com/office/2006/metadata/properties"/>
    <ds:schemaRef ds:uri="0c8e588b-9c83-49d3-a6c8-a54de8f95e6a"/>
    <ds:schemaRef ds:uri="11343d38-8c4c-40c4-986a-018b65b9858e"/>
    <ds:schemaRef ds:uri="http://purl.org/dc/terms/"/>
    <ds:schemaRef ds:uri="http://schemas.microsoft.com/office/2006/documentManagement/typ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FC384310-5165-4CD1-972A-44FACC480274}">
  <ds:schemaRefs>
    <ds:schemaRef ds:uri="http://schemas.openxmlformats.org/officeDocument/2006/bibliography"/>
  </ds:schemaRefs>
</ds:datastoreItem>
</file>

<file path=customXml/itemProps3.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4.xml><?xml version="1.0" encoding="utf-8"?>
<ds:datastoreItem xmlns:ds="http://schemas.openxmlformats.org/officeDocument/2006/customXml" ds:itemID="{D5597929-7077-4759-BD75-B1128B902F5D}"/>
</file>

<file path=docProps/app.xml><?xml version="1.0" encoding="utf-8"?>
<Properties xmlns="http://schemas.openxmlformats.org/officeDocument/2006/extended-properties" xmlns:vt="http://schemas.openxmlformats.org/officeDocument/2006/docPropsVTypes">
  <Template>Normal</Template>
  <TotalTime>1634</TotalTime>
  <Pages>7</Pages>
  <Words>1777</Words>
  <Characters>10132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11886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Ultrasounds and Echocardiograms in the Department of Neonatology - Neonates</dc:title>
  <dc:subject>23;#;#25;#</dc:subject>
  <dc:creator>Kerryn Hunter</dc:creator>
  <cp:lastModifiedBy>Wijekoon, Tharu (Health)</cp:lastModifiedBy>
  <cp:revision>37</cp:revision>
  <cp:lastPrinted>2015-01-20T22:40:00Z</cp:lastPrinted>
  <dcterms:created xsi:type="dcterms:W3CDTF">2021-01-04T23:33:00Z</dcterms:created>
  <dcterms:modified xsi:type="dcterms:W3CDTF">2021-03-25T03:01:00Z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5" name="_ExtendedDescription">
    <vt:lpwstr/>
  </property>
  <property fmtid="{D5CDD505-2E9C-101B-9397-08002B2CF9AE}" pid="7" name="Rank">
    <vt:lpwstr>AND</vt:lpwstr>
  </property>
  <property fmtid="{D5CDD505-2E9C-101B-9397-08002B2CF9AE}" pid="9" name="Manager Contact">
    <vt:lpwstr/>
  </property>
</Properties>
</file>