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829D0" w14:textId="106EB24D" w:rsidR="009A534C" w:rsidRPr="00DA3910" w:rsidRDefault="009A534C" w:rsidP="009A534C">
      <w:pPr>
        <w:rPr>
          <w:rFonts w:cs="Arial"/>
          <w:b/>
          <w:sz w:val="40"/>
          <w:szCs w:val="40"/>
        </w:rPr>
      </w:pPr>
      <w:r w:rsidRPr="00DA3910">
        <w:rPr>
          <w:rFonts w:cs="Arial"/>
          <w:b/>
          <w:sz w:val="40"/>
          <w:szCs w:val="40"/>
        </w:rPr>
        <w:t>Canberra Health Services</w:t>
      </w:r>
    </w:p>
    <w:p w14:paraId="4645D4F9" w14:textId="77777777" w:rsidR="00667F2A" w:rsidRPr="00EF02B0" w:rsidRDefault="009A534C" w:rsidP="00667F2A">
      <w:pPr>
        <w:rPr>
          <w:rFonts w:cs="Arial"/>
          <w:b/>
          <w:i/>
          <w:sz w:val="44"/>
          <w:szCs w:val="44"/>
        </w:rPr>
      </w:pPr>
      <w:r>
        <w:rPr>
          <w:rFonts w:cs="Arial"/>
          <w:b/>
          <w:sz w:val="40"/>
          <w:szCs w:val="40"/>
        </w:rPr>
        <w:t>Clinical Guideline</w:t>
      </w:r>
      <w:r w:rsidR="00B10F87">
        <w:rPr>
          <w:rFonts w:cs="Arial"/>
          <w:b/>
          <w:sz w:val="40"/>
          <w:szCs w:val="40"/>
        </w:rPr>
        <w:t xml:space="preserve"> </w:t>
      </w:r>
      <w:r w:rsidR="00667F2A">
        <w:rPr>
          <w:rFonts w:cs="Arial"/>
          <w:b/>
          <w:iCs/>
          <w:sz w:val="44"/>
          <w:szCs w:val="44"/>
        </w:rPr>
        <w:t>(and associated procedures)</w:t>
      </w:r>
    </w:p>
    <w:p w14:paraId="086829D2" w14:textId="160674A2" w:rsidR="009A534C" w:rsidRPr="00FF544A" w:rsidRDefault="00667F2A" w:rsidP="009A534C">
      <w:pPr>
        <w:rPr>
          <w:rFonts w:cs="Arial"/>
          <w:b/>
          <w:i/>
          <w:iCs/>
          <w:szCs w:val="24"/>
        </w:rPr>
      </w:pPr>
      <w:bookmarkStart w:id="0" w:name="_Hlk86921846"/>
      <w:r w:rsidRPr="00182CEC">
        <w:rPr>
          <w:rFonts w:cs="Arial"/>
          <w:b/>
          <w:i/>
          <w:iCs/>
          <w:sz w:val="36"/>
          <w:szCs w:val="36"/>
        </w:rPr>
        <w:t>Respiratory support – Invasive and Non-Invasive (Neonates and Infants)</w:t>
      </w:r>
      <w:bookmarkEnd w:id="0"/>
    </w:p>
    <w:tbl>
      <w:tblPr>
        <w:tblpPr w:leftFromText="180" w:rightFromText="180" w:vertAnchor="text" w:horzAnchor="margin" w:tblpX="-142" w:tblpY="181"/>
        <w:tblW w:w="9300" w:type="dxa"/>
        <w:tblLook w:val="0000" w:firstRow="0" w:lastRow="0" w:firstColumn="0" w:lastColumn="0" w:noHBand="0" w:noVBand="0"/>
      </w:tblPr>
      <w:tblGrid>
        <w:gridCol w:w="9300"/>
      </w:tblGrid>
      <w:tr w:rsidR="009A534C" w:rsidRPr="00CD1C0E" w14:paraId="086829D4" w14:textId="77777777" w:rsidTr="00F478D1">
        <w:trPr>
          <w:cantSplit/>
          <w:trHeight w:val="285"/>
        </w:trPr>
        <w:tc>
          <w:tcPr>
            <w:tcW w:w="9300" w:type="dxa"/>
            <w:shd w:val="clear" w:color="auto" w:fill="D9D9D9" w:themeFill="background1" w:themeFillShade="D9"/>
          </w:tcPr>
          <w:p w14:paraId="086829D3" w14:textId="77777777" w:rsidR="009A534C" w:rsidRPr="00CD1C0E" w:rsidRDefault="009A534C" w:rsidP="00F478D1">
            <w:pPr>
              <w:pStyle w:val="Heading1"/>
            </w:pPr>
            <w:bookmarkStart w:id="1" w:name="_Toc389473273"/>
            <w:bookmarkStart w:id="2" w:name="_Toc393203330"/>
            <w:bookmarkStart w:id="3" w:name="Contents"/>
            <w:bookmarkStart w:id="4" w:name="_Toc87012662"/>
            <w:r w:rsidRPr="00CD1C0E">
              <w:t>Contents</w:t>
            </w:r>
            <w:bookmarkEnd w:id="1"/>
            <w:bookmarkEnd w:id="2"/>
            <w:bookmarkEnd w:id="3"/>
            <w:bookmarkEnd w:id="4"/>
          </w:p>
        </w:tc>
      </w:tr>
    </w:tbl>
    <w:p w14:paraId="086829D5" w14:textId="77777777" w:rsidR="009A534C" w:rsidRDefault="009A534C" w:rsidP="00C13D33"/>
    <w:p w14:paraId="70B11D54" w14:textId="4CAD7AA4" w:rsidR="00F478D1" w:rsidRDefault="00A063FE">
      <w:pPr>
        <w:pStyle w:val="TOC1"/>
        <w:tabs>
          <w:tab w:val="right" w:leader="dot" w:pos="9060"/>
        </w:tabs>
        <w:rPr>
          <w:rFonts w:eastAsiaTheme="minorEastAsia" w:cstheme="minorBidi"/>
          <w:noProof/>
          <w:sz w:val="22"/>
          <w:szCs w:val="22"/>
          <w:lang w:eastAsia="en-AU"/>
        </w:rPr>
      </w:pPr>
      <w:r>
        <w:rPr>
          <w:rFonts w:cs="Arial"/>
          <w:b/>
          <w:sz w:val="36"/>
          <w:szCs w:val="36"/>
        </w:rPr>
        <w:fldChar w:fldCharType="begin"/>
      </w:r>
      <w:r w:rsidR="005743AC">
        <w:rPr>
          <w:rFonts w:cs="Arial"/>
          <w:b/>
          <w:sz w:val="36"/>
          <w:szCs w:val="36"/>
        </w:rPr>
        <w:instrText xml:space="preserve"> TOC \h \z \t "Heading 1,1" </w:instrText>
      </w:r>
      <w:r>
        <w:rPr>
          <w:rFonts w:cs="Arial"/>
          <w:b/>
          <w:sz w:val="36"/>
          <w:szCs w:val="36"/>
        </w:rPr>
        <w:fldChar w:fldCharType="separate"/>
      </w:r>
      <w:hyperlink w:anchor="_Toc87012662" w:history="1">
        <w:r w:rsidR="00F478D1" w:rsidRPr="004F3C70">
          <w:rPr>
            <w:rStyle w:val="Hyperlink"/>
            <w:noProof/>
          </w:rPr>
          <w:t>Contents</w:t>
        </w:r>
        <w:r w:rsidR="00F478D1">
          <w:rPr>
            <w:noProof/>
            <w:webHidden/>
          </w:rPr>
          <w:tab/>
        </w:r>
        <w:r w:rsidR="00F478D1">
          <w:rPr>
            <w:noProof/>
            <w:webHidden/>
          </w:rPr>
          <w:fldChar w:fldCharType="begin"/>
        </w:r>
        <w:r w:rsidR="00F478D1">
          <w:rPr>
            <w:noProof/>
            <w:webHidden/>
          </w:rPr>
          <w:instrText xml:space="preserve"> PAGEREF _Toc87012662 \h </w:instrText>
        </w:r>
        <w:r w:rsidR="00F478D1">
          <w:rPr>
            <w:noProof/>
            <w:webHidden/>
          </w:rPr>
        </w:r>
        <w:r w:rsidR="00F478D1">
          <w:rPr>
            <w:noProof/>
            <w:webHidden/>
          </w:rPr>
          <w:fldChar w:fldCharType="separate"/>
        </w:r>
        <w:r w:rsidR="00F478D1">
          <w:rPr>
            <w:noProof/>
            <w:webHidden/>
          </w:rPr>
          <w:t>1</w:t>
        </w:r>
        <w:r w:rsidR="00F478D1">
          <w:rPr>
            <w:noProof/>
            <w:webHidden/>
          </w:rPr>
          <w:fldChar w:fldCharType="end"/>
        </w:r>
      </w:hyperlink>
    </w:p>
    <w:p w14:paraId="55BF12C1" w14:textId="56C3DB22" w:rsidR="00F478D1" w:rsidRDefault="00F478D1">
      <w:pPr>
        <w:pStyle w:val="TOC1"/>
        <w:tabs>
          <w:tab w:val="right" w:leader="dot" w:pos="9060"/>
        </w:tabs>
        <w:rPr>
          <w:rFonts w:eastAsiaTheme="minorEastAsia" w:cstheme="minorBidi"/>
          <w:noProof/>
          <w:sz w:val="22"/>
          <w:szCs w:val="22"/>
          <w:lang w:eastAsia="en-AU"/>
        </w:rPr>
      </w:pPr>
      <w:hyperlink w:anchor="_Toc87012663" w:history="1">
        <w:r w:rsidRPr="004F3C70">
          <w:rPr>
            <w:rStyle w:val="Hyperlink"/>
            <w:noProof/>
          </w:rPr>
          <w:t>Guideline Statement</w:t>
        </w:r>
        <w:r>
          <w:rPr>
            <w:noProof/>
            <w:webHidden/>
          </w:rPr>
          <w:tab/>
        </w:r>
        <w:r>
          <w:rPr>
            <w:noProof/>
            <w:webHidden/>
          </w:rPr>
          <w:fldChar w:fldCharType="begin"/>
        </w:r>
        <w:r>
          <w:rPr>
            <w:noProof/>
            <w:webHidden/>
          </w:rPr>
          <w:instrText xml:space="preserve"> PAGEREF _Toc87012663 \h </w:instrText>
        </w:r>
        <w:r>
          <w:rPr>
            <w:noProof/>
            <w:webHidden/>
          </w:rPr>
        </w:r>
        <w:r>
          <w:rPr>
            <w:noProof/>
            <w:webHidden/>
          </w:rPr>
          <w:fldChar w:fldCharType="separate"/>
        </w:r>
        <w:r>
          <w:rPr>
            <w:noProof/>
            <w:webHidden/>
          </w:rPr>
          <w:t>4</w:t>
        </w:r>
        <w:r>
          <w:rPr>
            <w:noProof/>
            <w:webHidden/>
          </w:rPr>
          <w:fldChar w:fldCharType="end"/>
        </w:r>
      </w:hyperlink>
    </w:p>
    <w:p w14:paraId="1E3F5E0B" w14:textId="2A3C7738" w:rsidR="00F478D1" w:rsidRDefault="00F478D1">
      <w:pPr>
        <w:pStyle w:val="TOC1"/>
        <w:tabs>
          <w:tab w:val="right" w:leader="dot" w:pos="9060"/>
        </w:tabs>
        <w:rPr>
          <w:rFonts w:eastAsiaTheme="minorEastAsia" w:cstheme="minorBidi"/>
          <w:noProof/>
          <w:sz w:val="22"/>
          <w:szCs w:val="22"/>
          <w:lang w:eastAsia="en-AU"/>
        </w:rPr>
      </w:pPr>
      <w:hyperlink w:anchor="_Toc87012664" w:history="1">
        <w:r w:rsidRPr="004F3C70">
          <w:rPr>
            <w:rStyle w:val="Hyperlink"/>
            <w:noProof/>
          </w:rPr>
          <w:t>Scope</w:t>
        </w:r>
        <w:r>
          <w:rPr>
            <w:noProof/>
            <w:webHidden/>
          </w:rPr>
          <w:tab/>
        </w:r>
        <w:r>
          <w:rPr>
            <w:noProof/>
            <w:webHidden/>
          </w:rPr>
          <w:fldChar w:fldCharType="begin"/>
        </w:r>
        <w:r>
          <w:rPr>
            <w:noProof/>
            <w:webHidden/>
          </w:rPr>
          <w:instrText xml:space="preserve"> PAGEREF _Toc87012664 \h </w:instrText>
        </w:r>
        <w:r>
          <w:rPr>
            <w:noProof/>
            <w:webHidden/>
          </w:rPr>
        </w:r>
        <w:r>
          <w:rPr>
            <w:noProof/>
            <w:webHidden/>
          </w:rPr>
          <w:fldChar w:fldCharType="separate"/>
        </w:r>
        <w:r>
          <w:rPr>
            <w:noProof/>
            <w:webHidden/>
          </w:rPr>
          <w:t>4</w:t>
        </w:r>
        <w:r>
          <w:rPr>
            <w:noProof/>
            <w:webHidden/>
          </w:rPr>
          <w:fldChar w:fldCharType="end"/>
        </w:r>
      </w:hyperlink>
    </w:p>
    <w:p w14:paraId="00077D01" w14:textId="66BC2AB8" w:rsidR="00F478D1" w:rsidRDefault="00F478D1">
      <w:pPr>
        <w:pStyle w:val="TOC1"/>
        <w:tabs>
          <w:tab w:val="right" w:leader="dot" w:pos="9060"/>
        </w:tabs>
        <w:rPr>
          <w:rFonts w:eastAsiaTheme="minorEastAsia" w:cstheme="minorBidi"/>
          <w:noProof/>
          <w:sz w:val="22"/>
          <w:szCs w:val="22"/>
          <w:lang w:eastAsia="en-AU"/>
        </w:rPr>
      </w:pPr>
      <w:hyperlink w:anchor="_Toc87012665" w:history="1">
        <w:r w:rsidRPr="004F3C70">
          <w:rPr>
            <w:rStyle w:val="Hyperlink"/>
            <w:noProof/>
          </w:rPr>
          <w:t>Alerts</w:t>
        </w:r>
        <w:r>
          <w:rPr>
            <w:noProof/>
            <w:webHidden/>
          </w:rPr>
          <w:tab/>
        </w:r>
        <w:r>
          <w:rPr>
            <w:noProof/>
            <w:webHidden/>
          </w:rPr>
          <w:fldChar w:fldCharType="begin"/>
        </w:r>
        <w:r>
          <w:rPr>
            <w:noProof/>
            <w:webHidden/>
          </w:rPr>
          <w:instrText xml:space="preserve"> PAGEREF _Toc87012665 \h </w:instrText>
        </w:r>
        <w:r>
          <w:rPr>
            <w:noProof/>
            <w:webHidden/>
          </w:rPr>
        </w:r>
        <w:r>
          <w:rPr>
            <w:noProof/>
            <w:webHidden/>
          </w:rPr>
          <w:fldChar w:fldCharType="separate"/>
        </w:r>
        <w:r>
          <w:rPr>
            <w:noProof/>
            <w:webHidden/>
          </w:rPr>
          <w:t>4</w:t>
        </w:r>
        <w:r>
          <w:rPr>
            <w:noProof/>
            <w:webHidden/>
          </w:rPr>
          <w:fldChar w:fldCharType="end"/>
        </w:r>
      </w:hyperlink>
    </w:p>
    <w:p w14:paraId="3A533AE6" w14:textId="50CDA614" w:rsidR="00F478D1" w:rsidRDefault="00F478D1">
      <w:pPr>
        <w:pStyle w:val="TOC1"/>
        <w:tabs>
          <w:tab w:val="right" w:leader="dot" w:pos="9060"/>
        </w:tabs>
        <w:rPr>
          <w:rFonts w:eastAsiaTheme="minorEastAsia" w:cstheme="minorBidi"/>
          <w:noProof/>
          <w:sz w:val="22"/>
          <w:szCs w:val="22"/>
          <w:lang w:eastAsia="en-AU"/>
        </w:rPr>
      </w:pPr>
      <w:hyperlink w:anchor="_Toc87012666" w:history="1">
        <w:r w:rsidRPr="004F3C70">
          <w:rPr>
            <w:rStyle w:val="Hyperlink"/>
            <w:noProof/>
          </w:rPr>
          <w:t>Section 1:  Introduction to Neonatal Respiratory Support</w:t>
        </w:r>
        <w:r>
          <w:rPr>
            <w:noProof/>
            <w:webHidden/>
          </w:rPr>
          <w:tab/>
        </w:r>
        <w:r>
          <w:rPr>
            <w:noProof/>
            <w:webHidden/>
          </w:rPr>
          <w:fldChar w:fldCharType="begin"/>
        </w:r>
        <w:r>
          <w:rPr>
            <w:noProof/>
            <w:webHidden/>
          </w:rPr>
          <w:instrText xml:space="preserve"> PAGEREF _Toc87012666 \h </w:instrText>
        </w:r>
        <w:r>
          <w:rPr>
            <w:noProof/>
            <w:webHidden/>
          </w:rPr>
        </w:r>
        <w:r>
          <w:rPr>
            <w:noProof/>
            <w:webHidden/>
          </w:rPr>
          <w:fldChar w:fldCharType="separate"/>
        </w:r>
        <w:r>
          <w:rPr>
            <w:noProof/>
            <w:webHidden/>
          </w:rPr>
          <w:t>5</w:t>
        </w:r>
        <w:r>
          <w:rPr>
            <w:noProof/>
            <w:webHidden/>
          </w:rPr>
          <w:fldChar w:fldCharType="end"/>
        </w:r>
      </w:hyperlink>
    </w:p>
    <w:p w14:paraId="2607517D" w14:textId="2E2014E8" w:rsidR="00F478D1" w:rsidRDefault="00F478D1">
      <w:pPr>
        <w:pStyle w:val="TOC1"/>
        <w:tabs>
          <w:tab w:val="right" w:leader="dot" w:pos="9060"/>
        </w:tabs>
        <w:rPr>
          <w:rFonts w:eastAsiaTheme="minorEastAsia" w:cstheme="minorBidi"/>
          <w:noProof/>
          <w:sz w:val="22"/>
          <w:szCs w:val="22"/>
          <w:lang w:eastAsia="en-AU"/>
        </w:rPr>
      </w:pPr>
      <w:hyperlink w:anchor="_Toc87012667" w:history="1">
        <w:r w:rsidRPr="004F3C70">
          <w:rPr>
            <w:rStyle w:val="Hyperlink"/>
            <w:rFonts w:eastAsia="Calibri"/>
            <w:noProof/>
          </w:rPr>
          <w:t xml:space="preserve">1.1:  </w:t>
        </w:r>
        <w:r w:rsidRPr="004F3C70">
          <w:rPr>
            <w:rStyle w:val="Hyperlink"/>
            <w:noProof/>
          </w:rPr>
          <w:t>Respiratory Distress in Neonates and Infants</w:t>
        </w:r>
        <w:r>
          <w:rPr>
            <w:noProof/>
            <w:webHidden/>
          </w:rPr>
          <w:tab/>
        </w:r>
        <w:r>
          <w:rPr>
            <w:noProof/>
            <w:webHidden/>
          </w:rPr>
          <w:fldChar w:fldCharType="begin"/>
        </w:r>
        <w:r>
          <w:rPr>
            <w:noProof/>
            <w:webHidden/>
          </w:rPr>
          <w:instrText xml:space="preserve"> PAGEREF _Toc87012667 \h </w:instrText>
        </w:r>
        <w:r>
          <w:rPr>
            <w:noProof/>
            <w:webHidden/>
          </w:rPr>
        </w:r>
        <w:r>
          <w:rPr>
            <w:noProof/>
            <w:webHidden/>
          </w:rPr>
          <w:fldChar w:fldCharType="separate"/>
        </w:r>
        <w:r>
          <w:rPr>
            <w:noProof/>
            <w:webHidden/>
          </w:rPr>
          <w:t>5</w:t>
        </w:r>
        <w:r>
          <w:rPr>
            <w:noProof/>
            <w:webHidden/>
          </w:rPr>
          <w:fldChar w:fldCharType="end"/>
        </w:r>
      </w:hyperlink>
    </w:p>
    <w:p w14:paraId="01CDF7EA" w14:textId="0143B049" w:rsidR="00F478D1" w:rsidRDefault="00F478D1">
      <w:pPr>
        <w:pStyle w:val="TOC1"/>
        <w:tabs>
          <w:tab w:val="right" w:leader="dot" w:pos="9060"/>
        </w:tabs>
        <w:rPr>
          <w:rFonts w:eastAsiaTheme="minorEastAsia" w:cstheme="minorBidi"/>
          <w:noProof/>
          <w:sz w:val="22"/>
          <w:szCs w:val="22"/>
          <w:lang w:eastAsia="en-AU"/>
        </w:rPr>
      </w:pPr>
      <w:hyperlink w:anchor="_Toc87012668" w:history="1">
        <w:r w:rsidRPr="004F3C70">
          <w:rPr>
            <w:rStyle w:val="Hyperlink"/>
            <w:noProof/>
          </w:rPr>
          <w:t>Section 2: General care of neonate requiring respiratory support</w:t>
        </w:r>
        <w:r>
          <w:rPr>
            <w:noProof/>
            <w:webHidden/>
          </w:rPr>
          <w:tab/>
        </w:r>
        <w:r>
          <w:rPr>
            <w:noProof/>
            <w:webHidden/>
          </w:rPr>
          <w:fldChar w:fldCharType="begin"/>
        </w:r>
        <w:r>
          <w:rPr>
            <w:noProof/>
            <w:webHidden/>
          </w:rPr>
          <w:instrText xml:space="preserve"> PAGEREF _Toc87012668 \h </w:instrText>
        </w:r>
        <w:r>
          <w:rPr>
            <w:noProof/>
            <w:webHidden/>
          </w:rPr>
        </w:r>
        <w:r>
          <w:rPr>
            <w:noProof/>
            <w:webHidden/>
          </w:rPr>
          <w:fldChar w:fldCharType="separate"/>
        </w:r>
        <w:r>
          <w:rPr>
            <w:noProof/>
            <w:webHidden/>
          </w:rPr>
          <w:t>6</w:t>
        </w:r>
        <w:r>
          <w:rPr>
            <w:noProof/>
            <w:webHidden/>
          </w:rPr>
          <w:fldChar w:fldCharType="end"/>
        </w:r>
      </w:hyperlink>
    </w:p>
    <w:p w14:paraId="55AC74C5" w14:textId="42CCA80C" w:rsidR="00F478D1" w:rsidRDefault="00F478D1">
      <w:pPr>
        <w:pStyle w:val="TOC1"/>
        <w:tabs>
          <w:tab w:val="right" w:leader="dot" w:pos="9060"/>
        </w:tabs>
        <w:rPr>
          <w:rFonts w:eastAsiaTheme="minorEastAsia" w:cstheme="minorBidi"/>
          <w:noProof/>
          <w:sz w:val="22"/>
          <w:szCs w:val="22"/>
          <w:lang w:eastAsia="en-AU"/>
        </w:rPr>
      </w:pPr>
      <w:hyperlink w:anchor="_Toc87012669" w:history="1">
        <w:r w:rsidRPr="004F3C70">
          <w:rPr>
            <w:rStyle w:val="Hyperlink"/>
            <w:noProof/>
          </w:rPr>
          <w:t>2.1:  Nursing Care and Assessment</w:t>
        </w:r>
        <w:r>
          <w:rPr>
            <w:noProof/>
            <w:webHidden/>
          </w:rPr>
          <w:tab/>
        </w:r>
        <w:r>
          <w:rPr>
            <w:noProof/>
            <w:webHidden/>
          </w:rPr>
          <w:fldChar w:fldCharType="begin"/>
        </w:r>
        <w:r>
          <w:rPr>
            <w:noProof/>
            <w:webHidden/>
          </w:rPr>
          <w:instrText xml:space="preserve"> PAGEREF _Toc87012669 \h </w:instrText>
        </w:r>
        <w:r>
          <w:rPr>
            <w:noProof/>
            <w:webHidden/>
          </w:rPr>
        </w:r>
        <w:r>
          <w:rPr>
            <w:noProof/>
            <w:webHidden/>
          </w:rPr>
          <w:fldChar w:fldCharType="separate"/>
        </w:r>
        <w:r>
          <w:rPr>
            <w:noProof/>
            <w:webHidden/>
          </w:rPr>
          <w:t>6</w:t>
        </w:r>
        <w:r>
          <w:rPr>
            <w:noProof/>
            <w:webHidden/>
          </w:rPr>
          <w:fldChar w:fldCharType="end"/>
        </w:r>
      </w:hyperlink>
    </w:p>
    <w:p w14:paraId="54087C37" w14:textId="42C7FF66" w:rsidR="00F478D1" w:rsidRDefault="00F478D1">
      <w:pPr>
        <w:pStyle w:val="TOC1"/>
        <w:tabs>
          <w:tab w:val="right" w:leader="dot" w:pos="9060"/>
        </w:tabs>
        <w:rPr>
          <w:rFonts w:eastAsiaTheme="minorEastAsia" w:cstheme="minorBidi"/>
          <w:noProof/>
          <w:sz w:val="22"/>
          <w:szCs w:val="22"/>
          <w:lang w:eastAsia="en-AU"/>
        </w:rPr>
      </w:pPr>
      <w:hyperlink w:anchor="_Toc87012670" w:history="1">
        <w:r w:rsidRPr="004F3C70">
          <w:rPr>
            <w:rStyle w:val="Hyperlink"/>
            <w:noProof/>
          </w:rPr>
          <w:t>2.2: Care of an Intubated and Ventilated Neonate</w:t>
        </w:r>
        <w:r>
          <w:rPr>
            <w:noProof/>
            <w:webHidden/>
          </w:rPr>
          <w:tab/>
        </w:r>
        <w:r>
          <w:rPr>
            <w:noProof/>
            <w:webHidden/>
          </w:rPr>
          <w:fldChar w:fldCharType="begin"/>
        </w:r>
        <w:r>
          <w:rPr>
            <w:noProof/>
            <w:webHidden/>
          </w:rPr>
          <w:instrText xml:space="preserve"> PAGEREF _Toc87012670 \h </w:instrText>
        </w:r>
        <w:r>
          <w:rPr>
            <w:noProof/>
            <w:webHidden/>
          </w:rPr>
        </w:r>
        <w:r>
          <w:rPr>
            <w:noProof/>
            <w:webHidden/>
          </w:rPr>
          <w:fldChar w:fldCharType="separate"/>
        </w:r>
        <w:r>
          <w:rPr>
            <w:noProof/>
            <w:webHidden/>
          </w:rPr>
          <w:t>7</w:t>
        </w:r>
        <w:r>
          <w:rPr>
            <w:noProof/>
            <w:webHidden/>
          </w:rPr>
          <w:fldChar w:fldCharType="end"/>
        </w:r>
      </w:hyperlink>
    </w:p>
    <w:p w14:paraId="649221DF" w14:textId="256BBC64" w:rsidR="00F478D1" w:rsidRDefault="00F478D1">
      <w:pPr>
        <w:pStyle w:val="TOC1"/>
        <w:tabs>
          <w:tab w:val="right" w:leader="dot" w:pos="9060"/>
        </w:tabs>
        <w:rPr>
          <w:rFonts w:eastAsiaTheme="minorEastAsia" w:cstheme="minorBidi"/>
          <w:noProof/>
          <w:sz w:val="22"/>
          <w:szCs w:val="22"/>
          <w:lang w:eastAsia="en-AU"/>
        </w:rPr>
      </w:pPr>
      <w:hyperlink w:anchor="_Toc87012671" w:history="1">
        <w:r w:rsidRPr="004F3C70">
          <w:rPr>
            <w:rStyle w:val="Hyperlink"/>
            <w:noProof/>
            <w:spacing w:val="1"/>
          </w:rPr>
          <w:t>2.3:  Kangaroo</w:t>
        </w:r>
        <w:r w:rsidRPr="004F3C70">
          <w:rPr>
            <w:rStyle w:val="Hyperlink"/>
            <w:noProof/>
            <w:spacing w:val="-9"/>
          </w:rPr>
          <w:t xml:space="preserve"> or Skin-To-Skin </w:t>
        </w:r>
        <w:r w:rsidRPr="004F3C70">
          <w:rPr>
            <w:rStyle w:val="Hyperlink"/>
            <w:noProof/>
            <w:spacing w:val="-1"/>
          </w:rPr>
          <w:t>Care of Neonate on Respiratory Support</w:t>
        </w:r>
        <w:r>
          <w:rPr>
            <w:noProof/>
            <w:webHidden/>
          </w:rPr>
          <w:tab/>
        </w:r>
        <w:r>
          <w:rPr>
            <w:noProof/>
            <w:webHidden/>
          </w:rPr>
          <w:fldChar w:fldCharType="begin"/>
        </w:r>
        <w:r>
          <w:rPr>
            <w:noProof/>
            <w:webHidden/>
          </w:rPr>
          <w:instrText xml:space="preserve"> PAGEREF _Toc87012671 \h </w:instrText>
        </w:r>
        <w:r>
          <w:rPr>
            <w:noProof/>
            <w:webHidden/>
          </w:rPr>
        </w:r>
        <w:r>
          <w:rPr>
            <w:noProof/>
            <w:webHidden/>
          </w:rPr>
          <w:fldChar w:fldCharType="separate"/>
        </w:r>
        <w:r>
          <w:rPr>
            <w:noProof/>
            <w:webHidden/>
          </w:rPr>
          <w:t>8</w:t>
        </w:r>
        <w:r>
          <w:rPr>
            <w:noProof/>
            <w:webHidden/>
          </w:rPr>
          <w:fldChar w:fldCharType="end"/>
        </w:r>
      </w:hyperlink>
    </w:p>
    <w:p w14:paraId="552A4453" w14:textId="3AB0A930" w:rsidR="00F478D1" w:rsidRDefault="00F478D1">
      <w:pPr>
        <w:pStyle w:val="TOC1"/>
        <w:tabs>
          <w:tab w:val="right" w:leader="dot" w:pos="9060"/>
        </w:tabs>
        <w:rPr>
          <w:rFonts w:eastAsiaTheme="minorEastAsia" w:cstheme="minorBidi"/>
          <w:noProof/>
          <w:sz w:val="22"/>
          <w:szCs w:val="22"/>
          <w:lang w:eastAsia="en-AU"/>
        </w:rPr>
      </w:pPr>
      <w:hyperlink w:anchor="_Toc87012672" w:history="1">
        <w:r w:rsidRPr="004F3C70">
          <w:rPr>
            <w:rStyle w:val="Hyperlink"/>
            <w:noProof/>
          </w:rPr>
          <w:t>Section 3:  Oxygen saturation targeting</w:t>
        </w:r>
        <w:r>
          <w:rPr>
            <w:noProof/>
            <w:webHidden/>
          </w:rPr>
          <w:tab/>
        </w:r>
        <w:r>
          <w:rPr>
            <w:noProof/>
            <w:webHidden/>
          </w:rPr>
          <w:fldChar w:fldCharType="begin"/>
        </w:r>
        <w:r>
          <w:rPr>
            <w:noProof/>
            <w:webHidden/>
          </w:rPr>
          <w:instrText xml:space="preserve"> PAGEREF _Toc87012672 \h </w:instrText>
        </w:r>
        <w:r>
          <w:rPr>
            <w:noProof/>
            <w:webHidden/>
          </w:rPr>
        </w:r>
        <w:r>
          <w:rPr>
            <w:noProof/>
            <w:webHidden/>
          </w:rPr>
          <w:fldChar w:fldCharType="separate"/>
        </w:r>
        <w:r>
          <w:rPr>
            <w:noProof/>
            <w:webHidden/>
          </w:rPr>
          <w:t>10</w:t>
        </w:r>
        <w:r>
          <w:rPr>
            <w:noProof/>
            <w:webHidden/>
          </w:rPr>
          <w:fldChar w:fldCharType="end"/>
        </w:r>
      </w:hyperlink>
    </w:p>
    <w:p w14:paraId="518BF599" w14:textId="1EA96D3F" w:rsidR="00F478D1" w:rsidRDefault="00F478D1">
      <w:pPr>
        <w:pStyle w:val="TOC1"/>
        <w:tabs>
          <w:tab w:val="right" w:leader="dot" w:pos="9060"/>
        </w:tabs>
        <w:rPr>
          <w:rFonts w:eastAsiaTheme="minorEastAsia" w:cstheme="minorBidi"/>
          <w:noProof/>
          <w:sz w:val="22"/>
          <w:szCs w:val="22"/>
          <w:lang w:eastAsia="en-AU"/>
        </w:rPr>
      </w:pPr>
      <w:hyperlink w:anchor="_Toc87012673" w:history="1">
        <w:r w:rsidRPr="004F3C70">
          <w:rPr>
            <w:rStyle w:val="Hyperlink"/>
            <w:noProof/>
          </w:rPr>
          <w:t>Section 4: Continuous Non-Invasive Carbon Dioxide Monitoring</w:t>
        </w:r>
        <w:r>
          <w:rPr>
            <w:noProof/>
            <w:webHidden/>
          </w:rPr>
          <w:tab/>
        </w:r>
        <w:r>
          <w:rPr>
            <w:noProof/>
            <w:webHidden/>
          </w:rPr>
          <w:fldChar w:fldCharType="begin"/>
        </w:r>
        <w:r>
          <w:rPr>
            <w:noProof/>
            <w:webHidden/>
          </w:rPr>
          <w:instrText xml:space="preserve"> PAGEREF _Toc87012673 \h </w:instrText>
        </w:r>
        <w:r>
          <w:rPr>
            <w:noProof/>
            <w:webHidden/>
          </w:rPr>
        </w:r>
        <w:r>
          <w:rPr>
            <w:noProof/>
            <w:webHidden/>
          </w:rPr>
          <w:fldChar w:fldCharType="separate"/>
        </w:r>
        <w:r>
          <w:rPr>
            <w:noProof/>
            <w:webHidden/>
          </w:rPr>
          <w:t>11</w:t>
        </w:r>
        <w:r>
          <w:rPr>
            <w:noProof/>
            <w:webHidden/>
          </w:rPr>
          <w:fldChar w:fldCharType="end"/>
        </w:r>
      </w:hyperlink>
    </w:p>
    <w:p w14:paraId="0159D96F" w14:textId="23C9E6AC" w:rsidR="00F478D1" w:rsidRDefault="00F478D1">
      <w:pPr>
        <w:pStyle w:val="TOC1"/>
        <w:tabs>
          <w:tab w:val="right" w:leader="dot" w:pos="9060"/>
        </w:tabs>
        <w:rPr>
          <w:rFonts w:eastAsiaTheme="minorEastAsia" w:cstheme="minorBidi"/>
          <w:noProof/>
          <w:sz w:val="22"/>
          <w:szCs w:val="22"/>
          <w:lang w:eastAsia="en-AU"/>
        </w:rPr>
      </w:pPr>
      <w:hyperlink w:anchor="_Toc87012674" w:history="1">
        <w:r w:rsidRPr="004F3C70">
          <w:rPr>
            <w:rStyle w:val="Hyperlink"/>
            <w:noProof/>
          </w:rPr>
          <w:t>4.1: Transcutaneous Carbon Dioxide Monitoring (TCM)</w:t>
        </w:r>
        <w:r>
          <w:rPr>
            <w:noProof/>
            <w:webHidden/>
          </w:rPr>
          <w:tab/>
        </w:r>
        <w:r>
          <w:rPr>
            <w:noProof/>
            <w:webHidden/>
          </w:rPr>
          <w:fldChar w:fldCharType="begin"/>
        </w:r>
        <w:r>
          <w:rPr>
            <w:noProof/>
            <w:webHidden/>
          </w:rPr>
          <w:instrText xml:space="preserve"> PAGEREF _Toc87012674 \h </w:instrText>
        </w:r>
        <w:r>
          <w:rPr>
            <w:noProof/>
            <w:webHidden/>
          </w:rPr>
        </w:r>
        <w:r>
          <w:rPr>
            <w:noProof/>
            <w:webHidden/>
          </w:rPr>
          <w:fldChar w:fldCharType="separate"/>
        </w:r>
        <w:r>
          <w:rPr>
            <w:noProof/>
            <w:webHidden/>
          </w:rPr>
          <w:t>11</w:t>
        </w:r>
        <w:r>
          <w:rPr>
            <w:noProof/>
            <w:webHidden/>
          </w:rPr>
          <w:fldChar w:fldCharType="end"/>
        </w:r>
      </w:hyperlink>
    </w:p>
    <w:p w14:paraId="6EF72B8C" w14:textId="3E9C30C3" w:rsidR="00F478D1" w:rsidRDefault="00F478D1">
      <w:pPr>
        <w:pStyle w:val="TOC1"/>
        <w:tabs>
          <w:tab w:val="right" w:leader="dot" w:pos="9060"/>
        </w:tabs>
        <w:rPr>
          <w:rFonts w:eastAsiaTheme="minorEastAsia" w:cstheme="minorBidi"/>
          <w:noProof/>
          <w:sz w:val="22"/>
          <w:szCs w:val="22"/>
          <w:lang w:eastAsia="en-AU"/>
        </w:rPr>
      </w:pPr>
      <w:hyperlink w:anchor="_Toc87012675" w:history="1">
        <w:r w:rsidRPr="004F3C70">
          <w:rPr>
            <w:rStyle w:val="Hyperlink"/>
            <w:noProof/>
          </w:rPr>
          <w:t>4.2: End Tidal Carbon Dioxide Monitoring (ETCO</w:t>
        </w:r>
        <w:r w:rsidRPr="004F3C70">
          <w:rPr>
            <w:rStyle w:val="Hyperlink"/>
            <w:noProof/>
            <w:vertAlign w:val="subscript"/>
          </w:rPr>
          <w:t>2</w:t>
        </w:r>
        <w:r w:rsidRPr="004F3C70">
          <w:rPr>
            <w:rStyle w:val="Hyperlink"/>
            <w:noProof/>
          </w:rPr>
          <w:t>)</w:t>
        </w:r>
        <w:r>
          <w:rPr>
            <w:noProof/>
            <w:webHidden/>
          </w:rPr>
          <w:tab/>
        </w:r>
        <w:r>
          <w:rPr>
            <w:noProof/>
            <w:webHidden/>
          </w:rPr>
          <w:fldChar w:fldCharType="begin"/>
        </w:r>
        <w:r>
          <w:rPr>
            <w:noProof/>
            <w:webHidden/>
          </w:rPr>
          <w:instrText xml:space="preserve"> PAGEREF _Toc87012675 \h </w:instrText>
        </w:r>
        <w:r>
          <w:rPr>
            <w:noProof/>
            <w:webHidden/>
          </w:rPr>
        </w:r>
        <w:r>
          <w:rPr>
            <w:noProof/>
            <w:webHidden/>
          </w:rPr>
          <w:fldChar w:fldCharType="separate"/>
        </w:r>
        <w:r>
          <w:rPr>
            <w:noProof/>
            <w:webHidden/>
          </w:rPr>
          <w:t>13</w:t>
        </w:r>
        <w:r>
          <w:rPr>
            <w:noProof/>
            <w:webHidden/>
          </w:rPr>
          <w:fldChar w:fldCharType="end"/>
        </w:r>
      </w:hyperlink>
    </w:p>
    <w:p w14:paraId="1B4E8ADB" w14:textId="7DAA043C" w:rsidR="00F478D1" w:rsidRDefault="00F478D1">
      <w:pPr>
        <w:pStyle w:val="TOC1"/>
        <w:tabs>
          <w:tab w:val="right" w:leader="dot" w:pos="9060"/>
        </w:tabs>
        <w:rPr>
          <w:rFonts w:eastAsiaTheme="minorEastAsia" w:cstheme="minorBidi"/>
          <w:noProof/>
          <w:sz w:val="22"/>
          <w:szCs w:val="22"/>
          <w:lang w:eastAsia="en-AU"/>
        </w:rPr>
      </w:pPr>
      <w:hyperlink w:anchor="_Toc87012676" w:history="1">
        <w:r w:rsidRPr="004F3C70">
          <w:rPr>
            <w:rStyle w:val="Hyperlink"/>
            <w:noProof/>
          </w:rPr>
          <w:t>Section 5 – Conventional Mechanical Ventilation (CMV)</w:t>
        </w:r>
        <w:r>
          <w:rPr>
            <w:noProof/>
            <w:webHidden/>
          </w:rPr>
          <w:tab/>
        </w:r>
        <w:r>
          <w:rPr>
            <w:noProof/>
            <w:webHidden/>
          </w:rPr>
          <w:fldChar w:fldCharType="begin"/>
        </w:r>
        <w:r>
          <w:rPr>
            <w:noProof/>
            <w:webHidden/>
          </w:rPr>
          <w:instrText xml:space="preserve"> PAGEREF _Toc87012676 \h </w:instrText>
        </w:r>
        <w:r>
          <w:rPr>
            <w:noProof/>
            <w:webHidden/>
          </w:rPr>
        </w:r>
        <w:r>
          <w:rPr>
            <w:noProof/>
            <w:webHidden/>
          </w:rPr>
          <w:fldChar w:fldCharType="separate"/>
        </w:r>
        <w:r>
          <w:rPr>
            <w:noProof/>
            <w:webHidden/>
          </w:rPr>
          <w:t>15</w:t>
        </w:r>
        <w:r>
          <w:rPr>
            <w:noProof/>
            <w:webHidden/>
          </w:rPr>
          <w:fldChar w:fldCharType="end"/>
        </w:r>
      </w:hyperlink>
    </w:p>
    <w:p w14:paraId="2F31AF47" w14:textId="73AB847A" w:rsidR="00F478D1" w:rsidRDefault="00F478D1">
      <w:pPr>
        <w:pStyle w:val="TOC1"/>
        <w:tabs>
          <w:tab w:val="right" w:leader="dot" w:pos="9060"/>
        </w:tabs>
        <w:rPr>
          <w:rFonts w:eastAsiaTheme="minorEastAsia" w:cstheme="minorBidi"/>
          <w:noProof/>
          <w:sz w:val="22"/>
          <w:szCs w:val="22"/>
          <w:lang w:eastAsia="en-AU"/>
        </w:rPr>
      </w:pPr>
      <w:hyperlink w:anchor="_Toc87012677" w:history="1">
        <w:r w:rsidRPr="004F3C70">
          <w:rPr>
            <w:rStyle w:val="Hyperlink"/>
            <w:noProof/>
          </w:rPr>
          <w:t>5.1: Ventilator Set Up Procedure</w:t>
        </w:r>
        <w:r>
          <w:rPr>
            <w:noProof/>
            <w:webHidden/>
          </w:rPr>
          <w:tab/>
        </w:r>
        <w:r>
          <w:rPr>
            <w:noProof/>
            <w:webHidden/>
          </w:rPr>
          <w:fldChar w:fldCharType="begin"/>
        </w:r>
        <w:r>
          <w:rPr>
            <w:noProof/>
            <w:webHidden/>
          </w:rPr>
          <w:instrText xml:space="preserve"> PAGEREF _Toc87012677 \h </w:instrText>
        </w:r>
        <w:r>
          <w:rPr>
            <w:noProof/>
            <w:webHidden/>
          </w:rPr>
        </w:r>
        <w:r>
          <w:rPr>
            <w:noProof/>
            <w:webHidden/>
          </w:rPr>
          <w:fldChar w:fldCharType="separate"/>
        </w:r>
        <w:r>
          <w:rPr>
            <w:noProof/>
            <w:webHidden/>
          </w:rPr>
          <w:t>16</w:t>
        </w:r>
        <w:r>
          <w:rPr>
            <w:noProof/>
            <w:webHidden/>
          </w:rPr>
          <w:fldChar w:fldCharType="end"/>
        </w:r>
      </w:hyperlink>
    </w:p>
    <w:p w14:paraId="201E07B8" w14:textId="0122B5BA" w:rsidR="00F478D1" w:rsidRDefault="00F478D1">
      <w:pPr>
        <w:pStyle w:val="TOC1"/>
        <w:tabs>
          <w:tab w:val="right" w:leader="dot" w:pos="9060"/>
        </w:tabs>
        <w:rPr>
          <w:rFonts w:eastAsiaTheme="minorEastAsia" w:cstheme="minorBidi"/>
          <w:noProof/>
          <w:sz w:val="22"/>
          <w:szCs w:val="22"/>
          <w:lang w:eastAsia="en-AU"/>
        </w:rPr>
      </w:pPr>
      <w:hyperlink w:anchor="_Toc87012678" w:history="1">
        <w:r w:rsidRPr="004F3C70">
          <w:rPr>
            <w:rStyle w:val="Hyperlink"/>
            <w:noProof/>
          </w:rPr>
          <w:t>5.2:  Usual Range for Ventilation Settings</w:t>
        </w:r>
        <w:r>
          <w:rPr>
            <w:noProof/>
            <w:webHidden/>
          </w:rPr>
          <w:tab/>
        </w:r>
        <w:r>
          <w:rPr>
            <w:noProof/>
            <w:webHidden/>
          </w:rPr>
          <w:fldChar w:fldCharType="begin"/>
        </w:r>
        <w:r>
          <w:rPr>
            <w:noProof/>
            <w:webHidden/>
          </w:rPr>
          <w:instrText xml:space="preserve"> PAGEREF _Toc87012678 \h </w:instrText>
        </w:r>
        <w:r>
          <w:rPr>
            <w:noProof/>
            <w:webHidden/>
          </w:rPr>
        </w:r>
        <w:r>
          <w:rPr>
            <w:noProof/>
            <w:webHidden/>
          </w:rPr>
          <w:fldChar w:fldCharType="separate"/>
        </w:r>
        <w:r>
          <w:rPr>
            <w:noProof/>
            <w:webHidden/>
          </w:rPr>
          <w:t>17</w:t>
        </w:r>
        <w:r>
          <w:rPr>
            <w:noProof/>
            <w:webHidden/>
          </w:rPr>
          <w:fldChar w:fldCharType="end"/>
        </w:r>
      </w:hyperlink>
    </w:p>
    <w:p w14:paraId="3B1AD7EA" w14:textId="215D83CD" w:rsidR="00F478D1" w:rsidRDefault="00F478D1">
      <w:pPr>
        <w:pStyle w:val="TOC1"/>
        <w:tabs>
          <w:tab w:val="right" w:leader="dot" w:pos="9060"/>
        </w:tabs>
        <w:rPr>
          <w:rFonts w:eastAsiaTheme="minorEastAsia" w:cstheme="minorBidi"/>
          <w:noProof/>
          <w:sz w:val="22"/>
          <w:szCs w:val="22"/>
          <w:lang w:eastAsia="en-AU"/>
        </w:rPr>
      </w:pPr>
      <w:hyperlink w:anchor="_Toc87012679" w:history="1">
        <w:r w:rsidRPr="004F3C70">
          <w:rPr>
            <w:rStyle w:val="Hyperlink"/>
            <w:noProof/>
          </w:rPr>
          <w:t>5.3: Assessing Infant and Adjusting Ventilation</w:t>
        </w:r>
        <w:r>
          <w:rPr>
            <w:noProof/>
            <w:webHidden/>
          </w:rPr>
          <w:tab/>
        </w:r>
        <w:r>
          <w:rPr>
            <w:noProof/>
            <w:webHidden/>
          </w:rPr>
          <w:fldChar w:fldCharType="begin"/>
        </w:r>
        <w:r>
          <w:rPr>
            <w:noProof/>
            <w:webHidden/>
          </w:rPr>
          <w:instrText xml:space="preserve"> PAGEREF _Toc87012679 \h </w:instrText>
        </w:r>
        <w:r>
          <w:rPr>
            <w:noProof/>
            <w:webHidden/>
          </w:rPr>
        </w:r>
        <w:r>
          <w:rPr>
            <w:noProof/>
            <w:webHidden/>
          </w:rPr>
          <w:fldChar w:fldCharType="separate"/>
        </w:r>
        <w:r>
          <w:rPr>
            <w:noProof/>
            <w:webHidden/>
          </w:rPr>
          <w:t>18</w:t>
        </w:r>
        <w:r>
          <w:rPr>
            <w:noProof/>
            <w:webHidden/>
          </w:rPr>
          <w:fldChar w:fldCharType="end"/>
        </w:r>
      </w:hyperlink>
    </w:p>
    <w:p w14:paraId="0FD9FD15" w14:textId="77076BE1" w:rsidR="00F478D1" w:rsidRDefault="00F478D1">
      <w:pPr>
        <w:pStyle w:val="TOC1"/>
        <w:tabs>
          <w:tab w:val="right" w:leader="dot" w:pos="9060"/>
        </w:tabs>
        <w:rPr>
          <w:rFonts w:eastAsiaTheme="minorEastAsia" w:cstheme="minorBidi"/>
          <w:noProof/>
          <w:sz w:val="22"/>
          <w:szCs w:val="22"/>
          <w:lang w:eastAsia="en-AU"/>
        </w:rPr>
      </w:pPr>
      <w:hyperlink w:anchor="_Toc87012680" w:history="1">
        <w:r w:rsidRPr="004F3C70">
          <w:rPr>
            <w:rStyle w:val="Hyperlink"/>
            <w:rFonts w:eastAsiaTheme="minorHAnsi"/>
            <w:noProof/>
          </w:rPr>
          <w:t>5.4: Trouble Shooting Conventional Mechanical Ventilation</w:t>
        </w:r>
        <w:r>
          <w:rPr>
            <w:noProof/>
            <w:webHidden/>
          </w:rPr>
          <w:tab/>
        </w:r>
        <w:r>
          <w:rPr>
            <w:noProof/>
            <w:webHidden/>
          </w:rPr>
          <w:fldChar w:fldCharType="begin"/>
        </w:r>
        <w:r>
          <w:rPr>
            <w:noProof/>
            <w:webHidden/>
          </w:rPr>
          <w:instrText xml:space="preserve"> PAGEREF _Toc87012680 \h </w:instrText>
        </w:r>
        <w:r>
          <w:rPr>
            <w:noProof/>
            <w:webHidden/>
          </w:rPr>
        </w:r>
        <w:r>
          <w:rPr>
            <w:noProof/>
            <w:webHidden/>
          </w:rPr>
          <w:fldChar w:fldCharType="separate"/>
        </w:r>
        <w:r>
          <w:rPr>
            <w:noProof/>
            <w:webHidden/>
          </w:rPr>
          <w:t>19</w:t>
        </w:r>
        <w:r>
          <w:rPr>
            <w:noProof/>
            <w:webHidden/>
          </w:rPr>
          <w:fldChar w:fldCharType="end"/>
        </w:r>
      </w:hyperlink>
    </w:p>
    <w:p w14:paraId="38CED6A3" w14:textId="6D8B2999" w:rsidR="00F478D1" w:rsidRDefault="00F478D1">
      <w:pPr>
        <w:pStyle w:val="TOC1"/>
        <w:tabs>
          <w:tab w:val="right" w:leader="dot" w:pos="9060"/>
        </w:tabs>
        <w:rPr>
          <w:rFonts w:eastAsiaTheme="minorEastAsia" w:cstheme="minorBidi"/>
          <w:noProof/>
          <w:sz w:val="22"/>
          <w:szCs w:val="22"/>
          <w:lang w:eastAsia="en-AU"/>
        </w:rPr>
      </w:pPr>
      <w:hyperlink w:anchor="_Toc87012681" w:history="1">
        <w:r w:rsidRPr="004F3C70">
          <w:rPr>
            <w:rStyle w:val="Hyperlink"/>
            <w:noProof/>
          </w:rPr>
          <w:t>Section 6 – High Frequency Oscillatory Ventilation (HFOV)</w:t>
        </w:r>
        <w:r>
          <w:rPr>
            <w:noProof/>
            <w:webHidden/>
          </w:rPr>
          <w:tab/>
        </w:r>
        <w:r>
          <w:rPr>
            <w:noProof/>
            <w:webHidden/>
          </w:rPr>
          <w:fldChar w:fldCharType="begin"/>
        </w:r>
        <w:r>
          <w:rPr>
            <w:noProof/>
            <w:webHidden/>
          </w:rPr>
          <w:instrText xml:space="preserve"> PAGEREF _Toc87012681 \h </w:instrText>
        </w:r>
        <w:r>
          <w:rPr>
            <w:noProof/>
            <w:webHidden/>
          </w:rPr>
        </w:r>
        <w:r>
          <w:rPr>
            <w:noProof/>
            <w:webHidden/>
          </w:rPr>
          <w:fldChar w:fldCharType="separate"/>
        </w:r>
        <w:r>
          <w:rPr>
            <w:noProof/>
            <w:webHidden/>
          </w:rPr>
          <w:t>20</w:t>
        </w:r>
        <w:r>
          <w:rPr>
            <w:noProof/>
            <w:webHidden/>
          </w:rPr>
          <w:fldChar w:fldCharType="end"/>
        </w:r>
      </w:hyperlink>
    </w:p>
    <w:p w14:paraId="720CF40B" w14:textId="6119470C" w:rsidR="00F478D1" w:rsidRDefault="00F478D1">
      <w:pPr>
        <w:pStyle w:val="TOC1"/>
        <w:tabs>
          <w:tab w:val="right" w:leader="dot" w:pos="9060"/>
        </w:tabs>
        <w:rPr>
          <w:rFonts w:eastAsiaTheme="minorEastAsia" w:cstheme="minorBidi"/>
          <w:noProof/>
          <w:sz w:val="22"/>
          <w:szCs w:val="22"/>
          <w:lang w:eastAsia="en-AU"/>
        </w:rPr>
      </w:pPr>
      <w:hyperlink w:anchor="_Toc87012682" w:history="1">
        <w:r w:rsidRPr="004F3C70">
          <w:rPr>
            <w:rStyle w:val="Hyperlink"/>
            <w:rFonts w:eastAsiaTheme="minorHAnsi"/>
            <w:noProof/>
          </w:rPr>
          <w:t>6.1 HFOV Ventilator Set-Up</w:t>
        </w:r>
        <w:r>
          <w:rPr>
            <w:noProof/>
            <w:webHidden/>
          </w:rPr>
          <w:tab/>
        </w:r>
        <w:r>
          <w:rPr>
            <w:noProof/>
            <w:webHidden/>
          </w:rPr>
          <w:fldChar w:fldCharType="begin"/>
        </w:r>
        <w:r>
          <w:rPr>
            <w:noProof/>
            <w:webHidden/>
          </w:rPr>
          <w:instrText xml:space="preserve"> PAGEREF _Toc87012682 \h </w:instrText>
        </w:r>
        <w:r>
          <w:rPr>
            <w:noProof/>
            <w:webHidden/>
          </w:rPr>
        </w:r>
        <w:r>
          <w:rPr>
            <w:noProof/>
            <w:webHidden/>
          </w:rPr>
          <w:fldChar w:fldCharType="separate"/>
        </w:r>
        <w:r>
          <w:rPr>
            <w:noProof/>
            <w:webHidden/>
          </w:rPr>
          <w:t>21</w:t>
        </w:r>
        <w:r>
          <w:rPr>
            <w:noProof/>
            <w:webHidden/>
          </w:rPr>
          <w:fldChar w:fldCharType="end"/>
        </w:r>
      </w:hyperlink>
    </w:p>
    <w:p w14:paraId="75FB391D" w14:textId="437C7F65" w:rsidR="00F478D1" w:rsidRDefault="00F478D1">
      <w:pPr>
        <w:pStyle w:val="TOC1"/>
        <w:tabs>
          <w:tab w:val="right" w:leader="dot" w:pos="9060"/>
        </w:tabs>
        <w:rPr>
          <w:rFonts w:eastAsiaTheme="minorEastAsia" w:cstheme="minorBidi"/>
          <w:noProof/>
          <w:sz w:val="22"/>
          <w:szCs w:val="22"/>
          <w:lang w:eastAsia="en-AU"/>
        </w:rPr>
      </w:pPr>
      <w:hyperlink w:anchor="_Toc87012683" w:history="1">
        <w:r w:rsidRPr="004F3C70">
          <w:rPr>
            <w:rStyle w:val="Hyperlink"/>
            <w:rFonts w:eastAsiaTheme="minorHAnsi"/>
            <w:noProof/>
          </w:rPr>
          <w:t>6.2: Oxygenation and CO</w:t>
        </w:r>
        <w:r w:rsidRPr="004F3C70">
          <w:rPr>
            <w:rStyle w:val="Hyperlink"/>
            <w:rFonts w:eastAsiaTheme="minorHAnsi"/>
            <w:noProof/>
            <w:vertAlign w:val="subscript"/>
          </w:rPr>
          <w:t>2</w:t>
        </w:r>
        <w:r w:rsidRPr="004F3C70">
          <w:rPr>
            <w:rStyle w:val="Hyperlink"/>
            <w:rFonts w:eastAsiaTheme="minorHAnsi"/>
            <w:noProof/>
          </w:rPr>
          <w:t xml:space="preserve"> Clearance/Ventilation Adjustments with HFOV and DCO</w:t>
        </w:r>
        <w:r w:rsidRPr="004F3C70">
          <w:rPr>
            <w:rStyle w:val="Hyperlink"/>
            <w:rFonts w:eastAsiaTheme="minorHAnsi"/>
            <w:noProof/>
            <w:vertAlign w:val="subscript"/>
          </w:rPr>
          <w:t xml:space="preserve">2 </w:t>
        </w:r>
        <w:r w:rsidRPr="004F3C70">
          <w:rPr>
            <w:rStyle w:val="Hyperlink"/>
            <w:rFonts w:eastAsiaTheme="minorHAnsi"/>
            <w:noProof/>
          </w:rPr>
          <w:t>Levels</w:t>
        </w:r>
        <w:r>
          <w:rPr>
            <w:noProof/>
            <w:webHidden/>
          </w:rPr>
          <w:tab/>
        </w:r>
        <w:r>
          <w:rPr>
            <w:noProof/>
            <w:webHidden/>
          </w:rPr>
          <w:fldChar w:fldCharType="begin"/>
        </w:r>
        <w:r>
          <w:rPr>
            <w:noProof/>
            <w:webHidden/>
          </w:rPr>
          <w:instrText xml:space="preserve"> PAGEREF _Toc87012683 \h </w:instrText>
        </w:r>
        <w:r>
          <w:rPr>
            <w:noProof/>
            <w:webHidden/>
          </w:rPr>
        </w:r>
        <w:r>
          <w:rPr>
            <w:noProof/>
            <w:webHidden/>
          </w:rPr>
          <w:fldChar w:fldCharType="separate"/>
        </w:r>
        <w:r>
          <w:rPr>
            <w:noProof/>
            <w:webHidden/>
          </w:rPr>
          <w:t>21</w:t>
        </w:r>
        <w:r>
          <w:rPr>
            <w:noProof/>
            <w:webHidden/>
          </w:rPr>
          <w:fldChar w:fldCharType="end"/>
        </w:r>
      </w:hyperlink>
    </w:p>
    <w:p w14:paraId="41CAF5C3" w14:textId="4099ABCF" w:rsidR="00F478D1" w:rsidRDefault="00F478D1">
      <w:pPr>
        <w:pStyle w:val="TOC1"/>
        <w:tabs>
          <w:tab w:val="right" w:leader="dot" w:pos="9060"/>
        </w:tabs>
        <w:rPr>
          <w:rFonts w:eastAsiaTheme="minorEastAsia" w:cstheme="minorBidi"/>
          <w:noProof/>
          <w:sz w:val="22"/>
          <w:szCs w:val="22"/>
          <w:lang w:eastAsia="en-AU"/>
        </w:rPr>
      </w:pPr>
      <w:hyperlink w:anchor="_Toc87012684" w:history="1">
        <w:r w:rsidRPr="004F3C70">
          <w:rPr>
            <w:rStyle w:val="Hyperlink"/>
            <w:rFonts w:eastAsiaTheme="minorHAnsi"/>
            <w:noProof/>
          </w:rPr>
          <w:t>6.3: Usual Range of HFOV Settings</w:t>
        </w:r>
        <w:r>
          <w:rPr>
            <w:noProof/>
            <w:webHidden/>
          </w:rPr>
          <w:tab/>
        </w:r>
        <w:r>
          <w:rPr>
            <w:noProof/>
            <w:webHidden/>
          </w:rPr>
          <w:fldChar w:fldCharType="begin"/>
        </w:r>
        <w:r>
          <w:rPr>
            <w:noProof/>
            <w:webHidden/>
          </w:rPr>
          <w:instrText xml:space="preserve"> PAGEREF _Toc87012684 \h </w:instrText>
        </w:r>
        <w:r>
          <w:rPr>
            <w:noProof/>
            <w:webHidden/>
          </w:rPr>
        </w:r>
        <w:r>
          <w:rPr>
            <w:noProof/>
            <w:webHidden/>
          </w:rPr>
          <w:fldChar w:fldCharType="separate"/>
        </w:r>
        <w:r>
          <w:rPr>
            <w:noProof/>
            <w:webHidden/>
          </w:rPr>
          <w:t>22</w:t>
        </w:r>
        <w:r>
          <w:rPr>
            <w:noProof/>
            <w:webHidden/>
          </w:rPr>
          <w:fldChar w:fldCharType="end"/>
        </w:r>
      </w:hyperlink>
    </w:p>
    <w:p w14:paraId="224306CB" w14:textId="7EB2408C" w:rsidR="00F478D1" w:rsidRDefault="00F478D1">
      <w:pPr>
        <w:pStyle w:val="TOC1"/>
        <w:tabs>
          <w:tab w:val="right" w:leader="dot" w:pos="9060"/>
        </w:tabs>
        <w:rPr>
          <w:rFonts w:eastAsiaTheme="minorEastAsia" w:cstheme="minorBidi"/>
          <w:noProof/>
          <w:sz w:val="22"/>
          <w:szCs w:val="22"/>
          <w:lang w:eastAsia="en-AU"/>
        </w:rPr>
      </w:pPr>
      <w:hyperlink w:anchor="_Toc87012685" w:history="1">
        <w:r w:rsidRPr="004F3C70">
          <w:rPr>
            <w:rStyle w:val="Hyperlink"/>
            <w:rFonts w:eastAsiaTheme="minorHAnsi"/>
            <w:noProof/>
          </w:rPr>
          <w:t>6.4: Using HFOV in the Clinical Setting</w:t>
        </w:r>
        <w:r>
          <w:rPr>
            <w:noProof/>
            <w:webHidden/>
          </w:rPr>
          <w:tab/>
        </w:r>
        <w:r>
          <w:rPr>
            <w:noProof/>
            <w:webHidden/>
          </w:rPr>
          <w:fldChar w:fldCharType="begin"/>
        </w:r>
        <w:r>
          <w:rPr>
            <w:noProof/>
            <w:webHidden/>
          </w:rPr>
          <w:instrText xml:space="preserve"> PAGEREF _Toc87012685 \h </w:instrText>
        </w:r>
        <w:r>
          <w:rPr>
            <w:noProof/>
            <w:webHidden/>
          </w:rPr>
        </w:r>
        <w:r>
          <w:rPr>
            <w:noProof/>
            <w:webHidden/>
          </w:rPr>
          <w:fldChar w:fldCharType="separate"/>
        </w:r>
        <w:r>
          <w:rPr>
            <w:noProof/>
            <w:webHidden/>
          </w:rPr>
          <w:t>23</w:t>
        </w:r>
        <w:r>
          <w:rPr>
            <w:noProof/>
            <w:webHidden/>
          </w:rPr>
          <w:fldChar w:fldCharType="end"/>
        </w:r>
      </w:hyperlink>
    </w:p>
    <w:p w14:paraId="00686222" w14:textId="08095411" w:rsidR="00F478D1" w:rsidRDefault="00F478D1">
      <w:pPr>
        <w:pStyle w:val="TOC1"/>
        <w:tabs>
          <w:tab w:val="right" w:leader="dot" w:pos="9060"/>
        </w:tabs>
        <w:rPr>
          <w:rFonts w:eastAsiaTheme="minorEastAsia" w:cstheme="minorBidi"/>
          <w:noProof/>
          <w:sz w:val="22"/>
          <w:szCs w:val="22"/>
          <w:lang w:eastAsia="en-AU"/>
        </w:rPr>
      </w:pPr>
      <w:hyperlink w:anchor="_Toc87012686" w:history="1">
        <w:r w:rsidRPr="004F3C70">
          <w:rPr>
            <w:rStyle w:val="Hyperlink"/>
            <w:rFonts w:eastAsiaTheme="minorHAnsi"/>
            <w:noProof/>
          </w:rPr>
          <w:t>6.5: Trouble shooting HFOV</w:t>
        </w:r>
        <w:r>
          <w:rPr>
            <w:noProof/>
            <w:webHidden/>
          </w:rPr>
          <w:tab/>
        </w:r>
        <w:r>
          <w:rPr>
            <w:noProof/>
            <w:webHidden/>
          </w:rPr>
          <w:fldChar w:fldCharType="begin"/>
        </w:r>
        <w:r>
          <w:rPr>
            <w:noProof/>
            <w:webHidden/>
          </w:rPr>
          <w:instrText xml:space="preserve"> PAGEREF _Toc87012686 \h </w:instrText>
        </w:r>
        <w:r>
          <w:rPr>
            <w:noProof/>
            <w:webHidden/>
          </w:rPr>
        </w:r>
        <w:r>
          <w:rPr>
            <w:noProof/>
            <w:webHidden/>
          </w:rPr>
          <w:fldChar w:fldCharType="separate"/>
        </w:r>
        <w:r>
          <w:rPr>
            <w:noProof/>
            <w:webHidden/>
          </w:rPr>
          <w:t>25</w:t>
        </w:r>
        <w:r>
          <w:rPr>
            <w:noProof/>
            <w:webHidden/>
          </w:rPr>
          <w:fldChar w:fldCharType="end"/>
        </w:r>
      </w:hyperlink>
    </w:p>
    <w:p w14:paraId="3F89514C" w14:textId="75B2A5B6" w:rsidR="00F478D1" w:rsidRDefault="00F478D1">
      <w:pPr>
        <w:pStyle w:val="TOC1"/>
        <w:tabs>
          <w:tab w:val="right" w:leader="dot" w:pos="9060"/>
        </w:tabs>
        <w:rPr>
          <w:rFonts w:eastAsiaTheme="minorEastAsia" w:cstheme="minorBidi"/>
          <w:noProof/>
          <w:sz w:val="22"/>
          <w:szCs w:val="22"/>
          <w:lang w:eastAsia="en-AU"/>
        </w:rPr>
      </w:pPr>
      <w:hyperlink w:anchor="_Toc87012687" w:history="1">
        <w:r w:rsidRPr="004F3C70">
          <w:rPr>
            <w:rStyle w:val="Hyperlink"/>
            <w:noProof/>
          </w:rPr>
          <w:t>Section 7 - Care of an Infant receiving Muscle Relaxants</w:t>
        </w:r>
        <w:r>
          <w:rPr>
            <w:noProof/>
            <w:webHidden/>
          </w:rPr>
          <w:tab/>
        </w:r>
        <w:r>
          <w:rPr>
            <w:noProof/>
            <w:webHidden/>
          </w:rPr>
          <w:fldChar w:fldCharType="begin"/>
        </w:r>
        <w:r>
          <w:rPr>
            <w:noProof/>
            <w:webHidden/>
          </w:rPr>
          <w:instrText xml:space="preserve"> PAGEREF _Toc87012687 \h </w:instrText>
        </w:r>
        <w:r>
          <w:rPr>
            <w:noProof/>
            <w:webHidden/>
          </w:rPr>
        </w:r>
        <w:r>
          <w:rPr>
            <w:noProof/>
            <w:webHidden/>
          </w:rPr>
          <w:fldChar w:fldCharType="separate"/>
        </w:r>
        <w:r>
          <w:rPr>
            <w:noProof/>
            <w:webHidden/>
          </w:rPr>
          <w:t>25</w:t>
        </w:r>
        <w:r>
          <w:rPr>
            <w:noProof/>
            <w:webHidden/>
          </w:rPr>
          <w:fldChar w:fldCharType="end"/>
        </w:r>
      </w:hyperlink>
    </w:p>
    <w:p w14:paraId="1200AB21" w14:textId="544B49C7" w:rsidR="00F478D1" w:rsidRDefault="00F478D1">
      <w:pPr>
        <w:pStyle w:val="TOC1"/>
        <w:tabs>
          <w:tab w:val="right" w:leader="dot" w:pos="9060"/>
        </w:tabs>
        <w:rPr>
          <w:rFonts w:eastAsiaTheme="minorEastAsia" w:cstheme="minorBidi"/>
          <w:noProof/>
          <w:sz w:val="22"/>
          <w:szCs w:val="22"/>
          <w:lang w:eastAsia="en-AU"/>
        </w:rPr>
      </w:pPr>
      <w:hyperlink w:anchor="_Toc87012688" w:history="1">
        <w:r w:rsidRPr="004F3C70">
          <w:rPr>
            <w:rStyle w:val="Hyperlink"/>
            <w:noProof/>
          </w:rPr>
          <w:t>Section 8 - Suctioning</w:t>
        </w:r>
        <w:r>
          <w:rPr>
            <w:noProof/>
            <w:webHidden/>
          </w:rPr>
          <w:tab/>
        </w:r>
        <w:r>
          <w:rPr>
            <w:noProof/>
            <w:webHidden/>
          </w:rPr>
          <w:fldChar w:fldCharType="begin"/>
        </w:r>
        <w:r>
          <w:rPr>
            <w:noProof/>
            <w:webHidden/>
          </w:rPr>
          <w:instrText xml:space="preserve"> PAGEREF _Toc87012688 \h </w:instrText>
        </w:r>
        <w:r>
          <w:rPr>
            <w:noProof/>
            <w:webHidden/>
          </w:rPr>
        </w:r>
        <w:r>
          <w:rPr>
            <w:noProof/>
            <w:webHidden/>
          </w:rPr>
          <w:fldChar w:fldCharType="separate"/>
        </w:r>
        <w:r>
          <w:rPr>
            <w:noProof/>
            <w:webHidden/>
          </w:rPr>
          <w:t>27</w:t>
        </w:r>
        <w:r>
          <w:rPr>
            <w:noProof/>
            <w:webHidden/>
          </w:rPr>
          <w:fldChar w:fldCharType="end"/>
        </w:r>
      </w:hyperlink>
    </w:p>
    <w:p w14:paraId="3EB1BCAC" w14:textId="2A88AF46" w:rsidR="00F478D1" w:rsidRDefault="00F478D1">
      <w:pPr>
        <w:pStyle w:val="TOC1"/>
        <w:tabs>
          <w:tab w:val="right" w:leader="dot" w:pos="9060"/>
        </w:tabs>
        <w:rPr>
          <w:rFonts w:eastAsiaTheme="minorEastAsia" w:cstheme="minorBidi"/>
          <w:noProof/>
          <w:sz w:val="22"/>
          <w:szCs w:val="22"/>
          <w:lang w:eastAsia="en-AU"/>
        </w:rPr>
      </w:pPr>
      <w:hyperlink w:anchor="_Toc87012689" w:history="1">
        <w:r w:rsidRPr="004F3C70">
          <w:rPr>
            <w:rStyle w:val="Hyperlink"/>
            <w:noProof/>
          </w:rPr>
          <w:t>8.1: Oropharyngeal and Nasopharyngeal Suctioning</w:t>
        </w:r>
        <w:r>
          <w:rPr>
            <w:noProof/>
            <w:webHidden/>
          </w:rPr>
          <w:tab/>
        </w:r>
        <w:r>
          <w:rPr>
            <w:noProof/>
            <w:webHidden/>
          </w:rPr>
          <w:fldChar w:fldCharType="begin"/>
        </w:r>
        <w:r>
          <w:rPr>
            <w:noProof/>
            <w:webHidden/>
          </w:rPr>
          <w:instrText xml:space="preserve"> PAGEREF _Toc87012689 \h </w:instrText>
        </w:r>
        <w:r>
          <w:rPr>
            <w:noProof/>
            <w:webHidden/>
          </w:rPr>
        </w:r>
        <w:r>
          <w:rPr>
            <w:noProof/>
            <w:webHidden/>
          </w:rPr>
          <w:fldChar w:fldCharType="separate"/>
        </w:r>
        <w:r>
          <w:rPr>
            <w:noProof/>
            <w:webHidden/>
          </w:rPr>
          <w:t>28</w:t>
        </w:r>
        <w:r>
          <w:rPr>
            <w:noProof/>
            <w:webHidden/>
          </w:rPr>
          <w:fldChar w:fldCharType="end"/>
        </w:r>
      </w:hyperlink>
    </w:p>
    <w:p w14:paraId="439FE85A" w14:textId="2D85E19F" w:rsidR="00F478D1" w:rsidRDefault="00F478D1">
      <w:pPr>
        <w:pStyle w:val="TOC1"/>
        <w:tabs>
          <w:tab w:val="right" w:leader="dot" w:pos="9060"/>
        </w:tabs>
        <w:rPr>
          <w:rFonts w:eastAsiaTheme="minorEastAsia" w:cstheme="minorBidi"/>
          <w:noProof/>
          <w:sz w:val="22"/>
          <w:szCs w:val="22"/>
          <w:lang w:eastAsia="en-AU"/>
        </w:rPr>
      </w:pPr>
      <w:hyperlink w:anchor="_Toc87012690" w:history="1">
        <w:r w:rsidRPr="004F3C70">
          <w:rPr>
            <w:rStyle w:val="Hyperlink"/>
            <w:noProof/>
          </w:rPr>
          <w:t>8.2: Endotracheal Suctioning – Closed (In-Line) System</w:t>
        </w:r>
        <w:r>
          <w:rPr>
            <w:noProof/>
            <w:webHidden/>
          </w:rPr>
          <w:tab/>
        </w:r>
        <w:r>
          <w:rPr>
            <w:noProof/>
            <w:webHidden/>
          </w:rPr>
          <w:fldChar w:fldCharType="begin"/>
        </w:r>
        <w:r>
          <w:rPr>
            <w:noProof/>
            <w:webHidden/>
          </w:rPr>
          <w:instrText xml:space="preserve"> PAGEREF _Toc87012690 \h </w:instrText>
        </w:r>
        <w:r>
          <w:rPr>
            <w:noProof/>
            <w:webHidden/>
          </w:rPr>
        </w:r>
        <w:r>
          <w:rPr>
            <w:noProof/>
            <w:webHidden/>
          </w:rPr>
          <w:fldChar w:fldCharType="separate"/>
        </w:r>
        <w:r>
          <w:rPr>
            <w:noProof/>
            <w:webHidden/>
          </w:rPr>
          <w:t>29</w:t>
        </w:r>
        <w:r>
          <w:rPr>
            <w:noProof/>
            <w:webHidden/>
          </w:rPr>
          <w:fldChar w:fldCharType="end"/>
        </w:r>
      </w:hyperlink>
    </w:p>
    <w:p w14:paraId="68A1A4AD" w14:textId="5FFD17D3" w:rsidR="00F478D1" w:rsidRDefault="00F478D1">
      <w:pPr>
        <w:pStyle w:val="TOC1"/>
        <w:tabs>
          <w:tab w:val="right" w:leader="dot" w:pos="9060"/>
        </w:tabs>
        <w:rPr>
          <w:rFonts w:eastAsiaTheme="minorEastAsia" w:cstheme="minorBidi"/>
          <w:noProof/>
          <w:sz w:val="22"/>
          <w:szCs w:val="22"/>
          <w:lang w:eastAsia="en-AU"/>
        </w:rPr>
      </w:pPr>
      <w:hyperlink w:anchor="_Toc87012691" w:history="1">
        <w:r w:rsidRPr="004F3C70">
          <w:rPr>
            <w:rStyle w:val="Hyperlink"/>
            <w:rFonts w:eastAsiaTheme="minorHAnsi"/>
            <w:noProof/>
          </w:rPr>
          <w:t>8.3: Attaching Closed (In-Line) Suction to ETT</w:t>
        </w:r>
        <w:r>
          <w:rPr>
            <w:noProof/>
            <w:webHidden/>
          </w:rPr>
          <w:tab/>
        </w:r>
        <w:r>
          <w:rPr>
            <w:noProof/>
            <w:webHidden/>
          </w:rPr>
          <w:fldChar w:fldCharType="begin"/>
        </w:r>
        <w:r>
          <w:rPr>
            <w:noProof/>
            <w:webHidden/>
          </w:rPr>
          <w:instrText xml:space="preserve"> PAGEREF _Toc87012691 \h </w:instrText>
        </w:r>
        <w:r>
          <w:rPr>
            <w:noProof/>
            <w:webHidden/>
          </w:rPr>
        </w:r>
        <w:r>
          <w:rPr>
            <w:noProof/>
            <w:webHidden/>
          </w:rPr>
          <w:fldChar w:fldCharType="separate"/>
        </w:r>
        <w:r>
          <w:rPr>
            <w:noProof/>
            <w:webHidden/>
          </w:rPr>
          <w:t>30</w:t>
        </w:r>
        <w:r>
          <w:rPr>
            <w:noProof/>
            <w:webHidden/>
          </w:rPr>
          <w:fldChar w:fldCharType="end"/>
        </w:r>
      </w:hyperlink>
    </w:p>
    <w:p w14:paraId="1C3774D7" w14:textId="2186E530" w:rsidR="00F478D1" w:rsidRDefault="00F478D1">
      <w:pPr>
        <w:pStyle w:val="TOC1"/>
        <w:tabs>
          <w:tab w:val="right" w:leader="dot" w:pos="9060"/>
        </w:tabs>
        <w:rPr>
          <w:rFonts w:eastAsiaTheme="minorEastAsia" w:cstheme="minorBidi"/>
          <w:noProof/>
          <w:sz w:val="22"/>
          <w:szCs w:val="22"/>
          <w:lang w:eastAsia="en-AU"/>
        </w:rPr>
      </w:pPr>
      <w:hyperlink w:anchor="_Toc87012692" w:history="1">
        <w:r w:rsidRPr="004F3C70">
          <w:rPr>
            <w:rStyle w:val="Hyperlink"/>
            <w:noProof/>
          </w:rPr>
          <w:t>8.4: Endotracheal Suctioning – Open Suctioning</w:t>
        </w:r>
        <w:r>
          <w:rPr>
            <w:noProof/>
            <w:webHidden/>
          </w:rPr>
          <w:tab/>
        </w:r>
        <w:r>
          <w:rPr>
            <w:noProof/>
            <w:webHidden/>
          </w:rPr>
          <w:fldChar w:fldCharType="begin"/>
        </w:r>
        <w:r>
          <w:rPr>
            <w:noProof/>
            <w:webHidden/>
          </w:rPr>
          <w:instrText xml:space="preserve"> PAGEREF _Toc87012692 \h </w:instrText>
        </w:r>
        <w:r>
          <w:rPr>
            <w:noProof/>
            <w:webHidden/>
          </w:rPr>
        </w:r>
        <w:r>
          <w:rPr>
            <w:noProof/>
            <w:webHidden/>
          </w:rPr>
          <w:fldChar w:fldCharType="separate"/>
        </w:r>
        <w:r>
          <w:rPr>
            <w:noProof/>
            <w:webHidden/>
          </w:rPr>
          <w:t>33</w:t>
        </w:r>
        <w:r>
          <w:rPr>
            <w:noProof/>
            <w:webHidden/>
          </w:rPr>
          <w:fldChar w:fldCharType="end"/>
        </w:r>
      </w:hyperlink>
    </w:p>
    <w:p w14:paraId="168A167A" w14:textId="0EE0CBE4" w:rsidR="00F478D1" w:rsidRDefault="00F478D1">
      <w:pPr>
        <w:pStyle w:val="TOC1"/>
        <w:tabs>
          <w:tab w:val="right" w:leader="dot" w:pos="9060"/>
        </w:tabs>
        <w:rPr>
          <w:rFonts w:eastAsiaTheme="minorEastAsia" w:cstheme="minorBidi"/>
          <w:noProof/>
          <w:sz w:val="22"/>
          <w:szCs w:val="22"/>
          <w:lang w:eastAsia="en-AU"/>
        </w:rPr>
      </w:pPr>
      <w:hyperlink w:anchor="_Toc87012693" w:history="1">
        <w:r w:rsidRPr="004F3C70">
          <w:rPr>
            <w:rStyle w:val="Hyperlink"/>
            <w:noProof/>
          </w:rPr>
          <w:t>8.5: Suction for Endotracheal Aspirate</w:t>
        </w:r>
        <w:r>
          <w:rPr>
            <w:noProof/>
            <w:webHidden/>
          </w:rPr>
          <w:tab/>
        </w:r>
        <w:r>
          <w:rPr>
            <w:noProof/>
            <w:webHidden/>
          </w:rPr>
          <w:fldChar w:fldCharType="begin"/>
        </w:r>
        <w:r>
          <w:rPr>
            <w:noProof/>
            <w:webHidden/>
          </w:rPr>
          <w:instrText xml:space="preserve"> PAGEREF _Toc87012693 \h </w:instrText>
        </w:r>
        <w:r>
          <w:rPr>
            <w:noProof/>
            <w:webHidden/>
          </w:rPr>
        </w:r>
        <w:r>
          <w:rPr>
            <w:noProof/>
            <w:webHidden/>
          </w:rPr>
          <w:fldChar w:fldCharType="separate"/>
        </w:r>
        <w:r>
          <w:rPr>
            <w:noProof/>
            <w:webHidden/>
          </w:rPr>
          <w:t>35</w:t>
        </w:r>
        <w:r>
          <w:rPr>
            <w:noProof/>
            <w:webHidden/>
          </w:rPr>
          <w:fldChar w:fldCharType="end"/>
        </w:r>
      </w:hyperlink>
    </w:p>
    <w:p w14:paraId="4A8D0CE7" w14:textId="20828654" w:rsidR="00F478D1" w:rsidRDefault="00F478D1">
      <w:pPr>
        <w:pStyle w:val="TOC1"/>
        <w:tabs>
          <w:tab w:val="right" w:leader="dot" w:pos="9060"/>
        </w:tabs>
        <w:rPr>
          <w:rFonts w:eastAsiaTheme="minorEastAsia" w:cstheme="minorBidi"/>
          <w:noProof/>
          <w:sz w:val="22"/>
          <w:szCs w:val="22"/>
          <w:lang w:eastAsia="en-AU"/>
        </w:rPr>
      </w:pPr>
      <w:hyperlink w:anchor="_Toc87012694" w:history="1">
        <w:r w:rsidRPr="004F3C70">
          <w:rPr>
            <w:rStyle w:val="Hyperlink"/>
            <w:noProof/>
          </w:rPr>
          <w:t>Section 9: Extubation</w:t>
        </w:r>
        <w:r>
          <w:rPr>
            <w:noProof/>
            <w:webHidden/>
          </w:rPr>
          <w:tab/>
        </w:r>
        <w:r>
          <w:rPr>
            <w:noProof/>
            <w:webHidden/>
          </w:rPr>
          <w:fldChar w:fldCharType="begin"/>
        </w:r>
        <w:r>
          <w:rPr>
            <w:noProof/>
            <w:webHidden/>
          </w:rPr>
          <w:instrText xml:space="preserve"> PAGEREF _Toc87012694 \h </w:instrText>
        </w:r>
        <w:r>
          <w:rPr>
            <w:noProof/>
            <w:webHidden/>
          </w:rPr>
        </w:r>
        <w:r>
          <w:rPr>
            <w:noProof/>
            <w:webHidden/>
          </w:rPr>
          <w:fldChar w:fldCharType="separate"/>
        </w:r>
        <w:r>
          <w:rPr>
            <w:noProof/>
            <w:webHidden/>
          </w:rPr>
          <w:t>36</w:t>
        </w:r>
        <w:r>
          <w:rPr>
            <w:noProof/>
            <w:webHidden/>
          </w:rPr>
          <w:fldChar w:fldCharType="end"/>
        </w:r>
      </w:hyperlink>
    </w:p>
    <w:p w14:paraId="2034D7CE" w14:textId="5E0D7AA9" w:rsidR="00F478D1" w:rsidRDefault="00F478D1">
      <w:pPr>
        <w:pStyle w:val="TOC1"/>
        <w:tabs>
          <w:tab w:val="right" w:leader="dot" w:pos="9060"/>
        </w:tabs>
        <w:rPr>
          <w:rFonts w:eastAsiaTheme="minorEastAsia" w:cstheme="minorBidi"/>
          <w:noProof/>
          <w:sz w:val="22"/>
          <w:szCs w:val="22"/>
          <w:lang w:eastAsia="en-AU"/>
        </w:rPr>
      </w:pPr>
      <w:hyperlink w:anchor="_Toc87012695" w:history="1">
        <w:r w:rsidRPr="004F3C70">
          <w:rPr>
            <w:rStyle w:val="Hyperlink"/>
            <w:noProof/>
          </w:rPr>
          <w:t>Section 10 - Neurally Adjusted Ventilatory Assist (NAVA) in Neonates</w:t>
        </w:r>
        <w:r>
          <w:rPr>
            <w:noProof/>
            <w:webHidden/>
          </w:rPr>
          <w:tab/>
        </w:r>
        <w:r>
          <w:rPr>
            <w:noProof/>
            <w:webHidden/>
          </w:rPr>
          <w:fldChar w:fldCharType="begin"/>
        </w:r>
        <w:r>
          <w:rPr>
            <w:noProof/>
            <w:webHidden/>
          </w:rPr>
          <w:instrText xml:space="preserve"> PAGEREF _Toc87012695 \h </w:instrText>
        </w:r>
        <w:r>
          <w:rPr>
            <w:noProof/>
            <w:webHidden/>
          </w:rPr>
        </w:r>
        <w:r>
          <w:rPr>
            <w:noProof/>
            <w:webHidden/>
          </w:rPr>
          <w:fldChar w:fldCharType="separate"/>
        </w:r>
        <w:r>
          <w:rPr>
            <w:noProof/>
            <w:webHidden/>
          </w:rPr>
          <w:t>37</w:t>
        </w:r>
        <w:r>
          <w:rPr>
            <w:noProof/>
            <w:webHidden/>
          </w:rPr>
          <w:fldChar w:fldCharType="end"/>
        </w:r>
      </w:hyperlink>
    </w:p>
    <w:p w14:paraId="2647C42B" w14:textId="009E712F" w:rsidR="00F478D1" w:rsidRDefault="00F478D1">
      <w:pPr>
        <w:pStyle w:val="TOC1"/>
        <w:tabs>
          <w:tab w:val="right" w:leader="dot" w:pos="9060"/>
        </w:tabs>
        <w:rPr>
          <w:rFonts w:eastAsiaTheme="minorEastAsia" w:cstheme="minorBidi"/>
          <w:noProof/>
          <w:sz w:val="22"/>
          <w:szCs w:val="22"/>
          <w:lang w:eastAsia="en-AU"/>
        </w:rPr>
      </w:pPr>
      <w:hyperlink w:anchor="_Toc87012696" w:history="1">
        <w:r w:rsidRPr="004F3C70">
          <w:rPr>
            <w:rStyle w:val="Hyperlink"/>
            <w:noProof/>
          </w:rPr>
          <w:t>10.1: Principles of Non-Invasive NAVA ventilation (NIV-NAVA) using SERVO-n Ventilator</w:t>
        </w:r>
        <w:r>
          <w:rPr>
            <w:noProof/>
            <w:webHidden/>
          </w:rPr>
          <w:tab/>
        </w:r>
        <w:r>
          <w:rPr>
            <w:noProof/>
            <w:webHidden/>
          </w:rPr>
          <w:fldChar w:fldCharType="begin"/>
        </w:r>
        <w:r>
          <w:rPr>
            <w:noProof/>
            <w:webHidden/>
          </w:rPr>
          <w:instrText xml:space="preserve"> PAGEREF _Toc87012696 \h </w:instrText>
        </w:r>
        <w:r>
          <w:rPr>
            <w:noProof/>
            <w:webHidden/>
          </w:rPr>
        </w:r>
        <w:r>
          <w:rPr>
            <w:noProof/>
            <w:webHidden/>
          </w:rPr>
          <w:fldChar w:fldCharType="separate"/>
        </w:r>
        <w:r>
          <w:rPr>
            <w:noProof/>
            <w:webHidden/>
          </w:rPr>
          <w:t>38</w:t>
        </w:r>
        <w:r>
          <w:rPr>
            <w:noProof/>
            <w:webHidden/>
          </w:rPr>
          <w:fldChar w:fldCharType="end"/>
        </w:r>
      </w:hyperlink>
    </w:p>
    <w:p w14:paraId="2A3D604B" w14:textId="404449A3" w:rsidR="00F478D1" w:rsidRDefault="00F478D1">
      <w:pPr>
        <w:pStyle w:val="TOC1"/>
        <w:tabs>
          <w:tab w:val="right" w:leader="dot" w:pos="9060"/>
        </w:tabs>
        <w:rPr>
          <w:rFonts w:eastAsiaTheme="minorEastAsia" w:cstheme="minorBidi"/>
          <w:noProof/>
          <w:sz w:val="22"/>
          <w:szCs w:val="22"/>
          <w:lang w:eastAsia="en-AU"/>
        </w:rPr>
      </w:pPr>
      <w:hyperlink w:anchor="_Toc87012697" w:history="1">
        <w:r w:rsidRPr="004F3C70">
          <w:rPr>
            <w:rStyle w:val="Hyperlink"/>
            <w:noProof/>
          </w:rPr>
          <w:t>10.2: NAVA Terminologies</w:t>
        </w:r>
        <w:r>
          <w:rPr>
            <w:noProof/>
            <w:webHidden/>
          </w:rPr>
          <w:tab/>
        </w:r>
        <w:r>
          <w:rPr>
            <w:noProof/>
            <w:webHidden/>
          </w:rPr>
          <w:fldChar w:fldCharType="begin"/>
        </w:r>
        <w:r>
          <w:rPr>
            <w:noProof/>
            <w:webHidden/>
          </w:rPr>
          <w:instrText xml:space="preserve"> PAGEREF _Toc87012697 \h </w:instrText>
        </w:r>
        <w:r>
          <w:rPr>
            <w:noProof/>
            <w:webHidden/>
          </w:rPr>
        </w:r>
        <w:r>
          <w:rPr>
            <w:noProof/>
            <w:webHidden/>
          </w:rPr>
          <w:fldChar w:fldCharType="separate"/>
        </w:r>
        <w:r>
          <w:rPr>
            <w:noProof/>
            <w:webHidden/>
          </w:rPr>
          <w:t>39</w:t>
        </w:r>
        <w:r>
          <w:rPr>
            <w:noProof/>
            <w:webHidden/>
          </w:rPr>
          <w:fldChar w:fldCharType="end"/>
        </w:r>
      </w:hyperlink>
    </w:p>
    <w:p w14:paraId="0FA3D958" w14:textId="2D5BC572" w:rsidR="00F478D1" w:rsidRDefault="00F478D1">
      <w:pPr>
        <w:pStyle w:val="TOC1"/>
        <w:tabs>
          <w:tab w:val="right" w:leader="dot" w:pos="9060"/>
        </w:tabs>
        <w:rPr>
          <w:rFonts w:eastAsiaTheme="minorEastAsia" w:cstheme="minorBidi"/>
          <w:noProof/>
          <w:sz w:val="22"/>
          <w:szCs w:val="22"/>
          <w:lang w:eastAsia="en-AU"/>
        </w:rPr>
      </w:pPr>
      <w:hyperlink w:anchor="_Toc87012698" w:history="1">
        <w:r w:rsidRPr="004F3C70">
          <w:rPr>
            <w:rStyle w:val="Hyperlink"/>
            <w:noProof/>
          </w:rPr>
          <w:t>10.3: Getinge SERVO-n (NAVA) Ventilator and Patient Set-Up</w:t>
        </w:r>
        <w:r>
          <w:rPr>
            <w:noProof/>
            <w:webHidden/>
          </w:rPr>
          <w:tab/>
        </w:r>
        <w:r>
          <w:rPr>
            <w:noProof/>
            <w:webHidden/>
          </w:rPr>
          <w:fldChar w:fldCharType="begin"/>
        </w:r>
        <w:r>
          <w:rPr>
            <w:noProof/>
            <w:webHidden/>
          </w:rPr>
          <w:instrText xml:space="preserve"> PAGEREF _Toc87012698 \h </w:instrText>
        </w:r>
        <w:r>
          <w:rPr>
            <w:noProof/>
            <w:webHidden/>
          </w:rPr>
        </w:r>
        <w:r>
          <w:rPr>
            <w:noProof/>
            <w:webHidden/>
          </w:rPr>
          <w:fldChar w:fldCharType="separate"/>
        </w:r>
        <w:r>
          <w:rPr>
            <w:noProof/>
            <w:webHidden/>
          </w:rPr>
          <w:t>40</w:t>
        </w:r>
        <w:r>
          <w:rPr>
            <w:noProof/>
            <w:webHidden/>
          </w:rPr>
          <w:fldChar w:fldCharType="end"/>
        </w:r>
      </w:hyperlink>
    </w:p>
    <w:p w14:paraId="1BD5AC02" w14:textId="13C28FBA" w:rsidR="00F478D1" w:rsidRDefault="00F478D1">
      <w:pPr>
        <w:pStyle w:val="TOC1"/>
        <w:tabs>
          <w:tab w:val="right" w:leader="dot" w:pos="9060"/>
        </w:tabs>
        <w:rPr>
          <w:rFonts w:eastAsiaTheme="minorEastAsia" w:cstheme="minorBidi"/>
          <w:noProof/>
          <w:sz w:val="22"/>
          <w:szCs w:val="22"/>
          <w:lang w:eastAsia="en-AU"/>
        </w:rPr>
      </w:pPr>
      <w:hyperlink w:anchor="_Toc87012699" w:history="1">
        <w:r w:rsidRPr="004F3C70">
          <w:rPr>
            <w:rStyle w:val="Hyperlink"/>
            <w:noProof/>
          </w:rPr>
          <w:t>10.4: Guide to initial NIV NAVA Settings</w:t>
        </w:r>
        <w:r>
          <w:rPr>
            <w:noProof/>
            <w:webHidden/>
          </w:rPr>
          <w:tab/>
        </w:r>
        <w:r>
          <w:rPr>
            <w:noProof/>
            <w:webHidden/>
          </w:rPr>
          <w:fldChar w:fldCharType="begin"/>
        </w:r>
        <w:r>
          <w:rPr>
            <w:noProof/>
            <w:webHidden/>
          </w:rPr>
          <w:instrText xml:space="preserve"> PAGEREF _Toc87012699 \h </w:instrText>
        </w:r>
        <w:r>
          <w:rPr>
            <w:noProof/>
            <w:webHidden/>
          </w:rPr>
        </w:r>
        <w:r>
          <w:rPr>
            <w:noProof/>
            <w:webHidden/>
          </w:rPr>
          <w:fldChar w:fldCharType="separate"/>
        </w:r>
        <w:r>
          <w:rPr>
            <w:noProof/>
            <w:webHidden/>
          </w:rPr>
          <w:t>43</w:t>
        </w:r>
        <w:r>
          <w:rPr>
            <w:noProof/>
            <w:webHidden/>
          </w:rPr>
          <w:fldChar w:fldCharType="end"/>
        </w:r>
      </w:hyperlink>
    </w:p>
    <w:p w14:paraId="6F34948D" w14:textId="2898C05A" w:rsidR="00F478D1" w:rsidRDefault="00F478D1">
      <w:pPr>
        <w:pStyle w:val="TOC1"/>
        <w:tabs>
          <w:tab w:val="right" w:leader="dot" w:pos="9060"/>
        </w:tabs>
        <w:rPr>
          <w:rFonts w:eastAsiaTheme="minorEastAsia" w:cstheme="minorBidi"/>
          <w:noProof/>
          <w:sz w:val="22"/>
          <w:szCs w:val="22"/>
          <w:lang w:eastAsia="en-AU"/>
        </w:rPr>
      </w:pPr>
      <w:hyperlink w:anchor="_Toc87012700" w:history="1">
        <w:r w:rsidRPr="004F3C70">
          <w:rPr>
            <w:rStyle w:val="Hyperlink"/>
            <w:noProof/>
          </w:rPr>
          <w:t>10.5:  Troubleshooting Edi Catheter position</w:t>
        </w:r>
        <w:r>
          <w:rPr>
            <w:noProof/>
            <w:webHidden/>
          </w:rPr>
          <w:tab/>
        </w:r>
        <w:r>
          <w:rPr>
            <w:noProof/>
            <w:webHidden/>
          </w:rPr>
          <w:fldChar w:fldCharType="begin"/>
        </w:r>
        <w:r>
          <w:rPr>
            <w:noProof/>
            <w:webHidden/>
          </w:rPr>
          <w:instrText xml:space="preserve"> PAGEREF _Toc87012700 \h </w:instrText>
        </w:r>
        <w:r>
          <w:rPr>
            <w:noProof/>
            <w:webHidden/>
          </w:rPr>
        </w:r>
        <w:r>
          <w:rPr>
            <w:noProof/>
            <w:webHidden/>
          </w:rPr>
          <w:fldChar w:fldCharType="separate"/>
        </w:r>
        <w:r>
          <w:rPr>
            <w:noProof/>
            <w:webHidden/>
          </w:rPr>
          <w:t>43</w:t>
        </w:r>
        <w:r>
          <w:rPr>
            <w:noProof/>
            <w:webHidden/>
          </w:rPr>
          <w:fldChar w:fldCharType="end"/>
        </w:r>
      </w:hyperlink>
    </w:p>
    <w:p w14:paraId="4F33DE88" w14:textId="519388C8" w:rsidR="00F478D1" w:rsidRDefault="00F478D1">
      <w:pPr>
        <w:pStyle w:val="TOC1"/>
        <w:tabs>
          <w:tab w:val="right" w:leader="dot" w:pos="9060"/>
        </w:tabs>
        <w:rPr>
          <w:rFonts w:eastAsiaTheme="minorEastAsia" w:cstheme="minorBidi"/>
          <w:noProof/>
          <w:sz w:val="22"/>
          <w:szCs w:val="22"/>
          <w:lang w:eastAsia="en-AU"/>
        </w:rPr>
      </w:pPr>
      <w:hyperlink w:anchor="_Toc87012701" w:history="1">
        <w:r w:rsidRPr="004F3C70">
          <w:rPr>
            <w:rStyle w:val="Hyperlink"/>
            <w:noProof/>
          </w:rPr>
          <w:t>10.6: Determining appropriate NAVA Settings</w:t>
        </w:r>
        <w:r>
          <w:rPr>
            <w:noProof/>
            <w:webHidden/>
          </w:rPr>
          <w:tab/>
        </w:r>
        <w:r>
          <w:rPr>
            <w:noProof/>
            <w:webHidden/>
          </w:rPr>
          <w:fldChar w:fldCharType="begin"/>
        </w:r>
        <w:r>
          <w:rPr>
            <w:noProof/>
            <w:webHidden/>
          </w:rPr>
          <w:instrText xml:space="preserve"> PAGEREF _Toc87012701 \h </w:instrText>
        </w:r>
        <w:r>
          <w:rPr>
            <w:noProof/>
            <w:webHidden/>
          </w:rPr>
        </w:r>
        <w:r>
          <w:rPr>
            <w:noProof/>
            <w:webHidden/>
          </w:rPr>
          <w:fldChar w:fldCharType="separate"/>
        </w:r>
        <w:r>
          <w:rPr>
            <w:noProof/>
            <w:webHidden/>
          </w:rPr>
          <w:t>45</w:t>
        </w:r>
        <w:r>
          <w:rPr>
            <w:noProof/>
            <w:webHidden/>
          </w:rPr>
          <w:fldChar w:fldCharType="end"/>
        </w:r>
      </w:hyperlink>
    </w:p>
    <w:p w14:paraId="13ECE43F" w14:textId="5B11D81E" w:rsidR="00F478D1" w:rsidRDefault="00F478D1">
      <w:pPr>
        <w:pStyle w:val="TOC1"/>
        <w:tabs>
          <w:tab w:val="right" w:leader="dot" w:pos="9060"/>
        </w:tabs>
        <w:rPr>
          <w:rFonts w:eastAsiaTheme="minorEastAsia" w:cstheme="minorBidi"/>
          <w:noProof/>
          <w:sz w:val="22"/>
          <w:szCs w:val="22"/>
          <w:lang w:eastAsia="en-AU"/>
        </w:rPr>
      </w:pPr>
      <w:hyperlink w:anchor="_Toc87012702" w:history="1">
        <w:r w:rsidRPr="004F3C70">
          <w:rPr>
            <w:rStyle w:val="Hyperlink"/>
            <w:noProof/>
          </w:rPr>
          <w:t>10.7: Monitoring and optimisation of NIV-NAVA</w:t>
        </w:r>
        <w:r>
          <w:rPr>
            <w:noProof/>
            <w:webHidden/>
          </w:rPr>
          <w:tab/>
        </w:r>
        <w:r>
          <w:rPr>
            <w:noProof/>
            <w:webHidden/>
          </w:rPr>
          <w:fldChar w:fldCharType="begin"/>
        </w:r>
        <w:r>
          <w:rPr>
            <w:noProof/>
            <w:webHidden/>
          </w:rPr>
          <w:instrText xml:space="preserve"> PAGEREF _Toc87012702 \h </w:instrText>
        </w:r>
        <w:r>
          <w:rPr>
            <w:noProof/>
            <w:webHidden/>
          </w:rPr>
        </w:r>
        <w:r>
          <w:rPr>
            <w:noProof/>
            <w:webHidden/>
          </w:rPr>
          <w:fldChar w:fldCharType="separate"/>
        </w:r>
        <w:r>
          <w:rPr>
            <w:noProof/>
            <w:webHidden/>
          </w:rPr>
          <w:t>45</w:t>
        </w:r>
        <w:r>
          <w:rPr>
            <w:noProof/>
            <w:webHidden/>
          </w:rPr>
          <w:fldChar w:fldCharType="end"/>
        </w:r>
      </w:hyperlink>
    </w:p>
    <w:p w14:paraId="01FCFA64" w14:textId="1809E5A4" w:rsidR="00F478D1" w:rsidRDefault="00F478D1">
      <w:pPr>
        <w:pStyle w:val="TOC1"/>
        <w:tabs>
          <w:tab w:val="right" w:leader="dot" w:pos="9060"/>
        </w:tabs>
        <w:rPr>
          <w:rFonts w:eastAsiaTheme="minorEastAsia" w:cstheme="minorBidi"/>
          <w:noProof/>
          <w:sz w:val="22"/>
          <w:szCs w:val="22"/>
          <w:lang w:eastAsia="en-AU"/>
        </w:rPr>
      </w:pPr>
      <w:hyperlink w:anchor="_Toc87012703" w:history="1">
        <w:r w:rsidRPr="004F3C70">
          <w:rPr>
            <w:rStyle w:val="Hyperlink"/>
            <w:noProof/>
          </w:rPr>
          <w:t>10.8: Weaning from NIV-NAVA</w:t>
        </w:r>
        <w:r>
          <w:rPr>
            <w:noProof/>
            <w:webHidden/>
          </w:rPr>
          <w:tab/>
        </w:r>
        <w:r>
          <w:rPr>
            <w:noProof/>
            <w:webHidden/>
          </w:rPr>
          <w:fldChar w:fldCharType="begin"/>
        </w:r>
        <w:r>
          <w:rPr>
            <w:noProof/>
            <w:webHidden/>
          </w:rPr>
          <w:instrText xml:space="preserve"> PAGEREF _Toc87012703 \h </w:instrText>
        </w:r>
        <w:r>
          <w:rPr>
            <w:noProof/>
            <w:webHidden/>
          </w:rPr>
        </w:r>
        <w:r>
          <w:rPr>
            <w:noProof/>
            <w:webHidden/>
          </w:rPr>
          <w:fldChar w:fldCharType="separate"/>
        </w:r>
        <w:r>
          <w:rPr>
            <w:noProof/>
            <w:webHidden/>
          </w:rPr>
          <w:t>46</w:t>
        </w:r>
        <w:r>
          <w:rPr>
            <w:noProof/>
            <w:webHidden/>
          </w:rPr>
          <w:fldChar w:fldCharType="end"/>
        </w:r>
      </w:hyperlink>
    </w:p>
    <w:p w14:paraId="611E75F7" w14:textId="2AA14E5B" w:rsidR="00F478D1" w:rsidRDefault="00F478D1">
      <w:pPr>
        <w:pStyle w:val="TOC1"/>
        <w:tabs>
          <w:tab w:val="right" w:leader="dot" w:pos="9060"/>
        </w:tabs>
        <w:rPr>
          <w:rFonts w:eastAsiaTheme="minorEastAsia" w:cstheme="minorBidi"/>
          <w:noProof/>
          <w:sz w:val="22"/>
          <w:szCs w:val="22"/>
          <w:lang w:eastAsia="en-AU"/>
        </w:rPr>
      </w:pPr>
      <w:hyperlink w:anchor="_Toc87012704" w:history="1">
        <w:r w:rsidRPr="004F3C70">
          <w:rPr>
            <w:rStyle w:val="Hyperlink"/>
            <w:noProof/>
          </w:rPr>
          <w:t>10.9 - Troubleshooting on NIV-NAVA</w:t>
        </w:r>
        <w:r>
          <w:rPr>
            <w:noProof/>
            <w:webHidden/>
          </w:rPr>
          <w:tab/>
        </w:r>
        <w:r>
          <w:rPr>
            <w:noProof/>
            <w:webHidden/>
          </w:rPr>
          <w:fldChar w:fldCharType="begin"/>
        </w:r>
        <w:r>
          <w:rPr>
            <w:noProof/>
            <w:webHidden/>
          </w:rPr>
          <w:instrText xml:space="preserve"> PAGEREF _Toc87012704 \h </w:instrText>
        </w:r>
        <w:r>
          <w:rPr>
            <w:noProof/>
            <w:webHidden/>
          </w:rPr>
        </w:r>
        <w:r>
          <w:rPr>
            <w:noProof/>
            <w:webHidden/>
          </w:rPr>
          <w:fldChar w:fldCharType="separate"/>
        </w:r>
        <w:r>
          <w:rPr>
            <w:noProof/>
            <w:webHidden/>
          </w:rPr>
          <w:t>47</w:t>
        </w:r>
        <w:r>
          <w:rPr>
            <w:noProof/>
            <w:webHidden/>
          </w:rPr>
          <w:fldChar w:fldCharType="end"/>
        </w:r>
      </w:hyperlink>
    </w:p>
    <w:p w14:paraId="68A061F1" w14:textId="720F984C" w:rsidR="00F478D1" w:rsidRDefault="00F478D1">
      <w:pPr>
        <w:pStyle w:val="TOC1"/>
        <w:tabs>
          <w:tab w:val="right" w:leader="dot" w:pos="9060"/>
        </w:tabs>
        <w:rPr>
          <w:rFonts w:eastAsiaTheme="minorEastAsia" w:cstheme="minorBidi"/>
          <w:noProof/>
          <w:sz w:val="22"/>
          <w:szCs w:val="22"/>
          <w:lang w:eastAsia="en-AU"/>
        </w:rPr>
      </w:pPr>
      <w:hyperlink w:anchor="_Toc87012705" w:history="1">
        <w:r w:rsidRPr="004F3C70">
          <w:rPr>
            <w:rStyle w:val="Hyperlink"/>
            <w:noProof/>
          </w:rPr>
          <w:t>10.10: Invasive Nava</w:t>
        </w:r>
        <w:r>
          <w:rPr>
            <w:noProof/>
            <w:webHidden/>
          </w:rPr>
          <w:tab/>
        </w:r>
        <w:r>
          <w:rPr>
            <w:noProof/>
            <w:webHidden/>
          </w:rPr>
          <w:fldChar w:fldCharType="begin"/>
        </w:r>
        <w:r>
          <w:rPr>
            <w:noProof/>
            <w:webHidden/>
          </w:rPr>
          <w:instrText xml:space="preserve"> PAGEREF _Toc87012705 \h </w:instrText>
        </w:r>
        <w:r>
          <w:rPr>
            <w:noProof/>
            <w:webHidden/>
          </w:rPr>
        </w:r>
        <w:r>
          <w:rPr>
            <w:noProof/>
            <w:webHidden/>
          </w:rPr>
          <w:fldChar w:fldCharType="separate"/>
        </w:r>
        <w:r>
          <w:rPr>
            <w:noProof/>
            <w:webHidden/>
          </w:rPr>
          <w:t>47</w:t>
        </w:r>
        <w:r>
          <w:rPr>
            <w:noProof/>
            <w:webHidden/>
          </w:rPr>
          <w:fldChar w:fldCharType="end"/>
        </w:r>
      </w:hyperlink>
    </w:p>
    <w:p w14:paraId="6BDA49E4" w14:textId="6DA2BB8F" w:rsidR="00F478D1" w:rsidRDefault="00F478D1">
      <w:pPr>
        <w:pStyle w:val="TOC1"/>
        <w:tabs>
          <w:tab w:val="right" w:leader="dot" w:pos="9060"/>
        </w:tabs>
        <w:rPr>
          <w:rFonts w:eastAsiaTheme="minorEastAsia" w:cstheme="minorBidi"/>
          <w:noProof/>
          <w:sz w:val="22"/>
          <w:szCs w:val="22"/>
          <w:lang w:eastAsia="en-AU"/>
        </w:rPr>
      </w:pPr>
      <w:hyperlink w:anchor="_Toc87012706" w:history="1">
        <w:r w:rsidRPr="004F3C70">
          <w:rPr>
            <w:rStyle w:val="Hyperlink"/>
            <w:noProof/>
          </w:rPr>
          <w:t>Section 11 – Non-Invasive Positive Pressure Ventilation (NIPPV)</w:t>
        </w:r>
        <w:r>
          <w:rPr>
            <w:noProof/>
            <w:webHidden/>
          </w:rPr>
          <w:tab/>
        </w:r>
        <w:r>
          <w:rPr>
            <w:noProof/>
            <w:webHidden/>
          </w:rPr>
          <w:fldChar w:fldCharType="begin"/>
        </w:r>
        <w:r>
          <w:rPr>
            <w:noProof/>
            <w:webHidden/>
          </w:rPr>
          <w:instrText xml:space="preserve"> PAGEREF _Toc87012706 \h </w:instrText>
        </w:r>
        <w:r>
          <w:rPr>
            <w:noProof/>
            <w:webHidden/>
          </w:rPr>
        </w:r>
        <w:r>
          <w:rPr>
            <w:noProof/>
            <w:webHidden/>
          </w:rPr>
          <w:fldChar w:fldCharType="separate"/>
        </w:r>
        <w:r>
          <w:rPr>
            <w:noProof/>
            <w:webHidden/>
          </w:rPr>
          <w:t>48</w:t>
        </w:r>
        <w:r>
          <w:rPr>
            <w:noProof/>
            <w:webHidden/>
          </w:rPr>
          <w:fldChar w:fldCharType="end"/>
        </w:r>
      </w:hyperlink>
    </w:p>
    <w:p w14:paraId="3051ACE2" w14:textId="092EA8C9" w:rsidR="00F478D1" w:rsidRDefault="00F478D1">
      <w:pPr>
        <w:pStyle w:val="TOC1"/>
        <w:tabs>
          <w:tab w:val="right" w:leader="dot" w:pos="9060"/>
        </w:tabs>
        <w:rPr>
          <w:rFonts w:eastAsiaTheme="minorEastAsia" w:cstheme="minorBidi"/>
          <w:noProof/>
          <w:sz w:val="22"/>
          <w:szCs w:val="22"/>
          <w:lang w:eastAsia="en-AU"/>
        </w:rPr>
      </w:pPr>
      <w:hyperlink w:anchor="_Toc87012707" w:history="1">
        <w:r w:rsidRPr="004F3C70">
          <w:rPr>
            <w:rStyle w:val="Hyperlink"/>
            <w:noProof/>
          </w:rPr>
          <w:t>Section 12 - Bubble Continuous Positive Airway Pressure (CPAP)</w:t>
        </w:r>
        <w:r>
          <w:rPr>
            <w:noProof/>
            <w:webHidden/>
          </w:rPr>
          <w:tab/>
        </w:r>
        <w:r>
          <w:rPr>
            <w:noProof/>
            <w:webHidden/>
          </w:rPr>
          <w:fldChar w:fldCharType="begin"/>
        </w:r>
        <w:r>
          <w:rPr>
            <w:noProof/>
            <w:webHidden/>
          </w:rPr>
          <w:instrText xml:space="preserve"> PAGEREF _Toc87012707 \h </w:instrText>
        </w:r>
        <w:r>
          <w:rPr>
            <w:noProof/>
            <w:webHidden/>
          </w:rPr>
        </w:r>
        <w:r>
          <w:rPr>
            <w:noProof/>
            <w:webHidden/>
          </w:rPr>
          <w:fldChar w:fldCharType="separate"/>
        </w:r>
        <w:r>
          <w:rPr>
            <w:noProof/>
            <w:webHidden/>
          </w:rPr>
          <w:t>48</w:t>
        </w:r>
        <w:r>
          <w:rPr>
            <w:noProof/>
            <w:webHidden/>
          </w:rPr>
          <w:fldChar w:fldCharType="end"/>
        </w:r>
      </w:hyperlink>
    </w:p>
    <w:p w14:paraId="48623A16" w14:textId="3902D8D8" w:rsidR="00F478D1" w:rsidRDefault="00F478D1">
      <w:pPr>
        <w:pStyle w:val="TOC1"/>
        <w:tabs>
          <w:tab w:val="right" w:leader="dot" w:pos="9060"/>
        </w:tabs>
        <w:rPr>
          <w:rFonts w:eastAsiaTheme="minorEastAsia" w:cstheme="minorBidi"/>
          <w:noProof/>
          <w:sz w:val="22"/>
          <w:szCs w:val="22"/>
          <w:lang w:eastAsia="en-AU"/>
        </w:rPr>
      </w:pPr>
      <w:hyperlink w:anchor="_Toc87012708" w:history="1">
        <w:r w:rsidRPr="004F3C70">
          <w:rPr>
            <w:rStyle w:val="Hyperlink"/>
            <w:rFonts w:eastAsiaTheme="minorHAnsi"/>
            <w:noProof/>
          </w:rPr>
          <w:t>12.1: Guide to ceasing chronic CPAP</w:t>
        </w:r>
        <w:r>
          <w:rPr>
            <w:noProof/>
            <w:webHidden/>
          </w:rPr>
          <w:tab/>
        </w:r>
        <w:r>
          <w:rPr>
            <w:noProof/>
            <w:webHidden/>
          </w:rPr>
          <w:fldChar w:fldCharType="begin"/>
        </w:r>
        <w:r>
          <w:rPr>
            <w:noProof/>
            <w:webHidden/>
          </w:rPr>
          <w:instrText xml:space="preserve"> PAGEREF _Toc87012708 \h </w:instrText>
        </w:r>
        <w:r>
          <w:rPr>
            <w:noProof/>
            <w:webHidden/>
          </w:rPr>
        </w:r>
        <w:r>
          <w:rPr>
            <w:noProof/>
            <w:webHidden/>
          </w:rPr>
          <w:fldChar w:fldCharType="separate"/>
        </w:r>
        <w:r>
          <w:rPr>
            <w:noProof/>
            <w:webHidden/>
          </w:rPr>
          <w:t>51</w:t>
        </w:r>
        <w:r>
          <w:rPr>
            <w:noProof/>
            <w:webHidden/>
          </w:rPr>
          <w:fldChar w:fldCharType="end"/>
        </w:r>
      </w:hyperlink>
    </w:p>
    <w:p w14:paraId="7B5B2B9D" w14:textId="1983EC07" w:rsidR="00F478D1" w:rsidRDefault="00F478D1">
      <w:pPr>
        <w:pStyle w:val="TOC1"/>
        <w:tabs>
          <w:tab w:val="right" w:leader="dot" w:pos="9060"/>
        </w:tabs>
        <w:rPr>
          <w:rFonts w:eastAsiaTheme="minorEastAsia" w:cstheme="minorBidi"/>
          <w:noProof/>
          <w:sz w:val="22"/>
          <w:szCs w:val="22"/>
          <w:lang w:eastAsia="en-AU"/>
        </w:rPr>
      </w:pPr>
      <w:hyperlink w:anchor="_Toc87012709" w:history="1">
        <w:r w:rsidRPr="004F3C70">
          <w:rPr>
            <w:rStyle w:val="Hyperlink"/>
            <w:rFonts w:eastAsiaTheme="minorHAnsi"/>
            <w:noProof/>
          </w:rPr>
          <w:t>12.2: Guide to recommence CPAP</w:t>
        </w:r>
        <w:r>
          <w:rPr>
            <w:noProof/>
            <w:webHidden/>
          </w:rPr>
          <w:tab/>
        </w:r>
        <w:r>
          <w:rPr>
            <w:noProof/>
            <w:webHidden/>
          </w:rPr>
          <w:fldChar w:fldCharType="begin"/>
        </w:r>
        <w:r>
          <w:rPr>
            <w:noProof/>
            <w:webHidden/>
          </w:rPr>
          <w:instrText xml:space="preserve"> PAGEREF _Toc87012709 \h </w:instrText>
        </w:r>
        <w:r>
          <w:rPr>
            <w:noProof/>
            <w:webHidden/>
          </w:rPr>
        </w:r>
        <w:r>
          <w:rPr>
            <w:noProof/>
            <w:webHidden/>
          </w:rPr>
          <w:fldChar w:fldCharType="separate"/>
        </w:r>
        <w:r>
          <w:rPr>
            <w:noProof/>
            <w:webHidden/>
          </w:rPr>
          <w:t>51</w:t>
        </w:r>
        <w:r>
          <w:rPr>
            <w:noProof/>
            <w:webHidden/>
          </w:rPr>
          <w:fldChar w:fldCharType="end"/>
        </w:r>
      </w:hyperlink>
    </w:p>
    <w:p w14:paraId="73A52D21" w14:textId="1BDC864B" w:rsidR="00F478D1" w:rsidRDefault="00F478D1">
      <w:pPr>
        <w:pStyle w:val="TOC1"/>
        <w:tabs>
          <w:tab w:val="right" w:leader="dot" w:pos="9060"/>
        </w:tabs>
        <w:rPr>
          <w:rFonts w:eastAsiaTheme="minorEastAsia" w:cstheme="minorBidi"/>
          <w:noProof/>
          <w:sz w:val="22"/>
          <w:szCs w:val="22"/>
          <w:lang w:eastAsia="en-AU"/>
        </w:rPr>
      </w:pPr>
      <w:hyperlink w:anchor="_Toc87012710" w:history="1">
        <w:r w:rsidRPr="004F3C70">
          <w:rPr>
            <w:rStyle w:val="Hyperlink"/>
            <w:noProof/>
          </w:rPr>
          <w:t>Section 13 – Continuous Positive Airway Pressure (CPAP) via Nasopharyngeal Tube</w:t>
        </w:r>
        <w:r>
          <w:rPr>
            <w:noProof/>
            <w:webHidden/>
          </w:rPr>
          <w:tab/>
        </w:r>
        <w:r>
          <w:rPr>
            <w:noProof/>
            <w:webHidden/>
          </w:rPr>
          <w:fldChar w:fldCharType="begin"/>
        </w:r>
        <w:r>
          <w:rPr>
            <w:noProof/>
            <w:webHidden/>
          </w:rPr>
          <w:instrText xml:space="preserve"> PAGEREF _Toc87012710 \h </w:instrText>
        </w:r>
        <w:r>
          <w:rPr>
            <w:noProof/>
            <w:webHidden/>
          </w:rPr>
        </w:r>
        <w:r>
          <w:rPr>
            <w:noProof/>
            <w:webHidden/>
          </w:rPr>
          <w:fldChar w:fldCharType="separate"/>
        </w:r>
        <w:r>
          <w:rPr>
            <w:noProof/>
            <w:webHidden/>
          </w:rPr>
          <w:t>52</w:t>
        </w:r>
        <w:r>
          <w:rPr>
            <w:noProof/>
            <w:webHidden/>
          </w:rPr>
          <w:fldChar w:fldCharType="end"/>
        </w:r>
      </w:hyperlink>
    </w:p>
    <w:p w14:paraId="22C13803" w14:textId="761B0E53" w:rsidR="00F478D1" w:rsidRDefault="00F478D1">
      <w:pPr>
        <w:pStyle w:val="TOC1"/>
        <w:tabs>
          <w:tab w:val="right" w:leader="dot" w:pos="9060"/>
        </w:tabs>
        <w:rPr>
          <w:rFonts w:eastAsiaTheme="minorEastAsia" w:cstheme="minorBidi"/>
          <w:noProof/>
          <w:sz w:val="22"/>
          <w:szCs w:val="22"/>
          <w:lang w:eastAsia="en-AU"/>
        </w:rPr>
      </w:pPr>
      <w:hyperlink w:anchor="_Toc87012711" w:history="1">
        <w:r w:rsidRPr="004F3C70">
          <w:rPr>
            <w:rStyle w:val="Hyperlink"/>
            <w:noProof/>
          </w:rPr>
          <w:t>Section 14 – Humidified High Flow Nasal Prong Therapy</w:t>
        </w:r>
        <w:r>
          <w:rPr>
            <w:noProof/>
            <w:webHidden/>
          </w:rPr>
          <w:tab/>
        </w:r>
        <w:r>
          <w:rPr>
            <w:noProof/>
            <w:webHidden/>
          </w:rPr>
          <w:fldChar w:fldCharType="begin"/>
        </w:r>
        <w:r>
          <w:rPr>
            <w:noProof/>
            <w:webHidden/>
          </w:rPr>
          <w:instrText xml:space="preserve"> PAGEREF _Toc87012711 \h </w:instrText>
        </w:r>
        <w:r>
          <w:rPr>
            <w:noProof/>
            <w:webHidden/>
          </w:rPr>
        </w:r>
        <w:r>
          <w:rPr>
            <w:noProof/>
            <w:webHidden/>
          </w:rPr>
          <w:fldChar w:fldCharType="separate"/>
        </w:r>
        <w:r>
          <w:rPr>
            <w:noProof/>
            <w:webHidden/>
          </w:rPr>
          <w:t>54</w:t>
        </w:r>
        <w:r>
          <w:rPr>
            <w:noProof/>
            <w:webHidden/>
          </w:rPr>
          <w:fldChar w:fldCharType="end"/>
        </w:r>
      </w:hyperlink>
    </w:p>
    <w:p w14:paraId="698E89A7" w14:textId="6086DB01" w:rsidR="00F478D1" w:rsidRDefault="00F478D1">
      <w:pPr>
        <w:pStyle w:val="TOC1"/>
        <w:tabs>
          <w:tab w:val="right" w:leader="dot" w:pos="9060"/>
        </w:tabs>
        <w:rPr>
          <w:rFonts w:eastAsiaTheme="minorEastAsia" w:cstheme="minorBidi"/>
          <w:noProof/>
          <w:sz w:val="22"/>
          <w:szCs w:val="22"/>
          <w:lang w:eastAsia="en-AU"/>
        </w:rPr>
      </w:pPr>
      <w:hyperlink w:anchor="_Toc87012712" w:history="1">
        <w:r w:rsidRPr="004F3C70">
          <w:rPr>
            <w:rStyle w:val="Hyperlink"/>
            <w:noProof/>
          </w:rPr>
          <w:t>Section 15 - Low Flow Nasal Cannula Oxygen Therapy</w:t>
        </w:r>
        <w:r>
          <w:rPr>
            <w:noProof/>
            <w:webHidden/>
          </w:rPr>
          <w:tab/>
        </w:r>
        <w:r>
          <w:rPr>
            <w:noProof/>
            <w:webHidden/>
          </w:rPr>
          <w:fldChar w:fldCharType="begin"/>
        </w:r>
        <w:r>
          <w:rPr>
            <w:noProof/>
            <w:webHidden/>
          </w:rPr>
          <w:instrText xml:space="preserve"> PAGEREF _Toc87012712 \h </w:instrText>
        </w:r>
        <w:r>
          <w:rPr>
            <w:noProof/>
            <w:webHidden/>
          </w:rPr>
        </w:r>
        <w:r>
          <w:rPr>
            <w:noProof/>
            <w:webHidden/>
          </w:rPr>
          <w:fldChar w:fldCharType="separate"/>
        </w:r>
        <w:r>
          <w:rPr>
            <w:noProof/>
            <w:webHidden/>
          </w:rPr>
          <w:t>57</w:t>
        </w:r>
        <w:r>
          <w:rPr>
            <w:noProof/>
            <w:webHidden/>
          </w:rPr>
          <w:fldChar w:fldCharType="end"/>
        </w:r>
      </w:hyperlink>
    </w:p>
    <w:p w14:paraId="1C43BF36" w14:textId="61CD00BE" w:rsidR="00F478D1" w:rsidRDefault="00F478D1">
      <w:pPr>
        <w:pStyle w:val="TOC1"/>
        <w:tabs>
          <w:tab w:val="right" w:leader="dot" w:pos="9060"/>
        </w:tabs>
        <w:rPr>
          <w:rFonts w:eastAsiaTheme="minorEastAsia" w:cstheme="minorBidi"/>
          <w:noProof/>
          <w:sz w:val="22"/>
          <w:szCs w:val="22"/>
          <w:lang w:eastAsia="en-AU"/>
        </w:rPr>
      </w:pPr>
      <w:hyperlink w:anchor="_Toc87012713" w:history="1">
        <w:r w:rsidRPr="004F3C70">
          <w:rPr>
            <w:rStyle w:val="Hyperlink"/>
            <w:noProof/>
          </w:rPr>
          <w:t>Section 16 - Respiratory Physiotherapy</w:t>
        </w:r>
        <w:r>
          <w:rPr>
            <w:noProof/>
            <w:webHidden/>
          </w:rPr>
          <w:tab/>
        </w:r>
        <w:r>
          <w:rPr>
            <w:noProof/>
            <w:webHidden/>
          </w:rPr>
          <w:fldChar w:fldCharType="begin"/>
        </w:r>
        <w:r>
          <w:rPr>
            <w:noProof/>
            <w:webHidden/>
          </w:rPr>
          <w:instrText xml:space="preserve"> PAGEREF _Toc87012713 \h </w:instrText>
        </w:r>
        <w:r>
          <w:rPr>
            <w:noProof/>
            <w:webHidden/>
          </w:rPr>
        </w:r>
        <w:r>
          <w:rPr>
            <w:noProof/>
            <w:webHidden/>
          </w:rPr>
          <w:fldChar w:fldCharType="separate"/>
        </w:r>
        <w:r>
          <w:rPr>
            <w:noProof/>
            <w:webHidden/>
          </w:rPr>
          <w:t>58</w:t>
        </w:r>
        <w:r>
          <w:rPr>
            <w:noProof/>
            <w:webHidden/>
          </w:rPr>
          <w:fldChar w:fldCharType="end"/>
        </w:r>
      </w:hyperlink>
    </w:p>
    <w:p w14:paraId="6E0B318A" w14:textId="14035A44" w:rsidR="00F478D1" w:rsidRDefault="00F478D1">
      <w:pPr>
        <w:pStyle w:val="TOC1"/>
        <w:tabs>
          <w:tab w:val="right" w:leader="dot" w:pos="9060"/>
        </w:tabs>
        <w:rPr>
          <w:rFonts w:eastAsiaTheme="minorEastAsia" w:cstheme="minorBidi"/>
          <w:noProof/>
          <w:sz w:val="22"/>
          <w:szCs w:val="22"/>
          <w:lang w:eastAsia="en-AU"/>
        </w:rPr>
      </w:pPr>
      <w:hyperlink w:anchor="_Toc87012714" w:history="1">
        <w:r w:rsidRPr="004F3C70">
          <w:rPr>
            <w:rStyle w:val="Hyperlink"/>
            <w:rFonts w:cstheme="minorHAnsi"/>
            <w:noProof/>
          </w:rPr>
          <w:t xml:space="preserve">16.1: Contraindications, Precautions, and </w:t>
        </w:r>
        <w:r w:rsidRPr="004F3C70">
          <w:rPr>
            <w:rStyle w:val="Hyperlink"/>
            <w:noProof/>
          </w:rPr>
          <w:t>Risks of Chest Physiotherapy</w:t>
        </w:r>
        <w:r>
          <w:rPr>
            <w:noProof/>
            <w:webHidden/>
          </w:rPr>
          <w:tab/>
        </w:r>
        <w:r>
          <w:rPr>
            <w:noProof/>
            <w:webHidden/>
          </w:rPr>
          <w:fldChar w:fldCharType="begin"/>
        </w:r>
        <w:r>
          <w:rPr>
            <w:noProof/>
            <w:webHidden/>
          </w:rPr>
          <w:instrText xml:space="preserve"> PAGEREF _Toc87012714 \h </w:instrText>
        </w:r>
        <w:r>
          <w:rPr>
            <w:noProof/>
            <w:webHidden/>
          </w:rPr>
        </w:r>
        <w:r>
          <w:rPr>
            <w:noProof/>
            <w:webHidden/>
          </w:rPr>
          <w:fldChar w:fldCharType="separate"/>
        </w:r>
        <w:r>
          <w:rPr>
            <w:noProof/>
            <w:webHidden/>
          </w:rPr>
          <w:t>60</w:t>
        </w:r>
        <w:r>
          <w:rPr>
            <w:noProof/>
            <w:webHidden/>
          </w:rPr>
          <w:fldChar w:fldCharType="end"/>
        </w:r>
      </w:hyperlink>
    </w:p>
    <w:p w14:paraId="3E785A71" w14:textId="0056EF1D" w:rsidR="00F478D1" w:rsidRDefault="00F478D1">
      <w:pPr>
        <w:pStyle w:val="TOC1"/>
        <w:tabs>
          <w:tab w:val="right" w:leader="dot" w:pos="9060"/>
        </w:tabs>
        <w:rPr>
          <w:rFonts w:eastAsiaTheme="minorEastAsia" w:cstheme="minorBidi"/>
          <w:noProof/>
          <w:sz w:val="22"/>
          <w:szCs w:val="22"/>
          <w:lang w:eastAsia="en-AU"/>
        </w:rPr>
      </w:pPr>
      <w:hyperlink w:anchor="_Toc87012715" w:history="1">
        <w:r w:rsidRPr="004F3C70">
          <w:rPr>
            <w:rStyle w:val="Hyperlink"/>
            <w:noProof/>
          </w:rPr>
          <w:t>16.2: Physiotherapy Procedures</w:t>
        </w:r>
        <w:r>
          <w:rPr>
            <w:noProof/>
            <w:webHidden/>
          </w:rPr>
          <w:tab/>
        </w:r>
        <w:r>
          <w:rPr>
            <w:noProof/>
            <w:webHidden/>
          </w:rPr>
          <w:fldChar w:fldCharType="begin"/>
        </w:r>
        <w:r>
          <w:rPr>
            <w:noProof/>
            <w:webHidden/>
          </w:rPr>
          <w:instrText xml:space="preserve"> PAGEREF _Toc87012715 \h </w:instrText>
        </w:r>
        <w:r>
          <w:rPr>
            <w:noProof/>
            <w:webHidden/>
          </w:rPr>
        </w:r>
        <w:r>
          <w:rPr>
            <w:noProof/>
            <w:webHidden/>
          </w:rPr>
          <w:fldChar w:fldCharType="separate"/>
        </w:r>
        <w:r>
          <w:rPr>
            <w:noProof/>
            <w:webHidden/>
          </w:rPr>
          <w:t>62</w:t>
        </w:r>
        <w:r>
          <w:rPr>
            <w:noProof/>
            <w:webHidden/>
          </w:rPr>
          <w:fldChar w:fldCharType="end"/>
        </w:r>
      </w:hyperlink>
    </w:p>
    <w:p w14:paraId="2A327CB1" w14:textId="4507EC75" w:rsidR="00F478D1" w:rsidRDefault="00F478D1">
      <w:pPr>
        <w:pStyle w:val="TOC1"/>
        <w:tabs>
          <w:tab w:val="right" w:leader="dot" w:pos="9060"/>
        </w:tabs>
        <w:rPr>
          <w:rFonts w:eastAsiaTheme="minorEastAsia" w:cstheme="minorBidi"/>
          <w:noProof/>
          <w:sz w:val="22"/>
          <w:szCs w:val="22"/>
          <w:lang w:eastAsia="en-AU"/>
        </w:rPr>
      </w:pPr>
      <w:hyperlink w:anchor="_Toc87012716" w:history="1">
        <w:r w:rsidRPr="004F3C70">
          <w:rPr>
            <w:rStyle w:val="Hyperlink"/>
            <w:noProof/>
          </w:rPr>
          <w:t>Section 17: Chronic Lung Disease (CLD) or Bronchopulmonary Dysplasia (BPD)</w:t>
        </w:r>
        <w:r>
          <w:rPr>
            <w:noProof/>
            <w:webHidden/>
          </w:rPr>
          <w:tab/>
        </w:r>
        <w:r>
          <w:rPr>
            <w:noProof/>
            <w:webHidden/>
          </w:rPr>
          <w:fldChar w:fldCharType="begin"/>
        </w:r>
        <w:r>
          <w:rPr>
            <w:noProof/>
            <w:webHidden/>
          </w:rPr>
          <w:instrText xml:space="preserve"> PAGEREF _Toc87012716 \h </w:instrText>
        </w:r>
        <w:r>
          <w:rPr>
            <w:noProof/>
            <w:webHidden/>
          </w:rPr>
        </w:r>
        <w:r>
          <w:rPr>
            <w:noProof/>
            <w:webHidden/>
          </w:rPr>
          <w:fldChar w:fldCharType="separate"/>
        </w:r>
        <w:r>
          <w:rPr>
            <w:noProof/>
            <w:webHidden/>
          </w:rPr>
          <w:t>63</w:t>
        </w:r>
        <w:r>
          <w:rPr>
            <w:noProof/>
            <w:webHidden/>
          </w:rPr>
          <w:fldChar w:fldCharType="end"/>
        </w:r>
      </w:hyperlink>
    </w:p>
    <w:p w14:paraId="6DE64B65" w14:textId="33E2E57E" w:rsidR="00F478D1" w:rsidRDefault="00F478D1">
      <w:pPr>
        <w:pStyle w:val="TOC1"/>
        <w:tabs>
          <w:tab w:val="right" w:leader="dot" w:pos="9060"/>
        </w:tabs>
        <w:rPr>
          <w:rFonts w:eastAsiaTheme="minorEastAsia" w:cstheme="minorBidi"/>
          <w:noProof/>
          <w:sz w:val="22"/>
          <w:szCs w:val="22"/>
          <w:lang w:eastAsia="en-AU"/>
        </w:rPr>
      </w:pPr>
      <w:hyperlink w:anchor="_Toc87012717" w:history="1">
        <w:r w:rsidRPr="004F3C70">
          <w:rPr>
            <w:rStyle w:val="Hyperlink"/>
            <w:noProof/>
          </w:rPr>
          <w:t>Section 18 – Neonatal Lung Function Assessment - Shift Test and Modified Walsh Oxygen Reduction Trial</w:t>
        </w:r>
        <w:r>
          <w:rPr>
            <w:noProof/>
            <w:webHidden/>
          </w:rPr>
          <w:tab/>
        </w:r>
        <w:r>
          <w:rPr>
            <w:noProof/>
            <w:webHidden/>
          </w:rPr>
          <w:fldChar w:fldCharType="begin"/>
        </w:r>
        <w:r>
          <w:rPr>
            <w:noProof/>
            <w:webHidden/>
          </w:rPr>
          <w:instrText xml:space="preserve"> PAGEREF _Toc87012717 \h </w:instrText>
        </w:r>
        <w:r>
          <w:rPr>
            <w:noProof/>
            <w:webHidden/>
          </w:rPr>
        </w:r>
        <w:r>
          <w:rPr>
            <w:noProof/>
            <w:webHidden/>
          </w:rPr>
          <w:fldChar w:fldCharType="separate"/>
        </w:r>
        <w:r>
          <w:rPr>
            <w:noProof/>
            <w:webHidden/>
          </w:rPr>
          <w:t>65</w:t>
        </w:r>
        <w:r>
          <w:rPr>
            <w:noProof/>
            <w:webHidden/>
          </w:rPr>
          <w:fldChar w:fldCharType="end"/>
        </w:r>
      </w:hyperlink>
    </w:p>
    <w:p w14:paraId="36E74B44" w14:textId="6CB46C8B" w:rsidR="00F478D1" w:rsidRDefault="00F478D1">
      <w:pPr>
        <w:pStyle w:val="TOC1"/>
        <w:tabs>
          <w:tab w:val="right" w:leader="dot" w:pos="9060"/>
        </w:tabs>
        <w:rPr>
          <w:rFonts w:eastAsiaTheme="minorEastAsia" w:cstheme="minorBidi"/>
          <w:noProof/>
          <w:sz w:val="22"/>
          <w:szCs w:val="22"/>
          <w:lang w:eastAsia="en-AU"/>
        </w:rPr>
      </w:pPr>
      <w:hyperlink w:anchor="_Toc87012718" w:history="1">
        <w:r w:rsidRPr="004F3C70">
          <w:rPr>
            <w:rStyle w:val="Hyperlink"/>
            <w:noProof/>
          </w:rPr>
          <w:t>18.1: Shift Test Procedure</w:t>
        </w:r>
        <w:r>
          <w:rPr>
            <w:noProof/>
            <w:webHidden/>
          </w:rPr>
          <w:tab/>
        </w:r>
        <w:r>
          <w:rPr>
            <w:noProof/>
            <w:webHidden/>
          </w:rPr>
          <w:fldChar w:fldCharType="begin"/>
        </w:r>
        <w:r>
          <w:rPr>
            <w:noProof/>
            <w:webHidden/>
          </w:rPr>
          <w:instrText xml:space="preserve"> PAGEREF _Toc87012718 \h </w:instrText>
        </w:r>
        <w:r>
          <w:rPr>
            <w:noProof/>
            <w:webHidden/>
          </w:rPr>
        </w:r>
        <w:r>
          <w:rPr>
            <w:noProof/>
            <w:webHidden/>
          </w:rPr>
          <w:fldChar w:fldCharType="separate"/>
        </w:r>
        <w:r>
          <w:rPr>
            <w:noProof/>
            <w:webHidden/>
          </w:rPr>
          <w:t>66</w:t>
        </w:r>
        <w:r>
          <w:rPr>
            <w:noProof/>
            <w:webHidden/>
          </w:rPr>
          <w:fldChar w:fldCharType="end"/>
        </w:r>
      </w:hyperlink>
    </w:p>
    <w:p w14:paraId="623F46FE" w14:textId="77B3C7A9" w:rsidR="00F478D1" w:rsidRDefault="00F478D1">
      <w:pPr>
        <w:pStyle w:val="TOC1"/>
        <w:tabs>
          <w:tab w:val="right" w:leader="dot" w:pos="9060"/>
        </w:tabs>
        <w:rPr>
          <w:rFonts w:eastAsiaTheme="minorEastAsia" w:cstheme="minorBidi"/>
          <w:noProof/>
          <w:sz w:val="22"/>
          <w:szCs w:val="22"/>
          <w:lang w:eastAsia="en-AU"/>
        </w:rPr>
      </w:pPr>
      <w:hyperlink w:anchor="_Toc87012719" w:history="1">
        <w:r w:rsidRPr="004F3C70">
          <w:rPr>
            <w:rStyle w:val="Hyperlink"/>
            <w:noProof/>
          </w:rPr>
          <w:t>18.2: Modified Walsh Oxygen Reduction Air Trail</w:t>
        </w:r>
        <w:r>
          <w:rPr>
            <w:noProof/>
            <w:webHidden/>
          </w:rPr>
          <w:tab/>
        </w:r>
        <w:r>
          <w:rPr>
            <w:noProof/>
            <w:webHidden/>
          </w:rPr>
          <w:fldChar w:fldCharType="begin"/>
        </w:r>
        <w:r>
          <w:rPr>
            <w:noProof/>
            <w:webHidden/>
          </w:rPr>
          <w:instrText xml:space="preserve"> PAGEREF _Toc87012719 \h </w:instrText>
        </w:r>
        <w:r>
          <w:rPr>
            <w:noProof/>
            <w:webHidden/>
          </w:rPr>
        </w:r>
        <w:r>
          <w:rPr>
            <w:noProof/>
            <w:webHidden/>
          </w:rPr>
          <w:fldChar w:fldCharType="separate"/>
        </w:r>
        <w:r>
          <w:rPr>
            <w:noProof/>
            <w:webHidden/>
          </w:rPr>
          <w:t>67</w:t>
        </w:r>
        <w:r>
          <w:rPr>
            <w:noProof/>
            <w:webHidden/>
          </w:rPr>
          <w:fldChar w:fldCharType="end"/>
        </w:r>
      </w:hyperlink>
    </w:p>
    <w:p w14:paraId="30936F91" w14:textId="0BC0E8A4" w:rsidR="00F478D1" w:rsidRDefault="00F478D1">
      <w:pPr>
        <w:pStyle w:val="TOC1"/>
        <w:tabs>
          <w:tab w:val="right" w:leader="dot" w:pos="9060"/>
        </w:tabs>
        <w:rPr>
          <w:rFonts w:eastAsiaTheme="minorEastAsia" w:cstheme="minorBidi"/>
          <w:noProof/>
          <w:sz w:val="22"/>
          <w:szCs w:val="22"/>
          <w:lang w:eastAsia="en-AU"/>
        </w:rPr>
      </w:pPr>
      <w:hyperlink w:anchor="_Toc87012720" w:history="1">
        <w:r w:rsidRPr="004F3C70">
          <w:rPr>
            <w:rStyle w:val="Hyperlink"/>
            <w:noProof/>
          </w:rPr>
          <w:t>Evaluation</w:t>
        </w:r>
        <w:r>
          <w:rPr>
            <w:noProof/>
            <w:webHidden/>
          </w:rPr>
          <w:tab/>
        </w:r>
        <w:r>
          <w:rPr>
            <w:noProof/>
            <w:webHidden/>
          </w:rPr>
          <w:fldChar w:fldCharType="begin"/>
        </w:r>
        <w:r>
          <w:rPr>
            <w:noProof/>
            <w:webHidden/>
          </w:rPr>
          <w:instrText xml:space="preserve"> PAGEREF _Toc87012720 \h </w:instrText>
        </w:r>
        <w:r>
          <w:rPr>
            <w:noProof/>
            <w:webHidden/>
          </w:rPr>
        </w:r>
        <w:r>
          <w:rPr>
            <w:noProof/>
            <w:webHidden/>
          </w:rPr>
          <w:fldChar w:fldCharType="separate"/>
        </w:r>
        <w:r>
          <w:rPr>
            <w:noProof/>
            <w:webHidden/>
          </w:rPr>
          <w:t>67</w:t>
        </w:r>
        <w:r>
          <w:rPr>
            <w:noProof/>
            <w:webHidden/>
          </w:rPr>
          <w:fldChar w:fldCharType="end"/>
        </w:r>
      </w:hyperlink>
    </w:p>
    <w:p w14:paraId="232BD9BB" w14:textId="7A392AF3" w:rsidR="00F478D1" w:rsidRDefault="00F478D1">
      <w:pPr>
        <w:pStyle w:val="TOC1"/>
        <w:tabs>
          <w:tab w:val="right" w:leader="dot" w:pos="9060"/>
        </w:tabs>
        <w:rPr>
          <w:rFonts w:eastAsiaTheme="minorEastAsia" w:cstheme="minorBidi"/>
          <w:noProof/>
          <w:sz w:val="22"/>
          <w:szCs w:val="22"/>
          <w:lang w:eastAsia="en-AU"/>
        </w:rPr>
      </w:pPr>
      <w:hyperlink w:anchor="_Toc87012721" w:history="1">
        <w:r w:rsidRPr="004F3C70">
          <w:rPr>
            <w:rStyle w:val="Hyperlink"/>
            <w:noProof/>
          </w:rPr>
          <w:t>Related Policies, Procedures, Guidelines and Legislation</w:t>
        </w:r>
        <w:r>
          <w:rPr>
            <w:noProof/>
            <w:webHidden/>
          </w:rPr>
          <w:tab/>
        </w:r>
        <w:r>
          <w:rPr>
            <w:noProof/>
            <w:webHidden/>
          </w:rPr>
          <w:fldChar w:fldCharType="begin"/>
        </w:r>
        <w:r>
          <w:rPr>
            <w:noProof/>
            <w:webHidden/>
          </w:rPr>
          <w:instrText xml:space="preserve"> PAGEREF _Toc87012721 \h </w:instrText>
        </w:r>
        <w:r>
          <w:rPr>
            <w:noProof/>
            <w:webHidden/>
          </w:rPr>
        </w:r>
        <w:r>
          <w:rPr>
            <w:noProof/>
            <w:webHidden/>
          </w:rPr>
          <w:fldChar w:fldCharType="separate"/>
        </w:r>
        <w:r>
          <w:rPr>
            <w:noProof/>
            <w:webHidden/>
          </w:rPr>
          <w:t>68</w:t>
        </w:r>
        <w:r>
          <w:rPr>
            <w:noProof/>
            <w:webHidden/>
          </w:rPr>
          <w:fldChar w:fldCharType="end"/>
        </w:r>
      </w:hyperlink>
    </w:p>
    <w:p w14:paraId="644C9C6B" w14:textId="6DDA5E2F" w:rsidR="00F478D1" w:rsidRDefault="00F478D1">
      <w:pPr>
        <w:pStyle w:val="TOC1"/>
        <w:tabs>
          <w:tab w:val="right" w:leader="dot" w:pos="9060"/>
        </w:tabs>
        <w:rPr>
          <w:rFonts w:eastAsiaTheme="minorEastAsia" w:cstheme="minorBidi"/>
          <w:noProof/>
          <w:sz w:val="22"/>
          <w:szCs w:val="22"/>
          <w:lang w:eastAsia="en-AU"/>
        </w:rPr>
      </w:pPr>
      <w:hyperlink w:anchor="_Toc87012722" w:history="1">
        <w:r w:rsidRPr="004F3C70">
          <w:rPr>
            <w:rStyle w:val="Hyperlink"/>
            <w:noProof/>
          </w:rPr>
          <w:t>References</w:t>
        </w:r>
        <w:r>
          <w:rPr>
            <w:noProof/>
            <w:webHidden/>
          </w:rPr>
          <w:tab/>
        </w:r>
        <w:r>
          <w:rPr>
            <w:noProof/>
            <w:webHidden/>
          </w:rPr>
          <w:fldChar w:fldCharType="begin"/>
        </w:r>
        <w:r>
          <w:rPr>
            <w:noProof/>
            <w:webHidden/>
          </w:rPr>
          <w:instrText xml:space="preserve"> PAGEREF _Toc87012722 \h </w:instrText>
        </w:r>
        <w:r>
          <w:rPr>
            <w:noProof/>
            <w:webHidden/>
          </w:rPr>
        </w:r>
        <w:r>
          <w:rPr>
            <w:noProof/>
            <w:webHidden/>
          </w:rPr>
          <w:fldChar w:fldCharType="separate"/>
        </w:r>
        <w:r>
          <w:rPr>
            <w:noProof/>
            <w:webHidden/>
          </w:rPr>
          <w:t>69</w:t>
        </w:r>
        <w:r>
          <w:rPr>
            <w:noProof/>
            <w:webHidden/>
          </w:rPr>
          <w:fldChar w:fldCharType="end"/>
        </w:r>
      </w:hyperlink>
    </w:p>
    <w:p w14:paraId="6A19ABA1" w14:textId="7C515ED9" w:rsidR="00F478D1" w:rsidRDefault="00F478D1">
      <w:pPr>
        <w:pStyle w:val="TOC1"/>
        <w:tabs>
          <w:tab w:val="right" w:leader="dot" w:pos="9060"/>
        </w:tabs>
        <w:rPr>
          <w:rFonts w:eastAsiaTheme="minorEastAsia" w:cstheme="minorBidi"/>
          <w:noProof/>
          <w:sz w:val="22"/>
          <w:szCs w:val="22"/>
          <w:lang w:eastAsia="en-AU"/>
        </w:rPr>
      </w:pPr>
      <w:hyperlink w:anchor="_Toc87012723" w:history="1">
        <w:r w:rsidRPr="004F3C70">
          <w:rPr>
            <w:rStyle w:val="Hyperlink"/>
            <w:noProof/>
          </w:rPr>
          <w:t>Search Terms</w:t>
        </w:r>
        <w:r>
          <w:rPr>
            <w:noProof/>
            <w:webHidden/>
          </w:rPr>
          <w:tab/>
        </w:r>
        <w:r>
          <w:rPr>
            <w:noProof/>
            <w:webHidden/>
          </w:rPr>
          <w:fldChar w:fldCharType="begin"/>
        </w:r>
        <w:r>
          <w:rPr>
            <w:noProof/>
            <w:webHidden/>
          </w:rPr>
          <w:instrText xml:space="preserve"> PAGEREF _Toc87012723 \h </w:instrText>
        </w:r>
        <w:r>
          <w:rPr>
            <w:noProof/>
            <w:webHidden/>
          </w:rPr>
        </w:r>
        <w:r>
          <w:rPr>
            <w:noProof/>
            <w:webHidden/>
          </w:rPr>
          <w:fldChar w:fldCharType="separate"/>
        </w:r>
        <w:r>
          <w:rPr>
            <w:noProof/>
            <w:webHidden/>
          </w:rPr>
          <w:t>74</w:t>
        </w:r>
        <w:r>
          <w:rPr>
            <w:noProof/>
            <w:webHidden/>
          </w:rPr>
          <w:fldChar w:fldCharType="end"/>
        </w:r>
      </w:hyperlink>
    </w:p>
    <w:p w14:paraId="75DA3BDE" w14:textId="59615775" w:rsidR="00F478D1" w:rsidRDefault="00F478D1">
      <w:pPr>
        <w:pStyle w:val="TOC1"/>
        <w:tabs>
          <w:tab w:val="right" w:leader="dot" w:pos="9060"/>
        </w:tabs>
        <w:rPr>
          <w:rFonts w:eastAsiaTheme="minorEastAsia" w:cstheme="minorBidi"/>
          <w:noProof/>
          <w:sz w:val="22"/>
          <w:szCs w:val="22"/>
          <w:lang w:eastAsia="en-AU"/>
        </w:rPr>
      </w:pPr>
      <w:hyperlink w:anchor="_Toc87012724" w:history="1">
        <w:r w:rsidRPr="004F3C70">
          <w:rPr>
            <w:rStyle w:val="Hyperlink"/>
            <w:noProof/>
          </w:rPr>
          <w:t>Attachments</w:t>
        </w:r>
        <w:r>
          <w:rPr>
            <w:noProof/>
            <w:webHidden/>
          </w:rPr>
          <w:tab/>
        </w:r>
        <w:r>
          <w:rPr>
            <w:noProof/>
            <w:webHidden/>
          </w:rPr>
          <w:fldChar w:fldCharType="begin"/>
        </w:r>
        <w:r>
          <w:rPr>
            <w:noProof/>
            <w:webHidden/>
          </w:rPr>
          <w:instrText xml:space="preserve"> PAGEREF _Toc87012724 \h </w:instrText>
        </w:r>
        <w:r>
          <w:rPr>
            <w:noProof/>
            <w:webHidden/>
          </w:rPr>
        </w:r>
        <w:r>
          <w:rPr>
            <w:noProof/>
            <w:webHidden/>
          </w:rPr>
          <w:fldChar w:fldCharType="separate"/>
        </w:r>
        <w:r>
          <w:rPr>
            <w:noProof/>
            <w:webHidden/>
          </w:rPr>
          <w:t>75</w:t>
        </w:r>
        <w:r>
          <w:rPr>
            <w:noProof/>
            <w:webHidden/>
          </w:rPr>
          <w:fldChar w:fldCharType="end"/>
        </w:r>
      </w:hyperlink>
    </w:p>
    <w:p w14:paraId="5037A191" w14:textId="4C31908C" w:rsidR="00F478D1" w:rsidRDefault="00F478D1">
      <w:pPr>
        <w:pStyle w:val="TOC1"/>
        <w:tabs>
          <w:tab w:val="right" w:leader="dot" w:pos="9060"/>
        </w:tabs>
        <w:rPr>
          <w:rFonts w:eastAsiaTheme="minorEastAsia" w:cstheme="minorBidi"/>
          <w:noProof/>
          <w:sz w:val="22"/>
          <w:szCs w:val="22"/>
          <w:lang w:eastAsia="en-AU"/>
        </w:rPr>
      </w:pPr>
      <w:hyperlink w:anchor="_Toc87012725" w:history="1">
        <w:r w:rsidRPr="004F3C70">
          <w:rPr>
            <w:rStyle w:val="Hyperlink"/>
            <w:noProof/>
          </w:rPr>
          <w:t>Attachment A: NIV-NAVA Quick Guide</w:t>
        </w:r>
        <w:r>
          <w:rPr>
            <w:noProof/>
            <w:webHidden/>
          </w:rPr>
          <w:tab/>
        </w:r>
        <w:r>
          <w:rPr>
            <w:noProof/>
            <w:webHidden/>
          </w:rPr>
          <w:fldChar w:fldCharType="begin"/>
        </w:r>
        <w:r>
          <w:rPr>
            <w:noProof/>
            <w:webHidden/>
          </w:rPr>
          <w:instrText xml:space="preserve"> PAGEREF _Toc87012725 \h </w:instrText>
        </w:r>
        <w:r>
          <w:rPr>
            <w:noProof/>
            <w:webHidden/>
          </w:rPr>
        </w:r>
        <w:r>
          <w:rPr>
            <w:noProof/>
            <w:webHidden/>
          </w:rPr>
          <w:fldChar w:fldCharType="separate"/>
        </w:r>
        <w:r>
          <w:rPr>
            <w:noProof/>
            <w:webHidden/>
          </w:rPr>
          <w:t>76</w:t>
        </w:r>
        <w:r>
          <w:rPr>
            <w:noProof/>
            <w:webHidden/>
          </w:rPr>
          <w:fldChar w:fldCharType="end"/>
        </w:r>
      </w:hyperlink>
    </w:p>
    <w:p w14:paraId="013E2380" w14:textId="675A0D42" w:rsidR="00F478D1" w:rsidRDefault="00F478D1">
      <w:pPr>
        <w:pStyle w:val="TOC1"/>
        <w:tabs>
          <w:tab w:val="right" w:leader="dot" w:pos="9060"/>
        </w:tabs>
        <w:rPr>
          <w:rFonts w:eastAsiaTheme="minorEastAsia" w:cstheme="minorBidi"/>
          <w:noProof/>
          <w:sz w:val="22"/>
          <w:szCs w:val="22"/>
          <w:lang w:eastAsia="en-AU"/>
        </w:rPr>
      </w:pPr>
      <w:hyperlink w:anchor="_Toc87012726" w:history="1">
        <w:r w:rsidRPr="004F3C70">
          <w:rPr>
            <w:rStyle w:val="Hyperlink"/>
            <w:noProof/>
          </w:rPr>
          <w:t>Attachment B: Information on Credentialing, Simulator, and Chest Physiotherapy Competency</w:t>
        </w:r>
        <w:r>
          <w:rPr>
            <w:noProof/>
            <w:webHidden/>
          </w:rPr>
          <w:tab/>
        </w:r>
        <w:r>
          <w:rPr>
            <w:noProof/>
            <w:webHidden/>
          </w:rPr>
          <w:fldChar w:fldCharType="begin"/>
        </w:r>
        <w:r>
          <w:rPr>
            <w:noProof/>
            <w:webHidden/>
          </w:rPr>
          <w:instrText xml:space="preserve"> PAGEREF _Toc87012726 \h </w:instrText>
        </w:r>
        <w:r>
          <w:rPr>
            <w:noProof/>
            <w:webHidden/>
          </w:rPr>
        </w:r>
        <w:r>
          <w:rPr>
            <w:noProof/>
            <w:webHidden/>
          </w:rPr>
          <w:fldChar w:fldCharType="separate"/>
        </w:r>
        <w:r>
          <w:rPr>
            <w:noProof/>
            <w:webHidden/>
          </w:rPr>
          <w:t>77</w:t>
        </w:r>
        <w:r>
          <w:rPr>
            <w:noProof/>
            <w:webHidden/>
          </w:rPr>
          <w:fldChar w:fldCharType="end"/>
        </w:r>
      </w:hyperlink>
    </w:p>
    <w:p w14:paraId="47E4A796" w14:textId="474F35CB" w:rsidR="00F478D1" w:rsidRDefault="00F478D1">
      <w:pPr>
        <w:pStyle w:val="TOC1"/>
        <w:tabs>
          <w:tab w:val="right" w:leader="dot" w:pos="9060"/>
        </w:tabs>
        <w:rPr>
          <w:rFonts w:eastAsiaTheme="minorEastAsia" w:cstheme="minorBidi"/>
          <w:noProof/>
          <w:sz w:val="22"/>
          <w:szCs w:val="22"/>
          <w:lang w:eastAsia="en-AU"/>
        </w:rPr>
      </w:pPr>
      <w:hyperlink w:anchor="_Toc87012727" w:history="1">
        <w:r w:rsidRPr="004F3C70">
          <w:rPr>
            <w:rStyle w:val="Hyperlink"/>
            <w:noProof/>
          </w:rPr>
          <w:t>Attachment C: Sentec Digital Monitoring (SDM) Device Troubleshooting</w:t>
        </w:r>
        <w:r>
          <w:rPr>
            <w:noProof/>
            <w:webHidden/>
          </w:rPr>
          <w:tab/>
        </w:r>
        <w:r>
          <w:rPr>
            <w:noProof/>
            <w:webHidden/>
          </w:rPr>
          <w:fldChar w:fldCharType="begin"/>
        </w:r>
        <w:r>
          <w:rPr>
            <w:noProof/>
            <w:webHidden/>
          </w:rPr>
          <w:instrText xml:space="preserve"> PAGEREF _Toc87012727 \h </w:instrText>
        </w:r>
        <w:r>
          <w:rPr>
            <w:noProof/>
            <w:webHidden/>
          </w:rPr>
        </w:r>
        <w:r>
          <w:rPr>
            <w:noProof/>
            <w:webHidden/>
          </w:rPr>
          <w:fldChar w:fldCharType="separate"/>
        </w:r>
        <w:r>
          <w:rPr>
            <w:noProof/>
            <w:webHidden/>
          </w:rPr>
          <w:t>79</w:t>
        </w:r>
        <w:r>
          <w:rPr>
            <w:noProof/>
            <w:webHidden/>
          </w:rPr>
          <w:fldChar w:fldCharType="end"/>
        </w:r>
      </w:hyperlink>
    </w:p>
    <w:p w14:paraId="29FE0747" w14:textId="4BD0DA40" w:rsidR="00F478D1" w:rsidRDefault="00F478D1">
      <w:pPr>
        <w:pStyle w:val="TOC1"/>
        <w:tabs>
          <w:tab w:val="right" w:leader="dot" w:pos="9060"/>
        </w:tabs>
        <w:rPr>
          <w:rFonts w:eastAsiaTheme="minorEastAsia" w:cstheme="minorBidi"/>
          <w:noProof/>
          <w:sz w:val="22"/>
          <w:szCs w:val="22"/>
          <w:lang w:eastAsia="en-AU"/>
        </w:rPr>
      </w:pPr>
      <w:hyperlink w:anchor="_Toc87012728" w:history="1">
        <w:r w:rsidRPr="004F3C70">
          <w:rPr>
            <w:rStyle w:val="Hyperlink"/>
            <w:noProof/>
            <w:lang w:eastAsia="en-AU"/>
          </w:rPr>
          <w:t>Attachment D: Australian &amp; New Zealand Neonatal Network (AZNN) Flowchart for Shift Test for Physiological Chronic Lung Disease</w:t>
        </w:r>
        <w:r>
          <w:rPr>
            <w:noProof/>
            <w:webHidden/>
          </w:rPr>
          <w:tab/>
        </w:r>
        <w:r>
          <w:rPr>
            <w:noProof/>
            <w:webHidden/>
          </w:rPr>
          <w:fldChar w:fldCharType="begin"/>
        </w:r>
        <w:r>
          <w:rPr>
            <w:noProof/>
            <w:webHidden/>
          </w:rPr>
          <w:instrText xml:space="preserve"> PAGEREF _Toc87012728 \h </w:instrText>
        </w:r>
        <w:r>
          <w:rPr>
            <w:noProof/>
            <w:webHidden/>
          </w:rPr>
        </w:r>
        <w:r>
          <w:rPr>
            <w:noProof/>
            <w:webHidden/>
          </w:rPr>
          <w:fldChar w:fldCharType="separate"/>
        </w:r>
        <w:r>
          <w:rPr>
            <w:noProof/>
            <w:webHidden/>
          </w:rPr>
          <w:t>80</w:t>
        </w:r>
        <w:r>
          <w:rPr>
            <w:noProof/>
            <w:webHidden/>
          </w:rPr>
          <w:fldChar w:fldCharType="end"/>
        </w:r>
      </w:hyperlink>
    </w:p>
    <w:p w14:paraId="1169EF4F" w14:textId="52864B4A" w:rsidR="00F478D1" w:rsidRDefault="00F478D1">
      <w:pPr>
        <w:pStyle w:val="TOC1"/>
        <w:tabs>
          <w:tab w:val="right" w:leader="dot" w:pos="9060"/>
        </w:tabs>
        <w:rPr>
          <w:rFonts w:eastAsiaTheme="minorEastAsia" w:cstheme="minorBidi"/>
          <w:noProof/>
          <w:sz w:val="22"/>
          <w:szCs w:val="22"/>
          <w:lang w:eastAsia="en-AU"/>
        </w:rPr>
      </w:pPr>
      <w:hyperlink w:anchor="_Toc87012729" w:history="1">
        <w:r w:rsidRPr="004F3C70">
          <w:rPr>
            <w:rStyle w:val="Hyperlink"/>
            <w:noProof/>
            <w:lang w:eastAsia="en-AU"/>
          </w:rPr>
          <w:t>Attachment E: Australian &amp; New Zealand Neonatal Network (ANZNN) Shift Test Form</w:t>
        </w:r>
        <w:r>
          <w:rPr>
            <w:noProof/>
            <w:webHidden/>
          </w:rPr>
          <w:tab/>
        </w:r>
        <w:r>
          <w:rPr>
            <w:noProof/>
            <w:webHidden/>
          </w:rPr>
          <w:fldChar w:fldCharType="begin"/>
        </w:r>
        <w:r>
          <w:rPr>
            <w:noProof/>
            <w:webHidden/>
          </w:rPr>
          <w:instrText xml:space="preserve"> PAGEREF _Toc87012729 \h </w:instrText>
        </w:r>
        <w:r>
          <w:rPr>
            <w:noProof/>
            <w:webHidden/>
          </w:rPr>
        </w:r>
        <w:r>
          <w:rPr>
            <w:noProof/>
            <w:webHidden/>
          </w:rPr>
          <w:fldChar w:fldCharType="separate"/>
        </w:r>
        <w:r>
          <w:rPr>
            <w:noProof/>
            <w:webHidden/>
          </w:rPr>
          <w:t>81</w:t>
        </w:r>
        <w:r>
          <w:rPr>
            <w:noProof/>
            <w:webHidden/>
          </w:rPr>
          <w:fldChar w:fldCharType="end"/>
        </w:r>
      </w:hyperlink>
    </w:p>
    <w:p w14:paraId="280E6C3D" w14:textId="4248FE40" w:rsidR="00F478D1" w:rsidRDefault="00F478D1">
      <w:pPr>
        <w:pStyle w:val="TOC1"/>
        <w:tabs>
          <w:tab w:val="right" w:leader="dot" w:pos="9060"/>
        </w:tabs>
        <w:rPr>
          <w:rFonts w:eastAsiaTheme="minorEastAsia" w:cstheme="minorBidi"/>
          <w:noProof/>
          <w:sz w:val="22"/>
          <w:szCs w:val="22"/>
          <w:lang w:eastAsia="en-AU"/>
        </w:rPr>
      </w:pPr>
      <w:hyperlink w:anchor="_Toc87012730" w:history="1">
        <w:r w:rsidRPr="004F3C70">
          <w:rPr>
            <w:rStyle w:val="Hyperlink"/>
            <w:noProof/>
            <w:lang w:eastAsia="en-AU"/>
          </w:rPr>
          <w:t>Attachment F: Modified Walsh Oxygen Reduction Air Trail</w:t>
        </w:r>
        <w:r>
          <w:rPr>
            <w:noProof/>
            <w:webHidden/>
          </w:rPr>
          <w:tab/>
        </w:r>
        <w:r>
          <w:rPr>
            <w:noProof/>
            <w:webHidden/>
          </w:rPr>
          <w:fldChar w:fldCharType="begin"/>
        </w:r>
        <w:r>
          <w:rPr>
            <w:noProof/>
            <w:webHidden/>
          </w:rPr>
          <w:instrText xml:space="preserve"> PAGEREF _Toc87012730 \h </w:instrText>
        </w:r>
        <w:r>
          <w:rPr>
            <w:noProof/>
            <w:webHidden/>
          </w:rPr>
        </w:r>
        <w:r>
          <w:rPr>
            <w:noProof/>
            <w:webHidden/>
          </w:rPr>
          <w:fldChar w:fldCharType="separate"/>
        </w:r>
        <w:r>
          <w:rPr>
            <w:noProof/>
            <w:webHidden/>
          </w:rPr>
          <w:t>84</w:t>
        </w:r>
        <w:r>
          <w:rPr>
            <w:noProof/>
            <w:webHidden/>
          </w:rPr>
          <w:fldChar w:fldCharType="end"/>
        </w:r>
      </w:hyperlink>
    </w:p>
    <w:p w14:paraId="4C5B1F06" w14:textId="4554839D" w:rsidR="00F478D1" w:rsidRDefault="00F478D1">
      <w:pPr>
        <w:pStyle w:val="TOC1"/>
        <w:tabs>
          <w:tab w:val="right" w:leader="dot" w:pos="9060"/>
        </w:tabs>
        <w:rPr>
          <w:rFonts w:eastAsiaTheme="minorEastAsia" w:cstheme="minorBidi"/>
          <w:noProof/>
          <w:sz w:val="22"/>
          <w:szCs w:val="22"/>
          <w:lang w:eastAsia="en-AU"/>
        </w:rPr>
      </w:pPr>
      <w:hyperlink w:anchor="_Toc87012731" w:history="1">
        <w:r w:rsidRPr="004F3C70">
          <w:rPr>
            <w:rStyle w:val="Hyperlink"/>
            <w:noProof/>
            <w:lang w:eastAsia="en-AU"/>
          </w:rPr>
          <w:t>Attachment G: Australian and New Zealand Neonatal Network Parent Information Sheet Neonatal Lung Function Assessment (Shift Test)</w:t>
        </w:r>
        <w:r>
          <w:rPr>
            <w:noProof/>
            <w:webHidden/>
          </w:rPr>
          <w:tab/>
        </w:r>
        <w:r>
          <w:rPr>
            <w:noProof/>
            <w:webHidden/>
          </w:rPr>
          <w:fldChar w:fldCharType="begin"/>
        </w:r>
        <w:r>
          <w:rPr>
            <w:noProof/>
            <w:webHidden/>
          </w:rPr>
          <w:instrText xml:space="preserve"> PAGEREF _Toc87012731 \h </w:instrText>
        </w:r>
        <w:r>
          <w:rPr>
            <w:noProof/>
            <w:webHidden/>
          </w:rPr>
        </w:r>
        <w:r>
          <w:rPr>
            <w:noProof/>
            <w:webHidden/>
          </w:rPr>
          <w:fldChar w:fldCharType="separate"/>
        </w:r>
        <w:r>
          <w:rPr>
            <w:noProof/>
            <w:webHidden/>
          </w:rPr>
          <w:t>85</w:t>
        </w:r>
        <w:r>
          <w:rPr>
            <w:noProof/>
            <w:webHidden/>
          </w:rPr>
          <w:fldChar w:fldCharType="end"/>
        </w:r>
      </w:hyperlink>
    </w:p>
    <w:p w14:paraId="086829E2" w14:textId="5EC2123A" w:rsidR="009A534C" w:rsidRDefault="00A063FE" w:rsidP="006743DB">
      <w:r>
        <w:fldChar w:fldCharType="end"/>
      </w:r>
    </w:p>
    <w:p w14:paraId="086829E3" w14:textId="77777777" w:rsidR="009A534C" w:rsidRDefault="009A534C" w:rsidP="006743DB">
      <w: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9A534C" w:rsidRPr="001B2BAC" w14:paraId="086829E5" w14:textId="77777777" w:rsidTr="008E74FD">
        <w:trPr>
          <w:cantSplit/>
          <w:trHeight w:val="285"/>
        </w:trPr>
        <w:tc>
          <w:tcPr>
            <w:tcW w:w="9158" w:type="dxa"/>
            <w:shd w:val="clear" w:color="auto" w:fill="D9D9D9" w:themeFill="background1" w:themeFillShade="D9"/>
          </w:tcPr>
          <w:p w14:paraId="086829E4" w14:textId="77777777" w:rsidR="009A534C" w:rsidRPr="002E3BFE" w:rsidRDefault="00010E74" w:rsidP="00B10F87">
            <w:pPr>
              <w:pStyle w:val="Heading1"/>
            </w:pPr>
            <w:bookmarkStart w:id="5" w:name="_Toc87012663"/>
            <w:r>
              <w:lastRenderedPageBreak/>
              <w:t>Guideline Statement</w:t>
            </w:r>
            <w:bookmarkEnd w:id="5"/>
          </w:p>
        </w:tc>
      </w:tr>
    </w:tbl>
    <w:p w14:paraId="086829E6" w14:textId="77777777" w:rsidR="009A534C" w:rsidRDefault="009A534C" w:rsidP="00C13D33">
      <w:pPr>
        <w:rPr>
          <w:rFonts w:cs="Arial"/>
          <w:b/>
          <w:szCs w:val="24"/>
        </w:rPr>
      </w:pPr>
    </w:p>
    <w:p w14:paraId="2DC21BA7" w14:textId="77777777" w:rsidR="00667F2A" w:rsidRPr="00DA4B36" w:rsidRDefault="00667F2A" w:rsidP="00667F2A">
      <w:pPr>
        <w:pStyle w:val="BodyText"/>
        <w:spacing w:line="239" w:lineRule="auto"/>
        <w:ind w:left="0" w:firstLine="0"/>
        <w:jc w:val="both"/>
        <w:rPr>
          <w:rFonts w:eastAsia="Times New Roman" w:cs="Times New Roman"/>
          <w:szCs w:val="20"/>
          <w:lang w:val="en-AU"/>
        </w:rPr>
      </w:pPr>
      <w:r w:rsidRPr="00DA4B36">
        <w:rPr>
          <w:rFonts w:eastAsia="Times New Roman" w:cs="Times New Roman"/>
          <w:szCs w:val="20"/>
          <w:lang w:val="en-AU"/>
        </w:rPr>
        <w:t xml:space="preserve">This guideline outlines the safe and effective management of neonates and infants requiring respiratory support while being cared for by the Department of Neonatology (Neonatal Intensive Care Unit (NICU) and Special Care Nursery (SCN) at Canberra Health Services. This document outlines the pathophysiology and principles of care involved in providing respiratory support as well as detailing the equipment required and its use and nursing care and physiotherapy that may assist these infants. </w:t>
      </w:r>
    </w:p>
    <w:p w14:paraId="086829F1" w14:textId="77777777" w:rsidR="00010E74" w:rsidRDefault="00010E74" w:rsidP="00C13D33"/>
    <w:p w14:paraId="086829F2" w14:textId="77777777" w:rsidR="0098579F" w:rsidRDefault="007B4D25" w:rsidP="00C13D33">
      <w:pPr>
        <w:jc w:val="right"/>
      </w:pPr>
      <w:hyperlink w:anchor="Contents" w:history="1">
        <w:r w:rsidR="009A534C"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98579F" w:rsidRPr="001B2BAC" w14:paraId="086829F4" w14:textId="77777777" w:rsidTr="008E74FD">
        <w:trPr>
          <w:cantSplit/>
          <w:trHeight w:val="285"/>
        </w:trPr>
        <w:tc>
          <w:tcPr>
            <w:tcW w:w="9158" w:type="dxa"/>
            <w:shd w:val="clear" w:color="auto" w:fill="D9D9D9" w:themeFill="background1" w:themeFillShade="D9"/>
          </w:tcPr>
          <w:p w14:paraId="086829F3" w14:textId="77777777" w:rsidR="0098579F" w:rsidRPr="002E3BFE" w:rsidRDefault="0098579F" w:rsidP="00B10F87">
            <w:pPr>
              <w:pStyle w:val="Heading1"/>
            </w:pPr>
            <w:bookmarkStart w:id="6" w:name="_Toc87012664"/>
            <w:r>
              <w:t>Scope</w:t>
            </w:r>
            <w:bookmarkEnd w:id="6"/>
          </w:p>
        </w:tc>
      </w:tr>
    </w:tbl>
    <w:p w14:paraId="086829F5" w14:textId="77777777" w:rsidR="0098579F" w:rsidRDefault="0098579F" w:rsidP="0098579F"/>
    <w:p w14:paraId="0E51FC87" w14:textId="77777777" w:rsidR="00667F2A" w:rsidRDefault="00667F2A" w:rsidP="00667F2A">
      <w:pPr>
        <w:pStyle w:val="BodyText"/>
        <w:spacing w:line="286" w:lineRule="exact"/>
        <w:ind w:left="0" w:firstLine="0"/>
        <w:jc w:val="both"/>
      </w:pPr>
      <w:r>
        <w:rPr>
          <w:spacing w:val="-2"/>
        </w:rPr>
        <w:t>The</w:t>
      </w:r>
      <w:r>
        <w:rPr>
          <w:spacing w:val="3"/>
        </w:rPr>
        <w:t xml:space="preserve"> </w:t>
      </w:r>
      <w:r>
        <w:rPr>
          <w:spacing w:val="-3"/>
        </w:rPr>
        <w:t>document</w:t>
      </w:r>
      <w:r>
        <w:rPr>
          <w:spacing w:val="1"/>
        </w:rPr>
        <w:t xml:space="preserve"> </w:t>
      </w:r>
      <w:r>
        <w:rPr>
          <w:spacing w:val="-1"/>
        </w:rPr>
        <w:t>pertains</w:t>
      </w:r>
      <w:r>
        <w:rPr>
          <w:spacing w:val="14"/>
        </w:rPr>
        <w:t xml:space="preserve"> </w:t>
      </w:r>
      <w:r>
        <w:rPr>
          <w:spacing w:val="-3"/>
        </w:rPr>
        <w:t>to</w:t>
      </w:r>
      <w:r>
        <w:rPr>
          <w:spacing w:val="-4"/>
        </w:rPr>
        <w:t xml:space="preserve"> neonates and </w:t>
      </w:r>
      <w:r>
        <w:rPr>
          <w:spacing w:val="-2"/>
        </w:rPr>
        <w:t>infants</w:t>
      </w:r>
      <w:r>
        <w:rPr>
          <w:spacing w:val="13"/>
        </w:rPr>
        <w:t xml:space="preserve"> </w:t>
      </w:r>
      <w:r>
        <w:rPr>
          <w:spacing w:val="-3"/>
        </w:rPr>
        <w:t xml:space="preserve">nursed </w:t>
      </w:r>
      <w:r>
        <w:rPr>
          <w:spacing w:val="2"/>
        </w:rPr>
        <w:t>in</w:t>
      </w:r>
      <w:r>
        <w:rPr>
          <w:spacing w:val="-3"/>
        </w:rPr>
        <w:t xml:space="preserve"> </w:t>
      </w:r>
      <w:r>
        <w:rPr>
          <w:spacing w:val="-6"/>
        </w:rPr>
        <w:t>t</w:t>
      </w:r>
      <w:r>
        <w:rPr>
          <w:spacing w:val="-5"/>
        </w:rPr>
        <w:t>h</w:t>
      </w:r>
      <w:r>
        <w:rPr>
          <w:spacing w:val="-6"/>
        </w:rPr>
        <w:t>e</w:t>
      </w:r>
      <w:r>
        <w:rPr>
          <w:spacing w:val="4"/>
        </w:rPr>
        <w:t xml:space="preserve"> </w:t>
      </w:r>
      <w:r>
        <w:rPr>
          <w:spacing w:val="-3"/>
        </w:rPr>
        <w:t>Neonatal</w:t>
      </w:r>
      <w:r>
        <w:rPr>
          <w:spacing w:val="7"/>
        </w:rPr>
        <w:t xml:space="preserve"> </w:t>
      </w:r>
      <w:r>
        <w:rPr>
          <w:spacing w:val="-1"/>
        </w:rPr>
        <w:t>Intensive</w:t>
      </w:r>
      <w:r>
        <w:rPr>
          <w:spacing w:val="4"/>
        </w:rPr>
        <w:t xml:space="preserve"> </w:t>
      </w:r>
      <w:r>
        <w:t>Care</w:t>
      </w:r>
      <w:r>
        <w:rPr>
          <w:spacing w:val="13"/>
        </w:rPr>
        <w:t xml:space="preserve"> </w:t>
      </w:r>
      <w:r>
        <w:rPr>
          <w:spacing w:val="-1"/>
        </w:rPr>
        <w:t>and</w:t>
      </w:r>
      <w:r>
        <w:rPr>
          <w:spacing w:val="-3"/>
        </w:rPr>
        <w:t xml:space="preserve"> </w:t>
      </w:r>
      <w:r>
        <w:rPr>
          <w:spacing w:val="-1"/>
        </w:rPr>
        <w:t>Special</w:t>
      </w:r>
      <w:r>
        <w:rPr>
          <w:spacing w:val="62"/>
        </w:rPr>
        <w:t xml:space="preserve"> </w:t>
      </w:r>
      <w:r>
        <w:t>Care</w:t>
      </w:r>
      <w:r>
        <w:rPr>
          <w:spacing w:val="-2"/>
        </w:rPr>
        <w:t xml:space="preserve"> </w:t>
      </w:r>
      <w:r>
        <w:rPr>
          <w:spacing w:val="-3"/>
        </w:rPr>
        <w:t>Nursery.</w:t>
      </w:r>
    </w:p>
    <w:p w14:paraId="7A519185" w14:textId="77777777" w:rsidR="00667F2A" w:rsidRDefault="00667F2A" w:rsidP="00667F2A">
      <w:pPr>
        <w:pStyle w:val="BodyText"/>
        <w:spacing w:before="14" w:line="290" w:lineRule="exact"/>
        <w:ind w:left="0" w:firstLine="0"/>
        <w:jc w:val="both"/>
      </w:pPr>
      <w:r>
        <w:rPr>
          <w:spacing w:val="-1"/>
        </w:rPr>
        <w:t>This</w:t>
      </w:r>
      <w:r>
        <w:rPr>
          <w:spacing w:val="15"/>
        </w:rPr>
        <w:t xml:space="preserve"> </w:t>
      </w:r>
      <w:r>
        <w:rPr>
          <w:spacing w:val="-5"/>
        </w:rPr>
        <w:t>do</w:t>
      </w:r>
      <w:r>
        <w:rPr>
          <w:spacing w:val="-6"/>
        </w:rPr>
        <w:t>c</w:t>
      </w:r>
      <w:r>
        <w:rPr>
          <w:spacing w:val="-5"/>
        </w:rPr>
        <w:t>u</w:t>
      </w:r>
      <w:r>
        <w:rPr>
          <w:spacing w:val="-6"/>
        </w:rPr>
        <w:t>ment</w:t>
      </w:r>
      <w:r>
        <w:rPr>
          <w:spacing w:val="-1"/>
        </w:rPr>
        <w:t xml:space="preserve"> applies</w:t>
      </w:r>
      <w:r>
        <w:rPr>
          <w:spacing w:val="16"/>
        </w:rPr>
        <w:t xml:space="preserve"> </w:t>
      </w:r>
      <w:r>
        <w:rPr>
          <w:spacing w:val="-6"/>
        </w:rPr>
        <w:t>t</w:t>
      </w:r>
      <w:r>
        <w:rPr>
          <w:spacing w:val="-5"/>
        </w:rPr>
        <w:t>o</w:t>
      </w:r>
      <w:r>
        <w:rPr>
          <w:spacing w:val="-6"/>
        </w:rPr>
        <w:t>:</w:t>
      </w:r>
    </w:p>
    <w:p w14:paraId="26488A49" w14:textId="77777777" w:rsidR="00667F2A" w:rsidRPr="001C317B" w:rsidRDefault="00667F2A" w:rsidP="00FF544A">
      <w:pPr>
        <w:pStyle w:val="ListBullet"/>
        <w:tabs>
          <w:tab w:val="clear" w:pos="1080"/>
          <w:tab w:val="num" w:pos="426"/>
        </w:tabs>
        <w:ind w:left="426" w:hanging="426"/>
      </w:pPr>
      <w:r w:rsidRPr="001C317B">
        <w:t>Medical Officers</w:t>
      </w:r>
    </w:p>
    <w:p w14:paraId="47EDECCF" w14:textId="77777777" w:rsidR="00667F2A" w:rsidRPr="001C317B" w:rsidRDefault="00667F2A" w:rsidP="00FF544A">
      <w:pPr>
        <w:pStyle w:val="ListBullet"/>
        <w:tabs>
          <w:tab w:val="clear" w:pos="1080"/>
          <w:tab w:val="num" w:pos="426"/>
        </w:tabs>
        <w:ind w:left="426" w:hanging="426"/>
      </w:pPr>
      <w:r w:rsidRPr="001C317B">
        <w:t>Nurses and Midwives who are working within their scope of practice (Refer to Scope of Practice for Nurses and Midwives Policy)</w:t>
      </w:r>
    </w:p>
    <w:p w14:paraId="0DA29652" w14:textId="77777777" w:rsidR="00667F2A" w:rsidRPr="001C317B" w:rsidRDefault="00667F2A" w:rsidP="00FF544A">
      <w:pPr>
        <w:pStyle w:val="ListBullet"/>
        <w:tabs>
          <w:tab w:val="clear" w:pos="1080"/>
          <w:tab w:val="num" w:pos="426"/>
        </w:tabs>
        <w:ind w:left="426" w:hanging="426"/>
      </w:pPr>
      <w:r w:rsidRPr="001C317B">
        <w:t>Physiotherapists</w:t>
      </w:r>
    </w:p>
    <w:p w14:paraId="316D8874" w14:textId="3D60E4B7" w:rsidR="00667F2A" w:rsidRPr="00FF544A" w:rsidRDefault="00667F2A" w:rsidP="00FF544A">
      <w:pPr>
        <w:pStyle w:val="ListBullet"/>
        <w:tabs>
          <w:tab w:val="clear" w:pos="1080"/>
          <w:tab w:val="num" w:pos="426"/>
        </w:tabs>
        <w:ind w:left="426" w:hanging="426"/>
        <w:rPr>
          <w:rFonts w:eastAsia="Calibri"/>
        </w:rPr>
      </w:pPr>
      <w:r w:rsidRPr="001C317B">
        <w:t>Medical, Physiotherapy and Nursing Students under direct supervision</w:t>
      </w:r>
    </w:p>
    <w:p w14:paraId="49332350" w14:textId="77777777" w:rsidR="00FF544A" w:rsidRPr="001C317B" w:rsidRDefault="00FF544A" w:rsidP="00FF544A">
      <w:pPr>
        <w:pStyle w:val="ListBullet"/>
        <w:numPr>
          <w:ilvl w:val="0"/>
          <w:numId w:val="0"/>
        </w:numPr>
        <w:ind w:left="360"/>
        <w:rPr>
          <w:rFonts w:eastAsia="Calibri"/>
        </w:rPr>
      </w:pPr>
    </w:p>
    <w:p w14:paraId="086829FE" w14:textId="46186789" w:rsidR="00C13D33" w:rsidRPr="00FF544A" w:rsidRDefault="007B4D25" w:rsidP="00FF544A">
      <w:pPr>
        <w:pStyle w:val="ListBullet"/>
        <w:numPr>
          <w:ilvl w:val="0"/>
          <w:numId w:val="0"/>
        </w:numPr>
        <w:ind w:left="6480"/>
      </w:pPr>
      <w:hyperlink w:anchor="Contents" w:history="1">
        <w:r w:rsidR="00667F2A" w:rsidRPr="00C91F3F">
          <w:rPr>
            <w:rStyle w:val="Hyperlink"/>
            <w:rFonts w:eastAsiaTheme="majorEastAsia"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667F2A" w:rsidRPr="00CD1C0E" w14:paraId="7C75BBCD" w14:textId="77777777" w:rsidTr="001475C4">
        <w:trPr>
          <w:cantSplit/>
          <w:trHeight w:val="285"/>
        </w:trPr>
        <w:tc>
          <w:tcPr>
            <w:tcW w:w="9158" w:type="dxa"/>
            <w:shd w:val="clear" w:color="auto" w:fill="D9D9D9" w:themeFill="background1" w:themeFillShade="D9"/>
          </w:tcPr>
          <w:p w14:paraId="3853A88B" w14:textId="17CDA2DD" w:rsidR="00667F2A" w:rsidRPr="00C76688" w:rsidRDefault="00667F2A" w:rsidP="001475C4">
            <w:pPr>
              <w:pStyle w:val="Heading1"/>
            </w:pPr>
            <w:bookmarkStart w:id="7" w:name="_Toc87012665"/>
            <w:r>
              <w:t>Alerts</w:t>
            </w:r>
            <w:bookmarkEnd w:id="7"/>
          </w:p>
        </w:tc>
      </w:tr>
    </w:tbl>
    <w:p w14:paraId="0356A536" w14:textId="77777777" w:rsidR="00FF544A" w:rsidRDefault="00FF544A" w:rsidP="00FF544A">
      <w:pPr>
        <w:pStyle w:val="ListBullet"/>
        <w:numPr>
          <w:ilvl w:val="0"/>
          <w:numId w:val="0"/>
        </w:numPr>
        <w:ind w:left="360"/>
      </w:pPr>
    </w:p>
    <w:p w14:paraId="5BDEA9A2" w14:textId="33C0B7C4" w:rsidR="00667F2A" w:rsidRPr="001C317B" w:rsidRDefault="00667F2A" w:rsidP="00FF544A">
      <w:pPr>
        <w:pStyle w:val="ListBullet"/>
        <w:tabs>
          <w:tab w:val="clear" w:pos="1080"/>
        </w:tabs>
        <w:ind w:left="426" w:hanging="426"/>
      </w:pPr>
      <w:r w:rsidRPr="00E12831">
        <w:t>The</w:t>
      </w:r>
      <w:r w:rsidRPr="00CB39A4">
        <w:t xml:space="preserve"> </w:t>
      </w:r>
      <w:r w:rsidR="006223AF">
        <w:t>p</w:t>
      </w:r>
      <w:r w:rsidRPr="00CB39A4">
        <w:t xml:space="preserve">aediatric </w:t>
      </w:r>
      <w:r w:rsidR="006223AF">
        <w:t>p</w:t>
      </w:r>
      <w:r w:rsidRPr="00E12831">
        <w:t>atient</w:t>
      </w:r>
      <w:r w:rsidRPr="00CB39A4">
        <w:t xml:space="preserve"> </w:t>
      </w:r>
      <w:r w:rsidR="006223AF">
        <w:t>(</w:t>
      </w:r>
      <w:r w:rsidRPr="00CB39A4">
        <w:t>2 years or less</w:t>
      </w:r>
      <w:r w:rsidR="006223AF">
        <w:t>)</w:t>
      </w:r>
      <w:r w:rsidRPr="00CB39A4">
        <w:t xml:space="preserve"> requiring Intensive Care may be admitted to NICU after </w:t>
      </w:r>
      <w:r w:rsidRPr="00E12831">
        <w:t>consultation</w:t>
      </w:r>
      <w:r w:rsidRPr="00CB39A4">
        <w:t xml:space="preserve"> with the Neonatologist on service and in accordance with the admissions policy. </w:t>
      </w:r>
      <w:r w:rsidRPr="00E12831">
        <w:t>The</w:t>
      </w:r>
      <w:r w:rsidRPr="00CB39A4">
        <w:t xml:space="preserve"> decision </w:t>
      </w:r>
      <w:r w:rsidRPr="00E12831">
        <w:t>whether</w:t>
      </w:r>
      <w:r w:rsidRPr="00CB39A4">
        <w:t xml:space="preserve"> to transfer to a tertiary P</w:t>
      </w:r>
      <w:r>
        <w:t xml:space="preserve">aediatric </w:t>
      </w:r>
      <w:r w:rsidRPr="00CB39A4">
        <w:t>I</w:t>
      </w:r>
      <w:r>
        <w:t xml:space="preserve">ntensive </w:t>
      </w:r>
      <w:r w:rsidRPr="00CB39A4">
        <w:t>C</w:t>
      </w:r>
      <w:r>
        <w:t xml:space="preserve">are </w:t>
      </w:r>
      <w:r w:rsidRPr="00CB39A4">
        <w:t>U</w:t>
      </w:r>
      <w:r>
        <w:t>nit (PICU)</w:t>
      </w:r>
      <w:r w:rsidRPr="00CB39A4">
        <w:t xml:space="preserve"> is made by the Neonatologist</w:t>
      </w:r>
      <w:r w:rsidRPr="00E12831">
        <w:t xml:space="preserve"> who </w:t>
      </w:r>
      <w:r w:rsidRPr="00CB39A4">
        <w:t>will initiate a consultation with N</w:t>
      </w:r>
      <w:r>
        <w:t xml:space="preserve">eonatal Emergency and Transport Service </w:t>
      </w:r>
      <w:r w:rsidRPr="00CB39A4">
        <w:t>N</w:t>
      </w:r>
      <w:r>
        <w:t>ew South Wales (NETS NSW)</w:t>
      </w:r>
      <w:r w:rsidRPr="00CB39A4">
        <w:t xml:space="preserve">. These patients may require different management strategies than usual neonatal patients. Please refer to the Paediatric Patient (Under 2 Years) Requiring Intensive Care </w:t>
      </w:r>
      <w:r>
        <w:t xml:space="preserve">and </w:t>
      </w:r>
      <w:r w:rsidRPr="00181DEB">
        <w:t>Deteriorating Paediatric Inpatient Management and Planning for the Complex Paediatric Surgical Patient Guideline</w:t>
      </w:r>
      <w:r w:rsidRPr="00CB39A4">
        <w:t xml:space="preserve"> for additional guidance.</w:t>
      </w:r>
    </w:p>
    <w:p w14:paraId="081E85FE" w14:textId="77777777" w:rsidR="00667F2A" w:rsidRPr="001C317B" w:rsidRDefault="00667F2A" w:rsidP="00FF544A">
      <w:pPr>
        <w:pStyle w:val="ListBullet"/>
        <w:tabs>
          <w:tab w:val="clear" w:pos="1080"/>
        </w:tabs>
        <w:ind w:left="426" w:hanging="426"/>
      </w:pPr>
      <w:r w:rsidRPr="00CB39A4">
        <w:t>The Pain Tool PIPP-R is used for all neonates who are intubated, on C</w:t>
      </w:r>
      <w:r>
        <w:t>ontinuous Positive Airway Pressure (CPAP)</w:t>
      </w:r>
      <w:r w:rsidRPr="00CB39A4">
        <w:t xml:space="preserve"> or who are suspected of being in pain. For older infants and paediatric patients, the Comfort B score is used (refer to “Paediatric patient (under 2 years) requiring intensive care”). Appropriate pain management such as positioning, or administration of medication should be implemented according to the patient’s PIPP-R or Comfort B score.</w:t>
      </w:r>
    </w:p>
    <w:p w14:paraId="16072875" w14:textId="77777777" w:rsidR="00667F2A" w:rsidRPr="001C317B" w:rsidRDefault="00667F2A" w:rsidP="00FF544A">
      <w:pPr>
        <w:pStyle w:val="ListBullet"/>
        <w:tabs>
          <w:tab w:val="clear" w:pos="1080"/>
        </w:tabs>
        <w:ind w:left="426" w:hanging="426"/>
      </w:pPr>
      <w:r w:rsidRPr="00CB39A4">
        <w:lastRenderedPageBreak/>
        <w:t xml:space="preserve">When providing care as described in this guideline staff should adhere to clinical guidelines for the use of personal protective equipment, hand hygiene and aseptic technique as appropriate to the situation. </w:t>
      </w:r>
    </w:p>
    <w:p w14:paraId="2BA7D969" w14:textId="77777777" w:rsidR="00667F2A" w:rsidRPr="00CB39A4" w:rsidRDefault="00667F2A" w:rsidP="00FF544A">
      <w:pPr>
        <w:pStyle w:val="ListBullet"/>
        <w:tabs>
          <w:tab w:val="clear" w:pos="1080"/>
        </w:tabs>
        <w:ind w:left="426" w:hanging="426"/>
      </w:pPr>
      <w:r w:rsidRPr="00CB39A4">
        <w:t>Patient identification procedures must also be followed prior to any procedures. Parents should be informed and where appropriate provide written or verbal consent for treatment.</w:t>
      </w:r>
    </w:p>
    <w:p w14:paraId="6CE34C84" w14:textId="3E9BF800" w:rsidR="00447E85" w:rsidRPr="00FF544A" w:rsidRDefault="007B4D25" w:rsidP="00FF544A">
      <w:pPr>
        <w:jc w:val="right"/>
        <w:rPr>
          <w:rFonts w:eastAsiaTheme="majorEastAsia" w:cs="Arial"/>
          <w:i/>
          <w:color w:val="0000FF"/>
          <w:szCs w:val="24"/>
          <w:u w:val="single"/>
        </w:rPr>
      </w:pPr>
      <w:hyperlink w:anchor="Contents" w:history="1">
        <w:r w:rsidR="00C13D33" w:rsidRPr="00C91F3F">
          <w:rPr>
            <w:rStyle w:val="Hyperlink"/>
            <w:rFonts w:eastAsiaTheme="majorEastAsia" w:cs="Arial"/>
            <w:i/>
            <w:szCs w:val="24"/>
          </w:rPr>
          <w:t>Back to Table of Contents</w:t>
        </w:r>
      </w:hyperlink>
    </w:p>
    <w:tbl>
      <w:tblPr>
        <w:tblpPr w:leftFromText="180" w:rightFromText="180" w:vertAnchor="text" w:horzAnchor="margin" w:tblpX="-34" w:tblpY="181"/>
        <w:tblW w:w="9300" w:type="dxa"/>
        <w:tblLook w:val="0000" w:firstRow="0" w:lastRow="0" w:firstColumn="0" w:lastColumn="0" w:noHBand="0" w:noVBand="0"/>
      </w:tblPr>
      <w:tblGrid>
        <w:gridCol w:w="9300"/>
      </w:tblGrid>
      <w:tr w:rsidR="00447E85" w:rsidRPr="00CD1C0E" w14:paraId="515E70F8" w14:textId="77777777" w:rsidTr="00FF544A">
        <w:trPr>
          <w:cantSplit/>
          <w:trHeight w:val="285"/>
        </w:trPr>
        <w:tc>
          <w:tcPr>
            <w:tcW w:w="9300" w:type="dxa"/>
            <w:shd w:val="clear" w:color="auto" w:fill="D9D9D9" w:themeFill="background1" w:themeFillShade="D9"/>
          </w:tcPr>
          <w:p w14:paraId="66FB4A4E" w14:textId="77777777" w:rsidR="00447E85" w:rsidRPr="00270705" w:rsidRDefault="00447E85" w:rsidP="00FF544A">
            <w:pPr>
              <w:pStyle w:val="Heading1"/>
            </w:pPr>
            <w:bookmarkStart w:id="8" w:name="_Toc78194963"/>
            <w:bookmarkStart w:id="9" w:name="_Toc87012666"/>
            <w:r w:rsidRPr="00270705">
              <w:t xml:space="preserve">Section </w:t>
            </w:r>
            <w:r>
              <w:t xml:space="preserve">1: </w:t>
            </w:r>
            <w:r w:rsidRPr="00270705">
              <w:t xml:space="preserve"> </w:t>
            </w:r>
            <w:r>
              <w:t>Introduction to Neonatal Respiratory Support</w:t>
            </w:r>
            <w:bookmarkEnd w:id="8"/>
            <w:bookmarkEnd w:id="9"/>
          </w:p>
        </w:tc>
      </w:tr>
    </w:tbl>
    <w:p w14:paraId="2F20C3BE" w14:textId="77777777" w:rsidR="00447E85" w:rsidRDefault="00447E85" w:rsidP="00447E85">
      <w:pPr>
        <w:rPr>
          <w:rFonts w:eastAsia="Calibri"/>
        </w:rPr>
      </w:pPr>
    </w:p>
    <w:p w14:paraId="17022E36" w14:textId="77777777" w:rsidR="00447E85" w:rsidRPr="009560E5" w:rsidRDefault="00447E85" w:rsidP="00447E85">
      <w:pPr>
        <w:rPr>
          <w:b/>
          <w:bCs/>
        </w:rPr>
      </w:pPr>
      <w:r>
        <w:rPr>
          <w:b/>
          <w:bCs/>
        </w:rPr>
        <w:t>Introduction</w:t>
      </w:r>
    </w:p>
    <w:p w14:paraId="49B38D75" w14:textId="77777777" w:rsidR="00447E85" w:rsidRDefault="00447E85" w:rsidP="00447E85">
      <w:r>
        <w:t xml:space="preserve">Respiratory distress is the manifestation of a variety of respiratory and non-respiratory conditions in the neonate and infant and usually presents with some or </w:t>
      </w:r>
      <w:proofErr w:type="gramStart"/>
      <w:r>
        <w:t>all of</w:t>
      </w:r>
      <w:proofErr w:type="gramEnd"/>
      <w:r>
        <w:t xml:space="preserve"> the following:</w:t>
      </w:r>
    </w:p>
    <w:p w14:paraId="0846920E" w14:textId="77777777" w:rsidR="00447E85" w:rsidRPr="00E12831" w:rsidRDefault="00447E85" w:rsidP="00FF544A">
      <w:pPr>
        <w:pStyle w:val="ListBullet"/>
        <w:tabs>
          <w:tab w:val="clear" w:pos="1080"/>
        </w:tabs>
        <w:ind w:left="426" w:hanging="426"/>
        <w:rPr>
          <w:rFonts w:eastAsia="Calibri"/>
        </w:rPr>
      </w:pPr>
      <w:r w:rsidRPr="00E12831">
        <w:rPr>
          <w:rFonts w:eastAsia="Calibri"/>
        </w:rPr>
        <w:t>Increased effort of breathing</w:t>
      </w:r>
    </w:p>
    <w:p w14:paraId="165DE0AE" w14:textId="77777777" w:rsidR="00447E85" w:rsidRPr="00E12831" w:rsidRDefault="00447E85" w:rsidP="00FF544A">
      <w:pPr>
        <w:pStyle w:val="ListBullet"/>
        <w:tabs>
          <w:tab w:val="clear" w:pos="1080"/>
        </w:tabs>
        <w:ind w:left="426" w:hanging="426"/>
        <w:rPr>
          <w:rFonts w:eastAsia="Calibri"/>
        </w:rPr>
      </w:pPr>
      <w:r w:rsidRPr="00E12831">
        <w:rPr>
          <w:rFonts w:eastAsia="Calibri"/>
        </w:rPr>
        <w:t>Tachypnoea</w:t>
      </w:r>
    </w:p>
    <w:p w14:paraId="2A813287" w14:textId="77777777" w:rsidR="00447E85" w:rsidRPr="00E12831" w:rsidRDefault="00447E85" w:rsidP="00FF544A">
      <w:pPr>
        <w:pStyle w:val="ListBullet"/>
        <w:tabs>
          <w:tab w:val="clear" w:pos="1080"/>
        </w:tabs>
        <w:ind w:left="426" w:hanging="426"/>
        <w:rPr>
          <w:rFonts w:eastAsia="Calibri"/>
        </w:rPr>
      </w:pPr>
      <w:r w:rsidRPr="00E12831">
        <w:rPr>
          <w:rFonts w:eastAsia="Calibri"/>
        </w:rPr>
        <w:t>Reduced oxygenation/increased requirement for supplemental oxygen</w:t>
      </w:r>
    </w:p>
    <w:p w14:paraId="397C2B2D" w14:textId="77777777" w:rsidR="00447E85" w:rsidRPr="00E12831" w:rsidRDefault="00447E85" w:rsidP="00FF544A">
      <w:pPr>
        <w:pStyle w:val="ListBullet"/>
        <w:tabs>
          <w:tab w:val="clear" w:pos="1080"/>
        </w:tabs>
        <w:ind w:left="426" w:hanging="426"/>
        <w:rPr>
          <w:rFonts w:eastAsia="Calibri"/>
        </w:rPr>
      </w:pPr>
      <w:r w:rsidRPr="00E12831">
        <w:rPr>
          <w:rFonts w:eastAsia="Calibri"/>
        </w:rPr>
        <w:t>Elevated blood CO2</w:t>
      </w:r>
    </w:p>
    <w:p w14:paraId="6B9137C9" w14:textId="77777777" w:rsidR="00447E85" w:rsidRDefault="00447E85" w:rsidP="00FF544A">
      <w:pPr>
        <w:pStyle w:val="ListBullet"/>
        <w:tabs>
          <w:tab w:val="clear" w:pos="1080"/>
        </w:tabs>
        <w:ind w:left="426" w:hanging="426"/>
        <w:rPr>
          <w:rFonts w:eastAsia="Calibri"/>
        </w:rPr>
      </w:pPr>
      <w:r w:rsidRPr="00E12831">
        <w:rPr>
          <w:rFonts w:eastAsia="Calibri"/>
        </w:rPr>
        <w:t>Apnoea</w:t>
      </w:r>
    </w:p>
    <w:p w14:paraId="3D15FD13" w14:textId="77777777" w:rsidR="00447E85" w:rsidRPr="00E12831" w:rsidRDefault="00447E85" w:rsidP="00447E85">
      <w:pPr>
        <w:pStyle w:val="ListBullet"/>
        <w:numPr>
          <w:ilvl w:val="0"/>
          <w:numId w:val="0"/>
        </w:numPr>
        <w:rPr>
          <w:rFonts w:eastAsia="Calibri"/>
        </w:rPr>
      </w:pPr>
      <w:r w:rsidRPr="00E12831">
        <w:rPr>
          <w:noProof/>
        </w:rPr>
        <mc:AlternateContent>
          <mc:Choice Requires="wps">
            <w:drawing>
              <wp:anchor distT="45720" distB="45720" distL="114300" distR="114300" simplePos="0" relativeHeight="251660288" behindDoc="0" locked="0" layoutInCell="1" allowOverlap="1" wp14:anchorId="415A589A" wp14:editId="4205DC58">
                <wp:simplePos x="0" y="0"/>
                <wp:positionH relativeFrom="margin">
                  <wp:align>right</wp:align>
                </wp:positionH>
                <wp:positionV relativeFrom="paragraph">
                  <wp:posOffset>324485</wp:posOffset>
                </wp:positionV>
                <wp:extent cx="5734050" cy="1404620"/>
                <wp:effectExtent l="0" t="0" r="19050" b="2730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58624083" w14:textId="77777777" w:rsidR="00F30359" w:rsidRPr="00E12831" w:rsidRDefault="00F30359" w:rsidP="00447E85">
                            <w:pPr>
                              <w:rPr>
                                <w:b/>
                                <w:bCs/>
                              </w:rPr>
                            </w:pPr>
                            <w:r w:rsidRPr="00E12831">
                              <w:rPr>
                                <w:b/>
                                <w:bCs/>
                              </w:rPr>
                              <w:t>Alert:</w:t>
                            </w:r>
                          </w:p>
                          <w:p w14:paraId="4C51CE76" w14:textId="77777777" w:rsidR="00F30359" w:rsidRPr="00E12831" w:rsidRDefault="00F30359" w:rsidP="00447E85">
                            <w:pPr>
                              <w:rPr>
                                <w:rFonts w:eastAsia="Calibri"/>
                              </w:rPr>
                            </w:pPr>
                            <w:r>
                              <w:rPr>
                                <w:rFonts w:eastAsia="Calibri"/>
                              </w:rPr>
                              <w:t xml:space="preserve">Significant respiratory compromise is a medical emergency and needs urgent attention from clinical staff. Lower levels of compromise also require a response.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15A589A" id="_x0000_t202" coordsize="21600,21600" o:spt="202" path="m,l,21600r21600,l21600,xe">
                <v:stroke joinstyle="miter"/>
                <v:path gradientshapeok="t" o:connecttype="rect"/>
              </v:shapetype>
              <v:shape id="Text Box 1" o:spid="_x0000_s1026" type="#_x0000_t202" style="position:absolute;margin-left:400.3pt;margin-top:25.55pt;width:451.5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">
                <v:textbox style="mso-fit-shape-to-text:t">
                  <w:txbxContent>
                    <w:p w14:paraId="58624083" w14:textId="77777777" w:rsidR="00F30359" w:rsidRPr="00E12831" w:rsidRDefault="00F30359" w:rsidP="00447E85">
                      <w:pPr>
                        <w:rPr>
                          <w:b/>
                          <w:bCs/>
                        </w:rPr>
                      </w:pPr>
                      <w:r w:rsidRPr="00E12831">
                        <w:rPr>
                          <w:b/>
                          <w:bCs/>
                        </w:rPr>
                        <w:t>Alert:</w:t>
                      </w:r>
                    </w:p>
                    <w:p w14:paraId="4C51CE76" w14:textId="77777777" w:rsidR="00F30359" w:rsidRPr="00E12831" w:rsidRDefault="00F30359" w:rsidP="00447E85">
                      <w:pPr>
                        <w:rPr>
                          <w:rFonts w:eastAsia="Calibri"/>
                        </w:rPr>
                      </w:pPr>
                      <w:r>
                        <w:rPr>
                          <w:rFonts w:eastAsia="Calibri"/>
                        </w:rPr>
                        <w:t xml:space="preserve">Significant respiratory compromise is a medical emergency and needs urgent attention from clinical staff. Lower levels of compromise also require a response. </w:t>
                      </w:r>
                    </w:p>
                  </w:txbxContent>
                </v:textbox>
                <w10:wrap type="square" anchorx="margin"/>
              </v:shape>
            </w:pict>
          </mc:Fallback>
        </mc:AlternateContent>
      </w:r>
    </w:p>
    <w:p w14:paraId="0F9AA0D7" w14:textId="77777777" w:rsidR="00447E85" w:rsidRDefault="00447E85" w:rsidP="00447E85"/>
    <w:p w14:paraId="3A1910E7" w14:textId="007683DB" w:rsidR="00447E85" w:rsidRDefault="00447E85" w:rsidP="00447E85">
      <w:r>
        <w:t xml:space="preserve">A range of conditions can lead to respiratory distress in neonates (and additional conditions affect infants and young children who are occasionally admitted to NICU for higher levels of care than available on paediatric high care ward) and while there are commonalities in the way we provide respiratory support to these patients the underlying pathophysiology should drive decision making around the type of support and the settings of that support. </w:t>
      </w:r>
      <w:r w:rsidR="00B526FE">
        <w:t>Each situation needs to be assessed individually, as ‘</w:t>
      </w:r>
      <w:r w:rsidR="00B526FE" w:rsidRPr="00493D94">
        <w:rPr>
          <w:i/>
          <w:iCs/>
        </w:rPr>
        <w:t>one size does not fit all’</w:t>
      </w:r>
      <w:r w:rsidR="00B526FE">
        <w:rPr>
          <w:i/>
          <w:iCs/>
        </w:rPr>
        <w:t xml:space="preserve">. </w:t>
      </w:r>
      <w:r>
        <w:t xml:space="preserve">See also the </w:t>
      </w:r>
      <w:r w:rsidRPr="00E12831">
        <w:rPr>
          <w:spacing w:val="-4"/>
        </w:rPr>
        <w:t>“</w:t>
      </w:r>
      <w:r>
        <w:rPr>
          <w:spacing w:val="-4"/>
        </w:rPr>
        <w:t xml:space="preserve">Paediatric </w:t>
      </w:r>
      <w:r w:rsidR="00906DD5">
        <w:rPr>
          <w:spacing w:val="-4"/>
        </w:rPr>
        <w:t>P</w:t>
      </w:r>
      <w:r>
        <w:rPr>
          <w:spacing w:val="-4"/>
        </w:rPr>
        <w:t xml:space="preserve">atient (under 2 years) </w:t>
      </w:r>
      <w:r w:rsidR="00906DD5">
        <w:rPr>
          <w:spacing w:val="-4"/>
        </w:rPr>
        <w:t>R</w:t>
      </w:r>
      <w:r>
        <w:rPr>
          <w:spacing w:val="-4"/>
        </w:rPr>
        <w:t xml:space="preserve">equiring </w:t>
      </w:r>
      <w:r w:rsidR="00906DD5">
        <w:rPr>
          <w:spacing w:val="-4"/>
        </w:rPr>
        <w:t>I</w:t>
      </w:r>
      <w:r>
        <w:rPr>
          <w:spacing w:val="-4"/>
        </w:rPr>
        <w:t xml:space="preserve">ntensive </w:t>
      </w:r>
      <w:r w:rsidR="00906DD5">
        <w:rPr>
          <w:spacing w:val="-4"/>
        </w:rPr>
        <w:t>C</w:t>
      </w:r>
      <w:r>
        <w:rPr>
          <w:spacing w:val="-4"/>
        </w:rPr>
        <w:t xml:space="preserve">are” </w:t>
      </w:r>
      <w:r>
        <w:t>guideline for further discussion on management of these patients.</w:t>
      </w:r>
    </w:p>
    <w:p w14:paraId="6EAA3B9E" w14:textId="77777777" w:rsidR="00447E85" w:rsidRDefault="00447E85" w:rsidP="00447E85"/>
    <w:p w14:paraId="7BB01BE7" w14:textId="05A07E6A" w:rsidR="00447E85" w:rsidRPr="00447E85" w:rsidRDefault="00447E85" w:rsidP="00447E85">
      <w:pPr>
        <w:pStyle w:val="Heading1"/>
        <w:rPr>
          <w:sz w:val="24"/>
          <w:szCs w:val="24"/>
        </w:rPr>
      </w:pPr>
      <w:bookmarkStart w:id="10" w:name="_Toc78194964"/>
      <w:bookmarkStart w:id="11" w:name="_Toc87012667"/>
      <w:r w:rsidRPr="001C317B">
        <w:rPr>
          <w:rFonts w:eastAsia="Calibri"/>
          <w:sz w:val="24"/>
          <w:szCs w:val="24"/>
        </w:rPr>
        <w:t>1.1</w:t>
      </w:r>
      <w:r>
        <w:rPr>
          <w:rFonts w:eastAsia="Calibri"/>
          <w:sz w:val="24"/>
          <w:szCs w:val="24"/>
        </w:rPr>
        <w:t xml:space="preserve">: </w:t>
      </w:r>
      <w:r w:rsidRPr="001C317B">
        <w:rPr>
          <w:rFonts w:eastAsia="Calibri"/>
          <w:sz w:val="24"/>
          <w:szCs w:val="24"/>
        </w:rPr>
        <w:t xml:space="preserve"> </w:t>
      </w:r>
      <w:r w:rsidRPr="001C317B">
        <w:rPr>
          <w:sz w:val="24"/>
          <w:szCs w:val="24"/>
        </w:rPr>
        <w:t xml:space="preserve">Respiratory Distress in Neonates </w:t>
      </w:r>
      <w:r>
        <w:rPr>
          <w:sz w:val="24"/>
          <w:szCs w:val="24"/>
        </w:rPr>
        <w:t>a</w:t>
      </w:r>
      <w:r w:rsidRPr="001C317B">
        <w:rPr>
          <w:sz w:val="24"/>
          <w:szCs w:val="24"/>
        </w:rPr>
        <w:t>nd Infants</w:t>
      </w:r>
      <w:bookmarkEnd w:id="10"/>
      <w:bookmarkEnd w:id="11"/>
    </w:p>
    <w:p w14:paraId="2E2B718B" w14:textId="77777777" w:rsidR="00447E85" w:rsidRDefault="00447E85" w:rsidP="00447E85">
      <w:r>
        <w:t>Common respiratory conditions in neonates include:</w:t>
      </w:r>
    </w:p>
    <w:p w14:paraId="53AFA874" w14:textId="77777777" w:rsidR="00447E85" w:rsidRPr="001C317B" w:rsidRDefault="00447E85" w:rsidP="00FF544A">
      <w:pPr>
        <w:pStyle w:val="ListBullet"/>
        <w:tabs>
          <w:tab w:val="clear" w:pos="1080"/>
        </w:tabs>
        <w:ind w:left="426" w:hanging="426"/>
        <w:rPr>
          <w:rFonts w:eastAsia="Calibri"/>
        </w:rPr>
      </w:pPr>
      <w:r w:rsidRPr="009560E5">
        <w:rPr>
          <w:rFonts w:eastAsia="Calibri"/>
          <w:u w:val="single"/>
        </w:rPr>
        <w:t>NEONATAL RESPIRATORY DISTRESS SYNDROME</w:t>
      </w:r>
      <w:r w:rsidRPr="0011427A">
        <w:rPr>
          <w:rFonts w:eastAsia="Calibri"/>
        </w:rPr>
        <w:t xml:space="preserve">- a disease of underdeveloped and/or surfactant deficient lungs. This incorporates a wide spectrum of disease from an extremely premature </w:t>
      </w:r>
      <w:r>
        <w:rPr>
          <w:rFonts w:eastAsia="Calibri"/>
        </w:rPr>
        <w:t>infant</w:t>
      </w:r>
      <w:r w:rsidRPr="001C317B">
        <w:rPr>
          <w:rFonts w:eastAsia="Calibri"/>
        </w:rPr>
        <w:t xml:space="preserve"> with primitive alveoli and surfactant deficiency to a term/near term </w:t>
      </w:r>
      <w:r>
        <w:rPr>
          <w:rFonts w:eastAsia="Calibri"/>
        </w:rPr>
        <w:t>infant</w:t>
      </w:r>
      <w:r w:rsidRPr="001C317B">
        <w:rPr>
          <w:rFonts w:eastAsia="Calibri"/>
        </w:rPr>
        <w:t xml:space="preserve"> with well-developed alveoli but surfactant deficiency due to the circumstances of their birth. Some preterm </w:t>
      </w:r>
      <w:r>
        <w:rPr>
          <w:rFonts w:eastAsia="Calibri"/>
        </w:rPr>
        <w:t>infants</w:t>
      </w:r>
      <w:r w:rsidRPr="001C317B">
        <w:rPr>
          <w:rFonts w:eastAsia="Calibri"/>
        </w:rPr>
        <w:t xml:space="preserve"> have minimal surfactant deficiency due to maternal steroid or exogenous surfactant administration but will still have immature lung development consistent with the degree of prematurity.</w:t>
      </w:r>
    </w:p>
    <w:p w14:paraId="14DE4482" w14:textId="4E2D0FEF" w:rsidR="00447E85" w:rsidRDefault="00447E85" w:rsidP="00FF544A">
      <w:pPr>
        <w:pStyle w:val="ListBullet"/>
        <w:tabs>
          <w:tab w:val="clear" w:pos="1080"/>
        </w:tabs>
        <w:ind w:left="426" w:hanging="426"/>
        <w:rPr>
          <w:rFonts w:eastAsia="Calibri"/>
        </w:rPr>
      </w:pPr>
      <w:r w:rsidRPr="009560E5">
        <w:rPr>
          <w:rFonts w:eastAsia="Calibri"/>
          <w:u w:val="single"/>
        </w:rPr>
        <w:lastRenderedPageBreak/>
        <w:t>PNEUMONIA</w:t>
      </w:r>
      <w:r>
        <w:rPr>
          <w:rFonts w:eastAsia="Calibri"/>
        </w:rPr>
        <w:t>- a heterogenous group of infants with lung disease characterised by usually patchy consolidation and inflammation</w:t>
      </w:r>
      <w:r w:rsidR="000101FC">
        <w:rPr>
          <w:rFonts w:eastAsia="Calibri"/>
        </w:rPr>
        <w:t xml:space="preserve"> in the </w:t>
      </w:r>
      <w:r w:rsidR="000101FC" w:rsidRPr="002F4514">
        <w:rPr>
          <w:rFonts w:eastAsia="Calibri"/>
        </w:rPr>
        <w:t>setting of infection/suspected infection</w:t>
      </w:r>
      <w:r w:rsidRPr="002F4514">
        <w:rPr>
          <w:rFonts w:eastAsia="Calibri"/>
        </w:rPr>
        <w:t>.</w:t>
      </w:r>
      <w:r>
        <w:rPr>
          <w:rFonts w:eastAsia="Calibri"/>
        </w:rPr>
        <w:t xml:space="preserve"> Occasionally infants have more confluent consolidation of one or more lung lobes.</w:t>
      </w:r>
    </w:p>
    <w:p w14:paraId="2DF6E4F4" w14:textId="77777777" w:rsidR="00447E85" w:rsidRDefault="00447E85" w:rsidP="00FF544A">
      <w:pPr>
        <w:pStyle w:val="ListBullet"/>
        <w:tabs>
          <w:tab w:val="clear" w:pos="1080"/>
        </w:tabs>
        <w:ind w:left="426" w:hanging="426"/>
        <w:rPr>
          <w:rFonts w:eastAsia="Calibri"/>
        </w:rPr>
      </w:pPr>
      <w:r w:rsidRPr="009560E5">
        <w:rPr>
          <w:rFonts w:eastAsia="Calibri"/>
          <w:u w:val="single"/>
        </w:rPr>
        <w:t>ASPIRATION SYNDROMES</w:t>
      </w:r>
      <w:r w:rsidRPr="00B155BC">
        <w:rPr>
          <w:rFonts w:eastAsia="Calibri"/>
        </w:rPr>
        <w:t>- Meconium, amniotic fluid, maternal (usually) blood or bath water (waterbirth) may all be aspirated before during or immediately after birth and result in patchy collapse/consolidation and inflammatory responses. Meconium tends to cause the most severe disease due to its viscosity with severe meconium aspiration syndrome characterised by patches of lung collapse and adjacent hyperinflation and is associated with severe persistent pulmonary hypertension of the newborn (PPHN).</w:t>
      </w:r>
    </w:p>
    <w:p w14:paraId="73BA212E" w14:textId="77777777" w:rsidR="00447E85" w:rsidRDefault="00447E85" w:rsidP="00FF544A">
      <w:pPr>
        <w:pStyle w:val="ListBullet"/>
        <w:tabs>
          <w:tab w:val="clear" w:pos="1080"/>
        </w:tabs>
        <w:ind w:left="426" w:hanging="426"/>
        <w:rPr>
          <w:rFonts w:eastAsia="Calibri"/>
        </w:rPr>
      </w:pPr>
      <w:r w:rsidRPr="009560E5">
        <w:rPr>
          <w:rFonts w:eastAsia="Calibri"/>
          <w:u w:val="single"/>
        </w:rPr>
        <w:t>TRANSIENT TACHYPNOEA OF THE NEWBORN</w:t>
      </w:r>
      <w:r>
        <w:rPr>
          <w:rFonts w:eastAsia="Calibri"/>
        </w:rPr>
        <w:t xml:space="preserve"> is generally a disease of late preterm and term infants associated with delayed transition/</w:t>
      </w:r>
      <w:proofErr w:type="spellStart"/>
      <w:r>
        <w:rPr>
          <w:rFonts w:eastAsia="Calibri"/>
        </w:rPr>
        <w:t>fetal</w:t>
      </w:r>
      <w:proofErr w:type="spellEnd"/>
      <w:r>
        <w:rPr>
          <w:rFonts w:eastAsia="Calibri"/>
        </w:rPr>
        <w:t xml:space="preserve"> lung fluid clearance and generally resolves within hours after birth.</w:t>
      </w:r>
    </w:p>
    <w:p w14:paraId="4697D8EC" w14:textId="77777777" w:rsidR="00447E85" w:rsidRDefault="00447E85" w:rsidP="00FF544A">
      <w:pPr>
        <w:pStyle w:val="ListBullet"/>
        <w:tabs>
          <w:tab w:val="clear" w:pos="1080"/>
        </w:tabs>
        <w:ind w:left="426" w:hanging="426"/>
        <w:rPr>
          <w:rFonts w:eastAsia="Calibri"/>
        </w:rPr>
      </w:pPr>
      <w:r w:rsidRPr="009560E5">
        <w:rPr>
          <w:rFonts w:eastAsia="Calibri"/>
          <w:u w:val="single"/>
        </w:rPr>
        <w:t>PERSISTENT PULMONARY HYPERTENSION (PPHN)</w:t>
      </w:r>
      <w:r>
        <w:rPr>
          <w:rFonts w:eastAsia="Calibri"/>
        </w:rPr>
        <w:t xml:space="preserve"> is usually secondary to an underlying lung disease or perinatal events such as asphyxia which impact on the cardiorespiratory transition leading to persistently elevated pulmonary blood pressure and hypoxaemia. 5-10% of PPHN may have minimal or no underlying lung disease and is termed primary or idiopathic PPHN.</w:t>
      </w:r>
    </w:p>
    <w:p w14:paraId="4A69AF46" w14:textId="77777777" w:rsidR="00447E85" w:rsidRDefault="00447E85" w:rsidP="00FF544A">
      <w:pPr>
        <w:pStyle w:val="ListBullet"/>
        <w:tabs>
          <w:tab w:val="clear" w:pos="1080"/>
        </w:tabs>
        <w:ind w:left="426" w:hanging="426"/>
        <w:rPr>
          <w:rFonts w:eastAsia="Calibri"/>
        </w:rPr>
      </w:pPr>
      <w:r w:rsidRPr="009560E5">
        <w:rPr>
          <w:rFonts w:eastAsia="Calibri"/>
          <w:u w:val="single"/>
        </w:rPr>
        <w:t>CONGENITAL ANOMALIES</w:t>
      </w:r>
      <w:r>
        <w:rPr>
          <w:rFonts w:eastAsia="Calibri"/>
        </w:rPr>
        <w:t xml:space="preserve">. Various congenital anomalies of the airway, </w:t>
      </w:r>
      <w:proofErr w:type="gramStart"/>
      <w:r>
        <w:rPr>
          <w:rFonts w:eastAsia="Calibri"/>
        </w:rPr>
        <w:t>lungs</w:t>
      </w:r>
      <w:proofErr w:type="gramEnd"/>
      <w:r>
        <w:rPr>
          <w:rFonts w:eastAsia="Calibri"/>
        </w:rPr>
        <w:t xml:space="preserve"> and other thoracic structures (oesophagus, diaphragm, heart and vasculature, etc.) may cause respiratory distress. </w:t>
      </w:r>
    </w:p>
    <w:p w14:paraId="5375EC97" w14:textId="2BA00816" w:rsidR="00447E85" w:rsidRDefault="00447E85" w:rsidP="00FF544A">
      <w:pPr>
        <w:pStyle w:val="ListBullet"/>
        <w:tabs>
          <w:tab w:val="clear" w:pos="1080"/>
        </w:tabs>
        <w:ind w:left="426" w:hanging="426"/>
        <w:rPr>
          <w:rFonts w:eastAsia="Calibri"/>
        </w:rPr>
      </w:pPr>
      <w:r>
        <w:rPr>
          <w:rFonts w:eastAsia="Calibri"/>
        </w:rPr>
        <w:t>Some infants need respiratory support in the context of non-respiratory conditions. The goal in this case is to maintain normal gas exchange and minimise lung injury. Sepsis, metabolic and neurological conditions may also initially present with signs of respiratory distress such as work of breathing, tachypnoea or grunting. It is important to identify the underlying condition and direct treatment appropriately.</w:t>
      </w:r>
    </w:p>
    <w:p w14:paraId="3562FB53" w14:textId="77777777" w:rsidR="00FF544A" w:rsidRDefault="00FF544A" w:rsidP="00FF544A">
      <w:pPr>
        <w:pStyle w:val="ListBullet"/>
        <w:numPr>
          <w:ilvl w:val="0"/>
          <w:numId w:val="0"/>
        </w:numPr>
        <w:ind w:left="426"/>
        <w:rPr>
          <w:rFonts w:eastAsia="Calibri"/>
        </w:rPr>
      </w:pPr>
    </w:p>
    <w:p w14:paraId="686040A8" w14:textId="375A9EF7" w:rsidR="00447E85" w:rsidRPr="00FF544A" w:rsidRDefault="007B4D25" w:rsidP="00FF544A">
      <w:pPr>
        <w:pStyle w:val="BodyText"/>
        <w:spacing w:line="300" w:lineRule="exact"/>
        <w:ind w:left="720" w:firstLine="0"/>
        <w:jc w:val="right"/>
        <w:rPr>
          <w:rFonts w:cs="Arial"/>
          <w:i/>
          <w:color w:val="0000FF"/>
          <w:u w:val="single"/>
        </w:rPr>
      </w:pPr>
      <w:hyperlink w:anchor="Contents" w:history="1">
        <w:r w:rsidR="00447E85" w:rsidRPr="001E4F45">
          <w:rPr>
            <w:rStyle w:val="Hyperlink"/>
            <w:rFonts w:cs="Arial"/>
            <w:i/>
          </w:rPr>
          <w:t>Back to Table of Contents</w:t>
        </w:r>
      </w:hyperlink>
    </w:p>
    <w:tbl>
      <w:tblPr>
        <w:tblpPr w:leftFromText="180" w:rightFromText="180" w:vertAnchor="text" w:horzAnchor="margin" w:tblpX="-34" w:tblpY="181"/>
        <w:tblW w:w="9300" w:type="dxa"/>
        <w:tblLook w:val="0000" w:firstRow="0" w:lastRow="0" w:firstColumn="0" w:lastColumn="0" w:noHBand="0" w:noVBand="0"/>
      </w:tblPr>
      <w:tblGrid>
        <w:gridCol w:w="9300"/>
      </w:tblGrid>
      <w:tr w:rsidR="00447E85" w:rsidRPr="00CD1C0E" w14:paraId="65746877" w14:textId="77777777" w:rsidTr="00FF544A">
        <w:trPr>
          <w:cantSplit/>
          <w:trHeight w:val="285"/>
        </w:trPr>
        <w:tc>
          <w:tcPr>
            <w:tcW w:w="9300" w:type="dxa"/>
            <w:shd w:val="clear" w:color="auto" w:fill="D9D9D9" w:themeFill="background1" w:themeFillShade="D9"/>
          </w:tcPr>
          <w:p w14:paraId="4F9D6D3C" w14:textId="77777777" w:rsidR="00447E85" w:rsidRPr="00270705" w:rsidRDefault="00447E85" w:rsidP="00FF544A">
            <w:pPr>
              <w:pStyle w:val="Heading1"/>
            </w:pPr>
            <w:bookmarkStart w:id="12" w:name="_Toc78194965"/>
            <w:bookmarkStart w:id="13" w:name="_Toc87012668"/>
            <w:r w:rsidRPr="00270705">
              <w:t xml:space="preserve">Section </w:t>
            </w:r>
            <w:r>
              <w:t>2: General care of neonate requiring respiratory support</w:t>
            </w:r>
            <w:bookmarkEnd w:id="12"/>
            <w:bookmarkEnd w:id="13"/>
          </w:p>
        </w:tc>
      </w:tr>
    </w:tbl>
    <w:p w14:paraId="3DD89CFC" w14:textId="77777777" w:rsidR="00447E85" w:rsidRDefault="00447E85" w:rsidP="00447E85"/>
    <w:p w14:paraId="3A0B3DC6" w14:textId="77777777" w:rsidR="00447E85" w:rsidRPr="001C317B" w:rsidRDefault="00447E85" w:rsidP="00447E85">
      <w:pPr>
        <w:pStyle w:val="Heading1"/>
        <w:rPr>
          <w:sz w:val="24"/>
          <w:szCs w:val="24"/>
        </w:rPr>
      </w:pPr>
      <w:bookmarkStart w:id="14" w:name="_Toc78194966"/>
      <w:bookmarkStart w:id="15" w:name="_Toc87012669"/>
      <w:r w:rsidRPr="001C317B">
        <w:rPr>
          <w:sz w:val="24"/>
          <w:szCs w:val="24"/>
        </w:rPr>
        <w:t>2.1</w:t>
      </w:r>
      <w:r>
        <w:rPr>
          <w:sz w:val="24"/>
          <w:szCs w:val="24"/>
        </w:rPr>
        <w:t xml:space="preserve">: </w:t>
      </w:r>
      <w:r w:rsidRPr="001C317B">
        <w:rPr>
          <w:sz w:val="24"/>
          <w:szCs w:val="24"/>
        </w:rPr>
        <w:t xml:space="preserve"> Nursing Care and Assessment</w:t>
      </w:r>
      <w:bookmarkEnd w:id="14"/>
      <w:bookmarkEnd w:id="15"/>
    </w:p>
    <w:p w14:paraId="5C4DA0AE" w14:textId="77777777" w:rsidR="00447E85" w:rsidRDefault="00447E85" w:rsidP="00FF544A">
      <w:pPr>
        <w:pStyle w:val="ListBullet"/>
        <w:tabs>
          <w:tab w:val="clear" w:pos="1080"/>
        </w:tabs>
        <w:ind w:left="426" w:hanging="426"/>
      </w:pPr>
      <w:r>
        <w:t xml:space="preserve">Neonates and infants on respiratory support should generally have cares 4-6hrly (more frequently in specific circumstances). Cares should pay particular attention to the effective delivery of the respiratory support and the developmental care needs of </w:t>
      </w:r>
      <w:r w:rsidRPr="002F4514">
        <w:t>neonates. Refer to Neonatal Routine Care and Developmental Care in the Neonatal Intensive Care Unit and Special Care Nursery guideline.</w:t>
      </w:r>
      <w:r>
        <w:t xml:space="preserve"> The following is additional information specific</w:t>
      </w:r>
      <w:r w:rsidRPr="00C12707">
        <w:t xml:space="preserve"> to those requiring respiratory support</w:t>
      </w:r>
      <w:r>
        <w:t>:</w:t>
      </w:r>
    </w:p>
    <w:p w14:paraId="291A258E" w14:textId="77777777" w:rsidR="00447E85" w:rsidRPr="006772F7" w:rsidRDefault="00447E85" w:rsidP="0026007F">
      <w:pPr>
        <w:pStyle w:val="ListBullet"/>
        <w:numPr>
          <w:ilvl w:val="0"/>
          <w:numId w:val="84"/>
        </w:numPr>
        <w:tabs>
          <w:tab w:val="num" w:pos="1440"/>
        </w:tabs>
        <w:ind w:left="851" w:hanging="425"/>
        <w:rPr>
          <w:rFonts w:eastAsia="Calibri"/>
        </w:rPr>
      </w:pPr>
      <w:r w:rsidRPr="006772F7">
        <w:rPr>
          <w:rFonts w:eastAsia="Calibri"/>
        </w:rPr>
        <w:t>ensuring bubble C</w:t>
      </w:r>
      <w:r>
        <w:rPr>
          <w:rFonts w:eastAsia="Calibri"/>
        </w:rPr>
        <w:t>ontinuous Positive Airway Pressure (C</w:t>
      </w:r>
      <w:r w:rsidRPr="006772F7">
        <w:rPr>
          <w:rFonts w:eastAsia="Calibri"/>
        </w:rPr>
        <w:t>PAP</w:t>
      </w:r>
      <w:r>
        <w:rPr>
          <w:rFonts w:eastAsia="Calibri"/>
        </w:rPr>
        <w:t>)</w:t>
      </w:r>
      <w:r w:rsidRPr="006772F7">
        <w:rPr>
          <w:rFonts w:eastAsia="Calibri"/>
        </w:rPr>
        <w:t xml:space="preserve"> </w:t>
      </w:r>
      <w:r>
        <w:rPr>
          <w:rFonts w:eastAsia="Calibri"/>
        </w:rPr>
        <w:t xml:space="preserve">is effectively providing patient support as per Section 12. </w:t>
      </w:r>
      <w:r w:rsidRPr="006772F7">
        <w:rPr>
          <w:rFonts w:eastAsia="Calibri"/>
        </w:rPr>
        <w:t xml:space="preserve"> </w:t>
      </w:r>
    </w:p>
    <w:p w14:paraId="6B1F731A" w14:textId="77777777" w:rsidR="00447E85" w:rsidRPr="006772F7" w:rsidRDefault="00447E85" w:rsidP="0026007F">
      <w:pPr>
        <w:pStyle w:val="ListBullet"/>
        <w:numPr>
          <w:ilvl w:val="0"/>
          <w:numId w:val="84"/>
        </w:numPr>
        <w:tabs>
          <w:tab w:val="num" w:pos="1440"/>
        </w:tabs>
        <w:ind w:left="851" w:hanging="425"/>
        <w:rPr>
          <w:rFonts w:eastAsia="Calibri"/>
        </w:rPr>
      </w:pPr>
      <w:r w:rsidRPr="006772F7">
        <w:rPr>
          <w:rFonts w:eastAsia="Calibri"/>
        </w:rPr>
        <w:t>clearing upper airway and tracheal secretions with suction as appropriate</w:t>
      </w:r>
    </w:p>
    <w:p w14:paraId="308FA754" w14:textId="77777777" w:rsidR="00447E85" w:rsidRPr="006772F7" w:rsidRDefault="00447E85" w:rsidP="0026007F">
      <w:pPr>
        <w:pStyle w:val="ListBullet"/>
        <w:numPr>
          <w:ilvl w:val="0"/>
          <w:numId w:val="84"/>
        </w:numPr>
        <w:tabs>
          <w:tab w:val="num" w:pos="1440"/>
        </w:tabs>
        <w:ind w:left="851" w:hanging="425"/>
        <w:rPr>
          <w:rFonts w:eastAsia="Calibri"/>
        </w:rPr>
      </w:pPr>
      <w:r w:rsidRPr="006772F7">
        <w:rPr>
          <w:rFonts w:eastAsia="Calibri"/>
        </w:rPr>
        <w:t>ensuring nasal prong fit and positioning is appropriate</w:t>
      </w:r>
    </w:p>
    <w:p w14:paraId="12131729" w14:textId="77777777" w:rsidR="00447E85" w:rsidRPr="00C07FA9" w:rsidRDefault="00447E85" w:rsidP="0026007F">
      <w:pPr>
        <w:pStyle w:val="ListBullet"/>
        <w:numPr>
          <w:ilvl w:val="0"/>
          <w:numId w:val="84"/>
        </w:numPr>
        <w:tabs>
          <w:tab w:val="num" w:pos="1440"/>
        </w:tabs>
        <w:ind w:left="851" w:hanging="425"/>
        <w:rPr>
          <w:rFonts w:eastAsia="Calibri"/>
        </w:rPr>
      </w:pPr>
      <w:r w:rsidRPr="006772F7">
        <w:rPr>
          <w:rFonts w:eastAsia="Calibri"/>
        </w:rPr>
        <w:t>checking ET tube position is appropriate</w:t>
      </w:r>
    </w:p>
    <w:p w14:paraId="016C4AFA" w14:textId="77777777" w:rsidR="00447E85" w:rsidRPr="00C12707" w:rsidRDefault="00447E85" w:rsidP="00FF544A">
      <w:pPr>
        <w:pStyle w:val="ListBullet"/>
        <w:tabs>
          <w:tab w:val="clear" w:pos="1080"/>
        </w:tabs>
        <w:ind w:left="426" w:hanging="426"/>
        <w:rPr>
          <w:rFonts w:cs="Calibri"/>
          <w:sz w:val="26"/>
          <w:szCs w:val="26"/>
        </w:rPr>
      </w:pPr>
      <w:r w:rsidRPr="00C12707">
        <w:rPr>
          <w:rStyle w:val="BodyTextChar"/>
        </w:rPr>
        <w:lastRenderedPageBreak/>
        <w:t>Between cares</w:t>
      </w:r>
      <w:r>
        <w:rPr>
          <w:rStyle w:val="BodyTextChar"/>
        </w:rPr>
        <w:t>,</w:t>
      </w:r>
      <w:r w:rsidRPr="00C12707">
        <w:rPr>
          <w:rStyle w:val="BodyTextChar"/>
        </w:rPr>
        <w:t xml:space="preserve"> staff should respond to changes in the infant including desaturations, bradycardias, </w:t>
      </w:r>
      <w:r>
        <w:rPr>
          <w:rStyle w:val="BodyTextChar"/>
        </w:rPr>
        <w:t xml:space="preserve">and vomiting </w:t>
      </w:r>
      <w:r w:rsidRPr="00C12707">
        <w:rPr>
          <w:rStyle w:val="BodyTextChar"/>
        </w:rPr>
        <w:t>with measures to reposition or clear the airway, adjust medical equipment, and escalate any concerns about a deteriorating patient appropriately</w:t>
      </w:r>
      <w:r>
        <w:rPr>
          <w:rFonts w:cs="Calibri"/>
          <w:sz w:val="26"/>
          <w:szCs w:val="26"/>
        </w:rPr>
        <w:t xml:space="preserve"> </w:t>
      </w:r>
    </w:p>
    <w:p w14:paraId="32850C72" w14:textId="6A8233A7" w:rsidR="00447E85" w:rsidRPr="00C12707" w:rsidRDefault="00447E85" w:rsidP="00FF544A">
      <w:pPr>
        <w:pStyle w:val="ListBullet"/>
        <w:tabs>
          <w:tab w:val="clear" w:pos="1080"/>
        </w:tabs>
        <w:ind w:left="426" w:hanging="426"/>
      </w:pPr>
      <w:r>
        <w:t xml:space="preserve">Respiratory support also has potential to contribute to pressure injuries and the skin integrity should be assessed with each cares as per </w:t>
      </w:r>
      <w:r w:rsidR="00B526FE">
        <w:t xml:space="preserve">Neonatal </w:t>
      </w:r>
      <w:r>
        <w:t>Routine Care guideline. For example, CPAP may cause nasal septal and nasal bridge injuries and occasionally ears may be affected by pressure from the CPAP hat.</w:t>
      </w:r>
      <w:r w:rsidRPr="00AC364C">
        <w:t xml:space="preserve"> </w:t>
      </w:r>
    </w:p>
    <w:p w14:paraId="353B5106" w14:textId="77777777" w:rsidR="00447E85" w:rsidRDefault="00447E85" w:rsidP="00447E85">
      <w:pPr>
        <w:jc w:val="both"/>
        <w:rPr>
          <w:rFonts w:eastAsia="Calibri" w:cs="Calibri"/>
          <w:sz w:val="26"/>
          <w:szCs w:val="26"/>
        </w:rPr>
      </w:pPr>
    </w:p>
    <w:p w14:paraId="3FA02FD4" w14:textId="77777777" w:rsidR="00447E85" w:rsidRDefault="00447E85" w:rsidP="00447E85">
      <w:pPr>
        <w:pStyle w:val="Heading2"/>
        <w:rPr>
          <w:rFonts w:eastAsia="Calibri"/>
        </w:rPr>
      </w:pPr>
      <w:r>
        <w:rPr>
          <w:rFonts w:eastAsia="Calibri"/>
        </w:rPr>
        <w:t>Positioning</w:t>
      </w:r>
    </w:p>
    <w:p w14:paraId="7F57B5A3" w14:textId="5DAD1763" w:rsidR="00447E85" w:rsidRDefault="00447E85" w:rsidP="00FF544A">
      <w:pPr>
        <w:pStyle w:val="ListBullet"/>
        <w:tabs>
          <w:tab w:val="clear" w:pos="1080"/>
        </w:tabs>
        <w:ind w:left="426" w:hanging="426"/>
      </w:pPr>
      <w:r>
        <w:t>Infants should be positioned comfortably and in accordance with developmental care principles. Refer to Developmental Care in the Neonatal Intensive Care and Special Care Nursery and Neonatal Routine Care guideline</w:t>
      </w:r>
      <w:r w:rsidR="00A70198">
        <w:t>.</w:t>
      </w:r>
    </w:p>
    <w:p w14:paraId="62E019A9" w14:textId="77777777" w:rsidR="00447E85" w:rsidRDefault="00447E85" w:rsidP="00FF544A">
      <w:pPr>
        <w:pStyle w:val="ListBullet"/>
        <w:tabs>
          <w:tab w:val="clear" w:pos="1080"/>
        </w:tabs>
        <w:ind w:left="426" w:hanging="426"/>
      </w:pPr>
      <w:r>
        <w:t xml:space="preserve">Positioning may assist with lung recruitment and work of breathing, but care should be taken to change the neonate’s position throughout the day for developmental reasons as well as pressure area prevention. </w:t>
      </w:r>
    </w:p>
    <w:p w14:paraId="4A455484" w14:textId="77777777" w:rsidR="00447E85" w:rsidRDefault="00447E85" w:rsidP="00FF544A">
      <w:pPr>
        <w:pStyle w:val="ListBullet"/>
        <w:tabs>
          <w:tab w:val="clear" w:pos="1080"/>
        </w:tabs>
        <w:ind w:left="426" w:hanging="426"/>
      </w:pPr>
      <w:r>
        <w:t>Prone positioning particularly helps to recruit lung bases, side-lying may assist recruitment of the lung on the upper side. In neonates where these positions cannot be achieved (e.g., intercostal catheters, umbilical lines) one quarter off supine (alternating left and right) can be beneficial to respiratory status</w:t>
      </w:r>
    </w:p>
    <w:p w14:paraId="60C829E9" w14:textId="77777777" w:rsidR="00447E85" w:rsidRDefault="00447E85" w:rsidP="00447E85">
      <w:pPr>
        <w:jc w:val="both"/>
        <w:rPr>
          <w:rFonts w:eastAsia="Calibri" w:cs="Calibri"/>
          <w:sz w:val="26"/>
          <w:szCs w:val="26"/>
        </w:rPr>
      </w:pPr>
    </w:p>
    <w:p w14:paraId="79FCC74D" w14:textId="77777777" w:rsidR="00447E85" w:rsidRDefault="00447E85" w:rsidP="00447E85">
      <w:pPr>
        <w:pStyle w:val="Heading2"/>
        <w:rPr>
          <w:rFonts w:eastAsia="Calibri"/>
        </w:rPr>
      </w:pPr>
      <w:r>
        <w:rPr>
          <w:rFonts w:eastAsia="Calibri"/>
        </w:rPr>
        <w:t>Suctioning</w:t>
      </w:r>
    </w:p>
    <w:p w14:paraId="7176D83F" w14:textId="573C3A7F" w:rsidR="00447E85" w:rsidRDefault="00447E85" w:rsidP="00FF544A">
      <w:pPr>
        <w:pStyle w:val="ListBullet"/>
        <w:tabs>
          <w:tab w:val="clear" w:pos="1080"/>
        </w:tabs>
        <w:ind w:left="426" w:hanging="426"/>
      </w:pPr>
      <w:r>
        <w:t xml:space="preserve">Suction should aim to be minimally invasive while still being effective as part of developmental care, and </w:t>
      </w:r>
      <w:proofErr w:type="gramStart"/>
      <w:r>
        <w:t>in an effort to</w:t>
      </w:r>
      <w:proofErr w:type="gramEnd"/>
      <w:r>
        <w:t xml:space="preserve"> avoid oral aversion and other consequences of repeated unpleasant procedures. Refer to Section 8 </w:t>
      </w:r>
      <w:r w:rsidR="00265D98">
        <w:t xml:space="preserve">of this document </w:t>
      </w:r>
      <w:r>
        <w:t xml:space="preserve">– Suctioning for procedure.  </w:t>
      </w:r>
    </w:p>
    <w:p w14:paraId="7752CBB7" w14:textId="77777777" w:rsidR="00447E85" w:rsidRDefault="00447E85" w:rsidP="00447E85">
      <w:pPr>
        <w:pStyle w:val="ListBullet"/>
        <w:numPr>
          <w:ilvl w:val="0"/>
          <w:numId w:val="0"/>
        </w:numPr>
        <w:ind w:left="1080" w:hanging="360"/>
        <w:rPr>
          <w:rFonts w:eastAsia="Calibri"/>
        </w:rPr>
      </w:pPr>
    </w:p>
    <w:p w14:paraId="3E5E1BCC" w14:textId="77777777" w:rsidR="00447E85" w:rsidRDefault="00447E85" w:rsidP="00447E85">
      <w:pPr>
        <w:pStyle w:val="Heading2"/>
        <w:rPr>
          <w:rFonts w:eastAsia="Calibri"/>
        </w:rPr>
      </w:pPr>
      <w:r>
        <w:rPr>
          <w:rFonts w:eastAsia="Calibri"/>
        </w:rPr>
        <w:t>Observations and Monitoring</w:t>
      </w:r>
    </w:p>
    <w:p w14:paraId="3B5D45BD" w14:textId="4B919434" w:rsidR="00447E85" w:rsidRPr="00C07FA9" w:rsidRDefault="00447E85" w:rsidP="00FF544A">
      <w:pPr>
        <w:pStyle w:val="ListBullet"/>
        <w:tabs>
          <w:tab w:val="clear" w:pos="1080"/>
        </w:tabs>
        <w:ind w:left="426" w:hanging="426"/>
        <w:rPr>
          <w:rFonts w:eastAsia="Calibri"/>
        </w:rPr>
      </w:pPr>
      <w:r>
        <w:t xml:space="preserve">Neonates on respiratory support or oxygen therapy require hourly observations and monitoring. Refer to Neonatal Routine Care Guideline on how to perform observation and monitoring. Consider </w:t>
      </w:r>
      <w:r w:rsidR="00410127">
        <w:t xml:space="preserve">the </w:t>
      </w:r>
      <w:r>
        <w:t>need for blood gas and transcutaneous carbon dioxide monitoring (TCM).</w:t>
      </w:r>
    </w:p>
    <w:p w14:paraId="04493B55" w14:textId="740D1B98" w:rsidR="00447E85" w:rsidRPr="00D960B9" w:rsidRDefault="00447E85" w:rsidP="00FF544A">
      <w:pPr>
        <w:pStyle w:val="ListBullet"/>
        <w:tabs>
          <w:tab w:val="clear" w:pos="1080"/>
        </w:tabs>
        <w:ind w:left="426" w:hanging="426"/>
        <w:rPr>
          <w:rFonts w:eastAsia="Calibri"/>
        </w:rPr>
      </w:pPr>
      <w:r>
        <w:t xml:space="preserve">Documentation of </w:t>
      </w:r>
      <w:r w:rsidR="00410127">
        <w:t xml:space="preserve">the </w:t>
      </w:r>
      <w:r>
        <w:t xml:space="preserve">type of respiratory support, parameters related to </w:t>
      </w:r>
      <w:r w:rsidR="00410127">
        <w:t xml:space="preserve">the </w:t>
      </w:r>
      <w:r>
        <w:t>type of respiratory support, indicators that determine efficacy of the support e.g., bubbling for CPAP or chest wiggle factor and Diffusion Coefficient of Carbon Dioxide (DCO</w:t>
      </w:r>
      <w:r>
        <w:rPr>
          <w:vertAlign w:val="subscript"/>
        </w:rPr>
        <w:t>2</w:t>
      </w:r>
      <w:r>
        <w:t xml:space="preserve">) for High Frequency Oscillatory Ventilation (HFOV) must be recorded in the appropriate observation monitoring record. </w:t>
      </w:r>
    </w:p>
    <w:p w14:paraId="0875CCED" w14:textId="77777777" w:rsidR="00447E85" w:rsidRDefault="00447E85" w:rsidP="00447E85">
      <w:pPr>
        <w:pStyle w:val="ListBullet"/>
        <w:numPr>
          <w:ilvl w:val="0"/>
          <w:numId w:val="0"/>
        </w:numPr>
      </w:pPr>
    </w:p>
    <w:p w14:paraId="2A43578C" w14:textId="77777777" w:rsidR="00447E85" w:rsidRPr="00DE3E08" w:rsidRDefault="00447E85" w:rsidP="00447E85">
      <w:pPr>
        <w:pStyle w:val="Heading1"/>
        <w:rPr>
          <w:sz w:val="24"/>
          <w:szCs w:val="24"/>
        </w:rPr>
      </w:pPr>
      <w:bookmarkStart w:id="16" w:name="_Toc78194967"/>
      <w:bookmarkStart w:id="17" w:name="_Toc87012670"/>
      <w:r w:rsidRPr="00DE3E08">
        <w:rPr>
          <w:sz w:val="24"/>
          <w:szCs w:val="24"/>
        </w:rPr>
        <w:t>2.2: Care of an Intubated and Ventilated Neonate</w:t>
      </w:r>
      <w:bookmarkEnd w:id="16"/>
      <w:bookmarkEnd w:id="17"/>
    </w:p>
    <w:p w14:paraId="74825938" w14:textId="77777777" w:rsidR="00447E85" w:rsidRDefault="00447E85" w:rsidP="00447E85">
      <w:pPr>
        <w:pStyle w:val="ListBullet"/>
        <w:numPr>
          <w:ilvl w:val="0"/>
          <w:numId w:val="0"/>
        </w:numPr>
      </w:pPr>
      <w:r>
        <w:t>N</w:t>
      </w:r>
      <w:r w:rsidRPr="00EA533A">
        <w:t xml:space="preserve">ursing care of ventilated infants </w:t>
      </w:r>
      <w:r>
        <w:t xml:space="preserve">should be carried out by specifically trained staff or staff who are upskilling with supervision. Many aspects of care are </w:t>
      </w:r>
      <w:proofErr w:type="gramStart"/>
      <w:r>
        <w:t>similar to</w:t>
      </w:r>
      <w:proofErr w:type="gramEnd"/>
      <w:r>
        <w:t xml:space="preserve"> general infant nursing care but with special attention specifically to:</w:t>
      </w:r>
    </w:p>
    <w:p w14:paraId="47A59E7F" w14:textId="77777777" w:rsidR="00447E85" w:rsidRDefault="00447E85" w:rsidP="00447E85">
      <w:pPr>
        <w:pStyle w:val="ListBullet"/>
        <w:numPr>
          <w:ilvl w:val="0"/>
          <w:numId w:val="0"/>
        </w:numPr>
      </w:pPr>
    </w:p>
    <w:p w14:paraId="37BE505E" w14:textId="77777777" w:rsidR="00447E85" w:rsidRPr="00D960B9" w:rsidRDefault="00447E85" w:rsidP="0026007F">
      <w:pPr>
        <w:pStyle w:val="ListBullet"/>
        <w:numPr>
          <w:ilvl w:val="0"/>
          <w:numId w:val="68"/>
        </w:numPr>
        <w:ind w:left="426" w:hanging="426"/>
        <w:rPr>
          <w:rFonts w:eastAsia="Calibri"/>
        </w:rPr>
      </w:pPr>
      <w:r>
        <w:lastRenderedPageBreak/>
        <w:t>Infants may be unstable particularly when handled and procedures and such events should be planned and minimised to reduce instability (usually 4-6 hourly routine cares). Refer to the Neonatal Routine Care Guideline on how to perform cares and the Developmental Care in the Neonatal Intensive Care Unit and Special Care Nursery for developmental strategies to minimise stress in the neonate.</w:t>
      </w:r>
    </w:p>
    <w:p w14:paraId="1B1E0503" w14:textId="77777777" w:rsidR="00447E85" w:rsidRPr="00D960B9" w:rsidRDefault="00447E85" w:rsidP="0026007F">
      <w:pPr>
        <w:pStyle w:val="ListBullet"/>
        <w:numPr>
          <w:ilvl w:val="0"/>
          <w:numId w:val="68"/>
        </w:numPr>
        <w:ind w:left="426" w:hanging="426"/>
        <w:rPr>
          <w:rFonts w:eastAsia="Calibri"/>
        </w:rPr>
      </w:pPr>
      <w:r w:rsidRPr="00D960B9">
        <w:t xml:space="preserve">Assessment of </w:t>
      </w:r>
      <w:r>
        <w:t xml:space="preserve">the </w:t>
      </w:r>
      <w:r w:rsidRPr="00D960B9">
        <w:t xml:space="preserve">infant and management of respiratory secretions and maintenance of ET tube patency and position with suction and regular assessments. </w:t>
      </w:r>
    </w:p>
    <w:p w14:paraId="69B2F5EA" w14:textId="13B483E1" w:rsidR="00447E85" w:rsidRPr="00D960B9" w:rsidRDefault="00447E85" w:rsidP="0026007F">
      <w:pPr>
        <w:pStyle w:val="ListBullet"/>
        <w:numPr>
          <w:ilvl w:val="0"/>
          <w:numId w:val="68"/>
        </w:numPr>
        <w:ind w:left="426" w:hanging="426"/>
        <w:rPr>
          <w:rFonts w:eastAsia="Calibri"/>
        </w:rPr>
      </w:pPr>
      <w:r w:rsidRPr="00D960B9">
        <w:t>Care of a sedated infant (when medications used) with regular pain/sedation assessment</w:t>
      </w:r>
      <w:r>
        <w:t xml:space="preserve"> every 4 hourly as per Pain Assessment and Management in Neonates in Routine Care guideline</w:t>
      </w:r>
      <w:r w:rsidRPr="00D960B9">
        <w:t xml:space="preserve">, attention to positioning and pressure area care. Weaning of sedation with the goal of </w:t>
      </w:r>
      <w:proofErr w:type="spellStart"/>
      <w:r w:rsidRPr="00D960B9">
        <w:t>extubation</w:t>
      </w:r>
      <w:proofErr w:type="spellEnd"/>
      <w:r w:rsidRPr="00D960B9">
        <w:t xml:space="preserve"> may pose additional challenges to ensure patient comfort as well as maximising potential for successful </w:t>
      </w:r>
      <w:proofErr w:type="spellStart"/>
      <w:r w:rsidRPr="00D960B9">
        <w:t>extubation</w:t>
      </w:r>
      <w:proofErr w:type="spellEnd"/>
      <w:r w:rsidR="00F30359">
        <w:t>.</w:t>
      </w:r>
    </w:p>
    <w:p w14:paraId="11910A32" w14:textId="0F33FCBF" w:rsidR="00447E85" w:rsidRPr="00197217" w:rsidRDefault="00447E85" w:rsidP="0026007F">
      <w:pPr>
        <w:pStyle w:val="ListBullet"/>
        <w:numPr>
          <w:ilvl w:val="0"/>
          <w:numId w:val="68"/>
        </w:numPr>
        <w:ind w:left="426" w:hanging="426"/>
      </w:pPr>
      <w:r>
        <w:t>A muscle relaxed infant requires additional attention to multiple aspects of care (see Section 7)</w:t>
      </w:r>
      <w:r w:rsidR="00F30359">
        <w:t>.</w:t>
      </w:r>
    </w:p>
    <w:p w14:paraId="0440E122" w14:textId="5873F318" w:rsidR="00447E85" w:rsidRPr="00F30359" w:rsidRDefault="00447E85" w:rsidP="0026007F">
      <w:pPr>
        <w:pStyle w:val="ListBullet"/>
        <w:numPr>
          <w:ilvl w:val="0"/>
          <w:numId w:val="68"/>
        </w:numPr>
        <w:ind w:left="426" w:hanging="426"/>
      </w:pPr>
      <w:r>
        <w:t>Increased monitoring including need for blood gas sampling and/or carbon dioxide monitoring (See Section 4)</w:t>
      </w:r>
      <w:r w:rsidR="00F30359">
        <w:t>.</w:t>
      </w:r>
    </w:p>
    <w:p w14:paraId="480974F9" w14:textId="77777777" w:rsidR="00447E85" w:rsidRPr="006A726D" w:rsidRDefault="00447E85" w:rsidP="0026007F">
      <w:pPr>
        <w:pStyle w:val="ListParagraph"/>
        <w:numPr>
          <w:ilvl w:val="0"/>
          <w:numId w:val="23"/>
        </w:numPr>
        <w:ind w:left="426" w:hanging="426"/>
      </w:pPr>
      <w:r>
        <w:t xml:space="preserve">Increased preparedness for medical emergencies (set up and regular checking of bedside equipment) as infant may be dependent on medical equipment for basic physiological function(s). Refer to Neonatal Resuscitation and Airway Management guideline. </w:t>
      </w:r>
    </w:p>
    <w:p w14:paraId="2DD940F6" w14:textId="7341B309" w:rsidR="00447E85" w:rsidRPr="006A726D" w:rsidRDefault="00447E85" w:rsidP="0026007F">
      <w:pPr>
        <w:pStyle w:val="ListParagraph"/>
        <w:numPr>
          <w:ilvl w:val="0"/>
          <w:numId w:val="23"/>
        </w:numPr>
        <w:ind w:left="426" w:hanging="426"/>
      </w:pPr>
      <w:r>
        <w:t>Management of the ventilator and humidifier including checking circuit integrity and clearing condensation (water) as required, monitoring humidifier temperature and flow, pressure, and volume loops on the ventilator</w:t>
      </w:r>
      <w:r w:rsidR="00F30359">
        <w:t>.</w:t>
      </w:r>
    </w:p>
    <w:p w14:paraId="029DE24E" w14:textId="3A7E5FE0" w:rsidR="00447E85" w:rsidRPr="006A726D" w:rsidRDefault="00447E85" w:rsidP="0026007F">
      <w:pPr>
        <w:pStyle w:val="ListParagraph"/>
        <w:numPr>
          <w:ilvl w:val="0"/>
          <w:numId w:val="23"/>
        </w:numPr>
        <w:ind w:left="426" w:hanging="426"/>
      </w:pPr>
      <w:r>
        <w:t>Planning equipment changes- ventilator circuit every 7 days, Inline (closed) suction system every 3 days; and ensuring appropriate labelling with changeover date</w:t>
      </w:r>
      <w:r w:rsidR="00F30359">
        <w:t>.</w:t>
      </w:r>
    </w:p>
    <w:p w14:paraId="7DFF8201" w14:textId="1D30D4BE" w:rsidR="00447E85" w:rsidRPr="006A726D" w:rsidRDefault="00447E85" w:rsidP="0026007F">
      <w:pPr>
        <w:pStyle w:val="ListParagraph"/>
        <w:numPr>
          <w:ilvl w:val="0"/>
          <w:numId w:val="23"/>
        </w:numPr>
        <w:ind w:left="426" w:hanging="426"/>
      </w:pPr>
      <w:r>
        <w:t xml:space="preserve">Teamwork- many tasks require a second person when managing a ventilated infant to reduce risk of unplanned </w:t>
      </w:r>
      <w:proofErr w:type="spellStart"/>
      <w:r>
        <w:t>extubations</w:t>
      </w:r>
      <w:proofErr w:type="spellEnd"/>
      <w:r w:rsidR="00F30359">
        <w:t>.</w:t>
      </w:r>
    </w:p>
    <w:p w14:paraId="4E2B5EFE" w14:textId="755E319F" w:rsidR="00447E85" w:rsidRPr="006A726D" w:rsidRDefault="00447E85" w:rsidP="0026007F">
      <w:pPr>
        <w:pStyle w:val="ListParagraph"/>
        <w:numPr>
          <w:ilvl w:val="0"/>
          <w:numId w:val="23"/>
        </w:numPr>
        <w:ind w:left="426" w:hanging="426"/>
      </w:pPr>
      <w:r>
        <w:t>Increased documentation of observations and assessments and communication with medical and other staff as required</w:t>
      </w:r>
      <w:r w:rsidR="00F30359">
        <w:t>.</w:t>
      </w:r>
    </w:p>
    <w:p w14:paraId="70E82624" w14:textId="39A28E3C" w:rsidR="00447E85" w:rsidRDefault="00447E85" w:rsidP="0026007F">
      <w:pPr>
        <w:pStyle w:val="ListParagraph"/>
        <w:numPr>
          <w:ilvl w:val="0"/>
          <w:numId w:val="23"/>
        </w:numPr>
        <w:ind w:left="426" w:hanging="426"/>
      </w:pPr>
      <w:r>
        <w:t>Increased communication with and support for parents/family including facilitating appropriate involvement in the infant’s care</w:t>
      </w:r>
      <w:r w:rsidR="00F30359">
        <w:t>.</w:t>
      </w:r>
    </w:p>
    <w:p w14:paraId="150C1430" w14:textId="77777777" w:rsidR="00447E85" w:rsidRDefault="00447E85" w:rsidP="0026007F">
      <w:pPr>
        <w:pStyle w:val="ListParagraph"/>
        <w:numPr>
          <w:ilvl w:val="0"/>
          <w:numId w:val="23"/>
        </w:numPr>
        <w:ind w:left="426" w:hanging="426"/>
      </w:pPr>
      <w:r>
        <w:t xml:space="preserve">Nursing staff must check and verify that the endotracheal tube (ETT) placement is correct and secure at commencement of shift, during very hourly observations, and during handover of patient to next staff member.  </w:t>
      </w:r>
    </w:p>
    <w:p w14:paraId="0B6F3880" w14:textId="2C3755CF" w:rsidR="00447E85" w:rsidRDefault="00447E85" w:rsidP="0026007F">
      <w:pPr>
        <w:pStyle w:val="ListParagraph"/>
        <w:numPr>
          <w:ilvl w:val="0"/>
          <w:numId w:val="23"/>
        </w:numPr>
        <w:ind w:left="426" w:hanging="426"/>
      </w:pPr>
      <w:r>
        <w:t>As such handover of ventilated patients requires a greater level of detail and review of a greater number of parameters on charts</w:t>
      </w:r>
      <w:r w:rsidR="00F30359">
        <w:t>.</w:t>
      </w:r>
    </w:p>
    <w:p w14:paraId="44D74FC8" w14:textId="61E3C103" w:rsidR="00447E85" w:rsidRDefault="00447E85" w:rsidP="0026007F">
      <w:pPr>
        <w:pStyle w:val="ListParagraph"/>
        <w:numPr>
          <w:ilvl w:val="0"/>
          <w:numId w:val="23"/>
        </w:numPr>
        <w:ind w:left="426" w:hanging="426"/>
      </w:pPr>
      <w:r>
        <w:t>As with any patient, resuscitation equipment, monitoring, alarm limits, and equipment settings should be reviewed each shift. Differences between written orders or the verbal handover from actual management should be assessed and discussed with senior nursing and/or medical staff to clarify</w:t>
      </w:r>
      <w:r w:rsidR="00F30359">
        <w:t>.</w:t>
      </w:r>
    </w:p>
    <w:p w14:paraId="131C77DD" w14:textId="77777777" w:rsidR="00447E85" w:rsidRPr="00F647D7" w:rsidRDefault="00447E85" w:rsidP="00447E85"/>
    <w:p w14:paraId="462F0259" w14:textId="77777777" w:rsidR="00447E85" w:rsidRDefault="00447E85" w:rsidP="00447E85">
      <w:pPr>
        <w:pStyle w:val="Heading1"/>
        <w:rPr>
          <w:spacing w:val="-1"/>
          <w:sz w:val="24"/>
          <w:szCs w:val="24"/>
        </w:rPr>
      </w:pPr>
      <w:bookmarkStart w:id="18" w:name="_Toc78194968"/>
      <w:bookmarkStart w:id="19" w:name="_Toc87012671"/>
      <w:r w:rsidRPr="000E5D83">
        <w:rPr>
          <w:spacing w:val="1"/>
          <w:sz w:val="24"/>
          <w:szCs w:val="24"/>
        </w:rPr>
        <w:t>2.3:  Kangaroo</w:t>
      </w:r>
      <w:r w:rsidRPr="000E5D83">
        <w:rPr>
          <w:spacing w:val="-9"/>
          <w:sz w:val="24"/>
          <w:szCs w:val="24"/>
        </w:rPr>
        <w:t xml:space="preserve"> or Skin-To-Skin </w:t>
      </w:r>
      <w:r w:rsidRPr="000E5D83">
        <w:rPr>
          <w:spacing w:val="-1"/>
          <w:sz w:val="24"/>
          <w:szCs w:val="24"/>
        </w:rPr>
        <w:t>Care of Neonate on Respiratory Support</w:t>
      </w:r>
      <w:bookmarkEnd w:id="18"/>
      <w:bookmarkEnd w:id="19"/>
    </w:p>
    <w:p w14:paraId="1479D87E" w14:textId="77777777" w:rsidR="00447E85" w:rsidRPr="000E5D83" w:rsidRDefault="00447E85" w:rsidP="00447E85"/>
    <w:p w14:paraId="21730A2E" w14:textId="77777777" w:rsidR="00447E85" w:rsidRPr="009560E5" w:rsidRDefault="00447E85" w:rsidP="00447E85">
      <w:pPr>
        <w:rPr>
          <w:b/>
          <w:bCs/>
        </w:rPr>
      </w:pPr>
      <w:r>
        <w:rPr>
          <w:b/>
          <w:bCs/>
        </w:rPr>
        <w:t>Introduction</w:t>
      </w:r>
    </w:p>
    <w:p w14:paraId="555A4739" w14:textId="77777777" w:rsidR="00447E85" w:rsidRDefault="00447E85" w:rsidP="00447E85">
      <w:r>
        <w:lastRenderedPageBreak/>
        <w:t xml:space="preserve">Kangaroo or Skin-to-skin care is placing a neonate on the bare chest of a parent or guardian for the purpose of developmental care. Kangaroo care provides emotional and physiological benefits to the neonate and their caregivers. Refer to Developmental Care in the Neonatal Intensive Care Unit and Special Care Nursery. </w:t>
      </w:r>
    </w:p>
    <w:p w14:paraId="036B3E9C" w14:textId="77777777" w:rsidR="00447E85" w:rsidRDefault="00447E85" w:rsidP="00447E85">
      <w:pPr>
        <w:pStyle w:val="BodyText"/>
        <w:spacing w:before="7"/>
        <w:ind w:left="0" w:firstLine="0"/>
        <w:jc w:val="both"/>
      </w:pPr>
    </w:p>
    <w:p w14:paraId="444DA589" w14:textId="77777777" w:rsidR="00447E85" w:rsidRPr="006578C6" w:rsidRDefault="00447E85" w:rsidP="00447E85">
      <w:pPr>
        <w:rPr>
          <w:u w:val="single"/>
        </w:rPr>
      </w:pPr>
      <w:r w:rsidRPr="006578C6">
        <w:rPr>
          <w:u w:val="single"/>
        </w:rPr>
        <w:t>CRITERIA</w:t>
      </w:r>
      <w:r w:rsidRPr="006578C6">
        <w:rPr>
          <w:spacing w:val="2"/>
          <w:u w:val="single"/>
        </w:rPr>
        <w:t xml:space="preserve"> </w:t>
      </w:r>
      <w:r w:rsidRPr="006578C6">
        <w:rPr>
          <w:spacing w:val="-4"/>
          <w:u w:val="single"/>
        </w:rPr>
        <w:t>FOR</w:t>
      </w:r>
      <w:r w:rsidRPr="006578C6">
        <w:rPr>
          <w:spacing w:val="5"/>
          <w:u w:val="single"/>
        </w:rPr>
        <w:t xml:space="preserve"> EARLY </w:t>
      </w:r>
      <w:r w:rsidRPr="006578C6">
        <w:rPr>
          <w:spacing w:val="-2"/>
          <w:u w:val="single"/>
        </w:rPr>
        <w:t>RETURN OF</w:t>
      </w:r>
      <w:r w:rsidRPr="006578C6">
        <w:rPr>
          <w:spacing w:val="7"/>
          <w:u w:val="single"/>
        </w:rPr>
        <w:t xml:space="preserve"> </w:t>
      </w:r>
      <w:r w:rsidRPr="006578C6">
        <w:rPr>
          <w:spacing w:val="-5"/>
          <w:u w:val="single"/>
        </w:rPr>
        <w:t>IN</w:t>
      </w:r>
      <w:r w:rsidRPr="006578C6">
        <w:rPr>
          <w:spacing w:val="-4"/>
          <w:u w:val="single"/>
        </w:rPr>
        <w:t>F</w:t>
      </w:r>
      <w:r w:rsidRPr="006578C6">
        <w:rPr>
          <w:spacing w:val="-5"/>
          <w:u w:val="single"/>
        </w:rPr>
        <w:t>ANT</w:t>
      </w:r>
      <w:r w:rsidRPr="006578C6">
        <w:rPr>
          <w:spacing w:val="8"/>
          <w:u w:val="single"/>
        </w:rPr>
        <w:t xml:space="preserve"> </w:t>
      </w:r>
      <w:r w:rsidRPr="006578C6">
        <w:rPr>
          <w:spacing w:val="-6"/>
          <w:u w:val="single"/>
        </w:rPr>
        <w:t>TO</w:t>
      </w:r>
      <w:r w:rsidRPr="006578C6">
        <w:rPr>
          <w:spacing w:val="7"/>
          <w:u w:val="single"/>
        </w:rPr>
        <w:t xml:space="preserve"> </w:t>
      </w:r>
      <w:r w:rsidRPr="006578C6">
        <w:rPr>
          <w:u w:val="single"/>
        </w:rPr>
        <w:t>INCUBATOR/COT</w:t>
      </w:r>
    </w:p>
    <w:p w14:paraId="71D461D1" w14:textId="226D903C" w:rsidR="00447E85" w:rsidRPr="00FA486F" w:rsidRDefault="00447E85" w:rsidP="00447E85">
      <w:r>
        <w:t>If despite repositioning and other supportive measures (as appropriate)</w:t>
      </w:r>
      <w:r w:rsidR="00A307E9">
        <w:t>:</w:t>
      </w:r>
    </w:p>
    <w:p w14:paraId="7BB98216" w14:textId="77777777" w:rsidR="00447E85" w:rsidRDefault="00447E85" w:rsidP="00447E85">
      <w:pPr>
        <w:pStyle w:val="ListBullet"/>
        <w:tabs>
          <w:tab w:val="clear" w:pos="1080"/>
          <w:tab w:val="num" w:pos="360"/>
        </w:tabs>
        <w:ind w:left="360"/>
      </w:pPr>
      <w:r>
        <w:t>Increased</w:t>
      </w:r>
      <w:r>
        <w:rPr>
          <w:spacing w:val="-7"/>
        </w:rPr>
        <w:t xml:space="preserve"> </w:t>
      </w:r>
      <w:r>
        <w:rPr>
          <w:spacing w:val="2"/>
        </w:rPr>
        <w:t>O</w:t>
      </w:r>
      <w:r w:rsidRPr="002D225F">
        <w:rPr>
          <w:spacing w:val="2"/>
          <w:vertAlign w:val="subscript"/>
        </w:rPr>
        <w:t>2</w:t>
      </w:r>
      <w:r>
        <w:rPr>
          <w:spacing w:val="-3"/>
        </w:rPr>
        <w:t xml:space="preserve"> requirement</w:t>
      </w:r>
      <w:r>
        <w:rPr>
          <w:spacing w:val="-6"/>
        </w:rPr>
        <w:t xml:space="preserve"> </w:t>
      </w:r>
      <w:r>
        <w:rPr>
          <w:spacing w:val="-4"/>
        </w:rPr>
        <w:t>of</w:t>
      </w:r>
      <w:r>
        <w:t xml:space="preserve"> &gt;10% </w:t>
      </w:r>
    </w:p>
    <w:p w14:paraId="16C08D3E" w14:textId="77777777" w:rsidR="00447E85" w:rsidRDefault="00447E85" w:rsidP="00FF544A">
      <w:pPr>
        <w:pStyle w:val="ListBullet"/>
        <w:tabs>
          <w:tab w:val="clear" w:pos="1080"/>
        </w:tabs>
        <w:ind w:left="426" w:hanging="426"/>
      </w:pPr>
      <w:r>
        <w:rPr>
          <w:spacing w:val="-2"/>
        </w:rPr>
        <w:t xml:space="preserve">Infant </w:t>
      </w:r>
      <w:r>
        <w:rPr>
          <w:spacing w:val="-3"/>
        </w:rPr>
        <w:t>shows</w:t>
      </w:r>
      <w:r>
        <w:rPr>
          <w:spacing w:val="13"/>
        </w:rPr>
        <w:t xml:space="preserve"> persistent or repeated </w:t>
      </w:r>
      <w:r>
        <w:rPr>
          <w:spacing w:val="-1"/>
        </w:rPr>
        <w:t>signs</w:t>
      </w:r>
      <w:r>
        <w:rPr>
          <w:spacing w:val="13"/>
        </w:rPr>
        <w:t xml:space="preserve"> </w:t>
      </w:r>
      <w:r>
        <w:rPr>
          <w:spacing w:val="-4"/>
        </w:rPr>
        <w:t>of</w:t>
      </w:r>
      <w:r>
        <w:rPr>
          <w:spacing w:val="4"/>
        </w:rPr>
        <w:t xml:space="preserve"> compromise</w:t>
      </w:r>
      <w:r>
        <w:rPr>
          <w:spacing w:val="13"/>
        </w:rPr>
        <w:t xml:space="preserve"> </w:t>
      </w:r>
      <w:r>
        <w:t>i.e.,</w:t>
      </w:r>
      <w:r>
        <w:rPr>
          <w:spacing w:val="-11"/>
        </w:rPr>
        <w:t xml:space="preserve"> </w:t>
      </w:r>
      <w:r>
        <w:rPr>
          <w:spacing w:val="-2"/>
        </w:rPr>
        <w:t>apnoea/</w:t>
      </w:r>
      <w:r>
        <w:t xml:space="preserve"> </w:t>
      </w:r>
      <w:r>
        <w:rPr>
          <w:spacing w:val="-2"/>
        </w:rPr>
        <w:t>bradycardia/</w:t>
      </w:r>
      <w:r>
        <w:t xml:space="preserve"> </w:t>
      </w:r>
      <w:r>
        <w:rPr>
          <w:spacing w:val="-1"/>
        </w:rPr>
        <w:t>desaturation/</w:t>
      </w:r>
      <w:r>
        <w:t xml:space="preserve"> colour</w:t>
      </w:r>
      <w:r>
        <w:rPr>
          <w:spacing w:val="-6"/>
        </w:rPr>
        <w:t xml:space="preserve"> </w:t>
      </w:r>
      <w:r>
        <w:rPr>
          <w:spacing w:val="-1"/>
        </w:rPr>
        <w:t>change</w:t>
      </w:r>
    </w:p>
    <w:p w14:paraId="73F731C0" w14:textId="77777777" w:rsidR="00447E85" w:rsidRDefault="00447E85" w:rsidP="00FF544A">
      <w:pPr>
        <w:pStyle w:val="ListBullet"/>
        <w:tabs>
          <w:tab w:val="clear" w:pos="1080"/>
        </w:tabs>
        <w:ind w:left="426" w:hanging="426"/>
      </w:pPr>
      <w:r>
        <w:rPr>
          <w:spacing w:val="-2"/>
        </w:rPr>
        <w:t>Hypothermia</w:t>
      </w:r>
    </w:p>
    <w:p w14:paraId="6D3C95B9" w14:textId="77777777" w:rsidR="00447E85" w:rsidRPr="00C6786D" w:rsidRDefault="00447E85" w:rsidP="00FF544A">
      <w:pPr>
        <w:pStyle w:val="ListBullet"/>
        <w:tabs>
          <w:tab w:val="clear" w:pos="1080"/>
        </w:tabs>
        <w:ind w:left="426" w:hanging="426"/>
      </w:pPr>
      <w:r>
        <w:t>Infant</w:t>
      </w:r>
      <w:r w:rsidRPr="00252413">
        <w:rPr>
          <w:spacing w:val="-4"/>
        </w:rPr>
        <w:t xml:space="preserve"> </w:t>
      </w:r>
      <w:r w:rsidRPr="00252413">
        <w:rPr>
          <w:spacing w:val="-3"/>
        </w:rPr>
        <w:t>remains</w:t>
      </w:r>
      <w:r w:rsidRPr="00252413">
        <w:rPr>
          <w:spacing w:val="11"/>
        </w:rPr>
        <w:t xml:space="preserve"> </w:t>
      </w:r>
      <w:r w:rsidRPr="00252413">
        <w:rPr>
          <w:spacing w:val="-2"/>
        </w:rPr>
        <w:t>unsettled</w:t>
      </w:r>
      <w:r w:rsidRPr="00252413">
        <w:rPr>
          <w:spacing w:val="-5"/>
        </w:rPr>
        <w:t xml:space="preserve"> </w:t>
      </w:r>
      <w:r w:rsidRPr="00252413">
        <w:rPr>
          <w:spacing w:val="-1"/>
        </w:rPr>
        <w:t>and</w:t>
      </w:r>
      <w:r>
        <w:rPr>
          <w:spacing w:val="-1"/>
        </w:rPr>
        <w:t>/or</w:t>
      </w:r>
      <w:r w:rsidRPr="00252413">
        <w:rPr>
          <w:spacing w:val="-5"/>
        </w:rPr>
        <w:t xml:space="preserve"> </w:t>
      </w:r>
      <w:r>
        <w:t>distressed</w:t>
      </w:r>
    </w:p>
    <w:p w14:paraId="4848C787" w14:textId="77777777" w:rsidR="00447E85" w:rsidRPr="00E60037" w:rsidRDefault="00447E85" w:rsidP="00447E85"/>
    <w:p w14:paraId="2B1B607C" w14:textId="77777777" w:rsidR="00447E85" w:rsidRDefault="00447E85" w:rsidP="00447E85">
      <w:pPr>
        <w:pStyle w:val="Heading2"/>
      </w:pPr>
      <w:r>
        <w:t>Equipment</w:t>
      </w:r>
    </w:p>
    <w:p w14:paraId="545131BD" w14:textId="77777777" w:rsidR="00447E85" w:rsidRDefault="00447E85" w:rsidP="00FF544A">
      <w:pPr>
        <w:pStyle w:val="ListBullet"/>
        <w:tabs>
          <w:tab w:val="clear" w:pos="1080"/>
        </w:tabs>
        <w:ind w:left="426" w:hanging="426"/>
      </w:pPr>
      <w:r>
        <w:t>Recliner Chair</w:t>
      </w:r>
    </w:p>
    <w:p w14:paraId="49EDFE72" w14:textId="77777777" w:rsidR="00447E85" w:rsidRDefault="00447E85" w:rsidP="00FF544A">
      <w:pPr>
        <w:pStyle w:val="ListBullet"/>
        <w:tabs>
          <w:tab w:val="clear" w:pos="1080"/>
        </w:tabs>
        <w:ind w:left="426" w:hanging="426"/>
      </w:pPr>
      <w:r>
        <w:t>Pillows</w:t>
      </w:r>
    </w:p>
    <w:p w14:paraId="4A472CA3" w14:textId="77777777" w:rsidR="00447E85" w:rsidRDefault="00447E85" w:rsidP="00FF544A">
      <w:pPr>
        <w:pStyle w:val="ListBullet"/>
        <w:tabs>
          <w:tab w:val="clear" w:pos="1080"/>
        </w:tabs>
        <w:ind w:left="426" w:hanging="426"/>
      </w:pPr>
      <w:r>
        <w:t>Foot Stool</w:t>
      </w:r>
    </w:p>
    <w:p w14:paraId="27883F29" w14:textId="77777777" w:rsidR="00447E85" w:rsidRDefault="00447E85" w:rsidP="00FF544A">
      <w:pPr>
        <w:pStyle w:val="ListBullet"/>
        <w:tabs>
          <w:tab w:val="clear" w:pos="1080"/>
        </w:tabs>
        <w:ind w:left="426" w:hanging="426"/>
      </w:pPr>
      <w:r>
        <w:t>Tapes</w:t>
      </w:r>
    </w:p>
    <w:p w14:paraId="30EBC87C" w14:textId="77777777" w:rsidR="00447E85" w:rsidRDefault="00447E85" w:rsidP="00FF544A">
      <w:pPr>
        <w:pStyle w:val="ListBullet"/>
        <w:tabs>
          <w:tab w:val="clear" w:pos="1080"/>
        </w:tabs>
        <w:ind w:left="426" w:hanging="426"/>
      </w:pPr>
      <w:r>
        <w:t xml:space="preserve">Adult Gown </w:t>
      </w:r>
    </w:p>
    <w:p w14:paraId="6077068D" w14:textId="77777777" w:rsidR="00447E85" w:rsidRDefault="00447E85" w:rsidP="00FF544A">
      <w:pPr>
        <w:pStyle w:val="ListBullet"/>
        <w:tabs>
          <w:tab w:val="clear" w:pos="1080"/>
        </w:tabs>
        <w:ind w:left="426" w:hanging="426"/>
      </w:pPr>
      <w:r>
        <w:t>Warm Blankets and Beanie (unless CPAP hat already in place)</w:t>
      </w:r>
    </w:p>
    <w:p w14:paraId="51433054" w14:textId="77777777" w:rsidR="00447E85" w:rsidRPr="00E60037" w:rsidRDefault="00447E85" w:rsidP="00447E85">
      <w:pPr>
        <w:pStyle w:val="ListBullet"/>
        <w:numPr>
          <w:ilvl w:val="0"/>
          <w:numId w:val="0"/>
        </w:numPr>
      </w:pPr>
    </w:p>
    <w:p w14:paraId="19A1EFF1" w14:textId="77777777" w:rsidR="00447E85" w:rsidRPr="00E60037" w:rsidRDefault="00447E85" w:rsidP="00447E85">
      <w:pPr>
        <w:pStyle w:val="Heading2"/>
      </w:pPr>
      <w:r>
        <w:t>Procedure</w:t>
      </w:r>
    </w:p>
    <w:p w14:paraId="747EB9D4" w14:textId="77777777" w:rsidR="00447E85" w:rsidRDefault="00447E85" w:rsidP="0026007F">
      <w:pPr>
        <w:pStyle w:val="ListBullet"/>
        <w:numPr>
          <w:ilvl w:val="0"/>
          <w:numId w:val="75"/>
        </w:numPr>
        <w:ind w:left="426" w:hanging="426"/>
      </w:pPr>
      <w:r>
        <w:t>Th</w:t>
      </w:r>
      <w:r>
        <w:rPr>
          <w:spacing w:val="-6"/>
        </w:rPr>
        <w:t>e</w:t>
      </w:r>
      <w:r>
        <w:rPr>
          <w:spacing w:val="5"/>
        </w:rPr>
        <w:t xml:space="preserve"> </w:t>
      </w:r>
      <w:r>
        <w:t xml:space="preserve">infant should be dressed </w:t>
      </w:r>
      <w:r>
        <w:rPr>
          <w:spacing w:val="2"/>
        </w:rPr>
        <w:t>in</w:t>
      </w:r>
      <w:r>
        <w:rPr>
          <w:spacing w:val="-17"/>
        </w:rPr>
        <w:t xml:space="preserve"> </w:t>
      </w:r>
      <w:r>
        <w:t>a</w:t>
      </w:r>
      <w:r>
        <w:rPr>
          <w:spacing w:val="9"/>
        </w:rPr>
        <w:t xml:space="preserve"> </w:t>
      </w:r>
      <w:r>
        <w:rPr>
          <w:spacing w:val="-4"/>
        </w:rPr>
        <w:t>napp</w:t>
      </w:r>
      <w:r>
        <w:rPr>
          <w:spacing w:val="-5"/>
        </w:rPr>
        <w:t>y</w:t>
      </w:r>
      <w:r>
        <w:t xml:space="preserve"> and</w:t>
      </w:r>
      <w:r>
        <w:rPr>
          <w:spacing w:val="-2"/>
        </w:rPr>
        <w:t xml:space="preserve"> </w:t>
      </w:r>
      <w:r>
        <w:t>beanie/CPAP hat</w:t>
      </w:r>
    </w:p>
    <w:p w14:paraId="3CABEC95" w14:textId="77777777" w:rsidR="00447E85" w:rsidRDefault="00447E85" w:rsidP="0026007F">
      <w:pPr>
        <w:pStyle w:val="ListBullet"/>
        <w:numPr>
          <w:ilvl w:val="0"/>
          <w:numId w:val="75"/>
        </w:numPr>
        <w:ind w:left="426" w:hanging="426"/>
      </w:pPr>
      <w:r>
        <w:rPr>
          <w:spacing w:val="1"/>
        </w:rPr>
        <w:t>Observe</w:t>
      </w:r>
      <w:r>
        <w:rPr>
          <w:spacing w:val="-5"/>
        </w:rPr>
        <w:t xml:space="preserve"> </w:t>
      </w:r>
      <w:r>
        <w:rPr>
          <w:spacing w:val="1"/>
        </w:rPr>
        <w:t>baseline</w:t>
      </w:r>
      <w:r>
        <w:rPr>
          <w:spacing w:val="4"/>
        </w:rPr>
        <w:t xml:space="preserve"> </w:t>
      </w:r>
      <w:r>
        <w:rPr>
          <w:spacing w:val="-3"/>
        </w:rPr>
        <w:t>observations</w:t>
      </w:r>
      <w:r>
        <w:rPr>
          <w:spacing w:val="13"/>
        </w:rPr>
        <w:t xml:space="preserve"> </w:t>
      </w:r>
      <w:r>
        <w:rPr>
          <w:spacing w:val="-4"/>
        </w:rPr>
        <w:t>of</w:t>
      </w:r>
      <w:r>
        <w:rPr>
          <w:spacing w:val="4"/>
        </w:rPr>
        <w:t xml:space="preserve"> </w:t>
      </w:r>
      <w:r>
        <w:rPr>
          <w:spacing w:val="-5"/>
        </w:rPr>
        <w:t>tem</w:t>
      </w:r>
      <w:r>
        <w:rPr>
          <w:spacing w:val="-4"/>
        </w:rPr>
        <w:t>p</w:t>
      </w:r>
      <w:r>
        <w:rPr>
          <w:spacing w:val="-5"/>
        </w:rPr>
        <w:t>er</w:t>
      </w:r>
      <w:r>
        <w:rPr>
          <w:spacing w:val="-4"/>
        </w:rPr>
        <w:t>a</w:t>
      </w:r>
      <w:r>
        <w:rPr>
          <w:spacing w:val="-5"/>
        </w:rPr>
        <w:t>t</w:t>
      </w:r>
      <w:r>
        <w:rPr>
          <w:spacing w:val="-4"/>
        </w:rPr>
        <w:t>u</w:t>
      </w:r>
      <w:r>
        <w:rPr>
          <w:spacing w:val="-5"/>
        </w:rPr>
        <w:t>re,</w:t>
      </w:r>
      <w:r>
        <w:rPr>
          <w:spacing w:val="3"/>
        </w:rPr>
        <w:t xml:space="preserve"> </w:t>
      </w:r>
      <w:r>
        <w:rPr>
          <w:spacing w:val="-3"/>
        </w:rPr>
        <w:t>heart</w:t>
      </w:r>
      <w:r>
        <w:rPr>
          <w:spacing w:val="13"/>
        </w:rPr>
        <w:t xml:space="preserve"> </w:t>
      </w:r>
      <w:r>
        <w:rPr>
          <w:spacing w:val="-3"/>
        </w:rPr>
        <w:t>rate</w:t>
      </w:r>
      <w:r>
        <w:rPr>
          <w:spacing w:val="3"/>
        </w:rPr>
        <w:t xml:space="preserve"> </w:t>
      </w:r>
      <w:r>
        <w:t>and</w:t>
      </w:r>
      <w:r>
        <w:rPr>
          <w:spacing w:val="-3"/>
        </w:rPr>
        <w:t xml:space="preserve"> </w:t>
      </w:r>
      <w:r>
        <w:rPr>
          <w:spacing w:val="-2"/>
        </w:rPr>
        <w:t>respiratory</w:t>
      </w:r>
      <w:r>
        <w:t xml:space="preserve"> </w:t>
      </w:r>
      <w:r>
        <w:rPr>
          <w:spacing w:val="-3"/>
        </w:rPr>
        <w:t>rate</w:t>
      </w:r>
    </w:p>
    <w:p w14:paraId="2A9FDFA1" w14:textId="77777777" w:rsidR="00447E85" w:rsidRDefault="00447E85" w:rsidP="0026007F">
      <w:pPr>
        <w:pStyle w:val="ListBullet"/>
        <w:numPr>
          <w:ilvl w:val="0"/>
          <w:numId w:val="75"/>
        </w:numPr>
        <w:ind w:left="426" w:hanging="426"/>
      </w:pPr>
      <w:r>
        <w:rPr>
          <w:spacing w:val="2"/>
        </w:rPr>
        <w:t>Ask</w:t>
      </w:r>
      <w:r>
        <w:t xml:space="preserve"> </w:t>
      </w:r>
      <w:r>
        <w:rPr>
          <w:spacing w:val="-3"/>
        </w:rPr>
        <w:t>parent</w:t>
      </w:r>
      <w:r>
        <w:rPr>
          <w:spacing w:val="-2"/>
        </w:rPr>
        <w:t xml:space="preserve"> </w:t>
      </w:r>
      <w:r>
        <w:rPr>
          <w:spacing w:val="-3"/>
        </w:rPr>
        <w:t>to</w:t>
      </w:r>
      <w:r>
        <w:rPr>
          <w:spacing w:val="-4"/>
        </w:rPr>
        <w:t xml:space="preserve"> </w:t>
      </w:r>
      <w:r>
        <w:t>remove</w:t>
      </w:r>
      <w:r>
        <w:rPr>
          <w:spacing w:val="4"/>
        </w:rPr>
        <w:t xml:space="preserve"> </w:t>
      </w:r>
      <w:r>
        <w:rPr>
          <w:spacing w:val="-2"/>
        </w:rPr>
        <w:t>clothes</w:t>
      </w:r>
      <w:r>
        <w:rPr>
          <w:spacing w:val="15"/>
        </w:rPr>
        <w:t xml:space="preserve"> </w:t>
      </w:r>
      <w:r>
        <w:t>from</w:t>
      </w:r>
      <w:r>
        <w:rPr>
          <w:spacing w:val="-9"/>
        </w:rPr>
        <w:t xml:space="preserve"> </w:t>
      </w:r>
      <w:r>
        <w:rPr>
          <w:spacing w:val="2"/>
        </w:rPr>
        <w:t>waist</w:t>
      </w:r>
      <w:r>
        <w:rPr>
          <w:spacing w:val="-2"/>
        </w:rPr>
        <w:t xml:space="preserve"> </w:t>
      </w:r>
      <w:r>
        <w:rPr>
          <w:spacing w:val="-4"/>
        </w:rPr>
        <w:t>up</w:t>
      </w:r>
      <w:r>
        <w:rPr>
          <w:spacing w:val="-3"/>
        </w:rPr>
        <w:t xml:space="preserve"> </w:t>
      </w:r>
      <w:r>
        <w:t>and</w:t>
      </w:r>
      <w:r>
        <w:rPr>
          <w:spacing w:val="-3"/>
        </w:rPr>
        <w:t xml:space="preserve"> </w:t>
      </w:r>
      <w:r>
        <w:rPr>
          <w:spacing w:val="-5"/>
        </w:rPr>
        <w:t>don</w:t>
      </w:r>
      <w:r>
        <w:rPr>
          <w:spacing w:val="-2"/>
        </w:rPr>
        <w:t xml:space="preserve"> </w:t>
      </w:r>
      <w:r>
        <w:rPr>
          <w:spacing w:val="1"/>
        </w:rPr>
        <w:t>gown</w:t>
      </w:r>
      <w:r>
        <w:rPr>
          <w:spacing w:val="-3"/>
        </w:rPr>
        <w:t xml:space="preserve"> </w:t>
      </w:r>
      <w:r>
        <w:rPr>
          <w:spacing w:val="5"/>
        </w:rPr>
        <w:t>so</w:t>
      </w:r>
      <w:r>
        <w:rPr>
          <w:spacing w:val="-4"/>
        </w:rPr>
        <w:t xml:space="preserve"> </w:t>
      </w:r>
      <w:r>
        <w:rPr>
          <w:spacing w:val="2"/>
        </w:rPr>
        <w:t>it</w:t>
      </w:r>
      <w:r>
        <w:rPr>
          <w:spacing w:val="-2"/>
        </w:rPr>
        <w:t xml:space="preserve"> </w:t>
      </w:r>
      <w:r>
        <w:rPr>
          <w:spacing w:val="-4"/>
        </w:rPr>
        <w:t>op</w:t>
      </w:r>
      <w:r>
        <w:rPr>
          <w:spacing w:val="-5"/>
        </w:rPr>
        <w:t>en</w:t>
      </w:r>
      <w:r>
        <w:rPr>
          <w:spacing w:val="-4"/>
        </w:rPr>
        <w:t>s</w:t>
      </w:r>
      <w:r>
        <w:rPr>
          <w:spacing w:val="14"/>
        </w:rPr>
        <w:t xml:space="preserve"> </w:t>
      </w:r>
      <w:r>
        <w:rPr>
          <w:spacing w:val="-3"/>
        </w:rPr>
        <w:t>to</w:t>
      </w:r>
      <w:r>
        <w:rPr>
          <w:spacing w:val="-4"/>
        </w:rPr>
        <w:t xml:space="preserve"> </w:t>
      </w:r>
      <w:r>
        <w:rPr>
          <w:spacing w:val="-6"/>
        </w:rPr>
        <w:t>t</w:t>
      </w:r>
      <w:r>
        <w:rPr>
          <w:spacing w:val="-5"/>
        </w:rPr>
        <w:t>h</w:t>
      </w:r>
      <w:r>
        <w:rPr>
          <w:spacing w:val="-6"/>
        </w:rPr>
        <w:t>e</w:t>
      </w:r>
      <w:r>
        <w:rPr>
          <w:spacing w:val="4"/>
        </w:rPr>
        <w:t xml:space="preserve"> </w:t>
      </w:r>
      <w:r>
        <w:rPr>
          <w:spacing w:val="1"/>
        </w:rPr>
        <w:t>front</w:t>
      </w:r>
    </w:p>
    <w:p w14:paraId="5252F29D" w14:textId="77777777" w:rsidR="00447E85" w:rsidRDefault="00447E85" w:rsidP="0026007F">
      <w:pPr>
        <w:pStyle w:val="ListBullet"/>
        <w:numPr>
          <w:ilvl w:val="0"/>
          <w:numId w:val="75"/>
        </w:numPr>
        <w:ind w:left="426" w:hanging="426"/>
      </w:pPr>
      <w:r>
        <w:rPr>
          <w:spacing w:val="-3"/>
        </w:rPr>
        <w:t>Parent</w:t>
      </w:r>
      <w:r>
        <w:rPr>
          <w:spacing w:val="-2"/>
        </w:rPr>
        <w:t xml:space="preserve"> </w:t>
      </w:r>
      <w:r>
        <w:rPr>
          <w:spacing w:val="4"/>
        </w:rPr>
        <w:t>to</w:t>
      </w:r>
      <w:r>
        <w:rPr>
          <w:spacing w:val="-3"/>
        </w:rPr>
        <w:t xml:space="preserve"> </w:t>
      </w:r>
      <w:r>
        <w:rPr>
          <w:spacing w:val="4"/>
        </w:rPr>
        <w:t>sit</w:t>
      </w:r>
      <w:r>
        <w:rPr>
          <w:spacing w:val="-2"/>
        </w:rPr>
        <w:t xml:space="preserve"> </w:t>
      </w:r>
      <w:r>
        <w:rPr>
          <w:spacing w:val="2"/>
        </w:rPr>
        <w:t>in</w:t>
      </w:r>
      <w:r>
        <w:rPr>
          <w:spacing w:val="-2"/>
        </w:rPr>
        <w:t xml:space="preserve"> </w:t>
      </w:r>
      <w:r>
        <w:t>low</w:t>
      </w:r>
      <w:r>
        <w:rPr>
          <w:spacing w:val="-3"/>
        </w:rPr>
        <w:t xml:space="preserve"> </w:t>
      </w:r>
      <w:r>
        <w:t>chair</w:t>
      </w:r>
      <w:r>
        <w:rPr>
          <w:spacing w:val="-5"/>
        </w:rPr>
        <w:t xml:space="preserve"> </w:t>
      </w:r>
      <w:r>
        <w:rPr>
          <w:spacing w:val="-4"/>
        </w:rPr>
        <w:t>o</w:t>
      </w:r>
      <w:r>
        <w:rPr>
          <w:spacing w:val="-5"/>
        </w:rPr>
        <w:t xml:space="preserve">r </w:t>
      </w:r>
      <w:r>
        <w:t>recliner</w:t>
      </w:r>
      <w:r>
        <w:rPr>
          <w:spacing w:val="-5"/>
        </w:rPr>
        <w:t xml:space="preserve"> </w:t>
      </w:r>
      <w:r>
        <w:t>chair</w:t>
      </w:r>
      <w:r>
        <w:rPr>
          <w:spacing w:val="-5"/>
        </w:rPr>
        <w:t xml:space="preserve"> </w:t>
      </w:r>
      <w:r>
        <w:t>and</w:t>
      </w:r>
      <w:r>
        <w:rPr>
          <w:spacing w:val="-2"/>
        </w:rPr>
        <w:t xml:space="preserve"> </w:t>
      </w:r>
      <w:r>
        <w:t>offer</w:t>
      </w:r>
      <w:r>
        <w:rPr>
          <w:spacing w:val="-5"/>
        </w:rPr>
        <w:t xml:space="preserve"> </w:t>
      </w:r>
      <w:r>
        <w:t>a</w:t>
      </w:r>
      <w:r>
        <w:rPr>
          <w:spacing w:val="8"/>
        </w:rPr>
        <w:t xml:space="preserve"> </w:t>
      </w:r>
      <w:r>
        <w:rPr>
          <w:spacing w:val="-4"/>
        </w:rPr>
        <w:t>foo</w:t>
      </w:r>
      <w:r>
        <w:rPr>
          <w:spacing w:val="-5"/>
        </w:rPr>
        <w:t>t</w:t>
      </w:r>
      <w:r>
        <w:t xml:space="preserve"> </w:t>
      </w:r>
      <w:r>
        <w:rPr>
          <w:spacing w:val="-2"/>
        </w:rPr>
        <w:t>stool</w:t>
      </w:r>
      <w:r>
        <w:rPr>
          <w:spacing w:val="8"/>
        </w:rPr>
        <w:t xml:space="preserve"> </w:t>
      </w:r>
      <w:r>
        <w:t>and</w:t>
      </w:r>
      <w:r>
        <w:rPr>
          <w:spacing w:val="-2"/>
        </w:rPr>
        <w:t xml:space="preserve"> pillows</w:t>
      </w:r>
    </w:p>
    <w:p w14:paraId="533243AE" w14:textId="77777777" w:rsidR="00447E85" w:rsidRDefault="00447E85" w:rsidP="0026007F">
      <w:pPr>
        <w:pStyle w:val="ListBullet"/>
        <w:numPr>
          <w:ilvl w:val="0"/>
          <w:numId w:val="75"/>
        </w:numPr>
        <w:ind w:left="426" w:hanging="426"/>
      </w:pPr>
      <w:r>
        <w:t>Check</w:t>
      </w:r>
      <w:r>
        <w:rPr>
          <w:spacing w:val="-2"/>
        </w:rPr>
        <w:t xml:space="preserve"> </w:t>
      </w:r>
      <w:r>
        <w:rPr>
          <w:spacing w:val="-5"/>
        </w:rPr>
        <w:t>t</w:t>
      </w:r>
      <w:r>
        <w:rPr>
          <w:spacing w:val="-4"/>
        </w:rPr>
        <w:t>h</w:t>
      </w:r>
      <w:r>
        <w:rPr>
          <w:spacing w:val="-5"/>
        </w:rPr>
        <w:t>ey</w:t>
      </w:r>
      <w:r>
        <w:t xml:space="preserve"> </w:t>
      </w:r>
      <w:r>
        <w:rPr>
          <w:spacing w:val="-2"/>
        </w:rPr>
        <w:t>are</w:t>
      </w:r>
      <w:r>
        <w:rPr>
          <w:spacing w:val="3"/>
        </w:rPr>
        <w:t xml:space="preserve"> </w:t>
      </w:r>
      <w:r>
        <w:rPr>
          <w:spacing w:val="1"/>
        </w:rPr>
        <w:t>seated</w:t>
      </w:r>
      <w:r>
        <w:rPr>
          <w:spacing w:val="-3"/>
        </w:rPr>
        <w:t xml:space="preserve"> </w:t>
      </w:r>
      <w:r>
        <w:rPr>
          <w:spacing w:val="-2"/>
        </w:rPr>
        <w:t xml:space="preserve">comfortably </w:t>
      </w:r>
      <w:r>
        <w:t>and</w:t>
      </w:r>
      <w:r>
        <w:rPr>
          <w:spacing w:val="-3"/>
        </w:rPr>
        <w:t xml:space="preserve"> </w:t>
      </w:r>
      <w:r>
        <w:rPr>
          <w:spacing w:val="2"/>
        </w:rPr>
        <w:t>in</w:t>
      </w:r>
      <w:r>
        <w:rPr>
          <w:spacing w:val="-3"/>
        </w:rPr>
        <w:t xml:space="preserve"> </w:t>
      </w:r>
      <w:r>
        <w:t>a</w:t>
      </w:r>
      <w:r>
        <w:rPr>
          <w:spacing w:val="7"/>
        </w:rPr>
        <w:t xml:space="preserve"> </w:t>
      </w:r>
      <w:r>
        <w:rPr>
          <w:spacing w:val="-3"/>
        </w:rPr>
        <w:t xml:space="preserve">draft </w:t>
      </w:r>
      <w:r>
        <w:rPr>
          <w:spacing w:val="-2"/>
        </w:rPr>
        <w:t>free</w:t>
      </w:r>
      <w:r>
        <w:rPr>
          <w:spacing w:val="4"/>
        </w:rPr>
        <w:t xml:space="preserve"> </w:t>
      </w:r>
      <w:r>
        <w:rPr>
          <w:spacing w:val="-2"/>
        </w:rPr>
        <w:t>area</w:t>
      </w:r>
    </w:p>
    <w:p w14:paraId="4A5B5176" w14:textId="77777777" w:rsidR="00447E85" w:rsidRDefault="00447E85" w:rsidP="0026007F">
      <w:pPr>
        <w:pStyle w:val="ListBullet"/>
        <w:numPr>
          <w:ilvl w:val="0"/>
          <w:numId w:val="75"/>
        </w:numPr>
        <w:ind w:left="426" w:hanging="426"/>
      </w:pPr>
      <w:r>
        <w:t>Obtain</w:t>
      </w:r>
      <w:r>
        <w:rPr>
          <w:spacing w:val="-3"/>
        </w:rPr>
        <w:t xml:space="preserve"> </w:t>
      </w:r>
      <w:r>
        <w:t>assistance</w:t>
      </w:r>
      <w:r>
        <w:rPr>
          <w:spacing w:val="5"/>
        </w:rPr>
        <w:t xml:space="preserve"> </w:t>
      </w:r>
      <w:r>
        <w:rPr>
          <w:spacing w:val="-4"/>
        </w:rPr>
        <w:t>f</w:t>
      </w:r>
      <w:r>
        <w:rPr>
          <w:spacing w:val="-5"/>
        </w:rPr>
        <w:t>r</w:t>
      </w:r>
      <w:r>
        <w:rPr>
          <w:spacing w:val="-4"/>
        </w:rPr>
        <w:t>o</w:t>
      </w:r>
      <w:r>
        <w:rPr>
          <w:spacing w:val="-5"/>
        </w:rPr>
        <w:t>m</w:t>
      </w:r>
      <w:r>
        <w:rPr>
          <w:spacing w:val="-8"/>
        </w:rPr>
        <w:t xml:space="preserve"> </w:t>
      </w:r>
      <w:r>
        <w:t>second</w:t>
      </w:r>
      <w:r>
        <w:rPr>
          <w:spacing w:val="-2"/>
        </w:rPr>
        <w:t xml:space="preserve"> </w:t>
      </w:r>
      <w:r>
        <w:rPr>
          <w:spacing w:val="-3"/>
        </w:rPr>
        <w:t>nurse</w:t>
      </w:r>
      <w:r>
        <w:rPr>
          <w:spacing w:val="15"/>
        </w:rPr>
        <w:t xml:space="preserve"> (more if required)</w:t>
      </w:r>
    </w:p>
    <w:p w14:paraId="2C51013F" w14:textId="77777777" w:rsidR="00447E85" w:rsidRDefault="00447E85" w:rsidP="0026007F">
      <w:pPr>
        <w:pStyle w:val="ListBullet"/>
        <w:numPr>
          <w:ilvl w:val="1"/>
          <w:numId w:val="75"/>
        </w:numPr>
        <w:ind w:left="851" w:hanging="425"/>
      </w:pPr>
      <w:r>
        <w:rPr>
          <w:spacing w:val="-5"/>
        </w:rPr>
        <w:t>On</w:t>
      </w:r>
      <w:r>
        <w:rPr>
          <w:spacing w:val="-6"/>
        </w:rPr>
        <w:t>e</w:t>
      </w:r>
      <w:r>
        <w:rPr>
          <w:spacing w:val="4"/>
        </w:rPr>
        <w:t xml:space="preserve"> </w:t>
      </w:r>
      <w:r>
        <w:rPr>
          <w:spacing w:val="-3"/>
        </w:rPr>
        <w:t>nurse</w:t>
      </w:r>
      <w:r>
        <w:rPr>
          <w:spacing w:val="5"/>
        </w:rPr>
        <w:t xml:space="preserve"> </w:t>
      </w:r>
      <w:r>
        <w:rPr>
          <w:spacing w:val="-4"/>
        </w:rPr>
        <w:t>holds</w:t>
      </w:r>
      <w:r>
        <w:rPr>
          <w:spacing w:val="15"/>
        </w:rPr>
        <w:t xml:space="preserve"> </w:t>
      </w:r>
      <w:r>
        <w:rPr>
          <w:spacing w:val="-3"/>
        </w:rPr>
        <w:t>the infant, and</w:t>
      </w:r>
      <w:r>
        <w:t xml:space="preserve"> </w:t>
      </w:r>
      <w:r>
        <w:rPr>
          <w:spacing w:val="-6"/>
        </w:rPr>
        <w:t>t</w:t>
      </w:r>
      <w:r>
        <w:rPr>
          <w:spacing w:val="-5"/>
        </w:rPr>
        <w:t>h</w:t>
      </w:r>
      <w:r>
        <w:rPr>
          <w:spacing w:val="-6"/>
        </w:rPr>
        <w:t>e</w:t>
      </w:r>
      <w:r>
        <w:rPr>
          <w:spacing w:val="4"/>
        </w:rPr>
        <w:t xml:space="preserve"> </w:t>
      </w:r>
      <w:r>
        <w:rPr>
          <w:spacing w:val="2"/>
        </w:rPr>
        <w:t>other</w:t>
      </w:r>
      <w:r>
        <w:rPr>
          <w:spacing w:val="-5"/>
        </w:rPr>
        <w:t xml:space="preserve"> </w:t>
      </w:r>
      <w:r>
        <w:t>nurse</w:t>
      </w:r>
      <w:r>
        <w:rPr>
          <w:spacing w:val="5"/>
        </w:rPr>
        <w:t xml:space="preserve"> </w:t>
      </w:r>
      <w:r>
        <w:rPr>
          <w:spacing w:val="-5"/>
        </w:rPr>
        <w:t>suppo</w:t>
      </w:r>
      <w:r>
        <w:rPr>
          <w:spacing w:val="-6"/>
        </w:rPr>
        <w:t>rt</w:t>
      </w:r>
      <w:r>
        <w:rPr>
          <w:spacing w:val="-5"/>
        </w:rPr>
        <w:t>s</w:t>
      </w:r>
      <w:r>
        <w:rPr>
          <w:spacing w:val="15"/>
        </w:rPr>
        <w:t xml:space="preserve"> </w:t>
      </w:r>
      <w:r>
        <w:rPr>
          <w:spacing w:val="1"/>
        </w:rPr>
        <w:t>ET</w:t>
      </w:r>
      <w:r>
        <w:rPr>
          <w:spacing w:val="-2"/>
        </w:rPr>
        <w:t>T /ventilator tubing or CPAP circuit/</w:t>
      </w:r>
      <w:r>
        <w:rPr>
          <w:spacing w:val="-4"/>
        </w:rPr>
        <w:t xml:space="preserve"> </w:t>
      </w:r>
      <w:r>
        <w:rPr>
          <w:spacing w:val="2"/>
        </w:rPr>
        <w:t xml:space="preserve">lines/monitoring </w:t>
      </w:r>
      <w:r>
        <w:t>leads</w:t>
      </w:r>
    </w:p>
    <w:p w14:paraId="3AA99E83" w14:textId="77777777" w:rsidR="00447E85" w:rsidRPr="002D225F" w:rsidRDefault="00447E85" w:rsidP="0026007F">
      <w:pPr>
        <w:pStyle w:val="ListBullet"/>
        <w:numPr>
          <w:ilvl w:val="0"/>
          <w:numId w:val="75"/>
        </w:numPr>
        <w:ind w:left="426" w:hanging="426"/>
      </w:pPr>
      <w:r>
        <w:t>Check</w:t>
      </w:r>
      <w:r>
        <w:rPr>
          <w:spacing w:val="-2"/>
        </w:rPr>
        <w:t xml:space="preserve"> </w:t>
      </w:r>
      <w:r>
        <w:t>and</w:t>
      </w:r>
      <w:r>
        <w:rPr>
          <w:spacing w:val="-4"/>
        </w:rPr>
        <w:t xml:space="preserve"> </w:t>
      </w:r>
      <w:r>
        <w:rPr>
          <w:spacing w:val="2"/>
        </w:rPr>
        <w:t>clear</w:t>
      </w:r>
      <w:r>
        <w:rPr>
          <w:spacing w:val="-7"/>
        </w:rPr>
        <w:t xml:space="preserve"> </w:t>
      </w:r>
      <w:r>
        <w:rPr>
          <w:spacing w:val="-2"/>
        </w:rPr>
        <w:t>ventilator</w:t>
      </w:r>
      <w:r>
        <w:rPr>
          <w:spacing w:val="-7"/>
        </w:rPr>
        <w:t xml:space="preserve"> </w:t>
      </w:r>
      <w:r>
        <w:rPr>
          <w:spacing w:val="-5"/>
        </w:rPr>
        <w:t>t</w:t>
      </w:r>
      <w:r>
        <w:rPr>
          <w:spacing w:val="-4"/>
        </w:rPr>
        <w:t>ub</w:t>
      </w:r>
      <w:r>
        <w:rPr>
          <w:spacing w:val="-5"/>
        </w:rPr>
        <w:t>es</w:t>
      </w:r>
      <w:r>
        <w:rPr>
          <w:spacing w:val="14"/>
        </w:rPr>
        <w:t xml:space="preserve"> </w:t>
      </w:r>
      <w:r>
        <w:rPr>
          <w:spacing w:val="-4"/>
        </w:rPr>
        <w:t>of</w:t>
      </w:r>
      <w:r>
        <w:rPr>
          <w:spacing w:val="3"/>
        </w:rPr>
        <w:t xml:space="preserve"> </w:t>
      </w:r>
      <w:r>
        <w:rPr>
          <w:spacing w:val="-2"/>
        </w:rPr>
        <w:t>condensation</w:t>
      </w:r>
    </w:p>
    <w:p w14:paraId="1832CC27" w14:textId="2F756519" w:rsidR="00447E85" w:rsidRDefault="00447E85" w:rsidP="0026007F">
      <w:pPr>
        <w:pStyle w:val="ListBullet"/>
        <w:numPr>
          <w:ilvl w:val="0"/>
          <w:numId w:val="75"/>
        </w:numPr>
        <w:ind w:left="426" w:hanging="426"/>
      </w:pPr>
      <w:r>
        <w:t xml:space="preserve">Auscultate chest and make sure that ETT is clear of secretions prior to moving infant.  </w:t>
      </w:r>
      <w:r w:rsidR="00A64055">
        <w:t>(</w:t>
      </w:r>
      <w:r>
        <w:t>Suction, if necessary</w:t>
      </w:r>
      <w:r w:rsidR="00A64055">
        <w:t>)</w:t>
      </w:r>
    </w:p>
    <w:p w14:paraId="6FCEAF5C" w14:textId="77777777" w:rsidR="00447E85" w:rsidRDefault="00447E85" w:rsidP="0026007F">
      <w:pPr>
        <w:pStyle w:val="ListBullet"/>
        <w:numPr>
          <w:ilvl w:val="0"/>
          <w:numId w:val="75"/>
        </w:numPr>
        <w:ind w:left="426" w:hanging="426"/>
      </w:pPr>
      <w:r>
        <w:rPr>
          <w:spacing w:val="-3"/>
        </w:rPr>
        <w:t>More</w:t>
      </w:r>
      <w:r>
        <w:rPr>
          <w:spacing w:val="2"/>
        </w:rPr>
        <w:t xml:space="preserve"> </w:t>
      </w:r>
      <w:r>
        <w:t>stable</w:t>
      </w:r>
      <w:r>
        <w:rPr>
          <w:spacing w:val="2"/>
        </w:rPr>
        <w:t xml:space="preserve"> </w:t>
      </w:r>
      <w:r>
        <w:rPr>
          <w:spacing w:val="-2"/>
        </w:rPr>
        <w:t>infants</w:t>
      </w:r>
      <w:r>
        <w:rPr>
          <w:spacing w:val="12"/>
        </w:rPr>
        <w:t xml:space="preserve"> </w:t>
      </w:r>
      <w:r>
        <w:rPr>
          <w:spacing w:val="-3"/>
        </w:rPr>
        <w:t>may</w:t>
      </w:r>
      <w:r>
        <w:rPr>
          <w:spacing w:val="-2"/>
        </w:rPr>
        <w:t xml:space="preserve"> </w:t>
      </w:r>
      <w:r>
        <w:rPr>
          <w:spacing w:val="-4"/>
        </w:rPr>
        <w:t>b</w:t>
      </w:r>
      <w:r>
        <w:rPr>
          <w:spacing w:val="-5"/>
        </w:rPr>
        <w:t>e</w:t>
      </w:r>
      <w:r>
        <w:rPr>
          <w:spacing w:val="-3"/>
        </w:rPr>
        <w:t xml:space="preserve"> </w:t>
      </w:r>
      <w:r>
        <w:t>briefly</w:t>
      </w:r>
      <w:r>
        <w:rPr>
          <w:spacing w:val="-2"/>
        </w:rPr>
        <w:t xml:space="preserve"> </w:t>
      </w:r>
      <w:r>
        <w:rPr>
          <w:spacing w:val="-3"/>
        </w:rPr>
        <w:t>disconnected</w:t>
      </w:r>
      <w:r>
        <w:rPr>
          <w:spacing w:val="-4"/>
        </w:rPr>
        <w:t xml:space="preserve"> </w:t>
      </w:r>
      <w:r>
        <w:t>from</w:t>
      </w:r>
      <w:r>
        <w:rPr>
          <w:spacing w:val="-10"/>
        </w:rPr>
        <w:t xml:space="preserve"> the </w:t>
      </w:r>
      <w:r>
        <w:t>ventilator/CPAP</w:t>
      </w:r>
    </w:p>
    <w:p w14:paraId="672A494A" w14:textId="77777777" w:rsidR="00447E85" w:rsidRDefault="00447E85" w:rsidP="0026007F">
      <w:pPr>
        <w:pStyle w:val="ListBullet"/>
        <w:numPr>
          <w:ilvl w:val="0"/>
          <w:numId w:val="75"/>
        </w:numPr>
        <w:ind w:left="426" w:hanging="426"/>
      </w:pPr>
      <w:r>
        <w:rPr>
          <w:spacing w:val="-3"/>
        </w:rPr>
        <w:t xml:space="preserve">Both </w:t>
      </w:r>
      <w:r>
        <w:t>nurses</w:t>
      </w:r>
      <w:r>
        <w:rPr>
          <w:spacing w:val="14"/>
        </w:rPr>
        <w:t xml:space="preserve"> </w:t>
      </w:r>
      <w:r>
        <w:t>transfer</w:t>
      </w:r>
      <w:r>
        <w:rPr>
          <w:spacing w:val="-5"/>
        </w:rPr>
        <w:t xml:space="preserve"> the </w:t>
      </w:r>
      <w:r>
        <w:t>infant</w:t>
      </w:r>
      <w:r>
        <w:rPr>
          <w:spacing w:val="-2"/>
        </w:rPr>
        <w:t xml:space="preserve"> </w:t>
      </w:r>
      <w:r>
        <w:t>and</w:t>
      </w:r>
      <w:r>
        <w:rPr>
          <w:spacing w:val="-2"/>
        </w:rPr>
        <w:t xml:space="preserve"> </w:t>
      </w:r>
      <w:r>
        <w:rPr>
          <w:spacing w:val="-3"/>
        </w:rPr>
        <w:t>connections</w:t>
      </w:r>
      <w:r>
        <w:rPr>
          <w:spacing w:val="13"/>
        </w:rPr>
        <w:t xml:space="preserve"> </w:t>
      </w:r>
      <w:r>
        <w:rPr>
          <w:spacing w:val="2"/>
        </w:rPr>
        <w:t>at</w:t>
      </w:r>
      <w:r>
        <w:rPr>
          <w:spacing w:val="-2"/>
        </w:rPr>
        <w:t xml:space="preserve"> </w:t>
      </w:r>
      <w:r>
        <w:rPr>
          <w:spacing w:val="-6"/>
        </w:rPr>
        <w:t>t</w:t>
      </w:r>
      <w:r>
        <w:rPr>
          <w:spacing w:val="-5"/>
        </w:rPr>
        <w:t>h</w:t>
      </w:r>
      <w:r>
        <w:rPr>
          <w:spacing w:val="-6"/>
        </w:rPr>
        <w:t>e</w:t>
      </w:r>
      <w:r>
        <w:rPr>
          <w:spacing w:val="4"/>
        </w:rPr>
        <w:t xml:space="preserve"> </w:t>
      </w:r>
      <w:r>
        <w:t>same</w:t>
      </w:r>
      <w:r>
        <w:rPr>
          <w:spacing w:val="4"/>
        </w:rPr>
        <w:t xml:space="preserve"> </w:t>
      </w:r>
      <w:r>
        <w:rPr>
          <w:spacing w:val="-5"/>
        </w:rPr>
        <w:t>t</w:t>
      </w:r>
      <w:r>
        <w:rPr>
          <w:spacing w:val="-4"/>
        </w:rPr>
        <w:t>i</w:t>
      </w:r>
      <w:r>
        <w:rPr>
          <w:spacing w:val="-5"/>
        </w:rPr>
        <w:t>me</w:t>
      </w:r>
    </w:p>
    <w:p w14:paraId="5C4A993D" w14:textId="77777777" w:rsidR="00447E85" w:rsidRDefault="00447E85" w:rsidP="0026007F">
      <w:pPr>
        <w:pStyle w:val="ListBullet"/>
        <w:numPr>
          <w:ilvl w:val="0"/>
          <w:numId w:val="75"/>
        </w:numPr>
        <w:ind w:left="426" w:hanging="426"/>
      </w:pPr>
      <w:r>
        <w:rPr>
          <w:rFonts w:cs="Calibri"/>
          <w:spacing w:val="1"/>
        </w:rPr>
        <w:t>Place</w:t>
      </w:r>
      <w:r>
        <w:rPr>
          <w:rFonts w:cs="Calibri"/>
          <w:spacing w:val="5"/>
        </w:rPr>
        <w:t xml:space="preserve"> </w:t>
      </w:r>
      <w:r>
        <w:rPr>
          <w:rFonts w:cs="Calibri"/>
        </w:rPr>
        <w:t>infant vertically</w:t>
      </w:r>
      <w:r>
        <w:rPr>
          <w:rFonts w:cs="Calibri"/>
          <w:spacing w:val="-15"/>
        </w:rPr>
        <w:t xml:space="preserve"> </w:t>
      </w:r>
      <w:r>
        <w:rPr>
          <w:rFonts w:cs="Calibri"/>
          <w:spacing w:val="-4"/>
        </w:rPr>
        <w:t>on</w:t>
      </w:r>
      <w:r>
        <w:rPr>
          <w:rFonts w:cs="Calibri"/>
        </w:rPr>
        <w:t xml:space="preserve"> </w:t>
      </w:r>
      <w:r>
        <w:rPr>
          <w:rFonts w:cs="Calibri"/>
          <w:spacing w:val="-4"/>
        </w:rPr>
        <w:t>the</w:t>
      </w:r>
      <w:r>
        <w:rPr>
          <w:rFonts w:cs="Calibri"/>
          <w:spacing w:val="5"/>
        </w:rPr>
        <w:t xml:space="preserve"> </w:t>
      </w:r>
      <w:r>
        <w:rPr>
          <w:rFonts w:cs="Calibri"/>
        </w:rPr>
        <w:t>mother/father’s</w:t>
      </w:r>
      <w:r>
        <w:rPr>
          <w:rFonts w:cs="Calibri"/>
          <w:spacing w:val="16"/>
        </w:rPr>
        <w:t xml:space="preserve"> </w:t>
      </w:r>
      <w:r>
        <w:rPr>
          <w:rFonts w:cs="Calibri"/>
          <w:spacing w:val="4"/>
        </w:rPr>
        <w:t>ch</w:t>
      </w:r>
      <w:r>
        <w:rPr>
          <w:spacing w:val="4"/>
        </w:rPr>
        <w:t>est</w:t>
      </w:r>
    </w:p>
    <w:p w14:paraId="34E58E94" w14:textId="77777777" w:rsidR="00447E85" w:rsidRDefault="00447E85" w:rsidP="0026007F">
      <w:pPr>
        <w:pStyle w:val="ListBullet"/>
        <w:numPr>
          <w:ilvl w:val="0"/>
          <w:numId w:val="75"/>
        </w:numPr>
        <w:ind w:left="426" w:hanging="426"/>
        <w:rPr>
          <w:rFonts w:cs="Calibri"/>
        </w:rPr>
      </w:pPr>
      <w:r>
        <w:rPr>
          <w:rFonts w:cs="Calibri"/>
          <w:spacing w:val="-3"/>
        </w:rPr>
        <w:t>Secure</w:t>
      </w:r>
      <w:r>
        <w:rPr>
          <w:rFonts w:cs="Calibri"/>
          <w:spacing w:val="6"/>
        </w:rPr>
        <w:t xml:space="preserve"> </w:t>
      </w:r>
      <w:r>
        <w:rPr>
          <w:rFonts w:cs="Calibri"/>
        </w:rPr>
        <w:t>ventilator/CPAP</w:t>
      </w:r>
      <w:r>
        <w:rPr>
          <w:rFonts w:cs="Calibri"/>
          <w:spacing w:val="-4"/>
        </w:rPr>
        <w:t xml:space="preserve"> </w:t>
      </w:r>
      <w:r>
        <w:rPr>
          <w:rFonts w:cs="Calibri"/>
        </w:rPr>
        <w:t>tubing</w:t>
      </w:r>
      <w:r>
        <w:rPr>
          <w:rFonts w:cs="Calibri"/>
          <w:spacing w:val="12"/>
        </w:rPr>
        <w:t xml:space="preserve"> </w:t>
      </w:r>
      <w:r>
        <w:rPr>
          <w:rFonts w:cs="Calibri"/>
          <w:spacing w:val="-3"/>
        </w:rPr>
        <w:t>to</w:t>
      </w:r>
      <w:r>
        <w:rPr>
          <w:rFonts w:cs="Calibri"/>
        </w:rPr>
        <w:t xml:space="preserve"> parent’s</w:t>
      </w:r>
      <w:r>
        <w:rPr>
          <w:rFonts w:cs="Calibri"/>
          <w:spacing w:val="16"/>
        </w:rPr>
        <w:t xml:space="preserve"> gown</w:t>
      </w:r>
      <w:r>
        <w:rPr>
          <w:rFonts w:cs="Calibri"/>
          <w:spacing w:val="12"/>
        </w:rPr>
        <w:t xml:space="preserve"> </w:t>
      </w:r>
      <w:r>
        <w:rPr>
          <w:rFonts w:cs="Calibri"/>
          <w:spacing w:val="2"/>
        </w:rPr>
        <w:t>at</w:t>
      </w:r>
      <w:r>
        <w:rPr>
          <w:rFonts w:cs="Calibri"/>
        </w:rPr>
        <w:t xml:space="preserve"> </w:t>
      </w:r>
      <w:r>
        <w:rPr>
          <w:rFonts w:cs="Calibri"/>
          <w:spacing w:val="-2"/>
        </w:rPr>
        <w:t>shoulder</w:t>
      </w:r>
      <w:r>
        <w:rPr>
          <w:rFonts w:cs="Calibri"/>
          <w:spacing w:val="-3"/>
        </w:rPr>
        <w:t xml:space="preserve"> </w:t>
      </w:r>
      <w:r>
        <w:rPr>
          <w:rFonts w:cs="Calibri"/>
        </w:rPr>
        <w:t>using</w:t>
      </w:r>
      <w:r>
        <w:rPr>
          <w:rFonts w:cs="Calibri"/>
          <w:spacing w:val="12"/>
        </w:rPr>
        <w:t xml:space="preserve"> </w:t>
      </w:r>
      <w:r>
        <w:rPr>
          <w:rFonts w:cs="Calibri"/>
          <w:spacing w:val="-2"/>
        </w:rPr>
        <w:t>tape</w:t>
      </w:r>
    </w:p>
    <w:p w14:paraId="659BA04D" w14:textId="77777777" w:rsidR="00447E85" w:rsidRDefault="00447E85" w:rsidP="0026007F">
      <w:pPr>
        <w:pStyle w:val="ListBullet"/>
        <w:numPr>
          <w:ilvl w:val="0"/>
          <w:numId w:val="75"/>
        </w:numPr>
        <w:ind w:left="426" w:hanging="426"/>
        <w:rPr>
          <w:rFonts w:cs="Calibri"/>
        </w:rPr>
      </w:pPr>
      <w:r>
        <w:t>Position</w:t>
      </w:r>
      <w:r>
        <w:rPr>
          <w:spacing w:val="-3"/>
        </w:rPr>
        <w:t xml:space="preserve"> the </w:t>
      </w:r>
      <w:r>
        <w:t>infant</w:t>
      </w:r>
      <w:r>
        <w:rPr>
          <w:spacing w:val="-2"/>
        </w:rPr>
        <w:t xml:space="preserve"> </w:t>
      </w:r>
      <w:r>
        <w:t xml:space="preserve">comfortably </w:t>
      </w:r>
      <w:r>
        <w:rPr>
          <w:spacing w:val="-3"/>
        </w:rPr>
        <w:t xml:space="preserve">with </w:t>
      </w:r>
      <w:r>
        <w:rPr>
          <w:spacing w:val="2"/>
        </w:rPr>
        <w:t>legs</w:t>
      </w:r>
      <w:r>
        <w:t xml:space="preserve"> and</w:t>
      </w:r>
      <w:r>
        <w:rPr>
          <w:spacing w:val="-2"/>
        </w:rPr>
        <w:t xml:space="preserve"> </w:t>
      </w:r>
      <w:r>
        <w:rPr>
          <w:spacing w:val="-5"/>
        </w:rPr>
        <w:t>a</w:t>
      </w:r>
      <w:r>
        <w:rPr>
          <w:spacing w:val="-6"/>
        </w:rPr>
        <w:t>rm</w:t>
      </w:r>
      <w:r>
        <w:rPr>
          <w:spacing w:val="-5"/>
        </w:rPr>
        <w:t>s</w:t>
      </w:r>
      <w:r>
        <w:rPr>
          <w:spacing w:val="13"/>
        </w:rPr>
        <w:t xml:space="preserve"> </w:t>
      </w:r>
      <w:r>
        <w:rPr>
          <w:spacing w:val="1"/>
        </w:rPr>
        <w:t>flexed</w:t>
      </w:r>
      <w:r>
        <w:rPr>
          <w:spacing w:val="-2"/>
        </w:rPr>
        <w:t xml:space="preserve"> </w:t>
      </w:r>
      <w:r>
        <w:t>and</w:t>
      </w:r>
      <w:r>
        <w:rPr>
          <w:spacing w:val="-3"/>
        </w:rPr>
        <w:t xml:space="preserve"> </w:t>
      </w:r>
      <w:r>
        <w:t>head</w:t>
      </w:r>
      <w:r>
        <w:rPr>
          <w:spacing w:val="-3"/>
        </w:rPr>
        <w:t xml:space="preserve"> </w:t>
      </w:r>
      <w:r>
        <w:rPr>
          <w:spacing w:val="-4"/>
        </w:rPr>
        <w:t>on</w:t>
      </w:r>
      <w:r>
        <w:rPr>
          <w:spacing w:val="-3"/>
        </w:rPr>
        <w:t xml:space="preserve"> </w:t>
      </w:r>
      <w:r>
        <w:rPr>
          <w:spacing w:val="-6"/>
        </w:rPr>
        <w:t>t</w:t>
      </w:r>
      <w:r>
        <w:rPr>
          <w:spacing w:val="-5"/>
        </w:rPr>
        <w:t>h</w:t>
      </w:r>
      <w:r>
        <w:rPr>
          <w:spacing w:val="-6"/>
        </w:rPr>
        <w:t>e</w:t>
      </w:r>
      <w:r>
        <w:rPr>
          <w:spacing w:val="4"/>
        </w:rPr>
        <w:t xml:space="preserve"> </w:t>
      </w:r>
      <w:r>
        <w:rPr>
          <w:spacing w:val="1"/>
        </w:rPr>
        <w:t>side</w:t>
      </w:r>
      <w:r>
        <w:rPr>
          <w:spacing w:val="4"/>
        </w:rPr>
        <w:t xml:space="preserve"> </w:t>
      </w:r>
      <w:r>
        <w:rPr>
          <w:spacing w:val="-3"/>
        </w:rPr>
        <w:t>once</w:t>
      </w:r>
      <w:r>
        <w:rPr>
          <w:spacing w:val="4"/>
        </w:rPr>
        <w:t xml:space="preserve"> </w:t>
      </w:r>
      <w:r>
        <w:t>placed</w:t>
      </w:r>
      <w:r>
        <w:rPr>
          <w:spacing w:val="-3"/>
        </w:rPr>
        <w:t xml:space="preserve"> </w:t>
      </w:r>
      <w:r>
        <w:rPr>
          <w:spacing w:val="-4"/>
        </w:rPr>
        <w:t>on</w:t>
      </w:r>
      <w:r>
        <w:rPr>
          <w:spacing w:val="62"/>
        </w:rPr>
        <w:t xml:space="preserve"> </w:t>
      </w:r>
      <w:r>
        <w:rPr>
          <w:rFonts w:cs="Calibri"/>
          <w:spacing w:val="-3"/>
        </w:rPr>
        <w:t>parent’s</w:t>
      </w:r>
      <w:r>
        <w:rPr>
          <w:rFonts w:cs="Calibri"/>
          <w:spacing w:val="16"/>
        </w:rPr>
        <w:t xml:space="preserve"> </w:t>
      </w:r>
      <w:r>
        <w:rPr>
          <w:rFonts w:cs="Calibri"/>
          <w:spacing w:val="1"/>
        </w:rPr>
        <w:t>chest</w:t>
      </w:r>
    </w:p>
    <w:p w14:paraId="1E619054" w14:textId="77777777" w:rsidR="00447E85" w:rsidRDefault="00447E85" w:rsidP="0026007F">
      <w:pPr>
        <w:pStyle w:val="ListBullet"/>
        <w:numPr>
          <w:ilvl w:val="0"/>
          <w:numId w:val="75"/>
        </w:numPr>
        <w:ind w:left="426" w:hanging="426"/>
        <w:rPr>
          <w:rFonts w:cs="Calibri"/>
        </w:rPr>
      </w:pPr>
      <w:r>
        <w:t>Cover</w:t>
      </w:r>
      <w:r>
        <w:rPr>
          <w:spacing w:val="-4"/>
        </w:rPr>
        <w:t xml:space="preserve"> </w:t>
      </w:r>
      <w:r>
        <w:t xml:space="preserve">infant </w:t>
      </w:r>
      <w:r>
        <w:rPr>
          <w:spacing w:val="-3"/>
        </w:rPr>
        <w:t>with</w:t>
      </w:r>
      <w:r>
        <w:rPr>
          <w:spacing w:val="-2"/>
        </w:rPr>
        <w:t xml:space="preserve"> </w:t>
      </w:r>
      <w:r>
        <w:t>a</w:t>
      </w:r>
      <w:r>
        <w:rPr>
          <w:spacing w:val="9"/>
        </w:rPr>
        <w:t xml:space="preserve"> </w:t>
      </w:r>
      <w:r>
        <w:t>war</w:t>
      </w:r>
      <w:r>
        <w:rPr>
          <w:rFonts w:cs="Calibri"/>
        </w:rPr>
        <w:t xml:space="preserve">med </w:t>
      </w:r>
      <w:r>
        <w:rPr>
          <w:rFonts w:cs="Calibri"/>
          <w:spacing w:val="-2"/>
        </w:rPr>
        <w:t>blanket</w:t>
      </w:r>
      <w:r>
        <w:rPr>
          <w:rFonts w:cs="Calibri"/>
        </w:rPr>
        <w:t xml:space="preserve"> </w:t>
      </w:r>
      <w:r>
        <w:rPr>
          <w:rFonts w:cs="Calibri"/>
          <w:spacing w:val="4"/>
        </w:rPr>
        <w:t>and</w:t>
      </w:r>
      <w:r>
        <w:rPr>
          <w:rFonts w:cs="Calibri"/>
          <w:spacing w:val="-2"/>
        </w:rPr>
        <w:t xml:space="preserve"> </w:t>
      </w:r>
      <w:r>
        <w:rPr>
          <w:rFonts w:cs="Calibri"/>
          <w:spacing w:val="2"/>
        </w:rPr>
        <w:t>close</w:t>
      </w:r>
      <w:r>
        <w:rPr>
          <w:rFonts w:cs="Calibri"/>
          <w:spacing w:val="5"/>
        </w:rPr>
        <w:t xml:space="preserve"> </w:t>
      </w:r>
      <w:r>
        <w:rPr>
          <w:rFonts w:cs="Calibri"/>
          <w:spacing w:val="-5"/>
        </w:rPr>
        <w:t>parent’s</w:t>
      </w:r>
      <w:r>
        <w:rPr>
          <w:rFonts w:cs="Calibri"/>
          <w:spacing w:val="15"/>
        </w:rPr>
        <w:t xml:space="preserve"> </w:t>
      </w:r>
      <w:r>
        <w:rPr>
          <w:rFonts w:cs="Calibri"/>
          <w:spacing w:val="-2"/>
        </w:rPr>
        <w:t xml:space="preserve">gown </w:t>
      </w:r>
      <w:r>
        <w:rPr>
          <w:rFonts w:cs="Calibri"/>
        </w:rPr>
        <w:t xml:space="preserve">around </w:t>
      </w:r>
      <w:r>
        <w:rPr>
          <w:rFonts w:cs="Calibri"/>
          <w:spacing w:val="-2"/>
        </w:rPr>
        <w:t>the infant</w:t>
      </w:r>
    </w:p>
    <w:p w14:paraId="1FEA9EA4" w14:textId="6977174D" w:rsidR="00447E85" w:rsidRDefault="00447E85" w:rsidP="0026007F">
      <w:pPr>
        <w:pStyle w:val="ListBullet"/>
        <w:numPr>
          <w:ilvl w:val="0"/>
          <w:numId w:val="75"/>
        </w:numPr>
        <w:ind w:left="426" w:hanging="426"/>
      </w:pPr>
      <w:r>
        <w:t>Monitor</w:t>
      </w:r>
      <w:r>
        <w:rPr>
          <w:spacing w:val="-9"/>
        </w:rPr>
        <w:t xml:space="preserve"> </w:t>
      </w:r>
      <w:r>
        <w:rPr>
          <w:spacing w:val="-2"/>
        </w:rPr>
        <w:t>cardio-respiratory</w:t>
      </w:r>
      <w:r>
        <w:rPr>
          <w:spacing w:val="-4"/>
        </w:rPr>
        <w:t xml:space="preserve"> </w:t>
      </w:r>
      <w:r>
        <w:t>status</w:t>
      </w:r>
      <w:r>
        <w:rPr>
          <w:spacing w:val="10"/>
        </w:rPr>
        <w:t xml:space="preserve"> </w:t>
      </w:r>
      <w:r>
        <w:rPr>
          <w:spacing w:val="-3"/>
        </w:rPr>
        <w:t>throughout</w:t>
      </w:r>
      <w:r>
        <w:rPr>
          <w:spacing w:val="-5"/>
        </w:rPr>
        <w:t xml:space="preserve"> </w:t>
      </w:r>
      <w:r>
        <w:rPr>
          <w:spacing w:val="1"/>
        </w:rPr>
        <w:t>transfer and regularly a</w:t>
      </w:r>
      <w:r>
        <w:rPr>
          <w:rFonts w:cs="Calibri"/>
        </w:rPr>
        <w:t>ssess</w:t>
      </w:r>
      <w:r>
        <w:rPr>
          <w:rFonts w:cs="Calibri"/>
          <w:spacing w:val="16"/>
        </w:rPr>
        <w:t xml:space="preserve"> </w:t>
      </w:r>
      <w:r>
        <w:rPr>
          <w:rFonts w:cs="Calibri"/>
          <w:spacing w:val="-2"/>
        </w:rPr>
        <w:t>infant’s</w:t>
      </w:r>
      <w:r>
        <w:rPr>
          <w:rFonts w:cs="Calibri"/>
          <w:spacing w:val="-13"/>
        </w:rPr>
        <w:t xml:space="preserve"> </w:t>
      </w:r>
      <w:r>
        <w:rPr>
          <w:rFonts w:cs="Calibri"/>
        </w:rPr>
        <w:t>stability</w:t>
      </w:r>
      <w:r>
        <w:rPr>
          <w:rFonts w:cs="Calibri"/>
          <w:spacing w:val="1"/>
        </w:rPr>
        <w:t xml:space="preserve"> </w:t>
      </w:r>
      <w:r>
        <w:rPr>
          <w:rFonts w:cs="Calibri"/>
          <w:spacing w:val="-4"/>
        </w:rPr>
        <w:t>throughout</w:t>
      </w:r>
      <w:r>
        <w:rPr>
          <w:rFonts w:cs="Calibri"/>
        </w:rPr>
        <w:t xml:space="preserve"> cuddle</w:t>
      </w:r>
    </w:p>
    <w:p w14:paraId="06D4AEEE" w14:textId="45B43D68" w:rsidR="00447E85" w:rsidRDefault="00447E85" w:rsidP="0026007F">
      <w:pPr>
        <w:pStyle w:val="ListBullet"/>
        <w:numPr>
          <w:ilvl w:val="0"/>
          <w:numId w:val="75"/>
        </w:numPr>
        <w:ind w:left="426" w:hanging="426"/>
      </w:pPr>
      <w:r>
        <w:rPr>
          <w:spacing w:val="-2"/>
        </w:rPr>
        <w:t>Inform</w:t>
      </w:r>
      <w:r>
        <w:rPr>
          <w:spacing w:val="-9"/>
        </w:rPr>
        <w:t xml:space="preserve"> </w:t>
      </w:r>
      <w:r>
        <w:rPr>
          <w:spacing w:val="-2"/>
        </w:rPr>
        <w:t>parents</w:t>
      </w:r>
      <w:r>
        <w:rPr>
          <w:spacing w:val="13"/>
        </w:rPr>
        <w:t xml:space="preserve"> </w:t>
      </w:r>
      <w:r>
        <w:rPr>
          <w:spacing w:val="-5"/>
        </w:rPr>
        <w:t>ho</w:t>
      </w:r>
      <w:r>
        <w:rPr>
          <w:spacing w:val="-6"/>
        </w:rPr>
        <w:t>w</w:t>
      </w:r>
      <w:r>
        <w:rPr>
          <w:spacing w:val="-3"/>
        </w:rPr>
        <w:t xml:space="preserve"> </w:t>
      </w:r>
      <w:r>
        <w:rPr>
          <w:spacing w:val="4"/>
        </w:rPr>
        <w:t>to</w:t>
      </w:r>
      <w:r>
        <w:rPr>
          <w:spacing w:val="-5"/>
        </w:rPr>
        <w:t xml:space="preserve"> </w:t>
      </w:r>
      <w:r>
        <w:t>recognize</w:t>
      </w:r>
      <w:r>
        <w:rPr>
          <w:spacing w:val="4"/>
        </w:rPr>
        <w:t xml:space="preserve"> </w:t>
      </w:r>
      <w:r>
        <w:t xml:space="preserve">changes </w:t>
      </w:r>
      <w:r>
        <w:rPr>
          <w:spacing w:val="2"/>
        </w:rPr>
        <w:t>in</w:t>
      </w:r>
      <w:r>
        <w:rPr>
          <w:spacing w:val="-4"/>
        </w:rPr>
        <w:t xml:space="preserve"> </w:t>
      </w:r>
      <w:r>
        <w:rPr>
          <w:spacing w:val="-2"/>
        </w:rPr>
        <w:t>their</w:t>
      </w:r>
      <w:r>
        <w:rPr>
          <w:spacing w:val="-6"/>
        </w:rPr>
        <w:t xml:space="preserve"> </w:t>
      </w:r>
      <w:r>
        <w:rPr>
          <w:spacing w:val="-2"/>
        </w:rPr>
        <w:t>infant’s</w:t>
      </w:r>
      <w:r>
        <w:rPr>
          <w:spacing w:val="13"/>
        </w:rPr>
        <w:t xml:space="preserve"> </w:t>
      </w:r>
      <w:r>
        <w:rPr>
          <w:spacing w:val="-3"/>
        </w:rPr>
        <w:t>colo</w:t>
      </w:r>
      <w:r w:rsidR="00A64055">
        <w:rPr>
          <w:spacing w:val="-3"/>
        </w:rPr>
        <w:t>u</w:t>
      </w:r>
      <w:r>
        <w:rPr>
          <w:spacing w:val="-3"/>
        </w:rPr>
        <w:t>r</w:t>
      </w:r>
    </w:p>
    <w:p w14:paraId="2847A087" w14:textId="77777777" w:rsidR="00447E85" w:rsidRPr="00962003" w:rsidRDefault="00447E85" w:rsidP="0026007F">
      <w:pPr>
        <w:pStyle w:val="ListBullet"/>
        <w:numPr>
          <w:ilvl w:val="0"/>
          <w:numId w:val="75"/>
        </w:numPr>
        <w:ind w:left="426" w:hanging="426"/>
        <w:rPr>
          <w:rFonts w:cs="Calibri"/>
        </w:rPr>
      </w:pPr>
      <w:r>
        <w:rPr>
          <w:rFonts w:cs="Calibri"/>
        </w:rPr>
        <w:t xml:space="preserve">Encourage the parent or guardian to cuddle their infant for a prolonged </w:t>
      </w:r>
      <w:proofErr w:type="gramStart"/>
      <w:r>
        <w:rPr>
          <w:rFonts w:cs="Calibri"/>
        </w:rPr>
        <w:t>period of time</w:t>
      </w:r>
      <w:proofErr w:type="gramEnd"/>
      <w:r>
        <w:rPr>
          <w:rFonts w:cs="Calibri"/>
        </w:rPr>
        <w:t xml:space="preserve">, over 1 hour ideally to avoid two transfers within a short time </w:t>
      </w:r>
    </w:p>
    <w:p w14:paraId="5EE61A22" w14:textId="77777777" w:rsidR="00447E85" w:rsidRDefault="00447E85" w:rsidP="0026007F">
      <w:pPr>
        <w:pStyle w:val="ListBullet"/>
        <w:numPr>
          <w:ilvl w:val="0"/>
          <w:numId w:val="75"/>
        </w:numPr>
        <w:ind w:left="426" w:hanging="426"/>
      </w:pPr>
      <w:r>
        <w:rPr>
          <w:spacing w:val="-3"/>
        </w:rPr>
        <w:lastRenderedPageBreak/>
        <w:t>When</w:t>
      </w:r>
      <w:r>
        <w:rPr>
          <w:spacing w:val="-4"/>
        </w:rPr>
        <w:t xml:space="preserve"> </w:t>
      </w:r>
      <w:r>
        <w:rPr>
          <w:spacing w:val="-2"/>
        </w:rPr>
        <w:t>returning</w:t>
      </w:r>
      <w:r>
        <w:rPr>
          <w:spacing w:val="9"/>
        </w:rPr>
        <w:t xml:space="preserve"> </w:t>
      </w:r>
      <w:r>
        <w:t>infant</w:t>
      </w:r>
      <w:r>
        <w:rPr>
          <w:spacing w:val="-2"/>
        </w:rPr>
        <w:t xml:space="preserve"> </w:t>
      </w:r>
      <w:r>
        <w:rPr>
          <w:spacing w:val="-3"/>
        </w:rPr>
        <w:t>to</w:t>
      </w:r>
      <w:r>
        <w:rPr>
          <w:spacing w:val="-5"/>
        </w:rPr>
        <w:t xml:space="preserve"> </w:t>
      </w:r>
      <w:r>
        <w:rPr>
          <w:spacing w:val="-2"/>
        </w:rPr>
        <w:t xml:space="preserve">cot (minimum) </w:t>
      </w:r>
      <w:r>
        <w:t>two</w:t>
      </w:r>
      <w:r>
        <w:rPr>
          <w:spacing w:val="-4"/>
        </w:rPr>
        <w:t xml:space="preserve"> </w:t>
      </w:r>
      <w:r>
        <w:t>nurses</w:t>
      </w:r>
      <w:r>
        <w:rPr>
          <w:spacing w:val="13"/>
        </w:rPr>
        <w:t xml:space="preserve"> </w:t>
      </w:r>
      <w:r>
        <w:rPr>
          <w:spacing w:val="-2"/>
        </w:rPr>
        <w:t>are</w:t>
      </w:r>
      <w:r>
        <w:rPr>
          <w:spacing w:val="4"/>
        </w:rPr>
        <w:t xml:space="preserve"> </w:t>
      </w:r>
      <w:r>
        <w:rPr>
          <w:spacing w:val="-5"/>
        </w:rPr>
        <w:t>req</w:t>
      </w:r>
      <w:r>
        <w:rPr>
          <w:spacing w:val="-4"/>
        </w:rPr>
        <w:t>ui</w:t>
      </w:r>
      <w:r>
        <w:rPr>
          <w:spacing w:val="-5"/>
        </w:rPr>
        <w:t>red</w:t>
      </w:r>
      <w:r>
        <w:rPr>
          <w:spacing w:val="-4"/>
        </w:rPr>
        <w:t>.</w:t>
      </w:r>
    </w:p>
    <w:p w14:paraId="3C8561F1" w14:textId="77777777" w:rsidR="00447E85" w:rsidRDefault="00447E85" w:rsidP="00447E85">
      <w:pPr>
        <w:pStyle w:val="BodyText"/>
        <w:spacing w:line="300" w:lineRule="exact"/>
        <w:ind w:left="360" w:firstLine="0"/>
        <w:jc w:val="right"/>
      </w:pPr>
    </w:p>
    <w:p w14:paraId="640B415A" w14:textId="77777777" w:rsidR="00447E85" w:rsidRPr="006E6F32" w:rsidRDefault="007B4D25" w:rsidP="00447E85">
      <w:pPr>
        <w:pStyle w:val="BodyText"/>
        <w:spacing w:line="300" w:lineRule="exact"/>
        <w:ind w:left="360" w:firstLine="0"/>
        <w:jc w:val="right"/>
        <w:rPr>
          <w:rFonts w:cs="Arial"/>
          <w:i/>
          <w:color w:val="0000FF"/>
          <w:u w:val="single"/>
        </w:rPr>
      </w:pPr>
      <w:hyperlink w:anchor="Contents" w:history="1">
        <w:r w:rsidR="00447E85" w:rsidRPr="001E4F45">
          <w:rPr>
            <w:rStyle w:val="Hyperlink"/>
            <w:rFonts w:cs="Arial"/>
            <w:i/>
          </w:rPr>
          <w:t>Back to Table of Contents</w:t>
        </w:r>
      </w:hyperlink>
    </w:p>
    <w:tbl>
      <w:tblPr>
        <w:tblpPr w:leftFromText="180" w:rightFromText="180" w:vertAnchor="text" w:horzAnchor="margin" w:tblpX="-34" w:tblpY="181"/>
        <w:tblW w:w="9300" w:type="dxa"/>
        <w:tblLook w:val="0000" w:firstRow="0" w:lastRow="0" w:firstColumn="0" w:lastColumn="0" w:noHBand="0" w:noVBand="0"/>
      </w:tblPr>
      <w:tblGrid>
        <w:gridCol w:w="9300"/>
      </w:tblGrid>
      <w:tr w:rsidR="00447E85" w:rsidRPr="00CD1C0E" w14:paraId="3880127A" w14:textId="77777777" w:rsidTr="00FF544A">
        <w:trPr>
          <w:cantSplit/>
          <w:trHeight w:val="285"/>
        </w:trPr>
        <w:tc>
          <w:tcPr>
            <w:tcW w:w="9300" w:type="dxa"/>
            <w:shd w:val="clear" w:color="auto" w:fill="D9D9D9" w:themeFill="background1" w:themeFillShade="D9"/>
          </w:tcPr>
          <w:p w14:paraId="1ED6FBA1" w14:textId="77777777" w:rsidR="00447E85" w:rsidRPr="006B722C" w:rsidRDefault="00447E85" w:rsidP="00FF544A">
            <w:pPr>
              <w:pStyle w:val="Heading1"/>
            </w:pPr>
            <w:bookmarkStart w:id="20" w:name="_Toc78194969"/>
            <w:bookmarkStart w:id="21" w:name="_Toc87012672"/>
            <w:r>
              <w:t xml:space="preserve">Section 3:  </w:t>
            </w:r>
            <w:r w:rsidRPr="006B722C">
              <w:t>Oxygen saturation targeting</w:t>
            </w:r>
            <w:bookmarkEnd w:id="20"/>
            <w:bookmarkEnd w:id="21"/>
            <w:r w:rsidRPr="006B722C">
              <w:t xml:space="preserve"> </w:t>
            </w:r>
          </w:p>
        </w:tc>
      </w:tr>
    </w:tbl>
    <w:p w14:paraId="245194A2" w14:textId="77777777" w:rsidR="00447E85" w:rsidRDefault="00447E85" w:rsidP="00447E85">
      <w:pPr>
        <w:jc w:val="both"/>
        <w:rPr>
          <w:b/>
          <w:iCs/>
        </w:rPr>
      </w:pPr>
    </w:p>
    <w:p w14:paraId="68BFDB2C" w14:textId="77777777" w:rsidR="00447E85" w:rsidRDefault="00447E85" w:rsidP="00447E85">
      <w:pPr>
        <w:pStyle w:val="Heading2"/>
        <w:rPr>
          <w:rStyle w:val="BodyTextChar"/>
          <w:rFonts w:eastAsiaTheme="majorEastAsia"/>
        </w:rPr>
      </w:pPr>
      <w:r>
        <w:rPr>
          <w:rStyle w:val="BodyTextChar"/>
          <w:rFonts w:eastAsiaTheme="majorEastAsia"/>
        </w:rPr>
        <w:t>Introduction</w:t>
      </w:r>
    </w:p>
    <w:p w14:paraId="23481C66" w14:textId="77777777" w:rsidR="00447E85" w:rsidRDefault="00447E85" w:rsidP="00447E85">
      <w:pPr>
        <w:rPr>
          <w:iCs/>
        </w:rPr>
      </w:pPr>
      <w:r w:rsidRPr="00C12707">
        <w:rPr>
          <w:rStyle w:val="BodyTextChar"/>
        </w:rPr>
        <w:t xml:space="preserve">Oxygen saturation targeting is a fundamental part of modern neonatology following </w:t>
      </w:r>
      <w:r>
        <w:rPr>
          <w:rStyle w:val="BodyTextChar"/>
        </w:rPr>
        <w:t>validation in large</w:t>
      </w:r>
      <w:r w:rsidRPr="00C12707">
        <w:rPr>
          <w:rStyle w:val="BodyTextChar"/>
        </w:rPr>
        <w:t xml:space="preserve"> </w:t>
      </w:r>
      <w:proofErr w:type="spellStart"/>
      <w:r w:rsidRPr="00C12707">
        <w:rPr>
          <w:rStyle w:val="BodyTextChar"/>
        </w:rPr>
        <w:t>randomised</w:t>
      </w:r>
      <w:proofErr w:type="spellEnd"/>
      <w:r w:rsidRPr="00C12707">
        <w:rPr>
          <w:rStyle w:val="BodyTextChar"/>
        </w:rPr>
        <w:t xml:space="preserve"> controlled trials. Preterm infants are at increased risk of morbidity and mortality if exposed to hyperoxia or hypoxia. This includes retinopathy of prematurity, chronic lung disease, neurodevelopmental disability, and death.</w:t>
      </w:r>
      <w:r w:rsidRPr="00342322">
        <w:rPr>
          <w:iCs/>
        </w:rPr>
        <w:t xml:space="preserve"> </w:t>
      </w:r>
    </w:p>
    <w:p w14:paraId="207640BC" w14:textId="77777777" w:rsidR="00447E85" w:rsidRDefault="00447E85" w:rsidP="00447E85">
      <w:pPr>
        <w:pStyle w:val="BodyText"/>
        <w:rPr>
          <w:iCs/>
        </w:rPr>
      </w:pPr>
    </w:p>
    <w:p w14:paraId="739E314E" w14:textId="77777777" w:rsidR="00447E85" w:rsidRPr="00C07FA9" w:rsidRDefault="00447E85" w:rsidP="00447E85">
      <w:pPr>
        <w:pStyle w:val="Heading2"/>
      </w:pPr>
      <w:r>
        <w:t xml:space="preserve">Oxygen Saturation Targeting </w:t>
      </w:r>
    </w:p>
    <w:p w14:paraId="16D66258" w14:textId="77777777" w:rsidR="00447E85" w:rsidRDefault="00447E85" w:rsidP="00447E85">
      <w:pPr>
        <w:pStyle w:val="ListBullet"/>
        <w:numPr>
          <w:ilvl w:val="0"/>
          <w:numId w:val="0"/>
        </w:numPr>
        <w:tabs>
          <w:tab w:val="num" w:pos="1440"/>
        </w:tabs>
        <w:rPr>
          <w:iCs/>
        </w:rPr>
      </w:pPr>
      <w:r w:rsidRPr="008F2301">
        <w:rPr>
          <w:rStyle w:val="BodyTextChar"/>
        </w:rPr>
        <w:t>To maximize preterm infants’ outcomes oxygen saturation targeting in the range of 90-95%</w:t>
      </w:r>
      <w:r>
        <w:rPr>
          <w:rStyle w:val="BodyTextChar"/>
        </w:rPr>
        <w:t xml:space="preserve"> </w:t>
      </w:r>
      <w:r w:rsidRPr="008F2301">
        <w:rPr>
          <w:rStyle w:val="BodyTextChar"/>
        </w:rPr>
        <w:t>for all preterm infants receiving supplemental oxygen is the standard of care. This is achieved using histogram technology in patient monitors to assess oxygen requirement based on both the second-to-second changes but also the average saturations over the preceding hours.</w:t>
      </w:r>
      <w:r w:rsidRPr="0077025E">
        <w:rPr>
          <w:iCs/>
        </w:rPr>
        <w:t xml:space="preserve"> </w:t>
      </w:r>
    </w:p>
    <w:p w14:paraId="398777C0" w14:textId="77777777" w:rsidR="00447E85" w:rsidRPr="002C769A" w:rsidRDefault="00447E85" w:rsidP="0026007F">
      <w:pPr>
        <w:pStyle w:val="ListBullet"/>
        <w:numPr>
          <w:ilvl w:val="0"/>
          <w:numId w:val="69"/>
        </w:numPr>
        <w:ind w:left="426" w:hanging="426"/>
        <w:rPr>
          <w:iCs/>
        </w:rPr>
      </w:pPr>
      <w:r>
        <w:t xml:space="preserve">In general, the target for the histogram is &lt;10% of saturations &lt;90% and (for those infants receiving supplemental oxygen) &lt;10% of saturations &gt;95%. </w:t>
      </w:r>
    </w:p>
    <w:p w14:paraId="1D09D9EB" w14:textId="77777777" w:rsidR="00447E85" w:rsidRPr="002C769A" w:rsidRDefault="00447E85" w:rsidP="0026007F">
      <w:pPr>
        <w:pStyle w:val="ListBullet"/>
        <w:numPr>
          <w:ilvl w:val="0"/>
          <w:numId w:val="69"/>
        </w:numPr>
        <w:ind w:left="426" w:hanging="426"/>
        <w:rPr>
          <w:iCs/>
        </w:rPr>
      </w:pPr>
      <w:r>
        <w:t>In infants who have very labile saturations these targets may be unachievable and &lt;20% (each above and below target range) may be more appropriate.</w:t>
      </w:r>
    </w:p>
    <w:p w14:paraId="1DF9C5B2" w14:textId="77777777" w:rsidR="00447E85" w:rsidRPr="002C769A" w:rsidRDefault="00447E85" w:rsidP="0026007F">
      <w:pPr>
        <w:pStyle w:val="ListBullet"/>
        <w:numPr>
          <w:ilvl w:val="0"/>
          <w:numId w:val="69"/>
        </w:numPr>
        <w:ind w:left="426" w:hanging="426"/>
        <w:rPr>
          <w:iCs/>
        </w:rPr>
      </w:pPr>
      <w:r>
        <w:rPr>
          <w:noProof/>
        </w:rPr>
        <mc:AlternateContent>
          <mc:Choice Requires="wps">
            <w:drawing>
              <wp:anchor distT="45720" distB="45720" distL="114300" distR="114300" simplePos="0" relativeHeight="251661312" behindDoc="0" locked="0" layoutInCell="1" allowOverlap="1" wp14:anchorId="75E2F1FC" wp14:editId="1394CA89">
                <wp:simplePos x="0" y="0"/>
                <wp:positionH relativeFrom="margin">
                  <wp:posOffset>-71755</wp:posOffset>
                </wp:positionH>
                <wp:positionV relativeFrom="paragraph">
                  <wp:posOffset>1326515</wp:posOffset>
                </wp:positionV>
                <wp:extent cx="5934075" cy="11144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114425"/>
                        </a:xfrm>
                        <a:prstGeom prst="rect">
                          <a:avLst/>
                        </a:prstGeom>
                        <a:solidFill>
                          <a:srgbClr val="FFFFFF"/>
                        </a:solidFill>
                        <a:ln w="9525">
                          <a:solidFill>
                            <a:srgbClr val="000000"/>
                          </a:solidFill>
                          <a:miter lim="800000"/>
                          <a:headEnd/>
                          <a:tailEnd/>
                        </a:ln>
                      </wps:spPr>
                      <wps:txbx>
                        <w:txbxContent>
                          <w:p w14:paraId="004FFC79" w14:textId="77777777" w:rsidR="00F30359" w:rsidRDefault="00F30359" w:rsidP="00447E85">
                            <w:pPr>
                              <w:jc w:val="both"/>
                              <w:rPr>
                                <w:b/>
                                <w:iCs/>
                              </w:rPr>
                            </w:pPr>
                            <w:r>
                              <w:rPr>
                                <w:b/>
                                <w:iCs/>
                              </w:rPr>
                              <w:t>Alert:</w:t>
                            </w:r>
                          </w:p>
                          <w:p w14:paraId="17956854" w14:textId="77777777" w:rsidR="00F30359" w:rsidRPr="00B94BBD" w:rsidRDefault="00F30359" w:rsidP="0026007F">
                            <w:pPr>
                              <w:pStyle w:val="ListParagraph"/>
                              <w:numPr>
                                <w:ilvl w:val="0"/>
                                <w:numId w:val="83"/>
                              </w:numPr>
                              <w:jc w:val="both"/>
                              <w:rPr>
                                <w:iCs/>
                              </w:rPr>
                            </w:pPr>
                            <w:r w:rsidRPr="00B94BBD">
                              <w:rPr>
                                <w:iCs/>
                              </w:rPr>
                              <w:t>Oxygen saturation lower and upper alarm limits should be set at 90 and 95% respectively in all infants receiving supplemental oxygen to ensure targets are met.</w:t>
                            </w:r>
                          </w:p>
                          <w:p w14:paraId="59D02519" w14:textId="77777777" w:rsidR="00F30359" w:rsidRPr="00B94BBD" w:rsidRDefault="00F30359" w:rsidP="0026007F">
                            <w:pPr>
                              <w:pStyle w:val="ListParagraph"/>
                              <w:numPr>
                                <w:ilvl w:val="0"/>
                                <w:numId w:val="83"/>
                              </w:numPr>
                              <w:jc w:val="both"/>
                              <w:rPr>
                                <w:iCs/>
                              </w:rPr>
                            </w:pPr>
                            <w:r w:rsidRPr="00B94BBD">
                              <w:rPr>
                                <w:iCs/>
                              </w:rPr>
                              <w:t>In infants not receiving oxygen, limits may be set at 90% and 100% to avoid inappropriate alarms and alarm fatigue.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2F1FC" id="Text Box 2" o:spid="_x0000_s1027" type="#_x0000_t202" style="position:absolute;left:0;text-align:left;margin-left:-5.65pt;margin-top:104.45pt;width:467.25pt;height:87.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">
                <v:textbox>
                  <w:txbxContent>
                    <w:p w14:paraId="004FFC79" w14:textId="77777777" w:rsidR="00F30359" w:rsidRDefault="00F30359" w:rsidP="00447E85">
                      <w:pPr>
                        <w:jc w:val="both"/>
                        <w:rPr>
                          <w:b/>
                          <w:iCs/>
                        </w:rPr>
                      </w:pPr>
                      <w:r>
                        <w:rPr>
                          <w:b/>
                          <w:iCs/>
                        </w:rPr>
                        <w:t>Alert:</w:t>
                      </w:r>
                    </w:p>
                    <w:p w14:paraId="17956854" w14:textId="77777777" w:rsidR="00F30359" w:rsidRPr="00B94BBD" w:rsidRDefault="00F30359" w:rsidP="0026007F">
                      <w:pPr>
                        <w:pStyle w:val="ListParagraph"/>
                        <w:numPr>
                          <w:ilvl w:val="0"/>
                          <w:numId w:val="83"/>
                        </w:numPr>
                        <w:jc w:val="both"/>
                        <w:rPr>
                          <w:iCs/>
                        </w:rPr>
                      </w:pPr>
                      <w:r w:rsidRPr="00B94BBD">
                        <w:rPr>
                          <w:iCs/>
                        </w:rPr>
                        <w:t>Oxygen saturation lower and upper alarm limits should be set at 90 and 95% respectively in all infants receiving supplemental oxygen to ensure targets are met.</w:t>
                      </w:r>
                    </w:p>
                    <w:p w14:paraId="59D02519" w14:textId="77777777" w:rsidR="00F30359" w:rsidRPr="00B94BBD" w:rsidRDefault="00F30359" w:rsidP="0026007F">
                      <w:pPr>
                        <w:pStyle w:val="ListParagraph"/>
                        <w:numPr>
                          <w:ilvl w:val="0"/>
                          <w:numId w:val="83"/>
                        </w:numPr>
                        <w:jc w:val="both"/>
                        <w:rPr>
                          <w:iCs/>
                        </w:rPr>
                      </w:pPr>
                      <w:r w:rsidRPr="00B94BBD">
                        <w:rPr>
                          <w:iCs/>
                        </w:rPr>
                        <w:t>In infants not receiving oxygen, limits may be set at 90% and 100% to avoid inappropriate alarms and alarm fatigue.</w:t>
                      </w:r>
                    </w:p>
                  </w:txbxContent>
                </v:textbox>
                <w10:wrap type="square" anchorx="margin"/>
              </v:shape>
            </w:pict>
          </mc:Fallback>
        </mc:AlternateContent>
      </w:r>
      <w:r>
        <w:t xml:space="preserve">The Canberra NICU targets saturations of 90-95% in all infants receiving supplemental oxygen unless otherwise specified by the senior medical staff. Common exceptions to this are congenital heart disease (who may have lower saturations based on shunts or mixing lesions) and term infants with persistent pulmonary hypertension of the newborn (who often benefit from the pulmonary vasodilatory effects of oxygen and in whom a target of 95-98% may be appropriate). </w:t>
      </w:r>
    </w:p>
    <w:p w14:paraId="1221EF6B" w14:textId="77777777" w:rsidR="00447E85" w:rsidRDefault="00447E85" w:rsidP="00447E85">
      <w:pPr>
        <w:pStyle w:val="BodyText"/>
      </w:pPr>
    </w:p>
    <w:p w14:paraId="3AEAA6BA" w14:textId="77777777" w:rsidR="00447E85" w:rsidRDefault="00447E85" w:rsidP="00FF544A">
      <w:pPr>
        <w:pStyle w:val="ListBullet"/>
        <w:tabs>
          <w:tab w:val="clear" w:pos="1080"/>
        </w:tabs>
        <w:ind w:left="426" w:hanging="426"/>
      </w:pPr>
      <w:r>
        <w:t xml:space="preserve">All infants also undergo lower limb oxygen saturation screening prior to discharge and lower limb saturations of </w:t>
      </w:r>
      <w:r>
        <w:rPr>
          <w:rFonts w:cs="Calibri"/>
        </w:rPr>
        <w:t>≤</w:t>
      </w:r>
      <w:r>
        <w:t xml:space="preserve">94% are considered abnormal in </w:t>
      </w:r>
      <w:r w:rsidRPr="0033010F">
        <w:rPr>
          <w:u w:val="single"/>
        </w:rPr>
        <w:t>well</w:t>
      </w:r>
      <w:r w:rsidRPr="00795955">
        <w:t xml:space="preserve"> </w:t>
      </w:r>
      <w:r>
        <w:t>infants who are being discharged home. Refer to Pulse Oximetry Screening - Neonates. Infants with chronic lung disease/bronchopulmonary dysplasia or congenital heart disease may have different targets for pulse oximetry screening.</w:t>
      </w:r>
    </w:p>
    <w:p w14:paraId="43D6F92A" w14:textId="77777777" w:rsidR="00FF544A" w:rsidRDefault="00FF544A" w:rsidP="00447E85">
      <w:pPr>
        <w:pStyle w:val="BodyText"/>
        <w:spacing w:line="300" w:lineRule="exact"/>
        <w:ind w:left="0" w:firstLine="0"/>
        <w:jc w:val="right"/>
      </w:pPr>
    </w:p>
    <w:p w14:paraId="5A0BDCA3" w14:textId="29219CA5" w:rsidR="00447E85" w:rsidRDefault="007B4D25" w:rsidP="00FF544A">
      <w:pPr>
        <w:pStyle w:val="BodyText"/>
        <w:spacing w:line="300" w:lineRule="exact"/>
        <w:ind w:left="0" w:firstLine="0"/>
        <w:jc w:val="right"/>
        <w:rPr>
          <w:rStyle w:val="Hyperlink"/>
          <w:rFonts w:cs="Arial"/>
          <w:i/>
        </w:rPr>
      </w:pPr>
      <w:hyperlink w:anchor="Contents" w:history="1">
        <w:r w:rsidR="00447E85" w:rsidRPr="001E4F45">
          <w:rPr>
            <w:rStyle w:val="Hyperlink"/>
            <w:rFonts w:cs="Arial"/>
            <w:i/>
          </w:rPr>
          <w:t>Back to Table of Contents</w:t>
        </w:r>
      </w:hyperlink>
    </w:p>
    <w:tbl>
      <w:tblPr>
        <w:tblpPr w:leftFromText="180" w:rightFromText="180" w:vertAnchor="text" w:horzAnchor="margin" w:tblpX="-34" w:tblpY="181"/>
        <w:tblW w:w="9300" w:type="dxa"/>
        <w:tblLook w:val="0000" w:firstRow="0" w:lastRow="0" w:firstColumn="0" w:lastColumn="0" w:noHBand="0" w:noVBand="0"/>
      </w:tblPr>
      <w:tblGrid>
        <w:gridCol w:w="9300"/>
      </w:tblGrid>
      <w:tr w:rsidR="00447E85" w:rsidRPr="00CD1C0E" w14:paraId="1D26A07D" w14:textId="77777777" w:rsidTr="00FF544A">
        <w:trPr>
          <w:cantSplit/>
          <w:trHeight w:val="285"/>
        </w:trPr>
        <w:tc>
          <w:tcPr>
            <w:tcW w:w="9300" w:type="dxa"/>
            <w:shd w:val="clear" w:color="auto" w:fill="D9D9D9" w:themeFill="background1" w:themeFillShade="D9"/>
          </w:tcPr>
          <w:p w14:paraId="141C4F9B" w14:textId="77777777" w:rsidR="00447E85" w:rsidRPr="006B722C" w:rsidRDefault="00447E85" w:rsidP="00FF544A">
            <w:pPr>
              <w:pStyle w:val="Heading1"/>
            </w:pPr>
            <w:bookmarkStart w:id="22" w:name="_Toc78194970"/>
            <w:bookmarkStart w:id="23" w:name="_Toc87012673"/>
            <w:r>
              <w:lastRenderedPageBreak/>
              <w:t>Section 4: Continuous Non-Invasive Carbon Dioxide Monitoring</w:t>
            </w:r>
            <w:bookmarkEnd w:id="22"/>
            <w:bookmarkEnd w:id="23"/>
            <w:r>
              <w:t xml:space="preserve"> </w:t>
            </w:r>
            <w:r w:rsidRPr="006B722C">
              <w:t xml:space="preserve"> </w:t>
            </w:r>
          </w:p>
        </w:tc>
      </w:tr>
    </w:tbl>
    <w:p w14:paraId="6DE79135" w14:textId="77777777" w:rsidR="00447E85" w:rsidRDefault="00447E85" w:rsidP="00447E85">
      <w:pPr>
        <w:rPr>
          <w:rStyle w:val="Hyperlink"/>
          <w:rFonts w:cs="Arial"/>
          <w:iCs/>
          <w:u w:val="none"/>
        </w:rPr>
      </w:pPr>
    </w:p>
    <w:p w14:paraId="67BA8820" w14:textId="0E89F248" w:rsidR="00447E85" w:rsidRDefault="00FF544A" w:rsidP="00447E85">
      <w:pPr>
        <w:rPr>
          <w:rStyle w:val="Hyperlink"/>
          <w:rFonts w:cs="Arial"/>
          <w:iCs/>
          <w:color w:val="000000" w:themeColor="text1"/>
          <w:u w:val="none"/>
        </w:rPr>
      </w:pPr>
      <w:r w:rsidRPr="00160E71">
        <w:rPr>
          <w:rStyle w:val="Hyperlink"/>
          <w:rFonts w:cs="Arial"/>
          <w:iCs/>
          <w:noProof/>
          <w:color w:val="000000" w:themeColor="text1"/>
          <w:u w:val="none"/>
        </w:rPr>
        <mc:AlternateContent>
          <mc:Choice Requires="wps">
            <w:drawing>
              <wp:anchor distT="45720" distB="45720" distL="114300" distR="114300" simplePos="0" relativeHeight="251680768" behindDoc="0" locked="0" layoutInCell="1" allowOverlap="1" wp14:anchorId="6CEB470D" wp14:editId="5D205E1D">
                <wp:simplePos x="0" y="0"/>
                <wp:positionH relativeFrom="margin">
                  <wp:align>right</wp:align>
                </wp:positionH>
                <wp:positionV relativeFrom="paragraph">
                  <wp:posOffset>1524000</wp:posOffset>
                </wp:positionV>
                <wp:extent cx="5837555" cy="1746250"/>
                <wp:effectExtent l="0" t="0" r="10795" b="2540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1746250"/>
                        </a:xfrm>
                        <a:prstGeom prst="rect">
                          <a:avLst/>
                        </a:prstGeom>
                        <a:solidFill>
                          <a:srgbClr val="FFFFFF"/>
                        </a:solidFill>
                        <a:ln w="9525">
                          <a:solidFill>
                            <a:srgbClr val="000000"/>
                          </a:solidFill>
                          <a:miter lim="800000"/>
                          <a:headEnd/>
                          <a:tailEnd/>
                        </a:ln>
                      </wps:spPr>
                      <wps:txbx>
                        <w:txbxContent>
                          <w:p w14:paraId="3447DCA5" w14:textId="77777777" w:rsidR="00F30359" w:rsidRPr="0010546C" w:rsidRDefault="00F30359" w:rsidP="00447E85">
                            <w:pPr>
                              <w:rPr>
                                <w:shd w:val="clear" w:color="auto" w:fill="FFFFFF"/>
                                <w:lang w:eastAsia="en-AU"/>
                              </w:rPr>
                            </w:pPr>
                            <w:r>
                              <w:rPr>
                                <w:rStyle w:val="Hyperlink"/>
                                <w:rFonts w:cs="Arial"/>
                                <w:b/>
                                <w:bCs/>
                                <w:iCs/>
                                <w:color w:val="000000" w:themeColor="text1"/>
                                <w:u w:val="none"/>
                              </w:rPr>
                              <w:t>Alert</w:t>
                            </w:r>
                            <w:bookmarkStart w:id="24" w:name="HOW_CONTINUOUS_ETCO2_MONITORING_USING_IN"/>
                          </w:p>
                          <w:p w14:paraId="43E871C5" w14:textId="18C5DE96" w:rsidR="00F30359" w:rsidRDefault="00F30359" w:rsidP="00FF544A">
                            <w:pPr>
                              <w:pStyle w:val="ListBullet"/>
                              <w:tabs>
                                <w:tab w:val="clear" w:pos="1080"/>
                              </w:tabs>
                              <w:ind w:left="426" w:hanging="426"/>
                              <w:rPr>
                                <w:shd w:val="clear" w:color="auto" w:fill="FFFFFF"/>
                                <w:lang w:eastAsia="en-AU"/>
                              </w:rPr>
                            </w:pPr>
                            <w:r>
                              <w:rPr>
                                <w:rStyle w:val="Hyperlink"/>
                                <w:rFonts w:cs="Arial"/>
                                <w:iCs/>
                                <w:color w:val="000000" w:themeColor="text1"/>
                                <w:u w:val="none"/>
                              </w:rPr>
                              <w:t>CNICO</w:t>
                            </w:r>
                            <w:r>
                              <w:rPr>
                                <w:rStyle w:val="Hyperlink"/>
                                <w:rFonts w:cs="Arial"/>
                                <w:iCs/>
                                <w:color w:val="000000" w:themeColor="text1"/>
                                <w:u w:val="none"/>
                                <w:vertAlign w:val="subscript"/>
                              </w:rPr>
                              <w:t xml:space="preserve">2 </w:t>
                            </w:r>
                            <w:r w:rsidRPr="00821FD3">
                              <w:rPr>
                                <w:shd w:val="clear" w:color="auto" w:fill="FFFFFF"/>
                                <w:lang w:eastAsia="en-AU"/>
                              </w:rPr>
                              <w:t>monitoring doesn't replace arterial blood gas (ABG) measurements but may allow clinicians to monitor trends over time and potentially reduce episodes of blood sampling</w:t>
                            </w:r>
                            <w:r>
                              <w:rPr>
                                <w:shd w:val="clear" w:color="auto" w:fill="FFFFFF"/>
                                <w:lang w:eastAsia="en-AU"/>
                              </w:rPr>
                              <w:t xml:space="preserve">. </w:t>
                            </w:r>
                            <w:r>
                              <w:rPr>
                                <w:rStyle w:val="Hyperlink"/>
                                <w:rFonts w:cs="Arial"/>
                                <w:iCs/>
                                <w:color w:val="000000" w:themeColor="text1"/>
                                <w:u w:val="none"/>
                              </w:rPr>
                              <w:t>Randomised control trials are still required to determine the beneficial effect of CNICO</w:t>
                            </w:r>
                            <w:r>
                              <w:rPr>
                                <w:rStyle w:val="Hyperlink"/>
                                <w:rFonts w:cs="Arial"/>
                                <w:iCs/>
                                <w:color w:val="000000" w:themeColor="text1"/>
                                <w:u w:val="none"/>
                                <w:vertAlign w:val="subscript"/>
                              </w:rPr>
                              <w:t xml:space="preserve">2 </w:t>
                            </w:r>
                            <w:r>
                              <w:rPr>
                                <w:rStyle w:val="Hyperlink"/>
                                <w:rFonts w:cs="Arial"/>
                                <w:iCs/>
                                <w:color w:val="000000" w:themeColor="text1"/>
                                <w:u w:val="none"/>
                              </w:rPr>
                              <w:t>monitoring in neonates and specifically the extremely premature infant.</w:t>
                            </w:r>
                          </w:p>
                          <w:p w14:paraId="47616583" w14:textId="79F8CC66" w:rsidR="00F30359" w:rsidRPr="00821FD3" w:rsidRDefault="00F30359" w:rsidP="00FF544A">
                            <w:pPr>
                              <w:pStyle w:val="ListBullet"/>
                              <w:tabs>
                                <w:tab w:val="clear" w:pos="1080"/>
                              </w:tabs>
                              <w:ind w:left="426" w:hanging="426"/>
                              <w:rPr>
                                <w:shd w:val="clear" w:color="auto" w:fill="FFFFFF"/>
                                <w:lang w:eastAsia="en-AU"/>
                              </w:rPr>
                            </w:pPr>
                            <w:r>
                              <w:rPr>
                                <w:shd w:val="clear" w:color="auto" w:fill="FFFFFF"/>
                                <w:lang w:eastAsia="en-AU"/>
                              </w:rPr>
                              <w:t>Any significant clinical change/concern should be managed with the aid of a blood gas and inform medical staff.</w:t>
                            </w:r>
                          </w:p>
                          <w:bookmarkEnd w:id="24"/>
                          <w:p w14:paraId="7E802F59" w14:textId="77777777" w:rsidR="00F30359" w:rsidRPr="0010546C" w:rsidRDefault="00F30359" w:rsidP="00447E85">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B470D" id="_x0000_s1028" type="#_x0000_t202" style="position:absolute;margin-left:408.45pt;margin-top:120pt;width:459.65pt;height:137.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">
                <v:textbox>
                  <w:txbxContent>
                    <w:p w14:paraId="3447DCA5" w14:textId="77777777" w:rsidR="00F30359" w:rsidRPr="0010546C" w:rsidRDefault="00F30359" w:rsidP="00447E85">
                      <w:pPr>
                        <w:rPr>
                          <w:shd w:val="clear" w:color="auto" w:fill="FFFFFF"/>
                          <w:lang w:eastAsia="en-AU"/>
                        </w:rPr>
                      </w:pPr>
                      <w:r>
                        <w:rPr>
                          <w:rStyle w:val="Hyperlink"/>
                          <w:rFonts w:cs="Arial"/>
                          <w:b/>
                          <w:bCs/>
                          <w:iCs/>
                          <w:color w:val="000000" w:themeColor="text1"/>
                          <w:u w:val="none"/>
                        </w:rPr>
                        <w:t>Alert</w:t>
                      </w:r>
                      <w:bookmarkStart w:id="25" w:name="HOW_CONTINUOUS_ETCO2_MONITORING_USING_IN"/>
                    </w:p>
                    <w:p w14:paraId="43E871C5" w14:textId="18C5DE96" w:rsidR="00F30359" w:rsidRDefault="00F30359" w:rsidP="00FF544A">
                      <w:pPr>
                        <w:pStyle w:val="ListBullet"/>
                        <w:tabs>
                          <w:tab w:val="clear" w:pos="1080"/>
                        </w:tabs>
                        <w:ind w:left="426" w:hanging="426"/>
                        <w:rPr>
                          <w:shd w:val="clear" w:color="auto" w:fill="FFFFFF"/>
                          <w:lang w:eastAsia="en-AU"/>
                        </w:rPr>
                      </w:pPr>
                      <w:r>
                        <w:rPr>
                          <w:rStyle w:val="Hyperlink"/>
                          <w:rFonts w:cs="Arial"/>
                          <w:iCs/>
                          <w:color w:val="000000" w:themeColor="text1"/>
                          <w:u w:val="none"/>
                        </w:rPr>
                        <w:t>CNICO</w:t>
                      </w:r>
                      <w:r>
                        <w:rPr>
                          <w:rStyle w:val="Hyperlink"/>
                          <w:rFonts w:cs="Arial"/>
                          <w:iCs/>
                          <w:color w:val="000000" w:themeColor="text1"/>
                          <w:u w:val="none"/>
                          <w:vertAlign w:val="subscript"/>
                        </w:rPr>
                        <w:t xml:space="preserve">2 </w:t>
                      </w:r>
                      <w:r w:rsidRPr="00821FD3">
                        <w:rPr>
                          <w:shd w:val="clear" w:color="auto" w:fill="FFFFFF"/>
                          <w:lang w:eastAsia="en-AU"/>
                        </w:rPr>
                        <w:t>monitoring doesn't replace arterial blood gas (ABG) measurements but may allow clinicians to monitor trends over time and potentially reduce episodes of blood sampling</w:t>
                      </w:r>
                      <w:r>
                        <w:rPr>
                          <w:shd w:val="clear" w:color="auto" w:fill="FFFFFF"/>
                          <w:lang w:eastAsia="en-AU"/>
                        </w:rPr>
                        <w:t xml:space="preserve">. </w:t>
                      </w:r>
                      <w:r>
                        <w:rPr>
                          <w:rStyle w:val="Hyperlink"/>
                          <w:rFonts w:cs="Arial"/>
                          <w:iCs/>
                          <w:color w:val="000000" w:themeColor="text1"/>
                          <w:u w:val="none"/>
                        </w:rPr>
                        <w:t>Randomised control trials are still required to determine the beneficial effect of CNICO</w:t>
                      </w:r>
                      <w:r>
                        <w:rPr>
                          <w:rStyle w:val="Hyperlink"/>
                          <w:rFonts w:cs="Arial"/>
                          <w:iCs/>
                          <w:color w:val="000000" w:themeColor="text1"/>
                          <w:u w:val="none"/>
                          <w:vertAlign w:val="subscript"/>
                        </w:rPr>
                        <w:t xml:space="preserve">2 </w:t>
                      </w:r>
                      <w:r>
                        <w:rPr>
                          <w:rStyle w:val="Hyperlink"/>
                          <w:rFonts w:cs="Arial"/>
                          <w:iCs/>
                          <w:color w:val="000000" w:themeColor="text1"/>
                          <w:u w:val="none"/>
                        </w:rPr>
                        <w:t>monitoring in neonates and specifically the extremely premature infant.</w:t>
                      </w:r>
                    </w:p>
                    <w:p w14:paraId="47616583" w14:textId="79F8CC66" w:rsidR="00F30359" w:rsidRPr="00821FD3" w:rsidRDefault="00F30359" w:rsidP="00FF544A">
                      <w:pPr>
                        <w:pStyle w:val="ListBullet"/>
                        <w:tabs>
                          <w:tab w:val="clear" w:pos="1080"/>
                        </w:tabs>
                        <w:ind w:left="426" w:hanging="426"/>
                        <w:rPr>
                          <w:shd w:val="clear" w:color="auto" w:fill="FFFFFF"/>
                          <w:lang w:eastAsia="en-AU"/>
                        </w:rPr>
                      </w:pPr>
                      <w:r>
                        <w:rPr>
                          <w:shd w:val="clear" w:color="auto" w:fill="FFFFFF"/>
                          <w:lang w:eastAsia="en-AU"/>
                        </w:rPr>
                        <w:t>Any significant clinical change/concern should be managed with the aid of a blood gas and inform medical staff.</w:t>
                      </w:r>
                    </w:p>
                    <w:bookmarkEnd w:id="25"/>
                    <w:p w14:paraId="7E802F59" w14:textId="77777777" w:rsidR="00F30359" w:rsidRPr="0010546C" w:rsidRDefault="00F30359" w:rsidP="00447E85">
                      <w:pPr>
                        <w:rPr>
                          <w:b/>
                          <w:bCs/>
                        </w:rPr>
                      </w:pPr>
                    </w:p>
                  </w:txbxContent>
                </v:textbox>
                <w10:wrap type="square" anchorx="margin"/>
              </v:shape>
            </w:pict>
          </mc:Fallback>
        </mc:AlternateContent>
      </w:r>
      <w:r w:rsidR="00447E85">
        <w:rPr>
          <w:rStyle w:val="Hyperlink"/>
          <w:rFonts w:cs="Arial"/>
          <w:iCs/>
          <w:color w:val="000000" w:themeColor="text1"/>
          <w:u w:val="none"/>
        </w:rPr>
        <w:t>Continuous Non-Invasive Carbon Dioxide (CNICO</w:t>
      </w:r>
      <w:r w:rsidR="00447E85">
        <w:rPr>
          <w:rStyle w:val="Hyperlink"/>
          <w:rFonts w:cs="Arial"/>
          <w:iCs/>
          <w:color w:val="000000" w:themeColor="text1"/>
          <w:u w:val="none"/>
          <w:vertAlign w:val="subscript"/>
        </w:rPr>
        <w:t>2</w:t>
      </w:r>
      <w:r w:rsidR="00447E85">
        <w:rPr>
          <w:rStyle w:val="Hyperlink"/>
          <w:rFonts w:cs="Arial"/>
          <w:iCs/>
          <w:color w:val="000000" w:themeColor="text1"/>
          <w:u w:val="none"/>
        </w:rPr>
        <w:t>) monitoring can assist staff in NICU to assess the efficacy of ventilation and is used in conjunction with blood gas monitoring. CNICO</w:t>
      </w:r>
      <w:r w:rsidR="00447E85">
        <w:rPr>
          <w:rStyle w:val="Hyperlink"/>
          <w:rFonts w:cs="Arial"/>
          <w:iCs/>
          <w:color w:val="000000" w:themeColor="text1"/>
          <w:u w:val="none"/>
          <w:vertAlign w:val="subscript"/>
        </w:rPr>
        <w:t xml:space="preserve">2 </w:t>
      </w:r>
      <w:r w:rsidR="00447E85">
        <w:rPr>
          <w:rStyle w:val="Hyperlink"/>
          <w:rFonts w:cs="Arial"/>
          <w:iCs/>
          <w:color w:val="000000" w:themeColor="text1"/>
          <w:u w:val="none"/>
        </w:rPr>
        <w:t>monitoring can be achieved in two ways, end tidal carbon dioxide monitoring (</w:t>
      </w:r>
      <w:r w:rsidR="00447E85" w:rsidRPr="0010546C">
        <w:rPr>
          <w:rStyle w:val="Hyperlink"/>
          <w:rFonts w:cs="Arial"/>
          <w:iCs/>
          <w:color w:val="000000" w:themeColor="text1"/>
          <w:u w:val="none"/>
        </w:rPr>
        <w:t>ETCO2</w:t>
      </w:r>
      <w:r w:rsidR="00447E85">
        <w:rPr>
          <w:rStyle w:val="Hyperlink"/>
          <w:rFonts w:cs="Arial"/>
          <w:iCs/>
          <w:color w:val="000000" w:themeColor="text1"/>
          <w:u w:val="none"/>
        </w:rPr>
        <w:t xml:space="preserve">) </w:t>
      </w:r>
      <w:r w:rsidR="00447E85" w:rsidRPr="0010546C">
        <w:rPr>
          <w:rStyle w:val="Hyperlink"/>
          <w:rFonts w:cs="Arial"/>
          <w:iCs/>
          <w:color w:val="000000" w:themeColor="text1"/>
          <w:u w:val="none"/>
        </w:rPr>
        <w:t>and</w:t>
      </w:r>
      <w:r w:rsidR="00447E85">
        <w:rPr>
          <w:rStyle w:val="Hyperlink"/>
          <w:rFonts w:cs="Arial"/>
          <w:iCs/>
          <w:color w:val="000000" w:themeColor="text1"/>
          <w:u w:val="none"/>
        </w:rPr>
        <w:t xml:space="preserve"> transcutaneous CO</w:t>
      </w:r>
      <w:r w:rsidR="00447E85">
        <w:rPr>
          <w:rStyle w:val="Hyperlink"/>
          <w:rFonts w:cs="Arial"/>
          <w:iCs/>
          <w:color w:val="000000" w:themeColor="text1"/>
          <w:u w:val="none"/>
          <w:vertAlign w:val="subscript"/>
        </w:rPr>
        <w:t xml:space="preserve">2 </w:t>
      </w:r>
      <w:r w:rsidR="00447E85">
        <w:rPr>
          <w:rStyle w:val="Hyperlink"/>
          <w:rFonts w:cs="Arial"/>
          <w:iCs/>
          <w:color w:val="000000" w:themeColor="text1"/>
          <w:u w:val="none"/>
        </w:rPr>
        <w:t xml:space="preserve">monitoring (TCM). </w:t>
      </w:r>
      <w:r w:rsidR="00447E85" w:rsidRPr="00CC60E9">
        <w:rPr>
          <w:rStyle w:val="Hyperlink"/>
          <w:rFonts w:cs="Arial"/>
          <w:iCs/>
          <w:color w:val="000000" w:themeColor="text1"/>
          <w:u w:val="none"/>
        </w:rPr>
        <w:t xml:space="preserve"> </w:t>
      </w:r>
      <w:r w:rsidR="00447E85">
        <w:rPr>
          <w:rStyle w:val="Hyperlink"/>
          <w:rFonts w:cs="Arial"/>
          <w:iCs/>
          <w:color w:val="000000" w:themeColor="text1"/>
          <w:u w:val="none"/>
        </w:rPr>
        <w:t>Blood gas sampling provides a more accurate and comprehensive assessment of blood gas and acid- base status for that moment in time but relies on an invasive line or repeated sampling. Non-invasive monitoring provides a continuous measurement of the patient’s partial pressure of CO</w:t>
      </w:r>
      <w:r w:rsidR="00447E85">
        <w:rPr>
          <w:rStyle w:val="Hyperlink"/>
          <w:rFonts w:cs="Arial"/>
          <w:iCs/>
          <w:color w:val="000000" w:themeColor="text1"/>
          <w:u w:val="none"/>
          <w:vertAlign w:val="subscript"/>
        </w:rPr>
        <w:t>2</w:t>
      </w:r>
      <w:r w:rsidR="00447E85">
        <w:rPr>
          <w:rStyle w:val="Hyperlink"/>
          <w:rFonts w:cs="Arial"/>
          <w:iCs/>
          <w:color w:val="000000" w:themeColor="text1"/>
          <w:u w:val="none"/>
        </w:rPr>
        <w:t xml:space="preserve"> (pCO</w:t>
      </w:r>
      <w:r w:rsidR="00447E85">
        <w:rPr>
          <w:rStyle w:val="Hyperlink"/>
          <w:rFonts w:cs="Arial"/>
          <w:iCs/>
          <w:color w:val="000000" w:themeColor="text1"/>
          <w:u w:val="none"/>
          <w:vertAlign w:val="subscript"/>
        </w:rPr>
        <w:t>2</w:t>
      </w:r>
      <w:r w:rsidR="00447E85">
        <w:rPr>
          <w:rStyle w:val="Hyperlink"/>
          <w:rFonts w:cs="Arial"/>
          <w:iCs/>
          <w:color w:val="000000" w:themeColor="text1"/>
          <w:u w:val="none"/>
        </w:rPr>
        <w:t xml:space="preserve">) levels. </w:t>
      </w:r>
    </w:p>
    <w:p w14:paraId="7A0526C9" w14:textId="564E2262" w:rsidR="00447E85" w:rsidRPr="0010546C" w:rsidRDefault="00447E85" w:rsidP="00447E85">
      <w:pPr>
        <w:rPr>
          <w:rStyle w:val="Hyperlink"/>
          <w:rFonts w:cs="Arial"/>
          <w:iCs/>
          <w:color w:val="000000" w:themeColor="text1"/>
          <w:u w:val="none"/>
        </w:rPr>
      </w:pPr>
    </w:p>
    <w:p w14:paraId="567DC95A" w14:textId="77777777" w:rsidR="00447E85" w:rsidRPr="003141F2" w:rsidRDefault="00447E85" w:rsidP="00447E85">
      <w:pPr>
        <w:pStyle w:val="Heading1"/>
        <w:rPr>
          <w:sz w:val="24"/>
          <w:szCs w:val="24"/>
        </w:rPr>
      </w:pPr>
      <w:bookmarkStart w:id="26" w:name="_Toc78194971"/>
      <w:bookmarkStart w:id="27" w:name="_Toc87012674"/>
      <w:r w:rsidRPr="003141F2">
        <w:rPr>
          <w:sz w:val="24"/>
          <w:szCs w:val="24"/>
        </w:rPr>
        <w:t>4.1</w:t>
      </w:r>
      <w:r>
        <w:rPr>
          <w:sz w:val="24"/>
          <w:szCs w:val="24"/>
        </w:rPr>
        <w:t>:</w:t>
      </w:r>
      <w:r w:rsidRPr="003141F2">
        <w:rPr>
          <w:sz w:val="24"/>
          <w:szCs w:val="24"/>
        </w:rPr>
        <w:t xml:space="preserve"> Transcutaneous Carbon Dioxide Monitoring (TCM)</w:t>
      </w:r>
      <w:bookmarkEnd w:id="26"/>
      <w:bookmarkEnd w:id="27"/>
    </w:p>
    <w:p w14:paraId="32A25B76" w14:textId="77777777" w:rsidR="00447E85" w:rsidRDefault="00447E85" w:rsidP="00447E85"/>
    <w:p w14:paraId="199B8893" w14:textId="77777777" w:rsidR="00447E85" w:rsidRDefault="00447E85" w:rsidP="00447E85">
      <w:pPr>
        <w:rPr>
          <w:b/>
          <w:bCs/>
        </w:rPr>
      </w:pPr>
      <w:r>
        <w:rPr>
          <w:b/>
          <w:bCs/>
        </w:rPr>
        <w:t>Introduction</w:t>
      </w:r>
    </w:p>
    <w:p w14:paraId="7ED3268C" w14:textId="77777777" w:rsidR="00447E85" w:rsidRDefault="00447E85" w:rsidP="00447E85">
      <w:r>
        <w:t>Transcutaneous Carbon Dioxide Monitoring (TCM) uses a heated sensor to “arterialize” subcutaneous capillaries which then allows the rapid diffusion of carbon dioxide (tPCO</w:t>
      </w:r>
      <w:r>
        <w:rPr>
          <w:vertAlign w:val="subscript"/>
        </w:rPr>
        <w:t>2</w:t>
      </w:r>
      <w:r>
        <w:t xml:space="preserve">) through the </w:t>
      </w:r>
      <w:proofErr w:type="gramStart"/>
      <w:r>
        <w:t>skin</w:t>
      </w:r>
      <w:proofErr w:type="gramEnd"/>
      <w:r>
        <w:t xml:space="preserve"> and this is measured by the sensor. The TCM displays the current reading and a trendline on the monitor screen continuously but there is often a short delay before changes are reflected in the readout. After stabilisation, the TCM reading is usually correlated by taking a new ABG to determine accuracy with subsequent trends used to guide management ideally reducing the number of blood sampling events. </w:t>
      </w:r>
    </w:p>
    <w:p w14:paraId="057ABD14" w14:textId="77777777" w:rsidR="00447E85" w:rsidRDefault="00447E85" w:rsidP="00447E85"/>
    <w:p w14:paraId="50B45140" w14:textId="77777777" w:rsidR="00447E85" w:rsidRDefault="00447E85" w:rsidP="00447E85">
      <w:pPr>
        <w:rPr>
          <w:b/>
          <w:bCs/>
        </w:rPr>
      </w:pPr>
      <w:r>
        <w:rPr>
          <w:b/>
          <w:bCs/>
        </w:rPr>
        <w:t>Indications</w:t>
      </w:r>
    </w:p>
    <w:p w14:paraId="309DEBCD" w14:textId="77777777" w:rsidR="00447E85" w:rsidRPr="003F020B" w:rsidRDefault="00447E85" w:rsidP="0026007F">
      <w:pPr>
        <w:pStyle w:val="ListParagraph"/>
        <w:numPr>
          <w:ilvl w:val="0"/>
          <w:numId w:val="62"/>
        </w:numPr>
        <w:ind w:left="426" w:hanging="426"/>
        <w:rPr>
          <w:b/>
          <w:bCs/>
        </w:rPr>
      </w:pPr>
      <w:r>
        <w:t>Infants with significant respiratory illness</w:t>
      </w:r>
    </w:p>
    <w:p w14:paraId="356BF25D" w14:textId="77777777" w:rsidR="00447E85" w:rsidRPr="00320A46" w:rsidRDefault="00447E85" w:rsidP="0026007F">
      <w:pPr>
        <w:pStyle w:val="ListParagraph"/>
        <w:numPr>
          <w:ilvl w:val="0"/>
          <w:numId w:val="62"/>
        </w:numPr>
        <w:ind w:left="426" w:hanging="426"/>
        <w:rPr>
          <w:b/>
          <w:bCs/>
        </w:rPr>
      </w:pPr>
      <w:r>
        <w:t>High frequency oscillatory ventilation (TCM monitoring is standard care)</w:t>
      </w:r>
    </w:p>
    <w:p w14:paraId="093D99ED" w14:textId="77777777" w:rsidR="00447E85" w:rsidRPr="00F26D78" w:rsidRDefault="00447E85" w:rsidP="0026007F">
      <w:pPr>
        <w:pStyle w:val="ListParagraph"/>
        <w:numPr>
          <w:ilvl w:val="0"/>
          <w:numId w:val="62"/>
        </w:numPr>
        <w:ind w:left="426" w:hanging="426"/>
        <w:rPr>
          <w:b/>
          <w:bCs/>
        </w:rPr>
      </w:pPr>
      <w:r>
        <w:t>Muscle relaxation (TCM monitoring is standard care)</w:t>
      </w:r>
    </w:p>
    <w:p w14:paraId="1B46DF28" w14:textId="77777777" w:rsidR="00447E85" w:rsidRDefault="00447E85" w:rsidP="00447E85">
      <w:pPr>
        <w:rPr>
          <w:b/>
          <w:bCs/>
        </w:rPr>
      </w:pPr>
    </w:p>
    <w:p w14:paraId="08EBD501" w14:textId="77777777" w:rsidR="00447E85" w:rsidRDefault="00447E85" w:rsidP="00447E85">
      <w:pPr>
        <w:rPr>
          <w:b/>
          <w:bCs/>
        </w:rPr>
      </w:pPr>
      <w:r>
        <w:rPr>
          <w:b/>
          <w:bCs/>
        </w:rPr>
        <w:t>Relative Contraindications</w:t>
      </w:r>
    </w:p>
    <w:p w14:paraId="5A57482D" w14:textId="77777777" w:rsidR="00447E85" w:rsidRPr="00F26D78" w:rsidRDefault="00447E85" w:rsidP="0026007F">
      <w:pPr>
        <w:pStyle w:val="ListParagraph"/>
        <w:numPr>
          <w:ilvl w:val="0"/>
          <w:numId w:val="63"/>
        </w:numPr>
        <w:ind w:left="426" w:hanging="426"/>
        <w:rPr>
          <w:b/>
          <w:bCs/>
        </w:rPr>
      </w:pPr>
      <w:r>
        <w:t>Fragile skin</w:t>
      </w:r>
    </w:p>
    <w:p w14:paraId="6178C4C1" w14:textId="77777777" w:rsidR="00447E85" w:rsidRPr="00196598" w:rsidRDefault="00447E85" w:rsidP="0026007F">
      <w:pPr>
        <w:pStyle w:val="ListParagraph"/>
        <w:numPr>
          <w:ilvl w:val="0"/>
          <w:numId w:val="63"/>
        </w:numPr>
        <w:ind w:left="426" w:hanging="426"/>
        <w:rPr>
          <w:b/>
          <w:bCs/>
        </w:rPr>
      </w:pPr>
      <w:r>
        <w:t>Body cooling, poor perfusion or vasoconstricting inotropic support (often lead to inaccuracy)</w:t>
      </w:r>
    </w:p>
    <w:p w14:paraId="71211B38" w14:textId="77777777" w:rsidR="00447E85" w:rsidRDefault="00447E85" w:rsidP="00447E85">
      <w:pPr>
        <w:rPr>
          <w:b/>
          <w:bCs/>
        </w:rPr>
      </w:pPr>
      <w:r w:rsidRPr="00196598">
        <w:rPr>
          <w:b/>
          <w:bCs/>
          <w:noProof/>
        </w:rPr>
        <w:lastRenderedPageBreak/>
        <mc:AlternateContent>
          <mc:Choice Requires="wps">
            <w:drawing>
              <wp:anchor distT="45720" distB="45720" distL="114300" distR="114300" simplePos="0" relativeHeight="251679744" behindDoc="0" locked="0" layoutInCell="1" allowOverlap="1" wp14:anchorId="5520C7EA" wp14:editId="65A2455B">
                <wp:simplePos x="0" y="0"/>
                <wp:positionH relativeFrom="margin">
                  <wp:align>right</wp:align>
                </wp:positionH>
                <wp:positionV relativeFrom="paragraph">
                  <wp:posOffset>364490</wp:posOffset>
                </wp:positionV>
                <wp:extent cx="5732780" cy="1294130"/>
                <wp:effectExtent l="0" t="0" r="20320" b="2032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2780" cy="1294544"/>
                        </a:xfrm>
                        <a:prstGeom prst="rect">
                          <a:avLst/>
                        </a:prstGeom>
                        <a:solidFill>
                          <a:srgbClr val="FFFFFF"/>
                        </a:solidFill>
                        <a:ln w="9525">
                          <a:solidFill>
                            <a:srgbClr val="000000"/>
                          </a:solidFill>
                          <a:miter lim="800000"/>
                          <a:headEnd/>
                          <a:tailEnd/>
                        </a:ln>
                      </wps:spPr>
                      <wps:txbx>
                        <w:txbxContent>
                          <w:p w14:paraId="6210C70D" w14:textId="77777777" w:rsidR="00F30359" w:rsidRDefault="00F30359" w:rsidP="00447E85">
                            <w:pPr>
                              <w:rPr>
                                <w:b/>
                                <w:bCs/>
                              </w:rPr>
                            </w:pPr>
                            <w:r w:rsidRPr="00196598">
                              <w:rPr>
                                <w:b/>
                                <w:bCs/>
                              </w:rPr>
                              <w:t>Note</w:t>
                            </w:r>
                          </w:p>
                          <w:p w14:paraId="38B12187" w14:textId="77777777" w:rsidR="00F30359" w:rsidRDefault="00F30359" w:rsidP="00447E85">
                            <w:r>
                              <w:t xml:space="preserve">The TCM Monitoring Device used in NICU is the </w:t>
                            </w:r>
                            <w:proofErr w:type="spellStart"/>
                            <w:r>
                              <w:t>Sentec</w:t>
                            </w:r>
                            <w:proofErr w:type="spellEnd"/>
                            <w:r>
                              <w:t xml:space="preserve"> Digital Monitoring System. </w:t>
                            </w:r>
                          </w:p>
                          <w:p w14:paraId="7E600FC8" w14:textId="77777777" w:rsidR="00F30359" w:rsidRDefault="00F30359" w:rsidP="00447E85">
                            <w:r>
                              <w:t xml:space="preserve">For Troubleshooting Information and Videos, visit:  </w:t>
                            </w:r>
                            <w:hyperlink r:id="rId11" w:history="1">
                              <w:r w:rsidRPr="002C7035">
                                <w:rPr>
                                  <w:rStyle w:val="Hyperlink"/>
                                </w:rPr>
                                <w:t>https://www.sentec.com/neonatal-pediatric-intensive-care/</w:t>
                              </w:r>
                            </w:hyperlink>
                            <w:r>
                              <w:t xml:space="preserve">. </w:t>
                            </w:r>
                          </w:p>
                          <w:p w14:paraId="464A6065" w14:textId="77777777" w:rsidR="00F30359" w:rsidRDefault="00F30359" w:rsidP="00447E85">
                            <w:r>
                              <w:t xml:space="preserve">Refer to Attachment C – </w:t>
                            </w:r>
                            <w:proofErr w:type="spellStart"/>
                            <w:r>
                              <w:t>Sentec</w:t>
                            </w:r>
                            <w:proofErr w:type="spellEnd"/>
                            <w:r>
                              <w:t xml:space="preserve"> Digital Monitoring Device Troubleshooting for common troubleshooting issues. </w:t>
                            </w:r>
                          </w:p>
                          <w:p w14:paraId="2E60DC88" w14:textId="77777777" w:rsidR="00F30359" w:rsidRPr="00196598" w:rsidRDefault="00F30359" w:rsidP="00447E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0C7EA" id="_x0000_s1029" type="#_x0000_t202" style="position:absolute;margin-left:400.2pt;margin-top:28.7pt;width:451.4pt;height:101.9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">
                <v:textbox>
                  <w:txbxContent>
                    <w:p w14:paraId="6210C70D" w14:textId="77777777" w:rsidR="00F30359" w:rsidRDefault="00F30359" w:rsidP="00447E85">
                      <w:pPr>
                        <w:rPr>
                          <w:b/>
                          <w:bCs/>
                        </w:rPr>
                      </w:pPr>
                      <w:r w:rsidRPr="00196598">
                        <w:rPr>
                          <w:b/>
                          <w:bCs/>
                        </w:rPr>
                        <w:t>Note</w:t>
                      </w:r>
                    </w:p>
                    <w:p w14:paraId="38B12187" w14:textId="77777777" w:rsidR="00F30359" w:rsidRDefault="00F30359" w:rsidP="00447E85">
                      <w:r>
                        <w:t xml:space="preserve">The TCM Monitoring Device used in NICU is the </w:t>
                      </w:r>
                      <w:proofErr w:type="spellStart"/>
                      <w:r>
                        <w:t>Sentec</w:t>
                      </w:r>
                      <w:proofErr w:type="spellEnd"/>
                      <w:r>
                        <w:t xml:space="preserve"> Digital Monitoring System. </w:t>
                      </w:r>
                    </w:p>
                    <w:p w14:paraId="7E600FC8" w14:textId="77777777" w:rsidR="00F30359" w:rsidRDefault="00F30359" w:rsidP="00447E85">
                      <w:r>
                        <w:t xml:space="preserve">For Troubleshooting Information and Videos, visit:  </w:t>
                      </w:r>
                      <w:hyperlink r:id="rId12" w:history="1">
                        <w:r w:rsidRPr="002C7035">
                          <w:rPr>
                            <w:rStyle w:val="Hyperlink"/>
                          </w:rPr>
                          <w:t>https://www.sentec.com/neonatal-pediatric-intensive-care/</w:t>
                        </w:r>
                      </w:hyperlink>
                      <w:r>
                        <w:t xml:space="preserve">. </w:t>
                      </w:r>
                    </w:p>
                    <w:p w14:paraId="464A6065" w14:textId="77777777" w:rsidR="00F30359" w:rsidRDefault="00F30359" w:rsidP="00447E85">
                      <w:r>
                        <w:t xml:space="preserve">Refer to Attachment C – </w:t>
                      </w:r>
                      <w:proofErr w:type="spellStart"/>
                      <w:r>
                        <w:t>Sentec</w:t>
                      </w:r>
                      <w:proofErr w:type="spellEnd"/>
                      <w:r>
                        <w:t xml:space="preserve"> Digital Monitoring Device Troubleshooting for common troubleshooting issues. </w:t>
                      </w:r>
                    </w:p>
                    <w:p w14:paraId="2E60DC88" w14:textId="77777777" w:rsidR="00F30359" w:rsidRPr="00196598" w:rsidRDefault="00F30359" w:rsidP="00447E85"/>
                  </w:txbxContent>
                </v:textbox>
                <w10:wrap type="square" anchorx="margin"/>
              </v:shape>
            </w:pict>
          </mc:Fallback>
        </mc:AlternateContent>
      </w:r>
    </w:p>
    <w:p w14:paraId="1E1E1DE5" w14:textId="77777777" w:rsidR="00447E85" w:rsidRPr="009560E5" w:rsidRDefault="00447E85" w:rsidP="00447E85"/>
    <w:p w14:paraId="046D990F" w14:textId="77777777" w:rsidR="00447E85" w:rsidRDefault="00447E85" w:rsidP="00447E85">
      <w:pPr>
        <w:rPr>
          <w:b/>
          <w:bCs/>
        </w:rPr>
      </w:pPr>
      <w:r>
        <w:rPr>
          <w:b/>
          <w:bCs/>
        </w:rPr>
        <w:t>Equipment</w:t>
      </w:r>
    </w:p>
    <w:p w14:paraId="7B959722" w14:textId="77777777" w:rsidR="00447E85" w:rsidRPr="001540C2" w:rsidRDefault="00447E85" w:rsidP="0026007F">
      <w:pPr>
        <w:pStyle w:val="ListParagraph"/>
        <w:numPr>
          <w:ilvl w:val="0"/>
          <w:numId w:val="64"/>
        </w:numPr>
        <w:ind w:left="426" w:hanging="426"/>
        <w:rPr>
          <w:b/>
          <w:bCs/>
        </w:rPr>
      </w:pPr>
      <w:r>
        <w:t>Alcohol-Based Hand Rub (ABHR)</w:t>
      </w:r>
    </w:p>
    <w:p w14:paraId="34D3E684" w14:textId="77777777" w:rsidR="00447E85" w:rsidRPr="00B96B4A" w:rsidRDefault="00447E85" w:rsidP="0026007F">
      <w:pPr>
        <w:pStyle w:val="ListParagraph"/>
        <w:numPr>
          <w:ilvl w:val="0"/>
          <w:numId w:val="64"/>
        </w:numPr>
        <w:ind w:left="426" w:hanging="426"/>
        <w:rPr>
          <w:b/>
          <w:bCs/>
        </w:rPr>
      </w:pPr>
      <w:r>
        <w:t xml:space="preserve">TCM monitoring device with sensor and mounting equipment </w:t>
      </w:r>
    </w:p>
    <w:p w14:paraId="403F36D6" w14:textId="77777777" w:rsidR="00447E85" w:rsidRPr="001540C2" w:rsidRDefault="00447E85" w:rsidP="0026007F">
      <w:pPr>
        <w:pStyle w:val="ListParagraph"/>
        <w:numPr>
          <w:ilvl w:val="0"/>
          <w:numId w:val="64"/>
        </w:numPr>
        <w:ind w:left="426" w:hanging="426"/>
        <w:rPr>
          <w:b/>
          <w:bCs/>
        </w:rPr>
      </w:pPr>
      <w:r>
        <w:t>Skin attachment rings</w:t>
      </w:r>
    </w:p>
    <w:p w14:paraId="54278443" w14:textId="77777777" w:rsidR="00447E85" w:rsidRPr="00F6627B" w:rsidRDefault="00447E85" w:rsidP="0026007F">
      <w:pPr>
        <w:pStyle w:val="ListParagraph"/>
        <w:numPr>
          <w:ilvl w:val="0"/>
          <w:numId w:val="64"/>
        </w:numPr>
        <w:ind w:left="426" w:hanging="426"/>
        <w:rPr>
          <w:b/>
          <w:bCs/>
        </w:rPr>
      </w:pPr>
      <w:r>
        <w:rPr>
          <w:bCs/>
        </w:rPr>
        <w:t xml:space="preserve">Contact Gel / fluid </w:t>
      </w:r>
    </w:p>
    <w:p w14:paraId="0B09D3FD" w14:textId="77777777" w:rsidR="00447E85" w:rsidRPr="00684F55" w:rsidRDefault="00447E85" w:rsidP="0026007F">
      <w:pPr>
        <w:pStyle w:val="ListParagraph"/>
        <w:numPr>
          <w:ilvl w:val="0"/>
          <w:numId w:val="64"/>
        </w:numPr>
        <w:ind w:left="426" w:hanging="426"/>
        <w:rPr>
          <w:b/>
          <w:bCs/>
        </w:rPr>
      </w:pPr>
      <w:r>
        <w:rPr>
          <w:bCs/>
        </w:rPr>
        <w:t>Alcohol swab (Isopropanol 70%)</w:t>
      </w:r>
    </w:p>
    <w:p w14:paraId="131635A1" w14:textId="77777777" w:rsidR="00447E85" w:rsidRPr="001540C2" w:rsidRDefault="00447E85" w:rsidP="0026007F">
      <w:pPr>
        <w:pStyle w:val="ListParagraph"/>
        <w:numPr>
          <w:ilvl w:val="0"/>
          <w:numId w:val="64"/>
        </w:numPr>
        <w:ind w:left="426" w:hanging="426"/>
        <w:rPr>
          <w:b/>
          <w:bCs/>
        </w:rPr>
      </w:pPr>
      <w:r>
        <w:rPr>
          <w:bCs/>
        </w:rPr>
        <w:t>Optional: sterile saline solution</w:t>
      </w:r>
    </w:p>
    <w:p w14:paraId="5614151D" w14:textId="77777777" w:rsidR="00447E85" w:rsidRDefault="00447E85" w:rsidP="00447E85">
      <w:pPr>
        <w:rPr>
          <w:b/>
          <w:bCs/>
        </w:rPr>
      </w:pPr>
    </w:p>
    <w:p w14:paraId="5B7AD924" w14:textId="77777777" w:rsidR="00447E85" w:rsidRDefault="00447E85" w:rsidP="00447E85">
      <w:pPr>
        <w:rPr>
          <w:b/>
          <w:bCs/>
        </w:rPr>
      </w:pPr>
      <w:r>
        <w:rPr>
          <w:b/>
          <w:bCs/>
        </w:rPr>
        <w:t>Preparation of TCM monitor</w:t>
      </w:r>
    </w:p>
    <w:p w14:paraId="12E93198" w14:textId="77777777" w:rsidR="00447E85" w:rsidRPr="00EC44B6" w:rsidRDefault="00447E85" w:rsidP="0026007F">
      <w:pPr>
        <w:pStyle w:val="ListParagraph"/>
        <w:numPr>
          <w:ilvl w:val="0"/>
          <w:numId w:val="66"/>
        </w:numPr>
        <w:ind w:left="426" w:hanging="426"/>
        <w:rPr>
          <w:b/>
          <w:bCs/>
        </w:rPr>
      </w:pPr>
      <w:r>
        <w:t>Ensure the TCM temperature is 41</w:t>
      </w:r>
      <w:r>
        <w:rPr>
          <w:rFonts w:cs="Calibri"/>
        </w:rPr>
        <w:t>⁰</w:t>
      </w:r>
      <w:r>
        <w:t>C</w:t>
      </w:r>
    </w:p>
    <w:p w14:paraId="17203CD5" w14:textId="77777777" w:rsidR="00447E85" w:rsidRPr="00EC44B6" w:rsidRDefault="00447E85" w:rsidP="0026007F">
      <w:pPr>
        <w:pStyle w:val="ListParagraph"/>
        <w:numPr>
          <w:ilvl w:val="0"/>
          <w:numId w:val="66"/>
        </w:numPr>
        <w:ind w:left="426" w:hanging="426"/>
        <w:rPr>
          <w:b/>
          <w:bCs/>
        </w:rPr>
      </w:pPr>
      <w:r>
        <w:t>Site time is set to 4 hours</w:t>
      </w:r>
    </w:p>
    <w:p w14:paraId="4ACA7C16" w14:textId="77777777" w:rsidR="00447E85" w:rsidRDefault="00447E85" w:rsidP="00447E85">
      <w:pPr>
        <w:rPr>
          <w:b/>
          <w:bCs/>
        </w:rPr>
      </w:pPr>
    </w:p>
    <w:p w14:paraId="5507477C" w14:textId="77777777" w:rsidR="00447E85" w:rsidRDefault="00447E85" w:rsidP="00447E85">
      <w:pPr>
        <w:rPr>
          <w:b/>
          <w:bCs/>
        </w:rPr>
      </w:pPr>
      <w:r>
        <w:rPr>
          <w:b/>
          <w:bCs/>
        </w:rPr>
        <w:t>Procedure</w:t>
      </w:r>
    </w:p>
    <w:p w14:paraId="134E44AE" w14:textId="77777777" w:rsidR="00447E85" w:rsidRDefault="00447E85" w:rsidP="0026007F">
      <w:pPr>
        <w:pStyle w:val="ListParagraph"/>
        <w:numPr>
          <w:ilvl w:val="0"/>
          <w:numId w:val="65"/>
        </w:numPr>
        <w:ind w:left="426" w:hanging="426"/>
      </w:pPr>
      <w:r>
        <w:t>Identify correct patient and inform parents of procedure</w:t>
      </w:r>
    </w:p>
    <w:p w14:paraId="3CAD7884" w14:textId="77777777" w:rsidR="00447E85" w:rsidRDefault="00447E85" w:rsidP="0026007F">
      <w:pPr>
        <w:pStyle w:val="ListParagraph"/>
        <w:numPr>
          <w:ilvl w:val="0"/>
          <w:numId w:val="65"/>
        </w:numPr>
        <w:ind w:left="426" w:hanging="426"/>
      </w:pPr>
      <w:r>
        <w:t>Gather, prepare, and inspect equipment</w:t>
      </w:r>
    </w:p>
    <w:p w14:paraId="65F5275C" w14:textId="77777777" w:rsidR="00447E85" w:rsidRDefault="00447E85" w:rsidP="0026007F">
      <w:pPr>
        <w:pStyle w:val="ListParagraph"/>
        <w:numPr>
          <w:ilvl w:val="0"/>
          <w:numId w:val="65"/>
        </w:numPr>
        <w:ind w:left="426" w:hanging="426"/>
      </w:pPr>
      <w:r>
        <w:t>Mount TCM monitoring device to appropriate location for easy viewing with patient’s other cardio-respiratory monitoring</w:t>
      </w:r>
    </w:p>
    <w:p w14:paraId="08F3D23C" w14:textId="77777777" w:rsidR="00447E85" w:rsidRDefault="00447E85" w:rsidP="0026007F">
      <w:pPr>
        <w:pStyle w:val="ListParagraph"/>
        <w:numPr>
          <w:ilvl w:val="0"/>
          <w:numId w:val="65"/>
        </w:numPr>
        <w:ind w:left="426" w:hanging="426"/>
      </w:pPr>
      <w:r>
        <w:t>Prepare infant taking into consideration their developmental care needs.</w:t>
      </w:r>
    </w:p>
    <w:p w14:paraId="0CD50B29" w14:textId="77777777" w:rsidR="00447E85" w:rsidRDefault="00447E85" w:rsidP="0026007F">
      <w:pPr>
        <w:pStyle w:val="ListParagraph"/>
        <w:numPr>
          <w:ilvl w:val="0"/>
          <w:numId w:val="65"/>
        </w:numPr>
        <w:ind w:left="426" w:hanging="426"/>
      </w:pPr>
      <w:r>
        <w:t xml:space="preserve">Choose site to place attachment ring. Refer to Image 1 on application sites, avoid bony areas. </w:t>
      </w:r>
    </w:p>
    <w:p w14:paraId="6419E2AF" w14:textId="77777777" w:rsidR="00447E85" w:rsidRDefault="00447E85" w:rsidP="00447E85"/>
    <w:p w14:paraId="501A35A8" w14:textId="77777777" w:rsidR="00447E85" w:rsidRDefault="00447E85" w:rsidP="00447E85">
      <w:r w:rsidRPr="001540C2">
        <w:rPr>
          <w:noProof/>
        </w:rPr>
        <w:drawing>
          <wp:inline distT="0" distB="0" distL="0" distR="0" wp14:anchorId="1D4B9CBC" wp14:editId="78C8A89E">
            <wp:extent cx="5759450" cy="15373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1537335"/>
                    </a:xfrm>
                    <a:prstGeom prst="rect">
                      <a:avLst/>
                    </a:prstGeom>
                  </pic:spPr>
                </pic:pic>
              </a:graphicData>
            </a:graphic>
          </wp:inline>
        </w:drawing>
      </w:r>
    </w:p>
    <w:p w14:paraId="18893EF5" w14:textId="77777777" w:rsidR="00447E85" w:rsidRDefault="00447E85" w:rsidP="00447E85">
      <w:pPr>
        <w:jc w:val="center"/>
      </w:pPr>
      <w:r>
        <w:t>IMAGE 1</w:t>
      </w:r>
    </w:p>
    <w:p w14:paraId="6440F712" w14:textId="77777777" w:rsidR="00447E85" w:rsidRDefault="00447E85" w:rsidP="0026007F">
      <w:pPr>
        <w:pStyle w:val="ListParagraph"/>
        <w:numPr>
          <w:ilvl w:val="0"/>
          <w:numId w:val="65"/>
        </w:numPr>
        <w:ind w:left="426" w:hanging="426"/>
      </w:pPr>
      <w:r>
        <w:t>Apply one drop of contact gel or sterile saline solution to the skin in the centre of the attachment ring</w:t>
      </w:r>
    </w:p>
    <w:p w14:paraId="2B5364FA" w14:textId="77777777" w:rsidR="00447E85" w:rsidRDefault="00447E85" w:rsidP="0026007F">
      <w:pPr>
        <w:pStyle w:val="ListParagraph"/>
        <w:numPr>
          <w:ilvl w:val="0"/>
          <w:numId w:val="65"/>
        </w:numPr>
        <w:ind w:left="426" w:hanging="426"/>
      </w:pPr>
      <w:r w:rsidRPr="00C10D67">
        <w:rPr>
          <w:noProof/>
        </w:rPr>
        <w:lastRenderedPageBreak/>
        <w:drawing>
          <wp:anchor distT="0" distB="0" distL="114300" distR="114300" simplePos="0" relativeHeight="251681792" behindDoc="0" locked="0" layoutInCell="1" allowOverlap="1" wp14:anchorId="44F9AAD0" wp14:editId="391AB951">
            <wp:simplePos x="0" y="0"/>
            <wp:positionH relativeFrom="margin">
              <wp:align>right</wp:align>
            </wp:positionH>
            <wp:positionV relativeFrom="paragraph">
              <wp:posOffset>4822</wp:posOffset>
            </wp:positionV>
            <wp:extent cx="1285875" cy="171450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85875" cy="1714500"/>
                    </a:xfrm>
                    <a:prstGeom prst="rect">
                      <a:avLst/>
                    </a:prstGeom>
                  </pic:spPr>
                </pic:pic>
              </a:graphicData>
            </a:graphic>
            <wp14:sizeRelH relativeFrom="page">
              <wp14:pctWidth>0</wp14:pctWidth>
            </wp14:sizeRelH>
            <wp14:sizeRelV relativeFrom="page">
              <wp14:pctHeight>0</wp14:pctHeight>
            </wp14:sizeRelV>
          </wp:anchor>
        </w:drawing>
      </w:r>
      <w:r>
        <w:t>Hold sensor by cable. Insert nose of sensor at an angle and apply light downward pressure with forefinger to snap into place. See Image 2.</w:t>
      </w:r>
    </w:p>
    <w:p w14:paraId="395592D4" w14:textId="77777777" w:rsidR="00447E85" w:rsidRDefault="00447E85" w:rsidP="0026007F">
      <w:pPr>
        <w:pStyle w:val="ListParagraph"/>
        <w:numPr>
          <w:ilvl w:val="0"/>
          <w:numId w:val="65"/>
        </w:numPr>
        <w:ind w:left="426" w:hanging="426"/>
      </w:pPr>
      <w:r>
        <w:t xml:space="preserve">After sensor applied, verify that TCM monitoring device detects “Sensor-On-Patient” and monitoring is initiated, and parameters have stabilised. </w:t>
      </w:r>
    </w:p>
    <w:p w14:paraId="22EE97D9" w14:textId="77777777" w:rsidR="00447E85" w:rsidRDefault="00447E85" w:rsidP="0026007F">
      <w:pPr>
        <w:pStyle w:val="ListParagraph"/>
        <w:numPr>
          <w:ilvl w:val="1"/>
          <w:numId w:val="65"/>
        </w:numPr>
        <w:ind w:left="851" w:hanging="425"/>
      </w:pPr>
      <w:r>
        <w:t>tPCO</w:t>
      </w:r>
      <w:r>
        <w:rPr>
          <w:vertAlign w:val="subscript"/>
        </w:rPr>
        <w:t>2</w:t>
      </w:r>
      <w:r>
        <w:t xml:space="preserve"> usually stabilised within 2 – 10 minutes and the display value should turn from grey to green. </w:t>
      </w:r>
    </w:p>
    <w:p w14:paraId="36442897" w14:textId="77777777" w:rsidR="00447E85" w:rsidRDefault="00447E85" w:rsidP="0026007F">
      <w:pPr>
        <w:pStyle w:val="ListParagraph"/>
        <w:numPr>
          <w:ilvl w:val="1"/>
          <w:numId w:val="65"/>
        </w:numPr>
        <w:ind w:left="851" w:hanging="425"/>
      </w:pPr>
      <w:r>
        <w:t>Readjust sensor as necessary</w:t>
      </w:r>
    </w:p>
    <w:p w14:paraId="6FD5EAA4" w14:textId="77777777" w:rsidR="00447E85" w:rsidRDefault="00447E85" w:rsidP="0026007F">
      <w:pPr>
        <w:pStyle w:val="ListParagraph"/>
        <w:numPr>
          <w:ilvl w:val="0"/>
          <w:numId w:val="65"/>
        </w:numPr>
        <w:ind w:left="426" w:hanging="426"/>
      </w:pPr>
      <w:r>
        <w:t xml:space="preserve">Perform ABG as needed or medically ordered after stabilisation, to assist in determining </w:t>
      </w:r>
      <w:r w:rsidRPr="00EC44B6">
        <w:t>pCO</w:t>
      </w:r>
      <w:r w:rsidRPr="00FF544A">
        <w:t>2</w:t>
      </w:r>
      <w:r>
        <w:t xml:space="preserve"> </w:t>
      </w:r>
      <w:r w:rsidRPr="00EC44B6">
        <w:t>correlation</w:t>
      </w:r>
      <w:r>
        <w:t xml:space="preserve"> and trend</w:t>
      </w:r>
    </w:p>
    <w:p w14:paraId="7C9781D9" w14:textId="77777777" w:rsidR="00447E85" w:rsidRDefault="00447E85" w:rsidP="0026007F">
      <w:pPr>
        <w:pStyle w:val="ListParagraph"/>
        <w:numPr>
          <w:ilvl w:val="1"/>
          <w:numId w:val="65"/>
        </w:numPr>
        <w:ind w:left="851" w:hanging="425"/>
      </w:pPr>
      <w:r>
        <w:t>Document ABG and TCM results in Respiratory Care Flow Chart and NICU flow chart as appropriate</w:t>
      </w:r>
    </w:p>
    <w:p w14:paraId="5B5D4DCD" w14:textId="77777777" w:rsidR="00447E85" w:rsidRDefault="00447E85" w:rsidP="0026007F">
      <w:pPr>
        <w:pStyle w:val="ListParagraph"/>
        <w:numPr>
          <w:ilvl w:val="0"/>
          <w:numId w:val="65"/>
        </w:numPr>
        <w:ind w:left="426" w:hanging="426"/>
      </w:pPr>
      <w:r>
        <w:t>Inform medical team of abnormal result or trend.</w:t>
      </w:r>
    </w:p>
    <w:p w14:paraId="257EA7F0" w14:textId="77777777" w:rsidR="00447E85" w:rsidRDefault="00447E85" w:rsidP="0026007F">
      <w:pPr>
        <w:pStyle w:val="ListParagraph"/>
        <w:numPr>
          <w:ilvl w:val="0"/>
          <w:numId w:val="65"/>
        </w:numPr>
        <w:ind w:left="426" w:hanging="426"/>
      </w:pPr>
      <w:r>
        <w:t>When monitoring completed or monitoring time has lapsed (site time is 4 hours), remove sensor from patient, and clean and inspect site.</w:t>
      </w:r>
    </w:p>
    <w:p w14:paraId="06FD5C56" w14:textId="77777777" w:rsidR="00447E85" w:rsidRDefault="00447E85" w:rsidP="0026007F">
      <w:pPr>
        <w:pStyle w:val="ListParagraph"/>
        <w:numPr>
          <w:ilvl w:val="0"/>
          <w:numId w:val="65"/>
        </w:numPr>
        <w:ind w:left="426" w:hanging="426"/>
      </w:pPr>
      <w:r>
        <w:t>Clean sensor with alcohol swab and inspect condition of membrane before inserting in docking station in TCM monitoring device</w:t>
      </w:r>
    </w:p>
    <w:p w14:paraId="40CC00EC" w14:textId="77777777" w:rsidR="00447E85" w:rsidRDefault="00447E85" w:rsidP="0026007F">
      <w:pPr>
        <w:pStyle w:val="ListParagraph"/>
        <w:numPr>
          <w:ilvl w:val="1"/>
          <w:numId w:val="65"/>
        </w:numPr>
        <w:ind w:left="851" w:hanging="425"/>
      </w:pPr>
      <w:r>
        <w:t xml:space="preserve">If membrane needs to be changed. Refer to Attachment C – </w:t>
      </w:r>
      <w:proofErr w:type="spellStart"/>
      <w:r>
        <w:t>Sentec</w:t>
      </w:r>
      <w:proofErr w:type="spellEnd"/>
      <w:r>
        <w:t xml:space="preserve"> Digital Monitoring Device Troubleshooting </w:t>
      </w:r>
    </w:p>
    <w:p w14:paraId="6D4C219E" w14:textId="77777777" w:rsidR="00447E85" w:rsidRDefault="00447E85" w:rsidP="0026007F">
      <w:pPr>
        <w:pStyle w:val="ListParagraph"/>
        <w:numPr>
          <w:ilvl w:val="0"/>
          <w:numId w:val="65"/>
        </w:numPr>
        <w:ind w:left="426" w:hanging="426"/>
      </w:pPr>
      <w:r>
        <w:t>Insert sensor into docking station to calibrate (red light will be visible)</w:t>
      </w:r>
      <w:r w:rsidRPr="007D3372">
        <w:t xml:space="preserve"> </w:t>
      </w:r>
      <w:r>
        <w:t>and display will read “calibration in progress”</w:t>
      </w:r>
    </w:p>
    <w:p w14:paraId="1CB299F8" w14:textId="77777777" w:rsidR="00447E85" w:rsidRDefault="00447E85" w:rsidP="0026007F">
      <w:pPr>
        <w:pStyle w:val="ListParagraph"/>
        <w:numPr>
          <w:ilvl w:val="1"/>
          <w:numId w:val="65"/>
        </w:numPr>
        <w:ind w:left="851" w:hanging="425"/>
      </w:pPr>
      <w:r>
        <w:t xml:space="preserve">Calibration lasts up to 12 hours and once this interval has lapsed re-calibration is recommended. </w:t>
      </w:r>
    </w:p>
    <w:p w14:paraId="0AC98468" w14:textId="77777777" w:rsidR="00447E85" w:rsidRDefault="00447E85" w:rsidP="0026007F">
      <w:pPr>
        <w:pStyle w:val="ListParagraph"/>
        <w:numPr>
          <w:ilvl w:val="0"/>
          <w:numId w:val="65"/>
        </w:numPr>
        <w:ind w:left="426" w:hanging="426"/>
      </w:pPr>
      <w:r>
        <w:t xml:space="preserve">Once calibration is finished, display will read “ready for use” </w:t>
      </w:r>
    </w:p>
    <w:p w14:paraId="6FE93DEE" w14:textId="77777777" w:rsidR="00447E85" w:rsidRDefault="00447E85" w:rsidP="0026007F">
      <w:pPr>
        <w:pStyle w:val="ListParagraph"/>
        <w:numPr>
          <w:ilvl w:val="0"/>
          <w:numId w:val="65"/>
        </w:numPr>
        <w:ind w:left="426" w:hanging="426"/>
      </w:pPr>
      <w:r>
        <w:t xml:space="preserve">Re-site attachment ring and sensor to a different application site as per image 1. </w:t>
      </w:r>
    </w:p>
    <w:p w14:paraId="61F9BD7C" w14:textId="77777777" w:rsidR="00447E85" w:rsidRDefault="00447E85" w:rsidP="0026007F">
      <w:pPr>
        <w:pStyle w:val="ListParagraph"/>
        <w:numPr>
          <w:ilvl w:val="0"/>
          <w:numId w:val="65"/>
        </w:numPr>
        <w:ind w:left="426" w:hanging="426"/>
      </w:pPr>
      <w:r>
        <w:t xml:space="preserve">Document procedure in patient’s progress notes and record calibration and change of sensor position in patient’s observation chart/records. </w:t>
      </w:r>
    </w:p>
    <w:p w14:paraId="70AEAF95" w14:textId="77777777" w:rsidR="00447E85" w:rsidRDefault="00447E85" w:rsidP="00447E85">
      <w:pPr>
        <w:pStyle w:val="ListParagraph"/>
      </w:pPr>
    </w:p>
    <w:p w14:paraId="7892DBCA" w14:textId="77777777" w:rsidR="00447E85" w:rsidRPr="003141F2" w:rsidRDefault="00447E85" w:rsidP="00447E85">
      <w:pPr>
        <w:pStyle w:val="Heading1"/>
        <w:rPr>
          <w:rStyle w:val="Hyperlink"/>
          <w:rFonts w:cs="Arial"/>
          <w:iCs w:val="0"/>
          <w:color w:val="000000" w:themeColor="text1"/>
          <w:sz w:val="24"/>
          <w:szCs w:val="24"/>
          <w:u w:val="none"/>
        </w:rPr>
      </w:pPr>
      <w:bookmarkStart w:id="28" w:name="_Toc78194972"/>
      <w:bookmarkStart w:id="29" w:name="_Toc87012675"/>
      <w:r w:rsidRPr="003141F2">
        <w:rPr>
          <w:rStyle w:val="Hyperlink"/>
          <w:rFonts w:cs="Arial"/>
          <w:iCs w:val="0"/>
          <w:color w:val="000000" w:themeColor="text1"/>
          <w:sz w:val="24"/>
          <w:szCs w:val="24"/>
          <w:u w:val="none"/>
        </w:rPr>
        <w:t>4.2: End Tidal Carbon Dioxide Monitoring (ETCO</w:t>
      </w:r>
      <w:r w:rsidRPr="003141F2">
        <w:rPr>
          <w:rStyle w:val="Hyperlink"/>
          <w:rFonts w:cs="Arial"/>
          <w:iCs w:val="0"/>
          <w:color w:val="000000" w:themeColor="text1"/>
          <w:sz w:val="24"/>
          <w:szCs w:val="24"/>
          <w:u w:val="none"/>
          <w:vertAlign w:val="subscript"/>
        </w:rPr>
        <w:t>2</w:t>
      </w:r>
      <w:r w:rsidRPr="003141F2">
        <w:rPr>
          <w:rStyle w:val="Hyperlink"/>
          <w:rFonts w:cs="Arial"/>
          <w:iCs w:val="0"/>
          <w:color w:val="000000" w:themeColor="text1"/>
          <w:sz w:val="24"/>
          <w:szCs w:val="24"/>
          <w:u w:val="none"/>
        </w:rPr>
        <w:t>)</w:t>
      </w:r>
      <w:bookmarkEnd w:id="28"/>
      <w:bookmarkEnd w:id="29"/>
    </w:p>
    <w:p w14:paraId="3506CD8B" w14:textId="77777777" w:rsidR="00447E85" w:rsidRDefault="00447E85" w:rsidP="00447E85">
      <w:pPr>
        <w:rPr>
          <w:b/>
          <w:bCs/>
        </w:rPr>
      </w:pPr>
    </w:p>
    <w:p w14:paraId="61081C65" w14:textId="77777777" w:rsidR="00447E85" w:rsidRDefault="00447E85" w:rsidP="00447E85">
      <w:pPr>
        <w:rPr>
          <w:b/>
          <w:bCs/>
        </w:rPr>
      </w:pPr>
      <w:r>
        <w:rPr>
          <w:b/>
          <w:bCs/>
        </w:rPr>
        <w:t>Introduction</w:t>
      </w:r>
    </w:p>
    <w:p w14:paraId="0F3632CD" w14:textId="77777777" w:rsidR="00447E85" w:rsidRPr="006A726D" w:rsidRDefault="00447E85" w:rsidP="00447E85">
      <w:pPr>
        <w:rPr>
          <w:rStyle w:val="Hyperlink"/>
          <w:rFonts w:cs="Arial"/>
          <w:color w:val="000000" w:themeColor="text1"/>
          <w:u w:val="none"/>
        </w:rPr>
      </w:pPr>
      <w:r>
        <w:t>End-tidal carbon dioxide (</w:t>
      </w:r>
      <w:r w:rsidRPr="004B338F">
        <w:rPr>
          <w:rStyle w:val="Hyperlink"/>
          <w:rFonts w:cs="Arial"/>
          <w:color w:val="000000" w:themeColor="text1"/>
          <w:u w:val="none"/>
        </w:rPr>
        <w:t>ETCO</w:t>
      </w:r>
      <w:r w:rsidRPr="004B338F">
        <w:rPr>
          <w:rStyle w:val="Hyperlink"/>
          <w:rFonts w:cs="Arial"/>
          <w:color w:val="000000" w:themeColor="text1"/>
          <w:u w:val="none"/>
          <w:vertAlign w:val="subscript"/>
        </w:rPr>
        <w:t>2</w:t>
      </w:r>
      <w:r>
        <w:rPr>
          <w:rStyle w:val="Hyperlink"/>
          <w:rFonts w:cs="Arial"/>
          <w:color w:val="000000" w:themeColor="text1"/>
          <w:u w:val="none"/>
          <w:vertAlign w:val="subscript"/>
        </w:rPr>
        <w:t>)</w:t>
      </w:r>
      <w:r>
        <w:t xml:space="preserve"> monitoring determines the carbon dioxide concentration in exhaled gas and is used to provide information about the patient’s ventilation status, perfusion, and metabolism, and is displayed numerically and with a waveform on a monitor.</w:t>
      </w:r>
      <w:r>
        <w:rPr>
          <w:rStyle w:val="Hyperlink"/>
          <w:rFonts w:cs="Arial"/>
          <w:color w:val="000000" w:themeColor="text1"/>
          <w:u w:val="none"/>
        </w:rPr>
        <w:t xml:space="preserve"> </w:t>
      </w:r>
      <w:r w:rsidRPr="006A726D">
        <w:rPr>
          <w:rStyle w:val="Hyperlink"/>
          <w:rFonts w:cs="Arial"/>
          <w:color w:val="000000" w:themeColor="text1"/>
          <w:u w:val="none"/>
        </w:rPr>
        <w:t xml:space="preserve">Unfortunately, in the neonatal population ETCO2 measurement is only practical in intubated patients and is often inaccurate due to low tidal volume and dilution with fresh gas (reading significantly lower than PaCO2). The device also adds dead space to the ventilation circuit. </w:t>
      </w:r>
    </w:p>
    <w:p w14:paraId="2D47895D" w14:textId="77777777" w:rsidR="00447E85" w:rsidRDefault="00447E85" w:rsidP="00447E85">
      <w:pPr>
        <w:rPr>
          <w:rStyle w:val="Hyperlink"/>
          <w:rFonts w:cs="Arial"/>
          <w:color w:val="000000" w:themeColor="text1"/>
          <w:u w:val="none"/>
        </w:rPr>
      </w:pPr>
      <w:r>
        <w:rPr>
          <w:rStyle w:val="Hyperlink"/>
          <w:rFonts w:cs="Arial"/>
          <w:color w:val="000000" w:themeColor="text1"/>
          <w:u w:val="none"/>
        </w:rPr>
        <w:t xml:space="preserve">In the Canberra NICU it is </w:t>
      </w:r>
      <w:proofErr w:type="gramStart"/>
      <w:r>
        <w:rPr>
          <w:rStyle w:val="Hyperlink"/>
          <w:rFonts w:cs="Arial"/>
          <w:color w:val="000000" w:themeColor="text1"/>
          <w:u w:val="none"/>
        </w:rPr>
        <w:t>most commonly used</w:t>
      </w:r>
      <w:proofErr w:type="gramEnd"/>
      <w:r>
        <w:rPr>
          <w:rStyle w:val="Hyperlink"/>
          <w:rFonts w:cs="Arial"/>
          <w:color w:val="000000" w:themeColor="text1"/>
          <w:u w:val="none"/>
        </w:rPr>
        <w:t xml:space="preserve"> in paediatric patients requiring ventilation. A rise in </w:t>
      </w:r>
      <w:r w:rsidRPr="004B338F">
        <w:rPr>
          <w:rStyle w:val="Hyperlink"/>
          <w:rFonts w:cs="Arial"/>
          <w:color w:val="000000" w:themeColor="text1"/>
          <w:u w:val="none"/>
        </w:rPr>
        <w:t>ETCO</w:t>
      </w:r>
      <w:r w:rsidRPr="004B338F">
        <w:rPr>
          <w:rStyle w:val="Hyperlink"/>
          <w:rFonts w:cs="Arial"/>
          <w:color w:val="000000" w:themeColor="text1"/>
          <w:u w:val="none"/>
          <w:vertAlign w:val="subscript"/>
        </w:rPr>
        <w:t>2</w:t>
      </w:r>
      <w:r>
        <w:rPr>
          <w:rStyle w:val="Hyperlink"/>
          <w:rFonts w:cs="Arial"/>
          <w:color w:val="000000" w:themeColor="text1"/>
          <w:u w:val="none"/>
          <w:vertAlign w:val="subscript"/>
        </w:rPr>
        <w:t xml:space="preserve"> </w:t>
      </w:r>
      <w:r>
        <w:t>may indicate sepsis/fever (increased CO</w:t>
      </w:r>
      <w:r w:rsidRPr="003141F2">
        <w:rPr>
          <w:vertAlign w:val="subscript"/>
        </w:rPr>
        <w:t>2</w:t>
      </w:r>
      <w:r>
        <w:t xml:space="preserve"> production), poor ventilation (CO2 retention) or partial airway obstruction (CO</w:t>
      </w:r>
      <w:r w:rsidRPr="003141F2">
        <w:rPr>
          <w:vertAlign w:val="subscript"/>
        </w:rPr>
        <w:t>2</w:t>
      </w:r>
      <w:r>
        <w:t xml:space="preserve"> retention). A decrease in </w:t>
      </w:r>
      <w:r w:rsidRPr="004B338F">
        <w:rPr>
          <w:rStyle w:val="Hyperlink"/>
          <w:rFonts w:cs="Arial"/>
          <w:color w:val="000000" w:themeColor="text1"/>
          <w:u w:val="none"/>
        </w:rPr>
        <w:t>ETCO</w:t>
      </w:r>
      <w:r w:rsidRPr="004B338F">
        <w:rPr>
          <w:rStyle w:val="Hyperlink"/>
          <w:rFonts w:cs="Arial"/>
          <w:color w:val="000000" w:themeColor="text1"/>
          <w:u w:val="none"/>
          <w:vertAlign w:val="subscript"/>
        </w:rPr>
        <w:t>2</w:t>
      </w:r>
      <w:r>
        <w:rPr>
          <w:rStyle w:val="Hyperlink"/>
          <w:rFonts w:cs="Arial"/>
          <w:color w:val="000000" w:themeColor="text1"/>
          <w:u w:val="none"/>
          <w:vertAlign w:val="subscript"/>
        </w:rPr>
        <w:t xml:space="preserve"> </w:t>
      </w:r>
      <w:r>
        <w:rPr>
          <w:rStyle w:val="Hyperlink"/>
          <w:rFonts w:cs="Arial"/>
          <w:color w:val="000000" w:themeColor="text1"/>
          <w:u w:val="none"/>
        </w:rPr>
        <w:t>may indicate apnoea/severe respiratory depression (low volume of expiratory gas delivered to sensor), excess ventilation (CO</w:t>
      </w:r>
      <w:r w:rsidRPr="003141F2">
        <w:rPr>
          <w:rStyle w:val="Hyperlink"/>
          <w:rFonts w:cs="Arial"/>
          <w:color w:val="000000" w:themeColor="text1"/>
          <w:u w:val="none"/>
          <w:vertAlign w:val="subscript"/>
        </w:rPr>
        <w:t xml:space="preserve">2 </w:t>
      </w:r>
      <w:r>
        <w:rPr>
          <w:rStyle w:val="Hyperlink"/>
          <w:rFonts w:cs="Arial"/>
          <w:color w:val="000000" w:themeColor="text1"/>
          <w:u w:val="none"/>
        </w:rPr>
        <w:t>washout), and low cardiac output (low CO2 delivery to lungs for exhalation). A sudden loss of ETCO</w:t>
      </w:r>
      <w:r w:rsidRPr="003141F2">
        <w:rPr>
          <w:rStyle w:val="Hyperlink"/>
          <w:rFonts w:cs="Arial"/>
          <w:color w:val="000000" w:themeColor="text1"/>
          <w:u w:val="none"/>
          <w:vertAlign w:val="subscript"/>
        </w:rPr>
        <w:t>2</w:t>
      </w:r>
      <w:r>
        <w:rPr>
          <w:rStyle w:val="Hyperlink"/>
          <w:rFonts w:cs="Arial"/>
          <w:color w:val="000000" w:themeColor="text1"/>
          <w:u w:val="none"/>
        </w:rPr>
        <w:t xml:space="preserve"> waveform may indicate cardiac arrest, apnoea, or disconnection/malfunction of mechanical ventilation.</w:t>
      </w:r>
    </w:p>
    <w:p w14:paraId="2C6D72AD" w14:textId="77777777" w:rsidR="00447E85" w:rsidRDefault="00447E85" w:rsidP="00447E85">
      <w:pPr>
        <w:rPr>
          <w:rStyle w:val="Hyperlink"/>
          <w:rFonts w:cs="Arial"/>
          <w:color w:val="000000" w:themeColor="text1"/>
          <w:u w:val="none"/>
        </w:rPr>
      </w:pPr>
      <w:r w:rsidRPr="006A726D">
        <w:rPr>
          <w:rStyle w:val="Hyperlink"/>
          <w:rFonts w:cs="Arial"/>
          <w:noProof/>
          <w:color w:val="000000" w:themeColor="text1"/>
          <w:u w:val="none"/>
        </w:rPr>
        <w:lastRenderedPageBreak/>
        <mc:AlternateContent>
          <mc:Choice Requires="wps">
            <w:drawing>
              <wp:anchor distT="45720" distB="45720" distL="114300" distR="114300" simplePos="0" relativeHeight="251684864" behindDoc="0" locked="0" layoutInCell="1" allowOverlap="1" wp14:anchorId="51442467" wp14:editId="3E35644D">
                <wp:simplePos x="0" y="0"/>
                <wp:positionH relativeFrom="margin">
                  <wp:align>right</wp:align>
                </wp:positionH>
                <wp:positionV relativeFrom="paragraph">
                  <wp:posOffset>382905</wp:posOffset>
                </wp:positionV>
                <wp:extent cx="5724525" cy="552450"/>
                <wp:effectExtent l="0" t="0" r="28575" b="19050"/>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552450"/>
                        </a:xfrm>
                        <a:prstGeom prst="rect">
                          <a:avLst/>
                        </a:prstGeom>
                        <a:solidFill>
                          <a:srgbClr val="FFFFFF"/>
                        </a:solidFill>
                        <a:ln w="9525">
                          <a:solidFill>
                            <a:srgbClr val="000000"/>
                          </a:solidFill>
                          <a:miter lim="800000"/>
                          <a:headEnd/>
                          <a:tailEnd/>
                        </a:ln>
                      </wps:spPr>
                      <wps:txbx>
                        <w:txbxContent>
                          <w:p w14:paraId="742A1BA7" w14:textId="77777777" w:rsidR="00F30359" w:rsidRDefault="00F30359" w:rsidP="00447E85">
                            <w:pPr>
                              <w:rPr>
                                <w:b/>
                                <w:bCs/>
                              </w:rPr>
                            </w:pPr>
                            <w:r>
                              <w:rPr>
                                <w:b/>
                                <w:bCs/>
                              </w:rPr>
                              <w:t>Note:</w:t>
                            </w:r>
                          </w:p>
                          <w:p w14:paraId="0E73CA42" w14:textId="77777777" w:rsidR="00F30359" w:rsidRDefault="00F30359" w:rsidP="00447E85">
                            <w:pPr>
                              <w:rPr>
                                <w:rStyle w:val="Hyperlink"/>
                                <w:rFonts w:cs="Arial"/>
                                <w:color w:val="000000" w:themeColor="text1"/>
                                <w:u w:val="none"/>
                              </w:rPr>
                            </w:pPr>
                            <w:r>
                              <w:rPr>
                                <w:rStyle w:val="Hyperlink"/>
                                <w:rFonts w:cs="Arial"/>
                                <w:color w:val="000000" w:themeColor="text1"/>
                                <w:u w:val="none"/>
                              </w:rPr>
                              <w:t>ETCO</w:t>
                            </w:r>
                            <w:r>
                              <w:rPr>
                                <w:rStyle w:val="Hyperlink"/>
                                <w:rFonts w:cs="Arial"/>
                                <w:color w:val="000000" w:themeColor="text1"/>
                                <w:u w:val="none"/>
                                <w:vertAlign w:val="subscript"/>
                              </w:rPr>
                              <w:t>2</w:t>
                            </w:r>
                            <w:r>
                              <w:rPr>
                                <w:rStyle w:val="Hyperlink"/>
                                <w:rFonts w:cs="Arial"/>
                                <w:color w:val="000000" w:themeColor="text1"/>
                                <w:u w:val="none"/>
                              </w:rPr>
                              <w:t xml:space="preserve"> monitoring does not work when using high frequency oscillatory ventilation</w:t>
                            </w:r>
                          </w:p>
                          <w:p w14:paraId="0B2311BC" w14:textId="77777777" w:rsidR="00F30359" w:rsidRPr="006A726D" w:rsidRDefault="00F30359" w:rsidP="00447E85">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42467" id="_x0000_s1030" type="#_x0000_t202" style="position:absolute;margin-left:399.55pt;margin-top:30.15pt;width:450.75pt;height:43.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">
                <v:textbox>
                  <w:txbxContent>
                    <w:p w14:paraId="742A1BA7" w14:textId="77777777" w:rsidR="00F30359" w:rsidRDefault="00F30359" w:rsidP="00447E85">
                      <w:pPr>
                        <w:rPr>
                          <w:b/>
                          <w:bCs/>
                        </w:rPr>
                      </w:pPr>
                      <w:r>
                        <w:rPr>
                          <w:b/>
                          <w:bCs/>
                        </w:rPr>
                        <w:t>Note:</w:t>
                      </w:r>
                    </w:p>
                    <w:p w14:paraId="0E73CA42" w14:textId="77777777" w:rsidR="00F30359" w:rsidRDefault="00F30359" w:rsidP="00447E85">
                      <w:pPr>
                        <w:rPr>
                          <w:rStyle w:val="Hyperlink"/>
                          <w:rFonts w:cs="Arial"/>
                          <w:color w:val="000000" w:themeColor="text1"/>
                          <w:u w:val="none"/>
                        </w:rPr>
                      </w:pPr>
                      <w:r>
                        <w:rPr>
                          <w:rStyle w:val="Hyperlink"/>
                          <w:rFonts w:cs="Arial"/>
                          <w:color w:val="000000" w:themeColor="text1"/>
                          <w:u w:val="none"/>
                        </w:rPr>
                        <w:t>ETCO</w:t>
                      </w:r>
                      <w:r>
                        <w:rPr>
                          <w:rStyle w:val="Hyperlink"/>
                          <w:rFonts w:cs="Arial"/>
                          <w:color w:val="000000" w:themeColor="text1"/>
                          <w:u w:val="none"/>
                          <w:vertAlign w:val="subscript"/>
                        </w:rPr>
                        <w:t>2</w:t>
                      </w:r>
                      <w:r>
                        <w:rPr>
                          <w:rStyle w:val="Hyperlink"/>
                          <w:rFonts w:cs="Arial"/>
                          <w:color w:val="000000" w:themeColor="text1"/>
                          <w:u w:val="none"/>
                        </w:rPr>
                        <w:t xml:space="preserve"> monitoring does not work when using high frequency oscillatory ventilation</w:t>
                      </w:r>
                    </w:p>
                    <w:p w14:paraId="0B2311BC" w14:textId="77777777" w:rsidR="00F30359" w:rsidRPr="006A726D" w:rsidRDefault="00F30359" w:rsidP="00447E85">
                      <w:pPr>
                        <w:rPr>
                          <w:b/>
                          <w:bCs/>
                        </w:rPr>
                      </w:pPr>
                    </w:p>
                  </w:txbxContent>
                </v:textbox>
                <w10:wrap type="square" anchorx="margin"/>
              </v:shape>
            </w:pict>
          </mc:Fallback>
        </mc:AlternateContent>
      </w:r>
    </w:p>
    <w:p w14:paraId="7DD53208" w14:textId="77777777" w:rsidR="00447E85" w:rsidRDefault="00447E85" w:rsidP="00447E85">
      <w:pPr>
        <w:rPr>
          <w:rStyle w:val="Hyperlink"/>
          <w:rFonts w:cs="Arial"/>
          <w:color w:val="000000" w:themeColor="text1"/>
          <w:u w:val="none"/>
        </w:rPr>
      </w:pPr>
    </w:p>
    <w:p w14:paraId="76ED5F47" w14:textId="77777777" w:rsidR="00447E85" w:rsidRDefault="00447E85" w:rsidP="00447E85">
      <w:pPr>
        <w:rPr>
          <w:rStyle w:val="Hyperlink"/>
          <w:rFonts w:cs="Arial"/>
          <w:b/>
          <w:bCs/>
          <w:color w:val="000000" w:themeColor="text1"/>
          <w:u w:val="none"/>
        </w:rPr>
      </w:pPr>
      <w:r>
        <w:rPr>
          <w:rStyle w:val="Hyperlink"/>
          <w:rFonts w:cs="Arial"/>
          <w:b/>
          <w:bCs/>
          <w:color w:val="000000" w:themeColor="text1"/>
          <w:u w:val="none"/>
        </w:rPr>
        <w:t xml:space="preserve">Normal </w:t>
      </w:r>
      <w:proofErr w:type="spellStart"/>
      <w:r>
        <w:rPr>
          <w:rStyle w:val="Hyperlink"/>
          <w:rFonts w:cs="Arial"/>
          <w:b/>
          <w:bCs/>
          <w:color w:val="000000" w:themeColor="text1"/>
          <w:u w:val="none"/>
        </w:rPr>
        <w:t>Capnogram</w:t>
      </w:r>
      <w:proofErr w:type="spellEnd"/>
    </w:p>
    <w:p w14:paraId="0B6D2919" w14:textId="77777777" w:rsidR="00447E85" w:rsidRDefault="00447E85" w:rsidP="00447E85">
      <w:pPr>
        <w:rPr>
          <w:rStyle w:val="Hyperlink"/>
          <w:rFonts w:cs="Arial"/>
          <w:color w:val="000000" w:themeColor="text1"/>
          <w:u w:val="none"/>
        </w:rPr>
      </w:pPr>
      <w:r>
        <w:rPr>
          <w:rStyle w:val="Hyperlink"/>
          <w:rFonts w:cs="Arial"/>
          <w:color w:val="000000" w:themeColor="text1"/>
          <w:u w:val="none"/>
        </w:rPr>
        <w:t xml:space="preserve">The waveform of continuous </w:t>
      </w:r>
      <w:r w:rsidRPr="00657C24">
        <w:rPr>
          <w:rStyle w:val="Hyperlink"/>
          <w:rFonts w:cs="Arial"/>
          <w:color w:val="000000" w:themeColor="text1"/>
          <w:u w:val="none"/>
        </w:rPr>
        <w:t>ETCO</w:t>
      </w:r>
      <w:r w:rsidRPr="00657C24">
        <w:rPr>
          <w:rStyle w:val="Hyperlink"/>
          <w:rFonts w:cs="Arial"/>
          <w:color w:val="000000" w:themeColor="text1"/>
          <w:u w:val="none"/>
          <w:vertAlign w:val="subscript"/>
        </w:rPr>
        <w:t>2</w:t>
      </w:r>
      <w:r>
        <w:rPr>
          <w:rStyle w:val="Hyperlink"/>
          <w:rFonts w:cs="Arial"/>
          <w:color w:val="000000" w:themeColor="text1"/>
          <w:u w:val="none"/>
          <w:vertAlign w:val="subscript"/>
        </w:rPr>
        <w:t xml:space="preserve"> </w:t>
      </w:r>
      <w:r>
        <w:rPr>
          <w:rStyle w:val="Hyperlink"/>
          <w:rFonts w:cs="Arial"/>
          <w:color w:val="000000" w:themeColor="text1"/>
          <w:u w:val="none"/>
        </w:rPr>
        <w:softHyphen/>
        <w:t xml:space="preserve">monitoring depicts the different phases of the respiratory cycle. It consists of several segments that reflect various stages of inhalation and exhalation. See Diagram 1 – </w:t>
      </w:r>
      <w:proofErr w:type="spellStart"/>
      <w:r>
        <w:rPr>
          <w:rStyle w:val="Hyperlink"/>
          <w:rFonts w:cs="Arial"/>
          <w:color w:val="000000" w:themeColor="text1"/>
          <w:u w:val="none"/>
        </w:rPr>
        <w:t>Capnogram</w:t>
      </w:r>
      <w:proofErr w:type="spellEnd"/>
      <w:r>
        <w:rPr>
          <w:rStyle w:val="Hyperlink"/>
          <w:rFonts w:cs="Arial"/>
          <w:color w:val="000000" w:themeColor="text1"/>
          <w:u w:val="none"/>
        </w:rPr>
        <w:t xml:space="preserve"> Waveform.  </w:t>
      </w:r>
    </w:p>
    <w:p w14:paraId="75CE52C2" w14:textId="77777777" w:rsidR="00447E85" w:rsidRDefault="00447E85" w:rsidP="00447E85">
      <w:pPr>
        <w:rPr>
          <w:rStyle w:val="Hyperlink"/>
          <w:rFonts w:cs="Arial"/>
          <w:color w:val="000000" w:themeColor="text1"/>
          <w:u w:val="none"/>
        </w:rPr>
      </w:pPr>
    </w:p>
    <w:p w14:paraId="0749E2E7" w14:textId="77777777" w:rsidR="00447E85" w:rsidRPr="00E81A3E" w:rsidRDefault="00447E85" w:rsidP="00447E85">
      <w:pPr>
        <w:rPr>
          <w:rStyle w:val="Hyperlink"/>
          <w:rFonts w:cs="Arial"/>
          <w:color w:val="000000" w:themeColor="text1"/>
          <w:u w:val="none"/>
        </w:rPr>
      </w:pPr>
      <w:r w:rsidRPr="00E81A3E">
        <w:rPr>
          <w:rStyle w:val="Hyperlink"/>
          <w:rFonts w:cs="Arial"/>
          <w:noProof/>
          <w:color w:val="000000" w:themeColor="text1"/>
          <w:u w:val="none"/>
        </w:rPr>
        <w:drawing>
          <wp:inline distT="0" distB="0" distL="0" distR="0" wp14:anchorId="2155B27E" wp14:editId="6FAD616A">
            <wp:extent cx="5759450" cy="25253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2525395"/>
                    </a:xfrm>
                    <a:prstGeom prst="rect">
                      <a:avLst/>
                    </a:prstGeom>
                  </pic:spPr>
                </pic:pic>
              </a:graphicData>
            </a:graphic>
          </wp:inline>
        </w:drawing>
      </w:r>
    </w:p>
    <w:p w14:paraId="268B8296" w14:textId="77777777" w:rsidR="00CC557C" w:rsidRDefault="00CC557C" w:rsidP="00447E85">
      <w:pPr>
        <w:jc w:val="center"/>
        <w:rPr>
          <w:rStyle w:val="Strong"/>
        </w:rPr>
      </w:pPr>
    </w:p>
    <w:p w14:paraId="3892664D" w14:textId="3AD2080C" w:rsidR="00447E85" w:rsidRPr="003141F2" w:rsidRDefault="00447E85" w:rsidP="00447E85">
      <w:pPr>
        <w:jc w:val="center"/>
        <w:rPr>
          <w:rStyle w:val="Strong"/>
        </w:rPr>
      </w:pPr>
      <w:r w:rsidRPr="003141F2">
        <w:rPr>
          <w:rStyle w:val="Strong"/>
        </w:rPr>
        <w:t>DIAGRAM 1 – CAPNOGRAM WAVEFORM</w:t>
      </w:r>
    </w:p>
    <w:p w14:paraId="636B5C28" w14:textId="77777777" w:rsidR="00447E85" w:rsidRDefault="00447E85" w:rsidP="00447E85">
      <w:pPr>
        <w:rPr>
          <w:rStyle w:val="Hyperlink"/>
          <w:rFonts w:cs="Arial"/>
          <w:color w:val="000000" w:themeColor="text1"/>
          <w:u w:val="none"/>
        </w:rPr>
      </w:pPr>
      <w:r>
        <w:rPr>
          <w:rStyle w:val="Hyperlink"/>
          <w:rFonts w:cs="Arial"/>
          <w:b/>
          <w:bCs/>
          <w:color w:val="000000" w:themeColor="text1"/>
          <w:u w:val="none"/>
        </w:rPr>
        <w:t xml:space="preserve">(a): </w:t>
      </w:r>
      <w:r>
        <w:rPr>
          <w:rStyle w:val="Hyperlink"/>
          <w:rFonts w:cs="Arial"/>
          <w:color w:val="000000" w:themeColor="text1"/>
          <w:u w:val="none"/>
        </w:rPr>
        <w:t>Gas eliminated during early exhalation is dead-space gas and does not contain CO</w:t>
      </w:r>
      <w:r>
        <w:rPr>
          <w:rStyle w:val="Hyperlink"/>
          <w:rFonts w:cs="Arial"/>
          <w:color w:val="000000" w:themeColor="text1"/>
          <w:u w:val="none"/>
          <w:vertAlign w:val="subscript"/>
        </w:rPr>
        <w:t>2</w:t>
      </w:r>
    </w:p>
    <w:p w14:paraId="28BB4F9C" w14:textId="77777777" w:rsidR="00447E85" w:rsidRDefault="00447E85" w:rsidP="00447E85">
      <w:pPr>
        <w:rPr>
          <w:rStyle w:val="Hyperlink"/>
          <w:rFonts w:cs="Arial"/>
          <w:color w:val="000000" w:themeColor="text1"/>
          <w:u w:val="none"/>
        </w:rPr>
      </w:pPr>
      <w:r>
        <w:rPr>
          <w:rStyle w:val="Hyperlink"/>
          <w:rFonts w:cs="Arial"/>
          <w:b/>
          <w:bCs/>
          <w:color w:val="000000" w:themeColor="text1"/>
          <w:u w:val="none"/>
        </w:rPr>
        <w:t xml:space="preserve">(b): </w:t>
      </w:r>
      <w:r>
        <w:rPr>
          <w:rStyle w:val="Hyperlink"/>
          <w:rFonts w:cs="Arial"/>
          <w:color w:val="000000" w:themeColor="text1"/>
          <w:u w:val="none"/>
        </w:rPr>
        <w:t>As exhalation continues, CO</w:t>
      </w:r>
      <w:r>
        <w:rPr>
          <w:rStyle w:val="Hyperlink"/>
          <w:rFonts w:cs="Arial"/>
          <w:color w:val="000000" w:themeColor="text1"/>
          <w:u w:val="none"/>
          <w:vertAlign w:val="subscript"/>
        </w:rPr>
        <w:t>2</w:t>
      </w:r>
      <w:r>
        <w:rPr>
          <w:rStyle w:val="Hyperlink"/>
          <w:rFonts w:cs="Arial"/>
          <w:color w:val="000000" w:themeColor="text1"/>
          <w:u w:val="none"/>
        </w:rPr>
        <w:t xml:space="preserve"> concentration rises rapidly and sharply  </w:t>
      </w:r>
    </w:p>
    <w:p w14:paraId="34E9EEC9" w14:textId="77777777" w:rsidR="00447E85" w:rsidRDefault="00447E85" w:rsidP="00447E85">
      <w:pPr>
        <w:rPr>
          <w:rStyle w:val="Hyperlink"/>
          <w:rFonts w:cs="Arial"/>
          <w:color w:val="000000" w:themeColor="text1"/>
          <w:u w:val="none"/>
        </w:rPr>
      </w:pPr>
      <w:r w:rsidRPr="002C7F94">
        <w:rPr>
          <w:rStyle w:val="Hyperlink"/>
          <w:rFonts w:cs="Arial"/>
          <w:b/>
          <w:bCs/>
          <w:color w:val="000000" w:themeColor="text1"/>
          <w:u w:val="none"/>
        </w:rPr>
        <w:t>(c)</w:t>
      </w:r>
      <w:r>
        <w:rPr>
          <w:rStyle w:val="Hyperlink"/>
          <w:rFonts w:cs="Arial"/>
          <w:color w:val="000000" w:themeColor="text1"/>
          <w:u w:val="none"/>
        </w:rPr>
        <w:t>: The Alveolar plateau phase is the CO</w:t>
      </w:r>
      <w:r>
        <w:rPr>
          <w:rStyle w:val="Hyperlink"/>
          <w:rFonts w:cs="Arial"/>
          <w:color w:val="000000" w:themeColor="text1"/>
          <w:u w:val="none"/>
          <w:vertAlign w:val="subscript"/>
        </w:rPr>
        <w:t>2</w:t>
      </w:r>
      <w:r>
        <w:rPr>
          <w:rStyle w:val="Hyperlink"/>
          <w:rFonts w:cs="Arial"/>
          <w:color w:val="000000" w:themeColor="text1"/>
          <w:u w:val="none"/>
        </w:rPr>
        <w:t xml:space="preserve"> rises gradually as alveolar emptying is constant.</w:t>
      </w:r>
    </w:p>
    <w:p w14:paraId="0D7A6A11" w14:textId="77777777" w:rsidR="00447E85" w:rsidRDefault="00447E85" w:rsidP="00447E85">
      <w:pPr>
        <w:rPr>
          <w:rStyle w:val="Hyperlink"/>
          <w:rFonts w:cs="Arial"/>
          <w:color w:val="000000" w:themeColor="text1"/>
          <w:u w:val="none"/>
        </w:rPr>
      </w:pPr>
      <w:r w:rsidRPr="002C7F94">
        <w:rPr>
          <w:rStyle w:val="Hyperlink"/>
          <w:rFonts w:cs="Arial"/>
          <w:b/>
          <w:bCs/>
          <w:color w:val="000000" w:themeColor="text1"/>
          <w:u w:val="none"/>
        </w:rPr>
        <w:t>(d)</w:t>
      </w:r>
      <w:r>
        <w:rPr>
          <w:rStyle w:val="Hyperlink"/>
          <w:rFonts w:cs="Arial"/>
          <w:color w:val="000000" w:themeColor="text1"/>
          <w:u w:val="none"/>
        </w:rPr>
        <w:t>: The digital CO</w:t>
      </w:r>
      <w:r>
        <w:rPr>
          <w:rStyle w:val="Hyperlink"/>
          <w:rFonts w:cs="Arial"/>
          <w:color w:val="000000" w:themeColor="text1"/>
          <w:u w:val="none"/>
          <w:vertAlign w:val="subscript"/>
        </w:rPr>
        <w:t>2</w:t>
      </w:r>
      <w:r>
        <w:rPr>
          <w:rStyle w:val="Hyperlink"/>
          <w:rFonts w:cs="Arial"/>
          <w:color w:val="000000" w:themeColor="text1"/>
          <w:u w:val="none"/>
        </w:rPr>
        <w:t xml:space="preserve"> value is derived from the point at the end of exhalation.</w:t>
      </w:r>
    </w:p>
    <w:p w14:paraId="2C43C7DF" w14:textId="77777777" w:rsidR="00447E85" w:rsidRPr="002C7F94" w:rsidRDefault="00447E85" w:rsidP="00447E85">
      <w:pPr>
        <w:rPr>
          <w:rStyle w:val="Hyperlink"/>
          <w:rFonts w:cs="Arial"/>
          <w:color w:val="000000" w:themeColor="text1"/>
          <w:u w:val="none"/>
        </w:rPr>
      </w:pPr>
      <w:r w:rsidRPr="002C7F94">
        <w:rPr>
          <w:rStyle w:val="Hyperlink"/>
          <w:rFonts w:cs="Arial"/>
          <w:b/>
          <w:bCs/>
          <w:color w:val="000000" w:themeColor="text1"/>
          <w:u w:val="none"/>
        </w:rPr>
        <w:t>(e)</w:t>
      </w:r>
      <w:r>
        <w:rPr>
          <w:rStyle w:val="Hyperlink"/>
          <w:rFonts w:cs="Arial"/>
          <w:color w:val="000000" w:themeColor="text1"/>
          <w:u w:val="none"/>
        </w:rPr>
        <w:t xml:space="preserve">: During inhalation, </w:t>
      </w:r>
      <w:proofErr w:type="gramStart"/>
      <w:r>
        <w:rPr>
          <w:rStyle w:val="Hyperlink"/>
          <w:rFonts w:cs="Arial"/>
          <w:color w:val="000000" w:themeColor="text1"/>
          <w:u w:val="none"/>
        </w:rPr>
        <w:t>CO</w:t>
      </w:r>
      <w:r>
        <w:rPr>
          <w:rStyle w:val="Hyperlink"/>
          <w:rFonts w:cs="Arial"/>
          <w:color w:val="000000" w:themeColor="text1"/>
          <w:u w:val="none"/>
          <w:vertAlign w:val="subscript"/>
        </w:rPr>
        <w:t xml:space="preserve">2 </w:t>
      </w:r>
      <w:r>
        <w:rPr>
          <w:rStyle w:val="Hyperlink"/>
          <w:rFonts w:cs="Arial"/>
          <w:color w:val="000000" w:themeColor="text1"/>
          <w:u w:val="none"/>
        </w:rPr>
        <w:t xml:space="preserve"> concentration</w:t>
      </w:r>
      <w:proofErr w:type="gramEnd"/>
      <w:r>
        <w:rPr>
          <w:rStyle w:val="Hyperlink"/>
          <w:rFonts w:cs="Arial"/>
          <w:color w:val="000000" w:themeColor="text1"/>
          <w:u w:val="none"/>
        </w:rPr>
        <w:t xml:space="preserve"> will decline sharply and rapidly to zero. </w:t>
      </w:r>
    </w:p>
    <w:p w14:paraId="3F578A9B" w14:textId="77777777" w:rsidR="00447E85" w:rsidRDefault="00447E85" w:rsidP="00447E85">
      <w:pPr>
        <w:rPr>
          <w:rStyle w:val="Hyperlink"/>
          <w:rFonts w:cs="Arial"/>
          <w:b/>
          <w:bCs/>
          <w:color w:val="000000" w:themeColor="text1"/>
          <w:u w:val="none"/>
        </w:rPr>
      </w:pPr>
    </w:p>
    <w:p w14:paraId="1C6D38EC" w14:textId="77777777" w:rsidR="00447E85" w:rsidRDefault="00447E85" w:rsidP="00447E85">
      <w:pPr>
        <w:rPr>
          <w:rStyle w:val="Hyperlink"/>
          <w:rFonts w:cs="Arial"/>
          <w:b/>
          <w:bCs/>
          <w:color w:val="000000" w:themeColor="text1"/>
          <w:u w:val="none"/>
        </w:rPr>
      </w:pPr>
      <w:r>
        <w:rPr>
          <w:rStyle w:val="Hyperlink"/>
          <w:rFonts w:cs="Arial"/>
          <w:b/>
          <w:bCs/>
          <w:color w:val="000000" w:themeColor="text1"/>
          <w:u w:val="none"/>
        </w:rPr>
        <w:t>Equipment</w:t>
      </w:r>
    </w:p>
    <w:p w14:paraId="252D7CB2" w14:textId="77777777" w:rsidR="00447E85" w:rsidRPr="0051512D" w:rsidRDefault="00447E85" w:rsidP="0026007F">
      <w:pPr>
        <w:numPr>
          <w:ilvl w:val="0"/>
          <w:numId w:val="60"/>
        </w:numPr>
        <w:shd w:val="clear" w:color="auto" w:fill="FFFFFF"/>
        <w:tabs>
          <w:tab w:val="clear" w:pos="360"/>
          <w:tab w:val="num" w:pos="3"/>
        </w:tabs>
        <w:ind w:left="426" w:hanging="426"/>
      </w:pPr>
      <w:r>
        <w:t>Hand hygiene and PPE as appropriate</w:t>
      </w:r>
    </w:p>
    <w:p w14:paraId="5D156CAA" w14:textId="77777777" w:rsidR="00447E85" w:rsidRPr="0051512D" w:rsidRDefault="00447E85" w:rsidP="0026007F">
      <w:pPr>
        <w:numPr>
          <w:ilvl w:val="0"/>
          <w:numId w:val="60"/>
        </w:numPr>
        <w:shd w:val="clear" w:color="auto" w:fill="FFFFFF"/>
        <w:ind w:left="426" w:hanging="426"/>
      </w:pPr>
      <w:r>
        <w:t>ET</w:t>
      </w:r>
      <w:r w:rsidRPr="0051512D">
        <w:t>CO</w:t>
      </w:r>
      <w:r w:rsidRPr="0051512D">
        <w:rPr>
          <w:vertAlign w:val="subscript"/>
        </w:rPr>
        <w:t>2</w:t>
      </w:r>
      <w:r w:rsidRPr="0051512D">
        <w:t> detector</w:t>
      </w:r>
      <w:r>
        <w:t xml:space="preserve"> tubing</w:t>
      </w:r>
    </w:p>
    <w:p w14:paraId="19F691D9" w14:textId="77777777" w:rsidR="00447E85" w:rsidRDefault="00447E85" w:rsidP="0026007F">
      <w:pPr>
        <w:numPr>
          <w:ilvl w:val="0"/>
          <w:numId w:val="60"/>
        </w:numPr>
        <w:shd w:val="clear" w:color="auto" w:fill="FFFFFF"/>
        <w:ind w:left="426" w:hanging="426"/>
      </w:pPr>
      <w:r w:rsidRPr="0051512D">
        <w:t>ETCO2 </w:t>
      </w:r>
      <w:r>
        <w:t>module</w:t>
      </w:r>
    </w:p>
    <w:p w14:paraId="2345EE60" w14:textId="77777777" w:rsidR="00447E85" w:rsidRPr="0051512D" w:rsidRDefault="00447E85" w:rsidP="0026007F">
      <w:pPr>
        <w:numPr>
          <w:ilvl w:val="0"/>
          <w:numId w:val="60"/>
        </w:numPr>
        <w:shd w:val="clear" w:color="auto" w:fill="FFFFFF"/>
        <w:ind w:left="426" w:hanging="426"/>
      </w:pPr>
      <w:r>
        <w:t>Cardio-respiratory monitoring device with ETCO</w:t>
      </w:r>
      <w:r w:rsidRPr="0094198F">
        <w:rPr>
          <w:vertAlign w:val="subscript"/>
        </w:rPr>
        <w:t>2</w:t>
      </w:r>
      <w:r>
        <w:t xml:space="preserve"> monitoring capabilities </w:t>
      </w:r>
    </w:p>
    <w:p w14:paraId="4CD6A9B9" w14:textId="77777777" w:rsidR="00447E85" w:rsidRPr="0051512D" w:rsidRDefault="00447E85" w:rsidP="0026007F">
      <w:pPr>
        <w:numPr>
          <w:ilvl w:val="0"/>
          <w:numId w:val="60"/>
        </w:numPr>
        <w:shd w:val="clear" w:color="auto" w:fill="FFFFFF"/>
        <w:ind w:left="426" w:hanging="426"/>
      </w:pPr>
      <w:r w:rsidRPr="0051512D">
        <w:t>Stethoscope</w:t>
      </w:r>
    </w:p>
    <w:p w14:paraId="6239F7AB" w14:textId="77777777" w:rsidR="00447E85" w:rsidRDefault="00447E85" w:rsidP="00FF544A">
      <w:pPr>
        <w:ind w:left="426" w:hanging="426"/>
        <w:rPr>
          <w:rStyle w:val="Hyperlink"/>
          <w:rFonts w:cs="Arial"/>
          <w:b/>
          <w:bCs/>
          <w:color w:val="000000" w:themeColor="text1"/>
          <w:u w:val="none"/>
        </w:rPr>
      </w:pPr>
    </w:p>
    <w:p w14:paraId="48417D8C" w14:textId="77777777" w:rsidR="00FF544A" w:rsidRDefault="00FF544A">
      <w:pPr>
        <w:spacing w:after="200" w:line="276" w:lineRule="auto"/>
        <w:rPr>
          <w:rStyle w:val="Hyperlink"/>
          <w:rFonts w:cs="Arial"/>
          <w:b/>
          <w:bCs/>
          <w:color w:val="000000" w:themeColor="text1"/>
          <w:u w:val="none"/>
        </w:rPr>
      </w:pPr>
      <w:r>
        <w:rPr>
          <w:rStyle w:val="Hyperlink"/>
          <w:rFonts w:cs="Arial"/>
          <w:b/>
          <w:bCs/>
          <w:color w:val="000000" w:themeColor="text1"/>
          <w:u w:val="none"/>
        </w:rPr>
        <w:br w:type="page"/>
      </w:r>
    </w:p>
    <w:p w14:paraId="64DF56AD" w14:textId="72E4A2AB" w:rsidR="00447E85" w:rsidRDefault="00447E85" w:rsidP="00447E85">
      <w:pPr>
        <w:rPr>
          <w:rStyle w:val="Hyperlink"/>
          <w:rFonts w:cs="Arial"/>
          <w:b/>
          <w:bCs/>
          <w:color w:val="000000" w:themeColor="text1"/>
          <w:u w:val="none"/>
        </w:rPr>
      </w:pPr>
      <w:r w:rsidRPr="0051512D">
        <w:rPr>
          <w:rStyle w:val="Hyperlink"/>
          <w:rFonts w:cs="Arial"/>
          <w:b/>
          <w:bCs/>
          <w:color w:val="000000" w:themeColor="text1"/>
          <w:u w:val="none"/>
        </w:rPr>
        <w:lastRenderedPageBreak/>
        <w:t>Procedure</w:t>
      </w:r>
    </w:p>
    <w:p w14:paraId="670D18D7" w14:textId="77777777" w:rsidR="00447E85" w:rsidRDefault="00447E85" w:rsidP="00447E85">
      <w:pPr>
        <w:pStyle w:val="ListParagraph"/>
        <w:rPr>
          <w:rStyle w:val="Hyperlink"/>
          <w:rFonts w:cs="Arial"/>
          <w:color w:val="000000" w:themeColor="text1"/>
          <w:u w:val="none"/>
        </w:rPr>
      </w:pPr>
    </w:p>
    <w:p w14:paraId="7C7EE2D1" w14:textId="77777777" w:rsidR="00447E85" w:rsidRPr="00352442" w:rsidRDefault="00447E85" w:rsidP="0026007F">
      <w:pPr>
        <w:pStyle w:val="ListParagraph"/>
        <w:numPr>
          <w:ilvl w:val="0"/>
          <w:numId w:val="61"/>
        </w:numPr>
        <w:ind w:left="426" w:hanging="426"/>
        <w:rPr>
          <w:rStyle w:val="Hyperlink"/>
          <w:rFonts w:cs="Arial"/>
          <w:color w:val="000000" w:themeColor="text1"/>
          <w:u w:val="none"/>
        </w:rPr>
      </w:pPr>
      <w:r w:rsidRPr="00010796">
        <w:rPr>
          <w:rStyle w:val="Hyperlink"/>
          <w:rFonts w:cs="Arial"/>
          <w:noProof/>
          <w:color w:val="000000" w:themeColor="text1"/>
          <w:u w:val="none"/>
        </w:rPr>
        <w:drawing>
          <wp:anchor distT="0" distB="0" distL="114300" distR="114300" simplePos="0" relativeHeight="251683840" behindDoc="0" locked="0" layoutInCell="1" allowOverlap="1" wp14:anchorId="697F10F2" wp14:editId="1E6EF019">
            <wp:simplePos x="0" y="0"/>
            <wp:positionH relativeFrom="column">
              <wp:posOffset>2747645</wp:posOffset>
            </wp:positionH>
            <wp:positionV relativeFrom="paragraph">
              <wp:posOffset>17145</wp:posOffset>
            </wp:positionV>
            <wp:extent cx="3181350" cy="2541270"/>
            <wp:effectExtent l="0" t="0" r="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181350" cy="2541270"/>
                    </a:xfrm>
                    <a:prstGeom prst="rect">
                      <a:avLst/>
                    </a:prstGeom>
                  </pic:spPr>
                </pic:pic>
              </a:graphicData>
            </a:graphic>
            <wp14:sizeRelH relativeFrom="margin">
              <wp14:pctWidth>0</wp14:pctWidth>
            </wp14:sizeRelH>
            <wp14:sizeRelV relativeFrom="margin">
              <wp14:pctHeight>0</wp14:pctHeight>
            </wp14:sizeRelV>
          </wp:anchor>
        </w:drawing>
      </w:r>
      <w:r>
        <w:rPr>
          <w:rStyle w:val="Hyperlink"/>
          <w:rFonts w:cs="Arial"/>
          <w:color w:val="000000" w:themeColor="text1"/>
          <w:u w:val="none"/>
        </w:rPr>
        <w:t>Identify correct patient and inform parents of procedure</w:t>
      </w:r>
    </w:p>
    <w:p w14:paraId="2AD06FA7" w14:textId="77777777" w:rsidR="00447E85" w:rsidRDefault="00447E85" w:rsidP="0026007F">
      <w:pPr>
        <w:pStyle w:val="ListParagraph"/>
        <w:numPr>
          <w:ilvl w:val="0"/>
          <w:numId w:val="61"/>
        </w:numPr>
        <w:ind w:left="426" w:hanging="426"/>
        <w:rPr>
          <w:rStyle w:val="Hyperlink"/>
          <w:rFonts w:cs="Arial"/>
          <w:color w:val="000000" w:themeColor="text1"/>
          <w:u w:val="none"/>
        </w:rPr>
      </w:pPr>
      <w:r>
        <w:rPr>
          <w:rStyle w:val="Hyperlink"/>
          <w:rFonts w:cs="Arial"/>
          <w:color w:val="000000" w:themeColor="text1"/>
          <w:u w:val="none"/>
        </w:rPr>
        <w:t>Perform hand hygiene (HH) and don PPE as required</w:t>
      </w:r>
    </w:p>
    <w:p w14:paraId="195819BC" w14:textId="77777777" w:rsidR="00447E85" w:rsidRDefault="00447E85" w:rsidP="0026007F">
      <w:pPr>
        <w:pStyle w:val="ListParagraph"/>
        <w:numPr>
          <w:ilvl w:val="0"/>
          <w:numId w:val="61"/>
        </w:numPr>
        <w:ind w:left="426" w:hanging="426"/>
        <w:rPr>
          <w:rStyle w:val="Hyperlink"/>
          <w:rFonts w:cs="Arial"/>
          <w:color w:val="000000" w:themeColor="text1"/>
          <w:u w:val="none"/>
        </w:rPr>
      </w:pPr>
      <w:r>
        <w:rPr>
          <w:rStyle w:val="Hyperlink"/>
          <w:rFonts w:cs="Arial"/>
          <w:color w:val="000000" w:themeColor="text1"/>
          <w:u w:val="none"/>
        </w:rPr>
        <w:t>Prepare equipment and connect ETCO</w:t>
      </w:r>
      <w:r>
        <w:rPr>
          <w:rStyle w:val="Hyperlink"/>
          <w:rFonts w:cs="Arial"/>
          <w:color w:val="000000" w:themeColor="text1"/>
          <w:u w:val="none"/>
          <w:vertAlign w:val="subscript"/>
        </w:rPr>
        <w:t>2</w:t>
      </w:r>
      <w:r>
        <w:rPr>
          <w:rStyle w:val="Hyperlink"/>
          <w:rFonts w:cs="Arial"/>
          <w:color w:val="000000" w:themeColor="text1"/>
          <w:u w:val="none"/>
        </w:rPr>
        <w:t xml:space="preserve"> detector tubing to cardio-respiratory monitoring device using CO</w:t>
      </w:r>
      <w:r>
        <w:rPr>
          <w:rStyle w:val="Hyperlink"/>
          <w:rFonts w:cs="Arial"/>
          <w:color w:val="000000" w:themeColor="text1"/>
          <w:u w:val="none"/>
          <w:vertAlign w:val="subscript"/>
        </w:rPr>
        <w:t>2</w:t>
      </w:r>
      <w:r>
        <w:rPr>
          <w:rStyle w:val="Hyperlink"/>
          <w:rFonts w:cs="Arial"/>
          <w:color w:val="000000" w:themeColor="text1"/>
          <w:u w:val="none"/>
        </w:rPr>
        <w:t xml:space="preserve"> module. See Image 3.</w:t>
      </w:r>
    </w:p>
    <w:p w14:paraId="63E00062" w14:textId="77777777" w:rsidR="00447E85" w:rsidRDefault="00447E85" w:rsidP="0026007F">
      <w:pPr>
        <w:pStyle w:val="ListParagraph"/>
        <w:numPr>
          <w:ilvl w:val="0"/>
          <w:numId w:val="61"/>
        </w:numPr>
        <w:ind w:left="426" w:hanging="426"/>
        <w:rPr>
          <w:rStyle w:val="Hyperlink"/>
          <w:rFonts w:cs="Arial"/>
          <w:color w:val="000000" w:themeColor="text1"/>
          <w:u w:val="none"/>
        </w:rPr>
      </w:pPr>
      <w:r>
        <w:rPr>
          <w:rStyle w:val="Hyperlink"/>
          <w:rFonts w:cs="Arial"/>
          <w:color w:val="000000" w:themeColor="text1"/>
          <w:u w:val="none"/>
        </w:rPr>
        <w:t xml:space="preserve">Ensure patient stable enough to cope with brief disconnection of ventilation </w:t>
      </w:r>
    </w:p>
    <w:p w14:paraId="237BAD8F" w14:textId="1C22D07E" w:rsidR="00447E85" w:rsidRDefault="00447E85" w:rsidP="0026007F">
      <w:pPr>
        <w:pStyle w:val="ListParagraph"/>
        <w:numPr>
          <w:ilvl w:val="0"/>
          <w:numId w:val="61"/>
        </w:numPr>
        <w:ind w:left="426" w:hanging="426"/>
        <w:rPr>
          <w:rStyle w:val="Hyperlink"/>
          <w:rFonts w:cs="Arial"/>
          <w:color w:val="000000" w:themeColor="text1"/>
          <w:u w:val="none"/>
        </w:rPr>
      </w:pPr>
      <w:r>
        <w:rPr>
          <w:noProof/>
        </w:rPr>
        <w:drawing>
          <wp:anchor distT="0" distB="0" distL="114300" distR="114300" simplePos="0" relativeHeight="251682816" behindDoc="0" locked="0" layoutInCell="1" allowOverlap="1" wp14:anchorId="5FAE140D" wp14:editId="344425FE">
            <wp:simplePos x="0" y="0"/>
            <wp:positionH relativeFrom="column">
              <wp:posOffset>3700145</wp:posOffset>
            </wp:positionH>
            <wp:positionV relativeFrom="paragraph">
              <wp:posOffset>0</wp:posOffset>
            </wp:positionV>
            <wp:extent cx="2400935" cy="28765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400935" cy="2876550"/>
                    </a:xfrm>
                    <a:prstGeom prst="rect">
                      <a:avLst/>
                    </a:prstGeom>
                  </pic:spPr>
                </pic:pic>
              </a:graphicData>
            </a:graphic>
            <wp14:sizeRelH relativeFrom="margin">
              <wp14:pctWidth>0</wp14:pctWidth>
            </wp14:sizeRelH>
            <wp14:sizeRelV relativeFrom="margin">
              <wp14:pctHeight>0</wp14:pctHeight>
            </wp14:sizeRelV>
          </wp:anchor>
        </w:drawing>
      </w:r>
      <w:r>
        <w:rPr>
          <w:rStyle w:val="Hyperlink"/>
          <w:rFonts w:cs="Arial"/>
          <w:color w:val="000000" w:themeColor="text1"/>
          <w:u w:val="none"/>
        </w:rPr>
        <w:t>Attach ETCO</w:t>
      </w:r>
      <w:r w:rsidRPr="00352442">
        <w:rPr>
          <w:rStyle w:val="Hyperlink"/>
          <w:rFonts w:cs="Arial"/>
          <w:color w:val="000000" w:themeColor="text1"/>
          <w:u w:val="none"/>
          <w:vertAlign w:val="subscript"/>
        </w:rPr>
        <w:t>2</w:t>
      </w:r>
      <w:r>
        <w:rPr>
          <w:rStyle w:val="Hyperlink"/>
          <w:rFonts w:cs="Arial"/>
          <w:color w:val="000000" w:themeColor="text1"/>
          <w:u w:val="none"/>
          <w:vertAlign w:val="subscript"/>
        </w:rPr>
        <w:t xml:space="preserve"> </w:t>
      </w:r>
      <w:r>
        <w:rPr>
          <w:rStyle w:val="Hyperlink"/>
          <w:rFonts w:cs="Arial"/>
          <w:color w:val="000000" w:themeColor="text1"/>
          <w:u w:val="none"/>
        </w:rPr>
        <w:t xml:space="preserve">detector between flow sensor and ventilation circuit. See Image 4 </w:t>
      </w:r>
    </w:p>
    <w:p w14:paraId="5ABE0763" w14:textId="77777777" w:rsidR="00447E85" w:rsidRDefault="00447E85" w:rsidP="0026007F">
      <w:pPr>
        <w:pStyle w:val="ListParagraph"/>
        <w:numPr>
          <w:ilvl w:val="1"/>
          <w:numId w:val="61"/>
        </w:numPr>
        <w:ind w:left="851" w:hanging="425"/>
        <w:rPr>
          <w:rStyle w:val="Hyperlink"/>
          <w:rFonts w:cs="Arial"/>
          <w:color w:val="000000" w:themeColor="text1"/>
          <w:u w:val="none"/>
        </w:rPr>
      </w:pPr>
      <w:r>
        <w:rPr>
          <w:rStyle w:val="Hyperlink"/>
          <w:rFonts w:cs="Arial"/>
          <w:color w:val="000000" w:themeColor="text1"/>
          <w:u w:val="none"/>
        </w:rPr>
        <w:t>To reduce the risk of condensation obstructing ETCO</w:t>
      </w:r>
      <w:r w:rsidRPr="00352442">
        <w:rPr>
          <w:rStyle w:val="Hyperlink"/>
          <w:rFonts w:cs="Arial"/>
          <w:color w:val="000000" w:themeColor="text1"/>
          <w:u w:val="none"/>
          <w:vertAlign w:val="subscript"/>
        </w:rPr>
        <w:t>2</w:t>
      </w:r>
      <w:r>
        <w:rPr>
          <w:rStyle w:val="Hyperlink"/>
          <w:rFonts w:cs="Arial"/>
          <w:color w:val="000000" w:themeColor="text1"/>
          <w:u w:val="none"/>
          <w:vertAlign w:val="subscript"/>
        </w:rPr>
        <w:t xml:space="preserve"> </w:t>
      </w:r>
      <w:r>
        <w:rPr>
          <w:rStyle w:val="Hyperlink"/>
          <w:rFonts w:cs="Arial"/>
          <w:color w:val="000000" w:themeColor="text1"/>
          <w:u w:val="none"/>
        </w:rPr>
        <w:t>detector keep tubing connection upright</w:t>
      </w:r>
    </w:p>
    <w:p w14:paraId="472E42E5" w14:textId="2EDEADCE" w:rsidR="00447E85" w:rsidRDefault="00447E85" w:rsidP="0026007F">
      <w:pPr>
        <w:pStyle w:val="ListParagraph"/>
        <w:numPr>
          <w:ilvl w:val="0"/>
          <w:numId w:val="61"/>
        </w:numPr>
        <w:ind w:left="426" w:hanging="426"/>
        <w:rPr>
          <w:rStyle w:val="Hyperlink"/>
          <w:rFonts w:cs="Arial"/>
          <w:color w:val="000000" w:themeColor="text1"/>
          <w:u w:val="none"/>
        </w:rPr>
      </w:pPr>
      <w:r>
        <w:rPr>
          <w:rStyle w:val="Hyperlink"/>
          <w:rFonts w:cs="Arial"/>
          <w:color w:val="000000" w:themeColor="text1"/>
          <w:u w:val="none"/>
        </w:rPr>
        <w:t>Observe the capnograph waveform for quality</w:t>
      </w:r>
      <w:r w:rsidR="00104912">
        <w:rPr>
          <w:rStyle w:val="Hyperlink"/>
          <w:rFonts w:cs="Arial"/>
          <w:color w:val="000000" w:themeColor="text1"/>
          <w:u w:val="none"/>
        </w:rPr>
        <w:t>.</w:t>
      </w:r>
      <w:r>
        <w:rPr>
          <w:rStyle w:val="Hyperlink"/>
          <w:rFonts w:cs="Arial"/>
          <w:color w:val="000000" w:themeColor="text1"/>
          <w:u w:val="none"/>
        </w:rPr>
        <w:t xml:space="preserve"> </w:t>
      </w:r>
    </w:p>
    <w:p w14:paraId="54C9348A" w14:textId="7EA527CB" w:rsidR="00447E85" w:rsidRDefault="00447E85" w:rsidP="0026007F">
      <w:pPr>
        <w:pStyle w:val="ListParagraph"/>
        <w:numPr>
          <w:ilvl w:val="0"/>
          <w:numId w:val="61"/>
        </w:numPr>
        <w:ind w:left="426" w:hanging="426"/>
        <w:rPr>
          <w:rStyle w:val="Hyperlink"/>
          <w:rFonts w:cs="Arial"/>
          <w:color w:val="000000" w:themeColor="text1"/>
          <w:u w:val="none"/>
        </w:rPr>
      </w:pPr>
      <w:r w:rsidRPr="006A77A0">
        <w:rPr>
          <w:rStyle w:val="Hyperlink"/>
          <w:rFonts w:cs="Arial"/>
          <w:color w:val="000000" w:themeColor="text1"/>
          <w:u w:val="none"/>
        </w:rPr>
        <w:t>Set alarm limits appropriately with consultation from medical team and alarms turned on</w:t>
      </w:r>
    </w:p>
    <w:p w14:paraId="45F17ACF" w14:textId="20F49587" w:rsidR="00447E85" w:rsidRPr="006A77A0" w:rsidRDefault="00447E85" w:rsidP="0026007F">
      <w:pPr>
        <w:pStyle w:val="ListParagraph"/>
        <w:numPr>
          <w:ilvl w:val="0"/>
          <w:numId w:val="61"/>
        </w:numPr>
        <w:ind w:left="426" w:hanging="426"/>
        <w:rPr>
          <w:rStyle w:val="Hyperlink"/>
          <w:rFonts w:cs="Arial"/>
          <w:color w:val="000000" w:themeColor="text1"/>
          <w:u w:val="none"/>
        </w:rPr>
      </w:pPr>
      <w:r w:rsidRPr="006A77A0">
        <w:rPr>
          <w:rStyle w:val="Hyperlink"/>
          <w:rFonts w:cs="Arial"/>
          <w:color w:val="000000" w:themeColor="text1"/>
          <w:u w:val="none"/>
        </w:rPr>
        <w:t>Remove PPE</w:t>
      </w:r>
      <w:r>
        <w:rPr>
          <w:rStyle w:val="Hyperlink"/>
          <w:rFonts w:cs="Arial"/>
          <w:color w:val="000000" w:themeColor="text1"/>
          <w:u w:val="none"/>
        </w:rPr>
        <w:t xml:space="preserve"> and p</w:t>
      </w:r>
      <w:r w:rsidRPr="006A77A0">
        <w:rPr>
          <w:rStyle w:val="Hyperlink"/>
          <w:rFonts w:cs="Arial"/>
          <w:color w:val="000000" w:themeColor="text1"/>
          <w:u w:val="none"/>
        </w:rPr>
        <w:t>erform HH</w:t>
      </w:r>
    </w:p>
    <w:p w14:paraId="5C012785" w14:textId="62191C68" w:rsidR="00447E85" w:rsidRDefault="00447E85" w:rsidP="0026007F">
      <w:pPr>
        <w:pStyle w:val="ListParagraph"/>
        <w:numPr>
          <w:ilvl w:val="0"/>
          <w:numId w:val="61"/>
        </w:numPr>
        <w:ind w:left="426" w:hanging="426"/>
        <w:rPr>
          <w:rStyle w:val="Hyperlink"/>
          <w:rFonts w:cs="Arial"/>
          <w:color w:val="000000" w:themeColor="text1"/>
          <w:u w:val="none"/>
        </w:rPr>
      </w:pPr>
      <w:r>
        <w:rPr>
          <w:rStyle w:val="Hyperlink"/>
          <w:rFonts w:cs="Arial"/>
          <w:color w:val="000000" w:themeColor="text1"/>
          <w:u w:val="none"/>
        </w:rPr>
        <w:t xml:space="preserve">Document procedure in patient’s notes </w:t>
      </w:r>
    </w:p>
    <w:p w14:paraId="33560EBB" w14:textId="78639CBE" w:rsidR="00447E85" w:rsidRDefault="00447E85" w:rsidP="0026007F">
      <w:pPr>
        <w:pStyle w:val="ListParagraph"/>
        <w:numPr>
          <w:ilvl w:val="0"/>
          <w:numId w:val="61"/>
        </w:numPr>
        <w:ind w:left="426" w:hanging="426"/>
        <w:rPr>
          <w:rStyle w:val="Hyperlink"/>
          <w:rFonts w:cs="Arial"/>
          <w:color w:val="000000" w:themeColor="text1"/>
          <w:u w:val="none"/>
        </w:rPr>
      </w:pPr>
      <w:r>
        <w:rPr>
          <w:rStyle w:val="Hyperlink"/>
          <w:rFonts w:cs="Arial"/>
          <w:color w:val="000000" w:themeColor="text1"/>
          <w:u w:val="none"/>
        </w:rPr>
        <w:t>Monitor patient and document hourly observations</w:t>
      </w:r>
    </w:p>
    <w:p w14:paraId="077FE79D" w14:textId="77777777" w:rsidR="00447E85" w:rsidRPr="00352442" w:rsidRDefault="00447E85" w:rsidP="0026007F">
      <w:pPr>
        <w:pStyle w:val="ListParagraph"/>
        <w:numPr>
          <w:ilvl w:val="0"/>
          <w:numId w:val="61"/>
        </w:numPr>
        <w:ind w:left="426" w:hanging="426"/>
        <w:rPr>
          <w:rStyle w:val="Hyperlink"/>
          <w:rFonts w:cs="Arial"/>
          <w:color w:val="000000" w:themeColor="text1"/>
          <w:u w:val="none"/>
        </w:rPr>
      </w:pPr>
      <w:r>
        <w:rPr>
          <w:rStyle w:val="Hyperlink"/>
          <w:rFonts w:cs="Arial"/>
          <w:color w:val="000000" w:themeColor="text1"/>
          <w:u w:val="none"/>
        </w:rPr>
        <w:t xml:space="preserve">Attend to ABG as per medical order to determine measurement correlations. </w:t>
      </w:r>
    </w:p>
    <w:p w14:paraId="50E5370B" w14:textId="77777777" w:rsidR="00447E85" w:rsidRPr="00352442" w:rsidRDefault="00447E85" w:rsidP="00447E85">
      <w:pPr>
        <w:pStyle w:val="ListParagraph"/>
        <w:rPr>
          <w:rFonts w:cs="Arial"/>
          <w:color w:val="000000" w:themeColor="text1"/>
        </w:rPr>
      </w:pPr>
    </w:p>
    <w:p w14:paraId="047D8601" w14:textId="77777777" w:rsidR="00447E85" w:rsidRPr="006A77A0" w:rsidRDefault="00447E85" w:rsidP="00447E85"/>
    <w:tbl>
      <w:tblPr>
        <w:tblpPr w:leftFromText="180" w:rightFromText="180" w:vertAnchor="text" w:horzAnchor="margin" w:tblpX="-34" w:tblpY="181"/>
        <w:tblW w:w="9300" w:type="dxa"/>
        <w:tblLook w:val="0000" w:firstRow="0" w:lastRow="0" w:firstColumn="0" w:lastColumn="0" w:noHBand="0" w:noVBand="0"/>
      </w:tblPr>
      <w:tblGrid>
        <w:gridCol w:w="9300"/>
      </w:tblGrid>
      <w:tr w:rsidR="00447E85" w:rsidRPr="00CD1C0E" w14:paraId="02AF9E9C" w14:textId="77777777" w:rsidTr="00CC557C">
        <w:trPr>
          <w:cantSplit/>
          <w:trHeight w:val="285"/>
        </w:trPr>
        <w:tc>
          <w:tcPr>
            <w:tcW w:w="9300" w:type="dxa"/>
            <w:shd w:val="clear" w:color="auto" w:fill="D9D9D9" w:themeFill="background1" w:themeFillShade="D9"/>
          </w:tcPr>
          <w:p w14:paraId="5E8A8225" w14:textId="77777777" w:rsidR="00447E85" w:rsidRPr="003D6450" w:rsidRDefault="00447E85" w:rsidP="00CC557C">
            <w:pPr>
              <w:pStyle w:val="Heading1"/>
            </w:pPr>
            <w:bookmarkStart w:id="30" w:name="_Toc78194973"/>
            <w:bookmarkStart w:id="31" w:name="_Toc87012676"/>
            <w:r w:rsidRPr="003D6450">
              <w:t xml:space="preserve">Section 5 – Conventional </w:t>
            </w:r>
            <w:r>
              <w:t>Mechanical</w:t>
            </w:r>
            <w:r w:rsidRPr="003D6450">
              <w:t xml:space="preserve"> Ventilation</w:t>
            </w:r>
            <w:r>
              <w:t xml:space="preserve"> (CMV)</w:t>
            </w:r>
            <w:bookmarkEnd w:id="30"/>
            <w:bookmarkEnd w:id="31"/>
          </w:p>
        </w:tc>
      </w:tr>
    </w:tbl>
    <w:p w14:paraId="26647FFE" w14:textId="77777777" w:rsidR="00447E85" w:rsidRDefault="00447E85" w:rsidP="00447E85">
      <w:pPr>
        <w:pStyle w:val="Default"/>
        <w:rPr>
          <w:rFonts w:ascii="Calibri" w:hAnsi="Calibri"/>
        </w:rPr>
      </w:pPr>
    </w:p>
    <w:p w14:paraId="788F0B63" w14:textId="77777777" w:rsidR="00447E85" w:rsidRPr="00CA1D97" w:rsidRDefault="00447E85" w:rsidP="00447E85">
      <w:pPr>
        <w:rPr>
          <w:b/>
          <w:bCs/>
        </w:rPr>
      </w:pPr>
      <w:r>
        <w:rPr>
          <w:b/>
          <w:bCs/>
        </w:rPr>
        <w:t>Introduction</w:t>
      </w:r>
    </w:p>
    <w:p w14:paraId="22B4DD30" w14:textId="77777777" w:rsidR="00447E85" w:rsidRDefault="00447E85" w:rsidP="00447E85">
      <w:r>
        <w:t xml:space="preserve">Invasive ventilation allows staff to provide a higher level of respiratory support to infants as required. It utilizes an endotracheal tube (ETT) and mechanical ventilator to deliver support directly into the trachea, large airways, and lungs. This guideline covers management of ventilation and procedures associated with maintenance of an ETT. </w:t>
      </w:r>
    </w:p>
    <w:p w14:paraId="0F96369C" w14:textId="77777777" w:rsidR="00447E85" w:rsidRDefault="00447E85" w:rsidP="00447E85">
      <w:pPr>
        <w:pStyle w:val="Default"/>
        <w:rPr>
          <w:rFonts w:ascii="Calibri" w:hAnsi="Calibri"/>
        </w:rPr>
      </w:pPr>
    </w:p>
    <w:p w14:paraId="10B9ACAE" w14:textId="77777777" w:rsidR="00447E85" w:rsidRDefault="00447E85" w:rsidP="00447E85">
      <w:r>
        <w:t xml:space="preserve">Conventional mechanical ventilation aims to replicate normal breathing patterns by </w:t>
      </w:r>
      <w:proofErr w:type="gramStart"/>
      <w:r>
        <w:t>providing assistance to</w:t>
      </w:r>
      <w:proofErr w:type="gramEnd"/>
      <w:r>
        <w:t xml:space="preserve"> spontaneous breathing or replacing spontaneous breathes with mechanical breaths if the patient’s own breathing is inadequate. </w:t>
      </w:r>
    </w:p>
    <w:p w14:paraId="3E2256EB" w14:textId="77777777" w:rsidR="00447E85" w:rsidRDefault="00447E85" w:rsidP="00CC557C">
      <w:pPr>
        <w:pStyle w:val="ListBullet"/>
        <w:tabs>
          <w:tab w:val="clear" w:pos="1080"/>
        </w:tabs>
        <w:ind w:left="426" w:hanging="426"/>
      </w:pPr>
      <w:r>
        <w:t>The usual mode of ventilation in the NICU is Synchronized Intermittent Positive Pressure Ventilation (SIPPV) which supports every breath taken by the infant and gives a mandatory minimum respiratory rate in the event of apnoea.</w:t>
      </w:r>
    </w:p>
    <w:p w14:paraId="466D48B1" w14:textId="77777777" w:rsidR="00447E85" w:rsidRDefault="00447E85" w:rsidP="00CC557C">
      <w:pPr>
        <w:pStyle w:val="ListBullet"/>
        <w:tabs>
          <w:tab w:val="clear" w:pos="1080"/>
        </w:tabs>
        <w:ind w:left="426" w:hanging="426"/>
      </w:pPr>
      <w:r>
        <w:t xml:space="preserve">Synchronized Intermittent Mandatory Ventilation (SIMV) is occasionally used in larger infants during the weaning phase especially if there are issues with over-ventilation. This </w:t>
      </w:r>
      <w:r>
        <w:lastRenderedPageBreak/>
        <w:t xml:space="preserve">mode only supports the set rate of </w:t>
      </w:r>
      <w:proofErr w:type="gramStart"/>
      <w:r>
        <w:t>respiration</w:t>
      </w:r>
      <w:proofErr w:type="gramEnd"/>
      <w:r>
        <w:t xml:space="preserve"> and any additional breaths are unsupported, which may impose a significant increase in work of breathing due to the small ETT used in our infants.</w:t>
      </w:r>
    </w:p>
    <w:p w14:paraId="698A878A" w14:textId="77777777" w:rsidR="00447E85" w:rsidRDefault="00447E85" w:rsidP="00447E85">
      <w:pPr>
        <w:pStyle w:val="ListBullet"/>
        <w:numPr>
          <w:ilvl w:val="0"/>
          <w:numId w:val="0"/>
        </w:numPr>
        <w:ind w:left="360"/>
      </w:pPr>
    </w:p>
    <w:p w14:paraId="027E9FCA" w14:textId="77777777" w:rsidR="00447E85" w:rsidRPr="00E37CD6" w:rsidRDefault="00447E85" w:rsidP="00447E85">
      <w:pPr>
        <w:pStyle w:val="Heading2"/>
      </w:pPr>
      <w:r w:rsidRPr="00E37CD6">
        <w:t xml:space="preserve">Indications </w:t>
      </w:r>
    </w:p>
    <w:p w14:paraId="4EC4B603" w14:textId="77777777" w:rsidR="00447E85" w:rsidRDefault="00447E85" w:rsidP="0026007F">
      <w:pPr>
        <w:pStyle w:val="Default"/>
        <w:numPr>
          <w:ilvl w:val="0"/>
          <w:numId w:val="24"/>
        </w:numPr>
        <w:ind w:left="426" w:hanging="426"/>
        <w:rPr>
          <w:rFonts w:ascii="Calibri" w:hAnsi="Calibri"/>
        </w:rPr>
      </w:pPr>
      <w:r>
        <w:rPr>
          <w:rFonts w:ascii="Calibri" w:hAnsi="Calibri"/>
        </w:rPr>
        <w:t>In most cases indications refer to a situation occurring “Despite appropriate lower levels of respiratory support”</w:t>
      </w:r>
    </w:p>
    <w:p w14:paraId="6B8782AE" w14:textId="77777777" w:rsidR="00447E85" w:rsidRPr="00B41364" w:rsidRDefault="00447E85" w:rsidP="0026007F">
      <w:pPr>
        <w:pStyle w:val="Default"/>
        <w:numPr>
          <w:ilvl w:val="0"/>
          <w:numId w:val="24"/>
        </w:numPr>
        <w:ind w:left="426" w:hanging="426"/>
        <w:rPr>
          <w:rFonts w:ascii="Calibri" w:hAnsi="Calibri"/>
        </w:rPr>
      </w:pPr>
      <w:r w:rsidRPr="00B41364">
        <w:rPr>
          <w:rFonts w:ascii="Calibri" w:hAnsi="Calibri"/>
        </w:rPr>
        <w:t>Inadequate respiratory effort or fatigue from work of breathing</w:t>
      </w:r>
    </w:p>
    <w:p w14:paraId="48AD4C24" w14:textId="77777777" w:rsidR="00447E85" w:rsidRPr="00B41364" w:rsidRDefault="00447E85" w:rsidP="0026007F">
      <w:pPr>
        <w:pStyle w:val="Default"/>
        <w:numPr>
          <w:ilvl w:val="0"/>
          <w:numId w:val="24"/>
        </w:numPr>
        <w:ind w:left="426" w:hanging="426"/>
        <w:rPr>
          <w:rFonts w:ascii="Calibri" w:hAnsi="Calibri"/>
        </w:rPr>
      </w:pPr>
      <w:r w:rsidRPr="00B41364">
        <w:rPr>
          <w:rFonts w:ascii="Calibri" w:hAnsi="Calibri"/>
        </w:rPr>
        <w:t>Inadequate gas exchange</w:t>
      </w:r>
      <w:r>
        <w:rPr>
          <w:rFonts w:ascii="Calibri" w:hAnsi="Calibri"/>
        </w:rPr>
        <w:t xml:space="preserve"> (Oxygen or carbon dioxide)</w:t>
      </w:r>
    </w:p>
    <w:p w14:paraId="3B4ECF87" w14:textId="77777777" w:rsidR="00447E85" w:rsidRDefault="00447E85" w:rsidP="0026007F">
      <w:pPr>
        <w:pStyle w:val="Default"/>
        <w:numPr>
          <w:ilvl w:val="0"/>
          <w:numId w:val="24"/>
        </w:numPr>
        <w:ind w:left="426" w:hanging="426"/>
        <w:rPr>
          <w:rFonts w:ascii="Calibri" w:hAnsi="Calibri"/>
        </w:rPr>
      </w:pPr>
      <w:r w:rsidRPr="00B41364">
        <w:rPr>
          <w:rFonts w:ascii="Calibri" w:hAnsi="Calibri"/>
        </w:rPr>
        <w:t>Need for medication/other treatment that will impair effectiveness of breathing (e.g., Surgery, analgesia)</w:t>
      </w:r>
    </w:p>
    <w:p w14:paraId="597C4EB3" w14:textId="77777777" w:rsidR="00447E85" w:rsidRDefault="00447E85" w:rsidP="00447E85">
      <w:pPr>
        <w:pStyle w:val="Default"/>
        <w:rPr>
          <w:rFonts w:ascii="Calibri" w:hAnsi="Calibri"/>
        </w:rPr>
      </w:pPr>
    </w:p>
    <w:p w14:paraId="10E40F02" w14:textId="77777777" w:rsidR="00447E85" w:rsidRPr="00410ED0" w:rsidRDefault="00447E85" w:rsidP="00447E85">
      <w:pPr>
        <w:pStyle w:val="Heading2"/>
      </w:pPr>
      <w:r w:rsidRPr="00410ED0">
        <w:t>Contraindications</w:t>
      </w:r>
    </w:p>
    <w:p w14:paraId="18207B5F" w14:textId="77777777" w:rsidR="00447E85" w:rsidRPr="00410ED0" w:rsidRDefault="00447E85" w:rsidP="0026007F">
      <w:pPr>
        <w:pStyle w:val="Default"/>
        <w:numPr>
          <w:ilvl w:val="0"/>
          <w:numId w:val="25"/>
        </w:numPr>
        <w:spacing w:after="200" w:line="276" w:lineRule="auto"/>
        <w:ind w:left="426" w:hanging="426"/>
        <w:rPr>
          <w:b/>
          <w:bCs/>
        </w:rPr>
      </w:pPr>
      <w:r w:rsidRPr="00414702">
        <w:rPr>
          <w:rFonts w:ascii="Calibri" w:hAnsi="Calibri"/>
        </w:rPr>
        <w:t>Advanced care plan indicating intubation/ventilation is not part of</w:t>
      </w:r>
      <w:r>
        <w:rPr>
          <w:rFonts w:ascii="Calibri" w:hAnsi="Calibri"/>
        </w:rPr>
        <w:t xml:space="preserve"> parent/guardian’s</w:t>
      </w:r>
      <w:r w:rsidRPr="00414702">
        <w:rPr>
          <w:rFonts w:ascii="Calibri" w:hAnsi="Calibri"/>
        </w:rPr>
        <w:t xml:space="preserve"> wishes</w:t>
      </w:r>
    </w:p>
    <w:p w14:paraId="3129B578" w14:textId="77777777" w:rsidR="00447E85" w:rsidRDefault="00447E85" w:rsidP="00447E85">
      <w:pPr>
        <w:pStyle w:val="Heading1"/>
        <w:rPr>
          <w:sz w:val="24"/>
          <w:szCs w:val="24"/>
        </w:rPr>
      </w:pPr>
      <w:bookmarkStart w:id="32" w:name="_Toc78194974"/>
      <w:bookmarkStart w:id="33" w:name="_Toc87012677"/>
      <w:r w:rsidRPr="0094198F">
        <w:rPr>
          <w:sz w:val="24"/>
          <w:szCs w:val="24"/>
        </w:rPr>
        <w:t>5.1</w:t>
      </w:r>
      <w:r>
        <w:rPr>
          <w:sz w:val="24"/>
          <w:szCs w:val="24"/>
        </w:rPr>
        <w:t xml:space="preserve">: </w:t>
      </w:r>
      <w:r w:rsidRPr="0094198F">
        <w:rPr>
          <w:sz w:val="24"/>
          <w:szCs w:val="24"/>
        </w:rPr>
        <w:t>Ventilator Set Up Procedure</w:t>
      </w:r>
      <w:bookmarkEnd w:id="32"/>
      <w:bookmarkEnd w:id="33"/>
    </w:p>
    <w:p w14:paraId="28237AC9" w14:textId="77777777" w:rsidR="00447E85" w:rsidRPr="0094198F" w:rsidRDefault="00447E85" w:rsidP="00447E85"/>
    <w:p w14:paraId="742A41B7" w14:textId="77777777" w:rsidR="00447E85" w:rsidRDefault="00447E85" w:rsidP="00447E85">
      <w:pPr>
        <w:autoSpaceDE w:val="0"/>
        <w:autoSpaceDN w:val="0"/>
        <w:adjustRightInd w:val="0"/>
        <w:rPr>
          <w:rFonts w:eastAsiaTheme="minorHAnsi" w:cs="Calibri"/>
          <w:b/>
          <w:bCs/>
          <w:color w:val="000000"/>
          <w:szCs w:val="24"/>
        </w:rPr>
      </w:pPr>
      <w:r w:rsidRPr="00E25958">
        <w:rPr>
          <w:rFonts w:eastAsiaTheme="minorHAnsi" w:cs="Calibri"/>
          <w:b/>
          <w:bCs/>
          <w:color w:val="000000"/>
          <w:szCs w:val="24"/>
        </w:rPr>
        <w:t xml:space="preserve">Equipment </w:t>
      </w:r>
    </w:p>
    <w:p w14:paraId="1427FB60" w14:textId="28FE53FD" w:rsidR="00447E85" w:rsidRDefault="00447E85" w:rsidP="0026007F">
      <w:pPr>
        <w:pStyle w:val="ListParagraph"/>
        <w:numPr>
          <w:ilvl w:val="0"/>
          <w:numId w:val="25"/>
        </w:numPr>
        <w:autoSpaceDE w:val="0"/>
        <w:autoSpaceDN w:val="0"/>
        <w:adjustRightInd w:val="0"/>
        <w:ind w:left="426" w:hanging="426"/>
        <w:rPr>
          <w:rFonts w:eastAsiaTheme="minorHAnsi"/>
        </w:rPr>
      </w:pPr>
      <w:r>
        <w:rPr>
          <w:rFonts w:eastAsiaTheme="minorHAnsi"/>
        </w:rPr>
        <w:t>A</w:t>
      </w:r>
      <w:r w:rsidR="00104912">
        <w:rPr>
          <w:rFonts w:eastAsiaTheme="minorHAnsi"/>
        </w:rPr>
        <w:t xml:space="preserve">lcohol </w:t>
      </w:r>
      <w:r>
        <w:rPr>
          <w:rFonts w:eastAsiaTheme="minorHAnsi"/>
        </w:rPr>
        <w:t>B</w:t>
      </w:r>
      <w:r w:rsidR="00104912">
        <w:rPr>
          <w:rFonts w:eastAsiaTheme="minorHAnsi"/>
        </w:rPr>
        <w:t xml:space="preserve">ased </w:t>
      </w:r>
      <w:proofErr w:type="spellStart"/>
      <w:r w:rsidR="00104912">
        <w:rPr>
          <w:rFonts w:eastAsiaTheme="minorHAnsi"/>
        </w:rPr>
        <w:t>HandRub</w:t>
      </w:r>
      <w:proofErr w:type="spellEnd"/>
      <w:r w:rsidR="00104912">
        <w:rPr>
          <w:rFonts w:eastAsiaTheme="minorHAnsi"/>
        </w:rPr>
        <w:t xml:space="preserve"> (ABHR)</w:t>
      </w:r>
    </w:p>
    <w:p w14:paraId="5CE348F2" w14:textId="77777777" w:rsidR="00447E85" w:rsidRPr="0094198F" w:rsidRDefault="00447E85" w:rsidP="0026007F">
      <w:pPr>
        <w:pStyle w:val="ListParagraph"/>
        <w:numPr>
          <w:ilvl w:val="0"/>
          <w:numId w:val="25"/>
        </w:numPr>
        <w:autoSpaceDE w:val="0"/>
        <w:autoSpaceDN w:val="0"/>
        <w:adjustRightInd w:val="0"/>
        <w:ind w:left="426" w:hanging="426"/>
        <w:rPr>
          <w:rFonts w:eastAsiaTheme="minorHAnsi"/>
        </w:rPr>
      </w:pPr>
      <w:r w:rsidRPr="0094198F">
        <w:rPr>
          <w:rFonts w:eastAsiaTheme="minorHAnsi"/>
        </w:rPr>
        <w:t>Ventilator Machine</w:t>
      </w:r>
    </w:p>
    <w:p w14:paraId="1672592A" w14:textId="77777777" w:rsidR="00447E85" w:rsidRPr="00E25958" w:rsidRDefault="00447E85" w:rsidP="00CC557C">
      <w:pPr>
        <w:pStyle w:val="ListBullet"/>
        <w:tabs>
          <w:tab w:val="clear" w:pos="1080"/>
          <w:tab w:val="num" w:pos="360"/>
        </w:tabs>
        <w:ind w:left="426" w:hanging="426"/>
        <w:rPr>
          <w:rFonts w:eastAsiaTheme="minorHAnsi"/>
        </w:rPr>
      </w:pPr>
      <w:r w:rsidRPr="00E25958">
        <w:rPr>
          <w:rFonts w:eastAsiaTheme="minorHAnsi"/>
        </w:rPr>
        <w:t xml:space="preserve">Humidifier base/chamber </w:t>
      </w:r>
    </w:p>
    <w:p w14:paraId="3BD34D4A" w14:textId="77777777" w:rsidR="00447E85" w:rsidRPr="00E25958" w:rsidRDefault="00447E85" w:rsidP="00CC557C">
      <w:pPr>
        <w:pStyle w:val="ListBullet"/>
        <w:tabs>
          <w:tab w:val="clear" w:pos="1080"/>
          <w:tab w:val="num" w:pos="360"/>
        </w:tabs>
        <w:ind w:left="426" w:hanging="426"/>
        <w:rPr>
          <w:rFonts w:eastAsiaTheme="minorHAnsi"/>
        </w:rPr>
      </w:pPr>
      <w:r w:rsidRPr="00E25958">
        <w:rPr>
          <w:rFonts w:eastAsiaTheme="minorHAnsi"/>
        </w:rPr>
        <w:t xml:space="preserve">Ventilator Circuit </w:t>
      </w:r>
    </w:p>
    <w:p w14:paraId="3448F017" w14:textId="77777777" w:rsidR="00447E85" w:rsidRPr="00E25958" w:rsidRDefault="00447E85" w:rsidP="00CC557C">
      <w:pPr>
        <w:pStyle w:val="ListBullet"/>
        <w:tabs>
          <w:tab w:val="clear" w:pos="1080"/>
          <w:tab w:val="num" w:pos="360"/>
        </w:tabs>
        <w:ind w:left="426" w:hanging="426"/>
        <w:rPr>
          <w:rFonts w:eastAsiaTheme="minorHAnsi"/>
        </w:rPr>
      </w:pPr>
      <w:r>
        <w:rPr>
          <w:rFonts w:eastAsiaTheme="minorHAnsi"/>
        </w:rPr>
        <w:t>Flow sensor and cable</w:t>
      </w:r>
    </w:p>
    <w:p w14:paraId="6D2F84E2" w14:textId="77777777" w:rsidR="00447E85" w:rsidRPr="00E25958" w:rsidRDefault="00447E85" w:rsidP="00CC557C">
      <w:pPr>
        <w:pStyle w:val="ListBullet"/>
        <w:tabs>
          <w:tab w:val="clear" w:pos="1080"/>
          <w:tab w:val="num" w:pos="360"/>
        </w:tabs>
        <w:ind w:left="426" w:hanging="426"/>
        <w:rPr>
          <w:rFonts w:eastAsiaTheme="minorHAnsi"/>
        </w:rPr>
      </w:pPr>
      <w:r w:rsidRPr="00E25958">
        <w:rPr>
          <w:rFonts w:eastAsiaTheme="minorHAnsi"/>
        </w:rPr>
        <w:t>Water for injection</w:t>
      </w:r>
      <w:r>
        <w:rPr>
          <w:rFonts w:eastAsiaTheme="minorHAnsi"/>
        </w:rPr>
        <w:t xml:space="preserve"> (WFI)</w:t>
      </w:r>
      <w:r w:rsidRPr="00E25958">
        <w:rPr>
          <w:rFonts w:eastAsiaTheme="minorHAnsi"/>
        </w:rPr>
        <w:t xml:space="preserve"> </w:t>
      </w:r>
      <w:r>
        <w:rPr>
          <w:rFonts w:eastAsiaTheme="minorHAnsi"/>
        </w:rPr>
        <w:t>Fluid Bag</w:t>
      </w:r>
    </w:p>
    <w:p w14:paraId="5309CCD5" w14:textId="77777777" w:rsidR="00447E85" w:rsidRDefault="00447E85" w:rsidP="00CC557C">
      <w:pPr>
        <w:pStyle w:val="ListBullet"/>
        <w:tabs>
          <w:tab w:val="clear" w:pos="1080"/>
          <w:tab w:val="num" w:pos="360"/>
        </w:tabs>
        <w:ind w:left="426" w:hanging="426"/>
        <w:rPr>
          <w:rFonts w:eastAsiaTheme="minorHAnsi"/>
        </w:rPr>
      </w:pPr>
      <w:r>
        <w:rPr>
          <w:rFonts w:eastAsiaTheme="minorHAnsi"/>
        </w:rPr>
        <w:t xml:space="preserve">2 x </w:t>
      </w:r>
      <w:r w:rsidRPr="00E25958">
        <w:rPr>
          <w:rFonts w:eastAsiaTheme="minorHAnsi"/>
        </w:rPr>
        <w:t>Grey Wire</w:t>
      </w:r>
      <w:r>
        <w:rPr>
          <w:rFonts w:eastAsiaTheme="minorHAnsi"/>
        </w:rPr>
        <w:t>s</w:t>
      </w:r>
      <w:r w:rsidRPr="00E25958">
        <w:rPr>
          <w:rFonts w:eastAsiaTheme="minorHAnsi"/>
        </w:rPr>
        <w:t xml:space="preserve"> – short </w:t>
      </w:r>
      <w:r>
        <w:rPr>
          <w:rFonts w:eastAsiaTheme="minorHAnsi"/>
        </w:rPr>
        <w:t xml:space="preserve">and </w:t>
      </w:r>
      <w:r w:rsidRPr="00E66825">
        <w:rPr>
          <w:rFonts w:eastAsiaTheme="minorHAnsi"/>
        </w:rPr>
        <w:t>long</w:t>
      </w:r>
    </w:p>
    <w:p w14:paraId="3A03F599" w14:textId="77777777" w:rsidR="00447E85" w:rsidRDefault="00447E85" w:rsidP="00CC557C">
      <w:pPr>
        <w:pStyle w:val="ListBullet"/>
        <w:tabs>
          <w:tab w:val="clear" w:pos="1080"/>
          <w:tab w:val="num" w:pos="360"/>
        </w:tabs>
        <w:ind w:left="426" w:hanging="426"/>
        <w:rPr>
          <w:rFonts w:eastAsiaTheme="minorHAnsi"/>
        </w:rPr>
      </w:pPr>
      <w:r>
        <w:rPr>
          <w:rFonts w:eastAsiaTheme="minorHAnsi"/>
        </w:rPr>
        <w:t>Sterile Gloves</w:t>
      </w:r>
      <w:r w:rsidRPr="00E66825">
        <w:rPr>
          <w:rFonts w:eastAsiaTheme="minorHAnsi"/>
        </w:rPr>
        <w:t xml:space="preserve"> </w:t>
      </w:r>
    </w:p>
    <w:p w14:paraId="44F1CFD7" w14:textId="77777777" w:rsidR="00447E85" w:rsidRPr="0094198F" w:rsidRDefault="00447E85" w:rsidP="00CC557C">
      <w:pPr>
        <w:pStyle w:val="ListBullet"/>
        <w:tabs>
          <w:tab w:val="clear" w:pos="1080"/>
          <w:tab w:val="num" w:pos="360"/>
        </w:tabs>
        <w:ind w:left="426" w:hanging="426"/>
        <w:rPr>
          <w:rFonts w:eastAsiaTheme="minorHAnsi"/>
        </w:rPr>
      </w:pPr>
      <w:r>
        <w:rPr>
          <w:rFonts w:asciiTheme="minorHAnsi" w:eastAsiaTheme="minorHAnsi" w:hAnsiTheme="minorHAnsi" w:cs="Calibri"/>
        </w:rPr>
        <w:t>C</w:t>
      </w:r>
      <w:r w:rsidRPr="0094198F">
        <w:rPr>
          <w:rFonts w:asciiTheme="minorHAnsi" w:eastAsiaTheme="minorHAnsi" w:hAnsiTheme="minorHAnsi" w:cs="Calibri"/>
        </w:rPr>
        <w:t>losed</w:t>
      </w:r>
      <w:r>
        <w:rPr>
          <w:rFonts w:asciiTheme="minorHAnsi" w:eastAsiaTheme="minorHAnsi" w:hAnsiTheme="minorHAnsi" w:cs="Calibri"/>
        </w:rPr>
        <w:t xml:space="preserve"> (in-line)</w:t>
      </w:r>
      <w:r w:rsidRPr="0094198F">
        <w:rPr>
          <w:rFonts w:asciiTheme="minorHAnsi" w:eastAsiaTheme="minorHAnsi" w:hAnsiTheme="minorHAnsi" w:cs="Calibri"/>
        </w:rPr>
        <w:t xml:space="preserve"> </w:t>
      </w:r>
      <w:r>
        <w:rPr>
          <w:rFonts w:asciiTheme="minorHAnsi" w:eastAsiaTheme="minorHAnsi" w:hAnsiTheme="minorHAnsi" w:cs="Calibri"/>
        </w:rPr>
        <w:t>s</w:t>
      </w:r>
      <w:r w:rsidRPr="0094198F">
        <w:rPr>
          <w:rFonts w:asciiTheme="minorHAnsi" w:eastAsiaTheme="minorHAnsi" w:hAnsiTheme="minorHAnsi" w:cs="Calibri"/>
        </w:rPr>
        <w:t>uction system</w:t>
      </w:r>
      <w:r>
        <w:rPr>
          <w:rFonts w:asciiTheme="minorHAnsi" w:eastAsiaTheme="minorHAnsi" w:hAnsiTheme="minorHAnsi" w:cs="Calibri"/>
        </w:rPr>
        <w:t xml:space="preserve"> (highly recommended) See Section 8.2.</w:t>
      </w:r>
    </w:p>
    <w:p w14:paraId="0BBF3C1B" w14:textId="77777777" w:rsidR="00447E85" w:rsidRDefault="00447E85" w:rsidP="00447E85">
      <w:pPr>
        <w:pStyle w:val="Default"/>
        <w:rPr>
          <w:rFonts w:ascii="Calibri" w:hAnsi="Calibri"/>
          <w:b/>
          <w:bCs/>
        </w:rPr>
      </w:pPr>
    </w:p>
    <w:p w14:paraId="427198D9" w14:textId="77777777" w:rsidR="00447E85" w:rsidRPr="00AB17F9" w:rsidRDefault="00447E85" w:rsidP="00447E85">
      <w:pPr>
        <w:pStyle w:val="Default"/>
        <w:rPr>
          <w:rFonts w:ascii="Calibri" w:hAnsi="Calibri"/>
          <w:b/>
          <w:bCs/>
        </w:rPr>
      </w:pPr>
      <w:r>
        <w:rPr>
          <w:rFonts w:ascii="Calibri" w:hAnsi="Calibri"/>
          <w:b/>
          <w:bCs/>
        </w:rPr>
        <w:t>Procedure</w:t>
      </w:r>
    </w:p>
    <w:p w14:paraId="1B0189C9" w14:textId="77777777" w:rsidR="00447E85" w:rsidRPr="000E64B0" w:rsidRDefault="00447E85" w:rsidP="0026007F">
      <w:pPr>
        <w:pStyle w:val="Default"/>
        <w:numPr>
          <w:ilvl w:val="0"/>
          <w:numId w:val="34"/>
        </w:numPr>
        <w:ind w:left="426" w:hanging="426"/>
        <w:rPr>
          <w:rFonts w:ascii="Calibri" w:hAnsi="Calibri"/>
          <w:color w:val="auto"/>
        </w:rPr>
      </w:pPr>
      <w:r>
        <w:rPr>
          <w:rFonts w:ascii="Calibri" w:hAnsi="Calibri"/>
          <w:color w:val="auto"/>
        </w:rPr>
        <w:t>Perform HH and gather equipment.</w:t>
      </w:r>
    </w:p>
    <w:p w14:paraId="250FAC67" w14:textId="77777777" w:rsidR="00447E85" w:rsidRPr="00410ED0" w:rsidRDefault="00447E85" w:rsidP="0026007F">
      <w:pPr>
        <w:pStyle w:val="Default"/>
        <w:numPr>
          <w:ilvl w:val="0"/>
          <w:numId w:val="34"/>
        </w:numPr>
        <w:ind w:left="426" w:hanging="426"/>
        <w:rPr>
          <w:rFonts w:ascii="Calibri" w:hAnsi="Calibri"/>
          <w:color w:val="auto"/>
        </w:rPr>
      </w:pPr>
      <w:r>
        <w:rPr>
          <w:rFonts w:ascii="Calibri" w:hAnsi="Calibri"/>
          <w:color w:val="auto"/>
        </w:rPr>
        <w:t xml:space="preserve">Don sterile gloves and procedure to be done as clean as possible to minimise contamination. </w:t>
      </w:r>
    </w:p>
    <w:p w14:paraId="6555B0BA" w14:textId="77777777" w:rsidR="00447E85" w:rsidRDefault="00447E85" w:rsidP="0026007F">
      <w:pPr>
        <w:pStyle w:val="Default"/>
        <w:numPr>
          <w:ilvl w:val="0"/>
          <w:numId w:val="34"/>
        </w:numPr>
        <w:ind w:left="426" w:hanging="426"/>
        <w:rPr>
          <w:rFonts w:ascii="Calibri" w:hAnsi="Calibri"/>
          <w:color w:val="auto"/>
        </w:rPr>
      </w:pPr>
      <w:r>
        <w:rPr>
          <w:rFonts w:ascii="Calibri" w:hAnsi="Calibri"/>
          <w:color w:val="auto"/>
        </w:rPr>
        <w:t xml:space="preserve">Set up ventilator with circuit, humidifier including grey wires, sterile expiratory valve, WFI fluid bag and flow sensor as per equipment set-up procedure. </w:t>
      </w:r>
    </w:p>
    <w:p w14:paraId="2369AA16" w14:textId="77777777" w:rsidR="00447E85" w:rsidRDefault="00447E85" w:rsidP="0026007F">
      <w:pPr>
        <w:pStyle w:val="Default"/>
        <w:numPr>
          <w:ilvl w:val="1"/>
          <w:numId w:val="34"/>
        </w:numPr>
        <w:ind w:left="426" w:hanging="426"/>
        <w:rPr>
          <w:rFonts w:ascii="Calibri" w:hAnsi="Calibri"/>
          <w:color w:val="auto"/>
        </w:rPr>
      </w:pPr>
      <w:r>
        <w:rPr>
          <w:rFonts w:ascii="Calibri" w:hAnsi="Calibri"/>
          <w:color w:val="auto"/>
        </w:rPr>
        <w:t>If already set up, visual check to ensure complete</w:t>
      </w:r>
    </w:p>
    <w:p w14:paraId="27AED1A7" w14:textId="77777777" w:rsidR="00447E85" w:rsidRDefault="00447E85" w:rsidP="0026007F">
      <w:pPr>
        <w:pStyle w:val="Default"/>
        <w:numPr>
          <w:ilvl w:val="0"/>
          <w:numId w:val="34"/>
        </w:numPr>
        <w:ind w:left="426" w:hanging="426"/>
        <w:rPr>
          <w:rFonts w:ascii="Calibri" w:hAnsi="Calibri"/>
          <w:color w:val="auto"/>
        </w:rPr>
      </w:pPr>
      <w:r>
        <w:rPr>
          <w:rFonts w:ascii="Calibri" w:hAnsi="Calibri"/>
          <w:color w:val="auto"/>
        </w:rPr>
        <w:t xml:space="preserve">Connect ventilator oxygen and air tubing to wall supply and plug machine to power. </w:t>
      </w:r>
    </w:p>
    <w:p w14:paraId="78ADCE54" w14:textId="77777777" w:rsidR="00447E85" w:rsidRDefault="00447E85" w:rsidP="0026007F">
      <w:pPr>
        <w:pStyle w:val="Default"/>
        <w:numPr>
          <w:ilvl w:val="0"/>
          <w:numId w:val="34"/>
        </w:numPr>
        <w:ind w:left="426" w:hanging="426"/>
        <w:rPr>
          <w:rFonts w:ascii="Calibri" w:hAnsi="Calibri"/>
          <w:color w:val="auto"/>
        </w:rPr>
      </w:pPr>
      <w:r>
        <w:rPr>
          <w:rFonts w:ascii="Calibri" w:hAnsi="Calibri"/>
          <w:color w:val="auto"/>
        </w:rPr>
        <w:t xml:space="preserve">Turn on humidifier base and set to intubation mode. </w:t>
      </w:r>
    </w:p>
    <w:p w14:paraId="3ED1647A" w14:textId="77777777" w:rsidR="00447E85" w:rsidRDefault="00447E85" w:rsidP="0026007F">
      <w:pPr>
        <w:pStyle w:val="Default"/>
        <w:numPr>
          <w:ilvl w:val="0"/>
          <w:numId w:val="34"/>
        </w:numPr>
        <w:ind w:left="426" w:hanging="426"/>
        <w:rPr>
          <w:rFonts w:ascii="Calibri" w:hAnsi="Calibri"/>
          <w:color w:val="auto"/>
        </w:rPr>
      </w:pPr>
      <w:r>
        <w:rPr>
          <w:rFonts w:ascii="Calibri" w:hAnsi="Calibri"/>
          <w:color w:val="auto"/>
        </w:rPr>
        <w:t xml:space="preserve">Turn ventilator on- ventilator will automatically go through a </w:t>
      </w:r>
      <w:r w:rsidRPr="00D42819">
        <w:rPr>
          <w:rFonts w:ascii="Calibri" w:hAnsi="Calibri"/>
          <w:b/>
          <w:bCs/>
          <w:color w:val="auto"/>
        </w:rPr>
        <w:t>Self-test</w:t>
      </w:r>
      <w:r>
        <w:rPr>
          <w:rFonts w:ascii="Calibri" w:hAnsi="Calibri"/>
          <w:color w:val="auto"/>
        </w:rPr>
        <w:t xml:space="preserve"> and when complete will display </w:t>
      </w:r>
      <w:r w:rsidRPr="00D42819">
        <w:rPr>
          <w:rFonts w:ascii="Calibri" w:hAnsi="Calibri"/>
          <w:b/>
          <w:bCs/>
          <w:color w:val="auto"/>
        </w:rPr>
        <w:t>Self-test OK</w:t>
      </w:r>
      <w:r>
        <w:rPr>
          <w:rFonts w:ascii="Calibri" w:hAnsi="Calibri"/>
          <w:color w:val="auto"/>
        </w:rPr>
        <w:t xml:space="preserve"> OR an error message. </w:t>
      </w:r>
    </w:p>
    <w:p w14:paraId="02086ED2" w14:textId="77777777" w:rsidR="00447E85" w:rsidRDefault="00447E85" w:rsidP="0026007F">
      <w:pPr>
        <w:pStyle w:val="Default"/>
        <w:numPr>
          <w:ilvl w:val="1"/>
          <w:numId w:val="34"/>
        </w:numPr>
        <w:ind w:left="851" w:hanging="425"/>
        <w:rPr>
          <w:rFonts w:ascii="Calibri" w:hAnsi="Calibri"/>
          <w:color w:val="auto"/>
        </w:rPr>
      </w:pPr>
      <w:r>
        <w:rPr>
          <w:rFonts w:ascii="Calibri" w:hAnsi="Calibri"/>
          <w:color w:val="auto"/>
        </w:rPr>
        <w:t xml:space="preserve">If error occurs, troubleshoot ventilator circuit connections for leak, and ventilator machine oxygen and air tubing and power are all connected to wall supply </w:t>
      </w:r>
    </w:p>
    <w:p w14:paraId="1890213E" w14:textId="77777777" w:rsidR="00447E85" w:rsidRPr="00372C56" w:rsidRDefault="00447E85" w:rsidP="0026007F">
      <w:pPr>
        <w:pStyle w:val="Default"/>
        <w:numPr>
          <w:ilvl w:val="1"/>
          <w:numId w:val="34"/>
        </w:numPr>
        <w:ind w:left="851" w:hanging="425"/>
        <w:rPr>
          <w:rFonts w:ascii="Calibri" w:hAnsi="Calibri"/>
          <w:color w:val="auto"/>
        </w:rPr>
      </w:pPr>
      <w:r>
        <w:rPr>
          <w:rFonts w:ascii="Calibri" w:hAnsi="Calibri"/>
          <w:color w:val="auto"/>
        </w:rPr>
        <w:t>If all troubleshooting rectified and error remains, do not use and report ventilator to biomedical engineering for maintenance</w:t>
      </w:r>
    </w:p>
    <w:p w14:paraId="6C580EC8" w14:textId="77777777" w:rsidR="00447E85" w:rsidRDefault="00447E85" w:rsidP="0026007F">
      <w:pPr>
        <w:pStyle w:val="Default"/>
        <w:numPr>
          <w:ilvl w:val="0"/>
          <w:numId w:val="34"/>
        </w:numPr>
        <w:ind w:left="426" w:hanging="426"/>
        <w:rPr>
          <w:rFonts w:ascii="Calibri" w:hAnsi="Calibri"/>
          <w:color w:val="auto"/>
        </w:rPr>
      </w:pPr>
      <w:r>
        <w:rPr>
          <w:rFonts w:ascii="Calibri" w:hAnsi="Calibri"/>
          <w:color w:val="auto"/>
        </w:rPr>
        <w:lastRenderedPageBreak/>
        <w:t>Calibrate the flow sensor</w:t>
      </w:r>
    </w:p>
    <w:p w14:paraId="093BF589" w14:textId="77777777" w:rsidR="00447E85" w:rsidRDefault="00447E85" w:rsidP="0026007F">
      <w:pPr>
        <w:pStyle w:val="Default"/>
        <w:numPr>
          <w:ilvl w:val="1"/>
          <w:numId w:val="34"/>
        </w:numPr>
        <w:ind w:left="851" w:hanging="425"/>
        <w:rPr>
          <w:rFonts w:ascii="Calibri" w:hAnsi="Calibri"/>
          <w:color w:val="auto"/>
        </w:rPr>
      </w:pPr>
      <w:r>
        <w:rPr>
          <w:rFonts w:ascii="Calibri" w:hAnsi="Calibri"/>
          <w:color w:val="auto"/>
        </w:rPr>
        <w:t xml:space="preserve">Select </w:t>
      </w:r>
      <w:r w:rsidRPr="00317C31">
        <w:rPr>
          <w:rFonts w:ascii="Calibri" w:hAnsi="Calibri"/>
          <w:b/>
          <w:bCs/>
          <w:color w:val="auto"/>
        </w:rPr>
        <w:t>calibration</w:t>
      </w:r>
      <w:r>
        <w:rPr>
          <w:rFonts w:ascii="Calibri" w:hAnsi="Calibri"/>
          <w:color w:val="auto"/>
        </w:rPr>
        <w:t xml:space="preserve"> menu on the start screen</w:t>
      </w:r>
    </w:p>
    <w:p w14:paraId="5C474B61" w14:textId="77777777" w:rsidR="00447E85" w:rsidRPr="00D42819" w:rsidRDefault="00447E85" w:rsidP="0026007F">
      <w:pPr>
        <w:pStyle w:val="Default"/>
        <w:numPr>
          <w:ilvl w:val="1"/>
          <w:numId w:val="34"/>
        </w:numPr>
        <w:ind w:left="851" w:hanging="425"/>
        <w:rPr>
          <w:rFonts w:ascii="Calibri" w:hAnsi="Calibri"/>
          <w:color w:val="auto"/>
        </w:rPr>
      </w:pPr>
      <w:r>
        <w:rPr>
          <w:rFonts w:ascii="Calibri" w:hAnsi="Calibri"/>
          <w:color w:val="auto"/>
        </w:rPr>
        <w:t xml:space="preserve">In </w:t>
      </w:r>
      <w:r w:rsidRPr="00317C31">
        <w:rPr>
          <w:rFonts w:ascii="Calibri" w:hAnsi="Calibri"/>
          <w:b/>
          <w:bCs/>
          <w:color w:val="auto"/>
        </w:rPr>
        <w:t>flow sensor calibration</w:t>
      </w:r>
      <w:r>
        <w:rPr>
          <w:rFonts w:ascii="Calibri" w:hAnsi="Calibri"/>
          <w:color w:val="auto"/>
        </w:rPr>
        <w:t xml:space="preserve"> window press </w:t>
      </w:r>
      <w:r w:rsidRPr="00317C31">
        <w:rPr>
          <w:rFonts w:ascii="Calibri" w:hAnsi="Calibri"/>
          <w:b/>
          <w:bCs/>
          <w:color w:val="auto"/>
        </w:rPr>
        <w:t>calibrate</w:t>
      </w:r>
    </w:p>
    <w:p w14:paraId="3623B470" w14:textId="77777777" w:rsidR="00447E85" w:rsidRPr="00D42819" w:rsidRDefault="00447E85" w:rsidP="0026007F">
      <w:pPr>
        <w:pStyle w:val="Default"/>
        <w:numPr>
          <w:ilvl w:val="1"/>
          <w:numId w:val="34"/>
        </w:numPr>
        <w:ind w:left="851" w:hanging="425"/>
        <w:rPr>
          <w:rFonts w:ascii="Calibri" w:hAnsi="Calibri"/>
          <w:color w:val="auto"/>
        </w:rPr>
      </w:pPr>
      <w:r>
        <w:rPr>
          <w:rFonts w:ascii="Calibri" w:hAnsi="Calibri"/>
          <w:color w:val="auto"/>
        </w:rPr>
        <w:t xml:space="preserve">When prompted make sure there is no flow by disconnecting flow sensor and holding still, press </w:t>
      </w:r>
      <w:r w:rsidRPr="00D42819">
        <w:rPr>
          <w:rFonts w:ascii="Calibri" w:hAnsi="Calibri"/>
          <w:b/>
          <w:bCs/>
          <w:color w:val="auto"/>
        </w:rPr>
        <w:t>next</w:t>
      </w:r>
    </w:p>
    <w:p w14:paraId="12CDEB41" w14:textId="77777777" w:rsidR="00447E85" w:rsidRDefault="00447E85" w:rsidP="0026007F">
      <w:pPr>
        <w:pStyle w:val="Default"/>
        <w:numPr>
          <w:ilvl w:val="1"/>
          <w:numId w:val="34"/>
        </w:numPr>
        <w:ind w:left="851" w:hanging="425"/>
        <w:rPr>
          <w:rFonts w:ascii="Calibri" w:hAnsi="Calibri"/>
          <w:color w:val="auto"/>
        </w:rPr>
      </w:pPr>
      <w:r w:rsidRPr="00D42819">
        <w:rPr>
          <w:rFonts w:ascii="Calibri" w:hAnsi="Calibri"/>
          <w:color w:val="auto"/>
        </w:rPr>
        <w:t>When</w:t>
      </w:r>
      <w:r>
        <w:rPr>
          <w:rFonts w:ascii="Calibri" w:hAnsi="Calibri"/>
          <w:b/>
          <w:bCs/>
          <w:color w:val="auto"/>
        </w:rPr>
        <w:t xml:space="preserve"> </w:t>
      </w:r>
      <w:r w:rsidRPr="00D42819">
        <w:rPr>
          <w:rFonts w:ascii="Calibri" w:hAnsi="Calibri"/>
          <w:b/>
          <w:bCs/>
          <w:color w:val="auto"/>
        </w:rPr>
        <w:t>done</w:t>
      </w:r>
      <w:r>
        <w:rPr>
          <w:rFonts w:ascii="Calibri" w:hAnsi="Calibri"/>
          <w:color w:val="auto"/>
        </w:rPr>
        <w:t xml:space="preserve"> status appears press </w:t>
      </w:r>
      <w:r w:rsidRPr="00D42819">
        <w:rPr>
          <w:rFonts w:ascii="Calibri" w:hAnsi="Calibri"/>
          <w:b/>
          <w:bCs/>
          <w:color w:val="auto"/>
        </w:rPr>
        <w:t>close</w:t>
      </w:r>
      <w:r>
        <w:rPr>
          <w:rFonts w:ascii="Calibri" w:hAnsi="Calibri"/>
          <w:color w:val="auto"/>
        </w:rPr>
        <w:t xml:space="preserve"> to exit</w:t>
      </w:r>
    </w:p>
    <w:p w14:paraId="00C6E9CB" w14:textId="77777777" w:rsidR="00447E85" w:rsidRPr="00AB17F9" w:rsidRDefault="00447E85" w:rsidP="0026007F">
      <w:pPr>
        <w:pStyle w:val="Default"/>
        <w:numPr>
          <w:ilvl w:val="0"/>
          <w:numId w:val="34"/>
        </w:numPr>
        <w:ind w:left="426" w:hanging="426"/>
        <w:rPr>
          <w:rFonts w:ascii="Calibri" w:hAnsi="Calibri"/>
          <w:color w:val="auto"/>
        </w:rPr>
      </w:pPr>
      <w:r>
        <w:rPr>
          <w:rFonts w:ascii="Calibri" w:hAnsi="Calibri"/>
          <w:color w:val="auto"/>
        </w:rPr>
        <w:t xml:space="preserve">Select </w:t>
      </w:r>
      <w:r w:rsidRPr="00D42819">
        <w:rPr>
          <w:rFonts w:ascii="Calibri" w:hAnsi="Calibri"/>
          <w:b/>
          <w:bCs/>
          <w:color w:val="auto"/>
        </w:rPr>
        <w:t>start</w:t>
      </w:r>
      <w:r>
        <w:rPr>
          <w:rFonts w:ascii="Calibri" w:hAnsi="Calibri"/>
          <w:color w:val="auto"/>
        </w:rPr>
        <w:t xml:space="preserve"> button or </w:t>
      </w:r>
      <w:r w:rsidRPr="00D42819">
        <w:rPr>
          <w:rFonts w:ascii="Calibri" w:hAnsi="Calibri"/>
          <w:b/>
          <w:bCs/>
          <w:color w:val="auto"/>
        </w:rPr>
        <w:t>Ventilation</w:t>
      </w:r>
      <w:r>
        <w:rPr>
          <w:rFonts w:ascii="Calibri" w:hAnsi="Calibri"/>
          <w:color w:val="auto"/>
        </w:rPr>
        <w:t xml:space="preserve"> on the screen to move to the ventilation screen and set ventilation parameters</w:t>
      </w:r>
    </w:p>
    <w:p w14:paraId="6A03C7AB" w14:textId="77777777" w:rsidR="00447E85" w:rsidRDefault="00447E85" w:rsidP="00447E85">
      <w:pPr>
        <w:pStyle w:val="Default"/>
      </w:pPr>
    </w:p>
    <w:p w14:paraId="2E0FCA6F" w14:textId="77777777" w:rsidR="00447E85" w:rsidRDefault="00447E85" w:rsidP="00447E85">
      <w:pPr>
        <w:pStyle w:val="Heading1"/>
        <w:rPr>
          <w:sz w:val="24"/>
          <w:szCs w:val="24"/>
        </w:rPr>
      </w:pPr>
      <w:bookmarkStart w:id="34" w:name="_Toc78194975"/>
      <w:bookmarkStart w:id="35" w:name="_Toc87012678"/>
      <w:r w:rsidRPr="000E64B0">
        <w:rPr>
          <w:sz w:val="24"/>
          <w:szCs w:val="24"/>
        </w:rPr>
        <w:t>5.2:  Usual Range for Ventilation Settings</w:t>
      </w:r>
      <w:bookmarkEnd w:id="34"/>
      <w:bookmarkEnd w:id="35"/>
    </w:p>
    <w:p w14:paraId="2ED5C510" w14:textId="77777777" w:rsidR="00447E85" w:rsidRPr="000E64B0" w:rsidRDefault="00447E85" w:rsidP="00447E85"/>
    <w:tbl>
      <w:tblPr>
        <w:tblStyle w:val="TableGrid"/>
        <w:tblW w:w="0" w:type="auto"/>
        <w:tblLook w:val="04A0" w:firstRow="1" w:lastRow="0" w:firstColumn="1" w:lastColumn="0" w:noHBand="0" w:noVBand="1"/>
      </w:tblPr>
      <w:tblGrid>
        <w:gridCol w:w="1346"/>
        <w:gridCol w:w="1453"/>
        <w:gridCol w:w="6261"/>
      </w:tblGrid>
      <w:tr w:rsidR="00447E85" w14:paraId="19AC6E7F" w14:textId="77777777" w:rsidTr="001475C4">
        <w:tc>
          <w:tcPr>
            <w:tcW w:w="2547" w:type="dxa"/>
            <w:gridSpan w:val="2"/>
            <w:shd w:val="clear" w:color="auto" w:fill="D9D9D9" w:themeFill="background1" w:themeFillShade="D9"/>
          </w:tcPr>
          <w:p w14:paraId="59F5CE41" w14:textId="77777777" w:rsidR="00447E85" w:rsidRPr="007A721B" w:rsidRDefault="00447E85" w:rsidP="001475C4">
            <w:pPr>
              <w:pStyle w:val="Default"/>
              <w:jc w:val="center"/>
              <w:rPr>
                <w:rFonts w:ascii="Calibri" w:hAnsi="Calibri"/>
                <w:b/>
                <w:bCs/>
              </w:rPr>
            </w:pPr>
            <w:r w:rsidRPr="007A721B">
              <w:rPr>
                <w:rFonts w:ascii="Calibri" w:hAnsi="Calibri"/>
                <w:b/>
                <w:bCs/>
              </w:rPr>
              <w:t>MODE</w:t>
            </w:r>
          </w:p>
        </w:tc>
        <w:tc>
          <w:tcPr>
            <w:tcW w:w="6513" w:type="dxa"/>
          </w:tcPr>
          <w:p w14:paraId="45F66C7A" w14:textId="77777777" w:rsidR="00447E85" w:rsidRPr="00C84C2D" w:rsidRDefault="00447E85" w:rsidP="001475C4">
            <w:pPr>
              <w:pStyle w:val="Default"/>
              <w:rPr>
                <w:rFonts w:ascii="Calibri" w:hAnsi="Calibri"/>
                <w:b/>
              </w:rPr>
            </w:pPr>
            <w:r>
              <w:rPr>
                <w:rFonts w:ascii="Calibri" w:hAnsi="Calibri"/>
                <w:b/>
              </w:rPr>
              <w:t>SIPPV</w:t>
            </w:r>
          </w:p>
        </w:tc>
      </w:tr>
      <w:tr w:rsidR="00447E85" w14:paraId="4687139D" w14:textId="77777777" w:rsidTr="001475C4">
        <w:tc>
          <w:tcPr>
            <w:tcW w:w="1346" w:type="dxa"/>
            <w:vMerge w:val="restart"/>
            <w:shd w:val="clear" w:color="auto" w:fill="D9D9D9" w:themeFill="background1" w:themeFillShade="D9"/>
          </w:tcPr>
          <w:p w14:paraId="0717C061" w14:textId="77777777" w:rsidR="00447E85" w:rsidRPr="007A721B" w:rsidRDefault="00447E85" w:rsidP="001475C4">
            <w:pPr>
              <w:pStyle w:val="Default"/>
              <w:jc w:val="center"/>
              <w:rPr>
                <w:rFonts w:ascii="Calibri" w:hAnsi="Calibri"/>
                <w:b/>
                <w:bCs/>
              </w:rPr>
            </w:pPr>
            <w:r w:rsidRPr="007A721B">
              <w:rPr>
                <w:rFonts w:ascii="Calibri" w:hAnsi="Calibri"/>
                <w:b/>
                <w:bCs/>
              </w:rPr>
              <w:t>PRESSURES</w:t>
            </w:r>
          </w:p>
        </w:tc>
        <w:tc>
          <w:tcPr>
            <w:tcW w:w="1201" w:type="dxa"/>
            <w:shd w:val="clear" w:color="auto" w:fill="D9D9D9" w:themeFill="background1" w:themeFillShade="D9"/>
          </w:tcPr>
          <w:p w14:paraId="353BEC3B" w14:textId="77777777" w:rsidR="00447E85" w:rsidRPr="007A721B" w:rsidRDefault="00447E85" w:rsidP="001475C4">
            <w:pPr>
              <w:pStyle w:val="Default"/>
              <w:jc w:val="center"/>
              <w:rPr>
                <w:rFonts w:ascii="Calibri" w:hAnsi="Calibri"/>
                <w:b/>
                <w:bCs/>
                <w:sz w:val="22"/>
                <w:szCs w:val="22"/>
              </w:rPr>
            </w:pPr>
            <w:r w:rsidRPr="007A721B">
              <w:rPr>
                <w:rFonts w:ascii="Calibri" w:hAnsi="Calibri"/>
                <w:b/>
                <w:bCs/>
                <w:sz w:val="22"/>
                <w:szCs w:val="22"/>
              </w:rPr>
              <w:t>PEAK INSPIRATORY PRESSURE (PIP)</w:t>
            </w:r>
          </w:p>
        </w:tc>
        <w:tc>
          <w:tcPr>
            <w:tcW w:w="6513" w:type="dxa"/>
          </w:tcPr>
          <w:p w14:paraId="56E2669A" w14:textId="77777777" w:rsidR="00447E85" w:rsidRDefault="00447E85" w:rsidP="001475C4">
            <w:pPr>
              <w:pStyle w:val="Default"/>
              <w:rPr>
                <w:rFonts w:ascii="Calibri" w:hAnsi="Calibri"/>
              </w:rPr>
            </w:pPr>
            <w:r w:rsidRPr="00C84C2D">
              <w:rPr>
                <w:rFonts w:ascii="Calibri" w:hAnsi="Calibri"/>
                <w:b/>
              </w:rPr>
              <w:t>15-25cm H2O</w:t>
            </w:r>
            <w:r>
              <w:rPr>
                <w:rFonts w:ascii="Calibri" w:hAnsi="Calibri"/>
              </w:rPr>
              <w:t xml:space="preserve"> (occasionally up to 30-35 but need to consider HFOV in such scenarios) Aim to use a pressure that generates tidal volumes of 4-7mL/kg (ideal 4-6mL/kg especially in preterm infants)</w:t>
            </w:r>
          </w:p>
        </w:tc>
      </w:tr>
      <w:tr w:rsidR="00447E85" w14:paraId="75414422" w14:textId="77777777" w:rsidTr="001475C4">
        <w:tc>
          <w:tcPr>
            <w:tcW w:w="1346" w:type="dxa"/>
            <w:vMerge/>
            <w:shd w:val="clear" w:color="auto" w:fill="D9D9D9" w:themeFill="background1" w:themeFillShade="D9"/>
          </w:tcPr>
          <w:p w14:paraId="47083691" w14:textId="77777777" w:rsidR="00447E85" w:rsidRPr="007A721B" w:rsidRDefault="00447E85" w:rsidP="001475C4">
            <w:pPr>
              <w:pStyle w:val="Default"/>
              <w:jc w:val="center"/>
              <w:rPr>
                <w:rFonts w:ascii="Calibri" w:hAnsi="Calibri"/>
                <w:b/>
                <w:bCs/>
              </w:rPr>
            </w:pPr>
          </w:p>
        </w:tc>
        <w:tc>
          <w:tcPr>
            <w:tcW w:w="1201" w:type="dxa"/>
            <w:shd w:val="clear" w:color="auto" w:fill="D9D9D9" w:themeFill="background1" w:themeFillShade="D9"/>
          </w:tcPr>
          <w:p w14:paraId="21222BEC" w14:textId="77777777" w:rsidR="00447E85" w:rsidRPr="007A721B" w:rsidRDefault="00447E85" w:rsidP="001475C4">
            <w:pPr>
              <w:pStyle w:val="Default"/>
              <w:jc w:val="center"/>
              <w:rPr>
                <w:rFonts w:ascii="Calibri" w:hAnsi="Calibri"/>
                <w:b/>
                <w:bCs/>
                <w:sz w:val="22"/>
                <w:szCs w:val="22"/>
              </w:rPr>
            </w:pPr>
            <w:r w:rsidRPr="007A721B">
              <w:rPr>
                <w:rFonts w:ascii="Calibri" w:hAnsi="Calibri"/>
                <w:b/>
                <w:bCs/>
                <w:sz w:val="22"/>
                <w:szCs w:val="22"/>
              </w:rPr>
              <w:t>POSITIVE END-EXPIRATORY PRESSURE (PEEP)</w:t>
            </w:r>
          </w:p>
        </w:tc>
        <w:tc>
          <w:tcPr>
            <w:tcW w:w="6513" w:type="dxa"/>
          </w:tcPr>
          <w:p w14:paraId="36FBCF02" w14:textId="77777777" w:rsidR="00447E85" w:rsidRPr="00C84C2D" w:rsidRDefault="00447E85" w:rsidP="001475C4">
            <w:pPr>
              <w:pStyle w:val="Default"/>
              <w:rPr>
                <w:rFonts w:ascii="Calibri" w:hAnsi="Calibri"/>
                <w:b/>
              </w:rPr>
            </w:pPr>
            <w:r w:rsidRPr="00C84C2D">
              <w:rPr>
                <w:rFonts w:ascii="Calibri" w:hAnsi="Calibri"/>
                <w:b/>
              </w:rPr>
              <w:t>5-8cm H2O</w:t>
            </w:r>
          </w:p>
        </w:tc>
      </w:tr>
      <w:tr w:rsidR="00447E85" w14:paraId="1DAEA972" w14:textId="77777777" w:rsidTr="001475C4">
        <w:tc>
          <w:tcPr>
            <w:tcW w:w="2547" w:type="dxa"/>
            <w:gridSpan w:val="2"/>
            <w:shd w:val="clear" w:color="auto" w:fill="D9D9D9" w:themeFill="background1" w:themeFillShade="D9"/>
          </w:tcPr>
          <w:p w14:paraId="63DFC655" w14:textId="77777777" w:rsidR="00447E85" w:rsidRPr="007A721B" w:rsidRDefault="00447E85" w:rsidP="001475C4">
            <w:pPr>
              <w:pStyle w:val="Default"/>
              <w:jc w:val="center"/>
              <w:rPr>
                <w:rFonts w:ascii="Calibri" w:hAnsi="Calibri"/>
                <w:b/>
                <w:bCs/>
              </w:rPr>
            </w:pPr>
            <w:r w:rsidRPr="007A721B">
              <w:rPr>
                <w:rFonts w:ascii="Calibri" w:hAnsi="Calibri"/>
                <w:b/>
                <w:bCs/>
              </w:rPr>
              <w:t>RATE</w:t>
            </w:r>
          </w:p>
        </w:tc>
        <w:tc>
          <w:tcPr>
            <w:tcW w:w="6513" w:type="dxa"/>
          </w:tcPr>
          <w:p w14:paraId="1AC89FFF" w14:textId="77777777" w:rsidR="00447E85" w:rsidRPr="00271320" w:rsidRDefault="00447E85" w:rsidP="001475C4">
            <w:pPr>
              <w:pStyle w:val="Default"/>
              <w:rPr>
                <w:rFonts w:ascii="Calibri" w:hAnsi="Calibri"/>
                <w:b/>
                <w:bCs/>
              </w:rPr>
            </w:pPr>
            <w:r w:rsidRPr="00271320">
              <w:rPr>
                <w:rFonts w:ascii="Calibri" w:hAnsi="Calibri"/>
                <w:b/>
                <w:bCs/>
              </w:rPr>
              <w:t>30-60</w:t>
            </w:r>
          </w:p>
        </w:tc>
      </w:tr>
      <w:tr w:rsidR="00447E85" w14:paraId="4B20EB3B" w14:textId="77777777" w:rsidTr="001475C4">
        <w:tc>
          <w:tcPr>
            <w:tcW w:w="2547" w:type="dxa"/>
            <w:gridSpan w:val="2"/>
            <w:shd w:val="clear" w:color="auto" w:fill="D9D9D9" w:themeFill="background1" w:themeFillShade="D9"/>
          </w:tcPr>
          <w:p w14:paraId="50A7298B" w14:textId="11426EF0" w:rsidR="00447E85" w:rsidRPr="007A721B" w:rsidRDefault="00447E85" w:rsidP="001475C4">
            <w:pPr>
              <w:pStyle w:val="Default"/>
              <w:jc w:val="center"/>
              <w:rPr>
                <w:rFonts w:ascii="Calibri" w:hAnsi="Calibri"/>
                <w:b/>
                <w:bCs/>
              </w:rPr>
            </w:pPr>
            <w:r w:rsidRPr="007A721B">
              <w:rPr>
                <w:rFonts w:ascii="Calibri" w:hAnsi="Calibri"/>
                <w:b/>
                <w:bCs/>
              </w:rPr>
              <w:t>INSPIRATORY TIME (IT</w:t>
            </w:r>
            <w:r w:rsidR="000101FC">
              <w:rPr>
                <w:rFonts w:ascii="Calibri" w:hAnsi="Calibri"/>
                <w:b/>
                <w:bCs/>
              </w:rPr>
              <w:t xml:space="preserve"> or I time</w:t>
            </w:r>
            <w:r w:rsidRPr="007A721B">
              <w:rPr>
                <w:rFonts w:ascii="Calibri" w:hAnsi="Calibri"/>
                <w:b/>
                <w:bCs/>
              </w:rPr>
              <w:t>)</w:t>
            </w:r>
          </w:p>
        </w:tc>
        <w:tc>
          <w:tcPr>
            <w:tcW w:w="6513" w:type="dxa"/>
          </w:tcPr>
          <w:p w14:paraId="37F19D00" w14:textId="77777777" w:rsidR="00447E85" w:rsidRDefault="00447E85" w:rsidP="001475C4">
            <w:pPr>
              <w:pStyle w:val="Default"/>
              <w:rPr>
                <w:rFonts w:ascii="Calibri" w:hAnsi="Calibri"/>
              </w:rPr>
            </w:pPr>
            <w:r w:rsidRPr="00271320">
              <w:rPr>
                <w:rFonts w:ascii="Calibri" w:hAnsi="Calibri"/>
                <w:b/>
                <w:bCs/>
              </w:rPr>
              <w:t>0.3- 0.5 seconds</w:t>
            </w:r>
            <w:r>
              <w:rPr>
                <w:rFonts w:ascii="Calibri" w:hAnsi="Calibri"/>
              </w:rPr>
              <w:t xml:space="preserve"> (secs) (occasionally higher in term infants) Should be set based on respiratory pathology and analysis of flow and volume loops on the ventilator screen. HMD- 0.3-0.4, Meconium aspiration, severe pneumonia and chronic lung disease may need longer. Consider I:E ratio when setting I time and rate; target 1:2</w:t>
            </w:r>
          </w:p>
        </w:tc>
      </w:tr>
      <w:tr w:rsidR="00447E85" w14:paraId="4121D069" w14:textId="77777777" w:rsidTr="001475C4">
        <w:tc>
          <w:tcPr>
            <w:tcW w:w="2547" w:type="dxa"/>
            <w:gridSpan w:val="2"/>
            <w:shd w:val="clear" w:color="auto" w:fill="D9D9D9" w:themeFill="background1" w:themeFillShade="D9"/>
          </w:tcPr>
          <w:p w14:paraId="48ED154B" w14:textId="77777777" w:rsidR="00447E85" w:rsidRPr="007A721B" w:rsidRDefault="00447E85" w:rsidP="001475C4">
            <w:pPr>
              <w:pStyle w:val="Default"/>
              <w:jc w:val="center"/>
              <w:rPr>
                <w:rFonts w:ascii="Calibri" w:hAnsi="Calibri"/>
                <w:b/>
                <w:bCs/>
              </w:rPr>
            </w:pPr>
            <w:r w:rsidRPr="007A721B">
              <w:rPr>
                <w:rFonts w:ascii="Calibri" w:hAnsi="Calibri"/>
                <w:b/>
                <w:bCs/>
              </w:rPr>
              <w:t>VOLUME GUARANTEE (VG)</w:t>
            </w:r>
          </w:p>
          <w:p w14:paraId="4A56B670" w14:textId="77777777" w:rsidR="00447E85" w:rsidRPr="007A721B" w:rsidRDefault="00447E85" w:rsidP="001475C4">
            <w:pPr>
              <w:pStyle w:val="Default"/>
              <w:jc w:val="center"/>
              <w:rPr>
                <w:rFonts w:ascii="Calibri" w:hAnsi="Calibri"/>
                <w:b/>
                <w:bCs/>
              </w:rPr>
            </w:pPr>
          </w:p>
          <w:p w14:paraId="7BA1B882" w14:textId="77777777" w:rsidR="00447E85" w:rsidRPr="007A721B" w:rsidRDefault="00447E85" w:rsidP="001475C4">
            <w:pPr>
              <w:pStyle w:val="Default"/>
              <w:rPr>
                <w:rFonts w:ascii="Calibri" w:hAnsi="Calibri"/>
                <w:b/>
                <w:bCs/>
              </w:rPr>
            </w:pPr>
          </w:p>
          <w:p w14:paraId="06303A8E" w14:textId="77777777" w:rsidR="00447E85" w:rsidRPr="007A721B" w:rsidRDefault="00447E85" w:rsidP="001475C4">
            <w:pPr>
              <w:pStyle w:val="Default"/>
              <w:jc w:val="center"/>
              <w:rPr>
                <w:rFonts w:ascii="Calibri" w:hAnsi="Calibri"/>
                <w:b/>
                <w:bCs/>
              </w:rPr>
            </w:pPr>
            <w:r w:rsidRPr="007A721B">
              <w:rPr>
                <w:rFonts w:ascii="Calibri" w:hAnsi="Calibri"/>
                <w:b/>
                <w:bCs/>
              </w:rPr>
              <w:t>MODE ADDED TO SIPPV</w:t>
            </w:r>
          </w:p>
        </w:tc>
        <w:tc>
          <w:tcPr>
            <w:tcW w:w="6513" w:type="dxa"/>
          </w:tcPr>
          <w:p w14:paraId="03431FA6" w14:textId="77777777" w:rsidR="00447E85" w:rsidRPr="005D2A67" w:rsidRDefault="00447E85" w:rsidP="001475C4">
            <w:pPr>
              <w:pStyle w:val="Default"/>
              <w:rPr>
                <w:rFonts w:ascii="Calibri" w:hAnsi="Calibri"/>
              </w:rPr>
            </w:pPr>
            <w:r>
              <w:rPr>
                <w:rFonts w:ascii="Calibri" w:hAnsi="Calibri"/>
              </w:rPr>
              <w:t>Has increasing evidence to support its use especially in preterm infants who are susceptible to lung injury. (However, our current Leoni ventilators do not perform as well as desired in VG mode hence it is not often used currently. VG allows user to set a target tidal volume and the ventilator will adjust the PIP to achieve that target which often helps avoid under and over ventilation associated with secretions or changes in lung mechanics. The user also sets a maximum pressure limit (Pmax) to ensure patient safety. This should be set at a level that allows the desired tidal volume (TV) to be achieved with a margin of approx. 5cm H</w:t>
            </w:r>
            <w:r>
              <w:rPr>
                <w:rFonts w:ascii="Calibri" w:hAnsi="Calibri"/>
                <w:vertAlign w:val="subscript"/>
              </w:rPr>
              <w:t>2</w:t>
            </w:r>
            <w:r>
              <w:rPr>
                <w:rFonts w:ascii="Calibri" w:hAnsi="Calibri"/>
              </w:rPr>
              <w:t>O to allow for variability. If the ventilator repeatedly alarms “Tidal volume not reached” the Pmax limit or mode of ventilation should be reassessed.</w:t>
            </w:r>
          </w:p>
        </w:tc>
      </w:tr>
    </w:tbl>
    <w:p w14:paraId="49453353" w14:textId="77777777" w:rsidR="00447E85" w:rsidRDefault="00447E85" w:rsidP="00447E85">
      <w:pPr>
        <w:pStyle w:val="Default"/>
        <w:rPr>
          <w:rFonts w:ascii="Calibri" w:hAnsi="Calibri"/>
        </w:rPr>
      </w:pPr>
      <w:r w:rsidRPr="00096713">
        <w:rPr>
          <w:rFonts w:ascii="Calibri" w:hAnsi="Calibri"/>
          <w:b/>
          <w:bCs/>
          <w:noProof/>
        </w:rPr>
        <w:lastRenderedPageBreak/>
        <mc:AlternateContent>
          <mc:Choice Requires="wps">
            <w:drawing>
              <wp:anchor distT="45720" distB="45720" distL="114300" distR="114300" simplePos="0" relativeHeight="251662336" behindDoc="0" locked="0" layoutInCell="1" allowOverlap="1" wp14:anchorId="35725100" wp14:editId="7D9A2AAA">
                <wp:simplePos x="0" y="0"/>
                <wp:positionH relativeFrom="margin">
                  <wp:align>right</wp:align>
                </wp:positionH>
                <wp:positionV relativeFrom="paragraph">
                  <wp:posOffset>368935</wp:posOffset>
                </wp:positionV>
                <wp:extent cx="5734050" cy="110490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104900"/>
                        </a:xfrm>
                        <a:prstGeom prst="rect">
                          <a:avLst/>
                        </a:prstGeom>
                        <a:solidFill>
                          <a:srgbClr val="FFFFFF"/>
                        </a:solidFill>
                        <a:ln w="9525">
                          <a:solidFill>
                            <a:srgbClr val="000000"/>
                          </a:solidFill>
                          <a:miter lim="800000"/>
                          <a:headEnd/>
                          <a:tailEnd/>
                        </a:ln>
                      </wps:spPr>
                      <wps:txbx>
                        <w:txbxContent>
                          <w:p w14:paraId="591F1187" w14:textId="77777777" w:rsidR="00F30359" w:rsidRPr="00BE0878" w:rsidRDefault="00F30359" w:rsidP="00447E85">
                            <w:pPr>
                              <w:pStyle w:val="Default"/>
                              <w:rPr>
                                <w:rFonts w:ascii="Calibri" w:hAnsi="Calibri"/>
                                <w:b/>
                                <w:bCs/>
                              </w:rPr>
                            </w:pPr>
                            <w:r w:rsidRPr="00BE0878">
                              <w:rPr>
                                <w:rFonts w:ascii="Calibri" w:hAnsi="Calibri"/>
                                <w:b/>
                                <w:bCs/>
                              </w:rPr>
                              <w:t xml:space="preserve">Alert: </w:t>
                            </w:r>
                          </w:p>
                          <w:p w14:paraId="17F03C91" w14:textId="77777777" w:rsidR="00F30359" w:rsidRDefault="00F30359" w:rsidP="00447E85">
                            <w:pPr>
                              <w:pStyle w:val="Default"/>
                              <w:rPr>
                                <w:rFonts w:ascii="Calibri" w:hAnsi="Calibri"/>
                              </w:rPr>
                            </w:pPr>
                            <w:r>
                              <w:rPr>
                                <w:rFonts w:ascii="Calibri" w:hAnsi="Calibri"/>
                              </w:rPr>
                              <w:t>Alarm limits should always be set to provide meaningful information regarding changes in the ventilator or infant. Do not set so high or low that they never alarm but also not so narrow that the user receives a constant barrage of alarms (alarm fatigue) and therefore may ignore an important alarm.</w:t>
                            </w:r>
                          </w:p>
                          <w:p w14:paraId="765035F4" w14:textId="77777777" w:rsidR="00F30359" w:rsidRDefault="00F30359" w:rsidP="00447E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25100" id="_x0000_s1031" type="#_x0000_t202" style="position:absolute;margin-left:400.3pt;margin-top:29.05pt;width:451.5pt;height:87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">
                <v:textbox>
                  <w:txbxContent>
                    <w:p w14:paraId="591F1187" w14:textId="77777777" w:rsidR="00F30359" w:rsidRPr="00BE0878" w:rsidRDefault="00F30359" w:rsidP="00447E85">
                      <w:pPr>
                        <w:pStyle w:val="Default"/>
                        <w:rPr>
                          <w:rFonts w:ascii="Calibri" w:hAnsi="Calibri"/>
                          <w:b/>
                          <w:bCs/>
                        </w:rPr>
                      </w:pPr>
                      <w:r w:rsidRPr="00BE0878">
                        <w:rPr>
                          <w:rFonts w:ascii="Calibri" w:hAnsi="Calibri"/>
                          <w:b/>
                          <w:bCs/>
                        </w:rPr>
                        <w:t xml:space="preserve">Alert: </w:t>
                      </w:r>
                    </w:p>
                    <w:p w14:paraId="17F03C91" w14:textId="77777777" w:rsidR="00F30359" w:rsidRDefault="00F30359" w:rsidP="00447E85">
                      <w:pPr>
                        <w:pStyle w:val="Default"/>
                        <w:rPr>
                          <w:rFonts w:ascii="Calibri" w:hAnsi="Calibri"/>
                        </w:rPr>
                      </w:pPr>
                      <w:r>
                        <w:rPr>
                          <w:rFonts w:ascii="Calibri" w:hAnsi="Calibri"/>
                        </w:rPr>
                        <w:t>Alarm limits should always be set to provide meaningful information regarding changes in the ventilator or infant. Do not set so high or low that they never alarm but also not so narrow that the user receives a constant barrage of alarms (alarm fatigue) and therefore may ignore an important alarm.</w:t>
                      </w:r>
                    </w:p>
                    <w:p w14:paraId="765035F4" w14:textId="77777777" w:rsidR="00F30359" w:rsidRDefault="00F30359" w:rsidP="00447E85"/>
                  </w:txbxContent>
                </v:textbox>
                <w10:wrap type="square" anchorx="margin"/>
              </v:shape>
            </w:pict>
          </mc:Fallback>
        </mc:AlternateContent>
      </w:r>
    </w:p>
    <w:p w14:paraId="7ECEC633" w14:textId="77777777" w:rsidR="00447E85" w:rsidRDefault="00447E85" w:rsidP="00447E85">
      <w:pPr>
        <w:pStyle w:val="Default"/>
        <w:rPr>
          <w:rFonts w:ascii="Calibri" w:hAnsi="Calibri"/>
        </w:rPr>
      </w:pPr>
    </w:p>
    <w:p w14:paraId="5D968491" w14:textId="22192A4A" w:rsidR="00447E85" w:rsidRPr="000E64B0" w:rsidRDefault="00447E85" w:rsidP="00447E85">
      <w:pPr>
        <w:pStyle w:val="Heading1"/>
        <w:rPr>
          <w:sz w:val="24"/>
          <w:szCs w:val="24"/>
        </w:rPr>
      </w:pPr>
      <w:bookmarkStart w:id="36" w:name="_Toc78194976"/>
      <w:bookmarkStart w:id="37" w:name="_Toc87012679"/>
      <w:r w:rsidRPr="000E64B0">
        <w:rPr>
          <w:sz w:val="24"/>
          <w:szCs w:val="24"/>
        </w:rPr>
        <w:t>5.3: Assessing</w:t>
      </w:r>
      <w:r w:rsidR="00D2580B">
        <w:rPr>
          <w:sz w:val="24"/>
          <w:szCs w:val="24"/>
        </w:rPr>
        <w:t xml:space="preserve"> Infant</w:t>
      </w:r>
      <w:r w:rsidR="002F4514">
        <w:rPr>
          <w:sz w:val="24"/>
          <w:szCs w:val="24"/>
        </w:rPr>
        <w:t xml:space="preserve"> </w:t>
      </w:r>
      <w:r w:rsidRPr="000E64B0">
        <w:rPr>
          <w:sz w:val="24"/>
          <w:szCs w:val="24"/>
        </w:rPr>
        <w:t>and Adjusting Ventilation</w:t>
      </w:r>
      <w:bookmarkEnd w:id="36"/>
      <w:bookmarkEnd w:id="37"/>
    </w:p>
    <w:p w14:paraId="72689A32" w14:textId="77777777" w:rsidR="00447E85" w:rsidRPr="00C07FA9" w:rsidRDefault="00447E85" w:rsidP="00447E85">
      <w:r w:rsidRPr="00C07FA9">
        <w:t xml:space="preserve">Ventilation aims to maintain </w:t>
      </w:r>
      <w:r>
        <w:t>adequate</w:t>
      </w:r>
      <w:r w:rsidRPr="00C07FA9">
        <w:t xml:space="preserve"> gas exchange (CO</w:t>
      </w:r>
      <w:r w:rsidRPr="000E64B0">
        <w:rPr>
          <w:vertAlign w:val="subscript"/>
        </w:rPr>
        <w:t>2</w:t>
      </w:r>
      <w:r w:rsidRPr="00C07FA9">
        <w:t xml:space="preserve"> removal and oxygenation) while minimising risks of ventilator induced lung injury and maximising patient comfort. Lung injury may be induced by excess respiratory support (high tidal volumes and high pressures) or inadequate support where collapse or atelectasis occurs. Both processes induce inflammatory changes in the lung which may lead to chronic lung disease especially in extreme preterm infants who are the most susceptible.</w:t>
      </w:r>
    </w:p>
    <w:p w14:paraId="31F0631B" w14:textId="77777777" w:rsidR="00447E85" w:rsidRDefault="00447E85" w:rsidP="00447E85">
      <w:pPr>
        <w:pStyle w:val="Default"/>
        <w:rPr>
          <w:rFonts w:ascii="Calibri" w:hAnsi="Calibri"/>
        </w:rPr>
      </w:pPr>
    </w:p>
    <w:p w14:paraId="6E16CEDC" w14:textId="77777777" w:rsidR="00447E85" w:rsidRPr="00BB0F11" w:rsidRDefault="00447E85" w:rsidP="00447E85">
      <w:r>
        <w:t>Patient comfort is generally achieved by having the ventilator supporting a spontaneously breathing infant rather than taking over ventilation from the infant but in the sickest infants the latter may be necessary. Ventilator synchrony and settings which match an infant’s breathing pattern (appropriate I time and rate for example) assist with patient comfort and many infants also benefit from use of medications for analgesia and sedation to facilitate comfort and patient-ventilator synchrony. Morphine is usual first line agent and midazolam added when necessary although the latter is often avoided in preterm infants.</w:t>
      </w:r>
    </w:p>
    <w:p w14:paraId="7C0AB5C5" w14:textId="77777777" w:rsidR="00447E85" w:rsidRDefault="00447E85" w:rsidP="00447E85">
      <w:pPr>
        <w:pStyle w:val="Default"/>
        <w:rPr>
          <w:rFonts w:ascii="Calibri" w:hAnsi="Calibri"/>
        </w:rPr>
      </w:pPr>
    </w:p>
    <w:p w14:paraId="41EC3D7A" w14:textId="6BB0F170" w:rsidR="00447E85" w:rsidRDefault="00447E85" w:rsidP="00447E85">
      <w:pPr>
        <w:pStyle w:val="BodyText"/>
        <w:ind w:left="0" w:firstLine="0"/>
      </w:pPr>
      <w:r>
        <w:t xml:space="preserve">When assessing a ventilated </w:t>
      </w:r>
      <w:r w:rsidR="00B526FE">
        <w:t xml:space="preserve">infant </w:t>
      </w:r>
      <w:r>
        <w:t>consider:</w:t>
      </w:r>
    </w:p>
    <w:p w14:paraId="1EFF555A" w14:textId="77777777" w:rsidR="00447E85" w:rsidRDefault="00447E85" w:rsidP="00CC557C">
      <w:pPr>
        <w:pStyle w:val="ListBullet"/>
        <w:tabs>
          <w:tab w:val="clear" w:pos="1080"/>
        </w:tabs>
        <w:ind w:left="426" w:hanging="426"/>
      </w:pPr>
      <w:r>
        <w:t>The patient’s:</w:t>
      </w:r>
    </w:p>
    <w:p w14:paraId="447A23FA" w14:textId="77777777" w:rsidR="00447E85" w:rsidRDefault="00447E85" w:rsidP="0026007F">
      <w:pPr>
        <w:pStyle w:val="ListBullet"/>
        <w:numPr>
          <w:ilvl w:val="0"/>
          <w:numId w:val="85"/>
        </w:numPr>
        <w:tabs>
          <w:tab w:val="num" w:pos="1440"/>
        </w:tabs>
        <w:ind w:left="851" w:hanging="425"/>
      </w:pPr>
      <w:r>
        <w:t>Chest movement, air entry</w:t>
      </w:r>
    </w:p>
    <w:p w14:paraId="1CC31633" w14:textId="77777777" w:rsidR="00447E85" w:rsidRDefault="00447E85" w:rsidP="0026007F">
      <w:pPr>
        <w:pStyle w:val="ListBullet"/>
        <w:numPr>
          <w:ilvl w:val="0"/>
          <w:numId w:val="85"/>
        </w:numPr>
        <w:tabs>
          <w:tab w:val="num" w:pos="1440"/>
        </w:tabs>
        <w:ind w:left="851" w:hanging="425"/>
      </w:pPr>
      <w:r>
        <w:t xml:space="preserve">Clinical observations </w:t>
      </w:r>
    </w:p>
    <w:p w14:paraId="033756FB" w14:textId="77777777" w:rsidR="00447E85" w:rsidRDefault="00447E85" w:rsidP="0026007F">
      <w:pPr>
        <w:pStyle w:val="ListBullet"/>
        <w:numPr>
          <w:ilvl w:val="0"/>
          <w:numId w:val="85"/>
        </w:numPr>
        <w:tabs>
          <w:tab w:val="num" w:pos="1440"/>
        </w:tabs>
        <w:ind w:left="851" w:hanging="425"/>
      </w:pPr>
      <w:r>
        <w:t>Comfort (including but not limited to the pain score)</w:t>
      </w:r>
    </w:p>
    <w:p w14:paraId="7D10945A" w14:textId="77777777" w:rsidR="00447E85" w:rsidRDefault="00447E85" w:rsidP="00CC557C">
      <w:pPr>
        <w:pStyle w:val="ListBullet"/>
        <w:tabs>
          <w:tab w:val="clear" w:pos="1080"/>
        </w:tabs>
        <w:ind w:left="426" w:hanging="426"/>
      </w:pPr>
      <w:r>
        <w:t>The ventilator’s:</w:t>
      </w:r>
    </w:p>
    <w:p w14:paraId="0018313F" w14:textId="77777777" w:rsidR="00447E85" w:rsidRPr="00EA7D39" w:rsidRDefault="00447E85" w:rsidP="0026007F">
      <w:pPr>
        <w:pStyle w:val="ListBullet"/>
        <w:numPr>
          <w:ilvl w:val="0"/>
          <w:numId w:val="85"/>
        </w:numPr>
        <w:tabs>
          <w:tab w:val="num" w:pos="1440"/>
        </w:tabs>
        <w:ind w:left="851" w:hanging="425"/>
      </w:pPr>
      <w:r w:rsidRPr="00EA7D39">
        <w:t>Set and measured parameters</w:t>
      </w:r>
    </w:p>
    <w:p w14:paraId="3B25DB56" w14:textId="77777777" w:rsidR="00447E85" w:rsidRPr="00EA7D39" w:rsidRDefault="00447E85" w:rsidP="0026007F">
      <w:pPr>
        <w:pStyle w:val="ListBullet"/>
        <w:numPr>
          <w:ilvl w:val="0"/>
          <w:numId w:val="85"/>
        </w:numPr>
        <w:tabs>
          <w:tab w:val="num" w:pos="1440"/>
        </w:tabs>
        <w:ind w:left="851" w:hanging="425"/>
      </w:pPr>
      <w:r w:rsidRPr="00EA7D39">
        <w:t>Flow, volume and pressure graphs and loops</w:t>
      </w:r>
    </w:p>
    <w:p w14:paraId="365C347B" w14:textId="77777777" w:rsidR="00447E85" w:rsidRPr="00EA7D39" w:rsidRDefault="00447E85" w:rsidP="0026007F">
      <w:pPr>
        <w:pStyle w:val="ListBullet"/>
        <w:numPr>
          <w:ilvl w:val="0"/>
          <w:numId w:val="85"/>
        </w:numPr>
        <w:tabs>
          <w:tab w:val="num" w:pos="1440"/>
        </w:tabs>
        <w:ind w:left="851" w:hanging="425"/>
      </w:pPr>
      <w:r w:rsidRPr="00EA7D39">
        <w:t>Blood gas or other measures of gas exchange (</w:t>
      </w:r>
      <w:r>
        <w:t>p</w:t>
      </w:r>
      <w:r w:rsidRPr="00EA7D39">
        <w:t>CO</w:t>
      </w:r>
      <w:r w:rsidRPr="00CC557C">
        <w:t>2</w:t>
      </w:r>
      <w:r w:rsidRPr="00EA7D39">
        <w:t xml:space="preserve"> and </w:t>
      </w:r>
      <w:r>
        <w:t>oxygen saturations (SPO</w:t>
      </w:r>
      <w:r w:rsidRPr="00CC557C">
        <w:t>2</w:t>
      </w:r>
      <w:r w:rsidRPr="00EA7D39">
        <w:t>)</w:t>
      </w:r>
      <w:r>
        <w:t>)</w:t>
      </w:r>
    </w:p>
    <w:p w14:paraId="0A5629AE" w14:textId="77777777" w:rsidR="00447E85" w:rsidRDefault="00447E85" w:rsidP="00447E85">
      <w:pPr>
        <w:pStyle w:val="Default"/>
        <w:ind w:left="360"/>
        <w:rPr>
          <w:rFonts w:ascii="Calibri" w:hAnsi="Calibri"/>
        </w:rPr>
      </w:pPr>
    </w:p>
    <w:p w14:paraId="2689A745" w14:textId="77777777" w:rsidR="00447E85" w:rsidRPr="00EA7D39" w:rsidRDefault="00447E85" w:rsidP="00447E85">
      <w:pPr>
        <w:pStyle w:val="Default"/>
        <w:rPr>
          <w:rFonts w:ascii="Calibri" w:hAnsi="Calibri"/>
        </w:rPr>
      </w:pPr>
      <w:r>
        <w:rPr>
          <w:rFonts w:ascii="Calibri" w:hAnsi="Calibri"/>
        </w:rPr>
        <w:t>The basics of adjusting respiratory support in response to blood gas results or other measures of gas exchange are as follows:</w:t>
      </w:r>
    </w:p>
    <w:p w14:paraId="09E2B83E" w14:textId="77777777" w:rsidR="00447E85" w:rsidRDefault="00447E85" w:rsidP="00CC557C">
      <w:pPr>
        <w:pStyle w:val="ListBullet"/>
        <w:tabs>
          <w:tab w:val="clear" w:pos="1080"/>
        </w:tabs>
        <w:ind w:left="426" w:hanging="426"/>
      </w:pPr>
      <w:r>
        <w:t>CO</w:t>
      </w:r>
      <w:r>
        <w:rPr>
          <w:vertAlign w:val="subscript"/>
        </w:rPr>
        <w:t xml:space="preserve">2 </w:t>
      </w:r>
      <w:r>
        <w:t>removal is proportional to minute ventilation (tidal volume (TV) x respiratory rate)</w:t>
      </w:r>
    </w:p>
    <w:p w14:paraId="5E84112D" w14:textId="77777777" w:rsidR="00CC557C" w:rsidRDefault="00CC557C" w:rsidP="00CC557C">
      <w:pPr>
        <w:pStyle w:val="Heading2"/>
        <w:ind w:left="426"/>
      </w:pPr>
    </w:p>
    <w:p w14:paraId="59C2E283" w14:textId="766A13BC" w:rsidR="00447E85" w:rsidRDefault="00447E85" w:rsidP="00CC557C">
      <w:pPr>
        <w:pStyle w:val="Heading2"/>
        <w:ind w:left="426"/>
        <w:rPr>
          <w:vertAlign w:val="subscript"/>
        </w:rPr>
      </w:pPr>
      <w:r>
        <w:t>High CO</w:t>
      </w:r>
      <w:r>
        <w:rPr>
          <w:vertAlign w:val="subscript"/>
        </w:rPr>
        <w:t>2</w:t>
      </w:r>
    </w:p>
    <w:p w14:paraId="24789A14" w14:textId="77777777" w:rsidR="00447E85" w:rsidRDefault="00447E85" w:rsidP="0026007F">
      <w:pPr>
        <w:pStyle w:val="ListBullet"/>
        <w:numPr>
          <w:ilvl w:val="0"/>
          <w:numId w:val="85"/>
        </w:numPr>
        <w:tabs>
          <w:tab w:val="num" w:pos="1440"/>
        </w:tabs>
        <w:ind w:left="851" w:hanging="425"/>
      </w:pPr>
      <w:r>
        <w:t>TV &lt;6mL/kg increase PIP until TV 6mL/kg then increase rate (if necessary).</w:t>
      </w:r>
      <w:r w:rsidRPr="006C787F">
        <w:t xml:space="preserve"> </w:t>
      </w:r>
      <w:r>
        <w:t>If VG mode is being used increase VG target volume rather than PIP.</w:t>
      </w:r>
    </w:p>
    <w:p w14:paraId="41BBA69D" w14:textId="77777777" w:rsidR="00447E85" w:rsidRDefault="00447E85" w:rsidP="0026007F">
      <w:pPr>
        <w:pStyle w:val="ListBullet"/>
        <w:numPr>
          <w:ilvl w:val="0"/>
          <w:numId w:val="85"/>
        </w:numPr>
        <w:tabs>
          <w:tab w:val="num" w:pos="1440"/>
        </w:tabs>
        <w:ind w:left="851" w:hanging="425"/>
      </w:pPr>
      <w:r>
        <w:t xml:space="preserve">TV </w:t>
      </w:r>
      <w:r w:rsidRPr="00CC557C">
        <w:t>≥</w:t>
      </w:r>
      <w:r>
        <w:t>6mL/kg increase rate</w:t>
      </w:r>
    </w:p>
    <w:p w14:paraId="56F3BB76" w14:textId="77777777" w:rsidR="00447E85" w:rsidRPr="006C787F" w:rsidRDefault="00447E85" w:rsidP="00CC557C">
      <w:pPr>
        <w:pStyle w:val="Heading2"/>
        <w:ind w:firstLine="426"/>
        <w:rPr>
          <w:vertAlign w:val="subscript"/>
        </w:rPr>
      </w:pPr>
      <w:r>
        <w:lastRenderedPageBreak/>
        <w:t>Low CO</w:t>
      </w:r>
      <w:r>
        <w:rPr>
          <w:vertAlign w:val="subscript"/>
        </w:rPr>
        <w:t>2</w:t>
      </w:r>
    </w:p>
    <w:p w14:paraId="5F6B8352" w14:textId="77777777" w:rsidR="00447E85" w:rsidRDefault="00447E85" w:rsidP="0026007F">
      <w:pPr>
        <w:pStyle w:val="ListBullet"/>
        <w:numPr>
          <w:ilvl w:val="0"/>
          <w:numId w:val="85"/>
        </w:numPr>
        <w:tabs>
          <w:tab w:val="num" w:pos="1440"/>
        </w:tabs>
        <w:ind w:left="851" w:hanging="425"/>
      </w:pPr>
      <w:r>
        <w:t>TV &gt;4mL/kg decrease PIP until TV 4mL/kg then decrease rate if necessary. If VG mode is being used decrease VG target volume rather than PIP.</w:t>
      </w:r>
    </w:p>
    <w:p w14:paraId="3A99B862" w14:textId="77777777" w:rsidR="00447E85" w:rsidRPr="00EA7D39" w:rsidRDefault="00447E85" w:rsidP="0026007F">
      <w:pPr>
        <w:pStyle w:val="ListBullet"/>
        <w:numPr>
          <w:ilvl w:val="0"/>
          <w:numId w:val="85"/>
        </w:numPr>
        <w:tabs>
          <w:tab w:val="num" w:pos="1440"/>
        </w:tabs>
        <w:ind w:left="851" w:hanging="425"/>
      </w:pPr>
      <w:r>
        <w:t xml:space="preserve">TV </w:t>
      </w:r>
      <w:r w:rsidRPr="00CC557C">
        <w:t>≤</w:t>
      </w:r>
      <w:r>
        <w:t>4mL/kg decrease rate (if spontaneous respiratory rate is faster than the ventilator rate other strategies may be required)</w:t>
      </w:r>
    </w:p>
    <w:p w14:paraId="3643480A" w14:textId="77777777" w:rsidR="00447E85" w:rsidRDefault="00447E85" w:rsidP="00CC557C">
      <w:pPr>
        <w:pStyle w:val="ListBullet"/>
        <w:tabs>
          <w:tab w:val="clear" w:pos="1080"/>
        </w:tabs>
        <w:ind w:left="426" w:hanging="426"/>
      </w:pPr>
      <w:r>
        <w:t xml:space="preserve">When adjusting rate 5 breaths/min intervals usually appropriate </w:t>
      </w:r>
    </w:p>
    <w:p w14:paraId="4E2F8990" w14:textId="77777777" w:rsidR="00447E85" w:rsidRDefault="00447E85" w:rsidP="00CC557C">
      <w:pPr>
        <w:pStyle w:val="ListBullet"/>
        <w:tabs>
          <w:tab w:val="clear" w:pos="1080"/>
        </w:tabs>
        <w:ind w:left="426" w:hanging="426"/>
      </w:pPr>
      <w:r>
        <w:t>When adjusting PIP 2mmHg intervals are usually appropriate</w:t>
      </w:r>
    </w:p>
    <w:p w14:paraId="10BD42AA" w14:textId="77777777" w:rsidR="00447E85" w:rsidRDefault="00447E85" w:rsidP="00CC557C">
      <w:pPr>
        <w:pStyle w:val="ListBullet"/>
        <w:tabs>
          <w:tab w:val="clear" w:pos="1080"/>
        </w:tabs>
        <w:ind w:left="426" w:hanging="426"/>
      </w:pPr>
      <w:r>
        <w:t>When adjusting VG 0.5mL/kg intervals are usually appropriate</w:t>
      </w:r>
    </w:p>
    <w:p w14:paraId="47B33612" w14:textId="77777777" w:rsidR="00447E85" w:rsidRDefault="00447E85" w:rsidP="00CC557C">
      <w:pPr>
        <w:pStyle w:val="ListBullet"/>
        <w:tabs>
          <w:tab w:val="clear" w:pos="1080"/>
        </w:tabs>
        <w:ind w:left="426" w:hanging="426"/>
      </w:pPr>
      <w:r>
        <w:t>If CO</w:t>
      </w:r>
      <w:r>
        <w:rPr>
          <w:vertAlign w:val="subscript"/>
        </w:rPr>
        <w:t>2</w:t>
      </w:r>
      <w:r>
        <w:t xml:space="preserve"> significantly abnormal larger increments may be necessary</w:t>
      </w:r>
    </w:p>
    <w:p w14:paraId="412E20DD" w14:textId="77777777" w:rsidR="00447E85" w:rsidRDefault="00447E85" w:rsidP="00CC557C">
      <w:pPr>
        <w:pStyle w:val="ListBullet"/>
        <w:tabs>
          <w:tab w:val="clear" w:pos="1080"/>
        </w:tabs>
        <w:ind w:left="426" w:hanging="426"/>
      </w:pPr>
      <w:r>
        <w:t xml:space="preserve">Oxygenation is proportional to lung recruitment (which usually correlates with Mean Airway Pressure (MAP)) and </w:t>
      </w:r>
      <w:r>
        <w:rPr>
          <w:vertAlign w:val="subscript"/>
        </w:rPr>
        <w:t>FiO2</w:t>
      </w:r>
      <w:r>
        <w:t xml:space="preserve">. PEEP is the greatest contributor to MAP in conventional ventilation with smaller contributions made by changes in PIP and IT. </w:t>
      </w:r>
    </w:p>
    <w:p w14:paraId="21AF8D56" w14:textId="2460D4CF" w:rsidR="00447E85" w:rsidRDefault="00447E85" w:rsidP="00CC557C">
      <w:pPr>
        <w:pStyle w:val="ListBullet"/>
        <w:tabs>
          <w:tab w:val="clear" w:pos="1080"/>
        </w:tabs>
        <w:ind w:left="426" w:hanging="426"/>
      </w:pPr>
      <w:r>
        <w:t xml:space="preserve">Poor oxygenation- increase </w:t>
      </w:r>
      <w:r>
        <w:rPr>
          <w:vertAlign w:val="subscript"/>
        </w:rPr>
        <w:t xml:space="preserve">FiO2 </w:t>
      </w:r>
      <w:r>
        <w:t>and/or PEEP and consider appropriateness of PIP and I time settings. Do the opposite for good oxygenation. Clinical and radiological assessment of lung recruitment may be useful to avoid overdistention or under-recruitment.</w:t>
      </w:r>
    </w:p>
    <w:p w14:paraId="31D0D879" w14:textId="77777777" w:rsidR="00CC557C" w:rsidRDefault="00CC557C" w:rsidP="00CC557C">
      <w:pPr>
        <w:pStyle w:val="ListBullet"/>
        <w:numPr>
          <w:ilvl w:val="0"/>
          <w:numId w:val="0"/>
        </w:numPr>
        <w:ind w:left="426"/>
      </w:pPr>
    </w:p>
    <w:p w14:paraId="66CDE7EB" w14:textId="77777777" w:rsidR="00447E85" w:rsidRDefault="00447E85" w:rsidP="00447E85">
      <w:pPr>
        <w:pStyle w:val="Default"/>
        <w:rPr>
          <w:rFonts w:ascii="Calibri" w:hAnsi="Calibri"/>
        </w:rPr>
      </w:pPr>
      <w:r>
        <w:rPr>
          <w:rFonts w:ascii="Calibri" w:hAnsi="Calibri"/>
        </w:rPr>
        <w:t>If unsure seek senior assistance/guidance. Consider alternative ventilation modes if approaching the limits of “normal/usual” settings on current mode.</w:t>
      </w:r>
    </w:p>
    <w:p w14:paraId="04470DBF" w14:textId="77777777" w:rsidR="00447E85" w:rsidRDefault="00447E85" w:rsidP="00447E85">
      <w:pPr>
        <w:autoSpaceDE w:val="0"/>
        <w:autoSpaceDN w:val="0"/>
        <w:adjustRightInd w:val="0"/>
        <w:rPr>
          <w:rFonts w:eastAsiaTheme="minorHAnsi" w:cs="Calibri"/>
          <w:b/>
          <w:bCs/>
          <w:color w:val="000000"/>
          <w:szCs w:val="24"/>
        </w:rPr>
      </w:pPr>
    </w:p>
    <w:p w14:paraId="34E71707" w14:textId="77777777" w:rsidR="00447E85" w:rsidRDefault="00447E85" w:rsidP="00447E85">
      <w:pPr>
        <w:pStyle w:val="Heading1"/>
        <w:rPr>
          <w:rFonts w:eastAsiaTheme="minorHAnsi"/>
          <w:sz w:val="24"/>
          <w:szCs w:val="24"/>
        </w:rPr>
      </w:pPr>
      <w:bookmarkStart w:id="38" w:name="_Toc78194977"/>
      <w:bookmarkStart w:id="39" w:name="_Toc87012680"/>
      <w:r w:rsidRPr="00E47688">
        <w:rPr>
          <w:rFonts w:eastAsiaTheme="minorHAnsi"/>
          <w:sz w:val="24"/>
          <w:szCs w:val="24"/>
        </w:rPr>
        <w:t>5.4: Trouble Shooting Conventional Mechanical Ventilation</w:t>
      </w:r>
      <w:bookmarkEnd w:id="38"/>
      <w:bookmarkEnd w:id="39"/>
    </w:p>
    <w:p w14:paraId="206B3BB1" w14:textId="77777777" w:rsidR="00447E85" w:rsidRPr="00E47688" w:rsidRDefault="00447E85" w:rsidP="00447E85">
      <w:pPr>
        <w:rPr>
          <w:rFonts w:eastAsiaTheme="minorHAnsi"/>
        </w:rPr>
      </w:pPr>
    </w:p>
    <w:p w14:paraId="4CDDA81A" w14:textId="77777777" w:rsidR="00447E85" w:rsidRPr="007C2911" w:rsidRDefault="00447E85" w:rsidP="00447E85">
      <w:pPr>
        <w:autoSpaceDE w:val="0"/>
        <w:autoSpaceDN w:val="0"/>
        <w:adjustRightInd w:val="0"/>
        <w:rPr>
          <w:rFonts w:eastAsiaTheme="minorHAnsi" w:cs="Calibri"/>
          <w:color w:val="000000"/>
          <w:szCs w:val="24"/>
        </w:rPr>
      </w:pPr>
      <w:r>
        <w:rPr>
          <w:rFonts w:eastAsiaTheme="minorHAnsi" w:cs="Calibri"/>
          <w:color w:val="000000"/>
          <w:szCs w:val="24"/>
        </w:rPr>
        <w:t>If persistent failure to achieve adequate gas exchange (</w:t>
      </w:r>
      <w:r w:rsidRPr="007C2911">
        <w:rPr>
          <w:rFonts w:eastAsiaTheme="minorHAnsi" w:cs="Calibri"/>
          <w:color w:val="000000"/>
          <w:szCs w:val="24"/>
        </w:rPr>
        <w:t xml:space="preserve">hypoxia </w:t>
      </w:r>
      <w:r>
        <w:rPr>
          <w:rFonts w:eastAsiaTheme="minorHAnsi" w:cs="Calibri"/>
          <w:color w:val="000000"/>
          <w:szCs w:val="24"/>
        </w:rPr>
        <w:t xml:space="preserve">or hypercapnia) </w:t>
      </w:r>
      <w:r w:rsidRPr="007C2911">
        <w:rPr>
          <w:rFonts w:eastAsiaTheme="minorHAnsi" w:cs="Calibri"/>
          <w:color w:val="000000"/>
          <w:szCs w:val="24"/>
        </w:rPr>
        <w:t>consider</w:t>
      </w:r>
      <w:r>
        <w:rPr>
          <w:rFonts w:eastAsiaTheme="minorHAnsi" w:cs="Calibri"/>
          <w:color w:val="000000"/>
          <w:szCs w:val="24"/>
        </w:rPr>
        <w:t>:</w:t>
      </w:r>
    </w:p>
    <w:p w14:paraId="6E86CD20" w14:textId="77777777" w:rsidR="00447E85" w:rsidRPr="00EA7D39" w:rsidRDefault="00447E85" w:rsidP="00CC557C">
      <w:pPr>
        <w:pStyle w:val="ListBullet"/>
        <w:tabs>
          <w:tab w:val="clear" w:pos="1080"/>
        </w:tabs>
        <w:ind w:left="426" w:hanging="426"/>
        <w:rPr>
          <w:rFonts w:eastAsiaTheme="minorHAnsi"/>
        </w:rPr>
      </w:pPr>
      <w:r w:rsidRPr="00EA7D39">
        <w:rPr>
          <w:rFonts w:eastAsiaTheme="minorHAnsi"/>
        </w:rPr>
        <w:t xml:space="preserve">Displaced </w:t>
      </w:r>
      <w:r>
        <w:rPr>
          <w:rFonts w:eastAsiaTheme="minorHAnsi"/>
        </w:rPr>
        <w:t>ETT</w:t>
      </w:r>
      <w:r w:rsidRPr="00EA7D39">
        <w:rPr>
          <w:rFonts w:eastAsiaTheme="minorHAnsi"/>
        </w:rPr>
        <w:t xml:space="preserve"> </w:t>
      </w:r>
    </w:p>
    <w:p w14:paraId="4478431B" w14:textId="77777777" w:rsidR="00447E85" w:rsidRPr="00EA7D39" w:rsidRDefault="00447E85" w:rsidP="00CC557C">
      <w:pPr>
        <w:pStyle w:val="ListBullet"/>
        <w:tabs>
          <w:tab w:val="clear" w:pos="1080"/>
        </w:tabs>
        <w:ind w:left="426" w:hanging="426"/>
        <w:rPr>
          <w:rFonts w:eastAsiaTheme="minorHAnsi"/>
        </w:rPr>
      </w:pPr>
      <w:r w:rsidRPr="00EA7D39">
        <w:rPr>
          <w:rFonts w:eastAsiaTheme="minorHAnsi"/>
        </w:rPr>
        <w:t xml:space="preserve">Obstructed </w:t>
      </w:r>
      <w:r>
        <w:rPr>
          <w:rFonts w:eastAsiaTheme="minorHAnsi"/>
        </w:rPr>
        <w:t>ETT</w:t>
      </w:r>
    </w:p>
    <w:p w14:paraId="54B32DA9" w14:textId="77777777" w:rsidR="00447E85" w:rsidRPr="00EA7D39" w:rsidRDefault="00447E85" w:rsidP="00CC557C">
      <w:pPr>
        <w:pStyle w:val="ListBullet"/>
        <w:tabs>
          <w:tab w:val="clear" w:pos="1080"/>
        </w:tabs>
        <w:ind w:left="426" w:hanging="426"/>
        <w:rPr>
          <w:rFonts w:eastAsiaTheme="minorHAnsi"/>
        </w:rPr>
      </w:pPr>
      <w:r w:rsidRPr="00EA7D39">
        <w:rPr>
          <w:rFonts w:eastAsiaTheme="minorHAnsi"/>
        </w:rPr>
        <w:t xml:space="preserve">Pneumothorax </w:t>
      </w:r>
      <w:r>
        <w:rPr>
          <w:rFonts w:eastAsiaTheme="minorHAnsi"/>
        </w:rPr>
        <w:t>(urgent transillumination)</w:t>
      </w:r>
    </w:p>
    <w:p w14:paraId="78EB97D7" w14:textId="77777777" w:rsidR="00447E85" w:rsidRPr="00EA7D39" w:rsidRDefault="00447E85" w:rsidP="00CC557C">
      <w:pPr>
        <w:pStyle w:val="ListBullet"/>
        <w:tabs>
          <w:tab w:val="clear" w:pos="1080"/>
        </w:tabs>
        <w:ind w:left="426" w:hanging="426"/>
        <w:rPr>
          <w:rFonts w:eastAsiaTheme="minorHAnsi"/>
        </w:rPr>
      </w:pPr>
      <w:r w:rsidRPr="00EA7D39">
        <w:rPr>
          <w:rFonts w:eastAsiaTheme="minorHAnsi"/>
        </w:rPr>
        <w:t xml:space="preserve">Equipment failure </w:t>
      </w:r>
    </w:p>
    <w:p w14:paraId="012CFF15" w14:textId="77777777" w:rsidR="00447E85" w:rsidRPr="00EA7D39" w:rsidRDefault="00447E85" w:rsidP="00CC557C">
      <w:pPr>
        <w:pStyle w:val="ListBullet"/>
        <w:tabs>
          <w:tab w:val="clear" w:pos="1080"/>
        </w:tabs>
        <w:ind w:left="426" w:hanging="426"/>
        <w:rPr>
          <w:rFonts w:eastAsiaTheme="minorHAnsi"/>
        </w:rPr>
      </w:pPr>
      <w:r w:rsidRPr="00EA7D39">
        <w:rPr>
          <w:rFonts w:eastAsiaTheme="minorHAnsi"/>
        </w:rPr>
        <w:t>Urgent chest x-ray- assess ET</w:t>
      </w:r>
      <w:r>
        <w:rPr>
          <w:rFonts w:eastAsiaTheme="minorHAnsi"/>
        </w:rPr>
        <w:t>T</w:t>
      </w:r>
      <w:r w:rsidRPr="00EA7D39">
        <w:rPr>
          <w:rFonts w:eastAsiaTheme="minorHAnsi"/>
        </w:rPr>
        <w:t xml:space="preserve">, under or over distension of lung, collapse, or pneumothorax </w:t>
      </w:r>
    </w:p>
    <w:p w14:paraId="3642725D" w14:textId="7FAA0384" w:rsidR="00447E85" w:rsidRPr="00EA7D39" w:rsidRDefault="00447E85" w:rsidP="00CC557C">
      <w:pPr>
        <w:pStyle w:val="ListBullet"/>
        <w:tabs>
          <w:tab w:val="clear" w:pos="1080"/>
        </w:tabs>
        <w:ind w:left="426" w:hanging="426"/>
        <w:rPr>
          <w:rFonts w:eastAsiaTheme="minorHAnsi"/>
        </w:rPr>
      </w:pPr>
      <w:r w:rsidRPr="00EA7D39">
        <w:rPr>
          <w:rFonts w:eastAsiaTheme="minorHAnsi"/>
        </w:rPr>
        <w:t>Increased airway resistance (M</w:t>
      </w:r>
      <w:r>
        <w:rPr>
          <w:rFonts w:eastAsiaTheme="minorHAnsi"/>
        </w:rPr>
        <w:t>econium Aspiration Syndrome (MAS)</w:t>
      </w:r>
      <w:r w:rsidRPr="00EA7D39">
        <w:rPr>
          <w:rFonts w:eastAsiaTheme="minorHAnsi"/>
        </w:rPr>
        <w:t>,</w:t>
      </w:r>
      <w:r>
        <w:rPr>
          <w:rFonts w:eastAsiaTheme="minorHAnsi"/>
        </w:rPr>
        <w:t xml:space="preserve"> Bronchopulmonary Dysplasia (</w:t>
      </w:r>
      <w:r w:rsidRPr="00EA7D39">
        <w:rPr>
          <w:rFonts w:eastAsiaTheme="minorHAnsi"/>
        </w:rPr>
        <w:t>BPD)</w:t>
      </w:r>
      <w:r>
        <w:rPr>
          <w:rFonts w:eastAsiaTheme="minorHAnsi"/>
        </w:rPr>
        <w:t>)</w:t>
      </w:r>
      <w:r w:rsidRPr="00EA7D39">
        <w:rPr>
          <w:rFonts w:eastAsiaTheme="minorHAnsi"/>
        </w:rPr>
        <w:t xml:space="preserve"> or non-homogenous lung disease-are the current mode and settings the most appropriate</w:t>
      </w:r>
      <w:r w:rsidR="00111DA7">
        <w:rPr>
          <w:rFonts w:eastAsiaTheme="minorHAnsi"/>
        </w:rPr>
        <w:t>. Consider:</w:t>
      </w:r>
      <w:r w:rsidRPr="00EA7D39">
        <w:rPr>
          <w:rFonts w:eastAsiaTheme="minorHAnsi"/>
        </w:rPr>
        <w:t xml:space="preserve"> </w:t>
      </w:r>
    </w:p>
    <w:p w14:paraId="2E2A3A4C" w14:textId="77777777" w:rsidR="00447E85" w:rsidRDefault="00447E85" w:rsidP="0026007F">
      <w:pPr>
        <w:pStyle w:val="ListBullet"/>
        <w:numPr>
          <w:ilvl w:val="0"/>
          <w:numId w:val="86"/>
        </w:numPr>
        <w:tabs>
          <w:tab w:val="num" w:pos="1506"/>
        </w:tabs>
        <w:ind w:left="851" w:hanging="425"/>
        <w:rPr>
          <w:rFonts w:eastAsiaTheme="minorHAnsi"/>
          <w:szCs w:val="24"/>
        </w:rPr>
      </w:pPr>
      <w:r>
        <w:rPr>
          <w:rFonts w:eastAsiaTheme="minorHAnsi"/>
          <w:szCs w:val="24"/>
        </w:rPr>
        <w:t>Would HFOV work better?</w:t>
      </w:r>
    </w:p>
    <w:p w14:paraId="250B32C1" w14:textId="77777777" w:rsidR="00447E85" w:rsidRDefault="00447E85" w:rsidP="0026007F">
      <w:pPr>
        <w:pStyle w:val="ListBullet"/>
        <w:numPr>
          <w:ilvl w:val="0"/>
          <w:numId w:val="86"/>
        </w:numPr>
        <w:tabs>
          <w:tab w:val="num" w:pos="1506"/>
        </w:tabs>
        <w:ind w:left="851" w:hanging="425"/>
        <w:rPr>
          <w:rFonts w:eastAsiaTheme="minorHAnsi"/>
          <w:szCs w:val="24"/>
        </w:rPr>
      </w:pPr>
      <w:r>
        <w:rPr>
          <w:rFonts w:eastAsiaTheme="minorHAnsi"/>
          <w:szCs w:val="24"/>
        </w:rPr>
        <w:t>Would a longer I time, slower rate strategy overcome airway resistance or ventilate more “hard to get” alveoli?</w:t>
      </w:r>
    </w:p>
    <w:p w14:paraId="39A6D1FB" w14:textId="77777777" w:rsidR="00447E85" w:rsidRPr="007C2911" w:rsidRDefault="00447E85" w:rsidP="0026007F">
      <w:pPr>
        <w:pStyle w:val="ListBullet"/>
        <w:numPr>
          <w:ilvl w:val="0"/>
          <w:numId w:val="86"/>
        </w:numPr>
        <w:tabs>
          <w:tab w:val="num" w:pos="1146"/>
        </w:tabs>
        <w:ind w:left="851" w:hanging="425"/>
        <w:rPr>
          <w:rFonts w:eastAsiaTheme="minorHAnsi"/>
          <w:szCs w:val="24"/>
        </w:rPr>
      </w:pPr>
      <w:r>
        <w:rPr>
          <w:rFonts w:eastAsiaTheme="minorHAnsi"/>
          <w:szCs w:val="24"/>
        </w:rPr>
        <w:t>Is there cardiovascular compromise from excessive ventilation pressure, is weaning the answer? Assess BP, perfusion, metabolic acidosis</w:t>
      </w:r>
    </w:p>
    <w:p w14:paraId="4FD2690B" w14:textId="77777777" w:rsidR="00447E85" w:rsidRPr="006924F1" w:rsidRDefault="00447E85" w:rsidP="00447E85">
      <w:pPr>
        <w:pStyle w:val="Default"/>
        <w:rPr>
          <w:rFonts w:ascii="Calibri" w:eastAsiaTheme="minorHAnsi" w:hAnsi="Calibri" w:cs="Calibri"/>
          <w:lang w:eastAsia="en-US"/>
        </w:rPr>
      </w:pPr>
    </w:p>
    <w:p w14:paraId="5614A330" w14:textId="77777777" w:rsidR="00447E85" w:rsidRDefault="007B4D25" w:rsidP="00447E85">
      <w:pPr>
        <w:pStyle w:val="BodyText"/>
        <w:spacing w:line="300" w:lineRule="exact"/>
        <w:ind w:left="0" w:firstLine="0"/>
        <w:jc w:val="right"/>
        <w:rPr>
          <w:rStyle w:val="Hyperlink"/>
          <w:rFonts w:cs="Arial"/>
          <w:i/>
        </w:rPr>
      </w:pPr>
      <w:hyperlink w:anchor="Contents" w:history="1">
        <w:r w:rsidR="00447E85" w:rsidRPr="001E4F45">
          <w:rPr>
            <w:rStyle w:val="Hyperlink"/>
            <w:rFonts w:cs="Arial"/>
            <w:i/>
          </w:rPr>
          <w:t>Back to Table of Contents</w:t>
        </w:r>
      </w:hyperlink>
    </w:p>
    <w:p w14:paraId="70C53A42" w14:textId="77777777" w:rsidR="00447E85" w:rsidRDefault="00447E85" w:rsidP="00447E85">
      <w:pPr>
        <w:pStyle w:val="Default"/>
        <w:rPr>
          <w:rFonts w:ascii="Calibri" w:hAnsi="Calibri"/>
          <w:highlight w:val="yellow"/>
        </w:rPr>
      </w:pPr>
    </w:p>
    <w:p w14:paraId="5958DD4D" w14:textId="77777777" w:rsidR="00447E85" w:rsidRDefault="00447E85" w:rsidP="00447E85">
      <w:pPr>
        <w:pStyle w:val="Default"/>
        <w:rPr>
          <w:rFonts w:ascii="Calibri" w:hAnsi="Calibri"/>
          <w:highlight w:val="yellow"/>
        </w:rPr>
      </w:pPr>
    </w:p>
    <w:p w14:paraId="412EBF65" w14:textId="77777777" w:rsidR="00447E85" w:rsidRDefault="00447E85" w:rsidP="00447E85">
      <w:pPr>
        <w:pStyle w:val="Default"/>
        <w:rPr>
          <w:rFonts w:ascii="Calibri" w:hAnsi="Calibri"/>
          <w:highlight w:val="yellow"/>
        </w:rPr>
      </w:pPr>
    </w:p>
    <w:p w14:paraId="3971592A" w14:textId="77777777" w:rsidR="00447E85" w:rsidRDefault="00447E85" w:rsidP="00447E85">
      <w:pPr>
        <w:pStyle w:val="Default"/>
        <w:rPr>
          <w:rFonts w:ascii="Calibri" w:hAnsi="Calibri"/>
          <w:highlight w:val="yellow"/>
        </w:rPr>
      </w:pPr>
    </w:p>
    <w:p w14:paraId="7476CDF2" w14:textId="77777777" w:rsidR="00447E85" w:rsidRDefault="00447E85" w:rsidP="00447E85">
      <w:pPr>
        <w:pStyle w:val="Default"/>
        <w:rPr>
          <w:rFonts w:ascii="Calibri" w:hAnsi="Calibri"/>
          <w:highlight w:val="yellow"/>
        </w:rPr>
      </w:pPr>
    </w:p>
    <w:tbl>
      <w:tblPr>
        <w:tblpPr w:leftFromText="180" w:rightFromText="180" w:vertAnchor="text" w:horzAnchor="margin" w:tblpX="-34" w:tblpY="181"/>
        <w:tblW w:w="9300" w:type="dxa"/>
        <w:tblLook w:val="0000" w:firstRow="0" w:lastRow="0" w:firstColumn="0" w:lastColumn="0" w:noHBand="0" w:noVBand="0"/>
      </w:tblPr>
      <w:tblGrid>
        <w:gridCol w:w="9300"/>
      </w:tblGrid>
      <w:tr w:rsidR="00447E85" w:rsidRPr="00CD1C0E" w14:paraId="64EB8270" w14:textId="77777777" w:rsidTr="00CC557C">
        <w:trPr>
          <w:cantSplit/>
          <w:trHeight w:val="285"/>
        </w:trPr>
        <w:tc>
          <w:tcPr>
            <w:tcW w:w="9300" w:type="dxa"/>
            <w:shd w:val="clear" w:color="auto" w:fill="D9D9D9" w:themeFill="background1" w:themeFillShade="D9"/>
          </w:tcPr>
          <w:p w14:paraId="0CC7B806" w14:textId="77777777" w:rsidR="00447E85" w:rsidRPr="00270705" w:rsidRDefault="00447E85" w:rsidP="00CC557C">
            <w:pPr>
              <w:pStyle w:val="Heading1"/>
            </w:pPr>
            <w:bookmarkStart w:id="40" w:name="_Toc78194978"/>
            <w:bookmarkStart w:id="41" w:name="_Toc87012681"/>
            <w:r w:rsidRPr="00270705">
              <w:lastRenderedPageBreak/>
              <w:t xml:space="preserve">Section </w:t>
            </w:r>
            <w:r>
              <w:t>6</w:t>
            </w:r>
            <w:r w:rsidRPr="00270705">
              <w:t xml:space="preserve"> </w:t>
            </w:r>
            <w:r>
              <w:t>–</w:t>
            </w:r>
            <w:r w:rsidRPr="00270705">
              <w:t xml:space="preserve"> </w:t>
            </w:r>
            <w:r>
              <w:t>High Frequency Oscillatory Ventilation (HFOV)</w:t>
            </w:r>
            <w:bookmarkEnd w:id="40"/>
            <w:bookmarkEnd w:id="41"/>
          </w:p>
        </w:tc>
      </w:tr>
    </w:tbl>
    <w:p w14:paraId="39F7EEBC" w14:textId="77777777" w:rsidR="00447E85" w:rsidRDefault="00447E85" w:rsidP="00447E85">
      <w:pPr>
        <w:pStyle w:val="Default"/>
        <w:rPr>
          <w:rFonts w:ascii="Calibri" w:hAnsi="Calibri"/>
        </w:rPr>
      </w:pPr>
    </w:p>
    <w:p w14:paraId="778E7949" w14:textId="77777777" w:rsidR="00447E85" w:rsidRDefault="00447E85" w:rsidP="00447E85">
      <w:pPr>
        <w:pStyle w:val="Heading2"/>
      </w:pPr>
      <w:r>
        <w:t>Introduction</w:t>
      </w:r>
    </w:p>
    <w:p w14:paraId="2FCFE14D" w14:textId="77777777" w:rsidR="00447E85" w:rsidRPr="00E47688" w:rsidRDefault="00447E85" w:rsidP="00447E85">
      <w:pPr>
        <w:spacing w:before="240"/>
        <w:rPr>
          <w:vertAlign w:val="subscript"/>
        </w:rPr>
      </w:pPr>
      <w:r>
        <w:t>High Frequency Oscillatory Ventilation (</w:t>
      </w:r>
      <w:r w:rsidRPr="000B7BCF">
        <w:t>HFOV</w:t>
      </w:r>
      <w:r>
        <w:t>) is an alternative mode of invasive ventilation. It is not inherently superior to conventional ventilation and studies comparing routine use of HFOV to conventional ventilation as a primary mode of respiratory support for neonatal respiratory distress syndrome showed no clear benefit (9).</w:t>
      </w:r>
    </w:p>
    <w:p w14:paraId="55032382" w14:textId="77777777" w:rsidR="00447E85" w:rsidRDefault="00447E85" w:rsidP="00447E85"/>
    <w:p w14:paraId="74761893" w14:textId="77777777" w:rsidR="00447E85" w:rsidRDefault="00447E85" w:rsidP="00447E85">
      <w:r>
        <w:t>However, HFOV has advantages in specific clinical scenarios especially when higher pressures and higher tidal volumes are required on conventional ventilation as it reduces the exposure of the lung to the forces which induce lung injury (</w:t>
      </w:r>
      <w:proofErr w:type="spellStart"/>
      <w:r>
        <w:t>volutrauma</w:t>
      </w:r>
      <w:proofErr w:type="spellEnd"/>
      <w:r>
        <w:t xml:space="preserve"> and barotrauma). As such HFOV is primarily used as a “rescue” mode when conventional ventilation is failing or using higher than recommended pressures or volumes. HFOV may also be used after lung injury (as evidenced by pneumothorax/other air leak or pulmonary interstitial emphysema) has occurred to reduce further injury. </w:t>
      </w:r>
    </w:p>
    <w:p w14:paraId="7199C43F" w14:textId="77777777" w:rsidR="00447E85" w:rsidRPr="00EA784A" w:rsidRDefault="00447E85" w:rsidP="00447E85"/>
    <w:p w14:paraId="330AA70A" w14:textId="77777777" w:rsidR="00447E85" w:rsidRDefault="00447E85" w:rsidP="00447E85">
      <w:r>
        <w:t xml:space="preserve">The physics and physiology of </w:t>
      </w:r>
      <w:r w:rsidRPr="00E25958">
        <w:t xml:space="preserve">HFOV </w:t>
      </w:r>
      <w:r>
        <w:t>is complex but it delivers a waveform (oscillation of pressure) above and below a continuously applied mean airway pressure (MAP) to deliver</w:t>
      </w:r>
      <w:r w:rsidRPr="00E25958">
        <w:t xml:space="preserve"> tidal volumes that may be less than or equal to the anatomical dead space volume. </w:t>
      </w:r>
      <w:r>
        <w:t xml:space="preserve">The waveform has an amplitude which is proportional to pressure and volume changes and a frequency (measured in Hertz, cycles per second). </w:t>
      </w:r>
    </w:p>
    <w:p w14:paraId="3AB6F1BE" w14:textId="77777777" w:rsidR="00447E85" w:rsidRDefault="00447E85" w:rsidP="00447E85">
      <w:pPr>
        <w:autoSpaceDE w:val="0"/>
        <w:autoSpaceDN w:val="0"/>
        <w:adjustRightInd w:val="0"/>
        <w:jc w:val="both"/>
        <w:rPr>
          <w:rFonts w:eastAsiaTheme="minorHAnsi" w:cs="Calibri"/>
          <w:color w:val="000000"/>
          <w:szCs w:val="24"/>
        </w:rPr>
      </w:pPr>
      <w:r w:rsidRPr="00AB3697">
        <w:rPr>
          <w:rFonts w:eastAsiaTheme="minorHAnsi" w:cs="Calibri"/>
          <w:noProof/>
          <w:color w:val="000000"/>
          <w:szCs w:val="24"/>
        </w:rPr>
        <w:drawing>
          <wp:inline distT="0" distB="0" distL="0" distR="0" wp14:anchorId="1E63A868" wp14:editId="70405FF1">
            <wp:extent cx="4105275" cy="22907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13258" cy="2295244"/>
                    </a:xfrm>
                    <a:prstGeom prst="rect">
                      <a:avLst/>
                    </a:prstGeom>
                  </pic:spPr>
                </pic:pic>
              </a:graphicData>
            </a:graphic>
          </wp:inline>
        </w:drawing>
      </w:r>
    </w:p>
    <w:p w14:paraId="1764C7F7" w14:textId="77777777" w:rsidR="00447E85" w:rsidRDefault="00447E85" w:rsidP="00447E85">
      <w:r>
        <w:t>The result of HFOV is a higher end expiratory lung volume in HFOV and fresh gas is delivered to the alveolar spaces (despite the tidal volume often being less than dead space) due to a variety of mechanisms (flow patterns and mixing of gas) occurring throughout the bronchial tree and alveoli. Unlike conventional ventilation both inspiration and expiration are active with ventilation being delivered b</w:t>
      </w:r>
      <w:r w:rsidRPr="00E25958">
        <w:t>y a vibrating diaphragm</w:t>
      </w:r>
      <w:r>
        <w:t xml:space="preserve">. </w:t>
      </w:r>
    </w:p>
    <w:p w14:paraId="1057FC37" w14:textId="77777777" w:rsidR="00447E85" w:rsidRPr="00E37CD6" w:rsidRDefault="00447E85" w:rsidP="00447E85"/>
    <w:p w14:paraId="5D19523C" w14:textId="08780490" w:rsidR="00447E85" w:rsidRDefault="00447E85" w:rsidP="00CC557C">
      <w:r>
        <w:t>The Leoni ventilator is used to deliver HFOV and requires a filter to be added to the expiratory limb. The maximum patient weight for the HFOV mode is 12kg (per manufacturers guidance) however there is concern in the literature regarding effectiveness of ventilation for patients greater than 4-5kg if frequencies of greater than 10</w:t>
      </w:r>
      <w:r w:rsidRPr="00F44BC6">
        <w:t>Hz</w:t>
      </w:r>
      <w:r>
        <w:t xml:space="preserve"> are used. </w:t>
      </w:r>
    </w:p>
    <w:p w14:paraId="2F749E6A" w14:textId="77777777" w:rsidR="00447E85" w:rsidRPr="00E25958" w:rsidRDefault="00447E85" w:rsidP="00447E85">
      <w:pPr>
        <w:autoSpaceDE w:val="0"/>
        <w:autoSpaceDN w:val="0"/>
        <w:adjustRightInd w:val="0"/>
        <w:rPr>
          <w:rFonts w:eastAsiaTheme="minorHAnsi" w:cs="Calibri"/>
          <w:color w:val="000000"/>
          <w:szCs w:val="24"/>
        </w:rPr>
      </w:pPr>
      <w:r w:rsidRPr="00E25958">
        <w:rPr>
          <w:rFonts w:eastAsiaTheme="minorHAnsi" w:cs="Calibri"/>
          <w:b/>
          <w:bCs/>
          <w:color w:val="000000"/>
          <w:szCs w:val="24"/>
        </w:rPr>
        <w:lastRenderedPageBreak/>
        <w:t xml:space="preserve">Indications </w:t>
      </w:r>
    </w:p>
    <w:p w14:paraId="27EE2173" w14:textId="77777777" w:rsidR="00447E85" w:rsidRPr="00E25958" w:rsidRDefault="00447E85" w:rsidP="00CC557C">
      <w:pPr>
        <w:pStyle w:val="ListBullet"/>
        <w:tabs>
          <w:tab w:val="clear" w:pos="1080"/>
        </w:tabs>
        <w:ind w:left="426" w:hanging="426"/>
        <w:rPr>
          <w:rFonts w:eastAsiaTheme="minorHAnsi"/>
        </w:rPr>
      </w:pPr>
      <w:r w:rsidRPr="00E25958">
        <w:rPr>
          <w:rFonts w:eastAsiaTheme="minorHAnsi"/>
        </w:rPr>
        <w:t xml:space="preserve">Severe lung disease that is unresponsive to </w:t>
      </w:r>
      <w:r>
        <w:rPr>
          <w:rFonts w:eastAsiaTheme="minorHAnsi"/>
        </w:rPr>
        <w:t xml:space="preserve">or requiring high pressures on </w:t>
      </w:r>
      <w:r w:rsidRPr="00E25958">
        <w:rPr>
          <w:rFonts w:eastAsiaTheme="minorHAnsi"/>
        </w:rPr>
        <w:t>conventional ventilation - “rescue therapy”</w:t>
      </w:r>
      <w:r>
        <w:rPr>
          <w:rFonts w:eastAsiaTheme="minorHAnsi"/>
        </w:rPr>
        <w:t xml:space="preserve"> </w:t>
      </w:r>
    </w:p>
    <w:p w14:paraId="7586038E" w14:textId="77777777" w:rsidR="00447E85" w:rsidRPr="00E25958" w:rsidRDefault="00447E85" w:rsidP="00CC557C">
      <w:pPr>
        <w:pStyle w:val="ListBullet"/>
        <w:tabs>
          <w:tab w:val="clear" w:pos="1080"/>
        </w:tabs>
        <w:ind w:left="426" w:hanging="426"/>
        <w:rPr>
          <w:rFonts w:eastAsiaTheme="minorHAnsi"/>
        </w:rPr>
      </w:pPr>
      <w:r w:rsidRPr="00E25958">
        <w:rPr>
          <w:rFonts w:eastAsiaTheme="minorHAnsi"/>
        </w:rPr>
        <w:t>Pulmonary air leaks, pulmonary interstitial emphysema, pneumo</w:t>
      </w:r>
      <w:r>
        <w:rPr>
          <w:rFonts w:eastAsiaTheme="minorHAnsi"/>
        </w:rPr>
        <w:t>thorax, bronchopleural fistulas</w:t>
      </w:r>
      <w:r w:rsidRPr="00E25958">
        <w:rPr>
          <w:rFonts w:eastAsiaTheme="minorHAnsi"/>
        </w:rPr>
        <w:t xml:space="preserve"> and pneumopericardium </w:t>
      </w:r>
    </w:p>
    <w:p w14:paraId="31434311" w14:textId="77777777" w:rsidR="00447E85" w:rsidRDefault="00447E85" w:rsidP="00CC557C">
      <w:pPr>
        <w:pStyle w:val="ListBullet"/>
        <w:tabs>
          <w:tab w:val="clear" w:pos="1080"/>
        </w:tabs>
        <w:ind w:left="426" w:hanging="426"/>
        <w:rPr>
          <w:rFonts w:eastAsiaTheme="minorHAnsi"/>
        </w:rPr>
      </w:pPr>
      <w:r w:rsidRPr="00E25958">
        <w:rPr>
          <w:rFonts w:eastAsiaTheme="minorHAnsi"/>
        </w:rPr>
        <w:t xml:space="preserve">Hypoplastic lung, diaphragmatic hernia </w:t>
      </w:r>
    </w:p>
    <w:p w14:paraId="7C70ACFA" w14:textId="77777777" w:rsidR="00447E85" w:rsidRDefault="00447E85" w:rsidP="00447E85">
      <w:pPr>
        <w:pStyle w:val="ListBullet"/>
        <w:numPr>
          <w:ilvl w:val="0"/>
          <w:numId w:val="0"/>
        </w:numPr>
        <w:rPr>
          <w:rFonts w:eastAsiaTheme="minorHAnsi"/>
        </w:rPr>
      </w:pPr>
    </w:p>
    <w:p w14:paraId="09A8EFCE" w14:textId="77777777" w:rsidR="00447E85" w:rsidRPr="00986086" w:rsidRDefault="00447E85" w:rsidP="00447E85">
      <w:pPr>
        <w:pStyle w:val="ListBullet"/>
        <w:numPr>
          <w:ilvl w:val="0"/>
          <w:numId w:val="0"/>
        </w:numPr>
        <w:rPr>
          <w:rFonts w:eastAsiaTheme="minorHAnsi"/>
          <w:b/>
          <w:bCs/>
        </w:rPr>
      </w:pPr>
      <w:r w:rsidRPr="00986086">
        <w:rPr>
          <w:rFonts w:eastAsiaTheme="minorHAnsi"/>
          <w:b/>
          <w:bCs/>
        </w:rPr>
        <w:t>Contraindications</w:t>
      </w:r>
    </w:p>
    <w:p w14:paraId="3104646A" w14:textId="77777777" w:rsidR="00447E85" w:rsidRPr="00F44BC6" w:rsidRDefault="00447E85" w:rsidP="00CC557C">
      <w:pPr>
        <w:pStyle w:val="ListBullet"/>
        <w:tabs>
          <w:tab w:val="clear" w:pos="1080"/>
        </w:tabs>
        <w:ind w:left="426" w:hanging="426"/>
        <w:rPr>
          <w:rFonts w:eastAsiaTheme="minorHAnsi"/>
        </w:rPr>
      </w:pPr>
      <w:r>
        <w:rPr>
          <w:rFonts w:eastAsiaTheme="minorHAnsi"/>
        </w:rPr>
        <w:t>No absolute contraindications, however, u</w:t>
      </w:r>
      <w:r w:rsidRPr="00F44BC6">
        <w:rPr>
          <w:rFonts w:eastAsiaTheme="minorHAnsi"/>
        </w:rPr>
        <w:t>se with trachea-oesophageal fistula may lead to significant gaseous distention of the gastrointestinal tract due to higher MAP and an inability to vent the stomach via a nasogastric tube</w:t>
      </w:r>
    </w:p>
    <w:p w14:paraId="108D014A" w14:textId="77777777" w:rsidR="00447E85" w:rsidRPr="005633BA" w:rsidRDefault="00447E85" w:rsidP="00CC557C">
      <w:pPr>
        <w:pStyle w:val="ListBullet"/>
        <w:tabs>
          <w:tab w:val="clear" w:pos="1080"/>
        </w:tabs>
        <w:ind w:left="426" w:hanging="426"/>
        <w:rPr>
          <w:rFonts w:eastAsiaTheme="minorHAnsi"/>
        </w:rPr>
      </w:pPr>
      <w:r w:rsidRPr="005633BA">
        <w:rPr>
          <w:rFonts w:eastAsiaTheme="minorHAnsi"/>
        </w:rPr>
        <w:t>High MAP may reduce venous return to the heart and cause cardiovascular compromise</w:t>
      </w:r>
    </w:p>
    <w:p w14:paraId="0C773200" w14:textId="77777777" w:rsidR="00447E85" w:rsidRPr="005633BA" w:rsidRDefault="00447E85" w:rsidP="00CC557C">
      <w:pPr>
        <w:pStyle w:val="ListBullet"/>
        <w:tabs>
          <w:tab w:val="clear" w:pos="1080"/>
        </w:tabs>
        <w:ind w:left="426" w:hanging="426"/>
        <w:rPr>
          <w:rFonts w:eastAsiaTheme="minorHAnsi"/>
        </w:rPr>
      </w:pPr>
      <w:r w:rsidRPr="005633BA">
        <w:rPr>
          <w:rFonts w:eastAsiaTheme="minorHAnsi"/>
        </w:rPr>
        <w:t>High MAP may reduce venous return from the brain which may contribute to raised intracranial pressure</w:t>
      </w:r>
    </w:p>
    <w:p w14:paraId="53C5F3BB" w14:textId="77777777" w:rsidR="00447E85" w:rsidRDefault="00447E85" w:rsidP="00447E85">
      <w:pPr>
        <w:autoSpaceDE w:val="0"/>
        <w:autoSpaceDN w:val="0"/>
        <w:adjustRightInd w:val="0"/>
        <w:jc w:val="both"/>
        <w:rPr>
          <w:rFonts w:eastAsiaTheme="minorHAnsi" w:cs="Calibri"/>
          <w:b/>
          <w:bCs/>
        </w:rPr>
      </w:pPr>
    </w:p>
    <w:p w14:paraId="6C241C94" w14:textId="77777777" w:rsidR="00447E85" w:rsidRPr="00F44BC6" w:rsidRDefault="00447E85" w:rsidP="00447E85">
      <w:pPr>
        <w:pStyle w:val="Heading1"/>
        <w:rPr>
          <w:rFonts w:eastAsiaTheme="minorHAnsi"/>
          <w:sz w:val="24"/>
          <w:szCs w:val="24"/>
        </w:rPr>
      </w:pPr>
      <w:bookmarkStart w:id="42" w:name="_Toc78194979"/>
      <w:bookmarkStart w:id="43" w:name="_Toc87012682"/>
      <w:r w:rsidRPr="00F44BC6">
        <w:rPr>
          <w:rFonts w:eastAsiaTheme="minorHAnsi"/>
          <w:sz w:val="24"/>
          <w:szCs w:val="24"/>
        </w:rPr>
        <w:t>6.1</w:t>
      </w:r>
      <w:r>
        <w:rPr>
          <w:rFonts w:eastAsiaTheme="minorHAnsi"/>
          <w:sz w:val="24"/>
          <w:szCs w:val="24"/>
        </w:rPr>
        <w:t xml:space="preserve"> </w:t>
      </w:r>
      <w:r w:rsidRPr="00F44BC6">
        <w:rPr>
          <w:rFonts w:eastAsiaTheme="minorHAnsi"/>
          <w:sz w:val="24"/>
          <w:szCs w:val="24"/>
        </w:rPr>
        <w:t>HFOV Ventilator Set-Up</w:t>
      </w:r>
      <w:bookmarkEnd w:id="42"/>
      <w:bookmarkEnd w:id="43"/>
      <w:r w:rsidRPr="00F44BC6">
        <w:rPr>
          <w:rFonts w:eastAsiaTheme="minorHAnsi"/>
          <w:sz w:val="24"/>
          <w:szCs w:val="24"/>
        </w:rPr>
        <w:t xml:space="preserve"> </w:t>
      </w:r>
    </w:p>
    <w:p w14:paraId="40695D31" w14:textId="77777777" w:rsidR="00447E85" w:rsidRDefault="00447E85" w:rsidP="00447E85">
      <w:pPr>
        <w:pStyle w:val="Default"/>
        <w:rPr>
          <w:rFonts w:ascii="Calibri" w:eastAsiaTheme="minorHAnsi" w:hAnsi="Calibri" w:cs="Calibri"/>
          <w:b/>
          <w:bCs/>
          <w:lang w:eastAsia="en-US"/>
        </w:rPr>
      </w:pPr>
    </w:p>
    <w:p w14:paraId="2528EB5B" w14:textId="77777777" w:rsidR="00447E85" w:rsidRPr="00E25958" w:rsidRDefault="00447E85" w:rsidP="00447E85">
      <w:pPr>
        <w:autoSpaceDE w:val="0"/>
        <w:autoSpaceDN w:val="0"/>
        <w:adjustRightInd w:val="0"/>
        <w:rPr>
          <w:rFonts w:eastAsiaTheme="minorHAnsi" w:cs="Calibri"/>
          <w:color w:val="000000"/>
          <w:szCs w:val="24"/>
        </w:rPr>
      </w:pPr>
      <w:r w:rsidRPr="00E25958">
        <w:rPr>
          <w:rFonts w:eastAsiaTheme="minorHAnsi" w:cs="Calibri"/>
          <w:b/>
          <w:bCs/>
          <w:color w:val="000000"/>
          <w:szCs w:val="24"/>
        </w:rPr>
        <w:t xml:space="preserve">Equipment </w:t>
      </w:r>
    </w:p>
    <w:p w14:paraId="2DD9D1A2" w14:textId="77777777" w:rsidR="00447E85" w:rsidRDefault="00447E85" w:rsidP="00CC557C">
      <w:pPr>
        <w:pStyle w:val="ListBullet"/>
        <w:tabs>
          <w:tab w:val="clear" w:pos="1080"/>
        </w:tabs>
        <w:ind w:left="426" w:hanging="426"/>
        <w:rPr>
          <w:rFonts w:eastAsiaTheme="minorHAnsi"/>
        </w:rPr>
      </w:pPr>
      <w:r w:rsidRPr="00E25958">
        <w:rPr>
          <w:rFonts w:eastAsiaTheme="minorHAnsi"/>
        </w:rPr>
        <w:t xml:space="preserve">Ventilator </w:t>
      </w:r>
      <w:r>
        <w:rPr>
          <w:rFonts w:eastAsiaTheme="minorHAnsi"/>
        </w:rPr>
        <w:t>Machine</w:t>
      </w:r>
    </w:p>
    <w:p w14:paraId="184C09F2" w14:textId="77777777" w:rsidR="00447E85" w:rsidRPr="00E25958" w:rsidRDefault="00447E85" w:rsidP="00CC557C">
      <w:pPr>
        <w:pStyle w:val="ListBullet"/>
        <w:tabs>
          <w:tab w:val="clear" w:pos="1080"/>
        </w:tabs>
        <w:ind w:left="426" w:hanging="426"/>
        <w:rPr>
          <w:rFonts w:eastAsiaTheme="minorHAnsi"/>
        </w:rPr>
      </w:pPr>
      <w:r w:rsidRPr="002E58C6">
        <w:rPr>
          <w:rFonts w:eastAsiaTheme="minorHAnsi"/>
        </w:rPr>
        <w:drawing>
          <wp:anchor distT="0" distB="0" distL="114300" distR="114300" simplePos="0" relativeHeight="251689984" behindDoc="0" locked="0" layoutInCell="1" allowOverlap="1" wp14:anchorId="70AD894C" wp14:editId="4C79266A">
            <wp:simplePos x="0" y="0"/>
            <wp:positionH relativeFrom="margin">
              <wp:align>right</wp:align>
            </wp:positionH>
            <wp:positionV relativeFrom="paragraph">
              <wp:posOffset>60960</wp:posOffset>
            </wp:positionV>
            <wp:extent cx="1924050" cy="2540596"/>
            <wp:effectExtent l="0" t="0" r="0" b="0"/>
            <wp:wrapSquare wrapText="bothSides"/>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24050" cy="2540596"/>
                    </a:xfrm>
                    <a:prstGeom prst="rect">
                      <a:avLst/>
                    </a:prstGeom>
                  </pic:spPr>
                </pic:pic>
              </a:graphicData>
            </a:graphic>
          </wp:anchor>
        </w:drawing>
      </w:r>
      <w:r w:rsidRPr="00E25958">
        <w:rPr>
          <w:rFonts w:eastAsiaTheme="minorHAnsi"/>
        </w:rPr>
        <w:t xml:space="preserve">Humidifier base/chamber </w:t>
      </w:r>
    </w:p>
    <w:p w14:paraId="38265771" w14:textId="77777777" w:rsidR="00447E85" w:rsidRPr="00E25958" w:rsidRDefault="00447E85" w:rsidP="00CC557C">
      <w:pPr>
        <w:pStyle w:val="ListBullet"/>
        <w:tabs>
          <w:tab w:val="clear" w:pos="1080"/>
        </w:tabs>
        <w:ind w:left="426" w:hanging="426"/>
        <w:rPr>
          <w:rFonts w:eastAsiaTheme="minorHAnsi"/>
        </w:rPr>
      </w:pPr>
      <w:r w:rsidRPr="00E25958">
        <w:rPr>
          <w:rFonts w:eastAsiaTheme="minorHAnsi"/>
        </w:rPr>
        <w:t xml:space="preserve">Ventilator Circuit </w:t>
      </w:r>
    </w:p>
    <w:p w14:paraId="31F54B51" w14:textId="77777777" w:rsidR="00447E85" w:rsidRDefault="00447E85" w:rsidP="00CC557C">
      <w:pPr>
        <w:pStyle w:val="ListBullet"/>
        <w:tabs>
          <w:tab w:val="clear" w:pos="1080"/>
        </w:tabs>
        <w:ind w:left="426" w:hanging="426"/>
        <w:rPr>
          <w:rFonts w:eastAsiaTheme="minorHAnsi"/>
        </w:rPr>
      </w:pPr>
      <w:r>
        <w:rPr>
          <w:rFonts w:eastAsiaTheme="minorHAnsi"/>
        </w:rPr>
        <w:t>HFOV filter to be added to the expiratory limb of circuit</w:t>
      </w:r>
    </w:p>
    <w:p w14:paraId="2A571DEC" w14:textId="77777777" w:rsidR="00447E85" w:rsidRPr="00E25958" w:rsidRDefault="00447E85" w:rsidP="00CC557C">
      <w:pPr>
        <w:pStyle w:val="ListBullet"/>
        <w:tabs>
          <w:tab w:val="clear" w:pos="1080"/>
        </w:tabs>
        <w:ind w:left="426" w:hanging="426"/>
        <w:rPr>
          <w:rFonts w:eastAsiaTheme="minorHAnsi"/>
        </w:rPr>
      </w:pPr>
      <w:r>
        <w:rPr>
          <w:rFonts w:eastAsiaTheme="minorHAnsi"/>
        </w:rPr>
        <w:t>Flow sensor and cable</w:t>
      </w:r>
    </w:p>
    <w:p w14:paraId="6B23A2C0" w14:textId="77777777" w:rsidR="00447E85" w:rsidRPr="00E25958" w:rsidRDefault="00447E85" w:rsidP="00CC557C">
      <w:pPr>
        <w:pStyle w:val="ListBullet"/>
        <w:tabs>
          <w:tab w:val="clear" w:pos="1080"/>
        </w:tabs>
        <w:ind w:left="426" w:hanging="426"/>
        <w:rPr>
          <w:rFonts w:eastAsiaTheme="minorHAnsi"/>
        </w:rPr>
      </w:pPr>
      <w:r w:rsidRPr="00E25958">
        <w:rPr>
          <w:rFonts w:eastAsiaTheme="minorHAnsi"/>
        </w:rPr>
        <w:t xml:space="preserve">Water for injection </w:t>
      </w:r>
    </w:p>
    <w:p w14:paraId="51278C8C" w14:textId="77777777" w:rsidR="00447E85" w:rsidRPr="00E66825" w:rsidRDefault="00447E85" w:rsidP="00CC557C">
      <w:pPr>
        <w:pStyle w:val="ListBullet"/>
        <w:tabs>
          <w:tab w:val="clear" w:pos="1080"/>
        </w:tabs>
        <w:ind w:left="426" w:hanging="426"/>
        <w:rPr>
          <w:rFonts w:eastAsiaTheme="minorHAnsi"/>
        </w:rPr>
      </w:pPr>
      <w:r>
        <w:rPr>
          <w:rFonts w:eastAsiaTheme="minorHAnsi"/>
        </w:rPr>
        <w:t xml:space="preserve">2 x </w:t>
      </w:r>
      <w:r w:rsidRPr="00E25958">
        <w:rPr>
          <w:rFonts w:eastAsiaTheme="minorHAnsi"/>
        </w:rPr>
        <w:t>Grey Wire</w:t>
      </w:r>
      <w:r>
        <w:rPr>
          <w:rFonts w:eastAsiaTheme="minorHAnsi"/>
        </w:rPr>
        <w:t>s</w:t>
      </w:r>
      <w:r w:rsidRPr="00E25958">
        <w:rPr>
          <w:rFonts w:eastAsiaTheme="minorHAnsi"/>
        </w:rPr>
        <w:t xml:space="preserve"> – short </w:t>
      </w:r>
      <w:r>
        <w:rPr>
          <w:rFonts w:eastAsiaTheme="minorHAnsi"/>
        </w:rPr>
        <w:t xml:space="preserve">and </w:t>
      </w:r>
      <w:r w:rsidRPr="00E66825">
        <w:rPr>
          <w:rFonts w:eastAsiaTheme="minorHAnsi"/>
        </w:rPr>
        <w:t xml:space="preserve">long </w:t>
      </w:r>
    </w:p>
    <w:p w14:paraId="7547A6CE" w14:textId="77777777" w:rsidR="00447E85" w:rsidRPr="00F44BC6" w:rsidRDefault="00447E85" w:rsidP="00CC557C">
      <w:pPr>
        <w:pStyle w:val="ListBullet"/>
        <w:tabs>
          <w:tab w:val="clear" w:pos="1080"/>
        </w:tabs>
        <w:ind w:left="426" w:hanging="426"/>
        <w:rPr>
          <w:rFonts w:eastAsiaTheme="minorHAnsi"/>
        </w:rPr>
      </w:pPr>
      <w:r w:rsidRPr="00CC557C">
        <w:rPr>
          <w:rFonts w:eastAsiaTheme="minorHAnsi"/>
        </w:rPr>
        <w:t>Closed (in-line) suction system (</w:t>
      </w:r>
      <w:r>
        <w:rPr>
          <w:rFonts w:eastAsiaTheme="minorHAnsi"/>
        </w:rPr>
        <w:t>mandatory for HFOV</w:t>
      </w:r>
      <w:r w:rsidRPr="00CC557C">
        <w:rPr>
          <w:rFonts w:eastAsiaTheme="minorHAnsi"/>
        </w:rPr>
        <w:t>) See Section 8.2.</w:t>
      </w:r>
    </w:p>
    <w:p w14:paraId="58D725C5" w14:textId="77777777" w:rsidR="00447E85" w:rsidRDefault="00447E85" w:rsidP="00CC557C">
      <w:pPr>
        <w:pStyle w:val="ListBullet"/>
        <w:tabs>
          <w:tab w:val="clear" w:pos="1080"/>
        </w:tabs>
        <w:ind w:left="426" w:hanging="426"/>
        <w:rPr>
          <w:rFonts w:eastAsiaTheme="minorHAnsi"/>
        </w:rPr>
      </w:pPr>
      <w:r>
        <w:rPr>
          <w:rFonts w:eastAsiaTheme="minorHAnsi"/>
        </w:rPr>
        <w:t>TCM monitoring (standard care with HFOV)</w:t>
      </w:r>
    </w:p>
    <w:p w14:paraId="50D0D700" w14:textId="77777777" w:rsidR="00447E85" w:rsidRPr="00CC557C" w:rsidRDefault="00447E85" w:rsidP="00CC557C">
      <w:pPr>
        <w:pStyle w:val="ListBullet"/>
        <w:numPr>
          <w:ilvl w:val="0"/>
          <w:numId w:val="0"/>
        </w:numPr>
        <w:ind w:left="426"/>
        <w:rPr>
          <w:rFonts w:eastAsiaTheme="minorHAnsi"/>
        </w:rPr>
      </w:pPr>
    </w:p>
    <w:p w14:paraId="76D4EC12" w14:textId="77777777" w:rsidR="00447E85" w:rsidRDefault="00447E85" w:rsidP="00447E85">
      <w:pPr>
        <w:pStyle w:val="ListBullet"/>
        <w:numPr>
          <w:ilvl w:val="0"/>
          <w:numId w:val="0"/>
        </w:numPr>
        <w:rPr>
          <w:rFonts w:eastAsiaTheme="minorHAnsi"/>
          <w:b/>
          <w:bCs/>
        </w:rPr>
      </w:pPr>
      <w:r>
        <w:rPr>
          <w:rFonts w:eastAsiaTheme="minorHAnsi"/>
          <w:b/>
          <w:bCs/>
        </w:rPr>
        <w:t>Procedure</w:t>
      </w:r>
    </w:p>
    <w:p w14:paraId="61715CE8" w14:textId="77777777" w:rsidR="00447E85" w:rsidRPr="00F44BC6" w:rsidRDefault="00447E85" w:rsidP="0026007F">
      <w:pPr>
        <w:pStyle w:val="ListBullet"/>
        <w:numPr>
          <w:ilvl w:val="0"/>
          <w:numId w:val="76"/>
        </w:numPr>
        <w:ind w:left="426" w:hanging="426"/>
        <w:rPr>
          <w:rFonts w:eastAsiaTheme="minorHAnsi"/>
        </w:rPr>
      </w:pPr>
      <w:r>
        <w:rPr>
          <w:rFonts w:eastAsiaTheme="minorHAnsi"/>
        </w:rPr>
        <w:t xml:space="preserve">Follow Section 5.1: Ventilation Set-Up Procedure except for addition of HFVO filter on </w:t>
      </w:r>
      <w:r w:rsidRPr="00A324C4">
        <w:rPr>
          <w:rFonts w:eastAsiaTheme="minorHAnsi"/>
        </w:rPr>
        <w:t>expiratory limb</w:t>
      </w:r>
      <w:r>
        <w:rPr>
          <w:rFonts w:eastAsiaTheme="minorHAnsi"/>
        </w:rPr>
        <w:t xml:space="preserve"> on Leoni Ventilator machine. </w:t>
      </w:r>
      <w:r w:rsidRPr="00F44BC6">
        <w:rPr>
          <w:rFonts w:eastAsiaTheme="minorHAnsi"/>
        </w:rPr>
        <w:t xml:space="preserve">See Image 5. </w:t>
      </w:r>
    </w:p>
    <w:p w14:paraId="55061F8C" w14:textId="77777777" w:rsidR="00447E85" w:rsidRDefault="00447E85" w:rsidP="00447E85">
      <w:pPr>
        <w:pStyle w:val="ListBullet"/>
        <w:numPr>
          <w:ilvl w:val="0"/>
          <w:numId w:val="0"/>
        </w:numPr>
        <w:ind w:left="6480" w:firstLine="720"/>
        <w:rPr>
          <w:rFonts w:eastAsiaTheme="minorHAnsi"/>
        </w:rPr>
      </w:pPr>
      <w:r>
        <w:rPr>
          <w:rFonts w:eastAsiaTheme="minorHAnsi"/>
        </w:rPr>
        <w:t>Image 5</w:t>
      </w:r>
    </w:p>
    <w:p w14:paraId="66F533F2" w14:textId="77777777" w:rsidR="00447E85" w:rsidRPr="00E37CD6" w:rsidRDefault="00447E85" w:rsidP="00447E85">
      <w:pPr>
        <w:pStyle w:val="ListBullet"/>
        <w:numPr>
          <w:ilvl w:val="0"/>
          <w:numId w:val="0"/>
        </w:numPr>
        <w:jc w:val="right"/>
        <w:rPr>
          <w:rFonts w:eastAsiaTheme="minorHAnsi"/>
          <w:b/>
          <w:bCs/>
        </w:rPr>
      </w:pPr>
    </w:p>
    <w:p w14:paraId="67D6AEF1" w14:textId="77777777" w:rsidR="00447E85" w:rsidRPr="00F44BC6" w:rsidRDefault="00447E85" w:rsidP="00447E85">
      <w:pPr>
        <w:pStyle w:val="Heading1"/>
        <w:rPr>
          <w:rFonts w:eastAsiaTheme="minorHAnsi"/>
          <w:sz w:val="24"/>
          <w:szCs w:val="24"/>
        </w:rPr>
      </w:pPr>
      <w:bookmarkStart w:id="44" w:name="_Toc78194980"/>
      <w:bookmarkStart w:id="45" w:name="_Toc87012683"/>
      <w:r w:rsidRPr="00F44BC6">
        <w:rPr>
          <w:rFonts w:eastAsiaTheme="minorHAnsi"/>
          <w:sz w:val="24"/>
          <w:szCs w:val="24"/>
        </w:rPr>
        <w:t>6.2: Oxygenation and CO</w:t>
      </w:r>
      <w:r w:rsidRPr="00F44BC6">
        <w:rPr>
          <w:rFonts w:eastAsiaTheme="minorHAnsi"/>
          <w:sz w:val="24"/>
          <w:szCs w:val="24"/>
          <w:vertAlign w:val="subscript"/>
        </w:rPr>
        <w:t>2</w:t>
      </w:r>
      <w:r w:rsidRPr="00F44BC6">
        <w:rPr>
          <w:rFonts w:eastAsiaTheme="minorHAnsi"/>
          <w:sz w:val="24"/>
          <w:szCs w:val="24"/>
        </w:rPr>
        <w:t xml:space="preserve"> Clearance/Ventilation Adjustments with HFOV and DCO</w:t>
      </w:r>
      <w:r w:rsidRPr="00F44BC6">
        <w:rPr>
          <w:rFonts w:eastAsiaTheme="minorHAnsi"/>
          <w:sz w:val="24"/>
          <w:szCs w:val="24"/>
          <w:vertAlign w:val="subscript"/>
        </w:rPr>
        <w:t xml:space="preserve">2 </w:t>
      </w:r>
      <w:r w:rsidRPr="00F44BC6">
        <w:rPr>
          <w:rFonts w:eastAsiaTheme="minorHAnsi"/>
          <w:sz w:val="24"/>
          <w:szCs w:val="24"/>
        </w:rPr>
        <w:t>Levels</w:t>
      </w:r>
      <w:bookmarkEnd w:id="44"/>
      <w:bookmarkEnd w:id="45"/>
    </w:p>
    <w:p w14:paraId="32024033" w14:textId="77777777" w:rsidR="00447E85" w:rsidRDefault="00447E85" w:rsidP="00447E85">
      <w:pPr>
        <w:autoSpaceDE w:val="0"/>
        <w:autoSpaceDN w:val="0"/>
        <w:adjustRightInd w:val="0"/>
        <w:rPr>
          <w:rFonts w:eastAsiaTheme="minorHAnsi" w:cs="Calibri"/>
          <w:b/>
          <w:bCs/>
          <w:color w:val="000000"/>
          <w:szCs w:val="24"/>
        </w:rPr>
      </w:pPr>
    </w:p>
    <w:p w14:paraId="1B65A68B" w14:textId="77777777" w:rsidR="00447E85" w:rsidRPr="00E25958" w:rsidRDefault="00447E85" w:rsidP="00447E85">
      <w:pPr>
        <w:autoSpaceDE w:val="0"/>
        <w:autoSpaceDN w:val="0"/>
        <w:adjustRightInd w:val="0"/>
        <w:rPr>
          <w:rFonts w:eastAsiaTheme="minorHAnsi" w:cs="Calibri"/>
          <w:color w:val="000000"/>
          <w:szCs w:val="24"/>
        </w:rPr>
      </w:pPr>
      <w:r>
        <w:rPr>
          <w:rFonts w:eastAsiaTheme="minorHAnsi" w:cs="Calibri"/>
          <w:b/>
          <w:bCs/>
          <w:color w:val="000000"/>
          <w:szCs w:val="24"/>
        </w:rPr>
        <w:t>Oxygenation</w:t>
      </w:r>
      <w:r w:rsidRPr="00E25958">
        <w:rPr>
          <w:rFonts w:eastAsiaTheme="minorHAnsi" w:cs="Calibri"/>
          <w:b/>
          <w:bCs/>
          <w:color w:val="000000"/>
          <w:szCs w:val="24"/>
        </w:rPr>
        <w:t xml:space="preserve"> </w:t>
      </w:r>
    </w:p>
    <w:p w14:paraId="25B2D6F3" w14:textId="77777777" w:rsidR="00447E85" w:rsidRDefault="00447E85" w:rsidP="00CC557C">
      <w:pPr>
        <w:pStyle w:val="ListBullet"/>
        <w:tabs>
          <w:tab w:val="clear" w:pos="1080"/>
        </w:tabs>
        <w:ind w:left="426" w:hanging="426"/>
        <w:rPr>
          <w:rFonts w:eastAsiaTheme="minorHAnsi"/>
        </w:rPr>
      </w:pPr>
      <w:r>
        <w:rPr>
          <w:rFonts w:eastAsiaTheme="minorHAnsi"/>
        </w:rPr>
        <w:t xml:space="preserve">Is controlled by </w:t>
      </w:r>
      <w:r w:rsidRPr="00AB3697">
        <w:rPr>
          <w:rFonts w:eastAsiaTheme="minorHAnsi"/>
          <w:b/>
          <w:bCs/>
        </w:rPr>
        <w:t>MAP</w:t>
      </w:r>
      <w:r>
        <w:rPr>
          <w:rFonts w:eastAsiaTheme="minorHAnsi"/>
        </w:rPr>
        <w:t xml:space="preserve"> and </w:t>
      </w:r>
      <w:r>
        <w:rPr>
          <w:rFonts w:eastAsiaTheme="minorHAnsi"/>
          <w:b/>
          <w:bCs/>
        </w:rPr>
        <w:t>FiO</w:t>
      </w:r>
      <w:r>
        <w:rPr>
          <w:rFonts w:eastAsiaTheme="minorHAnsi"/>
          <w:b/>
          <w:bCs/>
          <w:vertAlign w:val="subscript"/>
        </w:rPr>
        <w:t>2</w:t>
      </w:r>
    </w:p>
    <w:p w14:paraId="58ECE172" w14:textId="77777777" w:rsidR="00447E85" w:rsidRDefault="00447E85" w:rsidP="00CC557C">
      <w:pPr>
        <w:pStyle w:val="ListBullet"/>
        <w:tabs>
          <w:tab w:val="clear" w:pos="1080"/>
        </w:tabs>
        <w:ind w:left="426" w:hanging="426"/>
        <w:rPr>
          <w:rFonts w:eastAsiaTheme="minorHAnsi"/>
        </w:rPr>
      </w:pPr>
      <w:r>
        <w:rPr>
          <w:rFonts w:eastAsiaTheme="minorHAnsi"/>
        </w:rPr>
        <w:t>Higher MAP leads to greater alveolar recruitment and better oxygenation (up until the point of overdistention)</w:t>
      </w:r>
    </w:p>
    <w:p w14:paraId="45371DC8" w14:textId="138852B4" w:rsidR="00447E85" w:rsidRPr="00104912" w:rsidRDefault="00447E85" w:rsidP="00CC557C">
      <w:pPr>
        <w:pStyle w:val="ListBullet"/>
        <w:tabs>
          <w:tab w:val="clear" w:pos="1080"/>
        </w:tabs>
        <w:ind w:left="426" w:hanging="426"/>
        <w:rPr>
          <w:rFonts w:eastAsiaTheme="minorHAnsi"/>
        </w:rPr>
      </w:pPr>
      <w:r>
        <w:rPr>
          <w:rFonts w:eastAsiaTheme="minorHAnsi"/>
        </w:rPr>
        <w:t>Clinical assessment and CXR may be used to assess recruitment (and avoid overdistention); target 8-9 posterior ribs above diaphragm</w:t>
      </w:r>
    </w:p>
    <w:p w14:paraId="02D1D902" w14:textId="77777777" w:rsidR="00CC557C" w:rsidRDefault="00CC557C" w:rsidP="00447E85">
      <w:pPr>
        <w:pStyle w:val="ListBullet"/>
        <w:numPr>
          <w:ilvl w:val="0"/>
          <w:numId w:val="0"/>
        </w:numPr>
        <w:rPr>
          <w:rFonts w:eastAsiaTheme="minorHAnsi"/>
          <w:b/>
          <w:bCs/>
        </w:rPr>
      </w:pPr>
    </w:p>
    <w:p w14:paraId="6E7E4E4E" w14:textId="3BC15475" w:rsidR="00447E85" w:rsidRPr="00AB3697" w:rsidRDefault="00447E85" w:rsidP="00447E85">
      <w:pPr>
        <w:pStyle w:val="ListBullet"/>
        <w:numPr>
          <w:ilvl w:val="0"/>
          <w:numId w:val="0"/>
        </w:numPr>
        <w:rPr>
          <w:rFonts w:eastAsiaTheme="minorHAnsi"/>
          <w:b/>
          <w:bCs/>
        </w:rPr>
      </w:pPr>
      <w:r w:rsidRPr="00AB3697">
        <w:rPr>
          <w:rFonts w:eastAsiaTheme="minorHAnsi"/>
          <w:b/>
          <w:bCs/>
        </w:rPr>
        <w:lastRenderedPageBreak/>
        <w:t>CO</w:t>
      </w:r>
      <w:r w:rsidRPr="00AB3697">
        <w:rPr>
          <w:rFonts w:eastAsiaTheme="minorHAnsi"/>
          <w:b/>
          <w:bCs/>
          <w:vertAlign w:val="subscript"/>
        </w:rPr>
        <w:t xml:space="preserve">2 </w:t>
      </w:r>
      <w:r w:rsidRPr="00AB3697">
        <w:rPr>
          <w:rFonts w:eastAsiaTheme="minorHAnsi"/>
          <w:b/>
          <w:bCs/>
        </w:rPr>
        <w:t>Clearance</w:t>
      </w:r>
      <w:r>
        <w:rPr>
          <w:rFonts w:eastAsiaTheme="minorHAnsi"/>
          <w:b/>
          <w:bCs/>
        </w:rPr>
        <w:t>/Ventilation</w:t>
      </w:r>
    </w:p>
    <w:p w14:paraId="7E8EFF91" w14:textId="77777777" w:rsidR="00447E85" w:rsidRDefault="00447E85" w:rsidP="00CC557C">
      <w:pPr>
        <w:pStyle w:val="ListBullet"/>
        <w:tabs>
          <w:tab w:val="clear" w:pos="1080"/>
        </w:tabs>
        <w:ind w:left="426" w:hanging="426"/>
        <w:rPr>
          <w:rFonts w:eastAsiaTheme="minorHAnsi"/>
        </w:rPr>
      </w:pPr>
      <w:r w:rsidRPr="00F5557C">
        <w:rPr>
          <w:rFonts w:eastAsiaTheme="minorHAnsi"/>
        </w:rPr>
        <w:t>Is controlled by</w:t>
      </w:r>
      <w:r>
        <w:rPr>
          <w:rFonts w:eastAsiaTheme="minorHAnsi"/>
        </w:rPr>
        <w:t xml:space="preserve"> </w:t>
      </w:r>
      <w:r w:rsidRPr="00F5557C">
        <w:rPr>
          <w:rFonts w:eastAsiaTheme="minorHAnsi"/>
          <w:b/>
        </w:rPr>
        <w:t xml:space="preserve">Frequency </w:t>
      </w:r>
      <w:r w:rsidRPr="00F5557C">
        <w:rPr>
          <w:rFonts w:eastAsiaTheme="minorHAnsi"/>
          <w:bCs/>
        </w:rPr>
        <w:t>and</w:t>
      </w:r>
      <w:r w:rsidRPr="00F5557C">
        <w:rPr>
          <w:rFonts w:eastAsiaTheme="minorHAnsi"/>
          <w:b/>
        </w:rPr>
        <w:t xml:space="preserve"> amplitude</w:t>
      </w:r>
      <w:r w:rsidRPr="00F5557C">
        <w:rPr>
          <w:rFonts w:eastAsiaTheme="minorHAnsi"/>
        </w:rPr>
        <w:t xml:space="preserve"> </w:t>
      </w:r>
    </w:p>
    <w:p w14:paraId="4EEF59FB" w14:textId="77777777" w:rsidR="00447E85" w:rsidRDefault="00447E85" w:rsidP="00CC557C">
      <w:pPr>
        <w:pStyle w:val="ListBullet"/>
        <w:tabs>
          <w:tab w:val="clear" w:pos="1080"/>
        </w:tabs>
        <w:ind w:left="426" w:hanging="426"/>
        <w:rPr>
          <w:rFonts w:eastAsiaTheme="minorHAnsi"/>
        </w:rPr>
      </w:pPr>
      <w:r>
        <w:rPr>
          <w:rFonts w:eastAsiaTheme="minorHAnsi"/>
        </w:rPr>
        <w:t>Higher frequency causes higher CO</w:t>
      </w:r>
      <w:r>
        <w:rPr>
          <w:rFonts w:eastAsiaTheme="minorHAnsi"/>
          <w:vertAlign w:val="subscript"/>
        </w:rPr>
        <w:t xml:space="preserve">2 </w:t>
      </w:r>
      <w:r w:rsidRPr="00F5557C">
        <w:rPr>
          <w:rFonts w:eastAsiaTheme="minorHAnsi"/>
        </w:rPr>
        <w:t>(higher frequency = less time per cycle = lower tidal volume = less CO2 clearance)</w:t>
      </w:r>
    </w:p>
    <w:p w14:paraId="4F5BD936" w14:textId="77777777" w:rsidR="00447E85" w:rsidRDefault="00447E85" w:rsidP="00CC557C">
      <w:pPr>
        <w:pStyle w:val="ListBullet"/>
        <w:tabs>
          <w:tab w:val="clear" w:pos="1080"/>
        </w:tabs>
        <w:ind w:left="426" w:hanging="426"/>
        <w:rPr>
          <w:rFonts w:eastAsiaTheme="minorHAnsi"/>
        </w:rPr>
      </w:pPr>
      <w:r>
        <w:rPr>
          <w:rFonts w:eastAsiaTheme="minorHAnsi"/>
        </w:rPr>
        <w:t>Higher amplitude causes lower CO</w:t>
      </w:r>
      <w:r>
        <w:rPr>
          <w:rFonts w:eastAsiaTheme="minorHAnsi"/>
          <w:vertAlign w:val="subscript"/>
        </w:rPr>
        <w:t>2</w:t>
      </w:r>
      <w:r>
        <w:rPr>
          <w:rFonts w:eastAsiaTheme="minorHAnsi"/>
        </w:rPr>
        <w:t xml:space="preserve"> (higher amplitude = higher tidal volume)</w:t>
      </w:r>
    </w:p>
    <w:p w14:paraId="11A8BD18" w14:textId="77777777" w:rsidR="00447E85" w:rsidRDefault="00447E85" w:rsidP="00CC557C">
      <w:pPr>
        <w:pStyle w:val="ListBullet"/>
        <w:tabs>
          <w:tab w:val="clear" w:pos="1080"/>
        </w:tabs>
        <w:ind w:left="426" w:hanging="426"/>
        <w:rPr>
          <w:rFonts w:eastAsiaTheme="minorHAnsi"/>
        </w:rPr>
      </w:pPr>
      <w:r w:rsidRPr="00E37CD6">
        <w:rPr>
          <w:rFonts w:eastAsiaTheme="minorHAnsi"/>
          <w:noProof/>
        </w:rPr>
        <mc:AlternateContent>
          <mc:Choice Requires="wps">
            <w:drawing>
              <wp:anchor distT="45720" distB="45720" distL="114300" distR="114300" simplePos="0" relativeHeight="251663360" behindDoc="0" locked="0" layoutInCell="1" allowOverlap="1" wp14:anchorId="5EC38972" wp14:editId="0E7CCB8F">
                <wp:simplePos x="0" y="0"/>
                <wp:positionH relativeFrom="margin">
                  <wp:align>right</wp:align>
                </wp:positionH>
                <wp:positionV relativeFrom="paragraph">
                  <wp:posOffset>569595</wp:posOffset>
                </wp:positionV>
                <wp:extent cx="5734050" cy="1014095"/>
                <wp:effectExtent l="0" t="0" r="19050" b="1460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14412"/>
                        </a:xfrm>
                        <a:prstGeom prst="rect">
                          <a:avLst/>
                        </a:prstGeom>
                        <a:solidFill>
                          <a:srgbClr val="FFFFFF"/>
                        </a:solidFill>
                        <a:ln w="9525">
                          <a:solidFill>
                            <a:srgbClr val="000000"/>
                          </a:solidFill>
                          <a:miter lim="800000"/>
                          <a:headEnd/>
                          <a:tailEnd/>
                        </a:ln>
                      </wps:spPr>
                      <wps:txbx>
                        <w:txbxContent>
                          <w:p w14:paraId="7C72D6C4" w14:textId="77777777" w:rsidR="00F30359" w:rsidRDefault="00F30359" w:rsidP="00447E85">
                            <w:pPr>
                              <w:rPr>
                                <w:b/>
                                <w:bCs/>
                              </w:rPr>
                            </w:pPr>
                            <w:r>
                              <w:rPr>
                                <w:b/>
                                <w:bCs/>
                              </w:rPr>
                              <w:t>Note:</w:t>
                            </w:r>
                          </w:p>
                          <w:p w14:paraId="5CA60AD2" w14:textId="3855E00E" w:rsidR="00F30359" w:rsidRDefault="00F30359" w:rsidP="00447E85">
                            <w:pPr>
                              <w:pStyle w:val="ListBullet"/>
                              <w:numPr>
                                <w:ilvl w:val="0"/>
                                <w:numId w:val="0"/>
                              </w:numPr>
                              <w:rPr>
                                <w:rFonts w:eastAsiaTheme="minorHAnsi"/>
                              </w:rPr>
                            </w:pPr>
                            <w:r w:rsidRPr="00F5557C">
                              <w:rPr>
                                <w:rFonts w:eastAsiaTheme="minorHAnsi"/>
                              </w:rPr>
                              <w:t xml:space="preserve">In general </w:t>
                            </w:r>
                            <w:r w:rsidR="006300D7">
                              <w:rPr>
                                <w:rFonts w:eastAsiaTheme="minorHAnsi"/>
                              </w:rPr>
                              <w:t>R</w:t>
                            </w:r>
                            <w:r w:rsidR="006300D7" w:rsidRPr="00F5557C">
                              <w:rPr>
                                <w:rFonts w:eastAsiaTheme="minorHAnsi"/>
                              </w:rPr>
                              <w:t xml:space="preserve">egistrars </w:t>
                            </w:r>
                            <w:r w:rsidRPr="00F5557C">
                              <w:rPr>
                                <w:rFonts w:eastAsiaTheme="minorHAnsi"/>
                              </w:rPr>
                              <w:t xml:space="preserve">are expected to change amplitude and MAP in accordance with </w:t>
                            </w:r>
                            <w:r>
                              <w:rPr>
                                <w:rFonts w:eastAsiaTheme="minorHAnsi"/>
                              </w:rPr>
                              <w:t xml:space="preserve">a </w:t>
                            </w:r>
                            <w:r w:rsidRPr="00F5557C">
                              <w:rPr>
                                <w:rFonts w:eastAsiaTheme="minorHAnsi"/>
                              </w:rPr>
                              <w:t xml:space="preserve">treatment plan or changes in the infant’s condition. Large changes in MAP or amplitude or </w:t>
                            </w:r>
                            <w:r>
                              <w:rPr>
                                <w:rFonts w:eastAsiaTheme="minorHAnsi"/>
                              </w:rPr>
                              <w:t xml:space="preserve">any </w:t>
                            </w:r>
                            <w:r w:rsidRPr="00F5557C">
                              <w:rPr>
                                <w:rFonts w:eastAsiaTheme="minorHAnsi"/>
                              </w:rPr>
                              <w:t xml:space="preserve">change in frequency should always be discussed with the fellow/consultant on call. </w:t>
                            </w:r>
                          </w:p>
                          <w:p w14:paraId="68FA1099" w14:textId="77777777" w:rsidR="00F30359" w:rsidRPr="00E37CD6" w:rsidRDefault="00F30359" w:rsidP="00447E85">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38972" id="_x0000_s1032" type="#_x0000_t202" style="position:absolute;left:0;text-align:left;margin-left:400.3pt;margin-top:44.85pt;width:451.5pt;height:79.8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">
                <v:textbox>
                  <w:txbxContent>
                    <w:p w14:paraId="7C72D6C4" w14:textId="77777777" w:rsidR="00F30359" w:rsidRDefault="00F30359" w:rsidP="00447E85">
                      <w:pPr>
                        <w:rPr>
                          <w:b/>
                          <w:bCs/>
                        </w:rPr>
                      </w:pPr>
                      <w:r>
                        <w:rPr>
                          <w:b/>
                          <w:bCs/>
                        </w:rPr>
                        <w:t>Note:</w:t>
                      </w:r>
                    </w:p>
                    <w:p w14:paraId="5CA60AD2" w14:textId="3855E00E" w:rsidR="00F30359" w:rsidRDefault="00F30359" w:rsidP="00447E85">
                      <w:pPr>
                        <w:pStyle w:val="ListBullet"/>
                        <w:numPr>
                          <w:ilvl w:val="0"/>
                          <w:numId w:val="0"/>
                        </w:numPr>
                        <w:rPr>
                          <w:rFonts w:eastAsiaTheme="minorHAnsi"/>
                        </w:rPr>
                      </w:pPr>
                      <w:r w:rsidRPr="00F5557C">
                        <w:rPr>
                          <w:rFonts w:eastAsiaTheme="minorHAnsi"/>
                        </w:rPr>
                        <w:t xml:space="preserve">In general </w:t>
                      </w:r>
                      <w:r w:rsidR="006300D7">
                        <w:rPr>
                          <w:rFonts w:eastAsiaTheme="minorHAnsi"/>
                        </w:rPr>
                        <w:t>R</w:t>
                      </w:r>
                      <w:r w:rsidR="006300D7" w:rsidRPr="00F5557C">
                        <w:rPr>
                          <w:rFonts w:eastAsiaTheme="minorHAnsi"/>
                        </w:rPr>
                        <w:t xml:space="preserve">egistrars </w:t>
                      </w:r>
                      <w:r w:rsidRPr="00F5557C">
                        <w:rPr>
                          <w:rFonts w:eastAsiaTheme="minorHAnsi"/>
                        </w:rPr>
                        <w:t xml:space="preserve">are expected to change amplitude and MAP in accordance with </w:t>
                      </w:r>
                      <w:r>
                        <w:rPr>
                          <w:rFonts w:eastAsiaTheme="minorHAnsi"/>
                        </w:rPr>
                        <w:t xml:space="preserve">a </w:t>
                      </w:r>
                      <w:r w:rsidRPr="00F5557C">
                        <w:rPr>
                          <w:rFonts w:eastAsiaTheme="minorHAnsi"/>
                        </w:rPr>
                        <w:t xml:space="preserve">treatment plan or changes in the infant’s condition. Large changes in MAP or amplitude or </w:t>
                      </w:r>
                      <w:r>
                        <w:rPr>
                          <w:rFonts w:eastAsiaTheme="minorHAnsi"/>
                        </w:rPr>
                        <w:t xml:space="preserve">any </w:t>
                      </w:r>
                      <w:r w:rsidRPr="00F5557C">
                        <w:rPr>
                          <w:rFonts w:eastAsiaTheme="minorHAnsi"/>
                        </w:rPr>
                        <w:t xml:space="preserve">change in frequency should always be discussed with the fellow/consultant on call. </w:t>
                      </w:r>
                    </w:p>
                    <w:p w14:paraId="68FA1099" w14:textId="77777777" w:rsidR="00F30359" w:rsidRPr="00E37CD6" w:rsidRDefault="00F30359" w:rsidP="00447E85">
                      <w:pPr>
                        <w:rPr>
                          <w:b/>
                          <w:bCs/>
                        </w:rPr>
                      </w:pPr>
                    </w:p>
                  </w:txbxContent>
                </v:textbox>
                <w10:wrap type="square" anchorx="margin"/>
              </v:shape>
            </w:pict>
          </mc:Fallback>
        </mc:AlternateContent>
      </w:r>
      <w:r>
        <w:rPr>
          <w:rFonts w:eastAsiaTheme="minorHAnsi"/>
        </w:rPr>
        <w:t xml:space="preserve">Clinical assessment </w:t>
      </w:r>
      <w:r w:rsidRPr="00F5557C">
        <w:rPr>
          <w:rFonts w:eastAsiaTheme="minorHAnsi"/>
        </w:rPr>
        <w:t>(</w:t>
      </w:r>
      <w:r>
        <w:rPr>
          <w:rFonts w:eastAsiaTheme="minorHAnsi"/>
        </w:rPr>
        <w:t>how much does the chest “wiggle” or “</w:t>
      </w:r>
      <w:r w:rsidRPr="00F5557C">
        <w:rPr>
          <w:rFonts w:eastAsiaTheme="minorHAnsi"/>
        </w:rPr>
        <w:t>wobble</w:t>
      </w:r>
      <w:r>
        <w:rPr>
          <w:rFonts w:eastAsiaTheme="minorHAnsi"/>
        </w:rPr>
        <w:t>”</w:t>
      </w:r>
      <w:r w:rsidRPr="00F5557C">
        <w:rPr>
          <w:rFonts w:eastAsiaTheme="minorHAnsi"/>
        </w:rPr>
        <w:t>)</w:t>
      </w:r>
      <w:r>
        <w:rPr>
          <w:rFonts w:eastAsiaTheme="minorHAnsi"/>
        </w:rPr>
        <w:t xml:space="preserve"> and tidal volume measured by the ventilator can help you assess appropriateness of current amplitude. </w:t>
      </w:r>
    </w:p>
    <w:p w14:paraId="116AF858" w14:textId="77777777" w:rsidR="00447E85" w:rsidRDefault="00447E85" w:rsidP="00447E85">
      <w:pPr>
        <w:pStyle w:val="ListBullet"/>
        <w:numPr>
          <w:ilvl w:val="0"/>
          <w:numId w:val="0"/>
        </w:numPr>
        <w:rPr>
          <w:rFonts w:eastAsiaTheme="minorHAnsi"/>
        </w:rPr>
      </w:pPr>
    </w:p>
    <w:p w14:paraId="4FC60B67" w14:textId="77777777" w:rsidR="00447E85" w:rsidRPr="00E37CD6" w:rsidRDefault="00447E85" w:rsidP="00447E85">
      <w:pPr>
        <w:pStyle w:val="ListBullet"/>
        <w:numPr>
          <w:ilvl w:val="0"/>
          <w:numId w:val="0"/>
        </w:numPr>
        <w:rPr>
          <w:rFonts w:eastAsiaTheme="minorHAnsi"/>
          <w:b/>
          <w:bCs/>
        </w:rPr>
      </w:pPr>
      <w:r>
        <w:rPr>
          <w:rFonts w:eastAsiaTheme="minorHAnsi"/>
          <w:b/>
          <w:bCs/>
        </w:rPr>
        <w:t>Carbon Dioxide Diffusion Coefficient (DCO</w:t>
      </w:r>
      <w:r>
        <w:rPr>
          <w:rFonts w:eastAsiaTheme="minorHAnsi"/>
          <w:b/>
          <w:bCs/>
          <w:vertAlign w:val="subscript"/>
        </w:rPr>
        <w:t>2</w:t>
      </w:r>
      <w:r>
        <w:rPr>
          <w:rFonts w:eastAsiaTheme="minorHAnsi"/>
          <w:b/>
          <w:bCs/>
        </w:rPr>
        <w:t>)</w:t>
      </w:r>
    </w:p>
    <w:p w14:paraId="7BB05A89" w14:textId="77777777" w:rsidR="00447E85" w:rsidRDefault="00447E85" w:rsidP="00447E85">
      <w:pPr>
        <w:pStyle w:val="ListBullet"/>
        <w:numPr>
          <w:ilvl w:val="0"/>
          <w:numId w:val="0"/>
        </w:numPr>
        <w:rPr>
          <w:rFonts w:eastAsiaTheme="minorHAnsi"/>
        </w:rPr>
      </w:pPr>
      <w:r w:rsidRPr="00F5557C">
        <w:rPr>
          <w:rFonts w:eastAsiaTheme="minorHAnsi"/>
        </w:rPr>
        <w:t>DCO</w:t>
      </w:r>
      <w:r w:rsidRPr="00F5557C">
        <w:rPr>
          <w:rFonts w:eastAsiaTheme="minorHAnsi"/>
          <w:vertAlign w:val="subscript"/>
        </w:rPr>
        <w:t xml:space="preserve">2 </w:t>
      </w:r>
      <w:r w:rsidRPr="00F5557C">
        <w:rPr>
          <w:rFonts w:eastAsiaTheme="minorHAnsi"/>
        </w:rPr>
        <w:t>is a measure of CO</w:t>
      </w:r>
      <w:r w:rsidRPr="00F5557C">
        <w:rPr>
          <w:rFonts w:eastAsiaTheme="minorHAnsi"/>
          <w:vertAlign w:val="subscript"/>
        </w:rPr>
        <w:t xml:space="preserve">2 </w:t>
      </w:r>
      <w:r w:rsidRPr="00F5557C">
        <w:rPr>
          <w:rFonts w:eastAsiaTheme="minorHAnsi"/>
        </w:rPr>
        <w:t>clearance displayed on the ventilator screen. Changes in DCO</w:t>
      </w:r>
      <w:r w:rsidRPr="00F5557C">
        <w:rPr>
          <w:rFonts w:eastAsiaTheme="minorHAnsi"/>
          <w:vertAlign w:val="subscript"/>
        </w:rPr>
        <w:t xml:space="preserve">2 </w:t>
      </w:r>
      <w:r w:rsidRPr="00F5557C">
        <w:rPr>
          <w:rFonts w:eastAsiaTheme="minorHAnsi"/>
        </w:rPr>
        <w:t>usually reflect a change in lung mechanics and a resultant under or over ventilation. The DCO</w:t>
      </w:r>
      <w:r w:rsidRPr="00F5557C">
        <w:rPr>
          <w:rFonts w:eastAsiaTheme="minorHAnsi"/>
          <w:vertAlign w:val="subscript"/>
        </w:rPr>
        <w:t xml:space="preserve">2 </w:t>
      </w:r>
      <w:r w:rsidRPr="00F5557C">
        <w:rPr>
          <w:rFonts w:eastAsiaTheme="minorHAnsi"/>
        </w:rPr>
        <w:t>is unique to the individual patient (no standard target range) but can be used as a trend over time to identify changes in the patient such as secretions in the ET tube.</w:t>
      </w:r>
    </w:p>
    <w:p w14:paraId="378E3E18" w14:textId="77777777" w:rsidR="00447E85" w:rsidRPr="00F5557C" w:rsidRDefault="00447E85" w:rsidP="00447E85">
      <w:pPr>
        <w:pStyle w:val="ListBullet"/>
        <w:numPr>
          <w:ilvl w:val="0"/>
          <w:numId w:val="0"/>
        </w:numPr>
        <w:rPr>
          <w:rFonts w:eastAsiaTheme="minorHAnsi"/>
        </w:rPr>
      </w:pPr>
      <w:r>
        <w:rPr>
          <w:rFonts w:eastAsiaTheme="minorHAnsi"/>
        </w:rPr>
        <w:t>If unsure about making changes always seek senior advice/guidance.</w:t>
      </w:r>
    </w:p>
    <w:p w14:paraId="66F0F02A" w14:textId="77777777" w:rsidR="00447E85" w:rsidRDefault="00447E85" w:rsidP="00447E85">
      <w:pPr>
        <w:pStyle w:val="ListBullet"/>
        <w:numPr>
          <w:ilvl w:val="0"/>
          <w:numId w:val="0"/>
        </w:numPr>
        <w:rPr>
          <w:rFonts w:eastAsiaTheme="minorHAnsi"/>
          <w:b/>
          <w:bCs/>
        </w:rPr>
      </w:pPr>
    </w:p>
    <w:p w14:paraId="443A661B" w14:textId="77777777" w:rsidR="00447E85" w:rsidRDefault="00447E85" w:rsidP="00447E85">
      <w:pPr>
        <w:pStyle w:val="Heading1"/>
        <w:rPr>
          <w:rFonts w:eastAsiaTheme="minorHAnsi"/>
          <w:sz w:val="24"/>
          <w:szCs w:val="24"/>
        </w:rPr>
      </w:pPr>
      <w:bookmarkStart w:id="46" w:name="_Toc78194981"/>
      <w:bookmarkStart w:id="47" w:name="_Toc87012684"/>
      <w:r w:rsidRPr="00F44BC6">
        <w:rPr>
          <w:rFonts w:eastAsiaTheme="minorHAnsi"/>
          <w:sz w:val="24"/>
          <w:szCs w:val="24"/>
        </w:rPr>
        <w:t>6.3: Usual Range of HFOV Settings</w:t>
      </w:r>
      <w:bookmarkEnd w:id="46"/>
      <w:bookmarkEnd w:id="47"/>
    </w:p>
    <w:tbl>
      <w:tblPr>
        <w:tblStyle w:val="TableGrid"/>
        <w:tblW w:w="0" w:type="auto"/>
        <w:tblLook w:val="04A0" w:firstRow="1" w:lastRow="0" w:firstColumn="1" w:lastColumn="0" w:noHBand="0" w:noVBand="1"/>
      </w:tblPr>
      <w:tblGrid>
        <w:gridCol w:w="1838"/>
        <w:gridCol w:w="7222"/>
      </w:tblGrid>
      <w:tr w:rsidR="00447E85" w14:paraId="4C30C5A9" w14:textId="77777777" w:rsidTr="001475C4">
        <w:tc>
          <w:tcPr>
            <w:tcW w:w="1838" w:type="dxa"/>
            <w:shd w:val="clear" w:color="auto" w:fill="D9D9D9" w:themeFill="background1" w:themeFillShade="D9"/>
          </w:tcPr>
          <w:p w14:paraId="0F6BF466" w14:textId="77777777" w:rsidR="00447E85" w:rsidRPr="007A721B" w:rsidRDefault="00447E85" w:rsidP="001475C4">
            <w:pPr>
              <w:pStyle w:val="ListBullet"/>
              <w:numPr>
                <w:ilvl w:val="0"/>
                <w:numId w:val="0"/>
              </w:numPr>
              <w:rPr>
                <w:rFonts w:eastAsiaTheme="minorHAnsi"/>
                <w:b/>
                <w:bCs/>
              </w:rPr>
            </w:pPr>
            <w:r w:rsidRPr="00E37CD6">
              <w:rPr>
                <w:rFonts w:eastAsiaTheme="minorHAnsi"/>
                <w:b/>
                <w:bCs/>
              </w:rPr>
              <w:t>FREQUENCY- 8-12</w:t>
            </w:r>
            <w:r w:rsidRPr="00F44BC6">
              <w:rPr>
                <w:rFonts w:eastAsiaTheme="minorHAnsi"/>
                <w:b/>
                <w:bCs/>
              </w:rPr>
              <w:t>HZ</w:t>
            </w:r>
            <w:r w:rsidRPr="00E37CD6">
              <w:rPr>
                <w:rFonts w:eastAsiaTheme="minorHAnsi"/>
                <w:b/>
                <w:bCs/>
              </w:rPr>
              <w:t xml:space="preserve"> (CYCLES PER SECOND)</w:t>
            </w:r>
          </w:p>
        </w:tc>
        <w:tc>
          <w:tcPr>
            <w:tcW w:w="7222" w:type="dxa"/>
          </w:tcPr>
          <w:p w14:paraId="3B8BB7AF" w14:textId="77777777" w:rsidR="00447E85" w:rsidRPr="004C07B2" w:rsidRDefault="00447E85" w:rsidP="0026007F">
            <w:pPr>
              <w:pStyle w:val="ListBullet"/>
              <w:numPr>
                <w:ilvl w:val="0"/>
                <w:numId w:val="26"/>
              </w:numPr>
              <w:rPr>
                <w:rFonts w:eastAsiaTheme="minorHAnsi"/>
              </w:rPr>
            </w:pPr>
            <w:r>
              <w:rPr>
                <w:rFonts w:eastAsiaTheme="minorHAnsi"/>
              </w:rPr>
              <w:t xml:space="preserve">Preterm </w:t>
            </w:r>
            <w:r w:rsidRPr="004C07B2">
              <w:rPr>
                <w:rFonts w:eastAsiaTheme="minorHAnsi"/>
              </w:rPr>
              <w:t>HMD – 10-12</w:t>
            </w:r>
            <w:r w:rsidRPr="00F44BC6">
              <w:rPr>
                <w:rFonts w:eastAsiaTheme="minorHAnsi"/>
              </w:rPr>
              <w:t>Hz</w:t>
            </w:r>
          </w:p>
          <w:p w14:paraId="7A128B1D" w14:textId="77777777" w:rsidR="00447E85" w:rsidRDefault="00447E85" w:rsidP="0026007F">
            <w:pPr>
              <w:pStyle w:val="ListBullet"/>
              <w:numPr>
                <w:ilvl w:val="0"/>
                <w:numId w:val="26"/>
              </w:numPr>
              <w:rPr>
                <w:rFonts w:eastAsiaTheme="minorHAnsi"/>
              </w:rPr>
            </w:pPr>
            <w:r w:rsidRPr="004C07B2">
              <w:rPr>
                <w:rFonts w:eastAsiaTheme="minorHAnsi"/>
              </w:rPr>
              <w:t>Meconium aspiration 6-10</w:t>
            </w:r>
            <w:r w:rsidRPr="00F44BC6">
              <w:rPr>
                <w:rFonts w:eastAsiaTheme="minorHAnsi"/>
              </w:rPr>
              <w:t>Hz</w:t>
            </w:r>
          </w:p>
          <w:p w14:paraId="346FCFDF" w14:textId="77777777" w:rsidR="00447E85" w:rsidRDefault="00447E85" w:rsidP="0026007F">
            <w:pPr>
              <w:pStyle w:val="ListBullet"/>
              <w:numPr>
                <w:ilvl w:val="0"/>
                <w:numId w:val="26"/>
              </w:numPr>
              <w:rPr>
                <w:rFonts w:eastAsiaTheme="minorHAnsi"/>
              </w:rPr>
            </w:pPr>
            <w:r>
              <w:rPr>
                <w:rFonts w:eastAsiaTheme="minorHAnsi"/>
              </w:rPr>
              <w:t>Term 8-10</w:t>
            </w:r>
            <w:r w:rsidRPr="00F44BC6">
              <w:rPr>
                <w:rFonts w:eastAsiaTheme="minorHAnsi"/>
              </w:rPr>
              <w:t>Hz</w:t>
            </w:r>
          </w:p>
          <w:p w14:paraId="40866D10" w14:textId="77777777" w:rsidR="00447E85" w:rsidRDefault="00447E85" w:rsidP="0026007F">
            <w:pPr>
              <w:pStyle w:val="ListBullet"/>
              <w:numPr>
                <w:ilvl w:val="0"/>
                <w:numId w:val="26"/>
              </w:numPr>
              <w:rPr>
                <w:rFonts w:eastAsiaTheme="minorHAnsi"/>
              </w:rPr>
            </w:pPr>
            <w:r>
              <w:rPr>
                <w:rFonts w:eastAsiaTheme="minorHAnsi"/>
              </w:rPr>
              <w:t>PIE/Air leak higher frequencies may help</w:t>
            </w:r>
          </w:p>
          <w:p w14:paraId="0012CA7F" w14:textId="77777777" w:rsidR="00447E85" w:rsidRDefault="00447E85" w:rsidP="0026007F">
            <w:pPr>
              <w:pStyle w:val="ListBullet"/>
              <w:numPr>
                <w:ilvl w:val="0"/>
                <w:numId w:val="26"/>
              </w:numPr>
              <w:rPr>
                <w:rFonts w:eastAsiaTheme="minorHAnsi"/>
              </w:rPr>
            </w:pPr>
            <w:r>
              <w:rPr>
                <w:rFonts w:eastAsiaTheme="minorHAnsi"/>
              </w:rPr>
              <w:t>Severe CO2 retention 6-8</w:t>
            </w:r>
            <w:r w:rsidRPr="00F44BC6">
              <w:rPr>
                <w:rFonts w:eastAsiaTheme="minorHAnsi"/>
              </w:rPr>
              <w:t>Hz</w:t>
            </w:r>
          </w:p>
          <w:p w14:paraId="6BEF08C8" w14:textId="77777777" w:rsidR="00447E85" w:rsidRPr="007A721B" w:rsidRDefault="00447E85" w:rsidP="0026007F">
            <w:pPr>
              <w:pStyle w:val="ListBullet"/>
              <w:numPr>
                <w:ilvl w:val="0"/>
                <w:numId w:val="26"/>
              </w:numPr>
              <w:rPr>
                <w:rFonts w:eastAsiaTheme="minorHAnsi"/>
              </w:rPr>
            </w:pPr>
            <w:r>
              <w:rPr>
                <w:rFonts w:eastAsiaTheme="minorHAnsi"/>
              </w:rPr>
              <w:t>In general, larger bodyweight lower frequency</w:t>
            </w:r>
          </w:p>
        </w:tc>
      </w:tr>
      <w:tr w:rsidR="00447E85" w14:paraId="66F1C656" w14:textId="77777777" w:rsidTr="001475C4">
        <w:tc>
          <w:tcPr>
            <w:tcW w:w="1838" w:type="dxa"/>
            <w:shd w:val="clear" w:color="auto" w:fill="D9D9D9" w:themeFill="background1" w:themeFillShade="D9"/>
          </w:tcPr>
          <w:p w14:paraId="061BC654" w14:textId="77777777" w:rsidR="00447E85" w:rsidRPr="00E37CD6" w:rsidRDefault="00447E85" w:rsidP="001475C4">
            <w:pPr>
              <w:pStyle w:val="ListBullet"/>
              <w:numPr>
                <w:ilvl w:val="0"/>
                <w:numId w:val="0"/>
              </w:numPr>
              <w:rPr>
                <w:rFonts w:eastAsiaTheme="minorHAnsi"/>
                <w:b/>
                <w:bCs/>
              </w:rPr>
            </w:pPr>
            <w:r w:rsidRPr="00E37CD6">
              <w:rPr>
                <w:rFonts w:eastAsiaTheme="minorHAnsi"/>
                <w:b/>
                <w:bCs/>
              </w:rPr>
              <w:t>M</w:t>
            </w:r>
            <w:r>
              <w:rPr>
                <w:rFonts w:eastAsiaTheme="minorHAnsi"/>
                <w:b/>
                <w:bCs/>
              </w:rPr>
              <w:t>EAN AIRWAY PRESSURE (M</w:t>
            </w:r>
            <w:r w:rsidRPr="00E37CD6">
              <w:rPr>
                <w:rFonts w:eastAsiaTheme="minorHAnsi"/>
                <w:b/>
                <w:bCs/>
              </w:rPr>
              <w:t>AP</w:t>
            </w:r>
            <w:r>
              <w:rPr>
                <w:rFonts w:eastAsiaTheme="minorHAnsi"/>
                <w:b/>
                <w:bCs/>
              </w:rPr>
              <w:t>)</w:t>
            </w:r>
          </w:p>
          <w:p w14:paraId="72944780" w14:textId="77777777" w:rsidR="00447E85" w:rsidRDefault="00447E85" w:rsidP="001475C4">
            <w:pPr>
              <w:rPr>
                <w:rFonts w:eastAsiaTheme="minorHAnsi"/>
              </w:rPr>
            </w:pPr>
          </w:p>
        </w:tc>
        <w:tc>
          <w:tcPr>
            <w:tcW w:w="7222" w:type="dxa"/>
          </w:tcPr>
          <w:p w14:paraId="3D87E22D" w14:textId="77777777" w:rsidR="00447E85" w:rsidRDefault="00447E85" w:rsidP="0026007F">
            <w:pPr>
              <w:pStyle w:val="ListBullet"/>
              <w:numPr>
                <w:ilvl w:val="0"/>
                <w:numId w:val="27"/>
              </w:numPr>
              <w:rPr>
                <w:rFonts w:eastAsiaTheme="minorHAnsi"/>
              </w:rPr>
            </w:pPr>
            <w:r>
              <w:rPr>
                <w:rFonts w:eastAsiaTheme="minorHAnsi"/>
              </w:rPr>
              <w:t>10-20cm H</w:t>
            </w:r>
            <w:r>
              <w:rPr>
                <w:rFonts w:eastAsiaTheme="minorHAnsi"/>
                <w:vertAlign w:val="subscript"/>
              </w:rPr>
              <w:t>2</w:t>
            </w:r>
            <w:r>
              <w:rPr>
                <w:rFonts w:eastAsiaTheme="minorHAnsi"/>
              </w:rPr>
              <w:t>O most commonly 12-18cm H</w:t>
            </w:r>
            <w:r>
              <w:rPr>
                <w:rFonts w:eastAsiaTheme="minorHAnsi"/>
                <w:vertAlign w:val="subscript"/>
              </w:rPr>
              <w:t>2</w:t>
            </w:r>
            <w:r>
              <w:rPr>
                <w:rFonts w:eastAsiaTheme="minorHAnsi"/>
              </w:rPr>
              <w:t>O</w:t>
            </w:r>
          </w:p>
          <w:p w14:paraId="20FCA8BF" w14:textId="77777777" w:rsidR="00447E85" w:rsidRDefault="00447E85" w:rsidP="0026007F">
            <w:pPr>
              <w:pStyle w:val="ListBullet"/>
              <w:numPr>
                <w:ilvl w:val="0"/>
                <w:numId w:val="27"/>
              </w:numPr>
              <w:rPr>
                <w:rFonts w:eastAsiaTheme="minorHAnsi"/>
              </w:rPr>
            </w:pPr>
            <w:r>
              <w:rPr>
                <w:rFonts w:eastAsiaTheme="minorHAnsi"/>
              </w:rPr>
              <w:t>Initial MAP is usually set 2cm H</w:t>
            </w:r>
            <w:r>
              <w:rPr>
                <w:rFonts w:eastAsiaTheme="minorHAnsi"/>
                <w:vertAlign w:val="subscript"/>
              </w:rPr>
              <w:t>2</w:t>
            </w:r>
            <w:r>
              <w:rPr>
                <w:rFonts w:eastAsiaTheme="minorHAnsi"/>
              </w:rPr>
              <w:t>O above MAP on conventional ventilation</w:t>
            </w:r>
          </w:p>
          <w:p w14:paraId="17E27D68" w14:textId="77777777" w:rsidR="00447E85" w:rsidRDefault="00447E85" w:rsidP="001475C4">
            <w:pPr>
              <w:rPr>
                <w:rFonts w:eastAsiaTheme="minorHAnsi"/>
              </w:rPr>
            </w:pPr>
          </w:p>
        </w:tc>
      </w:tr>
      <w:tr w:rsidR="00447E85" w14:paraId="5FF07F08" w14:textId="77777777" w:rsidTr="001475C4">
        <w:tc>
          <w:tcPr>
            <w:tcW w:w="1838" w:type="dxa"/>
            <w:shd w:val="clear" w:color="auto" w:fill="D9D9D9" w:themeFill="background1" w:themeFillShade="D9"/>
          </w:tcPr>
          <w:p w14:paraId="6452BCFD" w14:textId="77777777" w:rsidR="00447E85" w:rsidRPr="00E4381B" w:rsidRDefault="00447E85" w:rsidP="001475C4">
            <w:pPr>
              <w:pStyle w:val="ListBullet"/>
              <w:numPr>
                <w:ilvl w:val="0"/>
                <w:numId w:val="0"/>
              </w:numPr>
              <w:rPr>
                <w:rFonts w:eastAsiaTheme="minorHAnsi"/>
                <w:b/>
                <w:bCs/>
              </w:rPr>
            </w:pPr>
            <w:r w:rsidRPr="00E4381B">
              <w:rPr>
                <w:rFonts w:eastAsiaTheme="minorHAnsi"/>
                <w:b/>
                <w:bCs/>
              </w:rPr>
              <w:t>AMPLITUDE</w:t>
            </w:r>
          </w:p>
          <w:p w14:paraId="55291764" w14:textId="77777777" w:rsidR="00447E85" w:rsidRDefault="00447E85" w:rsidP="001475C4">
            <w:pPr>
              <w:rPr>
                <w:rFonts w:eastAsiaTheme="minorHAnsi"/>
              </w:rPr>
            </w:pPr>
          </w:p>
        </w:tc>
        <w:tc>
          <w:tcPr>
            <w:tcW w:w="7222" w:type="dxa"/>
          </w:tcPr>
          <w:p w14:paraId="24733D3C" w14:textId="77777777" w:rsidR="00447E85" w:rsidRDefault="00447E85" w:rsidP="001475C4">
            <w:pPr>
              <w:pStyle w:val="ListBullet"/>
              <w:numPr>
                <w:ilvl w:val="0"/>
                <w:numId w:val="0"/>
              </w:numPr>
              <w:rPr>
                <w:rFonts w:eastAsiaTheme="minorHAnsi"/>
              </w:rPr>
            </w:pPr>
            <w:r>
              <w:rPr>
                <w:rFonts w:eastAsiaTheme="minorHAnsi"/>
              </w:rPr>
              <w:t>20-60cm H</w:t>
            </w:r>
            <w:r>
              <w:rPr>
                <w:rFonts w:eastAsiaTheme="minorHAnsi"/>
                <w:vertAlign w:val="subscript"/>
              </w:rPr>
              <w:t>2</w:t>
            </w:r>
            <w:r>
              <w:rPr>
                <w:rFonts w:eastAsiaTheme="minorHAnsi"/>
              </w:rPr>
              <w:t>O (usual starting point approx. 30cm H</w:t>
            </w:r>
            <w:r>
              <w:rPr>
                <w:rFonts w:eastAsiaTheme="minorHAnsi"/>
                <w:vertAlign w:val="subscript"/>
              </w:rPr>
              <w:t>2</w:t>
            </w:r>
            <w:r>
              <w:rPr>
                <w:rFonts w:eastAsiaTheme="minorHAnsi"/>
              </w:rPr>
              <w:t>O)</w:t>
            </w:r>
          </w:p>
          <w:p w14:paraId="7400DB78" w14:textId="77777777" w:rsidR="00447E85" w:rsidRDefault="00447E85" w:rsidP="001475C4">
            <w:pPr>
              <w:rPr>
                <w:rFonts w:eastAsiaTheme="minorHAnsi"/>
              </w:rPr>
            </w:pPr>
          </w:p>
        </w:tc>
      </w:tr>
      <w:tr w:rsidR="00447E85" w14:paraId="1E2CEA4B" w14:textId="77777777" w:rsidTr="001475C4">
        <w:tc>
          <w:tcPr>
            <w:tcW w:w="1838" w:type="dxa"/>
            <w:shd w:val="clear" w:color="auto" w:fill="D9D9D9" w:themeFill="background1" w:themeFillShade="D9"/>
          </w:tcPr>
          <w:p w14:paraId="28463A3D" w14:textId="77777777" w:rsidR="00447E85" w:rsidRPr="00CB34AF" w:rsidRDefault="00447E85" w:rsidP="001475C4">
            <w:pPr>
              <w:pStyle w:val="ListBullet"/>
              <w:numPr>
                <w:ilvl w:val="0"/>
                <w:numId w:val="0"/>
              </w:numPr>
              <w:rPr>
                <w:rFonts w:eastAsiaTheme="minorHAnsi"/>
                <w:b/>
                <w:bCs/>
              </w:rPr>
            </w:pPr>
            <w:r>
              <w:rPr>
                <w:rFonts w:eastAsiaTheme="minorHAnsi"/>
                <w:b/>
                <w:bCs/>
              </w:rPr>
              <w:t>Inspiratory: Expiratory (</w:t>
            </w:r>
            <w:r w:rsidRPr="00CB34AF">
              <w:rPr>
                <w:rFonts w:eastAsiaTheme="minorHAnsi"/>
                <w:b/>
                <w:bCs/>
              </w:rPr>
              <w:t>I: E</w:t>
            </w:r>
            <w:r>
              <w:rPr>
                <w:rFonts w:eastAsiaTheme="minorHAnsi"/>
                <w:b/>
                <w:bCs/>
              </w:rPr>
              <w:t>)</w:t>
            </w:r>
            <w:r w:rsidRPr="00CB34AF">
              <w:rPr>
                <w:rFonts w:eastAsiaTheme="minorHAnsi"/>
                <w:b/>
                <w:bCs/>
              </w:rPr>
              <w:t xml:space="preserve"> RATIO</w:t>
            </w:r>
          </w:p>
          <w:p w14:paraId="2934F1F4" w14:textId="77777777" w:rsidR="00447E85" w:rsidRDefault="00447E85" w:rsidP="001475C4">
            <w:pPr>
              <w:rPr>
                <w:rFonts w:eastAsiaTheme="minorHAnsi"/>
              </w:rPr>
            </w:pPr>
          </w:p>
        </w:tc>
        <w:tc>
          <w:tcPr>
            <w:tcW w:w="7222" w:type="dxa"/>
          </w:tcPr>
          <w:p w14:paraId="6F32F587" w14:textId="77777777" w:rsidR="00447E85" w:rsidRDefault="00447E85" w:rsidP="001475C4">
            <w:pPr>
              <w:pStyle w:val="ListBullet"/>
              <w:numPr>
                <w:ilvl w:val="0"/>
                <w:numId w:val="0"/>
              </w:numPr>
              <w:rPr>
                <w:rFonts w:eastAsiaTheme="minorHAnsi"/>
              </w:rPr>
            </w:pPr>
            <w:r>
              <w:rPr>
                <w:rFonts w:eastAsiaTheme="minorHAnsi"/>
              </w:rPr>
              <w:t>Usually 1:2</w:t>
            </w:r>
          </w:p>
          <w:p w14:paraId="11023EB9" w14:textId="77777777" w:rsidR="00447E85" w:rsidRDefault="00447E85" w:rsidP="001475C4">
            <w:pPr>
              <w:rPr>
                <w:rFonts w:eastAsiaTheme="minorHAnsi"/>
              </w:rPr>
            </w:pPr>
          </w:p>
        </w:tc>
      </w:tr>
      <w:tr w:rsidR="00447E85" w14:paraId="0465DF80" w14:textId="77777777" w:rsidTr="001475C4">
        <w:tc>
          <w:tcPr>
            <w:tcW w:w="1838" w:type="dxa"/>
            <w:shd w:val="clear" w:color="auto" w:fill="D9D9D9" w:themeFill="background1" w:themeFillShade="D9"/>
          </w:tcPr>
          <w:p w14:paraId="3C2503BB" w14:textId="77777777" w:rsidR="00447E85" w:rsidRPr="00E4381B" w:rsidRDefault="00447E85" w:rsidP="001475C4">
            <w:pPr>
              <w:pStyle w:val="ListBullet"/>
              <w:numPr>
                <w:ilvl w:val="0"/>
                <w:numId w:val="0"/>
              </w:numPr>
              <w:rPr>
                <w:rFonts w:eastAsiaTheme="minorHAnsi"/>
                <w:b/>
                <w:bCs/>
              </w:rPr>
            </w:pPr>
            <w:r w:rsidRPr="00E4381B">
              <w:rPr>
                <w:rFonts w:eastAsiaTheme="minorHAnsi"/>
                <w:b/>
                <w:bCs/>
              </w:rPr>
              <w:t>TIDAL VOLUME</w:t>
            </w:r>
          </w:p>
          <w:p w14:paraId="730CF785" w14:textId="77777777" w:rsidR="00447E85" w:rsidRDefault="00447E85" w:rsidP="001475C4">
            <w:pPr>
              <w:rPr>
                <w:rFonts w:eastAsiaTheme="minorHAnsi"/>
              </w:rPr>
            </w:pPr>
            <w:r>
              <w:rPr>
                <w:rFonts w:eastAsiaTheme="minorHAnsi"/>
              </w:rPr>
              <w:t>(Vt)</w:t>
            </w:r>
          </w:p>
        </w:tc>
        <w:tc>
          <w:tcPr>
            <w:tcW w:w="7222" w:type="dxa"/>
          </w:tcPr>
          <w:p w14:paraId="53809A4F" w14:textId="77777777" w:rsidR="00447E85" w:rsidRDefault="00447E85" w:rsidP="001475C4">
            <w:pPr>
              <w:pStyle w:val="ListBullet"/>
              <w:numPr>
                <w:ilvl w:val="0"/>
                <w:numId w:val="0"/>
              </w:numPr>
              <w:rPr>
                <w:rFonts w:eastAsiaTheme="minorHAnsi"/>
              </w:rPr>
            </w:pPr>
            <w:r>
              <w:rPr>
                <w:rFonts w:eastAsiaTheme="minorHAnsi"/>
              </w:rPr>
              <w:t>1-3mL/kg</w:t>
            </w:r>
          </w:p>
          <w:p w14:paraId="07AC9F3F" w14:textId="77777777" w:rsidR="00447E85" w:rsidRDefault="00447E85" w:rsidP="001475C4">
            <w:pPr>
              <w:rPr>
                <w:rFonts w:eastAsiaTheme="minorHAnsi"/>
              </w:rPr>
            </w:pPr>
          </w:p>
        </w:tc>
      </w:tr>
      <w:tr w:rsidR="00447E85" w14:paraId="3990601C" w14:textId="77777777" w:rsidTr="001475C4">
        <w:tc>
          <w:tcPr>
            <w:tcW w:w="1838" w:type="dxa"/>
            <w:shd w:val="clear" w:color="auto" w:fill="D9D9D9" w:themeFill="background1" w:themeFillShade="D9"/>
          </w:tcPr>
          <w:p w14:paraId="533BDA09" w14:textId="77777777" w:rsidR="00447E85" w:rsidRPr="00E4381B" w:rsidRDefault="00447E85" w:rsidP="001475C4">
            <w:pPr>
              <w:pStyle w:val="ListBullet"/>
              <w:numPr>
                <w:ilvl w:val="0"/>
                <w:numId w:val="0"/>
              </w:numPr>
              <w:rPr>
                <w:rFonts w:eastAsiaTheme="minorHAnsi"/>
                <w:b/>
              </w:rPr>
            </w:pPr>
            <w:r w:rsidRPr="00E4381B">
              <w:rPr>
                <w:rFonts w:eastAsiaTheme="minorHAnsi"/>
                <w:b/>
              </w:rPr>
              <w:t>RECRUITMENT BREATHS</w:t>
            </w:r>
          </w:p>
          <w:p w14:paraId="3A286F60" w14:textId="77777777" w:rsidR="00447E85" w:rsidRDefault="00447E85" w:rsidP="001475C4">
            <w:pPr>
              <w:rPr>
                <w:rFonts w:eastAsiaTheme="minorHAnsi"/>
              </w:rPr>
            </w:pPr>
          </w:p>
        </w:tc>
        <w:tc>
          <w:tcPr>
            <w:tcW w:w="7222" w:type="dxa"/>
          </w:tcPr>
          <w:p w14:paraId="3C458320" w14:textId="77777777" w:rsidR="00447E85" w:rsidRPr="001457C9" w:rsidRDefault="00447E85" w:rsidP="0026007F">
            <w:pPr>
              <w:pStyle w:val="ListBullet"/>
              <w:numPr>
                <w:ilvl w:val="0"/>
                <w:numId w:val="28"/>
              </w:numPr>
              <w:rPr>
                <w:rFonts w:eastAsiaTheme="minorHAnsi"/>
                <w:b/>
              </w:rPr>
            </w:pPr>
            <w:r>
              <w:rPr>
                <w:rFonts w:eastAsiaTheme="minorHAnsi"/>
              </w:rPr>
              <w:t>Recruitment “breaths” are short increases in MAP which may assist in recruiting additional alveoli or prevent de-recruitment when weaning MAP. They are optional</w:t>
            </w:r>
          </w:p>
          <w:p w14:paraId="51C446E1" w14:textId="77777777" w:rsidR="00447E85" w:rsidRPr="00891C0F" w:rsidRDefault="00447E85" w:rsidP="0026007F">
            <w:pPr>
              <w:pStyle w:val="ListBullet"/>
              <w:numPr>
                <w:ilvl w:val="0"/>
                <w:numId w:val="28"/>
              </w:numPr>
              <w:rPr>
                <w:rFonts w:eastAsiaTheme="minorHAnsi"/>
                <w:b/>
              </w:rPr>
            </w:pPr>
            <w:r>
              <w:rPr>
                <w:rFonts w:eastAsiaTheme="minorHAnsi"/>
              </w:rPr>
              <w:lastRenderedPageBreak/>
              <w:t>The user sets the number of “breaths” (</w:t>
            </w:r>
            <w:r w:rsidRPr="003426F7">
              <w:rPr>
                <w:rFonts w:eastAsiaTheme="minorHAnsi"/>
                <w:b/>
                <w:bCs/>
              </w:rPr>
              <w:t xml:space="preserve">“Freq (Rec)” </w:t>
            </w:r>
            <w:r>
              <w:rPr>
                <w:rFonts w:eastAsiaTheme="minorHAnsi"/>
              </w:rPr>
              <w:t xml:space="preserve">usual 30 per hour to 4 per minute), the duration of each “breath” (usual 0.5-5secs) and the pressure of the “breath” </w:t>
            </w:r>
            <w:r w:rsidRPr="003426F7">
              <w:rPr>
                <w:rFonts w:eastAsiaTheme="minorHAnsi"/>
                <w:b/>
                <w:bCs/>
              </w:rPr>
              <w:t>(“P (Rec)”</w:t>
            </w:r>
            <w:r>
              <w:rPr>
                <w:rFonts w:eastAsiaTheme="minorHAnsi"/>
              </w:rPr>
              <w:t>-usually approx. 5cm H</w:t>
            </w:r>
            <w:r>
              <w:rPr>
                <w:rFonts w:eastAsiaTheme="minorHAnsi"/>
                <w:vertAlign w:val="subscript"/>
              </w:rPr>
              <w:t>2</w:t>
            </w:r>
            <w:r>
              <w:rPr>
                <w:rFonts w:eastAsiaTheme="minorHAnsi"/>
              </w:rPr>
              <w:t>O above MAP)</w:t>
            </w:r>
          </w:p>
          <w:p w14:paraId="71E000EC" w14:textId="77777777" w:rsidR="00447E85" w:rsidRDefault="00447E85" w:rsidP="001475C4">
            <w:pPr>
              <w:rPr>
                <w:rFonts w:eastAsiaTheme="minorHAnsi"/>
              </w:rPr>
            </w:pPr>
          </w:p>
        </w:tc>
      </w:tr>
      <w:tr w:rsidR="00447E85" w14:paraId="06419444" w14:textId="77777777" w:rsidTr="001475C4">
        <w:tc>
          <w:tcPr>
            <w:tcW w:w="1838" w:type="dxa"/>
            <w:shd w:val="clear" w:color="auto" w:fill="D9D9D9" w:themeFill="background1" w:themeFillShade="D9"/>
          </w:tcPr>
          <w:p w14:paraId="72C3EE1B" w14:textId="77777777" w:rsidR="00447E85" w:rsidRPr="00E4381B" w:rsidRDefault="00447E85" w:rsidP="001475C4">
            <w:pPr>
              <w:pStyle w:val="ListBullet"/>
              <w:numPr>
                <w:ilvl w:val="0"/>
                <w:numId w:val="0"/>
              </w:numPr>
              <w:rPr>
                <w:rFonts w:eastAsiaTheme="minorHAnsi"/>
                <w:b/>
              </w:rPr>
            </w:pPr>
            <w:r w:rsidRPr="00E4381B">
              <w:rPr>
                <w:rFonts w:eastAsiaTheme="minorHAnsi"/>
                <w:b/>
              </w:rPr>
              <w:lastRenderedPageBreak/>
              <w:t>HFOV WITH VOLUME GUARANTEE</w:t>
            </w:r>
          </w:p>
          <w:p w14:paraId="61927D24" w14:textId="77777777" w:rsidR="00447E85" w:rsidRPr="00E4381B" w:rsidRDefault="00447E85" w:rsidP="001475C4">
            <w:pPr>
              <w:pStyle w:val="ListBullet"/>
              <w:numPr>
                <w:ilvl w:val="0"/>
                <w:numId w:val="0"/>
              </w:numPr>
              <w:rPr>
                <w:rFonts w:eastAsiaTheme="minorHAnsi"/>
                <w:b/>
              </w:rPr>
            </w:pPr>
          </w:p>
        </w:tc>
        <w:tc>
          <w:tcPr>
            <w:tcW w:w="7222" w:type="dxa"/>
          </w:tcPr>
          <w:p w14:paraId="4BD7A751" w14:textId="77777777" w:rsidR="00447E85" w:rsidRDefault="00447E85" w:rsidP="0026007F">
            <w:pPr>
              <w:pStyle w:val="ListBullet"/>
              <w:numPr>
                <w:ilvl w:val="0"/>
                <w:numId w:val="29"/>
              </w:numPr>
              <w:rPr>
                <w:rFonts w:eastAsiaTheme="minorHAnsi"/>
              </w:rPr>
            </w:pPr>
            <w:r>
              <w:rPr>
                <w:rFonts w:eastAsiaTheme="minorHAnsi"/>
                <w:bCs/>
              </w:rPr>
              <w:t>V</w:t>
            </w:r>
            <w:r w:rsidRPr="00323033">
              <w:rPr>
                <w:rFonts w:eastAsiaTheme="minorHAnsi"/>
                <w:bCs/>
              </w:rPr>
              <w:t>olume</w:t>
            </w:r>
            <w:r>
              <w:rPr>
                <w:rFonts w:eastAsiaTheme="minorHAnsi"/>
              </w:rPr>
              <w:t xml:space="preserve"> guarantee allows the user to set a target tidal volume and the ventilator continually adjusts amplitude (up to a user set maximum), </w:t>
            </w:r>
            <w:proofErr w:type="gramStart"/>
            <w:r>
              <w:rPr>
                <w:rFonts w:eastAsiaTheme="minorHAnsi"/>
              </w:rPr>
              <w:t>in order to</w:t>
            </w:r>
            <w:proofErr w:type="gramEnd"/>
            <w:r>
              <w:rPr>
                <w:rFonts w:eastAsiaTheme="minorHAnsi"/>
              </w:rPr>
              <w:t xml:space="preserve"> maintain a stable tidal volume (and theoretically a more stable CO2 with less changes due to positioning, secretions, etc). The DCO</w:t>
            </w:r>
            <w:r>
              <w:rPr>
                <w:rFonts w:eastAsiaTheme="minorHAnsi"/>
                <w:vertAlign w:val="subscript"/>
              </w:rPr>
              <w:t xml:space="preserve">2 </w:t>
            </w:r>
            <w:r>
              <w:rPr>
                <w:rFonts w:eastAsiaTheme="minorHAnsi"/>
              </w:rPr>
              <w:t xml:space="preserve">will be more stable in HFOV with VG. </w:t>
            </w:r>
          </w:p>
          <w:p w14:paraId="2B3AB514" w14:textId="77777777" w:rsidR="00447E85" w:rsidRPr="007A721B" w:rsidRDefault="00447E85" w:rsidP="0026007F">
            <w:pPr>
              <w:pStyle w:val="ListBullet"/>
              <w:numPr>
                <w:ilvl w:val="0"/>
                <w:numId w:val="29"/>
              </w:numPr>
              <w:rPr>
                <w:rFonts w:eastAsiaTheme="minorHAnsi"/>
              </w:rPr>
            </w:pPr>
            <w:r>
              <w:rPr>
                <w:rFonts w:eastAsiaTheme="minorHAnsi"/>
              </w:rPr>
              <w:t>Using volume guarantee negates the usual changes in CO2 clearance caused by changes in frequency because the target tidal volume remains the same (NOTE- amplitude used to generate that tidal volume will be higher and the max amplitude limit may need to be changed). If wishing to increase CO</w:t>
            </w:r>
            <w:r>
              <w:rPr>
                <w:rFonts w:eastAsiaTheme="minorHAnsi"/>
                <w:vertAlign w:val="subscript"/>
              </w:rPr>
              <w:t>2</w:t>
            </w:r>
            <w:r>
              <w:rPr>
                <w:rFonts w:eastAsiaTheme="minorHAnsi"/>
              </w:rPr>
              <w:t xml:space="preserve"> clearance- usual first step is to increase target tidal volume up until 3mL/kg, then </w:t>
            </w:r>
            <w:r w:rsidRPr="00B0787A">
              <w:rPr>
                <w:rFonts w:eastAsiaTheme="minorHAnsi"/>
                <w:u w:val="single"/>
              </w:rPr>
              <w:t>increase</w:t>
            </w:r>
            <w:r>
              <w:rPr>
                <w:rFonts w:eastAsiaTheme="minorHAnsi"/>
              </w:rPr>
              <w:t xml:space="preserve"> frequency if further increase is required (increased Max Amplitude limit may also be required).</w:t>
            </w:r>
          </w:p>
        </w:tc>
      </w:tr>
    </w:tbl>
    <w:p w14:paraId="15CD379B" w14:textId="77777777" w:rsidR="00447E85" w:rsidRDefault="00447E85" w:rsidP="00447E85">
      <w:pPr>
        <w:autoSpaceDE w:val="0"/>
        <w:autoSpaceDN w:val="0"/>
        <w:adjustRightInd w:val="0"/>
        <w:rPr>
          <w:rFonts w:asciiTheme="minorHAnsi" w:eastAsiaTheme="minorHAnsi" w:hAnsiTheme="minorHAnsi" w:cs="Calibri"/>
          <w:b/>
          <w:bCs/>
          <w:color w:val="000000"/>
          <w:szCs w:val="24"/>
        </w:rPr>
      </w:pPr>
    </w:p>
    <w:p w14:paraId="7CDAE64F" w14:textId="77777777" w:rsidR="00447E85" w:rsidRPr="007A721B" w:rsidRDefault="00447E85" w:rsidP="00447E85">
      <w:pPr>
        <w:pStyle w:val="Heading1"/>
        <w:rPr>
          <w:rFonts w:eastAsiaTheme="minorHAnsi"/>
          <w:sz w:val="24"/>
          <w:szCs w:val="24"/>
        </w:rPr>
      </w:pPr>
      <w:bookmarkStart w:id="48" w:name="_Toc78194982"/>
      <w:bookmarkStart w:id="49" w:name="_Toc87012685"/>
      <w:r w:rsidRPr="007A721B">
        <w:rPr>
          <w:rFonts w:eastAsiaTheme="minorHAnsi"/>
          <w:noProof/>
          <w:sz w:val="24"/>
          <w:szCs w:val="24"/>
        </w:rPr>
        <mc:AlternateContent>
          <mc:Choice Requires="wps">
            <w:drawing>
              <wp:anchor distT="45720" distB="45720" distL="114300" distR="114300" simplePos="0" relativeHeight="251664384" behindDoc="0" locked="0" layoutInCell="1" allowOverlap="1" wp14:anchorId="6499EB10" wp14:editId="7FDBB4E7">
                <wp:simplePos x="0" y="0"/>
                <wp:positionH relativeFrom="margin">
                  <wp:align>right</wp:align>
                </wp:positionH>
                <wp:positionV relativeFrom="paragraph">
                  <wp:posOffset>482600</wp:posOffset>
                </wp:positionV>
                <wp:extent cx="5728970" cy="523875"/>
                <wp:effectExtent l="0" t="0" r="2413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523875"/>
                        </a:xfrm>
                        <a:prstGeom prst="rect">
                          <a:avLst/>
                        </a:prstGeom>
                        <a:solidFill>
                          <a:srgbClr val="FFFFFF"/>
                        </a:solidFill>
                        <a:ln w="9525">
                          <a:solidFill>
                            <a:srgbClr val="000000"/>
                          </a:solidFill>
                          <a:miter lim="800000"/>
                          <a:headEnd/>
                          <a:tailEnd/>
                        </a:ln>
                      </wps:spPr>
                      <wps:txbx>
                        <w:txbxContent>
                          <w:p w14:paraId="4575C63C" w14:textId="77777777" w:rsidR="00F30359" w:rsidRPr="00E25958" w:rsidRDefault="00F30359" w:rsidP="00447E85">
                            <w:pPr>
                              <w:autoSpaceDE w:val="0"/>
                              <w:autoSpaceDN w:val="0"/>
                              <w:adjustRightInd w:val="0"/>
                              <w:rPr>
                                <w:rFonts w:asciiTheme="minorHAnsi" w:eastAsiaTheme="minorHAnsi" w:hAnsiTheme="minorHAnsi" w:cs="Calibri"/>
                                <w:color w:val="000000"/>
                                <w:szCs w:val="24"/>
                              </w:rPr>
                            </w:pPr>
                            <w:r w:rsidRPr="00E25958">
                              <w:rPr>
                                <w:rFonts w:asciiTheme="minorHAnsi" w:eastAsiaTheme="minorHAnsi" w:hAnsiTheme="minorHAnsi" w:cs="Calibri"/>
                                <w:b/>
                                <w:bCs/>
                                <w:color w:val="000000"/>
                                <w:szCs w:val="24"/>
                              </w:rPr>
                              <w:t xml:space="preserve">ALERT </w:t>
                            </w:r>
                          </w:p>
                          <w:p w14:paraId="5242D54C" w14:textId="7040B32C" w:rsidR="00F30359" w:rsidRDefault="00F30359" w:rsidP="00447E85">
                            <w:r w:rsidRPr="00E25958">
                              <w:rPr>
                                <w:rFonts w:asciiTheme="minorHAnsi" w:eastAsiaTheme="minorHAnsi" w:hAnsiTheme="minorHAnsi" w:cs="Calibri"/>
                              </w:rPr>
                              <w:t>Due to the risks of hypercarbia</w:t>
                            </w:r>
                            <w:r w:rsidR="003D06A1">
                              <w:rPr>
                                <w:rFonts w:asciiTheme="minorHAnsi" w:eastAsiaTheme="minorHAnsi" w:hAnsiTheme="minorHAnsi" w:cs="Calibri"/>
                              </w:rPr>
                              <w:t>,</w:t>
                            </w:r>
                            <w:r w:rsidRPr="00E25958">
                              <w:rPr>
                                <w:rFonts w:asciiTheme="minorHAnsi" w:eastAsiaTheme="minorHAnsi" w:hAnsiTheme="minorHAnsi" w:cs="Calibri"/>
                              </w:rPr>
                              <w:t xml:space="preserve"> strongly consider transcutaneous CO</w:t>
                            </w:r>
                            <w:r w:rsidRPr="00845CA3">
                              <w:rPr>
                                <w:rFonts w:asciiTheme="minorHAnsi" w:eastAsiaTheme="minorHAnsi" w:hAnsiTheme="minorHAnsi" w:cs="Calibri"/>
                                <w:vertAlign w:val="subscript"/>
                              </w:rPr>
                              <w:t>2</w:t>
                            </w:r>
                            <w:r w:rsidRPr="00E25958">
                              <w:rPr>
                                <w:rFonts w:asciiTheme="minorHAnsi" w:eastAsiaTheme="minorHAnsi" w:hAnsiTheme="minorHAnsi" w:cs="Calibri"/>
                              </w:rPr>
                              <w:t xml:space="preserve"> monitoring</w:t>
                            </w:r>
                            <w:r>
                              <w:rPr>
                                <w:rFonts w:asciiTheme="minorHAnsi" w:eastAsiaTheme="minorHAnsi" w:hAnsiTheme="minorHAnsi" w:cs="Calibri"/>
                              </w:rPr>
                              <w:t xml:space="preserve"> (TCM).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9EB10" id="_x0000_s1033" type="#_x0000_t202" style="position:absolute;margin-left:399.9pt;margin-top:38pt;width:451.1pt;height:41.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">
                <v:textbox>
                  <w:txbxContent>
                    <w:p w14:paraId="4575C63C" w14:textId="77777777" w:rsidR="00F30359" w:rsidRPr="00E25958" w:rsidRDefault="00F30359" w:rsidP="00447E85">
                      <w:pPr>
                        <w:autoSpaceDE w:val="0"/>
                        <w:autoSpaceDN w:val="0"/>
                        <w:adjustRightInd w:val="0"/>
                        <w:rPr>
                          <w:rFonts w:asciiTheme="minorHAnsi" w:eastAsiaTheme="minorHAnsi" w:hAnsiTheme="minorHAnsi" w:cs="Calibri"/>
                          <w:color w:val="000000"/>
                          <w:szCs w:val="24"/>
                        </w:rPr>
                      </w:pPr>
                      <w:r w:rsidRPr="00E25958">
                        <w:rPr>
                          <w:rFonts w:asciiTheme="minorHAnsi" w:eastAsiaTheme="minorHAnsi" w:hAnsiTheme="minorHAnsi" w:cs="Calibri"/>
                          <w:b/>
                          <w:bCs/>
                          <w:color w:val="000000"/>
                          <w:szCs w:val="24"/>
                        </w:rPr>
                        <w:t xml:space="preserve">ALERT </w:t>
                      </w:r>
                    </w:p>
                    <w:p w14:paraId="5242D54C" w14:textId="7040B32C" w:rsidR="00F30359" w:rsidRDefault="00F30359" w:rsidP="00447E85">
                      <w:r w:rsidRPr="00E25958">
                        <w:rPr>
                          <w:rFonts w:asciiTheme="minorHAnsi" w:eastAsiaTheme="minorHAnsi" w:hAnsiTheme="minorHAnsi" w:cs="Calibri"/>
                        </w:rPr>
                        <w:t>Due to the risks of hypercarbia</w:t>
                      </w:r>
                      <w:r w:rsidR="003D06A1">
                        <w:rPr>
                          <w:rFonts w:asciiTheme="minorHAnsi" w:eastAsiaTheme="minorHAnsi" w:hAnsiTheme="minorHAnsi" w:cs="Calibri"/>
                        </w:rPr>
                        <w:t>,</w:t>
                      </w:r>
                      <w:r w:rsidRPr="00E25958">
                        <w:rPr>
                          <w:rFonts w:asciiTheme="minorHAnsi" w:eastAsiaTheme="minorHAnsi" w:hAnsiTheme="minorHAnsi" w:cs="Calibri"/>
                        </w:rPr>
                        <w:t xml:space="preserve"> strongly consider transcutaneous CO</w:t>
                      </w:r>
                      <w:r w:rsidRPr="00845CA3">
                        <w:rPr>
                          <w:rFonts w:asciiTheme="minorHAnsi" w:eastAsiaTheme="minorHAnsi" w:hAnsiTheme="minorHAnsi" w:cs="Calibri"/>
                          <w:vertAlign w:val="subscript"/>
                        </w:rPr>
                        <w:t>2</w:t>
                      </w:r>
                      <w:r w:rsidRPr="00E25958">
                        <w:rPr>
                          <w:rFonts w:asciiTheme="minorHAnsi" w:eastAsiaTheme="minorHAnsi" w:hAnsiTheme="minorHAnsi" w:cs="Calibri"/>
                        </w:rPr>
                        <w:t xml:space="preserve"> monitoring</w:t>
                      </w:r>
                      <w:r>
                        <w:rPr>
                          <w:rFonts w:asciiTheme="minorHAnsi" w:eastAsiaTheme="minorHAnsi" w:hAnsiTheme="minorHAnsi" w:cs="Calibri"/>
                        </w:rPr>
                        <w:t xml:space="preserve"> (TCM). </w:t>
                      </w:r>
                    </w:p>
                  </w:txbxContent>
                </v:textbox>
                <w10:wrap type="square" anchorx="margin"/>
              </v:shape>
            </w:pict>
          </mc:Fallback>
        </mc:AlternateContent>
      </w:r>
      <w:r w:rsidRPr="007A721B">
        <w:rPr>
          <w:rFonts w:eastAsiaTheme="minorHAnsi"/>
          <w:sz w:val="24"/>
          <w:szCs w:val="24"/>
        </w:rPr>
        <w:t xml:space="preserve">6.4: Using HFOV </w:t>
      </w:r>
      <w:r>
        <w:rPr>
          <w:rFonts w:eastAsiaTheme="minorHAnsi"/>
          <w:sz w:val="24"/>
          <w:szCs w:val="24"/>
        </w:rPr>
        <w:t>i</w:t>
      </w:r>
      <w:r w:rsidRPr="007A721B">
        <w:rPr>
          <w:rFonts w:eastAsiaTheme="minorHAnsi"/>
          <w:sz w:val="24"/>
          <w:szCs w:val="24"/>
        </w:rPr>
        <w:t>n the Clinical Setting</w:t>
      </w:r>
      <w:bookmarkEnd w:id="48"/>
      <w:bookmarkEnd w:id="49"/>
    </w:p>
    <w:p w14:paraId="74C25CF5" w14:textId="77777777" w:rsidR="00447E85" w:rsidRPr="00E25958" w:rsidRDefault="00447E85" w:rsidP="00CC557C">
      <w:pPr>
        <w:pStyle w:val="ListBullet"/>
        <w:tabs>
          <w:tab w:val="clear" w:pos="1080"/>
        </w:tabs>
        <w:ind w:left="426" w:hanging="426"/>
        <w:rPr>
          <w:szCs w:val="23"/>
        </w:rPr>
      </w:pPr>
      <w:r w:rsidRPr="00E25958">
        <w:rPr>
          <w:szCs w:val="23"/>
        </w:rPr>
        <w:t>Ensure appropriate size ETT</w:t>
      </w:r>
      <w:r>
        <w:rPr>
          <w:szCs w:val="23"/>
        </w:rPr>
        <w:t xml:space="preserve"> </w:t>
      </w:r>
      <w:r w:rsidRPr="00E25958">
        <w:rPr>
          <w:szCs w:val="23"/>
        </w:rPr>
        <w:t xml:space="preserve">(minimal Leak) </w:t>
      </w:r>
    </w:p>
    <w:p w14:paraId="5F75115F" w14:textId="77777777" w:rsidR="00447E85" w:rsidRPr="00E25958" w:rsidRDefault="00447E85" w:rsidP="00CC557C">
      <w:pPr>
        <w:pStyle w:val="ListBullet"/>
        <w:tabs>
          <w:tab w:val="clear" w:pos="1080"/>
        </w:tabs>
        <w:ind w:left="426" w:hanging="426"/>
        <w:rPr>
          <w:szCs w:val="23"/>
        </w:rPr>
      </w:pPr>
      <w:r>
        <w:rPr>
          <w:szCs w:val="23"/>
        </w:rPr>
        <w:t>Use transcutaneous pCO</w:t>
      </w:r>
      <w:r>
        <w:rPr>
          <w:szCs w:val="23"/>
          <w:vertAlign w:val="subscript"/>
        </w:rPr>
        <w:t>2</w:t>
      </w:r>
      <w:r w:rsidRPr="00E25958">
        <w:rPr>
          <w:szCs w:val="23"/>
        </w:rPr>
        <w:t xml:space="preserve"> monitoring as well as invasive </w:t>
      </w:r>
      <w:r>
        <w:rPr>
          <w:szCs w:val="23"/>
        </w:rPr>
        <w:t>blood pressure (</w:t>
      </w:r>
      <w:r w:rsidRPr="00E25958">
        <w:rPr>
          <w:szCs w:val="23"/>
        </w:rPr>
        <w:t>BP</w:t>
      </w:r>
      <w:r>
        <w:rPr>
          <w:szCs w:val="23"/>
        </w:rPr>
        <w:t>)</w:t>
      </w:r>
      <w:r w:rsidRPr="00E25958">
        <w:rPr>
          <w:szCs w:val="23"/>
        </w:rPr>
        <w:t xml:space="preserve"> monitoring</w:t>
      </w:r>
      <w:r>
        <w:rPr>
          <w:szCs w:val="23"/>
        </w:rPr>
        <w:t>,</w:t>
      </w:r>
      <w:r w:rsidRPr="00E25958">
        <w:rPr>
          <w:szCs w:val="23"/>
        </w:rPr>
        <w:t xml:space="preserve"> if possible</w:t>
      </w:r>
      <w:r>
        <w:rPr>
          <w:szCs w:val="23"/>
        </w:rPr>
        <w:t>. Refer to Venous and Arterial Access and Management for invasive blood pressure monitoring and Neonatal Routine Care Guideline for neonatal blood pressure observation and monitoring</w:t>
      </w:r>
    </w:p>
    <w:p w14:paraId="292858C8" w14:textId="77777777" w:rsidR="00447E85" w:rsidRPr="00E25958" w:rsidRDefault="00447E85" w:rsidP="00CC557C">
      <w:pPr>
        <w:pStyle w:val="ListBullet"/>
        <w:tabs>
          <w:tab w:val="clear" w:pos="1080"/>
        </w:tabs>
        <w:ind w:left="426" w:hanging="426"/>
        <w:rPr>
          <w:szCs w:val="23"/>
        </w:rPr>
      </w:pPr>
      <w:r w:rsidRPr="00E25958">
        <w:rPr>
          <w:szCs w:val="23"/>
        </w:rPr>
        <w:t>Optimise systemic blood flow (Volume bolus, Inotropes</w:t>
      </w:r>
      <w:r>
        <w:rPr>
          <w:szCs w:val="23"/>
        </w:rPr>
        <w:t xml:space="preserve"> as required</w:t>
      </w:r>
      <w:r w:rsidRPr="00E25958">
        <w:rPr>
          <w:szCs w:val="23"/>
        </w:rPr>
        <w:t xml:space="preserve">) </w:t>
      </w:r>
    </w:p>
    <w:p w14:paraId="0BE2C062" w14:textId="77777777" w:rsidR="00447E85" w:rsidRPr="00E25958" w:rsidRDefault="00447E85" w:rsidP="00CC557C">
      <w:pPr>
        <w:pStyle w:val="ListBullet"/>
        <w:tabs>
          <w:tab w:val="clear" w:pos="1080"/>
        </w:tabs>
        <w:ind w:left="426" w:hanging="426"/>
        <w:rPr>
          <w:szCs w:val="23"/>
        </w:rPr>
      </w:pPr>
      <w:r>
        <w:rPr>
          <w:szCs w:val="23"/>
        </w:rPr>
        <w:t>Optimal analgesia, sedation, consider muscle relaxation</w:t>
      </w:r>
    </w:p>
    <w:p w14:paraId="14FB2D45" w14:textId="58224A8C" w:rsidR="00447E85" w:rsidRDefault="00447E85" w:rsidP="00CC557C">
      <w:pPr>
        <w:pStyle w:val="ListBullet"/>
        <w:tabs>
          <w:tab w:val="clear" w:pos="1080"/>
        </w:tabs>
        <w:ind w:left="426" w:hanging="426"/>
        <w:rPr>
          <w:szCs w:val="23"/>
        </w:rPr>
      </w:pPr>
      <w:r>
        <w:rPr>
          <w:szCs w:val="23"/>
        </w:rPr>
        <w:t>After starting HFOV assess chest “wiggle” and measured tidal volume and adjust amplitude</w:t>
      </w:r>
    </w:p>
    <w:p w14:paraId="0304765A" w14:textId="77777777" w:rsidR="00447E85" w:rsidRDefault="00447E85" w:rsidP="00CC557C">
      <w:pPr>
        <w:pStyle w:val="ListBullet"/>
        <w:tabs>
          <w:tab w:val="clear" w:pos="1080"/>
        </w:tabs>
        <w:ind w:left="426" w:hanging="426"/>
        <w:rPr>
          <w:szCs w:val="23"/>
        </w:rPr>
      </w:pPr>
      <w:r>
        <w:rPr>
          <w:szCs w:val="23"/>
        </w:rPr>
        <w:t>Monitor tCO</w:t>
      </w:r>
      <w:r>
        <w:rPr>
          <w:szCs w:val="23"/>
          <w:vertAlign w:val="subscript"/>
        </w:rPr>
        <w:t xml:space="preserve">2 </w:t>
      </w:r>
      <w:r w:rsidRPr="009D4AAF">
        <w:rPr>
          <w:szCs w:val="23"/>
        </w:rPr>
        <w:t>and consider adjusting parameters or an early blood</w:t>
      </w:r>
      <w:r>
        <w:rPr>
          <w:szCs w:val="23"/>
          <w:vertAlign w:val="subscript"/>
        </w:rPr>
        <w:t xml:space="preserve"> </w:t>
      </w:r>
      <w:r>
        <w:rPr>
          <w:szCs w:val="23"/>
        </w:rPr>
        <w:t>gas if outside desired range</w:t>
      </w:r>
    </w:p>
    <w:p w14:paraId="5D3D1CB5" w14:textId="77777777" w:rsidR="00447E85" w:rsidRDefault="00447E85" w:rsidP="00CC557C">
      <w:pPr>
        <w:pStyle w:val="ListBullet"/>
        <w:tabs>
          <w:tab w:val="clear" w:pos="1080"/>
        </w:tabs>
        <w:ind w:left="426" w:hanging="426"/>
        <w:rPr>
          <w:szCs w:val="23"/>
        </w:rPr>
      </w:pPr>
      <w:r>
        <w:rPr>
          <w:szCs w:val="23"/>
        </w:rPr>
        <w:t>After starting HFOV it is usual to perform a l</w:t>
      </w:r>
      <w:r w:rsidRPr="00E25958">
        <w:rPr>
          <w:szCs w:val="23"/>
        </w:rPr>
        <w:t>ung recruitment manoeuvre</w:t>
      </w:r>
      <w:r>
        <w:rPr>
          <w:szCs w:val="23"/>
        </w:rPr>
        <w:t xml:space="preserve"> which</w:t>
      </w:r>
      <w:r w:rsidRPr="00E25958">
        <w:rPr>
          <w:szCs w:val="23"/>
        </w:rPr>
        <w:t xml:space="preserve"> should only be performed with a </w:t>
      </w:r>
      <w:r>
        <w:rPr>
          <w:szCs w:val="23"/>
        </w:rPr>
        <w:t>neonatal advanced trainee</w:t>
      </w:r>
      <w:r w:rsidRPr="00E25958">
        <w:rPr>
          <w:szCs w:val="23"/>
        </w:rPr>
        <w:t xml:space="preserve"> or Consultant present</w:t>
      </w:r>
    </w:p>
    <w:p w14:paraId="0C832693" w14:textId="2D541D40" w:rsidR="00447E85" w:rsidRDefault="00447E85" w:rsidP="0026007F">
      <w:pPr>
        <w:pStyle w:val="ListBullet"/>
        <w:numPr>
          <w:ilvl w:val="0"/>
          <w:numId w:val="87"/>
        </w:numPr>
        <w:ind w:left="851" w:hanging="425"/>
        <w:rPr>
          <w:szCs w:val="23"/>
        </w:rPr>
      </w:pPr>
      <w:r>
        <w:rPr>
          <w:szCs w:val="23"/>
        </w:rPr>
        <w:t xml:space="preserve">From the initial </w:t>
      </w:r>
      <w:r w:rsidRPr="0086512B">
        <w:rPr>
          <w:b/>
          <w:szCs w:val="23"/>
        </w:rPr>
        <w:t>Mean Airway Pressure</w:t>
      </w:r>
      <w:r w:rsidRPr="0086512B">
        <w:rPr>
          <w:szCs w:val="23"/>
        </w:rPr>
        <w:t xml:space="preserve"> (MAP</w:t>
      </w:r>
      <w:r>
        <w:rPr>
          <w:szCs w:val="23"/>
        </w:rPr>
        <w:t xml:space="preserve"> also known as P mean</w:t>
      </w:r>
      <w:r w:rsidRPr="0086512B">
        <w:rPr>
          <w:szCs w:val="23"/>
        </w:rPr>
        <w:t>)</w:t>
      </w:r>
      <w:r>
        <w:rPr>
          <w:szCs w:val="23"/>
        </w:rPr>
        <w:t xml:space="preserve"> i</w:t>
      </w:r>
      <w:r w:rsidRPr="0086512B">
        <w:rPr>
          <w:szCs w:val="23"/>
        </w:rPr>
        <w:t xml:space="preserve">ncrease </w:t>
      </w:r>
      <w:r>
        <w:rPr>
          <w:szCs w:val="23"/>
        </w:rPr>
        <w:t xml:space="preserve">MAP </w:t>
      </w:r>
      <w:r w:rsidRPr="0086512B">
        <w:rPr>
          <w:szCs w:val="23"/>
        </w:rPr>
        <w:t>in steps of 1-2 cm/H2O every 5-10 minutes (may be longer in conditions like MAS or BPD</w:t>
      </w:r>
      <w:r>
        <w:rPr>
          <w:szCs w:val="23"/>
        </w:rPr>
        <w:t xml:space="preserve"> where recruitment of collapsed alveoli is more difficult</w:t>
      </w:r>
      <w:r w:rsidRPr="0086512B">
        <w:rPr>
          <w:szCs w:val="23"/>
        </w:rPr>
        <w:t>). When SpO</w:t>
      </w:r>
      <w:r w:rsidRPr="0086512B">
        <w:rPr>
          <w:szCs w:val="23"/>
          <w:vertAlign w:val="subscript"/>
        </w:rPr>
        <w:t>2</w:t>
      </w:r>
      <w:r w:rsidRPr="0086512B">
        <w:rPr>
          <w:szCs w:val="23"/>
        </w:rPr>
        <w:t xml:space="preserve"> &gt;94% lower Fi0</w:t>
      </w:r>
      <w:r w:rsidRPr="0086512B">
        <w:rPr>
          <w:szCs w:val="23"/>
          <w:vertAlign w:val="subscript"/>
        </w:rPr>
        <w:t>2</w:t>
      </w:r>
      <w:r w:rsidRPr="0086512B">
        <w:rPr>
          <w:szCs w:val="23"/>
        </w:rPr>
        <w:t xml:space="preserve"> in steps of 5-10%</w:t>
      </w:r>
    </w:p>
    <w:p w14:paraId="1E6B7F37" w14:textId="0A3D078F" w:rsidR="00447E85" w:rsidRPr="00E25958" w:rsidRDefault="00447E85" w:rsidP="0026007F">
      <w:pPr>
        <w:pStyle w:val="ListBullet"/>
        <w:numPr>
          <w:ilvl w:val="0"/>
          <w:numId w:val="87"/>
        </w:numPr>
        <w:ind w:left="851" w:hanging="425"/>
        <w:rPr>
          <w:szCs w:val="23"/>
        </w:rPr>
      </w:pPr>
      <w:r w:rsidRPr="00E25958">
        <w:rPr>
          <w:b/>
          <w:szCs w:val="23"/>
        </w:rPr>
        <w:t>Continue recruitment</w:t>
      </w:r>
      <w:r w:rsidRPr="00E25958">
        <w:rPr>
          <w:szCs w:val="23"/>
        </w:rPr>
        <w:t xml:space="preserve"> until Fi02&lt; 30% or no improvement in saturations after 3 steps (this is the recruitment strategy)</w:t>
      </w:r>
    </w:p>
    <w:p w14:paraId="1CFC2218" w14:textId="575C5055" w:rsidR="00447E85" w:rsidRDefault="00447E85" w:rsidP="0026007F">
      <w:pPr>
        <w:pStyle w:val="ListBullet"/>
        <w:numPr>
          <w:ilvl w:val="0"/>
          <w:numId w:val="88"/>
        </w:numPr>
        <w:ind w:left="851" w:hanging="425"/>
        <w:rPr>
          <w:szCs w:val="23"/>
        </w:rPr>
      </w:pPr>
      <w:r w:rsidRPr="00E25958">
        <w:rPr>
          <w:b/>
          <w:szCs w:val="23"/>
        </w:rPr>
        <w:lastRenderedPageBreak/>
        <w:t xml:space="preserve">Decrease </w:t>
      </w:r>
      <w:r>
        <w:rPr>
          <w:b/>
          <w:szCs w:val="23"/>
        </w:rPr>
        <w:t>MAP</w:t>
      </w:r>
      <w:r>
        <w:rPr>
          <w:szCs w:val="23"/>
        </w:rPr>
        <w:t xml:space="preserve"> in steps of 1cm H</w:t>
      </w:r>
      <w:r>
        <w:rPr>
          <w:szCs w:val="23"/>
          <w:vertAlign w:val="subscript"/>
        </w:rPr>
        <w:t>2</w:t>
      </w:r>
      <w:r w:rsidRPr="00E25958">
        <w:rPr>
          <w:szCs w:val="23"/>
        </w:rPr>
        <w:t>O</w:t>
      </w:r>
      <w:r>
        <w:rPr>
          <w:szCs w:val="23"/>
        </w:rPr>
        <w:t xml:space="preserve"> </w:t>
      </w:r>
      <w:r w:rsidRPr="00E25958">
        <w:rPr>
          <w:szCs w:val="23"/>
        </w:rPr>
        <w:t xml:space="preserve">every 2-3 minutes until saturations deteriorate at a constant Fi02. This is the closing pressure. At this point re-recruit and drop the </w:t>
      </w:r>
      <w:r>
        <w:rPr>
          <w:szCs w:val="23"/>
        </w:rPr>
        <w:t>MAP</w:t>
      </w:r>
      <w:r w:rsidRPr="00E25958">
        <w:rPr>
          <w:szCs w:val="23"/>
        </w:rPr>
        <w:t xml:space="preserve"> back to 2cm H20 above the closing pressure. </w:t>
      </w:r>
      <w:r>
        <w:rPr>
          <w:szCs w:val="23"/>
        </w:rPr>
        <w:t>Be aware of high MAP which may cause cardiovascular or other compromise (</w:t>
      </w:r>
      <w:r w:rsidRPr="00E25958">
        <w:rPr>
          <w:szCs w:val="23"/>
        </w:rPr>
        <w:t xml:space="preserve">Maximum </w:t>
      </w:r>
      <w:r>
        <w:rPr>
          <w:szCs w:val="23"/>
        </w:rPr>
        <w:t>MAP 20-</w:t>
      </w:r>
      <w:r w:rsidRPr="00E25958">
        <w:rPr>
          <w:szCs w:val="23"/>
        </w:rPr>
        <w:t>25cm H</w:t>
      </w:r>
      <w:r w:rsidRPr="003F06F9">
        <w:rPr>
          <w:szCs w:val="23"/>
          <w:vertAlign w:val="subscript"/>
        </w:rPr>
        <w:t>2</w:t>
      </w:r>
      <w:r w:rsidRPr="00E25958">
        <w:rPr>
          <w:szCs w:val="23"/>
        </w:rPr>
        <w:t>0</w:t>
      </w:r>
      <w:r>
        <w:rPr>
          <w:szCs w:val="23"/>
        </w:rPr>
        <w:t>)</w:t>
      </w:r>
    </w:p>
    <w:p w14:paraId="0FB4C6A4" w14:textId="73263B2E" w:rsidR="00447E85" w:rsidRDefault="00447E85" w:rsidP="0026007F">
      <w:pPr>
        <w:pStyle w:val="ListBullet"/>
        <w:numPr>
          <w:ilvl w:val="0"/>
          <w:numId w:val="88"/>
        </w:numPr>
        <w:ind w:left="851" w:hanging="425"/>
        <w:rPr>
          <w:szCs w:val="23"/>
        </w:rPr>
      </w:pPr>
      <w:r w:rsidRPr="00E25958">
        <w:rPr>
          <w:szCs w:val="23"/>
        </w:rPr>
        <w:t xml:space="preserve">Arrange for a chest X-ray </w:t>
      </w:r>
      <w:r>
        <w:rPr>
          <w:szCs w:val="23"/>
        </w:rPr>
        <w:t xml:space="preserve">and </w:t>
      </w:r>
      <w:r w:rsidRPr="00E25958">
        <w:rPr>
          <w:szCs w:val="23"/>
        </w:rPr>
        <w:t xml:space="preserve">blood gases </w:t>
      </w:r>
      <w:r>
        <w:rPr>
          <w:szCs w:val="23"/>
        </w:rPr>
        <w:t xml:space="preserve">once settings </w:t>
      </w:r>
      <w:r w:rsidRPr="00E25958">
        <w:rPr>
          <w:szCs w:val="23"/>
        </w:rPr>
        <w:t xml:space="preserve">are stable (usually </w:t>
      </w:r>
      <w:r>
        <w:rPr>
          <w:szCs w:val="23"/>
        </w:rPr>
        <w:t xml:space="preserve">approx. 30mins to </w:t>
      </w:r>
      <w:r w:rsidRPr="00E25958">
        <w:rPr>
          <w:szCs w:val="23"/>
        </w:rPr>
        <w:t>1hour later)</w:t>
      </w:r>
    </w:p>
    <w:p w14:paraId="253545D7" w14:textId="1F5E63E6" w:rsidR="00447E85" w:rsidRPr="00320AFB" w:rsidRDefault="00447E85" w:rsidP="0026007F">
      <w:pPr>
        <w:pStyle w:val="ListBullet"/>
        <w:numPr>
          <w:ilvl w:val="0"/>
          <w:numId w:val="88"/>
        </w:numPr>
        <w:ind w:left="851" w:hanging="425"/>
        <w:rPr>
          <w:szCs w:val="23"/>
        </w:rPr>
      </w:pPr>
      <w:r w:rsidRPr="00E25958">
        <w:t xml:space="preserve">It is useful to conceptualise HFOV as ventilating the lung around one sustained </w:t>
      </w:r>
      <w:r>
        <w:t>p</w:t>
      </w:r>
      <w:r w:rsidRPr="00E25958">
        <w:t>ressure</w:t>
      </w:r>
      <w:r w:rsidRPr="003F06F9">
        <w:t xml:space="preserve"> </w:t>
      </w:r>
      <w:r w:rsidRPr="00E25958">
        <w:t>volume hysteresis loop (</w:t>
      </w:r>
      <w:r>
        <w:t>Diagram 2</w:t>
      </w:r>
      <w:r w:rsidRPr="00E25958">
        <w:t>)</w:t>
      </w:r>
    </w:p>
    <w:p w14:paraId="032B2495" w14:textId="77777777" w:rsidR="00320AFB" w:rsidRPr="007A721B" w:rsidRDefault="00320AFB" w:rsidP="00320AFB">
      <w:pPr>
        <w:pStyle w:val="ListBullet"/>
        <w:numPr>
          <w:ilvl w:val="0"/>
          <w:numId w:val="0"/>
        </w:numPr>
        <w:ind w:left="851"/>
        <w:rPr>
          <w:szCs w:val="23"/>
        </w:rPr>
      </w:pPr>
    </w:p>
    <w:p w14:paraId="07C50ECB" w14:textId="77777777" w:rsidR="00447E85" w:rsidRPr="00E25958" w:rsidRDefault="00447E85" w:rsidP="00447E85">
      <w:pPr>
        <w:pStyle w:val="Default"/>
        <w:rPr>
          <w:rFonts w:asciiTheme="minorHAnsi" w:eastAsiaTheme="minorHAnsi" w:hAnsiTheme="minorHAnsi" w:cs="Calibri"/>
        </w:rPr>
      </w:pPr>
      <w:r w:rsidRPr="003F06F9">
        <w:rPr>
          <w:rFonts w:asciiTheme="minorHAnsi" w:eastAsiaTheme="minorHAnsi" w:hAnsiTheme="minorHAnsi" w:cs="Calibri"/>
          <w:noProof/>
        </w:rPr>
        <w:drawing>
          <wp:inline distT="0" distB="0" distL="0" distR="0" wp14:anchorId="2AB7F7EF" wp14:editId="6EAF4298">
            <wp:extent cx="4248150" cy="2433202"/>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68094" cy="2444625"/>
                    </a:xfrm>
                    <a:prstGeom prst="rect">
                      <a:avLst/>
                    </a:prstGeom>
                  </pic:spPr>
                </pic:pic>
              </a:graphicData>
            </a:graphic>
          </wp:inline>
        </w:drawing>
      </w:r>
    </w:p>
    <w:p w14:paraId="7F984374" w14:textId="77777777" w:rsidR="00320AFB" w:rsidRDefault="00320AFB" w:rsidP="00447E85">
      <w:pPr>
        <w:pStyle w:val="Default"/>
        <w:jc w:val="center"/>
        <w:rPr>
          <w:rFonts w:ascii="Calibri" w:hAnsi="Calibri" w:cs="Arial"/>
          <w:b/>
          <w:bCs/>
          <w:iCs/>
          <w:color w:val="auto"/>
          <w:lang w:eastAsia="en-US"/>
        </w:rPr>
      </w:pPr>
    </w:p>
    <w:p w14:paraId="2DD53260" w14:textId="0F60ADA8" w:rsidR="00447E85" w:rsidRDefault="00447E85" w:rsidP="00447E85">
      <w:pPr>
        <w:pStyle w:val="Default"/>
        <w:jc w:val="center"/>
        <w:rPr>
          <w:rFonts w:ascii="Calibri" w:hAnsi="Calibri" w:cs="Arial"/>
          <w:b/>
          <w:bCs/>
          <w:iCs/>
          <w:color w:val="auto"/>
          <w:lang w:eastAsia="en-US"/>
        </w:rPr>
      </w:pPr>
      <w:r w:rsidRPr="007A721B">
        <w:rPr>
          <w:rFonts w:ascii="Calibri" w:hAnsi="Calibri" w:cs="Arial"/>
          <w:b/>
          <w:bCs/>
          <w:iCs/>
          <w:color w:val="auto"/>
          <w:lang w:eastAsia="en-US"/>
        </w:rPr>
        <w:t>DIAGRAM 2 – PRESSURE VOLUME HYSTERESIS LOOP</w:t>
      </w:r>
    </w:p>
    <w:p w14:paraId="0AF2CAE5" w14:textId="77777777" w:rsidR="00320AFB" w:rsidRPr="007A721B" w:rsidRDefault="00320AFB" w:rsidP="00447E85">
      <w:pPr>
        <w:pStyle w:val="Default"/>
        <w:jc w:val="center"/>
        <w:rPr>
          <w:rFonts w:ascii="Calibri" w:hAnsi="Calibri" w:cs="Arial"/>
          <w:b/>
          <w:bCs/>
          <w:iCs/>
          <w:color w:val="auto"/>
          <w:lang w:eastAsia="en-US"/>
        </w:rPr>
      </w:pPr>
    </w:p>
    <w:tbl>
      <w:tblPr>
        <w:tblStyle w:val="TableGrid"/>
        <w:tblW w:w="0" w:type="auto"/>
        <w:tblLook w:val="04A0" w:firstRow="1" w:lastRow="0" w:firstColumn="1" w:lastColumn="0" w:noHBand="0" w:noVBand="1"/>
      </w:tblPr>
      <w:tblGrid>
        <w:gridCol w:w="1380"/>
        <w:gridCol w:w="7680"/>
      </w:tblGrid>
      <w:tr w:rsidR="00447E85" w14:paraId="5992E602" w14:textId="77777777" w:rsidTr="001475C4">
        <w:tc>
          <w:tcPr>
            <w:tcW w:w="1380" w:type="dxa"/>
          </w:tcPr>
          <w:p w14:paraId="66FA624B" w14:textId="77777777" w:rsidR="00447E85" w:rsidRDefault="00447E85" w:rsidP="001475C4">
            <w:pPr>
              <w:pStyle w:val="Default"/>
              <w:tabs>
                <w:tab w:val="left" w:pos="2410"/>
              </w:tabs>
              <w:rPr>
                <w:rFonts w:asciiTheme="minorHAnsi" w:eastAsiaTheme="minorHAnsi" w:hAnsiTheme="minorHAnsi" w:cs="Calibri"/>
                <w:b/>
              </w:rPr>
            </w:pPr>
            <w:r w:rsidRPr="00013928">
              <w:rPr>
                <w:rFonts w:asciiTheme="minorHAnsi" w:eastAsiaTheme="minorHAnsi" w:hAnsiTheme="minorHAnsi" w:cs="Calibri"/>
                <w:b/>
              </w:rPr>
              <w:t>Point A:</w:t>
            </w:r>
          </w:p>
        </w:tc>
        <w:tc>
          <w:tcPr>
            <w:tcW w:w="7680" w:type="dxa"/>
          </w:tcPr>
          <w:p w14:paraId="2E99B3C9" w14:textId="77777777" w:rsidR="00447E85" w:rsidRDefault="00447E85" w:rsidP="001475C4">
            <w:pPr>
              <w:pStyle w:val="Default"/>
              <w:tabs>
                <w:tab w:val="left" w:pos="2410"/>
              </w:tabs>
              <w:rPr>
                <w:rFonts w:asciiTheme="minorHAnsi" w:eastAsiaTheme="minorHAnsi" w:hAnsiTheme="minorHAnsi" w:cs="Calibri"/>
                <w:b/>
              </w:rPr>
            </w:pPr>
            <w:r w:rsidRPr="00013928">
              <w:rPr>
                <w:rFonts w:asciiTheme="minorHAnsi" w:eastAsiaTheme="minorHAnsi" w:hAnsiTheme="minorHAnsi" w:cs="Calibri"/>
              </w:rPr>
              <w:t xml:space="preserve">Underinflated with high oxygen requirements </w:t>
            </w:r>
          </w:p>
        </w:tc>
      </w:tr>
      <w:tr w:rsidR="00447E85" w14:paraId="2E6C04F2" w14:textId="77777777" w:rsidTr="001475C4">
        <w:tc>
          <w:tcPr>
            <w:tcW w:w="1380" w:type="dxa"/>
          </w:tcPr>
          <w:p w14:paraId="738EB935" w14:textId="77777777" w:rsidR="00447E85" w:rsidRPr="00013928" w:rsidRDefault="00447E85" w:rsidP="001475C4">
            <w:pPr>
              <w:pStyle w:val="Default"/>
              <w:tabs>
                <w:tab w:val="left" w:pos="2410"/>
              </w:tabs>
              <w:rPr>
                <w:rFonts w:asciiTheme="minorHAnsi" w:eastAsiaTheme="minorHAnsi" w:hAnsiTheme="minorHAnsi" w:cs="Calibri"/>
                <w:b/>
              </w:rPr>
            </w:pPr>
            <w:r w:rsidRPr="00013928">
              <w:rPr>
                <w:rFonts w:asciiTheme="minorHAnsi" w:eastAsiaTheme="minorHAnsi" w:hAnsiTheme="minorHAnsi" w:cs="Calibri"/>
                <w:b/>
              </w:rPr>
              <w:t>Point B:</w:t>
            </w:r>
          </w:p>
        </w:tc>
        <w:tc>
          <w:tcPr>
            <w:tcW w:w="7680" w:type="dxa"/>
          </w:tcPr>
          <w:p w14:paraId="45642854" w14:textId="77777777" w:rsidR="00447E85" w:rsidRPr="00013928" w:rsidRDefault="00447E85" w:rsidP="001475C4">
            <w:pPr>
              <w:pStyle w:val="Default"/>
              <w:tabs>
                <w:tab w:val="left" w:pos="2410"/>
              </w:tabs>
              <w:rPr>
                <w:rFonts w:asciiTheme="minorHAnsi" w:eastAsiaTheme="minorHAnsi" w:hAnsiTheme="minorHAnsi" w:cs="Calibri"/>
              </w:rPr>
            </w:pPr>
            <w:r w:rsidRPr="00013928">
              <w:rPr>
                <w:rFonts w:asciiTheme="minorHAnsi" w:eastAsiaTheme="minorHAnsi" w:hAnsiTheme="minorHAnsi" w:cs="Calibri"/>
              </w:rPr>
              <w:t>Well inflated. The lung has ‘ope</w:t>
            </w:r>
            <w:r>
              <w:rPr>
                <w:rFonts w:asciiTheme="minorHAnsi" w:eastAsiaTheme="minorHAnsi" w:hAnsiTheme="minorHAnsi" w:cs="Calibri"/>
              </w:rPr>
              <w:t>ned up’. Good chest wobble. Fi0</w:t>
            </w:r>
            <w:r>
              <w:rPr>
                <w:rFonts w:asciiTheme="minorHAnsi" w:eastAsiaTheme="minorHAnsi" w:hAnsiTheme="minorHAnsi" w:cs="Calibri"/>
                <w:vertAlign w:val="subscript"/>
              </w:rPr>
              <w:t>2</w:t>
            </w:r>
            <w:r w:rsidRPr="00013928">
              <w:rPr>
                <w:rFonts w:asciiTheme="minorHAnsi" w:eastAsiaTheme="minorHAnsi" w:hAnsiTheme="minorHAnsi" w:cs="Calibri"/>
              </w:rPr>
              <w:t xml:space="preserve"> sta</w:t>
            </w:r>
            <w:r>
              <w:rPr>
                <w:rFonts w:asciiTheme="minorHAnsi" w:eastAsiaTheme="minorHAnsi" w:hAnsiTheme="minorHAnsi" w:cs="Calibri"/>
              </w:rPr>
              <w:t>r</w:t>
            </w:r>
            <w:r w:rsidRPr="00013928">
              <w:rPr>
                <w:rFonts w:asciiTheme="minorHAnsi" w:eastAsiaTheme="minorHAnsi" w:hAnsiTheme="minorHAnsi" w:cs="Calibri"/>
              </w:rPr>
              <w:t>ts to decrease. Any further rise in pressure results in little extra volume recruitment</w:t>
            </w:r>
          </w:p>
        </w:tc>
      </w:tr>
      <w:tr w:rsidR="00447E85" w14:paraId="3965CF72" w14:textId="77777777" w:rsidTr="001475C4">
        <w:tc>
          <w:tcPr>
            <w:tcW w:w="1380" w:type="dxa"/>
          </w:tcPr>
          <w:p w14:paraId="01067702" w14:textId="77777777" w:rsidR="00447E85" w:rsidRPr="00013928" w:rsidRDefault="00447E85" w:rsidP="001475C4">
            <w:pPr>
              <w:pStyle w:val="Default"/>
              <w:tabs>
                <w:tab w:val="left" w:pos="2410"/>
              </w:tabs>
              <w:rPr>
                <w:rFonts w:asciiTheme="minorHAnsi" w:eastAsiaTheme="minorHAnsi" w:hAnsiTheme="minorHAnsi" w:cs="Calibri"/>
                <w:b/>
              </w:rPr>
            </w:pPr>
            <w:r w:rsidRPr="00013928">
              <w:rPr>
                <w:rFonts w:asciiTheme="minorHAnsi" w:eastAsiaTheme="minorHAnsi" w:hAnsiTheme="minorHAnsi" w:cs="Calibri"/>
                <w:b/>
              </w:rPr>
              <w:t>Point C:</w:t>
            </w:r>
          </w:p>
        </w:tc>
        <w:tc>
          <w:tcPr>
            <w:tcW w:w="7680" w:type="dxa"/>
          </w:tcPr>
          <w:p w14:paraId="701038F4" w14:textId="77777777" w:rsidR="00447E85" w:rsidRPr="00013928" w:rsidRDefault="00447E85" w:rsidP="001475C4">
            <w:pPr>
              <w:pStyle w:val="Default"/>
              <w:tabs>
                <w:tab w:val="left" w:pos="2410"/>
              </w:tabs>
              <w:rPr>
                <w:rFonts w:asciiTheme="minorHAnsi" w:eastAsiaTheme="minorHAnsi" w:hAnsiTheme="minorHAnsi" w:cs="Calibri"/>
              </w:rPr>
            </w:pPr>
            <w:r>
              <w:rPr>
                <w:rFonts w:asciiTheme="minorHAnsi" w:eastAsiaTheme="minorHAnsi" w:hAnsiTheme="minorHAnsi" w:cs="Calibri"/>
              </w:rPr>
              <w:t>Overinflated Fi0</w:t>
            </w:r>
            <w:r>
              <w:rPr>
                <w:rFonts w:asciiTheme="minorHAnsi" w:eastAsiaTheme="minorHAnsi" w:hAnsiTheme="minorHAnsi" w:cs="Calibri"/>
                <w:vertAlign w:val="subscript"/>
              </w:rPr>
              <w:t>2</w:t>
            </w:r>
            <w:r w:rsidRPr="00013928">
              <w:rPr>
                <w:rFonts w:asciiTheme="minorHAnsi" w:eastAsiaTheme="minorHAnsi" w:hAnsiTheme="minorHAnsi" w:cs="Calibri"/>
              </w:rPr>
              <w:t xml:space="preserve"> may remain unchanged for a while. Chest wobble decreases. CXR &gt;9 posterior ribs</w:t>
            </w:r>
            <w:r>
              <w:rPr>
                <w:rFonts w:asciiTheme="minorHAnsi" w:eastAsiaTheme="minorHAnsi" w:hAnsiTheme="minorHAnsi" w:cs="Calibri"/>
              </w:rPr>
              <w:t xml:space="preserve"> above diaphragm</w:t>
            </w:r>
          </w:p>
        </w:tc>
      </w:tr>
      <w:tr w:rsidR="00447E85" w14:paraId="1569063F" w14:textId="77777777" w:rsidTr="001475C4">
        <w:tc>
          <w:tcPr>
            <w:tcW w:w="1380" w:type="dxa"/>
          </w:tcPr>
          <w:p w14:paraId="11D40F86" w14:textId="77777777" w:rsidR="00447E85" w:rsidRPr="00013928" w:rsidRDefault="00447E85" w:rsidP="001475C4">
            <w:pPr>
              <w:pStyle w:val="Default"/>
              <w:tabs>
                <w:tab w:val="left" w:pos="2410"/>
              </w:tabs>
              <w:rPr>
                <w:rFonts w:asciiTheme="minorHAnsi" w:eastAsiaTheme="minorHAnsi" w:hAnsiTheme="minorHAnsi" w:cs="Calibri"/>
                <w:b/>
              </w:rPr>
            </w:pPr>
            <w:r w:rsidRPr="00013928">
              <w:rPr>
                <w:rFonts w:asciiTheme="minorHAnsi" w:eastAsiaTheme="minorHAnsi" w:hAnsiTheme="minorHAnsi" w:cs="Calibri"/>
                <w:b/>
              </w:rPr>
              <w:t>Point D:</w:t>
            </w:r>
          </w:p>
        </w:tc>
        <w:tc>
          <w:tcPr>
            <w:tcW w:w="7680" w:type="dxa"/>
          </w:tcPr>
          <w:p w14:paraId="0F64499F" w14:textId="77777777" w:rsidR="00447E85" w:rsidRPr="00013928" w:rsidRDefault="00447E85" w:rsidP="001475C4">
            <w:pPr>
              <w:pStyle w:val="Default"/>
              <w:tabs>
                <w:tab w:val="left" w:pos="2410"/>
              </w:tabs>
              <w:rPr>
                <w:rFonts w:asciiTheme="minorHAnsi" w:eastAsiaTheme="minorHAnsi" w:hAnsiTheme="minorHAnsi" w:cs="Calibri"/>
              </w:rPr>
            </w:pPr>
            <w:r w:rsidRPr="00013928">
              <w:rPr>
                <w:rFonts w:asciiTheme="minorHAnsi" w:eastAsiaTheme="minorHAnsi" w:hAnsiTheme="minorHAnsi" w:cs="Calibri"/>
              </w:rPr>
              <w:t>Ventilation on the expiratory limb, achieving maximum inflations with minimal pressure</w:t>
            </w:r>
            <w:r>
              <w:rPr>
                <w:rFonts w:asciiTheme="minorHAnsi" w:eastAsiaTheme="minorHAnsi" w:hAnsiTheme="minorHAnsi" w:cs="Calibri"/>
              </w:rPr>
              <w:t>. The ideal “place” to ventilate.</w:t>
            </w:r>
          </w:p>
        </w:tc>
      </w:tr>
    </w:tbl>
    <w:p w14:paraId="79215C2D" w14:textId="77777777" w:rsidR="00447E85" w:rsidRPr="00023F92" w:rsidRDefault="00447E85" w:rsidP="00447E85">
      <w:pPr>
        <w:pStyle w:val="Default"/>
        <w:rPr>
          <w:rFonts w:ascii="Calibri" w:hAnsi="Calibri" w:cs="Arial"/>
          <w:i/>
          <w:color w:val="auto"/>
          <w:lang w:eastAsia="en-US"/>
        </w:rPr>
      </w:pPr>
      <w:r w:rsidRPr="00023F92">
        <w:rPr>
          <w:rFonts w:ascii="Calibri" w:hAnsi="Calibri" w:cs="Arial"/>
          <w:i/>
          <w:noProof/>
          <w:color w:val="auto"/>
          <w:lang w:eastAsia="en-US"/>
        </w:rPr>
        <mc:AlternateContent>
          <mc:Choice Requires="wps">
            <w:drawing>
              <wp:anchor distT="45720" distB="45720" distL="114300" distR="114300" simplePos="0" relativeHeight="251665408" behindDoc="0" locked="0" layoutInCell="1" allowOverlap="1" wp14:anchorId="549AB8F4" wp14:editId="4EB64CAB">
                <wp:simplePos x="0" y="0"/>
                <wp:positionH relativeFrom="margin">
                  <wp:posOffset>-635</wp:posOffset>
                </wp:positionH>
                <wp:positionV relativeFrom="paragraph">
                  <wp:posOffset>180975</wp:posOffset>
                </wp:positionV>
                <wp:extent cx="5728970" cy="1090295"/>
                <wp:effectExtent l="0" t="0" r="24130" b="1460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1090295"/>
                        </a:xfrm>
                        <a:prstGeom prst="rect">
                          <a:avLst/>
                        </a:prstGeom>
                        <a:solidFill>
                          <a:srgbClr val="FFFFFF"/>
                        </a:solidFill>
                        <a:ln w="9525">
                          <a:solidFill>
                            <a:srgbClr val="000000"/>
                          </a:solidFill>
                          <a:miter lim="800000"/>
                          <a:headEnd/>
                          <a:tailEnd/>
                        </a:ln>
                      </wps:spPr>
                      <wps:txbx>
                        <w:txbxContent>
                          <w:p w14:paraId="63448400" w14:textId="77777777" w:rsidR="00F30359" w:rsidRPr="007C2911" w:rsidRDefault="00F30359" w:rsidP="00447E85">
                            <w:pPr>
                              <w:autoSpaceDE w:val="0"/>
                              <w:autoSpaceDN w:val="0"/>
                              <w:adjustRightInd w:val="0"/>
                              <w:rPr>
                                <w:rFonts w:asciiTheme="minorHAnsi" w:eastAsiaTheme="minorHAnsi" w:hAnsiTheme="minorHAnsi" w:cs="Calibri"/>
                                <w:color w:val="000000"/>
                                <w:szCs w:val="24"/>
                              </w:rPr>
                            </w:pPr>
                            <w:r w:rsidRPr="007C2911">
                              <w:rPr>
                                <w:rFonts w:asciiTheme="minorHAnsi" w:eastAsiaTheme="minorHAnsi" w:hAnsiTheme="minorHAnsi" w:cs="Calibri"/>
                                <w:b/>
                                <w:bCs/>
                                <w:color w:val="000000"/>
                                <w:szCs w:val="24"/>
                              </w:rPr>
                              <w:t>Alert</w:t>
                            </w:r>
                            <w:r>
                              <w:rPr>
                                <w:rFonts w:asciiTheme="minorHAnsi" w:eastAsiaTheme="minorHAnsi" w:hAnsiTheme="minorHAnsi" w:cs="Calibri"/>
                                <w:b/>
                                <w:bCs/>
                                <w:color w:val="000000"/>
                                <w:szCs w:val="24"/>
                              </w:rPr>
                              <w:t>s:</w:t>
                            </w:r>
                          </w:p>
                          <w:p w14:paraId="5688EA29" w14:textId="77777777" w:rsidR="00F30359" w:rsidRDefault="00F30359" w:rsidP="00447E85">
                            <w:r w:rsidRPr="007C2911">
                              <w:rPr>
                                <w:rFonts w:asciiTheme="minorHAnsi" w:eastAsiaTheme="minorHAnsi" w:hAnsiTheme="minorHAnsi" w:cs="Calibri"/>
                                <w:color w:val="000000"/>
                                <w:szCs w:val="24"/>
                              </w:rPr>
                              <w:t>Medical Officer</w:t>
                            </w:r>
                            <w:r>
                              <w:rPr>
                                <w:rFonts w:asciiTheme="minorHAnsi" w:eastAsiaTheme="minorHAnsi" w:hAnsiTheme="minorHAnsi" w:cs="Calibri"/>
                                <w:color w:val="000000"/>
                                <w:szCs w:val="24"/>
                              </w:rPr>
                              <w:t xml:space="preserve"> (usually consultant or neonatal advanced trainee</w:t>
                            </w:r>
                            <w:r w:rsidRPr="007C2911">
                              <w:rPr>
                                <w:rFonts w:asciiTheme="minorHAnsi" w:eastAsiaTheme="minorHAnsi" w:hAnsiTheme="minorHAnsi" w:cs="Calibri"/>
                                <w:color w:val="000000"/>
                                <w:szCs w:val="24"/>
                              </w:rPr>
                              <w:t xml:space="preserve"> to be present at bedside when HFOV commences. Amplitude needs to be adjusted by observing the</w:t>
                            </w:r>
                            <w:r>
                              <w:rPr>
                                <w:rFonts w:asciiTheme="minorHAnsi" w:eastAsiaTheme="minorHAnsi" w:hAnsiTheme="minorHAnsi" w:cs="Calibri"/>
                                <w:color w:val="000000"/>
                                <w:szCs w:val="24"/>
                              </w:rPr>
                              <w:t xml:space="preserve"> infant’s</w:t>
                            </w:r>
                            <w:r w:rsidRPr="007C2911">
                              <w:rPr>
                                <w:rFonts w:asciiTheme="minorHAnsi" w:eastAsiaTheme="minorHAnsi" w:hAnsiTheme="minorHAnsi" w:cs="Calibri"/>
                                <w:color w:val="000000"/>
                                <w:szCs w:val="24"/>
                              </w:rPr>
                              <w:t xml:space="preserve"> chest until there is an a</w:t>
                            </w:r>
                            <w:r>
                              <w:rPr>
                                <w:rFonts w:asciiTheme="minorHAnsi" w:eastAsiaTheme="minorHAnsi" w:hAnsiTheme="minorHAnsi" w:cs="Calibri"/>
                                <w:color w:val="000000"/>
                                <w:szCs w:val="24"/>
                              </w:rPr>
                              <w:t>ppropriate</w:t>
                            </w:r>
                            <w:r w:rsidRPr="007C2911">
                              <w:rPr>
                                <w:rFonts w:asciiTheme="minorHAnsi" w:eastAsiaTheme="minorHAnsi" w:hAnsiTheme="minorHAnsi" w:cs="Calibri"/>
                                <w:color w:val="000000"/>
                                <w:szCs w:val="24"/>
                              </w:rPr>
                              <w:t xml:space="preserve"> wiggle</w:t>
                            </w:r>
                            <w:r>
                              <w:rPr>
                                <w:rFonts w:asciiTheme="minorHAnsi" w:eastAsiaTheme="minorHAnsi" w:hAnsiTheme="minorHAnsi" w:cs="Calibri"/>
                                <w:color w:val="000000"/>
                                <w:szCs w:val="24"/>
                              </w:rPr>
                              <w:t xml:space="preserve">. </w:t>
                            </w:r>
                            <w:r w:rsidRPr="007C2911">
                              <w:rPr>
                                <w:rFonts w:asciiTheme="minorHAnsi" w:eastAsiaTheme="minorHAnsi" w:hAnsiTheme="minorHAnsi" w:cs="Calibri"/>
                                <w:szCs w:val="24"/>
                              </w:rPr>
                              <w:t>If S</w:t>
                            </w:r>
                            <w:r>
                              <w:rPr>
                                <w:rFonts w:asciiTheme="minorHAnsi" w:eastAsiaTheme="minorHAnsi" w:hAnsiTheme="minorHAnsi" w:cs="Calibri"/>
                                <w:szCs w:val="24"/>
                              </w:rPr>
                              <w:t>p</w:t>
                            </w:r>
                            <w:r w:rsidRPr="007C2911">
                              <w:rPr>
                                <w:rFonts w:asciiTheme="minorHAnsi" w:eastAsiaTheme="minorHAnsi" w:hAnsiTheme="minorHAnsi" w:cs="Calibri"/>
                                <w:szCs w:val="24"/>
                              </w:rPr>
                              <w:t>O</w:t>
                            </w:r>
                            <w:r>
                              <w:rPr>
                                <w:rFonts w:asciiTheme="minorHAnsi" w:eastAsiaTheme="minorHAnsi" w:hAnsiTheme="minorHAnsi" w:cs="Calibri"/>
                                <w:szCs w:val="24"/>
                                <w:vertAlign w:val="subscript"/>
                              </w:rPr>
                              <w:t>2</w:t>
                            </w:r>
                            <w:r w:rsidRPr="007C2911">
                              <w:rPr>
                                <w:rFonts w:asciiTheme="minorHAnsi" w:eastAsiaTheme="minorHAnsi" w:hAnsiTheme="minorHAnsi" w:cs="Calibri"/>
                                <w:szCs w:val="24"/>
                              </w:rPr>
                              <w:t xml:space="preserve"> poor/does not improve recruitment to be done by senior medical officer</w:t>
                            </w:r>
                            <w:r>
                              <w:rPr>
                                <w:rFonts w:asciiTheme="minorHAnsi" w:eastAsiaTheme="minorHAnsi" w:hAnsiTheme="minorHAnsi" w:cs="Calibri"/>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AB8F4" id="_x0000_s1034" type="#_x0000_t202" style="position:absolute;margin-left:-.05pt;margin-top:14.25pt;width:451.1pt;height:85.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e+qJgIAAE0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">
                <v:textbox>
                  <w:txbxContent>
                    <w:p w14:paraId="63448400" w14:textId="77777777" w:rsidR="00F30359" w:rsidRPr="007C2911" w:rsidRDefault="00F30359" w:rsidP="00447E85">
                      <w:pPr>
                        <w:autoSpaceDE w:val="0"/>
                        <w:autoSpaceDN w:val="0"/>
                        <w:adjustRightInd w:val="0"/>
                        <w:rPr>
                          <w:rFonts w:asciiTheme="minorHAnsi" w:eastAsiaTheme="minorHAnsi" w:hAnsiTheme="minorHAnsi" w:cs="Calibri"/>
                          <w:color w:val="000000"/>
                          <w:szCs w:val="24"/>
                        </w:rPr>
                      </w:pPr>
                      <w:r w:rsidRPr="007C2911">
                        <w:rPr>
                          <w:rFonts w:asciiTheme="minorHAnsi" w:eastAsiaTheme="minorHAnsi" w:hAnsiTheme="minorHAnsi" w:cs="Calibri"/>
                          <w:b/>
                          <w:bCs/>
                          <w:color w:val="000000"/>
                          <w:szCs w:val="24"/>
                        </w:rPr>
                        <w:t>Alert</w:t>
                      </w:r>
                      <w:r>
                        <w:rPr>
                          <w:rFonts w:asciiTheme="minorHAnsi" w:eastAsiaTheme="minorHAnsi" w:hAnsiTheme="minorHAnsi" w:cs="Calibri"/>
                          <w:b/>
                          <w:bCs/>
                          <w:color w:val="000000"/>
                          <w:szCs w:val="24"/>
                        </w:rPr>
                        <w:t>s:</w:t>
                      </w:r>
                    </w:p>
                    <w:p w14:paraId="5688EA29" w14:textId="77777777" w:rsidR="00F30359" w:rsidRDefault="00F30359" w:rsidP="00447E85">
                      <w:r w:rsidRPr="007C2911">
                        <w:rPr>
                          <w:rFonts w:asciiTheme="minorHAnsi" w:eastAsiaTheme="minorHAnsi" w:hAnsiTheme="minorHAnsi" w:cs="Calibri"/>
                          <w:color w:val="000000"/>
                          <w:szCs w:val="24"/>
                        </w:rPr>
                        <w:t>Medical Officer</w:t>
                      </w:r>
                      <w:r>
                        <w:rPr>
                          <w:rFonts w:asciiTheme="minorHAnsi" w:eastAsiaTheme="minorHAnsi" w:hAnsiTheme="minorHAnsi" w:cs="Calibri"/>
                          <w:color w:val="000000"/>
                          <w:szCs w:val="24"/>
                        </w:rPr>
                        <w:t xml:space="preserve"> (usually consultant or neonatal advanced trainee</w:t>
                      </w:r>
                      <w:r w:rsidRPr="007C2911">
                        <w:rPr>
                          <w:rFonts w:asciiTheme="minorHAnsi" w:eastAsiaTheme="minorHAnsi" w:hAnsiTheme="minorHAnsi" w:cs="Calibri"/>
                          <w:color w:val="000000"/>
                          <w:szCs w:val="24"/>
                        </w:rPr>
                        <w:t xml:space="preserve"> to be present at bedside when HFOV commences. Amplitude needs to be adjusted by observing the</w:t>
                      </w:r>
                      <w:r>
                        <w:rPr>
                          <w:rFonts w:asciiTheme="minorHAnsi" w:eastAsiaTheme="minorHAnsi" w:hAnsiTheme="minorHAnsi" w:cs="Calibri"/>
                          <w:color w:val="000000"/>
                          <w:szCs w:val="24"/>
                        </w:rPr>
                        <w:t xml:space="preserve"> infant’s</w:t>
                      </w:r>
                      <w:r w:rsidRPr="007C2911">
                        <w:rPr>
                          <w:rFonts w:asciiTheme="minorHAnsi" w:eastAsiaTheme="minorHAnsi" w:hAnsiTheme="minorHAnsi" w:cs="Calibri"/>
                          <w:color w:val="000000"/>
                          <w:szCs w:val="24"/>
                        </w:rPr>
                        <w:t xml:space="preserve"> chest until there is an a</w:t>
                      </w:r>
                      <w:r>
                        <w:rPr>
                          <w:rFonts w:asciiTheme="minorHAnsi" w:eastAsiaTheme="minorHAnsi" w:hAnsiTheme="minorHAnsi" w:cs="Calibri"/>
                          <w:color w:val="000000"/>
                          <w:szCs w:val="24"/>
                        </w:rPr>
                        <w:t>ppropriate</w:t>
                      </w:r>
                      <w:r w:rsidRPr="007C2911">
                        <w:rPr>
                          <w:rFonts w:asciiTheme="minorHAnsi" w:eastAsiaTheme="minorHAnsi" w:hAnsiTheme="minorHAnsi" w:cs="Calibri"/>
                          <w:color w:val="000000"/>
                          <w:szCs w:val="24"/>
                        </w:rPr>
                        <w:t xml:space="preserve"> wiggle</w:t>
                      </w:r>
                      <w:r>
                        <w:rPr>
                          <w:rFonts w:asciiTheme="minorHAnsi" w:eastAsiaTheme="minorHAnsi" w:hAnsiTheme="minorHAnsi" w:cs="Calibri"/>
                          <w:color w:val="000000"/>
                          <w:szCs w:val="24"/>
                        </w:rPr>
                        <w:t xml:space="preserve">. </w:t>
                      </w:r>
                      <w:r w:rsidRPr="007C2911">
                        <w:rPr>
                          <w:rFonts w:asciiTheme="minorHAnsi" w:eastAsiaTheme="minorHAnsi" w:hAnsiTheme="minorHAnsi" w:cs="Calibri"/>
                          <w:szCs w:val="24"/>
                        </w:rPr>
                        <w:t>If S</w:t>
                      </w:r>
                      <w:r>
                        <w:rPr>
                          <w:rFonts w:asciiTheme="minorHAnsi" w:eastAsiaTheme="minorHAnsi" w:hAnsiTheme="minorHAnsi" w:cs="Calibri"/>
                          <w:szCs w:val="24"/>
                        </w:rPr>
                        <w:t>p</w:t>
                      </w:r>
                      <w:r w:rsidRPr="007C2911">
                        <w:rPr>
                          <w:rFonts w:asciiTheme="minorHAnsi" w:eastAsiaTheme="minorHAnsi" w:hAnsiTheme="minorHAnsi" w:cs="Calibri"/>
                          <w:szCs w:val="24"/>
                        </w:rPr>
                        <w:t>O</w:t>
                      </w:r>
                      <w:r>
                        <w:rPr>
                          <w:rFonts w:asciiTheme="minorHAnsi" w:eastAsiaTheme="minorHAnsi" w:hAnsiTheme="minorHAnsi" w:cs="Calibri"/>
                          <w:szCs w:val="24"/>
                          <w:vertAlign w:val="subscript"/>
                        </w:rPr>
                        <w:t>2</w:t>
                      </w:r>
                      <w:r w:rsidRPr="007C2911">
                        <w:rPr>
                          <w:rFonts w:asciiTheme="minorHAnsi" w:eastAsiaTheme="minorHAnsi" w:hAnsiTheme="minorHAnsi" w:cs="Calibri"/>
                          <w:szCs w:val="24"/>
                        </w:rPr>
                        <w:t xml:space="preserve"> poor/does not improve recruitment to be done by senior medical officer</w:t>
                      </w:r>
                      <w:r>
                        <w:rPr>
                          <w:rFonts w:asciiTheme="minorHAnsi" w:eastAsiaTheme="minorHAnsi" w:hAnsiTheme="minorHAnsi" w:cs="Calibri"/>
                          <w:szCs w:val="24"/>
                        </w:rPr>
                        <w:t>.</w:t>
                      </w:r>
                    </w:p>
                  </w:txbxContent>
                </v:textbox>
                <w10:wrap type="square" anchorx="margin"/>
              </v:shape>
            </w:pict>
          </mc:Fallback>
        </mc:AlternateContent>
      </w:r>
    </w:p>
    <w:p w14:paraId="0FDA1A85" w14:textId="77777777" w:rsidR="00447E85" w:rsidRPr="009D4AAF" w:rsidRDefault="00447E85" w:rsidP="00447E85">
      <w:pPr>
        <w:pStyle w:val="ListBullet"/>
        <w:tabs>
          <w:tab w:val="clear" w:pos="1080"/>
          <w:tab w:val="num" w:pos="360"/>
        </w:tabs>
        <w:ind w:left="360"/>
        <w:rPr>
          <w:rFonts w:eastAsiaTheme="minorHAnsi"/>
        </w:rPr>
      </w:pPr>
      <w:r w:rsidRPr="009D4AAF">
        <w:rPr>
          <w:rFonts w:eastAsiaTheme="minorHAnsi"/>
        </w:rPr>
        <w:t>Open suction may be used in circumstances where secretions are causing tube blockage and cannot be removed with in-line suction. Open suction often results in greater de</w:t>
      </w:r>
      <w:r>
        <w:rPr>
          <w:rFonts w:eastAsiaTheme="minorHAnsi"/>
        </w:rPr>
        <w:t>-</w:t>
      </w:r>
      <w:r w:rsidRPr="009D4AAF">
        <w:rPr>
          <w:rFonts w:eastAsiaTheme="minorHAnsi"/>
        </w:rPr>
        <w:t>recruitment than closed suction and should be avoided where possible. Recruitment may be required after suction if significant deterioration in oxygenation.</w:t>
      </w:r>
    </w:p>
    <w:p w14:paraId="716096DA" w14:textId="0EF2F66C" w:rsidR="00447E85" w:rsidRPr="00E4060F" w:rsidRDefault="00447E85" w:rsidP="00E4060F">
      <w:pPr>
        <w:pStyle w:val="Heading1"/>
        <w:rPr>
          <w:rFonts w:eastAsiaTheme="minorHAnsi"/>
          <w:sz w:val="24"/>
          <w:szCs w:val="24"/>
        </w:rPr>
      </w:pPr>
      <w:bookmarkStart w:id="50" w:name="_Toc78194983"/>
      <w:bookmarkStart w:id="51" w:name="_Toc87012686"/>
      <w:r w:rsidRPr="00CA78A9">
        <w:rPr>
          <w:rFonts w:eastAsiaTheme="minorHAnsi"/>
          <w:sz w:val="24"/>
          <w:szCs w:val="24"/>
        </w:rPr>
        <w:lastRenderedPageBreak/>
        <w:t>6.5: Trouble shooting HFOV</w:t>
      </w:r>
      <w:bookmarkEnd w:id="50"/>
      <w:bookmarkEnd w:id="51"/>
    </w:p>
    <w:p w14:paraId="21880E0D" w14:textId="77777777" w:rsidR="00447E85" w:rsidRPr="007C2911" w:rsidRDefault="00447E85" w:rsidP="00447E85">
      <w:pPr>
        <w:autoSpaceDE w:val="0"/>
        <w:autoSpaceDN w:val="0"/>
        <w:adjustRightInd w:val="0"/>
        <w:rPr>
          <w:rFonts w:eastAsiaTheme="minorHAnsi" w:cs="Calibri"/>
          <w:color w:val="000000"/>
          <w:szCs w:val="24"/>
        </w:rPr>
      </w:pPr>
      <w:r>
        <w:rPr>
          <w:rFonts w:eastAsiaTheme="minorHAnsi" w:cs="Calibri"/>
          <w:color w:val="000000"/>
          <w:szCs w:val="24"/>
        </w:rPr>
        <w:t>If persistent failure to achieve adequate gas exchange (</w:t>
      </w:r>
      <w:r w:rsidRPr="007C2911">
        <w:rPr>
          <w:rFonts w:eastAsiaTheme="minorHAnsi" w:cs="Calibri"/>
          <w:color w:val="000000"/>
          <w:szCs w:val="24"/>
        </w:rPr>
        <w:t xml:space="preserve">hypoxia </w:t>
      </w:r>
      <w:r>
        <w:rPr>
          <w:rFonts w:eastAsiaTheme="minorHAnsi" w:cs="Calibri"/>
          <w:color w:val="000000"/>
          <w:szCs w:val="24"/>
        </w:rPr>
        <w:t xml:space="preserve">or hypercapnia) </w:t>
      </w:r>
      <w:r w:rsidRPr="007C2911">
        <w:rPr>
          <w:rFonts w:eastAsiaTheme="minorHAnsi" w:cs="Calibri"/>
          <w:color w:val="000000"/>
          <w:szCs w:val="24"/>
        </w:rPr>
        <w:t>consider</w:t>
      </w:r>
      <w:r>
        <w:rPr>
          <w:rFonts w:eastAsiaTheme="minorHAnsi" w:cs="Calibri"/>
          <w:color w:val="000000"/>
          <w:szCs w:val="24"/>
        </w:rPr>
        <w:t>:</w:t>
      </w:r>
      <w:r w:rsidRPr="007C2911">
        <w:rPr>
          <w:rFonts w:eastAsiaTheme="minorHAnsi" w:cs="Calibri"/>
          <w:color w:val="000000"/>
          <w:szCs w:val="24"/>
        </w:rPr>
        <w:t xml:space="preserve"> </w:t>
      </w:r>
    </w:p>
    <w:p w14:paraId="7B8FCF14" w14:textId="77777777" w:rsidR="00447E85" w:rsidRPr="007C2911" w:rsidRDefault="00447E85" w:rsidP="00320AFB">
      <w:pPr>
        <w:pStyle w:val="ListBullet"/>
        <w:tabs>
          <w:tab w:val="clear" w:pos="1080"/>
        </w:tabs>
        <w:ind w:left="426" w:hanging="426"/>
        <w:rPr>
          <w:rFonts w:eastAsiaTheme="minorHAnsi"/>
          <w:szCs w:val="24"/>
        </w:rPr>
      </w:pPr>
      <w:r w:rsidRPr="007C2911">
        <w:rPr>
          <w:rFonts w:eastAsiaTheme="minorHAnsi"/>
          <w:b/>
          <w:szCs w:val="24"/>
        </w:rPr>
        <w:t>D</w:t>
      </w:r>
      <w:r w:rsidRPr="007C2911">
        <w:rPr>
          <w:rFonts w:eastAsiaTheme="minorHAnsi"/>
          <w:szCs w:val="24"/>
        </w:rPr>
        <w:t xml:space="preserve">isplaced tube </w:t>
      </w:r>
    </w:p>
    <w:p w14:paraId="5708219C" w14:textId="77777777" w:rsidR="00447E85" w:rsidRPr="007C2911" w:rsidRDefault="00447E85" w:rsidP="00320AFB">
      <w:pPr>
        <w:pStyle w:val="ListBullet"/>
        <w:tabs>
          <w:tab w:val="clear" w:pos="1080"/>
        </w:tabs>
        <w:ind w:left="426" w:hanging="426"/>
        <w:rPr>
          <w:rFonts w:eastAsiaTheme="minorHAnsi"/>
          <w:szCs w:val="24"/>
        </w:rPr>
      </w:pPr>
      <w:r w:rsidRPr="007C2911">
        <w:rPr>
          <w:rFonts w:eastAsiaTheme="minorHAnsi"/>
          <w:b/>
          <w:szCs w:val="24"/>
        </w:rPr>
        <w:t>O</w:t>
      </w:r>
      <w:r w:rsidRPr="007C2911">
        <w:rPr>
          <w:rFonts w:eastAsiaTheme="minorHAnsi"/>
          <w:szCs w:val="24"/>
        </w:rPr>
        <w:t xml:space="preserve">bstructed tube </w:t>
      </w:r>
    </w:p>
    <w:p w14:paraId="6DFE3483" w14:textId="77777777" w:rsidR="00447E85" w:rsidRPr="007C2911" w:rsidRDefault="00447E85" w:rsidP="00320AFB">
      <w:pPr>
        <w:pStyle w:val="ListBullet"/>
        <w:tabs>
          <w:tab w:val="clear" w:pos="1080"/>
        </w:tabs>
        <w:ind w:left="426" w:hanging="426"/>
        <w:rPr>
          <w:rFonts w:eastAsiaTheme="minorHAnsi"/>
          <w:szCs w:val="24"/>
        </w:rPr>
      </w:pPr>
      <w:r w:rsidRPr="007C2911">
        <w:rPr>
          <w:rFonts w:eastAsiaTheme="minorHAnsi"/>
          <w:b/>
          <w:szCs w:val="24"/>
        </w:rPr>
        <w:t>P</w:t>
      </w:r>
      <w:r w:rsidRPr="007C2911">
        <w:rPr>
          <w:rFonts w:eastAsiaTheme="minorHAnsi"/>
          <w:szCs w:val="24"/>
        </w:rPr>
        <w:t xml:space="preserve">neumothorax </w:t>
      </w:r>
    </w:p>
    <w:p w14:paraId="4C31736F" w14:textId="77777777" w:rsidR="00447E85" w:rsidRPr="007C2911" w:rsidRDefault="00447E85" w:rsidP="00320AFB">
      <w:pPr>
        <w:pStyle w:val="ListBullet"/>
        <w:tabs>
          <w:tab w:val="clear" w:pos="1080"/>
        </w:tabs>
        <w:ind w:left="426" w:hanging="426"/>
        <w:rPr>
          <w:rFonts w:eastAsiaTheme="minorHAnsi"/>
          <w:szCs w:val="24"/>
        </w:rPr>
      </w:pPr>
      <w:r w:rsidRPr="007C2911">
        <w:rPr>
          <w:rFonts w:eastAsiaTheme="minorHAnsi"/>
          <w:b/>
          <w:szCs w:val="24"/>
        </w:rPr>
        <w:t>E</w:t>
      </w:r>
      <w:r w:rsidRPr="007C2911">
        <w:rPr>
          <w:rFonts w:eastAsiaTheme="minorHAnsi"/>
          <w:szCs w:val="24"/>
        </w:rPr>
        <w:t xml:space="preserve">quipment failure </w:t>
      </w:r>
    </w:p>
    <w:p w14:paraId="20264E41" w14:textId="77777777" w:rsidR="00447E85" w:rsidRPr="00846727" w:rsidRDefault="00447E85" w:rsidP="00320AFB">
      <w:pPr>
        <w:pStyle w:val="ListBullet"/>
        <w:tabs>
          <w:tab w:val="clear" w:pos="1080"/>
        </w:tabs>
        <w:ind w:left="426" w:hanging="426"/>
        <w:rPr>
          <w:rFonts w:eastAsiaTheme="minorHAnsi"/>
          <w:szCs w:val="24"/>
        </w:rPr>
      </w:pPr>
      <w:r w:rsidRPr="007C2911">
        <w:rPr>
          <w:rFonts w:eastAsiaTheme="minorHAnsi"/>
          <w:szCs w:val="24"/>
        </w:rPr>
        <w:t>Urgent chest x-ray-alter MAP based on over distension or under distension</w:t>
      </w:r>
      <w:r>
        <w:rPr>
          <w:rFonts w:eastAsiaTheme="minorHAnsi"/>
          <w:szCs w:val="24"/>
        </w:rPr>
        <w:t>/ other complication</w:t>
      </w:r>
      <w:r w:rsidRPr="007C2911">
        <w:rPr>
          <w:rFonts w:eastAsiaTheme="minorHAnsi"/>
          <w:szCs w:val="24"/>
        </w:rPr>
        <w:t xml:space="preserve"> </w:t>
      </w:r>
    </w:p>
    <w:p w14:paraId="7894E0C9" w14:textId="77777777" w:rsidR="00447E85" w:rsidRPr="007C2911" w:rsidRDefault="00447E85" w:rsidP="00320AFB">
      <w:pPr>
        <w:pStyle w:val="ListBullet"/>
        <w:tabs>
          <w:tab w:val="clear" w:pos="1080"/>
        </w:tabs>
        <w:ind w:left="426" w:hanging="426"/>
        <w:rPr>
          <w:rFonts w:eastAsiaTheme="minorHAnsi"/>
          <w:szCs w:val="24"/>
        </w:rPr>
      </w:pPr>
      <w:r w:rsidRPr="007C2911">
        <w:rPr>
          <w:rFonts w:eastAsiaTheme="minorHAnsi"/>
          <w:szCs w:val="24"/>
        </w:rPr>
        <w:t xml:space="preserve">Increased airway resistance (MAS, BPD) or non-homogenous lung disease-is HFOV appropriate? </w:t>
      </w:r>
    </w:p>
    <w:p w14:paraId="028082AC" w14:textId="77777777" w:rsidR="00447E85" w:rsidRDefault="00447E85" w:rsidP="00320AFB">
      <w:pPr>
        <w:pStyle w:val="ListBullet"/>
        <w:tabs>
          <w:tab w:val="clear" w:pos="1080"/>
        </w:tabs>
        <w:ind w:left="426" w:hanging="426"/>
        <w:rPr>
          <w:rFonts w:eastAsiaTheme="minorHAnsi"/>
          <w:szCs w:val="24"/>
        </w:rPr>
      </w:pPr>
      <w:r w:rsidRPr="007C2911">
        <w:rPr>
          <w:rFonts w:eastAsiaTheme="minorHAnsi"/>
          <w:szCs w:val="24"/>
        </w:rPr>
        <w:t xml:space="preserve">If </w:t>
      </w:r>
      <w:proofErr w:type="gramStart"/>
      <w:r w:rsidRPr="007C2911">
        <w:rPr>
          <w:rFonts w:eastAsiaTheme="minorHAnsi"/>
          <w:szCs w:val="24"/>
        </w:rPr>
        <w:t>all of</w:t>
      </w:r>
      <w:proofErr w:type="gramEnd"/>
      <w:r w:rsidRPr="007C2911">
        <w:rPr>
          <w:rFonts w:eastAsiaTheme="minorHAnsi"/>
          <w:szCs w:val="24"/>
        </w:rPr>
        <w:t xml:space="preserve"> the above </w:t>
      </w:r>
      <w:r>
        <w:rPr>
          <w:rFonts w:eastAsiaTheme="minorHAnsi"/>
          <w:szCs w:val="24"/>
        </w:rPr>
        <w:t xml:space="preserve">appears adequate, but hypercapnia remains an issue </w:t>
      </w:r>
      <w:r w:rsidRPr="007C2911">
        <w:rPr>
          <w:rFonts w:eastAsiaTheme="minorHAnsi"/>
          <w:szCs w:val="24"/>
        </w:rPr>
        <w:t xml:space="preserve">try reducing frequency (discuss with consultant on call before changing frequency); </w:t>
      </w:r>
      <w:r>
        <w:rPr>
          <w:rFonts w:eastAsiaTheme="minorHAnsi"/>
          <w:szCs w:val="24"/>
        </w:rPr>
        <w:t xml:space="preserve">the effect of </w:t>
      </w:r>
      <w:r w:rsidRPr="007C2911">
        <w:rPr>
          <w:rFonts w:eastAsiaTheme="minorHAnsi"/>
          <w:szCs w:val="24"/>
        </w:rPr>
        <w:t>lung imp</w:t>
      </w:r>
      <w:r>
        <w:rPr>
          <w:rFonts w:eastAsiaTheme="minorHAnsi"/>
          <w:szCs w:val="24"/>
        </w:rPr>
        <w:t>edance and airway resistance reduces as there is more time per respiratory cycle</w:t>
      </w:r>
      <w:r w:rsidRPr="007C2911">
        <w:rPr>
          <w:rFonts w:eastAsiaTheme="minorHAnsi"/>
          <w:szCs w:val="24"/>
        </w:rPr>
        <w:t>, leading to increased Vt</w:t>
      </w:r>
    </w:p>
    <w:p w14:paraId="1721B982" w14:textId="29271A2F" w:rsidR="00447E85" w:rsidRDefault="00447E85" w:rsidP="00320AFB">
      <w:pPr>
        <w:pStyle w:val="ListBullet"/>
        <w:tabs>
          <w:tab w:val="clear" w:pos="1080"/>
        </w:tabs>
        <w:ind w:left="426" w:hanging="426"/>
        <w:rPr>
          <w:rFonts w:eastAsiaTheme="minorHAnsi"/>
          <w:szCs w:val="24"/>
        </w:rPr>
      </w:pPr>
      <w:r>
        <w:rPr>
          <w:rFonts w:eastAsiaTheme="minorHAnsi"/>
          <w:szCs w:val="24"/>
        </w:rPr>
        <w:t>Is there cardiovascular compromise from excessive ventilation pressure, is weaning MAP the answer? Assess BP, perfusion, metabolic acidosis</w:t>
      </w:r>
    </w:p>
    <w:p w14:paraId="5C243D70" w14:textId="77777777" w:rsidR="00320AFB" w:rsidRPr="00DE7BD9" w:rsidRDefault="00320AFB" w:rsidP="00320AFB">
      <w:pPr>
        <w:pStyle w:val="ListBullet"/>
        <w:numPr>
          <w:ilvl w:val="0"/>
          <w:numId w:val="0"/>
        </w:numPr>
        <w:tabs>
          <w:tab w:val="num" w:pos="1080"/>
        </w:tabs>
        <w:ind w:left="426"/>
        <w:rPr>
          <w:rFonts w:eastAsiaTheme="minorHAnsi"/>
          <w:szCs w:val="24"/>
        </w:rPr>
      </w:pPr>
    </w:p>
    <w:p w14:paraId="540C29EF" w14:textId="7EBE35A9" w:rsidR="00447E85" w:rsidRPr="00320AFB" w:rsidRDefault="007B4D25" w:rsidP="00320AFB">
      <w:pPr>
        <w:pStyle w:val="BodyText"/>
        <w:spacing w:line="300" w:lineRule="exact"/>
        <w:ind w:left="0" w:firstLine="0"/>
        <w:jc w:val="right"/>
        <w:rPr>
          <w:rFonts w:asciiTheme="minorHAnsi" w:hAnsiTheme="minorHAnsi" w:cs="Arial"/>
          <w:i/>
          <w:color w:val="0000FF"/>
          <w:u w:val="single"/>
        </w:rPr>
      </w:pPr>
      <w:hyperlink w:anchor="_Contents" w:history="1">
        <w:r w:rsidR="00447E85" w:rsidRPr="001E4F45">
          <w:rPr>
            <w:rStyle w:val="Hyperlink"/>
            <w:rFonts w:asciiTheme="minorHAnsi" w:hAnsiTheme="minorHAnsi" w:cs="Arial"/>
            <w:i/>
          </w:rPr>
          <w:t>Back to table of contents</w:t>
        </w:r>
      </w:hyperlink>
    </w:p>
    <w:tbl>
      <w:tblPr>
        <w:tblpPr w:leftFromText="180" w:rightFromText="180" w:vertAnchor="text" w:horzAnchor="margin" w:tblpX="-34" w:tblpY="181"/>
        <w:tblW w:w="9300" w:type="dxa"/>
        <w:tblLook w:val="0000" w:firstRow="0" w:lastRow="0" w:firstColumn="0" w:lastColumn="0" w:noHBand="0" w:noVBand="0"/>
      </w:tblPr>
      <w:tblGrid>
        <w:gridCol w:w="9300"/>
      </w:tblGrid>
      <w:tr w:rsidR="00447E85" w:rsidRPr="00CD1C0E" w14:paraId="44EF7246" w14:textId="77777777" w:rsidTr="00320AFB">
        <w:trPr>
          <w:cantSplit/>
          <w:trHeight w:val="285"/>
        </w:trPr>
        <w:tc>
          <w:tcPr>
            <w:tcW w:w="9300" w:type="dxa"/>
            <w:shd w:val="clear" w:color="auto" w:fill="D9D9D9" w:themeFill="background1" w:themeFillShade="D9"/>
          </w:tcPr>
          <w:p w14:paraId="71B196B4" w14:textId="3ADA11BD" w:rsidR="00447E85" w:rsidRPr="00CD1C0E" w:rsidRDefault="00447E85" w:rsidP="00320AFB">
            <w:pPr>
              <w:pStyle w:val="Heading1"/>
            </w:pPr>
            <w:bookmarkStart w:id="52" w:name="_Toc78194984"/>
            <w:bookmarkStart w:id="53" w:name="_Toc87012687"/>
            <w:r>
              <w:t xml:space="preserve">Section 7 </w:t>
            </w:r>
            <w:r w:rsidR="00320AFB">
              <w:t>- Care</w:t>
            </w:r>
            <w:r w:rsidR="00B526FE">
              <w:t xml:space="preserve"> of an Infant receiving Muscle Relaxants</w:t>
            </w:r>
            <w:bookmarkEnd w:id="52"/>
            <w:bookmarkEnd w:id="53"/>
          </w:p>
        </w:tc>
      </w:tr>
    </w:tbl>
    <w:p w14:paraId="30FFBD13" w14:textId="77777777" w:rsidR="00447E85" w:rsidRDefault="00447E85" w:rsidP="00447E85">
      <w:pPr>
        <w:pStyle w:val="Default"/>
        <w:rPr>
          <w:rFonts w:ascii="Calibri" w:hAnsi="Calibri"/>
        </w:rPr>
      </w:pPr>
    </w:p>
    <w:p w14:paraId="5E054CFB" w14:textId="77777777" w:rsidR="00447E85" w:rsidRDefault="00447E85" w:rsidP="00447E85">
      <w:pPr>
        <w:pStyle w:val="Heading2"/>
        <w:rPr>
          <w:rFonts w:eastAsiaTheme="minorHAnsi"/>
        </w:rPr>
      </w:pPr>
      <w:r>
        <w:rPr>
          <w:rFonts w:eastAsiaTheme="minorHAnsi"/>
        </w:rPr>
        <w:t>Introduction</w:t>
      </w:r>
    </w:p>
    <w:p w14:paraId="0C67132D" w14:textId="77777777" w:rsidR="00447E85" w:rsidRPr="006924F1" w:rsidRDefault="00447E85" w:rsidP="00447E85">
      <w:pPr>
        <w:autoSpaceDE w:val="0"/>
        <w:autoSpaceDN w:val="0"/>
        <w:adjustRightInd w:val="0"/>
        <w:rPr>
          <w:rFonts w:eastAsiaTheme="minorHAnsi" w:cs="Calibri"/>
          <w:color w:val="000000"/>
          <w:szCs w:val="24"/>
        </w:rPr>
      </w:pPr>
      <w:r w:rsidRPr="006924F1">
        <w:rPr>
          <w:rFonts w:eastAsiaTheme="minorHAnsi" w:cs="Calibri"/>
          <w:color w:val="000000"/>
          <w:szCs w:val="24"/>
        </w:rPr>
        <w:t xml:space="preserve">Muscle relaxation </w:t>
      </w:r>
      <w:r>
        <w:rPr>
          <w:rFonts w:eastAsiaTheme="minorHAnsi" w:cs="Calibri"/>
          <w:color w:val="000000"/>
          <w:szCs w:val="24"/>
        </w:rPr>
        <w:t xml:space="preserve">is a medical treatment which may be used to facilitate other treatments including mechanical ventilation and surgery. Muscle relaxation </w:t>
      </w:r>
      <w:r w:rsidRPr="006924F1">
        <w:rPr>
          <w:rFonts w:eastAsiaTheme="minorHAnsi" w:cs="Calibri"/>
          <w:color w:val="000000"/>
          <w:szCs w:val="24"/>
        </w:rPr>
        <w:t xml:space="preserve">eliminates spontaneous </w:t>
      </w:r>
      <w:r>
        <w:rPr>
          <w:rFonts w:eastAsiaTheme="minorHAnsi" w:cs="Calibri"/>
          <w:color w:val="000000"/>
          <w:szCs w:val="24"/>
        </w:rPr>
        <w:t xml:space="preserve">movement including </w:t>
      </w:r>
      <w:r w:rsidRPr="006924F1">
        <w:rPr>
          <w:rFonts w:eastAsiaTheme="minorHAnsi" w:cs="Calibri"/>
          <w:color w:val="000000"/>
          <w:szCs w:val="24"/>
        </w:rPr>
        <w:t>respiratory effort therefore the infant must have artificial respiratory support prior to administration of medication. The drugs used for prolonged muscle relaxation are the non-depolarising agents such as Vecuronium</w:t>
      </w:r>
      <w:r>
        <w:rPr>
          <w:rFonts w:eastAsiaTheme="minorHAnsi" w:cs="Calibri"/>
          <w:color w:val="000000"/>
          <w:szCs w:val="24"/>
        </w:rPr>
        <w:t xml:space="preserve"> and Rocuronium, which </w:t>
      </w:r>
      <w:r w:rsidRPr="006924F1">
        <w:rPr>
          <w:rFonts w:eastAsiaTheme="minorHAnsi" w:cs="Calibri"/>
          <w:color w:val="000000"/>
          <w:szCs w:val="24"/>
        </w:rPr>
        <w:t xml:space="preserve">block the binding of acetylcholine at the </w:t>
      </w:r>
      <w:r>
        <w:rPr>
          <w:rFonts w:eastAsiaTheme="minorHAnsi" w:cs="Calibri"/>
          <w:color w:val="000000"/>
          <w:szCs w:val="24"/>
        </w:rPr>
        <w:t>neuro-muscular junction p</w:t>
      </w:r>
      <w:r w:rsidRPr="006924F1">
        <w:rPr>
          <w:rFonts w:eastAsiaTheme="minorHAnsi" w:cs="Calibri"/>
          <w:color w:val="000000"/>
          <w:szCs w:val="24"/>
        </w:rPr>
        <w:t xml:space="preserve">reventing muscle cell depolarisation and </w:t>
      </w:r>
      <w:r>
        <w:rPr>
          <w:rFonts w:eastAsiaTheme="minorHAnsi" w:cs="Calibri"/>
          <w:color w:val="000000"/>
          <w:szCs w:val="24"/>
        </w:rPr>
        <w:t xml:space="preserve">therefore </w:t>
      </w:r>
      <w:r w:rsidRPr="006924F1">
        <w:rPr>
          <w:rFonts w:eastAsiaTheme="minorHAnsi" w:cs="Calibri"/>
          <w:color w:val="000000"/>
          <w:szCs w:val="24"/>
        </w:rPr>
        <w:t xml:space="preserve">muscle contraction does not occur. </w:t>
      </w:r>
    </w:p>
    <w:p w14:paraId="69575E97" w14:textId="77777777" w:rsidR="00447E85" w:rsidRDefault="00447E85" w:rsidP="00447E85">
      <w:pPr>
        <w:autoSpaceDE w:val="0"/>
        <w:autoSpaceDN w:val="0"/>
        <w:adjustRightInd w:val="0"/>
        <w:rPr>
          <w:rFonts w:eastAsiaTheme="minorHAnsi" w:cs="Calibri"/>
          <w:b/>
          <w:bCs/>
          <w:color w:val="000000"/>
          <w:szCs w:val="24"/>
        </w:rPr>
      </w:pPr>
    </w:p>
    <w:p w14:paraId="57D4BE5D" w14:textId="758C338B" w:rsidR="00447E85" w:rsidRDefault="00660313" w:rsidP="00447E85">
      <w:pPr>
        <w:autoSpaceDE w:val="0"/>
        <w:autoSpaceDN w:val="0"/>
        <w:adjustRightInd w:val="0"/>
        <w:rPr>
          <w:rFonts w:eastAsiaTheme="minorHAnsi" w:cs="Calibri"/>
          <w:b/>
          <w:bCs/>
          <w:color w:val="000000"/>
          <w:szCs w:val="24"/>
        </w:rPr>
      </w:pPr>
      <w:r>
        <w:rPr>
          <w:rFonts w:eastAsiaTheme="minorHAnsi" w:cs="Calibri"/>
          <w:b/>
          <w:bCs/>
          <w:color w:val="000000"/>
          <w:szCs w:val="24"/>
        </w:rPr>
        <w:t xml:space="preserve">Important aspects of </w:t>
      </w:r>
      <w:proofErr w:type="gramStart"/>
      <w:r>
        <w:rPr>
          <w:rFonts w:eastAsiaTheme="minorHAnsi" w:cs="Calibri"/>
          <w:b/>
          <w:bCs/>
          <w:color w:val="000000"/>
          <w:szCs w:val="24"/>
        </w:rPr>
        <w:t>care</w:t>
      </w:r>
      <w:r w:rsidR="00447E85">
        <w:rPr>
          <w:rFonts w:eastAsiaTheme="minorHAnsi" w:cs="Calibri"/>
          <w:b/>
          <w:bCs/>
          <w:color w:val="000000"/>
          <w:szCs w:val="24"/>
        </w:rPr>
        <w:t>(</w:t>
      </w:r>
      <w:proofErr w:type="gramEnd"/>
      <w:r w:rsidR="00447E85">
        <w:rPr>
          <w:rFonts w:eastAsiaTheme="minorHAnsi" w:cs="Calibri"/>
          <w:b/>
          <w:bCs/>
          <w:color w:val="000000"/>
          <w:szCs w:val="24"/>
        </w:rPr>
        <w:t>see also mechanical ventilation and HFOV sections above)</w:t>
      </w:r>
    </w:p>
    <w:p w14:paraId="1797EB20" w14:textId="77777777" w:rsidR="00447E85" w:rsidRDefault="00447E85" w:rsidP="0026007F">
      <w:pPr>
        <w:pStyle w:val="ListParagraph"/>
        <w:numPr>
          <w:ilvl w:val="0"/>
          <w:numId w:val="77"/>
        </w:numPr>
        <w:ind w:left="426" w:hanging="426"/>
        <w:rPr>
          <w:rFonts w:eastAsiaTheme="minorHAnsi"/>
          <w:szCs w:val="24"/>
        </w:rPr>
      </w:pPr>
      <w:r w:rsidRPr="00957512">
        <w:rPr>
          <w:rFonts w:eastAsiaTheme="minorHAnsi"/>
          <w:szCs w:val="24"/>
        </w:rPr>
        <w:t>When the initial dose of muscle relaxant is given</w:t>
      </w:r>
      <w:r>
        <w:rPr>
          <w:rFonts w:eastAsiaTheme="minorHAnsi"/>
          <w:szCs w:val="24"/>
        </w:rPr>
        <w:t>,</w:t>
      </w:r>
      <w:r w:rsidRPr="00957512">
        <w:rPr>
          <w:rFonts w:eastAsiaTheme="minorHAnsi"/>
          <w:szCs w:val="24"/>
        </w:rPr>
        <w:t xml:space="preserve"> the infant</w:t>
      </w:r>
      <w:r>
        <w:rPr>
          <w:rFonts w:eastAsiaTheme="minorHAnsi"/>
          <w:szCs w:val="24"/>
        </w:rPr>
        <w:t>’</w:t>
      </w:r>
      <w:r w:rsidRPr="00957512">
        <w:rPr>
          <w:rFonts w:eastAsiaTheme="minorHAnsi"/>
          <w:szCs w:val="24"/>
        </w:rPr>
        <w:t xml:space="preserve">s respiratory support requirements may change significantly as the infant’s spontaneous respiratory effort is removed and the compliance of the chest wall changes. </w:t>
      </w:r>
    </w:p>
    <w:p w14:paraId="3A23EF56" w14:textId="77777777" w:rsidR="00447E85" w:rsidRDefault="00447E85" w:rsidP="0026007F">
      <w:pPr>
        <w:pStyle w:val="ListParagraph"/>
        <w:numPr>
          <w:ilvl w:val="1"/>
          <w:numId w:val="77"/>
        </w:numPr>
        <w:ind w:left="851" w:hanging="425"/>
        <w:rPr>
          <w:rFonts w:eastAsiaTheme="minorHAnsi"/>
          <w:szCs w:val="24"/>
        </w:rPr>
      </w:pPr>
      <w:r w:rsidRPr="00957512">
        <w:rPr>
          <w:rFonts w:eastAsiaTheme="minorHAnsi"/>
          <w:szCs w:val="24"/>
        </w:rPr>
        <w:t xml:space="preserve">This may lead to under or over ventilation and a medical officer should be present to assess vital signs, chest movement and tidal volume and adjust settings. </w:t>
      </w:r>
    </w:p>
    <w:p w14:paraId="0FA17F60" w14:textId="19E43C5E" w:rsidR="00447E85" w:rsidRPr="00957512" w:rsidRDefault="00447E85" w:rsidP="0026007F">
      <w:pPr>
        <w:pStyle w:val="ListParagraph"/>
        <w:numPr>
          <w:ilvl w:val="1"/>
          <w:numId w:val="77"/>
        </w:numPr>
        <w:ind w:left="851" w:hanging="425"/>
        <w:rPr>
          <w:rFonts w:eastAsiaTheme="minorHAnsi"/>
          <w:szCs w:val="24"/>
        </w:rPr>
      </w:pPr>
      <w:r w:rsidRPr="00957512">
        <w:rPr>
          <w:rFonts w:eastAsiaTheme="minorHAnsi"/>
          <w:szCs w:val="24"/>
        </w:rPr>
        <w:t xml:space="preserve">A blood gas may be required 30-60minutes later to confirm settings are appropriate. </w:t>
      </w:r>
      <w:r w:rsidRPr="00957512">
        <w:rPr>
          <w:rFonts w:eastAsiaTheme="minorHAnsi" w:cs="Calibri"/>
          <w:color w:val="000000"/>
          <w:szCs w:val="24"/>
        </w:rPr>
        <w:t>Transcutaneous CO2 monitoring recommended</w:t>
      </w:r>
      <w:r w:rsidR="00E4060F">
        <w:rPr>
          <w:rFonts w:eastAsiaTheme="minorHAnsi" w:cs="Calibri"/>
          <w:color w:val="000000"/>
          <w:szCs w:val="24"/>
        </w:rPr>
        <w:t>.</w:t>
      </w:r>
    </w:p>
    <w:p w14:paraId="41A04424" w14:textId="77777777" w:rsidR="00447E85" w:rsidRDefault="00447E85" w:rsidP="0026007F">
      <w:pPr>
        <w:pStyle w:val="ListBullet"/>
        <w:numPr>
          <w:ilvl w:val="0"/>
          <w:numId w:val="77"/>
        </w:numPr>
        <w:ind w:left="426" w:hanging="426"/>
        <w:rPr>
          <w:rFonts w:eastAsiaTheme="minorHAnsi"/>
          <w:szCs w:val="24"/>
        </w:rPr>
      </w:pPr>
      <w:r>
        <w:rPr>
          <w:rFonts w:eastAsiaTheme="minorHAnsi"/>
          <w:szCs w:val="24"/>
        </w:rPr>
        <w:t xml:space="preserve">The infant must receive appropriate analgesia and sedation and regular pain scoring. Muscle relaxants do not relieve pain but mask some of the clinical signs of pain as the infant will be unable to move or have facial expression. </w:t>
      </w:r>
    </w:p>
    <w:p w14:paraId="3C62F0BF" w14:textId="77777777" w:rsidR="00447E85" w:rsidRPr="00962003" w:rsidRDefault="00447E85" w:rsidP="0026007F">
      <w:pPr>
        <w:pStyle w:val="ListParagraph"/>
        <w:numPr>
          <w:ilvl w:val="1"/>
          <w:numId w:val="77"/>
        </w:numPr>
        <w:ind w:left="851" w:hanging="425"/>
        <w:rPr>
          <w:rFonts w:eastAsiaTheme="minorHAnsi"/>
          <w:szCs w:val="24"/>
        </w:rPr>
      </w:pPr>
      <w:r>
        <w:rPr>
          <w:rFonts w:eastAsiaTheme="minorHAnsi"/>
          <w:szCs w:val="24"/>
        </w:rPr>
        <w:t xml:space="preserve">The Premature Infant Pain Profile- Revised (PIPP-R) Pain score should be revised to use heart rate and saturation only. Refer to Neonatal Routine Care guideline for pain management and scoring. </w:t>
      </w:r>
    </w:p>
    <w:p w14:paraId="3ABA96CB" w14:textId="77777777" w:rsidR="00447E85" w:rsidRDefault="00447E85" w:rsidP="0026007F">
      <w:pPr>
        <w:pStyle w:val="ListBullet"/>
        <w:numPr>
          <w:ilvl w:val="0"/>
          <w:numId w:val="77"/>
        </w:numPr>
        <w:ind w:left="426" w:hanging="426"/>
        <w:rPr>
          <w:rFonts w:eastAsiaTheme="minorHAnsi"/>
          <w:szCs w:val="24"/>
        </w:rPr>
      </w:pPr>
      <w:r>
        <w:rPr>
          <w:rFonts w:eastAsiaTheme="minorHAnsi"/>
          <w:szCs w:val="24"/>
        </w:rPr>
        <w:lastRenderedPageBreak/>
        <w:t>Increased attention to secretion management from ETT as well as nasal and oropharyngeal secretions which may require suction as infant cannot swallow. Refer to Section 8 – Suctioning.</w:t>
      </w:r>
    </w:p>
    <w:p w14:paraId="2337C78F" w14:textId="63EC9F4A" w:rsidR="00447E85" w:rsidRPr="00B343E8" w:rsidRDefault="00447E85" w:rsidP="0026007F">
      <w:pPr>
        <w:pStyle w:val="ListBullet"/>
        <w:numPr>
          <w:ilvl w:val="0"/>
          <w:numId w:val="77"/>
        </w:numPr>
        <w:ind w:left="426" w:hanging="426"/>
        <w:rPr>
          <w:rFonts w:eastAsiaTheme="minorHAnsi"/>
          <w:szCs w:val="24"/>
        </w:rPr>
      </w:pPr>
      <w:r w:rsidRPr="00B343E8">
        <w:rPr>
          <w:rFonts w:eastAsiaTheme="minorHAnsi"/>
          <w:szCs w:val="24"/>
        </w:rPr>
        <w:t xml:space="preserve">In event of ventilation equipment malfunction the </w:t>
      </w:r>
      <w:r>
        <w:rPr>
          <w:rFonts w:eastAsiaTheme="minorHAnsi"/>
          <w:szCs w:val="24"/>
        </w:rPr>
        <w:t>infant</w:t>
      </w:r>
      <w:r w:rsidRPr="00B343E8">
        <w:rPr>
          <w:rFonts w:eastAsiaTheme="minorHAnsi"/>
          <w:szCs w:val="24"/>
        </w:rPr>
        <w:t xml:space="preserve"> will be completely dependent on staff effectively using manual devices (</w:t>
      </w:r>
      <w:proofErr w:type="spellStart"/>
      <w:r w:rsidRPr="00B343E8">
        <w:rPr>
          <w:rFonts w:eastAsiaTheme="minorHAnsi"/>
          <w:szCs w:val="24"/>
        </w:rPr>
        <w:t>Neopuff</w:t>
      </w:r>
      <w:proofErr w:type="spellEnd"/>
      <w:r w:rsidRPr="00B343E8">
        <w:rPr>
          <w:rFonts w:eastAsiaTheme="minorHAnsi"/>
          <w:szCs w:val="24"/>
        </w:rPr>
        <w:t xml:space="preserve"> and Laerdal bag with appropriately sized mask) which should be set up ready for use</w:t>
      </w:r>
      <w:r>
        <w:rPr>
          <w:rFonts w:eastAsiaTheme="minorHAnsi"/>
          <w:szCs w:val="24"/>
        </w:rPr>
        <w:t xml:space="preserve">. The infant will have staff available to immediately </w:t>
      </w:r>
      <w:proofErr w:type="gramStart"/>
      <w:r>
        <w:rPr>
          <w:rFonts w:eastAsiaTheme="minorHAnsi"/>
          <w:szCs w:val="24"/>
        </w:rPr>
        <w:t>respond at all times</w:t>
      </w:r>
      <w:proofErr w:type="gramEnd"/>
      <w:r w:rsidR="00E4060F">
        <w:rPr>
          <w:rFonts w:eastAsiaTheme="minorHAnsi"/>
          <w:szCs w:val="24"/>
        </w:rPr>
        <w:t>.</w:t>
      </w:r>
    </w:p>
    <w:p w14:paraId="2DEF7C50" w14:textId="77777777" w:rsidR="00447E85" w:rsidRDefault="00447E85" w:rsidP="0026007F">
      <w:pPr>
        <w:pStyle w:val="ListBullet"/>
        <w:numPr>
          <w:ilvl w:val="0"/>
          <w:numId w:val="77"/>
        </w:numPr>
        <w:ind w:left="426" w:hanging="426"/>
        <w:rPr>
          <w:rFonts w:eastAsiaTheme="minorHAnsi"/>
          <w:szCs w:val="24"/>
        </w:rPr>
      </w:pPr>
      <w:r>
        <w:rPr>
          <w:rFonts w:eastAsiaTheme="minorHAnsi"/>
          <w:szCs w:val="24"/>
        </w:rPr>
        <w:t>Position infant with appropriate body alignment and support all limbs. Alternate body positioning (e.g., side to side) if not contraindicated and check skin for early signs of pressure injury with each care.</w:t>
      </w:r>
    </w:p>
    <w:p w14:paraId="5780C7DA" w14:textId="07A7BC1E" w:rsidR="00447E85" w:rsidRPr="006924F1" w:rsidRDefault="00447E85" w:rsidP="0026007F">
      <w:pPr>
        <w:pStyle w:val="ListBullet"/>
        <w:numPr>
          <w:ilvl w:val="0"/>
          <w:numId w:val="77"/>
        </w:numPr>
        <w:ind w:left="426" w:hanging="426"/>
        <w:rPr>
          <w:rFonts w:eastAsiaTheme="minorHAnsi"/>
          <w:szCs w:val="24"/>
        </w:rPr>
      </w:pPr>
      <w:r>
        <w:rPr>
          <w:rFonts w:eastAsiaTheme="minorHAnsi"/>
          <w:szCs w:val="24"/>
        </w:rPr>
        <w:t>Use p</w:t>
      </w:r>
      <w:r w:rsidRPr="006924F1">
        <w:rPr>
          <w:rFonts w:eastAsiaTheme="minorHAnsi"/>
          <w:szCs w:val="24"/>
        </w:rPr>
        <w:t xml:space="preserve">ressure relieving devices such as gel mattress </w:t>
      </w:r>
      <w:r>
        <w:rPr>
          <w:rFonts w:eastAsiaTheme="minorHAnsi"/>
          <w:szCs w:val="24"/>
        </w:rPr>
        <w:t>and pay extra attention to appropriate nesting as infant cannot move to relieve any pressure area</w:t>
      </w:r>
      <w:r w:rsidR="00E4060F">
        <w:rPr>
          <w:rFonts w:eastAsiaTheme="minorHAnsi"/>
          <w:szCs w:val="24"/>
        </w:rPr>
        <w:t>.</w:t>
      </w:r>
    </w:p>
    <w:p w14:paraId="027FD848" w14:textId="692921D6" w:rsidR="00447E85" w:rsidRDefault="00447E85" w:rsidP="0026007F">
      <w:pPr>
        <w:pStyle w:val="ListBullet"/>
        <w:numPr>
          <w:ilvl w:val="0"/>
          <w:numId w:val="77"/>
        </w:numPr>
        <w:ind w:left="426" w:hanging="426"/>
        <w:rPr>
          <w:rFonts w:eastAsiaTheme="minorHAnsi"/>
          <w:szCs w:val="24"/>
        </w:rPr>
      </w:pPr>
      <w:r>
        <w:rPr>
          <w:rFonts w:eastAsiaTheme="minorHAnsi"/>
          <w:szCs w:val="24"/>
        </w:rPr>
        <w:t xml:space="preserve">Keep </w:t>
      </w:r>
      <w:r w:rsidR="001538E5">
        <w:rPr>
          <w:rFonts w:eastAsiaTheme="minorHAnsi"/>
          <w:szCs w:val="24"/>
        </w:rPr>
        <w:t xml:space="preserve">infant’s </w:t>
      </w:r>
      <w:r>
        <w:rPr>
          <w:rFonts w:eastAsiaTheme="minorHAnsi"/>
          <w:szCs w:val="24"/>
        </w:rPr>
        <w:t>eyes closed, regularly clean with saline, and lubricat</w:t>
      </w:r>
      <w:r w:rsidR="00B015B8">
        <w:rPr>
          <w:rFonts w:eastAsiaTheme="minorHAnsi"/>
          <w:szCs w:val="24"/>
        </w:rPr>
        <w:t>e</w:t>
      </w:r>
      <w:r>
        <w:rPr>
          <w:rFonts w:eastAsiaTheme="minorHAnsi"/>
          <w:szCs w:val="24"/>
        </w:rPr>
        <w:t xml:space="preserve"> with artificial tears to prevent corneal drying and ulceration</w:t>
      </w:r>
      <w:r w:rsidR="00E4060F">
        <w:rPr>
          <w:rFonts w:eastAsiaTheme="minorHAnsi"/>
          <w:szCs w:val="24"/>
        </w:rPr>
        <w:t>.</w:t>
      </w:r>
    </w:p>
    <w:p w14:paraId="7D98ECB6" w14:textId="1B0591E2" w:rsidR="00447E85" w:rsidRPr="006924F1" w:rsidRDefault="00447E85" w:rsidP="0026007F">
      <w:pPr>
        <w:pStyle w:val="ListBullet"/>
        <w:numPr>
          <w:ilvl w:val="0"/>
          <w:numId w:val="77"/>
        </w:numPr>
        <w:ind w:left="426" w:hanging="426"/>
        <w:rPr>
          <w:rFonts w:eastAsiaTheme="minorHAnsi"/>
          <w:szCs w:val="24"/>
        </w:rPr>
      </w:pPr>
      <w:r>
        <w:rPr>
          <w:rFonts w:eastAsiaTheme="minorHAnsi"/>
          <w:szCs w:val="24"/>
        </w:rPr>
        <w:t>Mucous membrane care- Lanoline ointment to lips (do not use if under radiant heater) and sterile water or EBM mouth care (gently applied with swab sticks)</w:t>
      </w:r>
      <w:r w:rsidR="00E4060F">
        <w:rPr>
          <w:rFonts w:eastAsiaTheme="minorHAnsi"/>
          <w:szCs w:val="24"/>
        </w:rPr>
        <w:t>.</w:t>
      </w:r>
      <w:r w:rsidRPr="006924F1">
        <w:rPr>
          <w:rFonts w:eastAsiaTheme="minorHAnsi"/>
          <w:szCs w:val="24"/>
        </w:rPr>
        <w:t xml:space="preserve"> </w:t>
      </w:r>
    </w:p>
    <w:p w14:paraId="0B68E116" w14:textId="6B8BB10F" w:rsidR="00447E85" w:rsidRPr="006924F1" w:rsidRDefault="00447E85" w:rsidP="0026007F">
      <w:pPr>
        <w:pStyle w:val="ListBullet"/>
        <w:numPr>
          <w:ilvl w:val="0"/>
          <w:numId w:val="77"/>
        </w:numPr>
        <w:ind w:left="426" w:hanging="426"/>
        <w:rPr>
          <w:rFonts w:eastAsiaTheme="minorHAnsi"/>
          <w:szCs w:val="24"/>
        </w:rPr>
      </w:pPr>
      <w:r w:rsidRPr="006924F1">
        <w:rPr>
          <w:rFonts w:eastAsiaTheme="minorHAnsi"/>
          <w:szCs w:val="24"/>
        </w:rPr>
        <w:t>Artificial tears or ophthalmic lubricant, cotton swabs and sterile saline</w:t>
      </w:r>
      <w:r w:rsidR="00E4060F">
        <w:rPr>
          <w:rFonts w:eastAsiaTheme="minorHAnsi"/>
          <w:szCs w:val="24"/>
        </w:rPr>
        <w:t>.</w:t>
      </w:r>
      <w:r w:rsidRPr="006924F1">
        <w:rPr>
          <w:rFonts w:eastAsiaTheme="minorHAnsi"/>
          <w:szCs w:val="24"/>
        </w:rPr>
        <w:t xml:space="preserve"> </w:t>
      </w:r>
    </w:p>
    <w:p w14:paraId="518FC802" w14:textId="691478CB" w:rsidR="00447E85" w:rsidRPr="006924F1" w:rsidRDefault="00447E85" w:rsidP="0026007F">
      <w:pPr>
        <w:pStyle w:val="ListBullet"/>
        <w:numPr>
          <w:ilvl w:val="0"/>
          <w:numId w:val="77"/>
        </w:numPr>
        <w:ind w:left="426" w:hanging="426"/>
        <w:rPr>
          <w:rFonts w:eastAsiaTheme="minorHAnsi"/>
          <w:szCs w:val="24"/>
        </w:rPr>
      </w:pPr>
      <w:r>
        <w:rPr>
          <w:rFonts w:eastAsiaTheme="minorHAnsi"/>
          <w:szCs w:val="24"/>
        </w:rPr>
        <w:t>Hearing protection with e</w:t>
      </w:r>
      <w:r w:rsidRPr="006924F1">
        <w:rPr>
          <w:rFonts w:eastAsiaTheme="minorHAnsi"/>
          <w:szCs w:val="24"/>
        </w:rPr>
        <w:t xml:space="preserve">armuffs </w:t>
      </w:r>
      <w:r>
        <w:rPr>
          <w:rFonts w:eastAsiaTheme="minorHAnsi"/>
          <w:szCs w:val="24"/>
        </w:rPr>
        <w:t>(mini muffs) to protect ears from loud noises as middle ear muscles are also relaxed and unable to protect inner ear. Avoid excessive noise</w:t>
      </w:r>
      <w:r w:rsidR="00E4060F">
        <w:rPr>
          <w:rFonts w:eastAsiaTheme="minorHAnsi"/>
          <w:szCs w:val="24"/>
        </w:rPr>
        <w:t>.</w:t>
      </w:r>
    </w:p>
    <w:p w14:paraId="13F8C55A" w14:textId="516AF6C3" w:rsidR="00447E85" w:rsidRDefault="00447E85" w:rsidP="0026007F">
      <w:pPr>
        <w:pStyle w:val="ListBullet"/>
        <w:numPr>
          <w:ilvl w:val="0"/>
          <w:numId w:val="77"/>
        </w:numPr>
        <w:ind w:left="426" w:hanging="426"/>
        <w:rPr>
          <w:rFonts w:eastAsiaTheme="minorHAnsi"/>
          <w:szCs w:val="24"/>
        </w:rPr>
      </w:pPr>
      <w:r w:rsidRPr="006924F1">
        <w:rPr>
          <w:rFonts w:eastAsiaTheme="minorHAnsi"/>
          <w:szCs w:val="24"/>
        </w:rPr>
        <w:t xml:space="preserve">Urinary catheter </w:t>
      </w:r>
      <w:r>
        <w:rPr>
          <w:rFonts w:eastAsiaTheme="minorHAnsi"/>
          <w:szCs w:val="24"/>
        </w:rPr>
        <w:t>as bladder contraction (emptying) impaired and may lead to retention</w:t>
      </w:r>
      <w:r w:rsidR="00E4060F">
        <w:rPr>
          <w:rFonts w:eastAsiaTheme="minorHAnsi"/>
          <w:szCs w:val="24"/>
        </w:rPr>
        <w:t>.</w:t>
      </w:r>
    </w:p>
    <w:p w14:paraId="49B7D241" w14:textId="0F8969B7" w:rsidR="00447E85" w:rsidRPr="002F0FC2" w:rsidRDefault="00447E85" w:rsidP="0026007F">
      <w:pPr>
        <w:pStyle w:val="ListBullet"/>
        <w:numPr>
          <w:ilvl w:val="0"/>
          <w:numId w:val="77"/>
        </w:numPr>
        <w:autoSpaceDE w:val="0"/>
        <w:autoSpaceDN w:val="0"/>
        <w:adjustRightInd w:val="0"/>
        <w:ind w:left="426" w:hanging="426"/>
        <w:rPr>
          <w:rFonts w:eastAsiaTheme="minorHAnsi" w:cs="Calibri"/>
          <w:color w:val="000000"/>
          <w:szCs w:val="24"/>
        </w:rPr>
      </w:pPr>
      <w:r w:rsidRPr="002F0FC2">
        <w:rPr>
          <w:rFonts w:eastAsiaTheme="minorHAnsi"/>
          <w:szCs w:val="24"/>
        </w:rPr>
        <w:t>Monitor for returning muscle activity and notify medical staff as appropriate. If ongoing muscle relaxation is required a repeat bolus dose or change in infusion rate may be required</w:t>
      </w:r>
      <w:r w:rsidR="00E4060F">
        <w:rPr>
          <w:rFonts w:eastAsiaTheme="minorHAnsi"/>
          <w:szCs w:val="24"/>
        </w:rPr>
        <w:t>.</w:t>
      </w:r>
    </w:p>
    <w:p w14:paraId="2C09E92C" w14:textId="25A940E9" w:rsidR="00447E85" w:rsidRPr="002F0FC2" w:rsidRDefault="00447E85" w:rsidP="0026007F">
      <w:pPr>
        <w:pStyle w:val="ListParagraph"/>
        <w:numPr>
          <w:ilvl w:val="1"/>
          <w:numId w:val="77"/>
        </w:numPr>
        <w:autoSpaceDE w:val="0"/>
        <w:autoSpaceDN w:val="0"/>
        <w:adjustRightInd w:val="0"/>
        <w:ind w:left="851" w:hanging="425"/>
        <w:rPr>
          <w:rFonts w:eastAsiaTheme="minorHAnsi" w:cs="Calibri"/>
          <w:color w:val="000000"/>
          <w:szCs w:val="24"/>
        </w:rPr>
      </w:pPr>
      <w:r w:rsidRPr="002F0FC2">
        <w:rPr>
          <w:rFonts w:eastAsiaTheme="minorHAnsi" w:cs="Calibri"/>
          <w:color w:val="000000"/>
          <w:szCs w:val="24"/>
        </w:rPr>
        <w:t>Movement of diaphragm including spontaneous respiratory effort or hiccup</w:t>
      </w:r>
      <w:r w:rsidR="00E4060F">
        <w:rPr>
          <w:rFonts w:eastAsiaTheme="minorHAnsi" w:cs="Calibri"/>
          <w:color w:val="000000"/>
          <w:szCs w:val="24"/>
        </w:rPr>
        <w:t>.</w:t>
      </w:r>
      <w:r w:rsidRPr="002F0FC2">
        <w:rPr>
          <w:rFonts w:eastAsiaTheme="minorHAnsi" w:cs="Calibri"/>
          <w:color w:val="000000"/>
          <w:szCs w:val="24"/>
        </w:rPr>
        <w:t xml:space="preserve"> </w:t>
      </w:r>
    </w:p>
    <w:p w14:paraId="1343037F" w14:textId="692C03A8" w:rsidR="00447E85" w:rsidRPr="002F0FC2" w:rsidRDefault="00447E85" w:rsidP="0026007F">
      <w:pPr>
        <w:pStyle w:val="ListParagraph"/>
        <w:numPr>
          <w:ilvl w:val="1"/>
          <w:numId w:val="77"/>
        </w:numPr>
        <w:autoSpaceDE w:val="0"/>
        <w:autoSpaceDN w:val="0"/>
        <w:adjustRightInd w:val="0"/>
        <w:ind w:left="851" w:hanging="425"/>
        <w:rPr>
          <w:rFonts w:eastAsiaTheme="minorHAnsi" w:cs="Calibri"/>
          <w:color w:val="000000"/>
          <w:szCs w:val="24"/>
        </w:rPr>
      </w:pPr>
      <w:r w:rsidRPr="002F0FC2">
        <w:rPr>
          <w:rFonts w:eastAsiaTheme="minorHAnsi" w:cs="Calibri"/>
          <w:color w:val="000000"/>
          <w:szCs w:val="24"/>
        </w:rPr>
        <w:t>Movement of limbs, eyelids, or digits</w:t>
      </w:r>
      <w:r w:rsidR="00E4060F">
        <w:rPr>
          <w:rFonts w:eastAsiaTheme="minorHAnsi" w:cs="Calibri"/>
          <w:color w:val="000000"/>
          <w:szCs w:val="24"/>
        </w:rPr>
        <w:t>.</w:t>
      </w:r>
      <w:r w:rsidRPr="002F0FC2">
        <w:rPr>
          <w:rFonts w:eastAsiaTheme="minorHAnsi" w:cs="Calibri"/>
          <w:color w:val="000000"/>
          <w:szCs w:val="24"/>
        </w:rPr>
        <w:t xml:space="preserve"> </w:t>
      </w:r>
    </w:p>
    <w:p w14:paraId="0CE9CFB2" w14:textId="58953C24" w:rsidR="00447E85" w:rsidRPr="002F0FC2" w:rsidRDefault="00447E85" w:rsidP="0026007F">
      <w:pPr>
        <w:pStyle w:val="ListParagraph"/>
        <w:numPr>
          <w:ilvl w:val="1"/>
          <w:numId w:val="77"/>
        </w:numPr>
        <w:autoSpaceDE w:val="0"/>
        <w:autoSpaceDN w:val="0"/>
        <w:adjustRightInd w:val="0"/>
        <w:ind w:left="851" w:hanging="425"/>
        <w:rPr>
          <w:rFonts w:eastAsiaTheme="minorHAnsi" w:cs="Calibri"/>
          <w:color w:val="000000"/>
          <w:szCs w:val="24"/>
        </w:rPr>
      </w:pPr>
      <w:r w:rsidRPr="002F0FC2">
        <w:rPr>
          <w:rFonts w:eastAsiaTheme="minorHAnsi" w:cs="Calibri"/>
          <w:color w:val="000000"/>
          <w:szCs w:val="24"/>
        </w:rPr>
        <w:t>Increase in jaw tone</w:t>
      </w:r>
      <w:r w:rsidR="00E4060F">
        <w:rPr>
          <w:rFonts w:eastAsiaTheme="minorHAnsi" w:cs="Calibri"/>
          <w:color w:val="000000"/>
          <w:szCs w:val="24"/>
        </w:rPr>
        <w:t>.</w:t>
      </w:r>
      <w:r w:rsidRPr="002F0FC2">
        <w:rPr>
          <w:rFonts w:eastAsiaTheme="minorHAnsi" w:cs="Calibri"/>
          <w:color w:val="000000"/>
          <w:szCs w:val="24"/>
        </w:rPr>
        <w:t xml:space="preserve"> </w:t>
      </w:r>
    </w:p>
    <w:p w14:paraId="00D187C1" w14:textId="7031116F" w:rsidR="00447E85" w:rsidRPr="006924F1" w:rsidRDefault="00447E85" w:rsidP="0026007F">
      <w:pPr>
        <w:pStyle w:val="ListParagraph"/>
        <w:numPr>
          <w:ilvl w:val="0"/>
          <w:numId w:val="77"/>
        </w:numPr>
        <w:autoSpaceDE w:val="0"/>
        <w:autoSpaceDN w:val="0"/>
        <w:adjustRightInd w:val="0"/>
        <w:ind w:left="426" w:hanging="426"/>
        <w:rPr>
          <w:rFonts w:eastAsiaTheme="minorHAnsi" w:cs="Calibri"/>
          <w:color w:val="000000"/>
          <w:szCs w:val="24"/>
        </w:rPr>
      </w:pPr>
      <w:r w:rsidRPr="006924F1">
        <w:rPr>
          <w:rFonts w:eastAsiaTheme="minorHAnsi" w:cs="Calibri"/>
          <w:color w:val="000000"/>
          <w:szCs w:val="24"/>
        </w:rPr>
        <w:t>Minim</w:t>
      </w:r>
      <w:r>
        <w:rPr>
          <w:rFonts w:eastAsiaTheme="minorHAnsi" w:cs="Calibri"/>
          <w:color w:val="000000"/>
          <w:szCs w:val="24"/>
        </w:rPr>
        <w:t>ise</w:t>
      </w:r>
      <w:r w:rsidRPr="006924F1">
        <w:rPr>
          <w:rFonts w:eastAsiaTheme="minorHAnsi" w:cs="Calibri"/>
          <w:color w:val="000000"/>
          <w:szCs w:val="24"/>
        </w:rPr>
        <w:t xml:space="preserve"> handling</w:t>
      </w:r>
      <w:r>
        <w:rPr>
          <w:rFonts w:eastAsiaTheme="minorHAnsi" w:cs="Calibri"/>
          <w:color w:val="000000"/>
          <w:szCs w:val="24"/>
        </w:rPr>
        <w:t xml:space="preserve"> by clustering care activities together and ensure adequate analgesia before procedures</w:t>
      </w:r>
      <w:r w:rsidR="00E4060F">
        <w:rPr>
          <w:rFonts w:eastAsiaTheme="minorHAnsi" w:cs="Calibri"/>
          <w:color w:val="000000"/>
          <w:szCs w:val="24"/>
        </w:rPr>
        <w:t>.</w:t>
      </w:r>
    </w:p>
    <w:p w14:paraId="0151B169" w14:textId="77777777" w:rsidR="00447E85" w:rsidRDefault="00447E85" w:rsidP="0026007F">
      <w:pPr>
        <w:pStyle w:val="ListParagraph"/>
        <w:numPr>
          <w:ilvl w:val="0"/>
          <w:numId w:val="77"/>
        </w:numPr>
        <w:autoSpaceDE w:val="0"/>
        <w:autoSpaceDN w:val="0"/>
        <w:adjustRightInd w:val="0"/>
        <w:ind w:left="426" w:hanging="426"/>
        <w:rPr>
          <w:rFonts w:eastAsiaTheme="minorHAnsi" w:cs="Calibri"/>
          <w:color w:val="000000"/>
          <w:szCs w:val="24"/>
        </w:rPr>
      </w:pPr>
      <w:r>
        <w:rPr>
          <w:rFonts w:eastAsiaTheme="minorHAnsi" w:cs="Calibri"/>
          <w:color w:val="000000"/>
          <w:szCs w:val="24"/>
        </w:rPr>
        <w:t>Prolonged muscle relaxation can have adverse effects and duration should be minimised</w:t>
      </w:r>
    </w:p>
    <w:p w14:paraId="360FC8C3" w14:textId="77777777" w:rsidR="00447E85" w:rsidRDefault="00447E85" w:rsidP="0026007F">
      <w:pPr>
        <w:pStyle w:val="ListParagraph"/>
        <w:numPr>
          <w:ilvl w:val="1"/>
          <w:numId w:val="77"/>
        </w:numPr>
        <w:autoSpaceDE w:val="0"/>
        <w:autoSpaceDN w:val="0"/>
        <w:adjustRightInd w:val="0"/>
        <w:ind w:left="851" w:hanging="425"/>
        <w:rPr>
          <w:rFonts w:eastAsiaTheme="minorHAnsi" w:cs="Calibri"/>
          <w:color w:val="000000"/>
          <w:szCs w:val="24"/>
        </w:rPr>
      </w:pPr>
      <w:r>
        <w:rPr>
          <w:rFonts w:eastAsiaTheme="minorHAnsi" w:cs="Calibri"/>
          <w:color w:val="000000"/>
          <w:szCs w:val="24"/>
        </w:rPr>
        <w:t>P</w:t>
      </w:r>
      <w:r w:rsidRPr="006924F1">
        <w:rPr>
          <w:rFonts w:eastAsiaTheme="minorHAnsi" w:cs="Calibri"/>
          <w:color w:val="000000"/>
          <w:szCs w:val="24"/>
        </w:rPr>
        <w:t>eripheral oedema</w:t>
      </w:r>
      <w:r>
        <w:rPr>
          <w:rFonts w:eastAsiaTheme="minorHAnsi" w:cs="Calibri"/>
          <w:color w:val="000000"/>
          <w:szCs w:val="24"/>
        </w:rPr>
        <w:t>- pay careful attention to fluid balance</w:t>
      </w:r>
    </w:p>
    <w:p w14:paraId="1695A7FC" w14:textId="77777777" w:rsidR="00447E85" w:rsidRDefault="00447E85" w:rsidP="0026007F">
      <w:pPr>
        <w:pStyle w:val="ListParagraph"/>
        <w:numPr>
          <w:ilvl w:val="1"/>
          <w:numId w:val="77"/>
        </w:numPr>
        <w:autoSpaceDE w:val="0"/>
        <w:autoSpaceDN w:val="0"/>
        <w:adjustRightInd w:val="0"/>
        <w:ind w:left="851" w:hanging="425"/>
        <w:rPr>
          <w:rFonts w:eastAsiaTheme="minorHAnsi" w:cs="Calibri"/>
          <w:color w:val="000000"/>
          <w:szCs w:val="24"/>
        </w:rPr>
      </w:pPr>
      <w:r>
        <w:rPr>
          <w:rFonts w:eastAsiaTheme="minorHAnsi" w:cs="Calibri"/>
          <w:color w:val="000000"/>
          <w:szCs w:val="24"/>
        </w:rPr>
        <w:t>M</w:t>
      </w:r>
      <w:r w:rsidRPr="006924F1">
        <w:rPr>
          <w:rFonts w:eastAsiaTheme="minorHAnsi" w:cs="Calibri"/>
          <w:color w:val="000000"/>
          <w:szCs w:val="24"/>
        </w:rPr>
        <w:t>uscle atrophy</w:t>
      </w:r>
      <w:r>
        <w:rPr>
          <w:rFonts w:eastAsiaTheme="minorHAnsi" w:cs="Calibri"/>
          <w:color w:val="000000"/>
          <w:szCs w:val="24"/>
        </w:rPr>
        <w:t>/weakness</w:t>
      </w:r>
    </w:p>
    <w:p w14:paraId="065A3030" w14:textId="2576BFCB" w:rsidR="00447E85" w:rsidRPr="00957512" w:rsidRDefault="00447E85" w:rsidP="0026007F">
      <w:pPr>
        <w:pStyle w:val="ListParagraph"/>
        <w:numPr>
          <w:ilvl w:val="1"/>
          <w:numId w:val="77"/>
        </w:numPr>
        <w:autoSpaceDE w:val="0"/>
        <w:autoSpaceDN w:val="0"/>
        <w:adjustRightInd w:val="0"/>
        <w:ind w:left="851" w:hanging="425"/>
        <w:rPr>
          <w:rFonts w:eastAsiaTheme="minorHAnsi" w:cs="Calibri"/>
          <w:color w:val="000000"/>
          <w:szCs w:val="24"/>
        </w:rPr>
      </w:pPr>
      <w:r w:rsidRPr="00957512">
        <w:rPr>
          <w:rFonts w:eastAsiaTheme="minorHAnsi" w:cs="Calibri"/>
          <w:color w:val="000000"/>
          <w:szCs w:val="24"/>
        </w:rPr>
        <w:t>Joint contractures</w:t>
      </w:r>
      <w:r>
        <w:rPr>
          <w:rFonts w:eastAsiaTheme="minorHAnsi" w:cs="Calibri"/>
          <w:color w:val="000000"/>
          <w:szCs w:val="24"/>
        </w:rPr>
        <w:t>- i</w:t>
      </w:r>
      <w:r w:rsidRPr="00957512">
        <w:rPr>
          <w:rFonts w:eastAsiaTheme="minorHAnsi" w:cs="Calibri"/>
          <w:color w:val="000000"/>
          <w:szCs w:val="24"/>
        </w:rPr>
        <w:t xml:space="preserve">mplement gentle extension and flexion of the joints if not contraindicated </w:t>
      </w:r>
      <w:r>
        <w:rPr>
          <w:rFonts w:eastAsiaTheme="minorHAnsi" w:cs="Calibri"/>
          <w:color w:val="000000"/>
          <w:szCs w:val="24"/>
        </w:rPr>
        <w:t>and m</w:t>
      </w:r>
      <w:r w:rsidRPr="00957512">
        <w:rPr>
          <w:rFonts w:eastAsiaTheme="minorHAnsi" w:cs="Calibri"/>
          <w:color w:val="000000"/>
          <w:szCs w:val="24"/>
        </w:rPr>
        <w:t>aintain joints in the position of function</w:t>
      </w:r>
      <w:r w:rsidR="00E4060F">
        <w:rPr>
          <w:rFonts w:eastAsiaTheme="minorHAnsi" w:cs="Calibri"/>
          <w:color w:val="000000"/>
          <w:szCs w:val="24"/>
        </w:rPr>
        <w:t>.</w:t>
      </w:r>
      <w:r w:rsidRPr="00957512">
        <w:rPr>
          <w:rFonts w:eastAsiaTheme="minorHAnsi" w:cs="Calibri"/>
          <w:color w:val="000000"/>
          <w:szCs w:val="24"/>
        </w:rPr>
        <w:t xml:space="preserve"> </w:t>
      </w:r>
    </w:p>
    <w:p w14:paraId="4CF75969" w14:textId="74A9AEEA" w:rsidR="00447E85" w:rsidRPr="00957512" w:rsidRDefault="00447E85" w:rsidP="0026007F">
      <w:pPr>
        <w:pStyle w:val="ListParagraph"/>
        <w:numPr>
          <w:ilvl w:val="0"/>
          <w:numId w:val="77"/>
        </w:numPr>
        <w:autoSpaceDE w:val="0"/>
        <w:autoSpaceDN w:val="0"/>
        <w:adjustRightInd w:val="0"/>
        <w:ind w:left="426" w:hanging="426"/>
        <w:rPr>
          <w:rFonts w:asciiTheme="minorHAnsi" w:eastAsiaTheme="minorHAnsi" w:hAnsiTheme="minorHAnsi"/>
          <w:color w:val="000000"/>
          <w:szCs w:val="24"/>
        </w:rPr>
      </w:pPr>
      <w:r>
        <w:rPr>
          <w:rFonts w:asciiTheme="minorHAnsi" w:eastAsiaTheme="minorHAnsi" w:hAnsiTheme="minorHAnsi"/>
          <w:color w:val="000000"/>
          <w:szCs w:val="24"/>
        </w:rPr>
        <w:t xml:space="preserve">Seizures will not manifest with abnormal movement if muscle relaxed. </w:t>
      </w:r>
      <w:r w:rsidRPr="00957512">
        <w:rPr>
          <w:rFonts w:asciiTheme="minorHAnsi" w:eastAsiaTheme="minorHAnsi" w:hAnsiTheme="minorHAnsi"/>
          <w:color w:val="000000"/>
          <w:szCs w:val="24"/>
        </w:rPr>
        <w:t xml:space="preserve">Consider </w:t>
      </w:r>
      <w:proofErr w:type="gramStart"/>
      <w:r w:rsidRPr="00957512">
        <w:rPr>
          <w:rFonts w:asciiTheme="minorHAnsi" w:eastAsiaTheme="minorHAnsi" w:hAnsiTheme="minorHAnsi"/>
          <w:color w:val="000000"/>
          <w:szCs w:val="24"/>
        </w:rPr>
        <w:t>a</w:t>
      </w:r>
      <w:proofErr w:type="gramEnd"/>
      <w:r w:rsidR="00271320">
        <w:rPr>
          <w:rFonts w:asciiTheme="minorHAnsi" w:eastAsiaTheme="minorHAnsi" w:hAnsiTheme="minorHAnsi"/>
          <w:color w:val="000000"/>
          <w:szCs w:val="24"/>
        </w:rPr>
        <w:t xml:space="preserve"> </w:t>
      </w:r>
      <w:r w:rsidRPr="00957512">
        <w:rPr>
          <w:rFonts w:asciiTheme="minorHAnsi" w:eastAsiaTheme="minorHAnsi" w:hAnsiTheme="minorHAnsi"/>
          <w:color w:val="000000"/>
          <w:szCs w:val="24"/>
        </w:rPr>
        <w:t xml:space="preserve">EEG </w:t>
      </w:r>
      <w:r>
        <w:rPr>
          <w:rFonts w:asciiTheme="minorHAnsi" w:eastAsiaTheme="minorHAnsi" w:hAnsiTheme="minorHAnsi"/>
          <w:color w:val="000000"/>
          <w:szCs w:val="24"/>
        </w:rPr>
        <w:t xml:space="preserve">monitoring </w:t>
      </w:r>
      <w:r w:rsidRPr="00957512">
        <w:rPr>
          <w:rFonts w:asciiTheme="minorHAnsi" w:eastAsiaTheme="minorHAnsi" w:hAnsiTheme="minorHAnsi"/>
          <w:color w:val="000000"/>
          <w:szCs w:val="24"/>
        </w:rPr>
        <w:t xml:space="preserve">for </w:t>
      </w:r>
      <w:r>
        <w:rPr>
          <w:rFonts w:asciiTheme="minorHAnsi" w:eastAsiaTheme="minorHAnsi" w:hAnsiTheme="minorHAnsi"/>
          <w:color w:val="000000"/>
          <w:szCs w:val="24"/>
        </w:rPr>
        <w:t>infants</w:t>
      </w:r>
      <w:r w:rsidRPr="00957512">
        <w:rPr>
          <w:rFonts w:asciiTheme="minorHAnsi" w:eastAsiaTheme="minorHAnsi" w:hAnsiTheme="minorHAnsi"/>
          <w:color w:val="000000"/>
          <w:szCs w:val="24"/>
        </w:rPr>
        <w:t xml:space="preserve"> who are muscle relaxed if there is a </w:t>
      </w:r>
      <w:r>
        <w:rPr>
          <w:rFonts w:asciiTheme="minorHAnsi" w:eastAsiaTheme="minorHAnsi" w:hAnsiTheme="minorHAnsi"/>
          <w:color w:val="000000"/>
          <w:szCs w:val="24"/>
        </w:rPr>
        <w:t xml:space="preserve">risk for seizures. Refer to Neonatal Neurology on bedside </w:t>
      </w:r>
      <w:proofErr w:type="gramStart"/>
      <w:r>
        <w:rPr>
          <w:rFonts w:asciiTheme="minorHAnsi" w:eastAsiaTheme="minorHAnsi" w:hAnsiTheme="minorHAnsi"/>
          <w:color w:val="000000"/>
          <w:szCs w:val="24"/>
        </w:rPr>
        <w:t>a</w:t>
      </w:r>
      <w:proofErr w:type="gramEnd"/>
      <w:r w:rsidR="00271320">
        <w:rPr>
          <w:rFonts w:asciiTheme="minorHAnsi" w:eastAsiaTheme="minorHAnsi" w:hAnsiTheme="minorHAnsi"/>
          <w:color w:val="000000"/>
          <w:szCs w:val="24"/>
        </w:rPr>
        <w:t xml:space="preserve"> </w:t>
      </w:r>
      <w:r>
        <w:rPr>
          <w:rFonts w:asciiTheme="minorHAnsi" w:eastAsiaTheme="minorHAnsi" w:hAnsiTheme="minorHAnsi"/>
          <w:color w:val="000000"/>
          <w:szCs w:val="24"/>
        </w:rPr>
        <w:t>EEG monitoring and seizure management</w:t>
      </w:r>
      <w:r w:rsidR="00E4060F">
        <w:rPr>
          <w:rFonts w:asciiTheme="minorHAnsi" w:eastAsiaTheme="minorHAnsi" w:hAnsiTheme="minorHAnsi"/>
          <w:color w:val="000000"/>
          <w:szCs w:val="24"/>
        </w:rPr>
        <w:t>.</w:t>
      </w:r>
      <w:r>
        <w:rPr>
          <w:rFonts w:asciiTheme="minorHAnsi" w:eastAsiaTheme="minorHAnsi" w:hAnsiTheme="minorHAnsi"/>
          <w:color w:val="000000"/>
          <w:szCs w:val="24"/>
        </w:rPr>
        <w:t xml:space="preserve"> </w:t>
      </w:r>
      <w:r w:rsidRPr="00957512">
        <w:rPr>
          <w:rFonts w:asciiTheme="minorHAnsi" w:eastAsiaTheme="minorHAnsi" w:hAnsiTheme="minorHAnsi"/>
          <w:color w:val="000000"/>
          <w:szCs w:val="24"/>
        </w:rPr>
        <w:t xml:space="preserve"> </w:t>
      </w:r>
    </w:p>
    <w:p w14:paraId="482DDEEC" w14:textId="77777777" w:rsidR="00447E85" w:rsidRPr="00FB5DE5" w:rsidRDefault="00447E85" w:rsidP="00320AFB">
      <w:pPr>
        <w:pStyle w:val="ListParagraph"/>
        <w:ind w:left="426" w:hanging="426"/>
        <w:rPr>
          <w:rFonts w:eastAsiaTheme="minorHAnsi" w:cs="Calibri"/>
          <w:color w:val="000000"/>
          <w:szCs w:val="24"/>
        </w:rPr>
      </w:pPr>
    </w:p>
    <w:p w14:paraId="1BA610D5" w14:textId="4C196B4E" w:rsidR="00320AFB" w:rsidRPr="00320AFB" w:rsidRDefault="007B4D25" w:rsidP="00320AFB">
      <w:pPr>
        <w:pStyle w:val="Default"/>
        <w:jc w:val="right"/>
        <w:rPr>
          <w:rFonts w:ascii="Calibri" w:hAnsi="Calibri" w:cs="Arial"/>
          <w:i/>
          <w:color w:val="0000FF"/>
          <w:u w:val="single"/>
        </w:rPr>
      </w:pPr>
      <w:hyperlink w:anchor="Contents" w:history="1">
        <w:r w:rsidR="00447E85" w:rsidRPr="001E4F45">
          <w:rPr>
            <w:rStyle w:val="Hyperlink"/>
            <w:rFonts w:ascii="Calibri" w:hAnsi="Calibri" w:cs="Arial"/>
            <w:i/>
          </w:rPr>
          <w:t>Back to Table of Contents</w:t>
        </w:r>
      </w:hyperlink>
      <w:bookmarkStart w:id="54" w:name="_Hlk65573295"/>
      <w:bookmarkStart w:id="55" w:name="_Toc78194985"/>
      <w:r w:rsidR="00320AFB">
        <w:rPr>
          <w:b/>
          <w:iCs/>
        </w:rPr>
        <w:br w:type="page"/>
      </w:r>
    </w:p>
    <w:tbl>
      <w:tblPr>
        <w:tblpPr w:leftFromText="180" w:rightFromText="180" w:vertAnchor="text" w:horzAnchor="margin" w:tblpX="-34" w:tblpY="181"/>
        <w:tblW w:w="9300" w:type="dxa"/>
        <w:tblLook w:val="0000" w:firstRow="0" w:lastRow="0" w:firstColumn="0" w:lastColumn="0" w:noHBand="0" w:noVBand="0"/>
      </w:tblPr>
      <w:tblGrid>
        <w:gridCol w:w="9300"/>
      </w:tblGrid>
      <w:tr w:rsidR="00447E85" w:rsidRPr="00CD1C0E" w14:paraId="041AE1FE" w14:textId="77777777" w:rsidTr="00320AFB">
        <w:trPr>
          <w:cantSplit/>
          <w:trHeight w:val="285"/>
        </w:trPr>
        <w:tc>
          <w:tcPr>
            <w:tcW w:w="9300" w:type="dxa"/>
            <w:shd w:val="clear" w:color="auto" w:fill="D9D9D9" w:themeFill="background1" w:themeFillShade="D9"/>
          </w:tcPr>
          <w:p w14:paraId="13677C5E" w14:textId="41A615FB" w:rsidR="00447E85" w:rsidRPr="00CD1C0E" w:rsidRDefault="00447E85" w:rsidP="00320AFB">
            <w:pPr>
              <w:pStyle w:val="Heading1"/>
            </w:pPr>
            <w:bookmarkStart w:id="56" w:name="_Toc87012688"/>
            <w:r>
              <w:lastRenderedPageBreak/>
              <w:t>Section 8 - Suctioning</w:t>
            </w:r>
            <w:bookmarkEnd w:id="55"/>
            <w:bookmarkEnd w:id="56"/>
          </w:p>
        </w:tc>
      </w:tr>
    </w:tbl>
    <w:p w14:paraId="165C7776" w14:textId="77777777" w:rsidR="00447E85" w:rsidRDefault="00447E85" w:rsidP="00447E85">
      <w:pPr>
        <w:pStyle w:val="Heading2"/>
      </w:pPr>
      <w:r>
        <w:br/>
        <w:t>Introduction</w:t>
      </w:r>
    </w:p>
    <w:p w14:paraId="745FA775" w14:textId="2CA84F14" w:rsidR="00447E85" w:rsidRDefault="00447E85" w:rsidP="00447E85">
      <w:r>
        <w:t xml:space="preserve">Suction should be used to clear secretions from the oropharynx and nasal passages (and </w:t>
      </w:r>
      <w:r w:rsidR="00FF419D">
        <w:t xml:space="preserve">trachea </w:t>
      </w:r>
      <w:r>
        <w:t xml:space="preserve">and ETT in intubated patients) to maintain a clear airway to minimise work of breathing. Suctioning should be based on clinical assessment with consideration of the patient’s physiological stability. While intubated infants may require regular suctioning to avoid ETT related complications, not all infants on lower levels of support need suctioning with every set of cares. It is important for staff to suction only as clinically indicated to access the airway patency and the infants’ ability to clear their own secretions. Monitoring of the infant before, during, and after procedure to assess the baseline and efficacy of procedure is important when suctioning. Clinical observations and ventilator parameters and graphics should be observed. </w:t>
      </w:r>
    </w:p>
    <w:p w14:paraId="14A8192F" w14:textId="77777777" w:rsidR="00447E85" w:rsidRDefault="00447E85" w:rsidP="00447E85">
      <w:r>
        <w:rPr>
          <w:noProof/>
        </w:rPr>
        <mc:AlternateContent>
          <mc:Choice Requires="wps">
            <w:drawing>
              <wp:anchor distT="45720" distB="45720" distL="114300" distR="114300" simplePos="0" relativeHeight="251691008" behindDoc="0" locked="0" layoutInCell="1" allowOverlap="1" wp14:anchorId="42A828C4" wp14:editId="4830CF94">
                <wp:simplePos x="0" y="0"/>
                <wp:positionH relativeFrom="margin">
                  <wp:align>right</wp:align>
                </wp:positionH>
                <wp:positionV relativeFrom="paragraph">
                  <wp:posOffset>307340</wp:posOffset>
                </wp:positionV>
                <wp:extent cx="5739130" cy="1524000"/>
                <wp:effectExtent l="0" t="0" r="1397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1524000"/>
                        </a:xfrm>
                        <a:prstGeom prst="rect">
                          <a:avLst/>
                        </a:prstGeom>
                        <a:solidFill>
                          <a:srgbClr val="FFFFFF"/>
                        </a:solidFill>
                        <a:ln w="9525">
                          <a:solidFill>
                            <a:srgbClr val="000000"/>
                          </a:solidFill>
                          <a:miter lim="800000"/>
                          <a:headEnd/>
                          <a:tailEnd/>
                        </a:ln>
                      </wps:spPr>
                      <wps:txbx>
                        <w:txbxContent>
                          <w:p w14:paraId="6197405A" w14:textId="77777777" w:rsidR="00F30359" w:rsidRPr="00123F6D" w:rsidRDefault="00F30359" w:rsidP="00447E85">
                            <w:pPr>
                              <w:autoSpaceDE w:val="0"/>
                              <w:autoSpaceDN w:val="0"/>
                              <w:adjustRightInd w:val="0"/>
                              <w:rPr>
                                <w:rFonts w:asciiTheme="minorHAnsi" w:eastAsiaTheme="minorHAnsi" w:hAnsiTheme="minorHAnsi" w:cs="Calibri"/>
                                <w:b/>
                                <w:bCs/>
                                <w:color w:val="000000"/>
                                <w:szCs w:val="24"/>
                              </w:rPr>
                            </w:pPr>
                            <w:r w:rsidRPr="00123F6D">
                              <w:rPr>
                                <w:rFonts w:asciiTheme="minorHAnsi" w:eastAsiaTheme="minorHAnsi" w:hAnsiTheme="minorHAnsi" w:cs="Calibri"/>
                                <w:b/>
                                <w:bCs/>
                                <w:color w:val="000000"/>
                                <w:szCs w:val="24"/>
                              </w:rPr>
                              <w:t>Alert</w:t>
                            </w:r>
                          </w:p>
                          <w:p w14:paraId="028CA573" w14:textId="77777777" w:rsidR="00F30359" w:rsidRDefault="00F30359" w:rsidP="00447E85">
                            <w:pPr>
                              <w:pStyle w:val="ListBullet"/>
                              <w:tabs>
                                <w:tab w:val="clear" w:pos="1080"/>
                                <w:tab w:val="num" w:pos="360"/>
                              </w:tabs>
                              <w:ind w:left="360"/>
                            </w:pPr>
                            <w:r>
                              <w:t>All procedures should be done after hand hygiene and with appropriate PPE and aseptic technique</w:t>
                            </w:r>
                          </w:p>
                          <w:p w14:paraId="68B3DDB4" w14:textId="77777777" w:rsidR="00F30359" w:rsidRPr="00683CD8" w:rsidRDefault="00F30359" w:rsidP="00447E85">
                            <w:pPr>
                              <w:pStyle w:val="ListBullet"/>
                              <w:tabs>
                                <w:tab w:val="clear" w:pos="1080"/>
                                <w:tab w:val="num" w:pos="360"/>
                              </w:tabs>
                              <w:autoSpaceDE w:val="0"/>
                              <w:autoSpaceDN w:val="0"/>
                              <w:adjustRightInd w:val="0"/>
                              <w:ind w:left="360"/>
                              <w:rPr>
                                <w:rFonts w:asciiTheme="minorHAnsi" w:eastAsiaTheme="minorHAnsi" w:hAnsiTheme="minorHAnsi" w:cs="Calibri"/>
                                <w:color w:val="000000"/>
                                <w:szCs w:val="24"/>
                              </w:rPr>
                            </w:pPr>
                            <w:r>
                              <w:t>Standard Precautions are appropriate for oropharyngeal suctioning unless sterile technique or airborne precautions are medically indicated</w:t>
                            </w:r>
                          </w:p>
                          <w:p w14:paraId="574D33AF" w14:textId="4FEE86B6" w:rsidR="00F30359" w:rsidRPr="00683CD8" w:rsidRDefault="00F30359" w:rsidP="00447E85">
                            <w:pPr>
                              <w:pStyle w:val="ListBullet"/>
                              <w:tabs>
                                <w:tab w:val="clear" w:pos="1080"/>
                                <w:tab w:val="num" w:pos="360"/>
                              </w:tabs>
                              <w:autoSpaceDE w:val="0"/>
                              <w:autoSpaceDN w:val="0"/>
                              <w:adjustRightInd w:val="0"/>
                              <w:ind w:left="360"/>
                              <w:rPr>
                                <w:rFonts w:asciiTheme="minorHAnsi" w:eastAsiaTheme="minorHAnsi" w:hAnsiTheme="minorHAnsi" w:cs="Calibri"/>
                                <w:color w:val="000000"/>
                                <w:szCs w:val="24"/>
                              </w:rPr>
                            </w:pPr>
                            <w:r w:rsidRPr="00683CD8">
                              <w:rPr>
                                <w:rFonts w:asciiTheme="minorHAnsi" w:eastAsiaTheme="minorHAnsi" w:hAnsiTheme="minorHAnsi" w:cs="Calibri"/>
                                <w:color w:val="000000"/>
                                <w:szCs w:val="24"/>
                              </w:rPr>
                              <w:t xml:space="preserve">Nasal and </w:t>
                            </w:r>
                            <w:r w:rsidR="00330AB7">
                              <w:rPr>
                                <w:rFonts w:asciiTheme="minorHAnsi" w:eastAsiaTheme="minorHAnsi" w:hAnsiTheme="minorHAnsi" w:cs="Calibri"/>
                                <w:color w:val="000000"/>
                                <w:szCs w:val="24"/>
                              </w:rPr>
                              <w:t>o</w:t>
                            </w:r>
                            <w:r w:rsidRPr="00683CD8">
                              <w:rPr>
                                <w:rFonts w:asciiTheme="minorHAnsi" w:eastAsiaTheme="minorHAnsi" w:hAnsiTheme="minorHAnsi" w:cs="Calibri"/>
                                <w:color w:val="000000"/>
                                <w:szCs w:val="24"/>
                              </w:rPr>
                              <w:t>ropharyngeal suction and any procedure with an open ETT are aerosol generating procedures</w:t>
                            </w:r>
                          </w:p>
                          <w:p w14:paraId="47C4A3A1" w14:textId="77777777" w:rsidR="00F30359" w:rsidRDefault="00F30359" w:rsidP="00447E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828C4" id="_x0000_s1035" type="#_x0000_t202" style="position:absolute;margin-left:400.7pt;margin-top:24.2pt;width:451.9pt;height:120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">
                <v:textbox>
                  <w:txbxContent>
                    <w:p w14:paraId="6197405A" w14:textId="77777777" w:rsidR="00F30359" w:rsidRPr="00123F6D" w:rsidRDefault="00F30359" w:rsidP="00447E85">
                      <w:pPr>
                        <w:autoSpaceDE w:val="0"/>
                        <w:autoSpaceDN w:val="0"/>
                        <w:adjustRightInd w:val="0"/>
                        <w:rPr>
                          <w:rFonts w:asciiTheme="minorHAnsi" w:eastAsiaTheme="minorHAnsi" w:hAnsiTheme="minorHAnsi" w:cs="Calibri"/>
                          <w:b/>
                          <w:bCs/>
                          <w:color w:val="000000"/>
                          <w:szCs w:val="24"/>
                        </w:rPr>
                      </w:pPr>
                      <w:r w:rsidRPr="00123F6D">
                        <w:rPr>
                          <w:rFonts w:asciiTheme="minorHAnsi" w:eastAsiaTheme="minorHAnsi" w:hAnsiTheme="minorHAnsi" w:cs="Calibri"/>
                          <w:b/>
                          <w:bCs/>
                          <w:color w:val="000000"/>
                          <w:szCs w:val="24"/>
                        </w:rPr>
                        <w:t>Alert</w:t>
                      </w:r>
                    </w:p>
                    <w:p w14:paraId="028CA573" w14:textId="77777777" w:rsidR="00F30359" w:rsidRDefault="00F30359" w:rsidP="00447E85">
                      <w:pPr>
                        <w:pStyle w:val="ListBullet"/>
                        <w:tabs>
                          <w:tab w:val="clear" w:pos="1080"/>
                          <w:tab w:val="num" w:pos="360"/>
                        </w:tabs>
                        <w:ind w:left="360"/>
                      </w:pPr>
                      <w:r>
                        <w:t>All procedures should be done after hand hygiene and with appropriate PPE and aseptic technique</w:t>
                      </w:r>
                    </w:p>
                    <w:p w14:paraId="68B3DDB4" w14:textId="77777777" w:rsidR="00F30359" w:rsidRPr="00683CD8" w:rsidRDefault="00F30359" w:rsidP="00447E85">
                      <w:pPr>
                        <w:pStyle w:val="ListBullet"/>
                        <w:tabs>
                          <w:tab w:val="clear" w:pos="1080"/>
                          <w:tab w:val="num" w:pos="360"/>
                        </w:tabs>
                        <w:autoSpaceDE w:val="0"/>
                        <w:autoSpaceDN w:val="0"/>
                        <w:adjustRightInd w:val="0"/>
                        <w:ind w:left="360"/>
                        <w:rPr>
                          <w:rFonts w:asciiTheme="minorHAnsi" w:eastAsiaTheme="minorHAnsi" w:hAnsiTheme="minorHAnsi" w:cs="Calibri"/>
                          <w:color w:val="000000"/>
                          <w:szCs w:val="24"/>
                        </w:rPr>
                      </w:pPr>
                      <w:r>
                        <w:t>Standard Precautions are appropriate for oropharyngeal suctioning unless sterile technique or airborne precautions are medically indicated</w:t>
                      </w:r>
                    </w:p>
                    <w:p w14:paraId="574D33AF" w14:textId="4FEE86B6" w:rsidR="00F30359" w:rsidRPr="00683CD8" w:rsidRDefault="00F30359" w:rsidP="00447E85">
                      <w:pPr>
                        <w:pStyle w:val="ListBullet"/>
                        <w:tabs>
                          <w:tab w:val="clear" w:pos="1080"/>
                          <w:tab w:val="num" w:pos="360"/>
                        </w:tabs>
                        <w:autoSpaceDE w:val="0"/>
                        <w:autoSpaceDN w:val="0"/>
                        <w:adjustRightInd w:val="0"/>
                        <w:ind w:left="360"/>
                        <w:rPr>
                          <w:rFonts w:asciiTheme="minorHAnsi" w:eastAsiaTheme="minorHAnsi" w:hAnsiTheme="minorHAnsi" w:cs="Calibri"/>
                          <w:color w:val="000000"/>
                          <w:szCs w:val="24"/>
                        </w:rPr>
                      </w:pPr>
                      <w:r w:rsidRPr="00683CD8">
                        <w:rPr>
                          <w:rFonts w:asciiTheme="minorHAnsi" w:eastAsiaTheme="minorHAnsi" w:hAnsiTheme="minorHAnsi" w:cs="Calibri"/>
                          <w:color w:val="000000"/>
                          <w:szCs w:val="24"/>
                        </w:rPr>
                        <w:t xml:space="preserve">Nasal and </w:t>
                      </w:r>
                      <w:r w:rsidR="00330AB7">
                        <w:rPr>
                          <w:rFonts w:asciiTheme="minorHAnsi" w:eastAsiaTheme="minorHAnsi" w:hAnsiTheme="minorHAnsi" w:cs="Calibri"/>
                          <w:color w:val="000000"/>
                          <w:szCs w:val="24"/>
                        </w:rPr>
                        <w:t>o</w:t>
                      </w:r>
                      <w:r w:rsidRPr="00683CD8">
                        <w:rPr>
                          <w:rFonts w:asciiTheme="minorHAnsi" w:eastAsiaTheme="minorHAnsi" w:hAnsiTheme="minorHAnsi" w:cs="Calibri"/>
                          <w:color w:val="000000"/>
                          <w:szCs w:val="24"/>
                        </w:rPr>
                        <w:t>ropharyngeal suction and any procedure with an open ETT are aerosol generating procedures</w:t>
                      </w:r>
                    </w:p>
                    <w:p w14:paraId="47C4A3A1" w14:textId="77777777" w:rsidR="00F30359" w:rsidRDefault="00F30359" w:rsidP="00447E85"/>
                  </w:txbxContent>
                </v:textbox>
                <w10:wrap type="square" anchorx="margin"/>
              </v:shape>
            </w:pict>
          </mc:Fallback>
        </mc:AlternateContent>
      </w:r>
    </w:p>
    <w:p w14:paraId="0FDAE649" w14:textId="77777777" w:rsidR="00447E85" w:rsidRDefault="00447E85" w:rsidP="00447E85"/>
    <w:p w14:paraId="5BC13990" w14:textId="77777777" w:rsidR="00447E85" w:rsidRDefault="00447E85" w:rsidP="00447E85">
      <w:pPr>
        <w:pStyle w:val="Heading2"/>
      </w:pPr>
      <w:r>
        <w:t>Indications</w:t>
      </w:r>
    </w:p>
    <w:p w14:paraId="1ECA2840" w14:textId="0CB2C2CC" w:rsidR="00447E85" w:rsidRDefault="00447E85" w:rsidP="00320AFB">
      <w:pPr>
        <w:pStyle w:val="ListBullet"/>
        <w:tabs>
          <w:tab w:val="clear" w:pos="1080"/>
        </w:tabs>
        <w:ind w:left="426" w:hanging="426"/>
      </w:pPr>
      <w:r>
        <w:t>Desaturations/</w:t>
      </w:r>
      <w:r w:rsidR="00330AB7">
        <w:t>i</w:t>
      </w:r>
      <w:r>
        <w:t>ncreased oxygen requirement</w:t>
      </w:r>
    </w:p>
    <w:p w14:paraId="4C76D80C" w14:textId="40E7B4F2" w:rsidR="00447E85" w:rsidRDefault="00447E85" w:rsidP="00320AFB">
      <w:pPr>
        <w:pStyle w:val="ListBullet"/>
        <w:tabs>
          <w:tab w:val="clear" w:pos="1080"/>
        </w:tabs>
        <w:ind w:left="426" w:hanging="426"/>
      </w:pPr>
      <w:r>
        <w:t>Bradycardia/</w:t>
      </w:r>
      <w:r w:rsidR="00330AB7">
        <w:t>t</w:t>
      </w:r>
      <w:r>
        <w:t>achycardia</w:t>
      </w:r>
    </w:p>
    <w:p w14:paraId="064B1210" w14:textId="14158188" w:rsidR="00447E85" w:rsidRDefault="00447E85" w:rsidP="00320AFB">
      <w:pPr>
        <w:pStyle w:val="ListBullet"/>
        <w:tabs>
          <w:tab w:val="clear" w:pos="1080"/>
        </w:tabs>
        <w:ind w:left="426" w:hanging="426"/>
      </w:pPr>
      <w:r>
        <w:t>Absent/</w:t>
      </w:r>
      <w:r w:rsidR="00330AB7">
        <w:t>d</w:t>
      </w:r>
      <w:r>
        <w:t>ecreased chest movement, Decreased Tidal Volumes on ventilator</w:t>
      </w:r>
    </w:p>
    <w:p w14:paraId="0900B127" w14:textId="77777777" w:rsidR="00447E85" w:rsidRDefault="00447E85" w:rsidP="00320AFB">
      <w:pPr>
        <w:pStyle w:val="ListBullet"/>
        <w:tabs>
          <w:tab w:val="clear" w:pos="1080"/>
        </w:tabs>
        <w:ind w:left="426" w:hanging="426"/>
      </w:pPr>
      <w:r>
        <w:t>Increased work of breathing</w:t>
      </w:r>
    </w:p>
    <w:p w14:paraId="7A98E7A0" w14:textId="77777777" w:rsidR="00447E85" w:rsidRDefault="00447E85" w:rsidP="00320AFB">
      <w:pPr>
        <w:pStyle w:val="ListBullet"/>
        <w:tabs>
          <w:tab w:val="clear" w:pos="1080"/>
        </w:tabs>
        <w:ind w:left="426" w:hanging="426"/>
      </w:pPr>
      <w:r>
        <w:t>Visible secretions in ETT</w:t>
      </w:r>
    </w:p>
    <w:p w14:paraId="56FAE9BF" w14:textId="77777777" w:rsidR="00447E85" w:rsidRDefault="00447E85" w:rsidP="00320AFB">
      <w:pPr>
        <w:pStyle w:val="ListBullet"/>
        <w:tabs>
          <w:tab w:val="clear" w:pos="1080"/>
        </w:tabs>
        <w:ind w:left="426" w:hanging="426"/>
      </w:pPr>
      <w:r>
        <w:rPr>
          <w:rFonts w:asciiTheme="minorHAnsi" w:eastAsiaTheme="minorHAnsi" w:hAnsiTheme="minorHAnsi" w:cs="Calibri"/>
          <w:color w:val="000000"/>
          <w:szCs w:val="24"/>
        </w:rPr>
        <w:t>A</w:t>
      </w:r>
      <w:r w:rsidRPr="006D6EEF">
        <w:rPr>
          <w:rFonts w:asciiTheme="minorHAnsi" w:eastAsiaTheme="minorHAnsi" w:hAnsiTheme="minorHAnsi" w:cs="Calibri"/>
          <w:color w:val="000000"/>
          <w:szCs w:val="24"/>
        </w:rPr>
        <w:t xml:space="preserve">udible rales/rhonchi </w:t>
      </w:r>
      <w:r>
        <w:rPr>
          <w:rFonts w:asciiTheme="minorHAnsi" w:eastAsiaTheme="minorHAnsi" w:hAnsiTheme="minorHAnsi" w:cs="Calibri"/>
          <w:color w:val="000000"/>
          <w:szCs w:val="24"/>
        </w:rPr>
        <w:t xml:space="preserve">(crackles/wheeze) </w:t>
      </w:r>
      <w:r w:rsidRPr="006D6EEF">
        <w:rPr>
          <w:rFonts w:asciiTheme="minorHAnsi" w:eastAsiaTheme="minorHAnsi" w:hAnsiTheme="minorHAnsi" w:cs="Calibri"/>
          <w:color w:val="000000"/>
          <w:szCs w:val="24"/>
        </w:rPr>
        <w:t>on auscultation</w:t>
      </w:r>
      <w:r>
        <w:t xml:space="preserve"> </w:t>
      </w:r>
    </w:p>
    <w:p w14:paraId="72E631B4" w14:textId="77777777" w:rsidR="00447E85" w:rsidRDefault="00447E85" w:rsidP="00320AFB">
      <w:pPr>
        <w:pStyle w:val="ListBullet"/>
        <w:tabs>
          <w:tab w:val="clear" w:pos="1080"/>
        </w:tabs>
        <w:ind w:left="426" w:hanging="426"/>
      </w:pPr>
      <w:r>
        <w:t xml:space="preserve">Irritability/agitation </w:t>
      </w:r>
    </w:p>
    <w:p w14:paraId="040DC71F" w14:textId="77777777" w:rsidR="00447E85" w:rsidRDefault="00447E85" w:rsidP="00320AFB">
      <w:pPr>
        <w:pStyle w:val="ListBullet"/>
        <w:tabs>
          <w:tab w:val="clear" w:pos="1080"/>
        </w:tabs>
        <w:ind w:left="426" w:hanging="426"/>
      </w:pPr>
      <w:r>
        <w:t>Increased carbon dioxide (blood gas, ETCO</w:t>
      </w:r>
      <w:r>
        <w:rPr>
          <w:vertAlign w:val="subscript"/>
        </w:rPr>
        <w:t>2</w:t>
      </w:r>
      <w:r>
        <w:t>, TCM)</w:t>
      </w:r>
    </w:p>
    <w:p w14:paraId="1F9CA623" w14:textId="77777777" w:rsidR="00447E85" w:rsidRDefault="00447E85" w:rsidP="00320AFB">
      <w:pPr>
        <w:pStyle w:val="ListBullet"/>
        <w:tabs>
          <w:tab w:val="clear" w:pos="1080"/>
        </w:tabs>
        <w:ind w:left="426" w:hanging="426"/>
      </w:pPr>
      <w:r>
        <w:t>History of large amounts of secretions</w:t>
      </w:r>
    </w:p>
    <w:p w14:paraId="579E5731" w14:textId="77777777" w:rsidR="00447E85" w:rsidRPr="0031428F" w:rsidRDefault="00447E85" w:rsidP="00320AFB">
      <w:pPr>
        <w:pStyle w:val="ListBullet"/>
        <w:tabs>
          <w:tab w:val="clear" w:pos="1080"/>
        </w:tabs>
        <w:ind w:left="426" w:hanging="426"/>
      </w:pPr>
      <w:r>
        <w:t>Decreased chest wiggle or decreased DCO</w:t>
      </w:r>
      <w:r>
        <w:rPr>
          <w:vertAlign w:val="subscript"/>
        </w:rPr>
        <w:t xml:space="preserve">2 </w:t>
      </w:r>
      <w:r>
        <w:t>(on HFOV)</w:t>
      </w:r>
    </w:p>
    <w:p w14:paraId="7083E1C4" w14:textId="44AEACBD" w:rsidR="00447E85" w:rsidRDefault="00447E85" w:rsidP="00320AFB">
      <w:pPr>
        <w:pStyle w:val="ListBullet"/>
        <w:tabs>
          <w:tab w:val="clear" w:pos="1080"/>
        </w:tabs>
        <w:ind w:left="426" w:hanging="426"/>
      </w:pPr>
      <w:r>
        <w:t xml:space="preserve">Flattening or less smooth </w:t>
      </w:r>
      <w:r w:rsidR="00330AB7">
        <w:t>l</w:t>
      </w:r>
      <w:r>
        <w:t>oops/</w:t>
      </w:r>
      <w:r w:rsidR="00330AB7">
        <w:t>w</w:t>
      </w:r>
      <w:r>
        <w:t>aves on ventilator graphics (indicates reduced flow or vibrations caused by secretions or condensation in ventilatory tubing)</w:t>
      </w:r>
    </w:p>
    <w:p w14:paraId="0E791CC9" w14:textId="77777777" w:rsidR="00447E85" w:rsidRPr="00C6786D" w:rsidRDefault="00447E85" w:rsidP="00447E85"/>
    <w:p w14:paraId="5751F2CE" w14:textId="77777777" w:rsidR="00447E85" w:rsidRPr="000A3C81" w:rsidRDefault="00447E85" w:rsidP="00447E85">
      <w:pPr>
        <w:pStyle w:val="Heading1"/>
        <w:rPr>
          <w:sz w:val="24"/>
          <w:szCs w:val="24"/>
        </w:rPr>
      </w:pPr>
      <w:bookmarkStart w:id="57" w:name="_Toc78194986"/>
      <w:bookmarkStart w:id="58" w:name="_Toc87012689"/>
      <w:r w:rsidRPr="000A3C81">
        <w:rPr>
          <w:sz w:val="24"/>
          <w:szCs w:val="24"/>
        </w:rPr>
        <w:lastRenderedPageBreak/>
        <w:t>8.1: Oropharyngeal and Nasopharyngeal Suctioning</w:t>
      </w:r>
      <w:bookmarkEnd w:id="57"/>
      <w:bookmarkEnd w:id="58"/>
    </w:p>
    <w:p w14:paraId="7DDCB3FB" w14:textId="77777777" w:rsidR="00447E85" w:rsidRDefault="00447E85" w:rsidP="00447E85">
      <w:r>
        <w:rPr>
          <w:noProof/>
        </w:rPr>
        <mc:AlternateContent>
          <mc:Choice Requires="wps">
            <w:drawing>
              <wp:anchor distT="45720" distB="45720" distL="114300" distR="114300" simplePos="0" relativeHeight="251666432" behindDoc="0" locked="0" layoutInCell="1" allowOverlap="1" wp14:anchorId="13983B95" wp14:editId="52327C4C">
                <wp:simplePos x="0" y="0"/>
                <wp:positionH relativeFrom="margin">
                  <wp:align>right</wp:align>
                </wp:positionH>
                <wp:positionV relativeFrom="paragraph">
                  <wp:posOffset>264795</wp:posOffset>
                </wp:positionV>
                <wp:extent cx="5734050" cy="154305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543050"/>
                        </a:xfrm>
                        <a:prstGeom prst="rect">
                          <a:avLst/>
                        </a:prstGeom>
                        <a:solidFill>
                          <a:srgbClr val="FFFFFF"/>
                        </a:solidFill>
                        <a:ln w="9525">
                          <a:solidFill>
                            <a:srgbClr val="000000"/>
                          </a:solidFill>
                          <a:miter lim="800000"/>
                          <a:headEnd/>
                          <a:tailEnd/>
                        </a:ln>
                      </wps:spPr>
                      <wps:txbx>
                        <w:txbxContent>
                          <w:p w14:paraId="181CECA8" w14:textId="77777777" w:rsidR="00F30359" w:rsidRDefault="00F30359" w:rsidP="00447E85">
                            <w:pPr>
                              <w:rPr>
                                <w:b/>
                                <w:bCs/>
                              </w:rPr>
                            </w:pPr>
                            <w:r w:rsidRPr="00D30CB6">
                              <w:rPr>
                                <w:b/>
                                <w:bCs/>
                              </w:rPr>
                              <w:t>Alert</w:t>
                            </w:r>
                          </w:p>
                          <w:p w14:paraId="28AF989D" w14:textId="77777777" w:rsidR="00F30359" w:rsidRDefault="00F30359" w:rsidP="00447E85">
                            <w:pPr>
                              <w:pStyle w:val="ListBullet"/>
                              <w:tabs>
                                <w:tab w:val="clear" w:pos="1080"/>
                                <w:tab w:val="num" w:pos="360"/>
                              </w:tabs>
                              <w:ind w:left="360"/>
                            </w:pPr>
                            <w:r>
                              <w:t>Oropharyngeal suctioning may induce a vagal response with resultant bradycardia and hypoxaemia</w:t>
                            </w:r>
                          </w:p>
                          <w:p w14:paraId="737E7F9F" w14:textId="77777777" w:rsidR="00F30359" w:rsidRDefault="00F30359" w:rsidP="00447E85">
                            <w:pPr>
                              <w:pStyle w:val="ListBullet"/>
                              <w:tabs>
                                <w:tab w:val="clear" w:pos="1080"/>
                                <w:tab w:val="num" w:pos="360"/>
                              </w:tabs>
                              <w:ind w:left="360"/>
                            </w:pPr>
                            <w:r>
                              <w:t>Oropharyngeal suctioning may cause mucosal trauma especially after recent surgery or during healing of past trauma</w:t>
                            </w:r>
                          </w:p>
                          <w:p w14:paraId="56F2E6A1" w14:textId="77777777" w:rsidR="00F30359" w:rsidRDefault="00F30359" w:rsidP="00447E85">
                            <w:pPr>
                              <w:pStyle w:val="ListBullet"/>
                              <w:tabs>
                                <w:tab w:val="clear" w:pos="1080"/>
                                <w:tab w:val="num" w:pos="360"/>
                              </w:tabs>
                              <w:ind w:left="360"/>
                            </w:pPr>
                            <w:r>
                              <w:t>Painful procedures may induce vital sign instability and altered cerebral blood flow, consider appropriate analgesia</w:t>
                            </w:r>
                          </w:p>
                          <w:p w14:paraId="3F868FAC" w14:textId="77777777" w:rsidR="00F30359" w:rsidRPr="00C6786D" w:rsidRDefault="00F30359" w:rsidP="00447E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83B95" id="_x0000_s1036" type="#_x0000_t202" style="position:absolute;margin-left:400.3pt;margin-top:20.85pt;width:451.5pt;height:121.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">
                <v:textbox>
                  <w:txbxContent>
                    <w:p w14:paraId="181CECA8" w14:textId="77777777" w:rsidR="00F30359" w:rsidRDefault="00F30359" w:rsidP="00447E85">
                      <w:pPr>
                        <w:rPr>
                          <w:b/>
                          <w:bCs/>
                        </w:rPr>
                      </w:pPr>
                      <w:r w:rsidRPr="00D30CB6">
                        <w:rPr>
                          <w:b/>
                          <w:bCs/>
                        </w:rPr>
                        <w:t>Alert</w:t>
                      </w:r>
                    </w:p>
                    <w:p w14:paraId="28AF989D" w14:textId="77777777" w:rsidR="00F30359" w:rsidRDefault="00F30359" w:rsidP="00447E85">
                      <w:pPr>
                        <w:pStyle w:val="ListBullet"/>
                        <w:tabs>
                          <w:tab w:val="clear" w:pos="1080"/>
                          <w:tab w:val="num" w:pos="360"/>
                        </w:tabs>
                        <w:ind w:left="360"/>
                      </w:pPr>
                      <w:r>
                        <w:t>Oropharyngeal suctioning may induce a vagal response with resultant bradycardia and hypoxaemia</w:t>
                      </w:r>
                    </w:p>
                    <w:p w14:paraId="737E7F9F" w14:textId="77777777" w:rsidR="00F30359" w:rsidRDefault="00F30359" w:rsidP="00447E85">
                      <w:pPr>
                        <w:pStyle w:val="ListBullet"/>
                        <w:tabs>
                          <w:tab w:val="clear" w:pos="1080"/>
                          <w:tab w:val="num" w:pos="360"/>
                        </w:tabs>
                        <w:ind w:left="360"/>
                      </w:pPr>
                      <w:r>
                        <w:t>Oropharyngeal suctioning may cause mucosal trauma especially after recent surgery or during healing of past trauma</w:t>
                      </w:r>
                    </w:p>
                    <w:p w14:paraId="56F2E6A1" w14:textId="77777777" w:rsidR="00F30359" w:rsidRDefault="00F30359" w:rsidP="00447E85">
                      <w:pPr>
                        <w:pStyle w:val="ListBullet"/>
                        <w:tabs>
                          <w:tab w:val="clear" w:pos="1080"/>
                          <w:tab w:val="num" w:pos="360"/>
                        </w:tabs>
                        <w:ind w:left="360"/>
                      </w:pPr>
                      <w:r>
                        <w:t>Painful procedures may induce vital sign instability and altered cerebral blood flow, consider appropriate analgesia</w:t>
                      </w:r>
                    </w:p>
                    <w:p w14:paraId="3F868FAC" w14:textId="77777777" w:rsidR="00F30359" w:rsidRPr="00C6786D" w:rsidRDefault="00F30359" w:rsidP="00447E85"/>
                  </w:txbxContent>
                </v:textbox>
                <w10:wrap type="square" anchorx="margin"/>
              </v:shape>
            </w:pict>
          </mc:Fallback>
        </mc:AlternateContent>
      </w:r>
    </w:p>
    <w:p w14:paraId="16F19AA6" w14:textId="77777777" w:rsidR="00447E85" w:rsidRDefault="00447E85" w:rsidP="00447E85">
      <w:r>
        <w:t xml:space="preserve">Oropharyngeal suctioning is the removal of secretions from the neonate’s oropharynx via suction catheter that is inserted through the nose and/or mouth. The aim of the procedure is to assist the neonate in maintaining a clear airway. This procedure should only be </w:t>
      </w:r>
      <w:proofErr w:type="gramStart"/>
      <w:r>
        <w:t>performed</w:t>
      </w:r>
      <w:proofErr w:type="gramEnd"/>
      <w:r>
        <w:t xml:space="preserve"> when necessary, to prevent mucosal trauma, pain/distress/oral aversion (from repeated unpleasant procedures) and apnoea and bradycardia episodes. </w:t>
      </w:r>
    </w:p>
    <w:p w14:paraId="4DC68C86" w14:textId="77777777" w:rsidR="00447E85" w:rsidRDefault="00447E85" w:rsidP="00447E85"/>
    <w:p w14:paraId="5509CFB0" w14:textId="77777777" w:rsidR="00447E85" w:rsidRDefault="00447E85" w:rsidP="00447E85">
      <w:pPr>
        <w:rPr>
          <w:b/>
          <w:bCs/>
        </w:rPr>
      </w:pPr>
      <w:r>
        <w:rPr>
          <w:b/>
          <w:bCs/>
        </w:rPr>
        <w:t>Equipment</w:t>
      </w:r>
    </w:p>
    <w:p w14:paraId="74717910" w14:textId="77777777" w:rsidR="00447E85" w:rsidRDefault="00447E85" w:rsidP="00320AFB">
      <w:pPr>
        <w:pStyle w:val="ListBullet"/>
        <w:tabs>
          <w:tab w:val="clear" w:pos="1080"/>
        </w:tabs>
        <w:ind w:left="426" w:hanging="426"/>
      </w:pPr>
      <w:r>
        <w:t>PPE</w:t>
      </w:r>
    </w:p>
    <w:p w14:paraId="403E4AC1" w14:textId="77777777" w:rsidR="00447E85" w:rsidRDefault="00447E85" w:rsidP="00320AFB">
      <w:pPr>
        <w:pStyle w:val="ListBullet"/>
        <w:tabs>
          <w:tab w:val="clear" w:pos="1080"/>
        </w:tabs>
        <w:ind w:left="426" w:hanging="426"/>
      </w:pPr>
      <w:r>
        <w:t xml:space="preserve">Sterile 0.9% Saline </w:t>
      </w:r>
    </w:p>
    <w:p w14:paraId="30C6B657" w14:textId="77777777" w:rsidR="00447E85" w:rsidRDefault="00447E85" w:rsidP="00320AFB">
      <w:pPr>
        <w:pStyle w:val="ListBullet"/>
        <w:tabs>
          <w:tab w:val="clear" w:pos="1080"/>
        </w:tabs>
        <w:ind w:left="426" w:hanging="426"/>
      </w:pPr>
      <w:r>
        <w:t>Suction Catheters (Size 6F, 8F, or 10F)</w:t>
      </w:r>
    </w:p>
    <w:p w14:paraId="524DF47B" w14:textId="77777777" w:rsidR="00447E85" w:rsidRDefault="00447E85" w:rsidP="00320AFB">
      <w:pPr>
        <w:pStyle w:val="ListBullet"/>
        <w:tabs>
          <w:tab w:val="clear" w:pos="1080"/>
        </w:tabs>
        <w:ind w:left="426" w:hanging="426"/>
      </w:pPr>
      <w:r>
        <w:t>Wall suction or portable suction with connection tubing</w:t>
      </w:r>
    </w:p>
    <w:p w14:paraId="13A8FA76" w14:textId="77777777" w:rsidR="00447E85" w:rsidRDefault="00447E85" w:rsidP="00320AFB">
      <w:pPr>
        <w:pStyle w:val="ListBullet"/>
        <w:tabs>
          <w:tab w:val="clear" w:pos="1080"/>
        </w:tabs>
        <w:ind w:left="426" w:hanging="426"/>
      </w:pPr>
      <w:r>
        <w:t>Stethoscope</w:t>
      </w:r>
    </w:p>
    <w:p w14:paraId="549D4A4C" w14:textId="77777777" w:rsidR="00447E85" w:rsidRDefault="00447E85" w:rsidP="00320AFB">
      <w:pPr>
        <w:pStyle w:val="ListBullet"/>
        <w:tabs>
          <w:tab w:val="clear" w:pos="1080"/>
        </w:tabs>
        <w:ind w:left="426" w:hanging="426"/>
      </w:pPr>
      <w:r>
        <w:t xml:space="preserve">Resuscitation equipment- gas supply/flow meter, </w:t>
      </w:r>
      <w:proofErr w:type="spellStart"/>
      <w:r>
        <w:t>Neopuff</w:t>
      </w:r>
      <w:proofErr w:type="spellEnd"/>
      <w:r>
        <w:t xml:space="preserve"> and mask</w:t>
      </w:r>
    </w:p>
    <w:p w14:paraId="31381FC0" w14:textId="77777777" w:rsidR="00447E85" w:rsidRDefault="00447E85" w:rsidP="00320AFB">
      <w:pPr>
        <w:pStyle w:val="ListBullet"/>
        <w:tabs>
          <w:tab w:val="clear" w:pos="1080"/>
        </w:tabs>
        <w:ind w:left="426" w:hanging="426"/>
      </w:pPr>
      <w:r>
        <w:t>Optional: Swaddling Blanket, Sucrose</w:t>
      </w:r>
    </w:p>
    <w:p w14:paraId="5126CFEE" w14:textId="77777777" w:rsidR="00447E85" w:rsidRDefault="00447E85" w:rsidP="00447E85">
      <w:pPr>
        <w:pStyle w:val="ListBullet"/>
        <w:numPr>
          <w:ilvl w:val="0"/>
          <w:numId w:val="0"/>
        </w:numPr>
        <w:ind w:left="360"/>
      </w:pPr>
    </w:p>
    <w:p w14:paraId="5903CCBA" w14:textId="77777777" w:rsidR="00447E85" w:rsidRDefault="00447E85" w:rsidP="00447E85">
      <w:pPr>
        <w:pStyle w:val="Heading2"/>
      </w:pPr>
      <w:r>
        <w:t>Procedure</w:t>
      </w:r>
    </w:p>
    <w:p w14:paraId="01D1F1A9" w14:textId="77777777" w:rsidR="00447E85" w:rsidRDefault="00447E85" w:rsidP="0026007F">
      <w:pPr>
        <w:pStyle w:val="ListParagraph"/>
        <w:numPr>
          <w:ilvl w:val="0"/>
          <w:numId w:val="39"/>
        </w:numPr>
        <w:ind w:left="426" w:hanging="426"/>
      </w:pPr>
      <w:r w:rsidRPr="00414492">
        <w:rPr>
          <w:rFonts w:asciiTheme="minorHAnsi" w:eastAsiaTheme="minorHAnsi" w:hAnsiTheme="minorHAnsi" w:cs="Calibri"/>
          <w:noProof/>
          <w:color w:val="000000"/>
          <w:szCs w:val="24"/>
        </w:rPr>
        <mc:AlternateContent>
          <mc:Choice Requires="wps">
            <w:drawing>
              <wp:anchor distT="45720" distB="45720" distL="114300" distR="114300" simplePos="0" relativeHeight="251667456" behindDoc="0" locked="0" layoutInCell="1" allowOverlap="1" wp14:anchorId="75D76026" wp14:editId="62908B43">
                <wp:simplePos x="0" y="0"/>
                <wp:positionH relativeFrom="margin">
                  <wp:align>right</wp:align>
                </wp:positionH>
                <wp:positionV relativeFrom="paragraph">
                  <wp:posOffset>491490</wp:posOffset>
                </wp:positionV>
                <wp:extent cx="5739130" cy="1449070"/>
                <wp:effectExtent l="0" t="0" r="13970" b="1778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1449070"/>
                        </a:xfrm>
                        <a:prstGeom prst="rect">
                          <a:avLst/>
                        </a:prstGeom>
                        <a:solidFill>
                          <a:srgbClr val="FFFFFF"/>
                        </a:solidFill>
                        <a:ln w="9525">
                          <a:solidFill>
                            <a:srgbClr val="000000"/>
                          </a:solidFill>
                          <a:miter lim="800000"/>
                          <a:headEnd/>
                          <a:tailEnd/>
                        </a:ln>
                      </wps:spPr>
                      <wps:txbx>
                        <w:txbxContent>
                          <w:p w14:paraId="1ABC241D" w14:textId="77777777" w:rsidR="00F30359" w:rsidRDefault="00F30359" w:rsidP="00447E85">
                            <w:pPr>
                              <w:rPr>
                                <w:b/>
                                <w:bCs/>
                              </w:rPr>
                            </w:pPr>
                            <w:r>
                              <w:rPr>
                                <w:b/>
                                <w:bCs/>
                              </w:rPr>
                              <w:t>Note</w:t>
                            </w:r>
                          </w:p>
                          <w:p w14:paraId="3EC2391D" w14:textId="77777777" w:rsidR="00F30359" w:rsidRDefault="00F30359" w:rsidP="00447E85">
                            <w:pPr>
                              <w:pStyle w:val="ListBullet"/>
                              <w:tabs>
                                <w:tab w:val="clear" w:pos="1080"/>
                                <w:tab w:val="num" w:pos="360"/>
                              </w:tabs>
                              <w:ind w:left="360"/>
                            </w:pPr>
                            <w:r>
                              <w:t>Avoid suctioning for 30 minutes to 1 hour after feeding, unless it’s necessary for airway patency</w:t>
                            </w:r>
                          </w:p>
                          <w:p w14:paraId="3C15D970" w14:textId="77777777" w:rsidR="00F30359" w:rsidRDefault="00F30359" w:rsidP="00447E85">
                            <w:pPr>
                              <w:pStyle w:val="ListBullet"/>
                              <w:tabs>
                                <w:tab w:val="clear" w:pos="1080"/>
                                <w:tab w:val="num" w:pos="360"/>
                              </w:tabs>
                              <w:ind w:left="360"/>
                            </w:pPr>
                            <w:r>
                              <w:t>Oropharyngeal suctioning is stressful, use developmental care technique to minimise stress and discomfort</w:t>
                            </w:r>
                          </w:p>
                          <w:p w14:paraId="2D43779A" w14:textId="77777777" w:rsidR="00F30359" w:rsidRDefault="00F30359" w:rsidP="00447E85">
                            <w:pPr>
                              <w:pStyle w:val="ListBullet"/>
                              <w:tabs>
                                <w:tab w:val="clear" w:pos="1080"/>
                                <w:tab w:val="num" w:pos="360"/>
                              </w:tabs>
                              <w:ind w:left="360"/>
                            </w:pPr>
                            <w:r>
                              <w:t>Change unit canister and connection tubing once weekly, and record with date and time.</w:t>
                            </w:r>
                          </w:p>
                          <w:p w14:paraId="10502797" w14:textId="77777777" w:rsidR="00F30359" w:rsidRPr="00414492" w:rsidRDefault="00F30359" w:rsidP="00447E85"/>
                          <w:p w14:paraId="6E0B7AC2" w14:textId="77777777" w:rsidR="00F30359" w:rsidRPr="00414492" w:rsidRDefault="00F30359" w:rsidP="00447E85">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76026" id="_x0000_s1037" type="#_x0000_t202" style="position:absolute;left:0;text-align:left;margin-left:400.7pt;margin-top:38.7pt;width:451.9pt;height:114.1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">
                <v:textbox>
                  <w:txbxContent>
                    <w:p w14:paraId="1ABC241D" w14:textId="77777777" w:rsidR="00F30359" w:rsidRDefault="00F30359" w:rsidP="00447E85">
                      <w:pPr>
                        <w:rPr>
                          <w:b/>
                          <w:bCs/>
                        </w:rPr>
                      </w:pPr>
                      <w:r>
                        <w:rPr>
                          <w:b/>
                          <w:bCs/>
                        </w:rPr>
                        <w:t>Note</w:t>
                      </w:r>
                    </w:p>
                    <w:p w14:paraId="3EC2391D" w14:textId="77777777" w:rsidR="00F30359" w:rsidRDefault="00F30359" w:rsidP="00447E85">
                      <w:pPr>
                        <w:pStyle w:val="ListBullet"/>
                        <w:tabs>
                          <w:tab w:val="clear" w:pos="1080"/>
                          <w:tab w:val="num" w:pos="360"/>
                        </w:tabs>
                        <w:ind w:left="360"/>
                      </w:pPr>
                      <w:r>
                        <w:t>Avoid suctioning for 30 minutes to 1 hour after feeding, unless it’s necessary for airway patency</w:t>
                      </w:r>
                    </w:p>
                    <w:p w14:paraId="3C15D970" w14:textId="77777777" w:rsidR="00F30359" w:rsidRDefault="00F30359" w:rsidP="00447E85">
                      <w:pPr>
                        <w:pStyle w:val="ListBullet"/>
                        <w:tabs>
                          <w:tab w:val="clear" w:pos="1080"/>
                          <w:tab w:val="num" w:pos="360"/>
                        </w:tabs>
                        <w:ind w:left="360"/>
                      </w:pPr>
                      <w:r>
                        <w:t>Oropharyngeal suctioning is stressful, use developmental care technique to minimise stress and discomfort</w:t>
                      </w:r>
                    </w:p>
                    <w:p w14:paraId="2D43779A" w14:textId="77777777" w:rsidR="00F30359" w:rsidRDefault="00F30359" w:rsidP="00447E85">
                      <w:pPr>
                        <w:pStyle w:val="ListBullet"/>
                        <w:tabs>
                          <w:tab w:val="clear" w:pos="1080"/>
                          <w:tab w:val="num" w:pos="360"/>
                        </w:tabs>
                        <w:ind w:left="360"/>
                      </w:pPr>
                      <w:r>
                        <w:t>Change unit canister and connection tubing once weekly, and record with date and time.</w:t>
                      </w:r>
                    </w:p>
                    <w:p w14:paraId="10502797" w14:textId="77777777" w:rsidR="00F30359" w:rsidRPr="00414492" w:rsidRDefault="00F30359" w:rsidP="00447E85"/>
                    <w:p w14:paraId="6E0B7AC2" w14:textId="77777777" w:rsidR="00F30359" w:rsidRPr="00414492" w:rsidRDefault="00F30359" w:rsidP="00447E85">
                      <w:pPr>
                        <w:rPr>
                          <w:b/>
                          <w:bCs/>
                        </w:rPr>
                      </w:pPr>
                    </w:p>
                  </w:txbxContent>
                </v:textbox>
                <w10:wrap type="square" anchorx="margin"/>
              </v:shape>
            </w:pict>
          </mc:Fallback>
        </mc:AlternateContent>
      </w:r>
      <w:r>
        <w:t>Assess patient’s respiratory status and determine if suctioning is necessary as per indications.</w:t>
      </w:r>
    </w:p>
    <w:p w14:paraId="6E309E0F" w14:textId="77777777" w:rsidR="00447E85" w:rsidRDefault="00447E85" w:rsidP="0026007F">
      <w:pPr>
        <w:pStyle w:val="ListParagraph"/>
        <w:numPr>
          <w:ilvl w:val="0"/>
          <w:numId w:val="39"/>
        </w:numPr>
        <w:ind w:left="426" w:hanging="426"/>
      </w:pPr>
      <w:r>
        <w:t>Determine need for second staff member to assist with respiratory support during procedure</w:t>
      </w:r>
    </w:p>
    <w:p w14:paraId="5A2C9219" w14:textId="77777777" w:rsidR="00447E85" w:rsidRDefault="00447E85" w:rsidP="0026007F">
      <w:pPr>
        <w:pStyle w:val="ListParagraph"/>
        <w:numPr>
          <w:ilvl w:val="0"/>
          <w:numId w:val="39"/>
        </w:numPr>
        <w:ind w:left="426" w:hanging="426"/>
      </w:pPr>
      <w:r>
        <w:t>Gather and inspect all equipment and supplies</w:t>
      </w:r>
    </w:p>
    <w:p w14:paraId="7AEDA22B" w14:textId="77777777" w:rsidR="00447E85" w:rsidRDefault="00447E85" w:rsidP="0026007F">
      <w:pPr>
        <w:pStyle w:val="ListParagraph"/>
        <w:numPr>
          <w:ilvl w:val="0"/>
          <w:numId w:val="39"/>
        </w:numPr>
        <w:ind w:left="426" w:hanging="426"/>
      </w:pPr>
      <w:r>
        <w:t>Prepare resuscitation equipment for use in event of apnoea and bradycardia</w:t>
      </w:r>
    </w:p>
    <w:p w14:paraId="09734AB4" w14:textId="77777777" w:rsidR="00447E85" w:rsidRDefault="00447E85" w:rsidP="0026007F">
      <w:pPr>
        <w:pStyle w:val="ListParagraph"/>
        <w:numPr>
          <w:ilvl w:val="0"/>
          <w:numId w:val="39"/>
        </w:numPr>
        <w:ind w:left="426" w:hanging="426"/>
      </w:pPr>
      <w:r>
        <w:t>Select appropriate suction catheter size and type</w:t>
      </w:r>
    </w:p>
    <w:p w14:paraId="27059144" w14:textId="77777777" w:rsidR="00447E85" w:rsidRDefault="00447E85" w:rsidP="0026007F">
      <w:pPr>
        <w:pStyle w:val="ListParagraph"/>
        <w:numPr>
          <w:ilvl w:val="0"/>
          <w:numId w:val="39"/>
        </w:numPr>
        <w:ind w:left="426" w:hanging="426"/>
      </w:pPr>
      <w:r>
        <w:t>Attach suction catheter to connection tubing from wall suction or portable suction</w:t>
      </w:r>
    </w:p>
    <w:p w14:paraId="1BA2A82F" w14:textId="77777777" w:rsidR="00447E85" w:rsidRDefault="00447E85" w:rsidP="0026007F">
      <w:pPr>
        <w:pStyle w:val="ListParagraph"/>
        <w:numPr>
          <w:ilvl w:val="1"/>
          <w:numId w:val="39"/>
        </w:numPr>
        <w:ind w:left="851" w:hanging="425"/>
      </w:pPr>
      <w:r>
        <w:t>Suction should be set to 100 mmHg or 13kpa</w:t>
      </w:r>
    </w:p>
    <w:p w14:paraId="4A1ADBAE" w14:textId="77777777" w:rsidR="00447E85" w:rsidRDefault="00447E85" w:rsidP="0026007F">
      <w:pPr>
        <w:pStyle w:val="ListParagraph"/>
        <w:numPr>
          <w:ilvl w:val="1"/>
          <w:numId w:val="39"/>
        </w:numPr>
        <w:ind w:left="851" w:hanging="425"/>
      </w:pPr>
      <w:r>
        <w:lastRenderedPageBreak/>
        <w:t xml:space="preserve">Ensure equipment functioning normally. </w:t>
      </w:r>
    </w:p>
    <w:p w14:paraId="036A7C6E" w14:textId="77777777" w:rsidR="00447E85" w:rsidRDefault="00447E85" w:rsidP="0026007F">
      <w:pPr>
        <w:pStyle w:val="ListParagraph"/>
        <w:numPr>
          <w:ilvl w:val="0"/>
          <w:numId w:val="39"/>
        </w:numPr>
        <w:ind w:left="426" w:hanging="426"/>
      </w:pPr>
      <w:r>
        <w:t>Use PPE as appropriate</w:t>
      </w:r>
    </w:p>
    <w:p w14:paraId="27342FC0" w14:textId="77777777" w:rsidR="00447E85" w:rsidRDefault="00447E85" w:rsidP="0026007F">
      <w:pPr>
        <w:pStyle w:val="ListParagraph"/>
        <w:numPr>
          <w:ilvl w:val="0"/>
          <w:numId w:val="39"/>
        </w:numPr>
        <w:ind w:left="426" w:hanging="426"/>
      </w:pPr>
      <w:r>
        <w:t>Confirm patient’s identity, communicate with parents as appropriate</w:t>
      </w:r>
    </w:p>
    <w:p w14:paraId="18189D89" w14:textId="77777777" w:rsidR="00447E85" w:rsidRDefault="00447E85" w:rsidP="0026007F">
      <w:pPr>
        <w:pStyle w:val="ListParagraph"/>
        <w:numPr>
          <w:ilvl w:val="0"/>
          <w:numId w:val="39"/>
        </w:numPr>
        <w:ind w:left="426" w:hanging="426"/>
      </w:pPr>
      <w:r>
        <w:t>Comfort the neonate as per developmental care principles and providing comfort through sucrose and swaddling</w:t>
      </w:r>
    </w:p>
    <w:p w14:paraId="036060DF" w14:textId="738EB1B3" w:rsidR="00447E85" w:rsidRPr="00D6763A" w:rsidRDefault="00447E85" w:rsidP="0026007F">
      <w:pPr>
        <w:pStyle w:val="ListParagraph"/>
        <w:numPr>
          <w:ilvl w:val="0"/>
          <w:numId w:val="39"/>
        </w:numPr>
        <w:ind w:left="426" w:hanging="426"/>
        <w:rPr>
          <w:rFonts w:asciiTheme="minorHAnsi" w:eastAsiaTheme="minorHAnsi" w:hAnsiTheme="minorHAnsi" w:cs="Calibri"/>
          <w:color w:val="000000"/>
          <w:szCs w:val="24"/>
        </w:rPr>
      </w:pPr>
      <w:r>
        <w:t xml:space="preserve">Using no-touch technique throughout, open sterile saline ampule, open the suction catheter and attach it to connection tubing </w:t>
      </w:r>
    </w:p>
    <w:p w14:paraId="23710528" w14:textId="77777777" w:rsidR="00447E85" w:rsidRPr="002C204E" w:rsidRDefault="00447E85" w:rsidP="0026007F">
      <w:pPr>
        <w:pStyle w:val="ListParagraph"/>
        <w:numPr>
          <w:ilvl w:val="0"/>
          <w:numId w:val="39"/>
        </w:numPr>
        <w:ind w:left="426" w:hanging="426"/>
        <w:rPr>
          <w:rFonts w:asciiTheme="minorHAnsi" w:eastAsiaTheme="minorHAnsi" w:hAnsiTheme="minorHAnsi" w:cs="Calibri"/>
          <w:color w:val="000000"/>
          <w:szCs w:val="24"/>
        </w:rPr>
      </w:pPr>
      <w:r>
        <w:t>Maintain appropriate respiratory support and oxygenation throughout the procedure</w:t>
      </w:r>
    </w:p>
    <w:p w14:paraId="41DFA792" w14:textId="77777777" w:rsidR="00447E85" w:rsidRDefault="00447E85" w:rsidP="0026007F">
      <w:pPr>
        <w:pStyle w:val="ListParagraph"/>
        <w:numPr>
          <w:ilvl w:val="0"/>
          <w:numId w:val="39"/>
        </w:numPr>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Without applying suction, gently insert the suction catheter into the side of the patient’s mouth (avoiding the midline of the tongue) for oropharynx clearance.</w:t>
      </w:r>
    </w:p>
    <w:p w14:paraId="3C2C764A" w14:textId="77777777" w:rsidR="00447E85" w:rsidRPr="00320AFB" w:rsidRDefault="00447E85" w:rsidP="0026007F">
      <w:pPr>
        <w:pStyle w:val="ListParagraph"/>
        <w:numPr>
          <w:ilvl w:val="1"/>
          <w:numId w:val="39"/>
        </w:numPr>
        <w:ind w:left="851" w:hanging="425"/>
      </w:pPr>
      <w:r w:rsidRPr="00320AFB">
        <w:t xml:space="preserve">For nasopharynx clearance, determine nasopharynx distance (length is determined by measuring from ear tragus and to nares) and gently insert into the patient’s nares to nasopharynx distance. Dip suction catheter into sterile solution or lubricate with patient’s saliva, if needed. </w:t>
      </w:r>
    </w:p>
    <w:p w14:paraId="10C2BE17" w14:textId="77777777" w:rsidR="00447E85" w:rsidRPr="00320AFB" w:rsidRDefault="00447E85" w:rsidP="0026007F">
      <w:pPr>
        <w:pStyle w:val="ListParagraph"/>
        <w:numPr>
          <w:ilvl w:val="1"/>
          <w:numId w:val="39"/>
        </w:numPr>
        <w:ind w:left="851" w:hanging="425"/>
      </w:pPr>
      <w:r w:rsidRPr="00320AFB">
        <w:t xml:space="preserve">Using your non-dominant hand to control the suction valve while dominant hand manipulates suction catheter tip </w:t>
      </w:r>
    </w:p>
    <w:p w14:paraId="1A033D98" w14:textId="77777777" w:rsidR="00447E85" w:rsidRPr="00320AFB" w:rsidRDefault="00447E85" w:rsidP="0026007F">
      <w:pPr>
        <w:pStyle w:val="ListParagraph"/>
        <w:numPr>
          <w:ilvl w:val="0"/>
          <w:numId w:val="39"/>
        </w:numPr>
        <w:ind w:left="426" w:hanging="426"/>
      </w:pPr>
      <w:r w:rsidRPr="00320AFB">
        <w:t>Occlude the suction port to apply negative pressure and clear the oropharynx and nasopharynx of sections, while withdrawing slowly and rotating the suction catheter gently between thumb and forefinger</w:t>
      </w:r>
    </w:p>
    <w:p w14:paraId="095E9D67" w14:textId="77777777" w:rsidR="00447E85" w:rsidRPr="00320AFB" w:rsidRDefault="00447E85" w:rsidP="0026007F">
      <w:pPr>
        <w:pStyle w:val="ListParagraph"/>
        <w:numPr>
          <w:ilvl w:val="1"/>
          <w:numId w:val="39"/>
        </w:numPr>
        <w:ind w:left="851" w:hanging="425"/>
      </w:pPr>
      <w:r w:rsidRPr="00320AFB">
        <w:t>Limit suctioning to 15 seconds</w:t>
      </w:r>
    </w:p>
    <w:p w14:paraId="0DC94034" w14:textId="77777777" w:rsidR="00447E85" w:rsidRPr="00320AFB" w:rsidRDefault="00447E85" w:rsidP="0026007F">
      <w:pPr>
        <w:pStyle w:val="ListParagraph"/>
        <w:numPr>
          <w:ilvl w:val="0"/>
          <w:numId w:val="39"/>
        </w:numPr>
        <w:ind w:left="426" w:hanging="426"/>
      </w:pPr>
      <w:r w:rsidRPr="00320AFB">
        <w:t>Clear the lumen of the suction catheter by dipping into sterile normal saline solution and applying suction</w:t>
      </w:r>
    </w:p>
    <w:p w14:paraId="7CB0BED0" w14:textId="77777777" w:rsidR="00447E85" w:rsidRPr="00320AFB" w:rsidRDefault="00447E85" w:rsidP="0026007F">
      <w:pPr>
        <w:pStyle w:val="ListParagraph"/>
        <w:numPr>
          <w:ilvl w:val="0"/>
          <w:numId w:val="39"/>
        </w:numPr>
        <w:ind w:left="426" w:hanging="426"/>
      </w:pPr>
      <w:r w:rsidRPr="00320AFB">
        <w:t xml:space="preserve">Provide respiratory support/oxygen as required to allow the patient to recover. </w:t>
      </w:r>
    </w:p>
    <w:p w14:paraId="23952D0C" w14:textId="77777777" w:rsidR="00447E85" w:rsidRPr="00320AFB" w:rsidRDefault="00447E85" w:rsidP="0026007F">
      <w:pPr>
        <w:pStyle w:val="ListParagraph"/>
        <w:numPr>
          <w:ilvl w:val="0"/>
          <w:numId w:val="39"/>
        </w:numPr>
        <w:ind w:left="426" w:hanging="426"/>
      </w:pPr>
      <w:r w:rsidRPr="00320AFB">
        <w:t>Reassess patient’s clinical condition and repeat the procedure as necessary for further secretions</w:t>
      </w:r>
    </w:p>
    <w:p w14:paraId="2CEDE606" w14:textId="77777777" w:rsidR="00447E85" w:rsidRPr="00320AFB" w:rsidRDefault="00447E85" w:rsidP="0026007F">
      <w:pPr>
        <w:pStyle w:val="ListParagraph"/>
        <w:numPr>
          <w:ilvl w:val="0"/>
          <w:numId w:val="39"/>
        </w:numPr>
        <w:ind w:left="426" w:hanging="426"/>
      </w:pPr>
      <w:r w:rsidRPr="00320AFB">
        <w:t>Assess the volume, colour, consistency, and odour of suctioned secretions</w:t>
      </w:r>
    </w:p>
    <w:p w14:paraId="3D9E44A7" w14:textId="77777777" w:rsidR="00447E85" w:rsidRPr="00320AFB" w:rsidRDefault="00447E85" w:rsidP="0026007F">
      <w:pPr>
        <w:pStyle w:val="ListParagraph"/>
        <w:numPr>
          <w:ilvl w:val="0"/>
          <w:numId w:val="39"/>
        </w:numPr>
        <w:ind w:left="426" w:hanging="426"/>
      </w:pPr>
      <w:r w:rsidRPr="00320AFB">
        <w:t>Discard used supplies appropriately, clean reusable items (e.g., stethoscope)</w:t>
      </w:r>
    </w:p>
    <w:p w14:paraId="7BBC97A7" w14:textId="77777777" w:rsidR="00447E85" w:rsidRPr="00320AFB" w:rsidRDefault="00447E85" w:rsidP="0026007F">
      <w:pPr>
        <w:pStyle w:val="ListParagraph"/>
        <w:numPr>
          <w:ilvl w:val="0"/>
          <w:numId w:val="39"/>
        </w:numPr>
        <w:ind w:left="426" w:hanging="426"/>
      </w:pPr>
      <w:r w:rsidRPr="00320AFB">
        <w:t>Remove and discard PPE</w:t>
      </w:r>
    </w:p>
    <w:p w14:paraId="0D12CB78" w14:textId="77777777" w:rsidR="00447E85" w:rsidRPr="00320AFB" w:rsidRDefault="00447E85" w:rsidP="0026007F">
      <w:pPr>
        <w:pStyle w:val="ListParagraph"/>
        <w:numPr>
          <w:ilvl w:val="0"/>
          <w:numId w:val="39"/>
        </w:numPr>
        <w:ind w:left="426" w:hanging="426"/>
      </w:pPr>
      <w:r w:rsidRPr="00320AFB">
        <w:t>Perform HH</w:t>
      </w:r>
    </w:p>
    <w:p w14:paraId="2514805B" w14:textId="44440DF2" w:rsidR="00447E85" w:rsidRPr="00320AFB" w:rsidRDefault="00447E85" w:rsidP="0026007F">
      <w:pPr>
        <w:pStyle w:val="ListParagraph"/>
        <w:numPr>
          <w:ilvl w:val="0"/>
          <w:numId w:val="39"/>
        </w:numPr>
        <w:ind w:left="426" w:hanging="426"/>
      </w:pPr>
      <w:r w:rsidRPr="00320AFB">
        <w:t>Document procedure and characteristics of secretions in the patient’s progress notes and observation records</w:t>
      </w:r>
      <w:r w:rsidR="00E4060F" w:rsidRPr="00320AFB">
        <w:t>.</w:t>
      </w:r>
    </w:p>
    <w:p w14:paraId="1E8CDAA8" w14:textId="77777777" w:rsidR="00447E85" w:rsidRDefault="00447E85" w:rsidP="00447E85">
      <w:pPr>
        <w:rPr>
          <w:rFonts w:asciiTheme="minorHAnsi" w:eastAsiaTheme="minorHAnsi" w:hAnsiTheme="minorHAnsi" w:cs="Calibri"/>
          <w:color w:val="000000"/>
          <w:szCs w:val="24"/>
        </w:rPr>
      </w:pPr>
    </w:p>
    <w:p w14:paraId="1CAD3055" w14:textId="77777777" w:rsidR="00447E85" w:rsidRPr="00414492" w:rsidRDefault="00447E85" w:rsidP="00447E85">
      <w:pPr>
        <w:rPr>
          <w:rFonts w:asciiTheme="minorHAnsi" w:eastAsiaTheme="minorHAnsi" w:hAnsiTheme="minorHAnsi" w:cs="Calibri"/>
          <w:color w:val="000000"/>
          <w:szCs w:val="24"/>
        </w:rPr>
      </w:pPr>
    </w:p>
    <w:p w14:paraId="3B23E36D" w14:textId="77777777" w:rsidR="00447E85" w:rsidRPr="00FF0A25" w:rsidRDefault="00447E85" w:rsidP="00447E85">
      <w:pPr>
        <w:pStyle w:val="Heading1"/>
        <w:rPr>
          <w:sz w:val="24"/>
          <w:szCs w:val="24"/>
        </w:rPr>
      </w:pPr>
      <w:bookmarkStart w:id="59" w:name="_Toc78194987"/>
      <w:bookmarkStart w:id="60" w:name="_Toc87012690"/>
      <w:r w:rsidRPr="00FF0A25">
        <w:rPr>
          <w:sz w:val="24"/>
          <w:szCs w:val="24"/>
        </w:rPr>
        <w:t>8.2: Endotracheal Suctioning – Closed</w:t>
      </w:r>
      <w:r>
        <w:rPr>
          <w:sz w:val="24"/>
          <w:szCs w:val="24"/>
        </w:rPr>
        <w:t xml:space="preserve"> (In-Line)</w:t>
      </w:r>
      <w:r w:rsidRPr="00FF0A25">
        <w:rPr>
          <w:sz w:val="24"/>
          <w:szCs w:val="24"/>
        </w:rPr>
        <w:t xml:space="preserve"> System</w:t>
      </w:r>
      <w:bookmarkEnd w:id="59"/>
      <w:bookmarkEnd w:id="60"/>
    </w:p>
    <w:p w14:paraId="6AD8AF6D" w14:textId="77777777" w:rsidR="00447E85" w:rsidRDefault="00447E85" w:rsidP="00447E85">
      <w:pPr>
        <w:autoSpaceDE w:val="0"/>
        <w:autoSpaceDN w:val="0"/>
        <w:adjustRightInd w:val="0"/>
        <w:rPr>
          <w:rFonts w:asciiTheme="minorHAnsi" w:eastAsiaTheme="minorHAnsi" w:hAnsiTheme="minorHAnsi" w:cs="Calibri"/>
          <w:b/>
          <w:bCs/>
          <w:color w:val="000000"/>
          <w:szCs w:val="24"/>
        </w:rPr>
      </w:pPr>
    </w:p>
    <w:p w14:paraId="15CED8D8" w14:textId="77777777" w:rsidR="00447E85" w:rsidRDefault="00447E85" w:rsidP="00447E85">
      <w:pPr>
        <w:autoSpaceDE w:val="0"/>
        <w:autoSpaceDN w:val="0"/>
        <w:adjustRightInd w:val="0"/>
        <w:rPr>
          <w:rFonts w:asciiTheme="minorHAnsi" w:eastAsiaTheme="minorHAnsi" w:hAnsiTheme="minorHAnsi" w:cs="Calibri"/>
          <w:b/>
          <w:bCs/>
          <w:color w:val="000000"/>
          <w:szCs w:val="24"/>
        </w:rPr>
      </w:pPr>
      <w:r>
        <w:rPr>
          <w:rFonts w:asciiTheme="minorHAnsi" w:eastAsiaTheme="minorHAnsi" w:hAnsiTheme="minorHAnsi" w:cs="Calibri"/>
          <w:b/>
          <w:bCs/>
          <w:color w:val="000000"/>
          <w:szCs w:val="24"/>
        </w:rPr>
        <w:t>Introduction</w:t>
      </w:r>
    </w:p>
    <w:p w14:paraId="3B618DD7" w14:textId="77777777" w:rsidR="00447E85" w:rsidRPr="00FF0A25" w:rsidRDefault="00447E85" w:rsidP="00447E85">
      <w:r w:rsidRPr="00123F6D">
        <w:rPr>
          <w:rFonts w:asciiTheme="minorHAnsi" w:eastAsiaTheme="minorHAnsi" w:hAnsiTheme="minorHAnsi" w:cs="Calibri"/>
          <w:color w:val="000000"/>
          <w:szCs w:val="24"/>
        </w:rPr>
        <w:t>Suction</w:t>
      </w:r>
      <w:r>
        <w:rPr>
          <w:rFonts w:asciiTheme="minorHAnsi" w:eastAsiaTheme="minorHAnsi" w:hAnsiTheme="minorHAnsi" w:cs="Calibri"/>
          <w:color w:val="000000"/>
          <w:szCs w:val="24"/>
        </w:rPr>
        <w:t xml:space="preserve">ing </w:t>
      </w:r>
      <w:r w:rsidRPr="00123F6D">
        <w:rPr>
          <w:rFonts w:asciiTheme="minorHAnsi" w:eastAsiaTheme="minorHAnsi" w:hAnsiTheme="minorHAnsi" w:cs="Calibri"/>
          <w:color w:val="000000"/>
          <w:szCs w:val="24"/>
        </w:rPr>
        <w:t xml:space="preserve">of </w:t>
      </w:r>
      <w:r>
        <w:rPr>
          <w:rFonts w:asciiTheme="minorHAnsi" w:eastAsiaTheme="minorHAnsi" w:hAnsiTheme="minorHAnsi" w:cs="Calibri"/>
          <w:color w:val="000000"/>
          <w:szCs w:val="24"/>
        </w:rPr>
        <w:t>ETT</w:t>
      </w:r>
      <w:r w:rsidRPr="00123F6D">
        <w:rPr>
          <w:rFonts w:asciiTheme="minorHAnsi" w:eastAsiaTheme="minorHAnsi" w:hAnsiTheme="minorHAnsi" w:cs="Calibri"/>
          <w:color w:val="000000"/>
          <w:szCs w:val="24"/>
        </w:rPr>
        <w:t xml:space="preserve"> is vital for their ongoing functioning (prevention of tube obstruction and prevention of secretion build up in the airways</w:t>
      </w:r>
      <w:r>
        <w:rPr>
          <w:rFonts w:asciiTheme="minorHAnsi" w:eastAsiaTheme="minorHAnsi" w:hAnsiTheme="minorHAnsi" w:cs="Calibri"/>
          <w:color w:val="000000"/>
          <w:szCs w:val="24"/>
        </w:rPr>
        <w:t>)</w:t>
      </w:r>
      <w:r w:rsidRPr="00123F6D">
        <w:rPr>
          <w:rFonts w:asciiTheme="minorHAnsi" w:eastAsiaTheme="minorHAnsi" w:hAnsiTheme="minorHAnsi" w:cs="Calibri"/>
          <w:color w:val="000000"/>
          <w:szCs w:val="24"/>
        </w:rPr>
        <w:t xml:space="preserve"> which may cause </w:t>
      </w:r>
      <w:r>
        <w:rPr>
          <w:rFonts w:asciiTheme="minorHAnsi" w:eastAsiaTheme="minorHAnsi" w:hAnsiTheme="minorHAnsi" w:cs="Calibri"/>
          <w:color w:val="000000"/>
          <w:szCs w:val="24"/>
        </w:rPr>
        <w:t xml:space="preserve">airway/alveolar </w:t>
      </w:r>
      <w:r w:rsidRPr="00123F6D">
        <w:rPr>
          <w:rFonts w:asciiTheme="minorHAnsi" w:eastAsiaTheme="minorHAnsi" w:hAnsiTheme="minorHAnsi" w:cs="Calibri"/>
          <w:color w:val="000000"/>
          <w:szCs w:val="24"/>
        </w:rPr>
        <w:t>collapse and contribute to ventilator associated pneumonia. The presence of the ET</w:t>
      </w:r>
      <w:r>
        <w:rPr>
          <w:rFonts w:asciiTheme="minorHAnsi" w:eastAsiaTheme="minorHAnsi" w:hAnsiTheme="minorHAnsi" w:cs="Calibri"/>
          <w:color w:val="000000"/>
          <w:szCs w:val="24"/>
        </w:rPr>
        <w:t>T</w:t>
      </w:r>
      <w:r w:rsidRPr="00123F6D">
        <w:rPr>
          <w:rFonts w:asciiTheme="minorHAnsi" w:eastAsiaTheme="minorHAnsi" w:hAnsiTheme="minorHAnsi" w:cs="Calibri"/>
          <w:color w:val="000000"/>
          <w:szCs w:val="24"/>
        </w:rPr>
        <w:t xml:space="preserve"> prevents the continued action of normal muco-ciliary clearance which clears secretions from an un</w:t>
      </w:r>
      <w:r>
        <w:rPr>
          <w:rFonts w:asciiTheme="minorHAnsi" w:eastAsiaTheme="minorHAnsi" w:hAnsiTheme="minorHAnsi" w:cs="Calibri"/>
          <w:color w:val="000000"/>
          <w:szCs w:val="24"/>
        </w:rPr>
        <w:t>-</w:t>
      </w:r>
      <w:r w:rsidRPr="00123F6D">
        <w:rPr>
          <w:rFonts w:asciiTheme="minorHAnsi" w:eastAsiaTheme="minorHAnsi" w:hAnsiTheme="minorHAnsi" w:cs="Calibri"/>
          <w:color w:val="000000"/>
          <w:szCs w:val="24"/>
        </w:rPr>
        <w:t>in</w:t>
      </w:r>
      <w:r>
        <w:rPr>
          <w:rFonts w:asciiTheme="minorHAnsi" w:eastAsiaTheme="minorHAnsi" w:hAnsiTheme="minorHAnsi" w:cs="Calibri"/>
          <w:color w:val="000000"/>
          <w:szCs w:val="24"/>
        </w:rPr>
        <w:t>t</w:t>
      </w:r>
      <w:r w:rsidRPr="00123F6D">
        <w:rPr>
          <w:rFonts w:asciiTheme="minorHAnsi" w:eastAsiaTheme="minorHAnsi" w:hAnsiTheme="minorHAnsi" w:cs="Calibri"/>
          <w:color w:val="000000"/>
          <w:szCs w:val="24"/>
        </w:rPr>
        <w:t>ubated airway.</w:t>
      </w:r>
      <w:r>
        <w:t xml:space="preserve"> </w:t>
      </w:r>
      <w:r>
        <w:rPr>
          <w:rFonts w:asciiTheme="minorHAnsi" w:eastAsiaTheme="minorHAnsi" w:hAnsiTheme="minorHAnsi" w:cs="Calibri"/>
          <w:color w:val="000000"/>
          <w:szCs w:val="24"/>
        </w:rPr>
        <w:t>A closed (in-line) suction system</w:t>
      </w:r>
      <w:r w:rsidRPr="0044496E">
        <w:rPr>
          <w:rFonts w:asciiTheme="minorHAnsi" w:eastAsiaTheme="minorHAnsi" w:hAnsiTheme="minorHAnsi" w:cs="Calibri"/>
          <w:color w:val="000000"/>
          <w:szCs w:val="24"/>
        </w:rPr>
        <w:t xml:space="preserve"> enables </w:t>
      </w:r>
      <w:r>
        <w:rPr>
          <w:rFonts w:asciiTheme="minorHAnsi" w:eastAsiaTheme="minorHAnsi" w:hAnsiTheme="minorHAnsi" w:cs="Calibri"/>
          <w:color w:val="000000"/>
          <w:szCs w:val="24"/>
        </w:rPr>
        <w:t xml:space="preserve">clearance of secretions </w:t>
      </w:r>
      <w:r w:rsidRPr="0044496E">
        <w:rPr>
          <w:rFonts w:asciiTheme="minorHAnsi" w:eastAsiaTheme="minorHAnsi" w:hAnsiTheme="minorHAnsi" w:cs="Calibri"/>
          <w:color w:val="000000"/>
          <w:szCs w:val="24"/>
        </w:rPr>
        <w:t xml:space="preserve">without disconnecting the </w:t>
      </w:r>
      <w:r>
        <w:rPr>
          <w:rFonts w:asciiTheme="minorHAnsi" w:eastAsiaTheme="minorHAnsi" w:hAnsiTheme="minorHAnsi" w:cs="Calibri"/>
          <w:color w:val="000000"/>
          <w:szCs w:val="24"/>
        </w:rPr>
        <w:t>v</w:t>
      </w:r>
      <w:r w:rsidRPr="0044496E">
        <w:rPr>
          <w:rFonts w:asciiTheme="minorHAnsi" w:eastAsiaTheme="minorHAnsi" w:hAnsiTheme="minorHAnsi" w:cs="Calibri"/>
          <w:color w:val="000000"/>
          <w:szCs w:val="24"/>
        </w:rPr>
        <w:t xml:space="preserve">entilator circuit. The advantages are: </w:t>
      </w:r>
    </w:p>
    <w:p w14:paraId="288B53DD" w14:textId="77777777" w:rsidR="00447E85" w:rsidRPr="00085217" w:rsidRDefault="00447E85" w:rsidP="00320AFB">
      <w:pPr>
        <w:pStyle w:val="ListBullet"/>
        <w:tabs>
          <w:tab w:val="clear" w:pos="1080"/>
        </w:tabs>
        <w:ind w:left="426" w:hanging="426"/>
        <w:rPr>
          <w:rFonts w:eastAsiaTheme="minorHAnsi"/>
        </w:rPr>
      </w:pPr>
      <w:r w:rsidRPr="00085217">
        <w:rPr>
          <w:rFonts w:eastAsiaTheme="minorHAnsi"/>
        </w:rPr>
        <w:t xml:space="preserve">Infection prevention </w:t>
      </w:r>
    </w:p>
    <w:p w14:paraId="041D0833" w14:textId="77777777" w:rsidR="00447E85" w:rsidRPr="00085217" w:rsidRDefault="00447E85" w:rsidP="0026007F">
      <w:pPr>
        <w:pStyle w:val="ListParagraph"/>
        <w:numPr>
          <w:ilvl w:val="1"/>
          <w:numId w:val="89"/>
        </w:numPr>
        <w:autoSpaceDE w:val="0"/>
        <w:autoSpaceDN w:val="0"/>
        <w:adjustRightInd w:val="0"/>
        <w:ind w:left="851" w:hanging="425"/>
        <w:rPr>
          <w:rFonts w:asciiTheme="minorHAnsi" w:eastAsiaTheme="minorHAnsi" w:hAnsiTheme="minorHAnsi" w:cs="Calibri"/>
          <w:color w:val="000000"/>
          <w:szCs w:val="24"/>
        </w:rPr>
      </w:pPr>
      <w:r w:rsidRPr="00085217">
        <w:rPr>
          <w:rFonts w:asciiTheme="minorHAnsi" w:eastAsiaTheme="minorHAnsi" w:hAnsiTheme="minorHAnsi" w:cs="Calibri"/>
          <w:color w:val="000000"/>
          <w:szCs w:val="24"/>
        </w:rPr>
        <w:t xml:space="preserve">Protection of the health care staff from against aerosol and air-borne pathogens </w:t>
      </w:r>
    </w:p>
    <w:p w14:paraId="68D047DE" w14:textId="77777777" w:rsidR="00447E85" w:rsidRPr="00085217" w:rsidRDefault="00447E85" w:rsidP="0026007F">
      <w:pPr>
        <w:pStyle w:val="ListParagraph"/>
        <w:numPr>
          <w:ilvl w:val="1"/>
          <w:numId w:val="89"/>
        </w:numPr>
        <w:autoSpaceDE w:val="0"/>
        <w:autoSpaceDN w:val="0"/>
        <w:adjustRightInd w:val="0"/>
        <w:ind w:left="851" w:hanging="425"/>
        <w:rPr>
          <w:rFonts w:asciiTheme="minorHAnsi" w:eastAsiaTheme="minorHAnsi" w:hAnsiTheme="minorHAnsi" w:cs="Calibri"/>
          <w:color w:val="000000"/>
          <w:szCs w:val="24"/>
        </w:rPr>
      </w:pPr>
      <w:r w:rsidRPr="00085217">
        <w:rPr>
          <w:rFonts w:asciiTheme="minorHAnsi" w:eastAsiaTheme="minorHAnsi" w:hAnsiTheme="minorHAnsi" w:cs="Calibri"/>
          <w:color w:val="000000"/>
          <w:szCs w:val="24"/>
        </w:rPr>
        <w:lastRenderedPageBreak/>
        <w:t>Protection of the patient against introduction of pathogenic agents from the environment into the airway</w:t>
      </w:r>
    </w:p>
    <w:p w14:paraId="19620A75" w14:textId="77777777" w:rsidR="00447E85" w:rsidRPr="00085217" w:rsidRDefault="00447E85" w:rsidP="00320AFB">
      <w:pPr>
        <w:pStyle w:val="ListBullet"/>
        <w:tabs>
          <w:tab w:val="clear" w:pos="1080"/>
        </w:tabs>
        <w:ind w:left="426" w:hanging="426"/>
        <w:rPr>
          <w:rFonts w:eastAsiaTheme="minorHAnsi"/>
        </w:rPr>
      </w:pPr>
      <w:r w:rsidRPr="00085217">
        <w:rPr>
          <w:rFonts w:eastAsiaTheme="minorHAnsi"/>
        </w:rPr>
        <w:t xml:space="preserve">Physiological benefits </w:t>
      </w:r>
    </w:p>
    <w:p w14:paraId="6137F92D" w14:textId="77777777" w:rsidR="00447E85" w:rsidRPr="0044496E" w:rsidRDefault="00447E85" w:rsidP="0026007F">
      <w:pPr>
        <w:pStyle w:val="ListParagraph"/>
        <w:numPr>
          <w:ilvl w:val="1"/>
          <w:numId w:val="89"/>
        </w:numPr>
        <w:autoSpaceDE w:val="0"/>
        <w:autoSpaceDN w:val="0"/>
        <w:adjustRightInd w:val="0"/>
        <w:ind w:left="851" w:hanging="425"/>
        <w:rPr>
          <w:rFonts w:asciiTheme="minorHAnsi" w:eastAsiaTheme="minorHAnsi" w:hAnsiTheme="minorHAnsi" w:cs="Calibri"/>
          <w:color w:val="000000"/>
          <w:szCs w:val="24"/>
        </w:rPr>
      </w:pPr>
      <w:r>
        <w:rPr>
          <w:rFonts w:asciiTheme="minorHAnsi" w:eastAsiaTheme="minorHAnsi" w:hAnsiTheme="minorHAnsi" w:cs="Calibri"/>
          <w:color w:val="000000"/>
          <w:szCs w:val="24"/>
        </w:rPr>
        <w:t>V</w:t>
      </w:r>
      <w:r w:rsidRPr="0044496E">
        <w:rPr>
          <w:rFonts w:asciiTheme="minorHAnsi" w:eastAsiaTheme="minorHAnsi" w:hAnsiTheme="minorHAnsi" w:cs="Calibri"/>
          <w:color w:val="000000"/>
          <w:szCs w:val="24"/>
        </w:rPr>
        <w:t>entilation</w:t>
      </w:r>
      <w:r>
        <w:rPr>
          <w:rFonts w:asciiTheme="minorHAnsi" w:eastAsiaTheme="minorHAnsi" w:hAnsiTheme="minorHAnsi" w:cs="Calibri"/>
          <w:color w:val="000000"/>
          <w:szCs w:val="24"/>
        </w:rPr>
        <w:t xml:space="preserve"> is continued (although interrupted by presence of suction catheter in ETT)</w:t>
      </w:r>
      <w:r w:rsidRPr="0044496E">
        <w:rPr>
          <w:rFonts w:asciiTheme="minorHAnsi" w:eastAsiaTheme="minorHAnsi" w:hAnsiTheme="minorHAnsi" w:cs="Calibri"/>
          <w:color w:val="000000"/>
          <w:szCs w:val="24"/>
        </w:rPr>
        <w:t xml:space="preserve"> </w:t>
      </w:r>
    </w:p>
    <w:p w14:paraId="3B5F28E9" w14:textId="77777777" w:rsidR="00447E85" w:rsidRDefault="00447E85" w:rsidP="0026007F">
      <w:pPr>
        <w:pStyle w:val="ListParagraph"/>
        <w:numPr>
          <w:ilvl w:val="1"/>
          <w:numId w:val="89"/>
        </w:numPr>
        <w:autoSpaceDE w:val="0"/>
        <w:autoSpaceDN w:val="0"/>
        <w:adjustRightInd w:val="0"/>
        <w:ind w:left="851" w:hanging="425"/>
        <w:rPr>
          <w:rFonts w:asciiTheme="minorHAnsi" w:eastAsiaTheme="minorHAnsi" w:hAnsiTheme="minorHAnsi" w:cs="Calibri"/>
          <w:color w:val="000000"/>
          <w:szCs w:val="24"/>
        </w:rPr>
      </w:pPr>
      <w:r w:rsidRPr="00EB16E7">
        <w:rPr>
          <w:rFonts w:asciiTheme="minorHAnsi" w:eastAsiaTheme="minorHAnsi" w:hAnsiTheme="minorHAnsi" w:cs="Calibri"/>
          <w:color w:val="000000"/>
          <w:szCs w:val="24"/>
        </w:rPr>
        <w:t>Return to normal ventilation between and after suctioning is immediate and loss of FRC may be less resulting in less physiologic instability (desaturation, etc)</w:t>
      </w:r>
    </w:p>
    <w:p w14:paraId="4CB14C42" w14:textId="77777777" w:rsidR="00447E85" w:rsidRDefault="00447E85" w:rsidP="00447E85">
      <w:pPr>
        <w:pStyle w:val="Heading2"/>
        <w:rPr>
          <w:rFonts w:eastAsiaTheme="minorHAnsi"/>
        </w:rPr>
      </w:pPr>
    </w:p>
    <w:p w14:paraId="48C7631B" w14:textId="77777777" w:rsidR="00447E85" w:rsidRDefault="00447E85" w:rsidP="00447E85">
      <w:pPr>
        <w:pStyle w:val="Heading1"/>
        <w:rPr>
          <w:rFonts w:eastAsiaTheme="minorHAnsi"/>
          <w:sz w:val="24"/>
          <w:szCs w:val="24"/>
        </w:rPr>
      </w:pPr>
      <w:bookmarkStart w:id="61" w:name="_Toc78194988"/>
      <w:bookmarkStart w:id="62" w:name="_Toc87012691"/>
      <w:r w:rsidRPr="007347A6">
        <w:rPr>
          <w:rFonts w:eastAsiaTheme="minorHAnsi"/>
          <w:noProof/>
        </w:rPr>
        <mc:AlternateContent>
          <mc:Choice Requires="wps">
            <w:drawing>
              <wp:anchor distT="45720" distB="45720" distL="114300" distR="114300" simplePos="0" relativeHeight="251692032" behindDoc="0" locked="0" layoutInCell="1" allowOverlap="1" wp14:anchorId="5E3B741C" wp14:editId="29E25028">
                <wp:simplePos x="0" y="0"/>
                <wp:positionH relativeFrom="margin">
                  <wp:align>right</wp:align>
                </wp:positionH>
                <wp:positionV relativeFrom="paragraph">
                  <wp:posOffset>395605</wp:posOffset>
                </wp:positionV>
                <wp:extent cx="5734050" cy="657225"/>
                <wp:effectExtent l="0" t="0" r="19050" b="2857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657225"/>
                        </a:xfrm>
                        <a:prstGeom prst="rect">
                          <a:avLst/>
                        </a:prstGeom>
                        <a:solidFill>
                          <a:srgbClr val="FFFFFF"/>
                        </a:solidFill>
                        <a:ln w="9525">
                          <a:solidFill>
                            <a:srgbClr val="000000"/>
                          </a:solidFill>
                          <a:miter lim="800000"/>
                          <a:headEnd/>
                          <a:tailEnd/>
                        </a:ln>
                      </wps:spPr>
                      <wps:txbx>
                        <w:txbxContent>
                          <w:p w14:paraId="1C810C5C" w14:textId="77777777" w:rsidR="00F30359" w:rsidRDefault="00F30359" w:rsidP="00447E85">
                            <w:pPr>
                              <w:rPr>
                                <w:b/>
                                <w:bCs/>
                              </w:rPr>
                            </w:pPr>
                            <w:r>
                              <w:rPr>
                                <w:b/>
                                <w:bCs/>
                              </w:rPr>
                              <w:t>Note:</w:t>
                            </w:r>
                          </w:p>
                          <w:p w14:paraId="1DC3E3C4" w14:textId="77777777" w:rsidR="00F30359" w:rsidRPr="007347A6" w:rsidRDefault="00F30359" w:rsidP="00447E85">
                            <w:pPr>
                              <w:autoSpaceDE w:val="0"/>
                              <w:autoSpaceDN w:val="0"/>
                              <w:adjustRightInd w:val="0"/>
                              <w:rPr>
                                <w:rFonts w:asciiTheme="minorHAnsi" w:eastAsiaTheme="minorHAnsi" w:hAnsiTheme="minorHAnsi" w:cs="Calibri"/>
                                <w:color w:val="000000"/>
                                <w:szCs w:val="24"/>
                              </w:rPr>
                            </w:pPr>
                            <w:r w:rsidRPr="007347A6">
                              <w:rPr>
                                <w:rFonts w:asciiTheme="minorHAnsi" w:eastAsiaTheme="minorHAnsi" w:hAnsiTheme="minorHAnsi" w:cs="Calibri"/>
                                <w:color w:val="000000"/>
                                <w:szCs w:val="24"/>
                              </w:rPr>
                              <w:t>An appropriately sized closed</w:t>
                            </w:r>
                            <w:r>
                              <w:rPr>
                                <w:rFonts w:asciiTheme="minorHAnsi" w:eastAsiaTheme="minorHAnsi" w:hAnsiTheme="minorHAnsi" w:cs="Calibri"/>
                                <w:color w:val="000000"/>
                                <w:szCs w:val="24"/>
                              </w:rPr>
                              <w:t xml:space="preserve"> (in-line)</w:t>
                            </w:r>
                            <w:r w:rsidRPr="007347A6">
                              <w:rPr>
                                <w:rFonts w:asciiTheme="minorHAnsi" w:eastAsiaTheme="minorHAnsi" w:hAnsiTheme="minorHAnsi" w:cs="Calibri"/>
                                <w:color w:val="000000"/>
                                <w:szCs w:val="24"/>
                              </w:rPr>
                              <w:t xml:space="preserve"> suction system is attached to the ET</w:t>
                            </w:r>
                            <w:r>
                              <w:rPr>
                                <w:rFonts w:asciiTheme="minorHAnsi" w:eastAsiaTheme="minorHAnsi" w:hAnsiTheme="minorHAnsi" w:cs="Calibri"/>
                                <w:color w:val="000000"/>
                                <w:szCs w:val="24"/>
                              </w:rPr>
                              <w:t>T,</w:t>
                            </w:r>
                            <w:r w:rsidRPr="007347A6">
                              <w:rPr>
                                <w:rFonts w:asciiTheme="minorHAnsi" w:eastAsiaTheme="minorHAnsi" w:hAnsiTheme="minorHAnsi" w:cs="Calibri"/>
                                <w:color w:val="000000"/>
                                <w:szCs w:val="24"/>
                              </w:rPr>
                              <w:t xml:space="preserve"> as soon as practicable and patient stability allows. </w:t>
                            </w:r>
                          </w:p>
                          <w:p w14:paraId="7F058E79" w14:textId="77777777" w:rsidR="00F30359" w:rsidRPr="007347A6" w:rsidRDefault="00F30359" w:rsidP="00447E85">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B741C" id="_x0000_s1038" type="#_x0000_t202" style="position:absolute;margin-left:400.3pt;margin-top:31.15pt;width:451.5pt;height:51.7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">
                <v:textbox>
                  <w:txbxContent>
                    <w:p w14:paraId="1C810C5C" w14:textId="77777777" w:rsidR="00F30359" w:rsidRDefault="00F30359" w:rsidP="00447E85">
                      <w:pPr>
                        <w:rPr>
                          <w:b/>
                          <w:bCs/>
                        </w:rPr>
                      </w:pPr>
                      <w:r>
                        <w:rPr>
                          <w:b/>
                          <w:bCs/>
                        </w:rPr>
                        <w:t>Note:</w:t>
                      </w:r>
                    </w:p>
                    <w:p w14:paraId="1DC3E3C4" w14:textId="77777777" w:rsidR="00F30359" w:rsidRPr="007347A6" w:rsidRDefault="00F30359" w:rsidP="00447E85">
                      <w:pPr>
                        <w:autoSpaceDE w:val="0"/>
                        <w:autoSpaceDN w:val="0"/>
                        <w:adjustRightInd w:val="0"/>
                        <w:rPr>
                          <w:rFonts w:asciiTheme="minorHAnsi" w:eastAsiaTheme="minorHAnsi" w:hAnsiTheme="minorHAnsi" w:cs="Calibri"/>
                          <w:color w:val="000000"/>
                          <w:szCs w:val="24"/>
                        </w:rPr>
                      </w:pPr>
                      <w:r w:rsidRPr="007347A6">
                        <w:rPr>
                          <w:rFonts w:asciiTheme="minorHAnsi" w:eastAsiaTheme="minorHAnsi" w:hAnsiTheme="minorHAnsi" w:cs="Calibri"/>
                          <w:color w:val="000000"/>
                          <w:szCs w:val="24"/>
                        </w:rPr>
                        <w:t>An appropriately sized closed</w:t>
                      </w:r>
                      <w:r>
                        <w:rPr>
                          <w:rFonts w:asciiTheme="minorHAnsi" w:eastAsiaTheme="minorHAnsi" w:hAnsiTheme="minorHAnsi" w:cs="Calibri"/>
                          <w:color w:val="000000"/>
                          <w:szCs w:val="24"/>
                        </w:rPr>
                        <w:t xml:space="preserve"> (in-line)</w:t>
                      </w:r>
                      <w:r w:rsidRPr="007347A6">
                        <w:rPr>
                          <w:rFonts w:asciiTheme="minorHAnsi" w:eastAsiaTheme="minorHAnsi" w:hAnsiTheme="minorHAnsi" w:cs="Calibri"/>
                          <w:color w:val="000000"/>
                          <w:szCs w:val="24"/>
                        </w:rPr>
                        <w:t xml:space="preserve"> suction system is attached to the ET</w:t>
                      </w:r>
                      <w:r>
                        <w:rPr>
                          <w:rFonts w:asciiTheme="minorHAnsi" w:eastAsiaTheme="minorHAnsi" w:hAnsiTheme="minorHAnsi" w:cs="Calibri"/>
                          <w:color w:val="000000"/>
                          <w:szCs w:val="24"/>
                        </w:rPr>
                        <w:t>T,</w:t>
                      </w:r>
                      <w:r w:rsidRPr="007347A6">
                        <w:rPr>
                          <w:rFonts w:asciiTheme="minorHAnsi" w:eastAsiaTheme="minorHAnsi" w:hAnsiTheme="minorHAnsi" w:cs="Calibri"/>
                          <w:color w:val="000000"/>
                          <w:szCs w:val="24"/>
                        </w:rPr>
                        <w:t xml:space="preserve"> as soon as practicable and patient stability allows. </w:t>
                      </w:r>
                    </w:p>
                    <w:p w14:paraId="7F058E79" w14:textId="77777777" w:rsidR="00F30359" w:rsidRPr="007347A6" w:rsidRDefault="00F30359" w:rsidP="00447E85">
                      <w:pPr>
                        <w:rPr>
                          <w:b/>
                          <w:bCs/>
                        </w:rPr>
                      </w:pPr>
                    </w:p>
                  </w:txbxContent>
                </v:textbox>
                <w10:wrap type="square" anchorx="margin"/>
              </v:shape>
            </w:pict>
          </mc:Fallback>
        </mc:AlternateContent>
      </w:r>
      <w:r>
        <w:rPr>
          <w:rFonts w:eastAsiaTheme="minorHAnsi"/>
          <w:sz w:val="24"/>
          <w:szCs w:val="24"/>
        </w:rPr>
        <w:t>8.3: Attaching Closed (In-Line) Suction to ETT</w:t>
      </w:r>
      <w:bookmarkEnd w:id="61"/>
      <w:bookmarkEnd w:id="62"/>
    </w:p>
    <w:p w14:paraId="2431E890" w14:textId="77777777" w:rsidR="00447E85" w:rsidRPr="007347A6" w:rsidRDefault="00447E85" w:rsidP="00447E85">
      <w:pPr>
        <w:rPr>
          <w:rFonts w:eastAsiaTheme="minorHAnsi"/>
        </w:rPr>
      </w:pPr>
    </w:p>
    <w:p w14:paraId="29B3A96A" w14:textId="77777777" w:rsidR="00447E85" w:rsidRDefault="00447E85" w:rsidP="00447E85">
      <w:pPr>
        <w:pStyle w:val="Heading2"/>
        <w:rPr>
          <w:rFonts w:eastAsiaTheme="minorHAnsi"/>
        </w:rPr>
      </w:pPr>
      <w:r>
        <w:rPr>
          <w:rFonts w:eastAsiaTheme="minorHAnsi"/>
        </w:rPr>
        <w:t>Equipment</w:t>
      </w:r>
    </w:p>
    <w:p w14:paraId="6C771DD3" w14:textId="77777777" w:rsidR="00447E85" w:rsidRPr="007314D0" w:rsidRDefault="00447E85" w:rsidP="00320AFB">
      <w:pPr>
        <w:pStyle w:val="ListBullet"/>
        <w:tabs>
          <w:tab w:val="clear" w:pos="1080"/>
        </w:tabs>
        <w:ind w:left="426" w:hanging="426"/>
        <w:rPr>
          <w:rFonts w:eastAsiaTheme="minorHAnsi"/>
        </w:rPr>
      </w:pPr>
      <w:r>
        <w:rPr>
          <w:rFonts w:eastAsiaTheme="minorHAnsi"/>
        </w:rPr>
        <w:t>ABHR and PPE including Sterile Gloves</w:t>
      </w:r>
    </w:p>
    <w:p w14:paraId="30C00B15" w14:textId="77777777" w:rsidR="00447E85" w:rsidRDefault="00447E85" w:rsidP="00320AFB">
      <w:pPr>
        <w:pStyle w:val="ListBullet"/>
        <w:tabs>
          <w:tab w:val="clear" w:pos="1080"/>
        </w:tabs>
        <w:ind w:left="426" w:hanging="426"/>
        <w:rPr>
          <w:rFonts w:eastAsiaTheme="minorHAnsi"/>
        </w:rPr>
      </w:pPr>
      <w:proofErr w:type="spellStart"/>
      <w:r>
        <w:rPr>
          <w:rFonts w:eastAsiaTheme="minorHAnsi"/>
        </w:rPr>
        <w:t>Trache</w:t>
      </w:r>
      <w:proofErr w:type="spellEnd"/>
      <w:r>
        <w:rPr>
          <w:rFonts w:eastAsiaTheme="minorHAnsi"/>
        </w:rPr>
        <w:t xml:space="preserve"> Care closed (in-line) suction system (Size 5, 6, 8) with assortment of Y connectors (2.0, 2.5, 3.0, 3.5, 4.0)</w:t>
      </w:r>
    </w:p>
    <w:p w14:paraId="5275FFF7" w14:textId="77777777" w:rsidR="00447E85" w:rsidRDefault="00447E85" w:rsidP="00320AFB">
      <w:pPr>
        <w:pStyle w:val="ListBullet"/>
        <w:tabs>
          <w:tab w:val="clear" w:pos="1080"/>
        </w:tabs>
        <w:ind w:left="426" w:hanging="426"/>
        <w:rPr>
          <w:rFonts w:eastAsiaTheme="minorHAnsi"/>
        </w:rPr>
      </w:pPr>
      <w:r>
        <w:rPr>
          <w:rFonts w:eastAsiaTheme="minorHAnsi"/>
        </w:rPr>
        <w:t>Sterile Scissors</w:t>
      </w:r>
    </w:p>
    <w:p w14:paraId="13E990AF" w14:textId="77777777" w:rsidR="00447E85" w:rsidRDefault="00447E85" w:rsidP="00320AFB">
      <w:pPr>
        <w:pStyle w:val="ListBullet"/>
        <w:tabs>
          <w:tab w:val="clear" w:pos="1080"/>
        </w:tabs>
        <w:ind w:left="426" w:hanging="426"/>
        <w:rPr>
          <w:rFonts w:eastAsiaTheme="minorHAnsi"/>
        </w:rPr>
      </w:pPr>
      <w:r>
        <w:rPr>
          <w:rFonts w:eastAsiaTheme="minorHAnsi"/>
        </w:rPr>
        <w:t>Stethoscope</w:t>
      </w:r>
    </w:p>
    <w:p w14:paraId="026036E9" w14:textId="77777777" w:rsidR="00447E85" w:rsidRDefault="00447E85" w:rsidP="00320AFB">
      <w:pPr>
        <w:pStyle w:val="ListBullet"/>
        <w:tabs>
          <w:tab w:val="clear" w:pos="1080"/>
        </w:tabs>
        <w:ind w:left="426" w:hanging="426"/>
        <w:rPr>
          <w:rFonts w:eastAsiaTheme="minorHAnsi"/>
        </w:rPr>
      </w:pPr>
      <w:r>
        <w:rPr>
          <w:rFonts w:eastAsiaTheme="minorHAnsi"/>
        </w:rPr>
        <w:t>Resuscitation Equipment (</w:t>
      </w:r>
      <w:proofErr w:type="spellStart"/>
      <w:r>
        <w:rPr>
          <w:rFonts w:eastAsiaTheme="minorHAnsi"/>
        </w:rPr>
        <w:t>Neopuff</w:t>
      </w:r>
      <w:proofErr w:type="spellEnd"/>
      <w:r>
        <w:rPr>
          <w:rFonts w:eastAsiaTheme="minorHAnsi"/>
        </w:rPr>
        <w:t xml:space="preserve"> and Suction)</w:t>
      </w:r>
    </w:p>
    <w:p w14:paraId="40273800" w14:textId="77777777" w:rsidR="00447E85" w:rsidRDefault="00447E85" w:rsidP="00447E85">
      <w:pPr>
        <w:pStyle w:val="ListBullet"/>
        <w:numPr>
          <w:ilvl w:val="0"/>
          <w:numId w:val="0"/>
        </w:numPr>
        <w:rPr>
          <w:rFonts w:eastAsiaTheme="minorHAnsi"/>
        </w:rPr>
      </w:pPr>
    </w:p>
    <w:p w14:paraId="3B9C2A0D" w14:textId="77777777" w:rsidR="00447E85" w:rsidRPr="001E4DA2" w:rsidRDefault="00447E85" w:rsidP="00447E85">
      <w:pPr>
        <w:pStyle w:val="Heading2"/>
        <w:rPr>
          <w:rFonts w:eastAsiaTheme="minorHAnsi"/>
        </w:rPr>
      </w:pPr>
      <w:r>
        <w:rPr>
          <w:rFonts w:eastAsiaTheme="minorHAnsi"/>
        </w:rPr>
        <w:t>Procedure</w:t>
      </w:r>
    </w:p>
    <w:p w14:paraId="7105FB3A" w14:textId="50540F2F" w:rsidR="00447E85" w:rsidRDefault="00447E85" w:rsidP="0026007F">
      <w:pPr>
        <w:pStyle w:val="ListParagraph"/>
        <w:numPr>
          <w:ilvl w:val="0"/>
          <w:numId w:val="3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Perform Hand Hygiene (HH)</w:t>
      </w:r>
    </w:p>
    <w:p w14:paraId="0D83DD5B" w14:textId="77777777" w:rsidR="00447E85" w:rsidRDefault="00447E85" w:rsidP="0026007F">
      <w:pPr>
        <w:pStyle w:val="ListParagraph"/>
        <w:numPr>
          <w:ilvl w:val="0"/>
          <w:numId w:val="3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Identify Correct Patient</w:t>
      </w:r>
    </w:p>
    <w:p w14:paraId="16CF9426" w14:textId="77777777" w:rsidR="00447E85" w:rsidRDefault="00447E85" w:rsidP="0026007F">
      <w:pPr>
        <w:pStyle w:val="ListParagraph"/>
        <w:numPr>
          <w:ilvl w:val="0"/>
          <w:numId w:val="3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Prepare resuscitation equipment</w:t>
      </w:r>
    </w:p>
    <w:p w14:paraId="3473301A" w14:textId="77777777" w:rsidR="00447E85" w:rsidRDefault="00447E85" w:rsidP="0026007F">
      <w:pPr>
        <w:pStyle w:val="ListParagraph"/>
        <w:numPr>
          <w:ilvl w:val="1"/>
          <w:numId w:val="39"/>
        </w:numPr>
        <w:ind w:left="851" w:hanging="425"/>
      </w:pPr>
      <w:r>
        <w:rPr>
          <w:rFonts w:asciiTheme="minorHAnsi" w:eastAsiaTheme="minorHAnsi" w:hAnsiTheme="minorHAnsi" w:cs="Calibri"/>
          <w:color w:val="000000"/>
          <w:szCs w:val="24"/>
        </w:rPr>
        <w:t xml:space="preserve">Check and turn on suction equipment. </w:t>
      </w:r>
      <w:r>
        <w:t xml:space="preserve">Wall suction should be set to 100mm Hg (or 13 </w:t>
      </w:r>
      <w:proofErr w:type="spellStart"/>
      <w:r>
        <w:t>kpa</w:t>
      </w:r>
      <w:proofErr w:type="spellEnd"/>
      <w:r>
        <w:t>)</w:t>
      </w:r>
    </w:p>
    <w:p w14:paraId="4209150F" w14:textId="77777777" w:rsidR="00447E85" w:rsidRDefault="00447E85" w:rsidP="0026007F">
      <w:pPr>
        <w:pStyle w:val="ListParagraph"/>
        <w:numPr>
          <w:ilvl w:val="1"/>
          <w:numId w:val="39"/>
        </w:numPr>
        <w:ind w:left="851" w:hanging="425"/>
      </w:pPr>
      <w:r>
        <w:t xml:space="preserve">Check and turn on </w:t>
      </w:r>
      <w:proofErr w:type="spellStart"/>
      <w:r>
        <w:t>Neopuff</w:t>
      </w:r>
      <w:proofErr w:type="spellEnd"/>
      <w:r>
        <w:t xml:space="preserve"> to PIP 25/ Peep 5 or to patient’s pressure requirements</w:t>
      </w:r>
    </w:p>
    <w:p w14:paraId="7179C274" w14:textId="77777777" w:rsidR="00447E85" w:rsidRDefault="00447E85" w:rsidP="0026007F">
      <w:pPr>
        <w:pStyle w:val="ListParagraph"/>
        <w:numPr>
          <w:ilvl w:val="1"/>
          <w:numId w:val="39"/>
        </w:numPr>
        <w:ind w:left="851" w:hanging="425"/>
      </w:pPr>
      <w:r>
        <w:t>Make sure that neonatal resuscitation trolley with intubation equipment nearby and prepared</w:t>
      </w:r>
    </w:p>
    <w:p w14:paraId="6725CC75" w14:textId="75C22847" w:rsidR="00447E85" w:rsidRDefault="00447E85" w:rsidP="0026007F">
      <w:pPr>
        <w:pStyle w:val="ListParagraph"/>
        <w:numPr>
          <w:ilvl w:val="0"/>
          <w:numId w:val="33"/>
        </w:numPr>
      </w:pPr>
      <w:r>
        <w:t xml:space="preserve">Perform HH, </w:t>
      </w:r>
      <w:r w:rsidR="00DB355D">
        <w:t>d</w:t>
      </w:r>
      <w:r>
        <w:t xml:space="preserve">on </w:t>
      </w:r>
      <w:r w:rsidR="00DB355D">
        <w:t>s</w:t>
      </w:r>
      <w:r>
        <w:t xml:space="preserve">terile </w:t>
      </w:r>
      <w:r w:rsidR="00DB355D">
        <w:t>g</w:t>
      </w:r>
      <w:r>
        <w:t>loves and/or PPE</w:t>
      </w:r>
    </w:p>
    <w:p w14:paraId="30218922" w14:textId="53085CBF" w:rsidR="00447E85" w:rsidRPr="00D7579B" w:rsidRDefault="00447E85" w:rsidP="0026007F">
      <w:pPr>
        <w:pStyle w:val="ListParagraph"/>
        <w:numPr>
          <w:ilvl w:val="0"/>
          <w:numId w:val="33"/>
        </w:numPr>
      </w:pPr>
      <w:r>
        <w:t>Prepare closed (in-line) suction system by attaching appropriate Y connector (</w:t>
      </w:r>
      <w:r w:rsidRPr="00D7579B">
        <w:rPr>
          <w:rFonts w:asciiTheme="minorHAnsi" w:eastAsiaTheme="minorHAnsi" w:hAnsiTheme="minorHAnsi" w:cs="Calibri"/>
          <w:color w:val="000000"/>
          <w:szCs w:val="24"/>
        </w:rPr>
        <w:t>Y connector size should be the same size of ETT)</w:t>
      </w:r>
    </w:p>
    <w:p w14:paraId="1196B505" w14:textId="77777777" w:rsidR="00447E85" w:rsidRDefault="00447E85" w:rsidP="0026007F">
      <w:pPr>
        <w:pStyle w:val="ListParagraph"/>
        <w:numPr>
          <w:ilvl w:val="1"/>
          <w:numId w:val="33"/>
        </w:numPr>
        <w:ind w:left="851" w:hanging="425"/>
      </w:pPr>
      <w:r w:rsidRPr="00D7579B">
        <w:rPr>
          <w:rFonts w:asciiTheme="minorHAnsi" w:eastAsiaTheme="minorHAnsi" w:hAnsiTheme="minorHAnsi" w:cs="Calibri"/>
          <w:color w:val="000000"/>
          <w:szCs w:val="24"/>
        </w:rPr>
        <w:t>Place inside packet to maintain micro critical field</w:t>
      </w:r>
    </w:p>
    <w:p w14:paraId="5DAB4839" w14:textId="732A8338" w:rsidR="00447E85" w:rsidRPr="00D7579B" w:rsidRDefault="00447E85" w:rsidP="0026007F">
      <w:pPr>
        <w:pStyle w:val="ListParagraph"/>
        <w:numPr>
          <w:ilvl w:val="0"/>
          <w:numId w:val="3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Two competent</w:t>
      </w:r>
      <w:r w:rsidR="00B526FE">
        <w:rPr>
          <w:rFonts w:asciiTheme="minorHAnsi" w:eastAsiaTheme="minorHAnsi" w:hAnsiTheme="minorHAnsi" w:cs="Calibri"/>
          <w:color w:val="000000"/>
          <w:szCs w:val="24"/>
        </w:rPr>
        <w:t xml:space="preserve"> or experienced </w:t>
      </w:r>
      <w:r>
        <w:rPr>
          <w:rFonts w:asciiTheme="minorHAnsi" w:eastAsiaTheme="minorHAnsi" w:hAnsiTheme="minorHAnsi" w:cs="Calibri"/>
          <w:color w:val="000000"/>
          <w:szCs w:val="24"/>
        </w:rPr>
        <w:t xml:space="preserve">staff members are required to be present for this procedure. Roles need to be allocated and procedure needs to be done quickly and simultaneously </w:t>
      </w:r>
    </w:p>
    <w:p w14:paraId="0EFE9085" w14:textId="77777777" w:rsidR="00447E85" w:rsidRDefault="00447E85" w:rsidP="0026007F">
      <w:pPr>
        <w:pStyle w:val="ListParagraph"/>
        <w:numPr>
          <w:ilvl w:val="1"/>
          <w:numId w:val="33"/>
        </w:numPr>
        <w:autoSpaceDE w:val="0"/>
        <w:autoSpaceDN w:val="0"/>
        <w:adjustRightInd w:val="0"/>
        <w:ind w:left="851"/>
        <w:rPr>
          <w:rFonts w:asciiTheme="minorHAnsi" w:eastAsiaTheme="minorHAnsi" w:hAnsiTheme="minorHAnsi" w:cs="Calibri"/>
          <w:color w:val="000000"/>
          <w:szCs w:val="24"/>
        </w:rPr>
      </w:pPr>
      <w:r>
        <w:rPr>
          <w:rFonts w:asciiTheme="minorHAnsi" w:eastAsiaTheme="minorHAnsi" w:hAnsiTheme="minorHAnsi" w:cs="Calibri"/>
          <w:color w:val="000000"/>
          <w:szCs w:val="24"/>
        </w:rPr>
        <w:t>One staff to shorten and/or cut ETT and attach the prepared closed suction system securely.</w:t>
      </w:r>
    </w:p>
    <w:p w14:paraId="56FB01AD" w14:textId="77777777" w:rsidR="00447E85" w:rsidRDefault="00447E85" w:rsidP="0026007F">
      <w:pPr>
        <w:pStyle w:val="ListParagraph"/>
        <w:numPr>
          <w:ilvl w:val="1"/>
          <w:numId w:val="33"/>
        </w:numPr>
        <w:autoSpaceDE w:val="0"/>
        <w:autoSpaceDN w:val="0"/>
        <w:adjustRightInd w:val="0"/>
        <w:ind w:left="851" w:hanging="425"/>
        <w:rPr>
          <w:rFonts w:asciiTheme="minorHAnsi" w:eastAsiaTheme="minorHAnsi" w:hAnsiTheme="minorHAnsi" w:cs="Calibri"/>
          <w:color w:val="000000"/>
          <w:szCs w:val="24"/>
        </w:rPr>
      </w:pPr>
      <w:r w:rsidRPr="00320AFB">
        <w:rPr>
          <w:rFonts w:asciiTheme="minorHAnsi" w:eastAsiaTheme="minorHAnsi" w:hAnsiTheme="minorHAnsi" w:cs="Calibri"/>
          <w:color w:val="000000"/>
          <w:szCs w:val="24"/>
        </w:rPr>
        <w:lastRenderedPageBreak/>
        <mc:AlternateContent>
          <mc:Choice Requires="wps">
            <w:drawing>
              <wp:anchor distT="45720" distB="45720" distL="114300" distR="114300" simplePos="0" relativeHeight="251693056" behindDoc="0" locked="0" layoutInCell="1" allowOverlap="1" wp14:anchorId="6A29DD47" wp14:editId="4CD142C5">
                <wp:simplePos x="0" y="0"/>
                <wp:positionH relativeFrom="margin">
                  <wp:align>right</wp:align>
                </wp:positionH>
                <wp:positionV relativeFrom="paragraph">
                  <wp:posOffset>537845</wp:posOffset>
                </wp:positionV>
                <wp:extent cx="5734050" cy="1072515"/>
                <wp:effectExtent l="0" t="0" r="19050" b="1333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72800"/>
                        </a:xfrm>
                        <a:prstGeom prst="rect">
                          <a:avLst/>
                        </a:prstGeom>
                        <a:solidFill>
                          <a:srgbClr val="FFFFFF"/>
                        </a:solidFill>
                        <a:ln w="9525">
                          <a:solidFill>
                            <a:srgbClr val="000000"/>
                          </a:solidFill>
                          <a:miter lim="800000"/>
                          <a:headEnd/>
                          <a:tailEnd/>
                        </a:ln>
                      </wps:spPr>
                      <wps:txbx>
                        <w:txbxContent>
                          <w:p w14:paraId="583F95A4" w14:textId="77777777" w:rsidR="00F30359" w:rsidRDefault="00F30359" w:rsidP="00447E85">
                            <w:pPr>
                              <w:rPr>
                                <w:b/>
                                <w:bCs/>
                              </w:rPr>
                            </w:pPr>
                            <w:r>
                              <w:rPr>
                                <w:b/>
                                <w:bCs/>
                              </w:rPr>
                              <w:t>Note:</w:t>
                            </w:r>
                          </w:p>
                          <w:p w14:paraId="1A5CA8B8" w14:textId="77777777" w:rsidR="00F30359" w:rsidRPr="00444A44" w:rsidRDefault="00F30359" w:rsidP="0026007F">
                            <w:pPr>
                              <w:pStyle w:val="ListParagraph"/>
                              <w:numPr>
                                <w:ilvl w:val="0"/>
                                <w:numId w:val="40"/>
                              </w:numPr>
                              <w:autoSpaceDE w:val="0"/>
                              <w:autoSpaceDN w:val="0"/>
                              <w:adjustRightInd w:val="0"/>
                              <w:ind w:left="284" w:hanging="284"/>
                              <w:rPr>
                                <w:rFonts w:asciiTheme="minorHAnsi" w:eastAsiaTheme="minorHAnsi" w:hAnsiTheme="minorHAnsi" w:cs="Calibri"/>
                                <w:color w:val="000000"/>
                                <w:szCs w:val="24"/>
                              </w:rPr>
                            </w:pPr>
                            <w:r w:rsidRPr="00444A44">
                              <w:rPr>
                                <w:rFonts w:asciiTheme="minorHAnsi" w:eastAsiaTheme="minorHAnsi" w:hAnsiTheme="minorHAnsi" w:cs="Calibri"/>
                                <w:color w:val="000000"/>
                                <w:szCs w:val="24"/>
                              </w:rPr>
                              <w:t xml:space="preserve">The ETT is often shortened at this time if clinically appropriate to minimise resistance and dead space. </w:t>
                            </w:r>
                          </w:p>
                          <w:p w14:paraId="6FC16326" w14:textId="77777777" w:rsidR="00F30359" w:rsidRPr="00444A44" w:rsidRDefault="00F30359" w:rsidP="0026007F">
                            <w:pPr>
                              <w:pStyle w:val="ListParagraph"/>
                              <w:numPr>
                                <w:ilvl w:val="0"/>
                                <w:numId w:val="40"/>
                              </w:numPr>
                              <w:autoSpaceDE w:val="0"/>
                              <w:autoSpaceDN w:val="0"/>
                              <w:adjustRightInd w:val="0"/>
                              <w:ind w:left="284" w:hanging="284"/>
                              <w:rPr>
                                <w:rFonts w:asciiTheme="minorHAnsi" w:eastAsiaTheme="minorHAnsi" w:hAnsiTheme="minorHAnsi" w:cs="Calibri"/>
                                <w:color w:val="000000"/>
                                <w:szCs w:val="24"/>
                              </w:rPr>
                            </w:pPr>
                            <w:r w:rsidRPr="00444A44">
                              <w:rPr>
                                <w:rFonts w:asciiTheme="minorHAnsi" w:eastAsiaTheme="minorHAnsi" w:hAnsiTheme="minorHAnsi" w:cs="Calibri"/>
                                <w:color w:val="000000"/>
                                <w:szCs w:val="24"/>
                              </w:rPr>
                              <w:t>If shortening the ET tube, it is best to cut on a 30</w:t>
                            </w:r>
                            <w:r>
                              <w:rPr>
                                <w:rFonts w:asciiTheme="minorHAnsi" w:eastAsiaTheme="minorHAnsi" w:hAnsiTheme="minorHAnsi" w:cstheme="minorHAnsi"/>
                                <w:color w:val="000000"/>
                                <w:szCs w:val="24"/>
                              </w:rPr>
                              <w:t>⁰</w:t>
                            </w:r>
                            <w:r w:rsidRPr="00444A44">
                              <w:rPr>
                                <w:rFonts w:asciiTheme="minorHAnsi" w:eastAsiaTheme="minorHAnsi" w:hAnsiTheme="minorHAnsi" w:cs="Calibri"/>
                                <w:color w:val="000000"/>
                                <w:szCs w:val="24"/>
                              </w:rPr>
                              <w:t xml:space="preserve"> angle (approx.) for ease of connection</w:t>
                            </w:r>
                          </w:p>
                          <w:p w14:paraId="69058D82" w14:textId="77777777" w:rsidR="00F30359" w:rsidRPr="007347A6" w:rsidRDefault="00F30359" w:rsidP="00447E85">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9DD47" id="_x0000_s1039" type="#_x0000_t202" style="position:absolute;left:0;text-align:left;margin-left:400.3pt;margin-top:42.35pt;width:451.5pt;height:84.45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">
                <v:textbox>
                  <w:txbxContent>
                    <w:p w14:paraId="583F95A4" w14:textId="77777777" w:rsidR="00F30359" w:rsidRDefault="00F30359" w:rsidP="00447E85">
                      <w:pPr>
                        <w:rPr>
                          <w:b/>
                          <w:bCs/>
                        </w:rPr>
                      </w:pPr>
                      <w:r>
                        <w:rPr>
                          <w:b/>
                          <w:bCs/>
                        </w:rPr>
                        <w:t>Note:</w:t>
                      </w:r>
                    </w:p>
                    <w:p w14:paraId="1A5CA8B8" w14:textId="77777777" w:rsidR="00F30359" w:rsidRPr="00444A44" w:rsidRDefault="00F30359" w:rsidP="0026007F">
                      <w:pPr>
                        <w:pStyle w:val="ListParagraph"/>
                        <w:numPr>
                          <w:ilvl w:val="0"/>
                          <w:numId w:val="40"/>
                        </w:numPr>
                        <w:autoSpaceDE w:val="0"/>
                        <w:autoSpaceDN w:val="0"/>
                        <w:adjustRightInd w:val="0"/>
                        <w:ind w:left="284" w:hanging="284"/>
                        <w:rPr>
                          <w:rFonts w:asciiTheme="minorHAnsi" w:eastAsiaTheme="minorHAnsi" w:hAnsiTheme="minorHAnsi" w:cs="Calibri"/>
                          <w:color w:val="000000"/>
                          <w:szCs w:val="24"/>
                        </w:rPr>
                      </w:pPr>
                      <w:r w:rsidRPr="00444A44">
                        <w:rPr>
                          <w:rFonts w:asciiTheme="minorHAnsi" w:eastAsiaTheme="minorHAnsi" w:hAnsiTheme="minorHAnsi" w:cs="Calibri"/>
                          <w:color w:val="000000"/>
                          <w:szCs w:val="24"/>
                        </w:rPr>
                        <w:t xml:space="preserve">The ETT is often shortened at this time if clinically appropriate to minimise resistance and dead space. </w:t>
                      </w:r>
                    </w:p>
                    <w:p w14:paraId="6FC16326" w14:textId="77777777" w:rsidR="00F30359" w:rsidRPr="00444A44" w:rsidRDefault="00F30359" w:rsidP="0026007F">
                      <w:pPr>
                        <w:pStyle w:val="ListParagraph"/>
                        <w:numPr>
                          <w:ilvl w:val="0"/>
                          <w:numId w:val="40"/>
                        </w:numPr>
                        <w:autoSpaceDE w:val="0"/>
                        <w:autoSpaceDN w:val="0"/>
                        <w:adjustRightInd w:val="0"/>
                        <w:ind w:left="284" w:hanging="284"/>
                        <w:rPr>
                          <w:rFonts w:asciiTheme="minorHAnsi" w:eastAsiaTheme="minorHAnsi" w:hAnsiTheme="minorHAnsi" w:cs="Calibri"/>
                          <w:color w:val="000000"/>
                          <w:szCs w:val="24"/>
                        </w:rPr>
                      </w:pPr>
                      <w:r w:rsidRPr="00444A44">
                        <w:rPr>
                          <w:rFonts w:asciiTheme="minorHAnsi" w:eastAsiaTheme="minorHAnsi" w:hAnsiTheme="minorHAnsi" w:cs="Calibri"/>
                          <w:color w:val="000000"/>
                          <w:szCs w:val="24"/>
                        </w:rPr>
                        <w:t>If shortening the ET tube, it is best to cut on a 30</w:t>
                      </w:r>
                      <w:r>
                        <w:rPr>
                          <w:rFonts w:asciiTheme="minorHAnsi" w:eastAsiaTheme="minorHAnsi" w:hAnsiTheme="minorHAnsi" w:cstheme="minorHAnsi"/>
                          <w:color w:val="000000"/>
                          <w:szCs w:val="24"/>
                        </w:rPr>
                        <w:t>⁰</w:t>
                      </w:r>
                      <w:r w:rsidRPr="00444A44">
                        <w:rPr>
                          <w:rFonts w:asciiTheme="minorHAnsi" w:eastAsiaTheme="minorHAnsi" w:hAnsiTheme="minorHAnsi" w:cs="Calibri"/>
                          <w:color w:val="000000"/>
                          <w:szCs w:val="24"/>
                        </w:rPr>
                        <w:t xml:space="preserve"> angle (approx.) for ease of connection</w:t>
                      </w:r>
                    </w:p>
                    <w:p w14:paraId="69058D82" w14:textId="77777777" w:rsidR="00F30359" w:rsidRPr="007347A6" w:rsidRDefault="00F30359" w:rsidP="00447E85">
                      <w:pPr>
                        <w:rPr>
                          <w:b/>
                          <w:bCs/>
                        </w:rPr>
                      </w:pPr>
                    </w:p>
                  </w:txbxContent>
                </v:textbox>
                <w10:wrap type="square" anchorx="margin"/>
              </v:shape>
            </w:pict>
          </mc:Fallback>
        </mc:AlternateContent>
      </w:r>
      <w:r>
        <w:rPr>
          <w:rFonts w:asciiTheme="minorHAnsi" w:eastAsiaTheme="minorHAnsi" w:hAnsiTheme="minorHAnsi" w:cs="Calibri"/>
          <w:color w:val="000000"/>
          <w:szCs w:val="24"/>
        </w:rPr>
        <w:t xml:space="preserve">Other staff member will disconnect cut portion of ETT from ventilator circuit and connect to secured closed suction system attached to patient’s ETT. </w:t>
      </w:r>
    </w:p>
    <w:p w14:paraId="767C2EFF" w14:textId="77777777" w:rsidR="00447E85" w:rsidRDefault="00447E85" w:rsidP="0026007F">
      <w:pPr>
        <w:pStyle w:val="ListParagraph"/>
        <w:numPr>
          <w:ilvl w:val="0"/>
          <w:numId w:val="3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 xml:space="preserve">Staff to recheck closed suction system Y connector and ETT connection is secure, and patient is ventilating appropriately, has equal air entry on both sides of chest, and vital signs are stable. </w:t>
      </w:r>
    </w:p>
    <w:p w14:paraId="1523F516" w14:textId="77777777" w:rsidR="00447E85" w:rsidRDefault="00447E85" w:rsidP="0026007F">
      <w:pPr>
        <w:pStyle w:val="ListParagraph"/>
        <w:numPr>
          <w:ilvl w:val="0"/>
          <w:numId w:val="3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Doff glove and/or PPE</w:t>
      </w:r>
    </w:p>
    <w:p w14:paraId="1F7DF7A1" w14:textId="77777777" w:rsidR="00447E85" w:rsidRDefault="00447E85" w:rsidP="0026007F">
      <w:pPr>
        <w:pStyle w:val="ListParagraph"/>
        <w:numPr>
          <w:ilvl w:val="0"/>
          <w:numId w:val="3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Perform HH</w:t>
      </w:r>
    </w:p>
    <w:p w14:paraId="3E919C87" w14:textId="77777777" w:rsidR="00447E85" w:rsidRDefault="00447E85" w:rsidP="0026007F">
      <w:pPr>
        <w:pStyle w:val="ListParagraph"/>
        <w:numPr>
          <w:ilvl w:val="0"/>
          <w:numId w:val="3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Dispose of equipment appropriately</w:t>
      </w:r>
    </w:p>
    <w:p w14:paraId="732EB3FE" w14:textId="77777777" w:rsidR="00447E85" w:rsidRDefault="00447E85" w:rsidP="0026007F">
      <w:pPr>
        <w:pStyle w:val="ListParagraph"/>
        <w:numPr>
          <w:ilvl w:val="0"/>
          <w:numId w:val="3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Place sticker on closed suction system with due date of change.</w:t>
      </w:r>
    </w:p>
    <w:p w14:paraId="61BC0604" w14:textId="77777777" w:rsidR="00447E85" w:rsidRDefault="00447E85" w:rsidP="0026007F">
      <w:pPr>
        <w:pStyle w:val="ListParagraph"/>
        <w:numPr>
          <w:ilvl w:val="1"/>
          <w:numId w:val="33"/>
        </w:numPr>
        <w:autoSpaceDE w:val="0"/>
        <w:autoSpaceDN w:val="0"/>
        <w:adjustRightInd w:val="0"/>
        <w:ind w:left="851" w:hanging="425"/>
        <w:rPr>
          <w:rFonts w:asciiTheme="minorHAnsi" w:eastAsiaTheme="minorHAnsi" w:hAnsiTheme="minorHAnsi" w:cs="Calibri"/>
          <w:color w:val="000000"/>
          <w:szCs w:val="24"/>
        </w:rPr>
      </w:pPr>
      <w:r>
        <w:rPr>
          <w:rFonts w:asciiTheme="minorHAnsi" w:eastAsiaTheme="minorHAnsi" w:hAnsiTheme="minorHAnsi" w:cs="Calibri"/>
          <w:color w:val="000000"/>
          <w:szCs w:val="24"/>
        </w:rPr>
        <w:t>Closed suction system to be changed every 3 days</w:t>
      </w:r>
    </w:p>
    <w:p w14:paraId="053FB347" w14:textId="77777777" w:rsidR="00447E85" w:rsidRDefault="00447E85" w:rsidP="0026007F">
      <w:pPr>
        <w:pStyle w:val="ListParagraph"/>
        <w:numPr>
          <w:ilvl w:val="0"/>
          <w:numId w:val="33"/>
        </w:numPr>
        <w:autoSpaceDE w:val="0"/>
        <w:autoSpaceDN w:val="0"/>
        <w:adjustRightInd w:val="0"/>
        <w:rPr>
          <w:rFonts w:asciiTheme="minorHAnsi" w:eastAsiaTheme="minorHAnsi" w:hAnsiTheme="minorHAnsi" w:cs="Calibri"/>
          <w:color w:val="000000"/>
          <w:szCs w:val="24"/>
        </w:rPr>
      </w:pPr>
      <w:r>
        <w:rPr>
          <w:rFonts w:asciiTheme="minorHAnsi" w:eastAsiaTheme="minorHAnsi" w:hAnsiTheme="minorHAnsi" w:cs="Calibri"/>
          <w:color w:val="000000"/>
          <w:szCs w:val="24"/>
        </w:rPr>
        <w:t xml:space="preserve">Document procedure in patient’s notes. </w:t>
      </w:r>
    </w:p>
    <w:p w14:paraId="77CD6CE0" w14:textId="77777777" w:rsidR="00447E85" w:rsidRDefault="00447E85" w:rsidP="00447E85">
      <w:pPr>
        <w:autoSpaceDE w:val="0"/>
        <w:autoSpaceDN w:val="0"/>
        <w:adjustRightInd w:val="0"/>
        <w:rPr>
          <w:rFonts w:asciiTheme="minorHAnsi" w:eastAsiaTheme="minorHAnsi" w:hAnsiTheme="minorHAnsi" w:cs="Calibri"/>
          <w:color w:val="000000"/>
          <w:szCs w:val="24"/>
        </w:rPr>
      </w:pPr>
    </w:p>
    <w:p w14:paraId="1ED6D586" w14:textId="77777777" w:rsidR="00447E85" w:rsidRPr="00444A44" w:rsidRDefault="00447E85" w:rsidP="00447E85">
      <w:pPr>
        <w:autoSpaceDE w:val="0"/>
        <w:autoSpaceDN w:val="0"/>
        <w:adjustRightInd w:val="0"/>
        <w:rPr>
          <w:rFonts w:asciiTheme="minorHAnsi" w:eastAsiaTheme="minorHAnsi" w:hAnsiTheme="minorHAnsi" w:cs="Calibri"/>
          <w:color w:val="000000"/>
          <w:szCs w:val="24"/>
        </w:rPr>
      </w:pPr>
    </w:p>
    <w:p w14:paraId="32CA2ACE" w14:textId="77777777" w:rsidR="00447E85" w:rsidRPr="005D7F74" w:rsidRDefault="00447E85" w:rsidP="00447E85">
      <w:pPr>
        <w:pStyle w:val="Heading2"/>
        <w:rPr>
          <w:rFonts w:eastAsiaTheme="minorHAnsi"/>
        </w:rPr>
      </w:pPr>
      <w:r>
        <w:rPr>
          <w:rFonts w:eastAsiaTheme="minorHAnsi"/>
        </w:rPr>
        <w:t xml:space="preserve">8.4: </w:t>
      </w:r>
      <w:r w:rsidRPr="005D7F74">
        <w:rPr>
          <w:rFonts w:eastAsiaTheme="minorHAnsi"/>
        </w:rPr>
        <w:t>Using the Closed</w:t>
      </w:r>
      <w:r>
        <w:rPr>
          <w:rFonts w:eastAsiaTheme="minorHAnsi"/>
        </w:rPr>
        <w:t xml:space="preserve"> Suction </w:t>
      </w:r>
      <w:r w:rsidRPr="005D7F74">
        <w:rPr>
          <w:rFonts w:eastAsiaTheme="minorHAnsi"/>
        </w:rPr>
        <w:t xml:space="preserve">System </w:t>
      </w:r>
      <w:r>
        <w:rPr>
          <w:rFonts w:eastAsiaTheme="minorHAnsi"/>
        </w:rPr>
        <w:t>f</w:t>
      </w:r>
      <w:r w:rsidRPr="005D7F74">
        <w:rPr>
          <w:rFonts w:eastAsiaTheme="minorHAnsi"/>
        </w:rPr>
        <w:t>or Suctioning</w:t>
      </w:r>
    </w:p>
    <w:p w14:paraId="10D8F25C" w14:textId="77777777" w:rsidR="00447E85" w:rsidRDefault="00447E85" w:rsidP="00447E85">
      <w:pPr>
        <w:autoSpaceDE w:val="0"/>
        <w:autoSpaceDN w:val="0"/>
        <w:adjustRightInd w:val="0"/>
        <w:rPr>
          <w:rFonts w:asciiTheme="minorHAnsi" w:eastAsiaTheme="minorHAnsi" w:hAnsiTheme="minorHAnsi" w:cs="Calibri"/>
          <w:b/>
          <w:bCs/>
          <w:color w:val="000000"/>
          <w:szCs w:val="24"/>
        </w:rPr>
      </w:pPr>
    </w:p>
    <w:p w14:paraId="6DD67EDF" w14:textId="77777777" w:rsidR="00447E85" w:rsidRDefault="00447E85" w:rsidP="00447E85">
      <w:pPr>
        <w:autoSpaceDE w:val="0"/>
        <w:autoSpaceDN w:val="0"/>
        <w:adjustRightInd w:val="0"/>
        <w:rPr>
          <w:rFonts w:asciiTheme="minorHAnsi" w:eastAsiaTheme="minorHAnsi" w:hAnsiTheme="minorHAnsi" w:cs="Calibri"/>
          <w:b/>
          <w:bCs/>
          <w:color w:val="000000"/>
          <w:szCs w:val="24"/>
        </w:rPr>
      </w:pPr>
      <w:r>
        <w:rPr>
          <w:rFonts w:asciiTheme="minorHAnsi" w:eastAsiaTheme="minorHAnsi" w:hAnsiTheme="minorHAnsi" w:cs="Calibri"/>
          <w:b/>
          <w:bCs/>
          <w:color w:val="000000"/>
          <w:szCs w:val="24"/>
        </w:rPr>
        <w:t>Equipment</w:t>
      </w:r>
    </w:p>
    <w:p w14:paraId="58CE2DD7" w14:textId="77777777" w:rsidR="00447E85" w:rsidRPr="00961849" w:rsidRDefault="00447E85" w:rsidP="0026007F">
      <w:pPr>
        <w:pStyle w:val="ListParagraph"/>
        <w:numPr>
          <w:ilvl w:val="0"/>
          <w:numId w:val="41"/>
        </w:numPr>
        <w:autoSpaceDE w:val="0"/>
        <w:autoSpaceDN w:val="0"/>
        <w:adjustRightInd w:val="0"/>
        <w:ind w:left="426" w:hanging="426"/>
        <w:rPr>
          <w:rFonts w:asciiTheme="minorHAnsi" w:eastAsiaTheme="minorHAnsi" w:hAnsiTheme="minorHAnsi" w:cs="Calibri"/>
          <w:b/>
          <w:bCs/>
          <w:color w:val="000000"/>
          <w:szCs w:val="24"/>
        </w:rPr>
      </w:pPr>
      <w:r>
        <w:rPr>
          <w:rFonts w:asciiTheme="minorHAnsi" w:eastAsiaTheme="minorHAnsi" w:hAnsiTheme="minorHAnsi" w:cs="Calibri"/>
          <w:color w:val="000000"/>
          <w:szCs w:val="24"/>
        </w:rPr>
        <w:t>ABHR</w:t>
      </w:r>
    </w:p>
    <w:p w14:paraId="78C1829E" w14:textId="77777777" w:rsidR="00447E85" w:rsidRPr="00D264E4" w:rsidRDefault="00447E85" w:rsidP="0026007F">
      <w:pPr>
        <w:pStyle w:val="ListParagraph"/>
        <w:numPr>
          <w:ilvl w:val="0"/>
          <w:numId w:val="41"/>
        </w:numPr>
        <w:autoSpaceDE w:val="0"/>
        <w:autoSpaceDN w:val="0"/>
        <w:adjustRightInd w:val="0"/>
        <w:ind w:left="426" w:hanging="426"/>
        <w:rPr>
          <w:rFonts w:asciiTheme="minorHAnsi" w:eastAsiaTheme="minorHAnsi" w:hAnsiTheme="minorHAnsi" w:cs="Calibri"/>
          <w:b/>
          <w:bCs/>
          <w:color w:val="000000"/>
          <w:szCs w:val="24"/>
        </w:rPr>
      </w:pPr>
      <w:r>
        <w:rPr>
          <w:rFonts w:asciiTheme="minorHAnsi" w:eastAsiaTheme="minorHAnsi" w:hAnsiTheme="minorHAnsi" w:cs="Calibri"/>
          <w:color w:val="000000"/>
          <w:szCs w:val="24"/>
        </w:rPr>
        <w:t>Wall suction</w:t>
      </w:r>
    </w:p>
    <w:p w14:paraId="32BCEEB8" w14:textId="77777777" w:rsidR="00447E85" w:rsidRPr="00D264E4" w:rsidRDefault="00447E85" w:rsidP="0026007F">
      <w:pPr>
        <w:pStyle w:val="ListParagraph"/>
        <w:numPr>
          <w:ilvl w:val="0"/>
          <w:numId w:val="41"/>
        </w:numPr>
        <w:autoSpaceDE w:val="0"/>
        <w:autoSpaceDN w:val="0"/>
        <w:adjustRightInd w:val="0"/>
        <w:ind w:left="426" w:hanging="426"/>
        <w:rPr>
          <w:rFonts w:asciiTheme="minorHAnsi" w:eastAsiaTheme="minorHAnsi" w:hAnsiTheme="minorHAnsi" w:cs="Calibri"/>
          <w:b/>
          <w:bCs/>
          <w:color w:val="000000"/>
          <w:szCs w:val="24"/>
        </w:rPr>
      </w:pPr>
      <w:r>
        <w:rPr>
          <w:rFonts w:asciiTheme="minorHAnsi" w:eastAsiaTheme="minorHAnsi" w:hAnsiTheme="minorHAnsi" w:cs="Calibri"/>
          <w:color w:val="000000"/>
          <w:szCs w:val="24"/>
        </w:rPr>
        <w:t xml:space="preserve">2ml syringe </w:t>
      </w:r>
    </w:p>
    <w:p w14:paraId="151EE47C" w14:textId="77777777" w:rsidR="00447E85" w:rsidRPr="00D264E4" w:rsidRDefault="00447E85" w:rsidP="0026007F">
      <w:pPr>
        <w:pStyle w:val="ListParagraph"/>
        <w:numPr>
          <w:ilvl w:val="0"/>
          <w:numId w:val="41"/>
        </w:numPr>
        <w:autoSpaceDE w:val="0"/>
        <w:autoSpaceDN w:val="0"/>
        <w:adjustRightInd w:val="0"/>
        <w:ind w:left="426" w:hanging="426"/>
        <w:rPr>
          <w:rFonts w:asciiTheme="minorHAnsi" w:eastAsiaTheme="minorHAnsi" w:hAnsiTheme="minorHAnsi" w:cs="Calibri"/>
          <w:b/>
          <w:bCs/>
          <w:color w:val="000000"/>
          <w:szCs w:val="24"/>
        </w:rPr>
      </w:pPr>
      <w:r>
        <w:rPr>
          <w:rFonts w:asciiTheme="minorHAnsi" w:eastAsiaTheme="minorHAnsi" w:hAnsiTheme="minorHAnsi" w:cs="Calibri"/>
          <w:color w:val="000000"/>
          <w:szCs w:val="24"/>
        </w:rPr>
        <w:t>10 ml Normal Saline Ampoule</w:t>
      </w:r>
    </w:p>
    <w:p w14:paraId="5D302224" w14:textId="77777777" w:rsidR="00447E85" w:rsidRPr="00D264E4" w:rsidRDefault="00447E85" w:rsidP="0026007F">
      <w:pPr>
        <w:pStyle w:val="ListParagraph"/>
        <w:numPr>
          <w:ilvl w:val="0"/>
          <w:numId w:val="41"/>
        </w:numPr>
        <w:autoSpaceDE w:val="0"/>
        <w:autoSpaceDN w:val="0"/>
        <w:adjustRightInd w:val="0"/>
        <w:ind w:left="426" w:hanging="426"/>
        <w:rPr>
          <w:rFonts w:asciiTheme="minorHAnsi" w:eastAsiaTheme="minorHAnsi" w:hAnsiTheme="minorHAnsi" w:cs="Calibri"/>
          <w:b/>
          <w:bCs/>
          <w:color w:val="000000"/>
          <w:szCs w:val="24"/>
        </w:rPr>
      </w:pPr>
      <w:r>
        <w:rPr>
          <w:rFonts w:asciiTheme="minorHAnsi" w:eastAsiaTheme="minorHAnsi" w:hAnsiTheme="minorHAnsi" w:cs="Calibri"/>
          <w:color w:val="000000"/>
          <w:szCs w:val="24"/>
        </w:rPr>
        <w:t>Stethoscope</w:t>
      </w:r>
    </w:p>
    <w:p w14:paraId="5D52BA24" w14:textId="58CBFB57" w:rsidR="00320AFB" w:rsidRPr="00320AFB" w:rsidRDefault="00447E85" w:rsidP="0026007F">
      <w:pPr>
        <w:pStyle w:val="ListParagraph"/>
        <w:numPr>
          <w:ilvl w:val="0"/>
          <w:numId w:val="41"/>
        </w:numPr>
        <w:autoSpaceDE w:val="0"/>
        <w:autoSpaceDN w:val="0"/>
        <w:adjustRightInd w:val="0"/>
        <w:ind w:left="426" w:hanging="426"/>
        <w:rPr>
          <w:rFonts w:asciiTheme="minorHAnsi" w:eastAsiaTheme="minorHAnsi" w:hAnsiTheme="minorHAnsi" w:cs="Calibri"/>
          <w:b/>
          <w:bCs/>
          <w:color w:val="000000"/>
          <w:szCs w:val="24"/>
        </w:rPr>
      </w:pPr>
      <w:r>
        <w:rPr>
          <w:rFonts w:asciiTheme="minorHAnsi" w:eastAsiaTheme="minorHAnsi" w:hAnsiTheme="minorHAnsi" w:cs="Calibri"/>
          <w:color w:val="000000"/>
          <w:szCs w:val="24"/>
        </w:rPr>
        <w:t>Optional: Suction Catheter (if oral suction required)</w:t>
      </w:r>
    </w:p>
    <w:p w14:paraId="0033F96E" w14:textId="77777777" w:rsidR="00447E85" w:rsidRDefault="00447E85" w:rsidP="00447E85">
      <w:pPr>
        <w:autoSpaceDE w:val="0"/>
        <w:autoSpaceDN w:val="0"/>
        <w:adjustRightInd w:val="0"/>
        <w:rPr>
          <w:rFonts w:asciiTheme="minorHAnsi" w:eastAsiaTheme="minorHAnsi" w:hAnsiTheme="minorHAnsi" w:cs="Calibri"/>
          <w:b/>
          <w:bCs/>
          <w:color w:val="000000"/>
          <w:szCs w:val="24"/>
        </w:rPr>
      </w:pPr>
      <w:r w:rsidRPr="00A421D5">
        <w:rPr>
          <w:rFonts w:asciiTheme="minorHAnsi" w:eastAsiaTheme="minorHAnsi" w:hAnsiTheme="minorHAnsi" w:cs="Calibri"/>
          <w:noProof/>
          <w:color w:val="000000"/>
          <w:szCs w:val="24"/>
        </w:rPr>
        <w:lastRenderedPageBreak/>
        <mc:AlternateContent>
          <mc:Choice Requires="wps">
            <w:drawing>
              <wp:anchor distT="45720" distB="45720" distL="114300" distR="114300" simplePos="0" relativeHeight="251668480" behindDoc="0" locked="0" layoutInCell="1" allowOverlap="1" wp14:anchorId="1A75EAA6" wp14:editId="38B79F72">
                <wp:simplePos x="0" y="0"/>
                <wp:positionH relativeFrom="margin">
                  <wp:align>right</wp:align>
                </wp:positionH>
                <wp:positionV relativeFrom="paragraph">
                  <wp:posOffset>371475</wp:posOffset>
                </wp:positionV>
                <wp:extent cx="5700395" cy="3004185"/>
                <wp:effectExtent l="0" t="0" r="14605" b="2476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3004457"/>
                        </a:xfrm>
                        <a:prstGeom prst="rect">
                          <a:avLst/>
                        </a:prstGeom>
                        <a:solidFill>
                          <a:srgbClr val="FFFFFF"/>
                        </a:solidFill>
                        <a:ln w="9525">
                          <a:solidFill>
                            <a:srgbClr val="000000"/>
                          </a:solidFill>
                          <a:miter lim="800000"/>
                          <a:headEnd/>
                          <a:tailEnd/>
                        </a:ln>
                      </wps:spPr>
                      <wps:txbx>
                        <w:txbxContent>
                          <w:p w14:paraId="0498EB93" w14:textId="77777777" w:rsidR="00F30359" w:rsidRPr="00A421D5" w:rsidRDefault="00F30359" w:rsidP="00447E85">
                            <w:pPr>
                              <w:rPr>
                                <w:b/>
                                <w:bCs/>
                              </w:rPr>
                            </w:pPr>
                            <w:r w:rsidRPr="00A421D5">
                              <w:rPr>
                                <w:b/>
                                <w:bCs/>
                              </w:rPr>
                              <w:t>Note:</w:t>
                            </w:r>
                          </w:p>
                          <w:p w14:paraId="79921E39" w14:textId="77777777" w:rsidR="00F30359" w:rsidRDefault="00F30359" w:rsidP="00447E85">
                            <w:r>
                              <w:t xml:space="preserve">For Halyard </w:t>
                            </w:r>
                            <w:proofErr w:type="spellStart"/>
                            <w:r>
                              <w:t>Trache</w:t>
                            </w:r>
                            <w:proofErr w:type="spellEnd"/>
                            <w:r>
                              <w:t xml:space="preserve"> Care Closed Suction System, the distance between (a) and the window (b) is 4 cm. See Figure 3 below</w:t>
                            </w:r>
                          </w:p>
                          <w:p w14:paraId="759E56E8" w14:textId="77777777" w:rsidR="00F30359" w:rsidRDefault="00F30359" w:rsidP="00447E85">
                            <w:pPr>
                              <w:jc w:val="center"/>
                            </w:pPr>
                            <w:r>
                              <w:rPr>
                                <w:noProof/>
                              </w:rPr>
                              <w:drawing>
                                <wp:inline distT="0" distB="0" distL="0" distR="0" wp14:anchorId="79FCB0D4" wp14:editId="6E18A1A9">
                                  <wp:extent cx="2956438" cy="215646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66726" cy="21639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75EAA6" id="_x0000_s1040" type="#_x0000_t202" style="position:absolute;margin-left:397.65pt;margin-top:29.25pt;width:448.85pt;height:236.55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4KKAIAAE4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">
                <v:textbox>
                  <w:txbxContent>
                    <w:p w14:paraId="0498EB93" w14:textId="77777777" w:rsidR="00F30359" w:rsidRPr="00A421D5" w:rsidRDefault="00F30359" w:rsidP="00447E85">
                      <w:pPr>
                        <w:rPr>
                          <w:b/>
                          <w:bCs/>
                        </w:rPr>
                      </w:pPr>
                      <w:r w:rsidRPr="00A421D5">
                        <w:rPr>
                          <w:b/>
                          <w:bCs/>
                        </w:rPr>
                        <w:t>Note:</w:t>
                      </w:r>
                    </w:p>
                    <w:p w14:paraId="79921E39" w14:textId="77777777" w:rsidR="00F30359" w:rsidRDefault="00F30359" w:rsidP="00447E85">
                      <w:r>
                        <w:t xml:space="preserve">For Halyard </w:t>
                      </w:r>
                      <w:proofErr w:type="spellStart"/>
                      <w:r>
                        <w:t>Trache</w:t>
                      </w:r>
                      <w:proofErr w:type="spellEnd"/>
                      <w:r>
                        <w:t xml:space="preserve"> Care Closed Suction System, the distance between (a) and the window (b) is 4 cm. See Figure 3 below</w:t>
                      </w:r>
                    </w:p>
                    <w:p w14:paraId="759E56E8" w14:textId="77777777" w:rsidR="00F30359" w:rsidRDefault="00F30359" w:rsidP="00447E85">
                      <w:pPr>
                        <w:jc w:val="center"/>
                      </w:pPr>
                      <w:r>
                        <w:rPr>
                          <w:noProof/>
                        </w:rPr>
                        <w:drawing>
                          <wp:inline distT="0" distB="0" distL="0" distR="0" wp14:anchorId="79FCB0D4" wp14:editId="6E18A1A9">
                            <wp:extent cx="2956438" cy="215646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66726" cy="2163964"/>
                                    </a:xfrm>
                                    <a:prstGeom prst="rect">
                                      <a:avLst/>
                                    </a:prstGeom>
                                  </pic:spPr>
                                </pic:pic>
                              </a:graphicData>
                            </a:graphic>
                          </wp:inline>
                        </w:drawing>
                      </w:r>
                    </w:p>
                  </w:txbxContent>
                </v:textbox>
                <w10:wrap type="square" anchorx="margin"/>
              </v:shape>
            </w:pict>
          </mc:Fallback>
        </mc:AlternateContent>
      </w:r>
      <w:r>
        <w:rPr>
          <w:rFonts w:asciiTheme="minorHAnsi" w:eastAsiaTheme="minorHAnsi" w:hAnsiTheme="minorHAnsi" w:cs="Calibri"/>
          <w:b/>
          <w:bCs/>
          <w:color w:val="000000"/>
          <w:szCs w:val="24"/>
        </w:rPr>
        <w:t>Preparation for procedure</w:t>
      </w:r>
      <w:r w:rsidRPr="0044496E">
        <w:rPr>
          <w:rFonts w:asciiTheme="minorHAnsi" w:eastAsiaTheme="minorHAnsi" w:hAnsiTheme="minorHAnsi" w:cs="Calibri"/>
          <w:b/>
          <w:bCs/>
          <w:color w:val="000000"/>
          <w:szCs w:val="24"/>
        </w:rPr>
        <w:t xml:space="preserve"> </w:t>
      </w:r>
    </w:p>
    <w:p w14:paraId="64F49AC5" w14:textId="77777777" w:rsidR="00447E85" w:rsidRPr="0044496E" w:rsidRDefault="00447E85" w:rsidP="00447E85">
      <w:pPr>
        <w:autoSpaceDE w:val="0"/>
        <w:autoSpaceDN w:val="0"/>
        <w:adjustRightInd w:val="0"/>
        <w:rPr>
          <w:rFonts w:asciiTheme="minorHAnsi" w:eastAsiaTheme="minorHAnsi" w:hAnsiTheme="minorHAnsi" w:cs="Calibri"/>
          <w:color w:val="000000"/>
          <w:szCs w:val="24"/>
        </w:rPr>
      </w:pPr>
    </w:p>
    <w:p w14:paraId="16E25F0C" w14:textId="77777777" w:rsidR="00447E85" w:rsidRDefault="00447E85" w:rsidP="00ED1C93">
      <w:pPr>
        <w:pStyle w:val="ListBullet"/>
        <w:tabs>
          <w:tab w:val="clear" w:pos="1080"/>
        </w:tabs>
        <w:ind w:left="426" w:hanging="426"/>
        <w:rPr>
          <w:rFonts w:eastAsiaTheme="minorHAnsi"/>
        </w:rPr>
      </w:pPr>
      <w:r>
        <w:rPr>
          <w:rFonts w:eastAsiaTheme="minorHAnsi"/>
        </w:rPr>
        <w:t>Determine distance to advance the closed (in-line) suction catheter (c) (See Figure 4):</w:t>
      </w:r>
    </w:p>
    <w:p w14:paraId="05650B4E" w14:textId="62017301" w:rsidR="00447E85" w:rsidRDefault="00447E85" w:rsidP="00ED1C93">
      <w:pPr>
        <w:pStyle w:val="ListBullet"/>
        <w:numPr>
          <w:ilvl w:val="0"/>
          <w:numId w:val="0"/>
        </w:numPr>
        <w:ind w:left="851" w:hanging="425"/>
        <w:rPr>
          <w:rFonts w:eastAsiaTheme="minorHAnsi"/>
        </w:rPr>
      </w:pPr>
      <w:r>
        <w:rPr>
          <w:rFonts w:eastAsiaTheme="minorHAnsi"/>
        </w:rPr>
        <w:t xml:space="preserve">1. </w:t>
      </w:r>
      <w:r w:rsidR="00ED1C93">
        <w:rPr>
          <w:rFonts w:eastAsiaTheme="minorHAnsi"/>
        </w:rPr>
        <w:tab/>
      </w:r>
      <w:r>
        <w:rPr>
          <w:rFonts w:eastAsiaTheme="minorHAnsi"/>
        </w:rPr>
        <w:t xml:space="preserve">Identify the length at which the ETT connects to the </w:t>
      </w:r>
      <w:r w:rsidRPr="002C5FB1">
        <w:rPr>
          <w:rFonts w:eastAsiaTheme="minorHAnsi"/>
        </w:rPr>
        <w:t>Y connector</w:t>
      </w:r>
      <w:r>
        <w:rPr>
          <w:rFonts w:eastAsiaTheme="minorHAnsi"/>
        </w:rPr>
        <w:t xml:space="preserve"> at point</w:t>
      </w:r>
      <w:r w:rsidRPr="002C5FB1">
        <w:rPr>
          <w:rFonts w:eastAsiaTheme="minorHAnsi"/>
        </w:rPr>
        <w:t xml:space="preserve"> (</w:t>
      </w:r>
      <w:r>
        <w:rPr>
          <w:rFonts w:eastAsiaTheme="minorHAnsi"/>
        </w:rPr>
        <w:t>a</w:t>
      </w:r>
      <w:r w:rsidRPr="002C5FB1">
        <w:rPr>
          <w:rFonts w:eastAsiaTheme="minorHAnsi"/>
        </w:rPr>
        <w:t>)</w:t>
      </w:r>
      <w:r>
        <w:rPr>
          <w:rFonts w:eastAsiaTheme="minorHAnsi"/>
        </w:rPr>
        <w:t>.</w:t>
      </w:r>
    </w:p>
    <w:p w14:paraId="106F6ECE" w14:textId="57284F8A" w:rsidR="00447E85" w:rsidRDefault="00447E85" w:rsidP="00ED1C93">
      <w:pPr>
        <w:pStyle w:val="ListBullet"/>
        <w:numPr>
          <w:ilvl w:val="0"/>
          <w:numId w:val="0"/>
        </w:numPr>
        <w:ind w:left="851" w:hanging="425"/>
        <w:rPr>
          <w:rFonts w:eastAsiaTheme="minorHAnsi"/>
        </w:rPr>
      </w:pPr>
      <w:r>
        <w:rPr>
          <w:rFonts w:eastAsiaTheme="minorHAnsi"/>
        </w:rPr>
        <w:t xml:space="preserve">2. </w:t>
      </w:r>
      <w:r w:rsidR="00ED1C93">
        <w:rPr>
          <w:rFonts w:eastAsiaTheme="minorHAnsi"/>
        </w:rPr>
        <w:tab/>
      </w:r>
      <w:r>
        <w:rPr>
          <w:rFonts w:eastAsiaTheme="minorHAnsi"/>
        </w:rPr>
        <w:t>Add 4 cm to this number, which should equal (c)</w:t>
      </w:r>
    </w:p>
    <w:p w14:paraId="1DFA828B" w14:textId="1368C85D" w:rsidR="00447E85" w:rsidRDefault="00447E85" w:rsidP="00ED1C93">
      <w:pPr>
        <w:pStyle w:val="ListBullet"/>
        <w:numPr>
          <w:ilvl w:val="0"/>
          <w:numId w:val="0"/>
        </w:numPr>
        <w:ind w:left="851" w:hanging="425"/>
        <w:rPr>
          <w:rFonts w:eastAsiaTheme="minorHAnsi"/>
        </w:rPr>
      </w:pPr>
      <w:r>
        <w:rPr>
          <w:rFonts w:eastAsiaTheme="minorHAnsi"/>
        </w:rPr>
        <w:t xml:space="preserve">3. </w:t>
      </w:r>
      <w:r w:rsidR="00ED1C93">
        <w:rPr>
          <w:rFonts w:eastAsiaTheme="minorHAnsi"/>
        </w:rPr>
        <w:tab/>
      </w:r>
      <w:r>
        <w:rPr>
          <w:rFonts w:eastAsiaTheme="minorHAnsi"/>
        </w:rPr>
        <w:t xml:space="preserve">Match this number (c) to the corresponding colour to the left of that number on the closed (in-line) suction catheter. </w:t>
      </w:r>
    </w:p>
    <w:p w14:paraId="35DB536E" w14:textId="77777777" w:rsidR="00ED1C93" w:rsidRDefault="00ED1C93" w:rsidP="00ED1C93">
      <w:pPr>
        <w:pStyle w:val="ListBullet"/>
        <w:numPr>
          <w:ilvl w:val="0"/>
          <w:numId w:val="0"/>
        </w:numPr>
        <w:ind w:left="851" w:hanging="425"/>
        <w:rPr>
          <w:rFonts w:eastAsiaTheme="minorHAnsi"/>
        </w:rPr>
      </w:pPr>
    </w:p>
    <w:p w14:paraId="2E6EE0B2" w14:textId="77777777" w:rsidR="00447E85" w:rsidRDefault="00447E85" w:rsidP="00447E85">
      <w:pPr>
        <w:pStyle w:val="ListBullet"/>
        <w:numPr>
          <w:ilvl w:val="0"/>
          <w:numId w:val="0"/>
        </w:numPr>
        <w:ind w:left="360" w:hanging="360"/>
        <w:rPr>
          <w:rFonts w:eastAsiaTheme="minorHAnsi"/>
        </w:rPr>
      </w:pPr>
      <w:r>
        <w:rPr>
          <w:rFonts w:eastAsiaTheme="minorHAnsi"/>
        </w:rPr>
        <w:t xml:space="preserve">For example, if (a) is 12cm then (c) should be 16cm. See Figure 4. </w:t>
      </w:r>
    </w:p>
    <w:p w14:paraId="6EAECA1A" w14:textId="77777777" w:rsidR="00447E85" w:rsidRDefault="00447E85" w:rsidP="00447E85">
      <w:pPr>
        <w:pStyle w:val="ListBullet"/>
        <w:numPr>
          <w:ilvl w:val="0"/>
          <w:numId w:val="0"/>
        </w:numPr>
        <w:ind w:left="360" w:hanging="360"/>
        <w:jc w:val="center"/>
        <w:rPr>
          <w:rFonts w:eastAsiaTheme="minorHAnsi"/>
        </w:rPr>
      </w:pPr>
      <w:r w:rsidRPr="00956141">
        <w:rPr>
          <w:rFonts w:eastAsiaTheme="minorHAnsi"/>
          <w:noProof/>
        </w:rPr>
        <w:drawing>
          <wp:inline distT="0" distB="0" distL="0" distR="0" wp14:anchorId="776CBAA4" wp14:editId="21412ACE">
            <wp:extent cx="4000878" cy="2217907"/>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15190" cy="2225841"/>
                    </a:xfrm>
                    <a:prstGeom prst="rect">
                      <a:avLst/>
                    </a:prstGeom>
                  </pic:spPr>
                </pic:pic>
              </a:graphicData>
            </a:graphic>
          </wp:inline>
        </w:drawing>
      </w:r>
    </w:p>
    <w:p w14:paraId="428C458D" w14:textId="77777777" w:rsidR="00447E85" w:rsidRPr="007347A6" w:rsidRDefault="00447E85" w:rsidP="00447E85">
      <w:pPr>
        <w:pStyle w:val="ListBullet"/>
        <w:numPr>
          <w:ilvl w:val="0"/>
          <w:numId w:val="0"/>
        </w:numPr>
        <w:ind w:left="360" w:hanging="360"/>
        <w:jc w:val="center"/>
        <w:rPr>
          <w:rFonts w:eastAsiaTheme="minorHAnsi"/>
          <w:b/>
          <w:bCs/>
        </w:rPr>
      </w:pPr>
      <w:r w:rsidRPr="007347A6">
        <w:rPr>
          <w:rFonts w:eastAsiaTheme="minorHAnsi"/>
          <w:b/>
          <w:bCs/>
        </w:rPr>
        <w:t>FIGURE 4</w:t>
      </w:r>
    </w:p>
    <w:p w14:paraId="1A5500AD" w14:textId="77777777" w:rsidR="00447E85" w:rsidRPr="00ED1C93" w:rsidRDefault="00447E85" w:rsidP="00ED1C93">
      <w:pPr>
        <w:pStyle w:val="ListBullet"/>
        <w:tabs>
          <w:tab w:val="clear" w:pos="1080"/>
        </w:tabs>
        <w:ind w:left="426" w:hanging="426"/>
        <w:rPr>
          <w:rFonts w:asciiTheme="minorHAnsi" w:eastAsiaTheme="minorHAnsi" w:hAnsiTheme="minorHAnsi" w:cs="Calibri"/>
          <w:color w:val="000000"/>
          <w:szCs w:val="24"/>
        </w:rPr>
      </w:pPr>
      <w:r w:rsidRPr="00ED1C93">
        <w:rPr>
          <w:rFonts w:asciiTheme="minorHAnsi" w:eastAsiaTheme="minorHAnsi" w:hAnsiTheme="minorHAnsi" w:cs="Calibri"/>
          <w:color w:val="000000"/>
          <w:szCs w:val="24"/>
        </w:rPr>
        <w:t xml:space="preserve">Adjust suction regulator of the wall suction unit until gauge reads 100 mmHg or 13 </w:t>
      </w:r>
      <w:proofErr w:type="spellStart"/>
      <w:r w:rsidRPr="00ED1C93">
        <w:rPr>
          <w:rFonts w:asciiTheme="minorHAnsi" w:eastAsiaTheme="minorHAnsi" w:hAnsiTheme="minorHAnsi" w:cs="Calibri"/>
          <w:color w:val="000000"/>
          <w:szCs w:val="24"/>
        </w:rPr>
        <w:t>kpa</w:t>
      </w:r>
      <w:proofErr w:type="spellEnd"/>
      <w:r w:rsidRPr="00ED1C93">
        <w:rPr>
          <w:rFonts w:asciiTheme="minorHAnsi" w:eastAsiaTheme="minorHAnsi" w:hAnsiTheme="minorHAnsi" w:cs="Calibri"/>
          <w:color w:val="000000"/>
          <w:szCs w:val="24"/>
        </w:rPr>
        <w:t xml:space="preserve"> when tubing occluded</w:t>
      </w:r>
    </w:p>
    <w:p w14:paraId="4A07A724" w14:textId="77777777" w:rsidR="00447E85" w:rsidRDefault="00447E85" w:rsidP="00ED1C93">
      <w:pPr>
        <w:pStyle w:val="ListBullet"/>
        <w:tabs>
          <w:tab w:val="clear" w:pos="1080"/>
        </w:tabs>
        <w:ind w:left="426" w:hanging="426"/>
        <w:rPr>
          <w:rFonts w:eastAsiaTheme="minorHAnsi"/>
        </w:rPr>
      </w:pPr>
      <w:r w:rsidRPr="0044496E">
        <w:rPr>
          <w:rFonts w:asciiTheme="minorHAnsi" w:eastAsiaTheme="minorHAnsi" w:hAnsiTheme="minorHAnsi" w:cs="Calibri"/>
          <w:color w:val="000000"/>
          <w:szCs w:val="24"/>
        </w:rPr>
        <w:t xml:space="preserve">Remove protective cap </w:t>
      </w:r>
      <w:r>
        <w:rPr>
          <w:rFonts w:asciiTheme="minorHAnsi" w:eastAsiaTheme="minorHAnsi" w:hAnsiTheme="minorHAnsi" w:cs="Calibri"/>
          <w:color w:val="000000"/>
          <w:szCs w:val="24"/>
        </w:rPr>
        <w:t>and c</w:t>
      </w:r>
      <w:r>
        <w:rPr>
          <w:rFonts w:eastAsiaTheme="minorHAnsi"/>
        </w:rPr>
        <w:t>onnect tubing from l</w:t>
      </w:r>
      <w:r w:rsidRPr="0044496E">
        <w:rPr>
          <w:rFonts w:eastAsiaTheme="minorHAnsi"/>
        </w:rPr>
        <w:t>ow wall suction uni</w:t>
      </w:r>
      <w:r>
        <w:rPr>
          <w:rFonts w:eastAsiaTheme="minorHAnsi"/>
        </w:rPr>
        <w:t>t to suction device</w:t>
      </w:r>
    </w:p>
    <w:p w14:paraId="22A3F60F" w14:textId="77777777" w:rsidR="00447E85" w:rsidRPr="006D6EEF" w:rsidRDefault="00447E85" w:rsidP="00ED1C93">
      <w:pPr>
        <w:pStyle w:val="ListBullet"/>
        <w:tabs>
          <w:tab w:val="clear" w:pos="1080"/>
        </w:tabs>
        <w:ind w:left="426" w:hanging="426"/>
        <w:rPr>
          <w:rFonts w:eastAsiaTheme="minorHAnsi"/>
        </w:rPr>
      </w:pPr>
      <w:r w:rsidRPr="006D6EEF">
        <w:rPr>
          <w:rFonts w:eastAsiaTheme="minorHAnsi"/>
        </w:rPr>
        <w:t>Prepare</w:t>
      </w:r>
      <w:r>
        <w:rPr>
          <w:rFonts w:eastAsiaTheme="minorHAnsi"/>
        </w:rPr>
        <w:t xml:space="preserve"> </w:t>
      </w:r>
      <w:r w:rsidRPr="006D6EEF">
        <w:rPr>
          <w:rFonts w:eastAsiaTheme="minorHAnsi"/>
        </w:rPr>
        <w:t xml:space="preserve">2ml syringe </w:t>
      </w:r>
      <w:r>
        <w:rPr>
          <w:rFonts w:eastAsiaTheme="minorHAnsi"/>
        </w:rPr>
        <w:t>with sterile normal saline and connect to irrigation port</w:t>
      </w:r>
    </w:p>
    <w:p w14:paraId="07235919" w14:textId="77777777" w:rsidR="00447E85" w:rsidRPr="0044496E" w:rsidRDefault="00447E85" w:rsidP="00ED1C93">
      <w:pPr>
        <w:pStyle w:val="ListBullet"/>
        <w:tabs>
          <w:tab w:val="clear" w:pos="1080"/>
        </w:tabs>
        <w:ind w:left="426" w:hanging="426"/>
        <w:rPr>
          <w:rFonts w:eastAsiaTheme="minorHAnsi"/>
        </w:rPr>
      </w:pPr>
      <w:r>
        <w:rPr>
          <w:rFonts w:eastAsiaTheme="minorHAnsi"/>
        </w:rPr>
        <w:t>Stethoscope available</w:t>
      </w:r>
    </w:p>
    <w:p w14:paraId="721DB7AC" w14:textId="77777777" w:rsidR="00447E85" w:rsidRPr="0044496E" w:rsidRDefault="00447E85" w:rsidP="00447E85">
      <w:pPr>
        <w:autoSpaceDE w:val="0"/>
        <w:autoSpaceDN w:val="0"/>
        <w:adjustRightInd w:val="0"/>
        <w:rPr>
          <w:rFonts w:asciiTheme="minorHAnsi" w:eastAsiaTheme="minorHAnsi" w:hAnsiTheme="minorHAnsi" w:cs="Calibri"/>
          <w:color w:val="000000"/>
          <w:szCs w:val="24"/>
        </w:rPr>
      </w:pPr>
    </w:p>
    <w:p w14:paraId="791C2609" w14:textId="77777777" w:rsidR="00447E85" w:rsidRPr="006D6EEF" w:rsidRDefault="00447E85" w:rsidP="00447E85">
      <w:pPr>
        <w:autoSpaceDE w:val="0"/>
        <w:autoSpaceDN w:val="0"/>
        <w:adjustRightInd w:val="0"/>
        <w:rPr>
          <w:rFonts w:asciiTheme="minorHAnsi" w:eastAsiaTheme="minorHAnsi" w:hAnsiTheme="minorHAnsi" w:cs="Calibri"/>
          <w:color w:val="000000"/>
          <w:szCs w:val="24"/>
        </w:rPr>
      </w:pPr>
      <w:r w:rsidRPr="0044496E">
        <w:rPr>
          <w:rFonts w:asciiTheme="minorHAnsi" w:eastAsiaTheme="minorHAnsi" w:hAnsiTheme="minorHAnsi" w:cs="Calibri"/>
          <w:b/>
          <w:bCs/>
          <w:color w:val="000000"/>
          <w:szCs w:val="24"/>
        </w:rPr>
        <w:lastRenderedPageBreak/>
        <w:t xml:space="preserve">Procedures </w:t>
      </w:r>
    </w:p>
    <w:p w14:paraId="47EC1E7B" w14:textId="77777777" w:rsidR="00447E85" w:rsidRDefault="00447E85" w:rsidP="0026007F">
      <w:pPr>
        <w:pStyle w:val="ListParagraph"/>
        <w:numPr>
          <w:ilvl w:val="0"/>
          <w:numId w:val="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Perform HH</w:t>
      </w:r>
    </w:p>
    <w:p w14:paraId="485A2E39" w14:textId="77777777" w:rsidR="00447E85" w:rsidRDefault="00447E85" w:rsidP="0026007F">
      <w:pPr>
        <w:pStyle w:val="ListParagraph"/>
        <w:numPr>
          <w:ilvl w:val="0"/>
          <w:numId w:val="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Don Gloves and PPE</w:t>
      </w:r>
    </w:p>
    <w:p w14:paraId="46AC1CDE" w14:textId="77777777" w:rsidR="00447E85" w:rsidRPr="0044496E" w:rsidRDefault="00447E85" w:rsidP="0026007F">
      <w:pPr>
        <w:pStyle w:val="ListParagraph"/>
        <w:numPr>
          <w:ilvl w:val="0"/>
          <w:numId w:val="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U</w:t>
      </w:r>
      <w:r w:rsidRPr="0044496E">
        <w:rPr>
          <w:rFonts w:asciiTheme="minorHAnsi" w:eastAsiaTheme="minorHAnsi" w:hAnsiTheme="minorHAnsi" w:cs="Calibri"/>
          <w:color w:val="000000"/>
          <w:szCs w:val="24"/>
        </w:rPr>
        <w:t>nlock the in</w:t>
      </w:r>
      <w:r>
        <w:rPr>
          <w:rFonts w:asciiTheme="minorHAnsi" w:eastAsiaTheme="minorHAnsi" w:hAnsiTheme="minorHAnsi" w:cs="Calibri"/>
          <w:color w:val="000000"/>
          <w:szCs w:val="24"/>
        </w:rPr>
        <w:t>-</w:t>
      </w:r>
      <w:r w:rsidRPr="0044496E">
        <w:rPr>
          <w:rFonts w:asciiTheme="minorHAnsi" w:eastAsiaTheme="minorHAnsi" w:hAnsiTheme="minorHAnsi" w:cs="Calibri"/>
          <w:color w:val="000000"/>
          <w:szCs w:val="24"/>
        </w:rPr>
        <w:t xml:space="preserve">line suction valve by turning the suction thumb valve to open </w:t>
      </w:r>
    </w:p>
    <w:p w14:paraId="53DC5A85" w14:textId="50A470D0" w:rsidR="00447E85" w:rsidRPr="0044496E" w:rsidRDefault="00447E85" w:rsidP="0026007F">
      <w:pPr>
        <w:pStyle w:val="ListParagraph"/>
        <w:numPr>
          <w:ilvl w:val="0"/>
          <w:numId w:val="3"/>
        </w:numPr>
        <w:autoSpaceDE w:val="0"/>
        <w:autoSpaceDN w:val="0"/>
        <w:adjustRightInd w:val="0"/>
        <w:ind w:left="426" w:hanging="426"/>
        <w:rPr>
          <w:rFonts w:asciiTheme="minorHAnsi" w:eastAsiaTheme="minorHAnsi" w:hAnsiTheme="minorHAnsi" w:cs="Calibri"/>
          <w:color w:val="000000"/>
          <w:szCs w:val="24"/>
        </w:rPr>
      </w:pPr>
      <w:r w:rsidRPr="0044496E">
        <w:rPr>
          <w:rFonts w:asciiTheme="minorHAnsi" w:eastAsiaTheme="minorHAnsi" w:hAnsiTheme="minorHAnsi" w:cs="Calibri"/>
          <w:color w:val="000000"/>
          <w:szCs w:val="24"/>
        </w:rPr>
        <w:t xml:space="preserve">Stabilize </w:t>
      </w:r>
      <w:r>
        <w:rPr>
          <w:rFonts w:asciiTheme="minorHAnsi" w:eastAsiaTheme="minorHAnsi" w:hAnsiTheme="minorHAnsi" w:cs="Calibri"/>
          <w:color w:val="000000"/>
          <w:szCs w:val="24"/>
        </w:rPr>
        <w:t>catheter</w:t>
      </w:r>
      <w:r w:rsidRPr="0044496E">
        <w:rPr>
          <w:rFonts w:asciiTheme="minorHAnsi" w:eastAsiaTheme="minorHAnsi" w:hAnsiTheme="minorHAnsi" w:cs="Calibri"/>
          <w:color w:val="000000"/>
          <w:szCs w:val="24"/>
        </w:rPr>
        <w:t xml:space="preserve"> with non-dominant hand and advance the catheter in its plastic sleeve to the premeasured distance (colour coded)</w:t>
      </w:r>
    </w:p>
    <w:p w14:paraId="47899368" w14:textId="4F88C1B0" w:rsidR="00447E85" w:rsidRPr="0044496E" w:rsidRDefault="00447E85" w:rsidP="0026007F">
      <w:pPr>
        <w:pStyle w:val="ListParagraph"/>
        <w:numPr>
          <w:ilvl w:val="0"/>
          <w:numId w:val="3"/>
        </w:numPr>
        <w:autoSpaceDE w:val="0"/>
        <w:autoSpaceDN w:val="0"/>
        <w:adjustRightInd w:val="0"/>
        <w:ind w:left="426" w:hanging="426"/>
        <w:rPr>
          <w:rFonts w:asciiTheme="minorHAnsi" w:eastAsiaTheme="minorHAnsi" w:hAnsiTheme="minorHAnsi" w:cs="Calibri"/>
          <w:color w:val="000000"/>
          <w:szCs w:val="24"/>
        </w:rPr>
      </w:pPr>
      <w:r w:rsidRPr="0044496E">
        <w:rPr>
          <w:rFonts w:asciiTheme="minorHAnsi" w:eastAsiaTheme="minorHAnsi" w:hAnsiTheme="minorHAnsi" w:cs="Calibri"/>
          <w:color w:val="000000"/>
          <w:szCs w:val="24"/>
        </w:rPr>
        <w:t xml:space="preserve">Withdraw the catheter over 5 seconds whilst depressing the suction control valve, </w:t>
      </w:r>
      <w:r>
        <w:rPr>
          <w:rFonts w:asciiTheme="minorHAnsi" w:eastAsiaTheme="minorHAnsi" w:hAnsiTheme="minorHAnsi" w:cs="Calibri"/>
          <w:color w:val="000000"/>
          <w:szCs w:val="24"/>
        </w:rPr>
        <w:t>until</w:t>
      </w:r>
      <w:r w:rsidRPr="0044496E">
        <w:rPr>
          <w:rFonts w:asciiTheme="minorHAnsi" w:eastAsiaTheme="minorHAnsi" w:hAnsiTheme="minorHAnsi" w:cs="Calibri"/>
          <w:color w:val="000000"/>
          <w:szCs w:val="24"/>
        </w:rPr>
        <w:t xml:space="preserve"> the black tip is visible in the window dome </w:t>
      </w:r>
    </w:p>
    <w:p w14:paraId="03E8D6A0" w14:textId="77777777" w:rsidR="00447E85" w:rsidRPr="0044496E" w:rsidRDefault="00447E85" w:rsidP="0026007F">
      <w:pPr>
        <w:pStyle w:val="ListParagraph"/>
        <w:numPr>
          <w:ilvl w:val="0"/>
          <w:numId w:val="3"/>
        </w:numPr>
        <w:autoSpaceDE w:val="0"/>
        <w:autoSpaceDN w:val="0"/>
        <w:adjustRightInd w:val="0"/>
        <w:ind w:left="426" w:hanging="426"/>
        <w:rPr>
          <w:rFonts w:asciiTheme="minorHAnsi" w:eastAsiaTheme="minorHAnsi" w:hAnsiTheme="minorHAnsi" w:cs="Calibri"/>
          <w:color w:val="000000"/>
          <w:szCs w:val="24"/>
        </w:rPr>
      </w:pPr>
      <w:r w:rsidRPr="0044496E">
        <w:rPr>
          <w:rFonts w:asciiTheme="minorHAnsi" w:eastAsiaTheme="minorHAnsi" w:hAnsiTheme="minorHAnsi" w:cs="Calibri"/>
          <w:color w:val="000000"/>
          <w:szCs w:val="24"/>
        </w:rPr>
        <w:t xml:space="preserve">Observe amount, colour, and consistency in the window near control valve prior to releasing suction </w:t>
      </w:r>
    </w:p>
    <w:p w14:paraId="167E6370" w14:textId="77777777" w:rsidR="00447E85" w:rsidRPr="0044496E" w:rsidRDefault="00447E85" w:rsidP="0026007F">
      <w:pPr>
        <w:pStyle w:val="ListParagraph"/>
        <w:numPr>
          <w:ilvl w:val="0"/>
          <w:numId w:val="3"/>
        </w:numPr>
        <w:autoSpaceDE w:val="0"/>
        <w:autoSpaceDN w:val="0"/>
        <w:adjustRightInd w:val="0"/>
        <w:ind w:left="426" w:hanging="426"/>
        <w:rPr>
          <w:rFonts w:asciiTheme="minorHAnsi" w:eastAsiaTheme="minorHAnsi" w:hAnsiTheme="minorHAnsi" w:cs="Calibri"/>
          <w:color w:val="000000"/>
          <w:szCs w:val="24"/>
        </w:rPr>
      </w:pPr>
      <w:r w:rsidRPr="0044496E">
        <w:rPr>
          <w:rFonts w:asciiTheme="minorHAnsi" w:eastAsiaTheme="minorHAnsi" w:hAnsiTheme="minorHAnsi" w:cs="Calibri"/>
          <w:color w:val="000000"/>
          <w:szCs w:val="24"/>
        </w:rPr>
        <w:t xml:space="preserve">Allow </w:t>
      </w:r>
      <w:r>
        <w:rPr>
          <w:rFonts w:asciiTheme="minorHAnsi" w:eastAsiaTheme="minorHAnsi" w:hAnsiTheme="minorHAnsi" w:cs="Calibri"/>
          <w:color w:val="000000"/>
          <w:szCs w:val="24"/>
        </w:rPr>
        <w:t>the infant</w:t>
      </w:r>
      <w:r w:rsidRPr="0044496E">
        <w:rPr>
          <w:rFonts w:asciiTheme="minorHAnsi" w:eastAsiaTheme="minorHAnsi" w:hAnsiTheme="minorHAnsi" w:cs="Calibri"/>
          <w:color w:val="000000"/>
          <w:szCs w:val="24"/>
        </w:rPr>
        <w:t xml:space="preserve"> to recover before repeat suctioning </w:t>
      </w:r>
      <w:r>
        <w:rPr>
          <w:rFonts w:asciiTheme="minorHAnsi" w:eastAsiaTheme="minorHAnsi" w:hAnsiTheme="minorHAnsi" w:cs="Calibri"/>
          <w:color w:val="000000"/>
          <w:szCs w:val="24"/>
        </w:rPr>
        <w:t>(if required)</w:t>
      </w:r>
    </w:p>
    <w:p w14:paraId="09B972B8" w14:textId="360CDBD1" w:rsidR="00447E85" w:rsidRPr="0044496E" w:rsidRDefault="00447E85" w:rsidP="0026007F">
      <w:pPr>
        <w:pStyle w:val="ListParagraph"/>
        <w:numPr>
          <w:ilvl w:val="0"/>
          <w:numId w:val="3"/>
        </w:numPr>
        <w:autoSpaceDE w:val="0"/>
        <w:autoSpaceDN w:val="0"/>
        <w:adjustRightInd w:val="0"/>
        <w:ind w:left="426" w:hanging="426"/>
        <w:rPr>
          <w:rFonts w:asciiTheme="minorHAnsi" w:eastAsiaTheme="minorHAnsi" w:hAnsiTheme="minorHAnsi" w:cs="Calibri"/>
          <w:color w:val="000000"/>
          <w:szCs w:val="24"/>
        </w:rPr>
      </w:pPr>
      <w:r w:rsidRPr="0044496E">
        <w:rPr>
          <w:rFonts w:asciiTheme="minorHAnsi" w:eastAsiaTheme="minorHAnsi" w:hAnsiTheme="minorHAnsi" w:cs="Calibri"/>
          <w:color w:val="000000"/>
          <w:szCs w:val="24"/>
        </w:rPr>
        <w:t xml:space="preserve">Reassess </w:t>
      </w:r>
      <w:r>
        <w:rPr>
          <w:rFonts w:asciiTheme="minorHAnsi" w:eastAsiaTheme="minorHAnsi" w:hAnsiTheme="minorHAnsi" w:cs="Calibri"/>
          <w:color w:val="000000"/>
          <w:szCs w:val="24"/>
        </w:rPr>
        <w:t>the infant</w:t>
      </w:r>
      <w:r w:rsidRPr="0044496E">
        <w:rPr>
          <w:rFonts w:asciiTheme="minorHAnsi" w:eastAsiaTheme="minorHAnsi" w:hAnsiTheme="minorHAnsi" w:cs="Calibri"/>
          <w:color w:val="000000"/>
          <w:szCs w:val="24"/>
        </w:rPr>
        <w:t xml:space="preserve"> to evaluate the effectiveness of the procedure</w:t>
      </w:r>
    </w:p>
    <w:p w14:paraId="2A72A4B5" w14:textId="77777777" w:rsidR="00447E85" w:rsidRPr="0044496E" w:rsidRDefault="00447E85" w:rsidP="0026007F">
      <w:pPr>
        <w:pStyle w:val="ListParagraph"/>
        <w:numPr>
          <w:ilvl w:val="0"/>
          <w:numId w:val="3"/>
        </w:numPr>
        <w:autoSpaceDE w:val="0"/>
        <w:autoSpaceDN w:val="0"/>
        <w:adjustRightInd w:val="0"/>
        <w:ind w:left="426" w:hanging="426"/>
        <w:rPr>
          <w:rFonts w:asciiTheme="minorHAnsi" w:eastAsiaTheme="minorHAnsi" w:hAnsiTheme="minorHAnsi" w:cs="Calibri"/>
          <w:color w:val="000000"/>
          <w:szCs w:val="24"/>
        </w:rPr>
      </w:pPr>
      <w:r w:rsidRPr="0044496E">
        <w:rPr>
          <w:rFonts w:asciiTheme="minorHAnsi" w:eastAsiaTheme="minorHAnsi" w:hAnsiTheme="minorHAnsi" w:cs="Calibri"/>
          <w:color w:val="000000"/>
          <w:szCs w:val="24"/>
        </w:rPr>
        <w:t xml:space="preserve">Flush the </w:t>
      </w:r>
      <w:r>
        <w:rPr>
          <w:rFonts w:asciiTheme="minorHAnsi" w:eastAsiaTheme="minorHAnsi" w:hAnsiTheme="minorHAnsi" w:cs="Calibri"/>
          <w:color w:val="000000"/>
          <w:szCs w:val="24"/>
        </w:rPr>
        <w:t>catheter</w:t>
      </w:r>
      <w:r w:rsidRPr="0044496E">
        <w:rPr>
          <w:rFonts w:asciiTheme="minorHAnsi" w:eastAsiaTheme="minorHAnsi" w:hAnsiTheme="minorHAnsi" w:cs="Calibri"/>
          <w:color w:val="000000"/>
          <w:szCs w:val="24"/>
        </w:rPr>
        <w:t xml:space="preserve"> by instilling normal saline into the irrigation port</w:t>
      </w:r>
      <w:r>
        <w:rPr>
          <w:rFonts w:asciiTheme="minorHAnsi" w:eastAsiaTheme="minorHAnsi" w:hAnsiTheme="minorHAnsi" w:cs="Calibri"/>
          <w:color w:val="000000"/>
          <w:szCs w:val="24"/>
        </w:rPr>
        <w:t xml:space="preserve"> while</w:t>
      </w:r>
      <w:r w:rsidRPr="0044496E">
        <w:rPr>
          <w:rFonts w:asciiTheme="minorHAnsi" w:eastAsiaTheme="minorHAnsi" w:hAnsiTheme="minorHAnsi" w:cs="Calibri"/>
          <w:color w:val="000000"/>
          <w:szCs w:val="24"/>
        </w:rPr>
        <w:t xml:space="preserve"> apply</w:t>
      </w:r>
      <w:r>
        <w:rPr>
          <w:rFonts w:asciiTheme="minorHAnsi" w:eastAsiaTheme="minorHAnsi" w:hAnsiTheme="minorHAnsi" w:cs="Calibri"/>
          <w:color w:val="000000"/>
          <w:szCs w:val="24"/>
        </w:rPr>
        <w:t xml:space="preserve">ing </w:t>
      </w:r>
      <w:r w:rsidRPr="0044496E">
        <w:rPr>
          <w:rFonts w:asciiTheme="minorHAnsi" w:eastAsiaTheme="minorHAnsi" w:hAnsiTheme="minorHAnsi" w:cs="Calibri"/>
          <w:color w:val="000000"/>
          <w:szCs w:val="24"/>
        </w:rPr>
        <w:t>continuo</w:t>
      </w:r>
      <w:r>
        <w:rPr>
          <w:rFonts w:asciiTheme="minorHAnsi" w:eastAsiaTheme="minorHAnsi" w:hAnsiTheme="minorHAnsi" w:cs="Calibri"/>
          <w:color w:val="000000"/>
          <w:szCs w:val="24"/>
        </w:rPr>
        <w:t>us suctioning via control valve</w:t>
      </w:r>
      <w:r w:rsidRPr="0044496E">
        <w:rPr>
          <w:rFonts w:asciiTheme="minorHAnsi" w:eastAsiaTheme="minorHAnsi" w:hAnsiTheme="minorHAnsi" w:cs="Calibri"/>
          <w:color w:val="000000"/>
          <w:szCs w:val="24"/>
        </w:rPr>
        <w:t xml:space="preserve"> </w:t>
      </w:r>
      <w:r>
        <w:rPr>
          <w:rFonts w:asciiTheme="minorHAnsi" w:eastAsiaTheme="minorHAnsi" w:hAnsiTheme="minorHAnsi" w:cs="Calibri"/>
          <w:color w:val="000000"/>
          <w:szCs w:val="24"/>
        </w:rPr>
        <w:t>to clear catheter</w:t>
      </w:r>
    </w:p>
    <w:p w14:paraId="0B257F83" w14:textId="26599FDE" w:rsidR="00447E85" w:rsidRPr="0044496E" w:rsidRDefault="00447E85" w:rsidP="0026007F">
      <w:pPr>
        <w:pStyle w:val="ListParagraph"/>
        <w:numPr>
          <w:ilvl w:val="0"/>
          <w:numId w:val="3"/>
        </w:numPr>
        <w:autoSpaceDE w:val="0"/>
        <w:autoSpaceDN w:val="0"/>
        <w:adjustRightInd w:val="0"/>
        <w:ind w:left="426" w:hanging="426"/>
        <w:rPr>
          <w:rFonts w:asciiTheme="minorHAnsi" w:eastAsiaTheme="minorHAnsi" w:hAnsiTheme="minorHAnsi" w:cs="Calibri"/>
          <w:color w:val="000000"/>
          <w:szCs w:val="24"/>
        </w:rPr>
      </w:pPr>
      <w:r w:rsidRPr="0044496E">
        <w:rPr>
          <w:rFonts w:asciiTheme="minorHAnsi" w:eastAsiaTheme="minorHAnsi" w:hAnsiTheme="minorHAnsi" w:cs="Calibri"/>
          <w:color w:val="000000"/>
          <w:szCs w:val="24"/>
        </w:rPr>
        <w:t xml:space="preserve">Rotate suction thumb valve to locked </w:t>
      </w:r>
      <w:r>
        <w:rPr>
          <w:rFonts w:asciiTheme="minorHAnsi" w:eastAsiaTheme="minorHAnsi" w:hAnsiTheme="minorHAnsi" w:cs="Calibri"/>
          <w:color w:val="000000"/>
          <w:szCs w:val="24"/>
        </w:rPr>
        <w:t xml:space="preserve">“off” </w:t>
      </w:r>
      <w:r w:rsidRPr="0044496E">
        <w:rPr>
          <w:rFonts w:asciiTheme="minorHAnsi" w:eastAsiaTheme="minorHAnsi" w:hAnsiTheme="minorHAnsi" w:cs="Calibri"/>
          <w:color w:val="000000"/>
          <w:szCs w:val="24"/>
        </w:rPr>
        <w:t xml:space="preserve">position </w:t>
      </w:r>
    </w:p>
    <w:p w14:paraId="38996A34" w14:textId="5756D14D" w:rsidR="00447E85" w:rsidRPr="0044496E" w:rsidRDefault="00447E85" w:rsidP="0026007F">
      <w:pPr>
        <w:pStyle w:val="ListParagraph"/>
        <w:numPr>
          <w:ilvl w:val="0"/>
          <w:numId w:val="3"/>
        </w:numPr>
        <w:autoSpaceDE w:val="0"/>
        <w:autoSpaceDN w:val="0"/>
        <w:adjustRightInd w:val="0"/>
        <w:ind w:left="426" w:hanging="426"/>
        <w:rPr>
          <w:rFonts w:asciiTheme="minorHAnsi" w:eastAsiaTheme="minorHAnsi" w:hAnsiTheme="minorHAnsi" w:cs="Calibri"/>
          <w:color w:val="000000"/>
          <w:szCs w:val="24"/>
        </w:rPr>
      </w:pPr>
      <w:r w:rsidRPr="0044496E">
        <w:rPr>
          <w:rFonts w:asciiTheme="minorHAnsi" w:eastAsiaTheme="minorHAnsi" w:hAnsiTheme="minorHAnsi" w:cs="Calibri"/>
          <w:color w:val="000000"/>
          <w:szCs w:val="24"/>
        </w:rPr>
        <w:t xml:space="preserve">Disconnect suction tubing and replace protective cap </w:t>
      </w:r>
    </w:p>
    <w:p w14:paraId="708C2DC5" w14:textId="2F5E88A3" w:rsidR="00447E85" w:rsidRPr="0044496E" w:rsidRDefault="00447E85" w:rsidP="0026007F">
      <w:pPr>
        <w:pStyle w:val="ListParagraph"/>
        <w:numPr>
          <w:ilvl w:val="0"/>
          <w:numId w:val="3"/>
        </w:numPr>
        <w:autoSpaceDE w:val="0"/>
        <w:autoSpaceDN w:val="0"/>
        <w:adjustRightInd w:val="0"/>
        <w:ind w:left="426" w:hanging="426"/>
        <w:rPr>
          <w:rFonts w:asciiTheme="minorHAnsi" w:eastAsiaTheme="minorHAnsi" w:hAnsiTheme="minorHAnsi" w:cs="Calibri"/>
          <w:color w:val="000000"/>
          <w:szCs w:val="24"/>
        </w:rPr>
      </w:pPr>
      <w:r w:rsidRPr="0044496E">
        <w:rPr>
          <w:rFonts w:asciiTheme="minorHAnsi" w:eastAsiaTheme="minorHAnsi" w:hAnsiTheme="minorHAnsi" w:cs="Calibri"/>
          <w:color w:val="000000"/>
          <w:szCs w:val="24"/>
        </w:rPr>
        <w:t xml:space="preserve">Ensure the irrigation port is free of normal saline by withdrawing </w:t>
      </w:r>
      <w:r>
        <w:rPr>
          <w:rFonts w:asciiTheme="minorHAnsi" w:eastAsiaTheme="minorHAnsi" w:hAnsiTheme="minorHAnsi" w:cs="Calibri"/>
          <w:color w:val="000000"/>
          <w:szCs w:val="24"/>
        </w:rPr>
        <w:t xml:space="preserve">plunger of </w:t>
      </w:r>
      <w:r w:rsidRPr="0044496E">
        <w:rPr>
          <w:rFonts w:asciiTheme="minorHAnsi" w:eastAsiaTheme="minorHAnsi" w:hAnsiTheme="minorHAnsi" w:cs="Calibri"/>
          <w:color w:val="000000"/>
          <w:szCs w:val="24"/>
        </w:rPr>
        <w:t>syringe prior to removal of syringe</w:t>
      </w:r>
    </w:p>
    <w:p w14:paraId="4CC4D973" w14:textId="58AC9F3E" w:rsidR="00447E85" w:rsidRDefault="00447E85" w:rsidP="0026007F">
      <w:pPr>
        <w:pStyle w:val="ListParagraph"/>
        <w:numPr>
          <w:ilvl w:val="0"/>
          <w:numId w:val="3"/>
        </w:numPr>
        <w:autoSpaceDE w:val="0"/>
        <w:autoSpaceDN w:val="0"/>
        <w:adjustRightInd w:val="0"/>
        <w:ind w:left="426" w:hanging="426"/>
        <w:rPr>
          <w:rFonts w:asciiTheme="minorHAnsi" w:eastAsiaTheme="minorHAnsi" w:hAnsiTheme="minorHAnsi" w:cs="Calibri"/>
          <w:color w:val="000000"/>
          <w:szCs w:val="24"/>
        </w:rPr>
      </w:pPr>
      <w:r w:rsidRPr="0044496E">
        <w:rPr>
          <w:rFonts w:asciiTheme="minorHAnsi" w:eastAsiaTheme="minorHAnsi" w:hAnsiTheme="minorHAnsi" w:cs="Calibri"/>
          <w:color w:val="000000"/>
          <w:szCs w:val="24"/>
        </w:rPr>
        <w:t xml:space="preserve">Close irrigation port and discard syringe </w:t>
      </w:r>
    </w:p>
    <w:p w14:paraId="36D6E66C" w14:textId="77777777" w:rsidR="00447E85" w:rsidRDefault="00447E85" w:rsidP="0026007F">
      <w:pPr>
        <w:pStyle w:val="ListParagraph"/>
        <w:numPr>
          <w:ilvl w:val="0"/>
          <w:numId w:val="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Proceed to oropharyngeal suction as required</w:t>
      </w:r>
    </w:p>
    <w:p w14:paraId="6D52884F" w14:textId="77777777" w:rsidR="00447E85" w:rsidRPr="00E25958" w:rsidRDefault="00447E85" w:rsidP="0026007F">
      <w:pPr>
        <w:pStyle w:val="ListParagraph"/>
        <w:numPr>
          <w:ilvl w:val="0"/>
          <w:numId w:val="3"/>
        </w:numPr>
        <w:autoSpaceDE w:val="0"/>
        <w:autoSpaceDN w:val="0"/>
        <w:adjustRightInd w:val="0"/>
        <w:ind w:left="426" w:hanging="426"/>
        <w:rPr>
          <w:rFonts w:asciiTheme="minorHAnsi" w:eastAsiaTheme="minorHAnsi" w:hAnsiTheme="minorHAnsi" w:cs="Calibri"/>
          <w:color w:val="000000"/>
          <w:szCs w:val="24"/>
        </w:rPr>
      </w:pPr>
      <w:r w:rsidRPr="00E25958">
        <w:rPr>
          <w:rFonts w:asciiTheme="minorHAnsi" w:eastAsiaTheme="minorHAnsi" w:hAnsiTheme="minorHAnsi" w:cs="Calibri"/>
          <w:color w:val="000000"/>
          <w:szCs w:val="24"/>
        </w:rPr>
        <w:t xml:space="preserve">Settle the infant </w:t>
      </w:r>
    </w:p>
    <w:p w14:paraId="12443F0E" w14:textId="77777777" w:rsidR="00447E85" w:rsidRPr="0044496E" w:rsidRDefault="00447E85" w:rsidP="0026007F">
      <w:pPr>
        <w:pStyle w:val="ListParagraph"/>
        <w:numPr>
          <w:ilvl w:val="0"/>
          <w:numId w:val="3"/>
        </w:numPr>
        <w:autoSpaceDE w:val="0"/>
        <w:autoSpaceDN w:val="0"/>
        <w:adjustRightInd w:val="0"/>
        <w:ind w:left="426" w:hanging="426"/>
        <w:rPr>
          <w:rFonts w:asciiTheme="minorHAnsi" w:eastAsiaTheme="minorHAnsi" w:hAnsiTheme="minorHAnsi" w:cs="Calibri"/>
          <w:color w:val="000000"/>
          <w:szCs w:val="24"/>
        </w:rPr>
      </w:pPr>
      <w:r w:rsidRPr="0044496E">
        <w:rPr>
          <w:rFonts w:asciiTheme="minorHAnsi" w:eastAsiaTheme="minorHAnsi" w:hAnsiTheme="minorHAnsi" w:cs="Calibri"/>
          <w:color w:val="000000"/>
          <w:szCs w:val="24"/>
        </w:rPr>
        <w:t xml:space="preserve">Document colour consistency and </w:t>
      </w:r>
      <w:proofErr w:type="gramStart"/>
      <w:r>
        <w:rPr>
          <w:rFonts w:asciiTheme="minorHAnsi" w:eastAsiaTheme="minorHAnsi" w:hAnsiTheme="minorHAnsi" w:cs="Calibri"/>
          <w:color w:val="000000"/>
          <w:szCs w:val="24"/>
        </w:rPr>
        <w:t>amount</w:t>
      </w:r>
      <w:proofErr w:type="gramEnd"/>
      <w:r w:rsidRPr="0044496E">
        <w:rPr>
          <w:rFonts w:asciiTheme="minorHAnsi" w:eastAsiaTheme="minorHAnsi" w:hAnsiTheme="minorHAnsi" w:cs="Calibri"/>
          <w:color w:val="000000"/>
          <w:szCs w:val="24"/>
        </w:rPr>
        <w:t xml:space="preserve"> of secretio</w:t>
      </w:r>
      <w:r>
        <w:rPr>
          <w:rFonts w:asciiTheme="minorHAnsi" w:eastAsiaTheme="minorHAnsi" w:hAnsiTheme="minorHAnsi" w:cs="Calibri"/>
          <w:color w:val="000000"/>
          <w:szCs w:val="24"/>
        </w:rPr>
        <w:t>ns on the patient’s observation records and progress note</w:t>
      </w:r>
    </w:p>
    <w:p w14:paraId="5F33B568" w14:textId="77777777" w:rsidR="00447E85" w:rsidRPr="0044496E" w:rsidRDefault="00447E85" w:rsidP="0026007F">
      <w:pPr>
        <w:pStyle w:val="ListParagraph"/>
        <w:numPr>
          <w:ilvl w:val="0"/>
          <w:numId w:val="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 xml:space="preserve">Closed </w:t>
      </w:r>
      <w:r w:rsidRPr="0044496E">
        <w:rPr>
          <w:rFonts w:asciiTheme="minorHAnsi" w:eastAsiaTheme="minorHAnsi" w:hAnsiTheme="minorHAnsi" w:cs="Calibri"/>
          <w:color w:val="000000"/>
          <w:szCs w:val="24"/>
        </w:rPr>
        <w:t xml:space="preserve">suction units are changed every 3 days or earlier if required </w:t>
      </w:r>
    </w:p>
    <w:p w14:paraId="5DC32EE5" w14:textId="77777777" w:rsidR="00447E85" w:rsidRDefault="00447E85" w:rsidP="00447E85">
      <w:pPr>
        <w:rPr>
          <w:rFonts w:cs="Arial"/>
          <w:i/>
        </w:rPr>
      </w:pPr>
    </w:p>
    <w:p w14:paraId="23EAF869" w14:textId="77777777" w:rsidR="00447E85" w:rsidRPr="006F624F" w:rsidRDefault="00447E85" w:rsidP="00447E85">
      <w:pPr>
        <w:pStyle w:val="Heading1"/>
        <w:rPr>
          <w:sz w:val="24"/>
          <w:szCs w:val="24"/>
        </w:rPr>
      </w:pPr>
      <w:bookmarkStart w:id="63" w:name="_Toc78194989"/>
      <w:bookmarkStart w:id="64" w:name="_Toc87012692"/>
      <w:r w:rsidRPr="006F624F">
        <w:rPr>
          <w:sz w:val="24"/>
          <w:szCs w:val="24"/>
        </w:rPr>
        <w:t>8.</w:t>
      </w:r>
      <w:r>
        <w:rPr>
          <w:sz w:val="24"/>
          <w:szCs w:val="24"/>
        </w:rPr>
        <w:t>4</w:t>
      </w:r>
      <w:r w:rsidRPr="006F624F">
        <w:rPr>
          <w:sz w:val="24"/>
          <w:szCs w:val="24"/>
        </w:rPr>
        <w:t>: Endotracheal Suctioning – Open Suctioning</w:t>
      </w:r>
      <w:bookmarkEnd w:id="63"/>
      <w:bookmarkEnd w:id="64"/>
    </w:p>
    <w:p w14:paraId="0848993B" w14:textId="77777777" w:rsidR="00447E85" w:rsidRPr="00E25958" w:rsidRDefault="00447E85" w:rsidP="00447E85">
      <w:pPr>
        <w:autoSpaceDE w:val="0"/>
        <w:autoSpaceDN w:val="0"/>
        <w:adjustRightInd w:val="0"/>
        <w:rPr>
          <w:rFonts w:eastAsiaTheme="minorHAnsi" w:cs="Calibri"/>
          <w:color w:val="000000"/>
          <w:szCs w:val="24"/>
        </w:rPr>
      </w:pPr>
      <w:r w:rsidRPr="00E25958">
        <w:rPr>
          <w:rFonts w:eastAsiaTheme="minorHAnsi" w:cs="Calibri"/>
          <w:color w:val="000000"/>
          <w:szCs w:val="24"/>
        </w:rPr>
        <w:t>Open suction may be required</w:t>
      </w:r>
      <w:r>
        <w:rPr>
          <w:rFonts w:eastAsiaTheme="minorHAnsi" w:cs="Calibri"/>
          <w:color w:val="000000"/>
          <w:szCs w:val="24"/>
        </w:rPr>
        <w:t xml:space="preserve">, prior to the connection of a closed suction device or </w:t>
      </w:r>
      <w:r w:rsidRPr="00E25958">
        <w:rPr>
          <w:rFonts w:eastAsiaTheme="minorHAnsi" w:cs="Calibri"/>
          <w:color w:val="000000"/>
          <w:szCs w:val="24"/>
        </w:rPr>
        <w:t>when in</w:t>
      </w:r>
      <w:r>
        <w:rPr>
          <w:rFonts w:eastAsiaTheme="minorHAnsi" w:cs="Calibri"/>
          <w:color w:val="000000"/>
          <w:szCs w:val="24"/>
        </w:rPr>
        <w:t>-</w:t>
      </w:r>
      <w:r w:rsidRPr="00E25958">
        <w:rPr>
          <w:rFonts w:eastAsiaTheme="minorHAnsi" w:cs="Calibri"/>
          <w:color w:val="000000"/>
          <w:szCs w:val="24"/>
        </w:rPr>
        <w:t>line suction has not effectively removed secretions.</w:t>
      </w:r>
      <w:r>
        <w:rPr>
          <w:rFonts w:eastAsiaTheme="minorHAnsi" w:cs="Calibri"/>
          <w:color w:val="000000"/>
          <w:szCs w:val="24"/>
        </w:rPr>
        <w:t xml:space="preserve"> Open suctioning will lead to greater loss of PEEP and potentially Functional Residual Capacity (FRC) and should be minimised.</w:t>
      </w:r>
    </w:p>
    <w:p w14:paraId="642B320A" w14:textId="77777777" w:rsidR="00447E85" w:rsidRDefault="00447E85" w:rsidP="00447E85">
      <w:pPr>
        <w:autoSpaceDE w:val="0"/>
        <w:autoSpaceDN w:val="0"/>
        <w:adjustRightInd w:val="0"/>
        <w:rPr>
          <w:rFonts w:eastAsiaTheme="minorHAnsi" w:cs="Calibri"/>
          <w:b/>
          <w:bCs/>
          <w:color w:val="000000"/>
          <w:szCs w:val="24"/>
        </w:rPr>
      </w:pPr>
    </w:p>
    <w:p w14:paraId="682BA004" w14:textId="77777777" w:rsidR="00447E85" w:rsidRDefault="00447E85" w:rsidP="00447E85">
      <w:pPr>
        <w:autoSpaceDE w:val="0"/>
        <w:autoSpaceDN w:val="0"/>
        <w:adjustRightInd w:val="0"/>
        <w:rPr>
          <w:rFonts w:eastAsiaTheme="minorHAnsi" w:cs="Calibri"/>
          <w:b/>
          <w:bCs/>
          <w:color w:val="000000"/>
          <w:szCs w:val="24"/>
        </w:rPr>
      </w:pPr>
      <w:r>
        <w:rPr>
          <w:rFonts w:eastAsiaTheme="minorHAnsi" w:cs="Calibri"/>
          <w:b/>
          <w:bCs/>
          <w:color w:val="000000"/>
          <w:szCs w:val="24"/>
        </w:rPr>
        <w:t>Equipment</w:t>
      </w:r>
    </w:p>
    <w:p w14:paraId="6CA6B95A" w14:textId="77777777" w:rsidR="00447E85" w:rsidRDefault="00447E85" w:rsidP="00ED1C93">
      <w:pPr>
        <w:pStyle w:val="ListBullet"/>
        <w:tabs>
          <w:tab w:val="clear" w:pos="1080"/>
        </w:tabs>
        <w:ind w:left="426" w:hanging="426"/>
      </w:pPr>
      <w:r>
        <w:t>Sterile Gloves</w:t>
      </w:r>
    </w:p>
    <w:p w14:paraId="5321B438" w14:textId="77777777" w:rsidR="00447E85" w:rsidRDefault="00447E85" w:rsidP="00ED1C93">
      <w:pPr>
        <w:pStyle w:val="ListBullet"/>
        <w:tabs>
          <w:tab w:val="clear" w:pos="1080"/>
        </w:tabs>
        <w:ind w:left="426" w:hanging="426"/>
      </w:pPr>
      <w:r w:rsidRPr="00C21595">
        <w:t>Alcohol/chlorhexidine swab</w:t>
      </w:r>
    </w:p>
    <w:p w14:paraId="4F0BB25E" w14:textId="77777777" w:rsidR="00447E85" w:rsidRDefault="00447E85" w:rsidP="00ED1C93">
      <w:pPr>
        <w:pStyle w:val="ListBullet"/>
        <w:tabs>
          <w:tab w:val="clear" w:pos="1080"/>
        </w:tabs>
        <w:ind w:left="426" w:hanging="426"/>
      </w:pPr>
      <w:r>
        <w:t>Sterile Normal Saline Solution</w:t>
      </w:r>
    </w:p>
    <w:p w14:paraId="0EC69AD1" w14:textId="77777777" w:rsidR="00447E85" w:rsidRDefault="00447E85" w:rsidP="00ED1C93">
      <w:pPr>
        <w:pStyle w:val="ListBullet"/>
        <w:tabs>
          <w:tab w:val="clear" w:pos="1080"/>
        </w:tabs>
        <w:ind w:left="426" w:hanging="426"/>
      </w:pPr>
      <w:r>
        <w:t>Suction Catheters (Size 6F, 8F, or 10F)</w:t>
      </w:r>
    </w:p>
    <w:p w14:paraId="742DEF28" w14:textId="77777777" w:rsidR="00447E85" w:rsidRDefault="00447E85" w:rsidP="00ED1C93">
      <w:pPr>
        <w:pStyle w:val="ListBullet"/>
        <w:tabs>
          <w:tab w:val="clear" w:pos="1080"/>
        </w:tabs>
        <w:ind w:left="426" w:hanging="426"/>
      </w:pPr>
      <w:r>
        <w:t>Wall suction or portable suction with connection tubing</w:t>
      </w:r>
    </w:p>
    <w:p w14:paraId="213CCA51" w14:textId="77777777" w:rsidR="00447E85" w:rsidRDefault="00447E85" w:rsidP="00ED1C93">
      <w:pPr>
        <w:pStyle w:val="ListBullet"/>
        <w:tabs>
          <w:tab w:val="clear" w:pos="1080"/>
        </w:tabs>
        <w:ind w:left="426" w:hanging="426"/>
      </w:pPr>
      <w:r>
        <w:t>Stethoscope</w:t>
      </w:r>
    </w:p>
    <w:p w14:paraId="342A57C6" w14:textId="77777777" w:rsidR="00447E85" w:rsidRDefault="00447E85" w:rsidP="00ED1C93">
      <w:pPr>
        <w:pStyle w:val="ListBullet"/>
        <w:tabs>
          <w:tab w:val="clear" w:pos="1080"/>
        </w:tabs>
        <w:ind w:left="426" w:hanging="426"/>
      </w:pPr>
      <w:r>
        <w:t>Oxygen Flowmeter</w:t>
      </w:r>
    </w:p>
    <w:p w14:paraId="5776124E" w14:textId="77777777" w:rsidR="00447E85" w:rsidRDefault="00447E85" w:rsidP="00ED1C93">
      <w:pPr>
        <w:pStyle w:val="ListBullet"/>
        <w:tabs>
          <w:tab w:val="clear" w:pos="1080"/>
        </w:tabs>
        <w:ind w:left="426" w:hanging="426"/>
      </w:pPr>
      <w:r>
        <w:t>Oxygen delivery device</w:t>
      </w:r>
    </w:p>
    <w:p w14:paraId="67A93032" w14:textId="77777777" w:rsidR="00447E85" w:rsidRDefault="00447E85" w:rsidP="00ED1C93">
      <w:pPr>
        <w:pStyle w:val="ListBullet"/>
        <w:tabs>
          <w:tab w:val="clear" w:pos="1080"/>
        </w:tabs>
        <w:ind w:left="426" w:hanging="426"/>
      </w:pPr>
      <w:proofErr w:type="spellStart"/>
      <w:r>
        <w:t>Neopuff</w:t>
      </w:r>
      <w:proofErr w:type="spellEnd"/>
    </w:p>
    <w:p w14:paraId="60AAE3A6" w14:textId="77777777" w:rsidR="00447E85" w:rsidRDefault="00447E85" w:rsidP="00ED1C93">
      <w:pPr>
        <w:pStyle w:val="ListBullet"/>
        <w:tabs>
          <w:tab w:val="clear" w:pos="1080"/>
        </w:tabs>
        <w:ind w:left="426" w:hanging="426"/>
      </w:pPr>
      <w:r>
        <w:t>Optional: Mask, Googles, Swaddling Blanket, Sucrose</w:t>
      </w:r>
    </w:p>
    <w:p w14:paraId="16EC5051" w14:textId="77777777" w:rsidR="00447E85" w:rsidRDefault="00447E85" w:rsidP="00447E85">
      <w:pPr>
        <w:pStyle w:val="ListBullet"/>
        <w:numPr>
          <w:ilvl w:val="0"/>
          <w:numId w:val="0"/>
        </w:numPr>
        <w:rPr>
          <w:rFonts w:eastAsiaTheme="minorHAnsi"/>
        </w:rPr>
      </w:pPr>
    </w:p>
    <w:p w14:paraId="02D1F451" w14:textId="77777777" w:rsidR="00447E85" w:rsidRPr="00E25958" w:rsidRDefault="00447E85" w:rsidP="00447E85">
      <w:pPr>
        <w:autoSpaceDE w:val="0"/>
        <w:autoSpaceDN w:val="0"/>
        <w:adjustRightInd w:val="0"/>
        <w:rPr>
          <w:rFonts w:eastAsiaTheme="minorHAnsi" w:cs="Calibri"/>
          <w:color w:val="000000"/>
          <w:szCs w:val="24"/>
        </w:rPr>
      </w:pPr>
      <w:r>
        <w:rPr>
          <w:rFonts w:eastAsiaTheme="minorHAnsi" w:cs="Calibri"/>
          <w:b/>
          <w:bCs/>
          <w:color w:val="000000"/>
          <w:szCs w:val="24"/>
        </w:rPr>
        <w:t>Preparation for procedure</w:t>
      </w:r>
    </w:p>
    <w:p w14:paraId="4B968671" w14:textId="77777777" w:rsidR="00447E85" w:rsidRPr="00E25958" w:rsidRDefault="00447E85" w:rsidP="00ED1C93">
      <w:pPr>
        <w:pStyle w:val="ListBullet"/>
        <w:tabs>
          <w:tab w:val="clear" w:pos="1080"/>
        </w:tabs>
        <w:ind w:left="426" w:hanging="426"/>
        <w:rPr>
          <w:rFonts w:eastAsiaTheme="minorHAnsi"/>
        </w:rPr>
      </w:pPr>
      <w:r>
        <w:rPr>
          <w:rFonts w:eastAsiaTheme="minorHAnsi"/>
        </w:rPr>
        <w:t xml:space="preserve">Wall suction checked adjusted to 100 mmHg/13 </w:t>
      </w:r>
      <w:proofErr w:type="spellStart"/>
      <w:r>
        <w:rPr>
          <w:rFonts w:eastAsiaTheme="minorHAnsi"/>
        </w:rPr>
        <w:t>kpa</w:t>
      </w:r>
      <w:proofErr w:type="spellEnd"/>
      <w:r>
        <w:rPr>
          <w:rFonts w:eastAsiaTheme="minorHAnsi"/>
        </w:rPr>
        <w:t xml:space="preserve"> </w:t>
      </w:r>
    </w:p>
    <w:p w14:paraId="68B06DAC" w14:textId="77777777" w:rsidR="00447E85" w:rsidRDefault="00447E85" w:rsidP="00ED1C93">
      <w:pPr>
        <w:pStyle w:val="ListBullet"/>
        <w:tabs>
          <w:tab w:val="clear" w:pos="1080"/>
        </w:tabs>
        <w:ind w:left="426" w:hanging="426"/>
        <w:rPr>
          <w:rFonts w:eastAsiaTheme="minorHAnsi"/>
        </w:rPr>
      </w:pPr>
      <w:r w:rsidRPr="00E25958">
        <w:rPr>
          <w:rFonts w:eastAsiaTheme="minorHAnsi"/>
        </w:rPr>
        <w:lastRenderedPageBreak/>
        <w:t xml:space="preserve">Suction catheters (size 6 or 8, depending on size of ET tube) </w:t>
      </w:r>
    </w:p>
    <w:p w14:paraId="536C6169" w14:textId="77777777" w:rsidR="00447E85" w:rsidRPr="00936DB3" w:rsidRDefault="00447E85" w:rsidP="00ED1C93">
      <w:pPr>
        <w:pStyle w:val="ListBullet"/>
        <w:tabs>
          <w:tab w:val="clear" w:pos="1080"/>
        </w:tabs>
        <w:ind w:left="426" w:hanging="426"/>
        <w:rPr>
          <w:rFonts w:eastAsiaTheme="minorHAnsi"/>
        </w:rPr>
      </w:pPr>
      <w:r>
        <w:rPr>
          <w:rFonts w:eastAsiaTheme="minorHAnsi"/>
        </w:rPr>
        <w:t>Measure re</w:t>
      </w:r>
      <w:r w:rsidRPr="00E25958">
        <w:rPr>
          <w:rFonts w:eastAsiaTheme="minorHAnsi"/>
        </w:rPr>
        <w:t xml:space="preserve">quired depth for insertion of the suction catheter </w:t>
      </w:r>
      <w:r>
        <w:rPr>
          <w:rFonts w:eastAsiaTheme="minorHAnsi"/>
        </w:rPr>
        <w:t>(</w:t>
      </w:r>
      <w:r w:rsidRPr="00E25958">
        <w:rPr>
          <w:rFonts w:eastAsiaTheme="minorHAnsi"/>
        </w:rPr>
        <w:t xml:space="preserve">length of the ETT plus </w:t>
      </w:r>
      <w:r>
        <w:rPr>
          <w:rFonts w:eastAsiaTheme="minorHAnsi"/>
        </w:rPr>
        <w:t>th</w:t>
      </w:r>
      <w:r w:rsidRPr="00E25958">
        <w:rPr>
          <w:rFonts w:eastAsiaTheme="minorHAnsi"/>
        </w:rPr>
        <w:t>e connector</w:t>
      </w:r>
      <w:r>
        <w:rPr>
          <w:rFonts w:eastAsiaTheme="minorHAnsi"/>
        </w:rPr>
        <w:t>)</w:t>
      </w:r>
    </w:p>
    <w:p w14:paraId="7FE1D1A2" w14:textId="77777777" w:rsidR="00447E85" w:rsidRPr="00E25958" w:rsidRDefault="00447E85" w:rsidP="00ED1C93">
      <w:pPr>
        <w:pStyle w:val="ListBullet"/>
        <w:tabs>
          <w:tab w:val="clear" w:pos="1080"/>
        </w:tabs>
        <w:ind w:left="426" w:hanging="426"/>
        <w:rPr>
          <w:rFonts w:eastAsiaTheme="minorHAnsi"/>
        </w:rPr>
      </w:pPr>
      <w:r>
        <w:rPr>
          <w:rFonts w:eastAsiaTheme="minorHAnsi"/>
        </w:rPr>
        <w:t>Saline to clear suction tubing</w:t>
      </w:r>
    </w:p>
    <w:p w14:paraId="1534218D" w14:textId="77777777" w:rsidR="00447E85" w:rsidRPr="00486786" w:rsidRDefault="00447E85" w:rsidP="00ED1C93">
      <w:pPr>
        <w:pStyle w:val="ListBullet"/>
        <w:tabs>
          <w:tab w:val="clear" w:pos="1080"/>
        </w:tabs>
        <w:autoSpaceDE w:val="0"/>
        <w:autoSpaceDN w:val="0"/>
        <w:adjustRightInd w:val="0"/>
        <w:spacing w:line="276" w:lineRule="auto"/>
        <w:ind w:left="426" w:hanging="426"/>
        <w:rPr>
          <w:rFonts w:eastAsiaTheme="minorHAnsi" w:cs="Calibri"/>
          <w:b/>
          <w:bCs/>
          <w:color w:val="000000"/>
          <w:szCs w:val="24"/>
        </w:rPr>
      </w:pPr>
      <w:r>
        <w:rPr>
          <w:rFonts w:eastAsiaTheme="minorHAnsi"/>
        </w:rPr>
        <w:t>Handwashing and e</w:t>
      </w:r>
      <w:r w:rsidRPr="00486786">
        <w:rPr>
          <w:rFonts w:eastAsiaTheme="minorHAnsi"/>
        </w:rPr>
        <w:t>quipment to maintain an aseptic technique</w:t>
      </w:r>
    </w:p>
    <w:p w14:paraId="0BF7CEB4" w14:textId="77777777" w:rsidR="00447E85" w:rsidRPr="00C703F2" w:rsidRDefault="00447E85" w:rsidP="00ED1C93">
      <w:pPr>
        <w:pStyle w:val="ListBullet"/>
        <w:tabs>
          <w:tab w:val="clear" w:pos="1080"/>
        </w:tabs>
        <w:ind w:left="426" w:hanging="426"/>
        <w:rPr>
          <w:rFonts w:eastAsiaTheme="minorHAnsi"/>
        </w:rPr>
      </w:pPr>
      <w:r>
        <w:rPr>
          <w:rFonts w:eastAsiaTheme="minorHAnsi"/>
        </w:rPr>
        <w:t>Two staff required to be present for this procedure (primary staff and assistant)</w:t>
      </w:r>
    </w:p>
    <w:p w14:paraId="3CC196DF" w14:textId="77777777" w:rsidR="00447E85" w:rsidRPr="00486786" w:rsidRDefault="00447E85" w:rsidP="00ED1C93">
      <w:pPr>
        <w:pStyle w:val="ListBullet"/>
        <w:numPr>
          <w:ilvl w:val="0"/>
          <w:numId w:val="0"/>
        </w:numPr>
        <w:autoSpaceDE w:val="0"/>
        <w:autoSpaceDN w:val="0"/>
        <w:adjustRightInd w:val="0"/>
        <w:spacing w:line="276" w:lineRule="auto"/>
        <w:ind w:left="426" w:hanging="426"/>
        <w:rPr>
          <w:rFonts w:eastAsiaTheme="minorHAnsi" w:cs="Calibri"/>
          <w:b/>
          <w:bCs/>
          <w:color w:val="000000"/>
          <w:szCs w:val="24"/>
        </w:rPr>
      </w:pPr>
    </w:p>
    <w:p w14:paraId="69C5CDCA" w14:textId="77777777" w:rsidR="00447E85" w:rsidRPr="00E25958" w:rsidRDefault="00447E85" w:rsidP="00447E85">
      <w:pPr>
        <w:autoSpaceDE w:val="0"/>
        <w:autoSpaceDN w:val="0"/>
        <w:adjustRightInd w:val="0"/>
        <w:rPr>
          <w:rFonts w:eastAsiaTheme="minorHAnsi" w:cs="Calibri"/>
          <w:color w:val="000000"/>
          <w:szCs w:val="24"/>
        </w:rPr>
      </w:pPr>
      <w:r w:rsidRPr="00E25958">
        <w:rPr>
          <w:rFonts w:eastAsiaTheme="minorHAnsi" w:cs="Calibri"/>
          <w:b/>
          <w:bCs/>
          <w:color w:val="000000"/>
          <w:szCs w:val="24"/>
        </w:rPr>
        <w:t xml:space="preserve">Procedure </w:t>
      </w:r>
    </w:p>
    <w:p w14:paraId="6474A3FC" w14:textId="77777777" w:rsidR="00447E85" w:rsidRDefault="00447E85" w:rsidP="0026007F">
      <w:pPr>
        <w:pStyle w:val="ListParagraph"/>
        <w:numPr>
          <w:ilvl w:val="0"/>
          <w:numId w:val="4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Perform HH and i</w:t>
      </w:r>
      <w:r w:rsidRPr="006F624F">
        <w:rPr>
          <w:rFonts w:asciiTheme="minorHAnsi" w:eastAsiaTheme="minorHAnsi" w:hAnsiTheme="minorHAnsi" w:cs="Calibri"/>
          <w:color w:val="000000"/>
          <w:szCs w:val="24"/>
        </w:rPr>
        <w:t>dentify correct patient</w:t>
      </w:r>
    </w:p>
    <w:p w14:paraId="69C3E013" w14:textId="77777777" w:rsidR="00447E85" w:rsidRPr="006F624F" w:rsidRDefault="00447E85" w:rsidP="0026007F">
      <w:pPr>
        <w:pStyle w:val="ListParagraph"/>
        <w:numPr>
          <w:ilvl w:val="0"/>
          <w:numId w:val="4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Explain to parents of procedure</w:t>
      </w:r>
    </w:p>
    <w:p w14:paraId="1A781777" w14:textId="77777777" w:rsidR="00447E85" w:rsidRPr="006F624F" w:rsidRDefault="00447E85" w:rsidP="0026007F">
      <w:pPr>
        <w:pStyle w:val="ListParagraph"/>
        <w:numPr>
          <w:ilvl w:val="0"/>
          <w:numId w:val="4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Collect and inspect equipment, and d</w:t>
      </w:r>
      <w:r w:rsidRPr="006F624F">
        <w:rPr>
          <w:rFonts w:asciiTheme="minorHAnsi" w:eastAsiaTheme="minorHAnsi" w:hAnsiTheme="minorHAnsi" w:cs="Calibri"/>
          <w:color w:val="000000"/>
          <w:szCs w:val="24"/>
        </w:rPr>
        <w:t>etermine suction catheter size</w:t>
      </w:r>
    </w:p>
    <w:p w14:paraId="0C28EC8D" w14:textId="77777777" w:rsidR="00447E85" w:rsidRPr="006F624F" w:rsidRDefault="00447E85" w:rsidP="0026007F">
      <w:pPr>
        <w:pStyle w:val="ListParagraph"/>
        <w:numPr>
          <w:ilvl w:val="0"/>
          <w:numId w:val="4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Perform HH and d</w:t>
      </w:r>
      <w:r w:rsidRPr="006F624F">
        <w:rPr>
          <w:rFonts w:asciiTheme="minorHAnsi" w:eastAsiaTheme="minorHAnsi" w:hAnsiTheme="minorHAnsi" w:cs="Calibri"/>
          <w:color w:val="000000"/>
          <w:szCs w:val="24"/>
        </w:rPr>
        <w:t>on sterile gloves</w:t>
      </w:r>
    </w:p>
    <w:p w14:paraId="1907992B" w14:textId="77777777" w:rsidR="00447E85" w:rsidRDefault="00447E85" w:rsidP="0026007F">
      <w:pPr>
        <w:pStyle w:val="ListParagraph"/>
        <w:numPr>
          <w:ilvl w:val="0"/>
          <w:numId w:val="4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Protect key parts, the primary staff attaches suction catheter to suction tubing. Ensure that the suction catheter does not touch anything that could contaminate</w:t>
      </w:r>
    </w:p>
    <w:p w14:paraId="538BC616" w14:textId="77777777" w:rsidR="00447E85" w:rsidRDefault="00447E85" w:rsidP="0026007F">
      <w:pPr>
        <w:pStyle w:val="ListParagraph"/>
        <w:numPr>
          <w:ilvl w:val="0"/>
          <w:numId w:val="4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Observer pre-suction physiological parameters</w:t>
      </w:r>
    </w:p>
    <w:p w14:paraId="343B0E10" w14:textId="77777777" w:rsidR="00447E85" w:rsidRPr="008A4DB8" w:rsidRDefault="00447E85" w:rsidP="0026007F">
      <w:pPr>
        <w:pStyle w:val="ListParagraph"/>
        <w:numPr>
          <w:ilvl w:val="0"/>
          <w:numId w:val="4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 xml:space="preserve">When primary staff and assistant are ready, </w:t>
      </w:r>
      <w:r w:rsidRPr="008A4DB8">
        <w:rPr>
          <w:rFonts w:asciiTheme="minorHAnsi" w:eastAsiaTheme="minorHAnsi" w:hAnsiTheme="minorHAnsi" w:cs="Calibri"/>
          <w:color w:val="000000"/>
          <w:szCs w:val="24"/>
        </w:rPr>
        <w:t xml:space="preserve">assistant to disconnect the ventilator </w:t>
      </w:r>
      <w:r>
        <w:rPr>
          <w:rFonts w:asciiTheme="minorHAnsi" w:eastAsiaTheme="minorHAnsi" w:hAnsiTheme="minorHAnsi" w:cs="Calibri"/>
          <w:color w:val="000000"/>
          <w:szCs w:val="24"/>
        </w:rPr>
        <w:t xml:space="preserve">tubing </w:t>
      </w:r>
      <w:r w:rsidRPr="008A4DB8">
        <w:rPr>
          <w:rFonts w:asciiTheme="minorHAnsi" w:eastAsiaTheme="minorHAnsi" w:hAnsiTheme="minorHAnsi" w:cs="Calibri"/>
          <w:color w:val="000000"/>
          <w:szCs w:val="24"/>
        </w:rPr>
        <w:t xml:space="preserve">from the </w:t>
      </w:r>
      <w:r>
        <w:rPr>
          <w:rFonts w:asciiTheme="minorHAnsi" w:eastAsiaTheme="minorHAnsi" w:hAnsiTheme="minorHAnsi" w:cs="Calibri"/>
          <w:color w:val="000000"/>
          <w:szCs w:val="24"/>
        </w:rPr>
        <w:t>ETT</w:t>
      </w:r>
      <w:r w:rsidRPr="008A4DB8">
        <w:rPr>
          <w:rFonts w:asciiTheme="minorHAnsi" w:eastAsiaTheme="minorHAnsi" w:hAnsiTheme="minorHAnsi" w:cs="Calibri"/>
          <w:color w:val="000000"/>
          <w:szCs w:val="24"/>
        </w:rPr>
        <w:t xml:space="preserve"> </w:t>
      </w:r>
    </w:p>
    <w:p w14:paraId="58974E02" w14:textId="77777777" w:rsidR="00447E85" w:rsidRPr="00E25958" w:rsidRDefault="00447E85" w:rsidP="0026007F">
      <w:pPr>
        <w:pStyle w:val="ListParagraph"/>
        <w:numPr>
          <w:ilvl w:val="0"/>
          <w:numId w:val="43"/>
        </w:numPr>
        <w:autoSpaceDE w:val="0"/>
        <w:autoSpaceDN w:val="0"/>
        <w:adjustRightInd w:val="0"/>
        <w:ind w:left="426" w:hanging="426"/>
        <w:rPr>
          <w:rFonts w:asciiTheme="minorHAnsi" w:eastAsiaTheme="minorHAnsi" w:hAnsiTheme="minorHAnsi" w:cs="Calibri"/>
          <w:color w:val="000000"/>
          <w:szCs w:val="24"/>
        </w:rPr>
      </w:pPr>
      <w:r w:rsidRPr="00E25958">
        <w:rPr>
          <w:rFonts w:asciiTheme="minorHAnsi" w:eastAsiaTheme="minorHAnsi" w:hAnsiTheme="minorHAnsi" w:cs="Calibri"/>
          <w:color w:val="000000"/>
          <w:szCs w:val="24"/>
        </w:rPr>
        <w:t>Without applying suction,</w:t>
      </w:r>
      <w:r>
        <w:rPr>
          <w:rFonts w:asciiTheme="minorHAnsi" w:eastAsiaTheme="minorHAnsi" w:hAnsiTheme="minorHAnsi" w:cs="Calibri"/>
          <w:color w:val="000000"/>
          <w:szCs w:val="24"/>
        </w:rPr>
        <w:t xml:space="preserve"> primary staff to</w:t>
      </w:r>
      <w:r w:rsidRPr="00E25958">
        <w:rPr>
          <w:rFonts w:asciiTheme="minorHAnsi" w:eastAsiaTheme="minorHAnsi" w:hAnsiTheme="minorHAnsi" w:cs="Calibri"/>
          <w:color w:val="000000"/>
          <w:szCs w:val="24"/>
        </w:rPr>
        <w:t xml:space="preserve"> insert the catheter to the predetermined length, whilst the assistant supports the endotracheal tube and restrains the infant’s head </w:t>
      </w:r>
    </w:p>
    <w:p w14:paraId="3F988688" w14:textId="77777777" w:rsidR="00447E85" w:rsidRPr="00E25958" w:rsidRDefault="00447E85" w:rsidP="0026007F">
      <w:pPr>
        <w:pStyle w:val="ListParagraph"/>
        <w:numPr>
          <w:ilvl w:val="0"/>
          <w:numId w:val="43"/>
        </w:numPr>
        <w:autoSpaceDE w:val="0"/>
        <w:autoSpaceDN w:val="0"/>
        <w:adjustRightInd w:val="0"/>
        <w:ind w:left="426" w:hanging="426"/>
        <w:rPr>
          <w:rFonts w:asciiTheme="minorHAnsi" w:eastAsiaTheme="minorHAnsi" w:hAnsiTheme="minorHAnsi" w:cs="Calibri"/>
          <w:color w:val="000000"/>
          <w:szCs w:val="24"/>
        </w:rPr>
      </w:pPr>
      <w:r w:rsidRPr="00E25958">
        <w:rPr>
          <w:rFonts w:asciiTheme="minorHAnsi" w:eastAsiaTheme="minorHAnsi" w:hAnsiTheme="minorHAnsi" w:cs="Calibri"/>
          <w:color w:val="000000"/>
          <w:szCs w:val="24"/>
        </w:rPr>
        <w:t xml:space="preserve">Apply suction by occluding the “Y” connection and withdraw slowly </w:t>
      </w:r>
      <w:r>
        <w:rPr>
          <w:rFonts w:asciiTheme="minorHAnsi" w:eastAsiaTheme="minorHAnsi" w:hAnsiTheme="minorHAnsi" w:cs="Calibri"/>
          <w:color w:val="000000"/>
          <w:szCs w:val="24"/>
        </w:rPr>
        <w:t>ensuring</w:t>
      </w:r>
      <w:r w:rsidRPr="00E25958">
        <w:rPr>
          <w:rFonts w:asciiTheme="minorHAnsi" w:eastAsiaTheme="minorHAnsi" w:hAnsiTheme="minorHAnsi" w:cs="Calibri"/>
          <w:color w:val="000000"/>
          <w:szCs w:val="24"/>
        </w:rPr>
        <w:t xml:space="preserve"> disconnection from the ventilator does not exceed ten seconds </w:t>
      </w:r>
    </w:p>
    <w:p w14:paraId="596DE725" w14:textId="77777777" w:rsidR="00447E85" w:rsidRPr="00E25958" w:rsidRDefault="00447E85" w:rsidP="0026007F">
      <w:pPr>
        <w:pStyle w:val="ListParagraph"/>
        <w:numPr>
          <w:ilvl w:val="0"/>
          <w:numId w:val="43"/>
        </w:numPr>
        <w:autoSpaceDE w:val="0"/>
        <w:autoSpaceDN w:val="0"/>
        <w:adjustRightInd w:val="0"/>
        <w:ind w:left="426" w:hanging="426"/>
        <w:rPr>
          <w:rFonts w:asciiTheme="minorHAnsi" w:eastAsiaTheme="minorHAnsi" w:hAnsiTheme="minorHAnsi" w:cs="Calibri"/>
          <w:color w:val="000000"/>
          <w:szCs w:val="24"/>
        </w:rPr>
      </w:pPr>
      <w:r w:rsidRPr="00E25958">
        <w:rPr>
          <w:rFonts w:asciiTheme="minorHAnsi" w:eastAsiaTheme="minorHAnsi" w:hAnsiTheme="minorHAnsi" w:cs="Calibri"/>
          <w:color w:val="000000"/>
          <w:szCs w:val="24"/>
        </w:rPr>
        <w:t xml:space="preserve">Observe secretions at the ‘Y’ connection </w:t>
      </w:r>
    </w:p>
    <w:p w14:paraId="68496B2D" w14:textId="77777777" w:rsidR="00447E85" w:rsidRPr="00E25958" w:rsidRDefault="00447E85" w:rsidP="0026007F">
      <w:pPr>
        <w:pStyle w:val="ListParagraph"/>
        <w:numPr>
          <w:ilvl w:val="0"/>
          <w:numId w:val="43"/>
        </w:numPr>
        <w:autoSpaceDE w:val="0"/>
        <w:autoSpaceDN w:val="0"/>
        <w:adjustRightInd w:val="0"/>
        <w:ind w:left="426" w:hanging="426"/>
        <w:rPr>
          <w:rFonts w:asciiTheme="minorHAnsi" w:eastAsiaTheme="minorHAnsi" w:hAnsiTheme="minorHAnsi" w:cs="Calibri"/>
          <w:color w:val="000000"/>
          <w:szCs w:val="24"/>
        </w:rPr>
      </w:pPr>
      <w:r w:rsidRPr="00E25958">
        <w:rPr>
          <w:rFonts w:asciiTheme="minorHAnsi" w:eastAsiaTheme="minorHAnsi" w:hAnsiTheme="minorHAnsi" w:cs="Calibri"/>
          <w:color w:val="000000"/>
          <w:szCs w:val="24"/>
        </w:rPr>
        <w:t xml:space="preserve">Reconnect the ventilator to the endotracheal tube </w:t>
      </w:r>
    </w:p>
    <w:p w14:paraId="63A19D66" w14:textId="70100DEF" w:rsidR="00447E85" w:rsidRPr="0044496E" w:rsidRDefault="00447E85" w:rsidP="0026007F">
      <w:pPr>
        <w:pStyle w:val="ListParagraph"/>
        <w:numPr>
          <w:ilvl w:val="0"/>
          <w:numId w:val="43"/>
        </w:numPr>
        <w:autoSpaceDE w:val="0"/>
        <w:autoSpaceDN w:val="0"/>
        <w:adjustRightInd w:val="0"/>
        <w:ind w:left="426" w:hanging="426"/>
        <w:rPr>
          <w:rFonts w:asciiTheme="minorHAnsi" w:eastAsiaTheme="minorHAnsi" w:hAnsiTheme="minorHAnsi" w:cs="Calibri"/>
          <w:color w:val="000000"/>
          <w:szCs w:val="24"/>
        </w:rPr>
      </w:pPr>
      <w:r w:rsidRPr="0044496E">
        <w:rPr>
          <w:rFonts w:asciiTheme="minorHAnsi" w:eastAsiaTheme="minorHAnsi" w:hAnsiTheme="minorHAnsi" w:cs="Calibri"/>
          <w:color w:val="000000"/>
          <w:szCs w:val="24"/>
        </w:rPr>
        <w:t xml:space="preserve">Reassess </w:t>
      </w:r>
      <w:r>
        <w:rPr>
          <w:rFonts w:asciiTheme="minorHAnsi" w:eastAsiaTheme="minorHAnsi" w:hAnsiTheme="minorHAnsi" w:cs="Calibri"/>
          <w:color w:val="000000"/>
          <w:szCs w:val="24"/>
        </w:rPr>
        <w:t>the infant</w:t>
      </w:r>
      <w:r w:rsidRPr="0044496E">
        <w:rPr>
          <w:rFonts w:asciiTheme="minorHAnsi" w:eastAsiaTheme="minorHAnsi" w:hAnsiTheme="minorHAnsi" w:cs="Calibri"/>
          <w:color w:val="000000"/>
          <w:szCs w:val="24"/>
        </w:rPr>
        <w:t xml:space="preserve"> to evaluate the effectiveness of the procedure</w:t>
      </w:r>
    </w:p>
    <w:p w14:paraId="4A203C27" w14:textId="77777777" w:rsidR="00447E85" w:rsidRPr="00E25958" w:rsidRDefault="00447E85" w:rsidP="0026007F">
      <w:pPr>
        <w:pStyle w:val="ListParagraph"/>
        <w:numPr>
          <w:ilvl w:val="0"/>
          <w:numId w:val="43"/>
        </w:numPr>
        <w:autoSpaceDE w:val="0"/>
        <w:autoSpaceDN w:val="0"/>
        <w:adjustRightInd w:val="0"/>
        <w:ind w:left="426" w:hanging="426"/>
        <w:rPr>
          <w:rFonts w:asciiTheme="minorHAnsi" w:eastAsiaTheme="minorHAnsi" w:hAnsiTheme="minorHAnsi" w:cs="Calibri"/>
          <w:color w:val="000000"/>
          <w:szCs w:val="24"/>
        </w:rPr>
      </w:pPr>
      <w:r w:rsidRPr="00E25958">
        <w:rPr>
          <w:rFonts w:asciiTheme="minorHAnsi" w:eastAsiaTheme="minorHAnsi" w:hAnsiTheme="minorHAnsi" w:cs="Calibri"/>
          <w:color w:val="000000"/>
          <w:szCs w:val="24"/>
        </w:rPr>
        <w:t xml:space="preserve">Repeat the suctioning steps two more times if required or until the endotracheal tube is clear - </w:t>
      </w:r>
      <w:proofErr w:type="gramStart"/>
      <w:r w:rsidRPr="00E25958">
        <w:rPr>
          <w:rFonts w:asciiTheme="minorHAnsi" w:eastAsiaTheme="minorHAnsi" w:hAnsiTheme="minorHAnsi" w:cs="Calibri"/>
          <w:color w:val="000000"/>
          <w:szCs w:val="24"/>
        </w:rPr>
        <w:t>taking into account</w:t>
      </w:r>
      <w:proofErr w:type="gramEnd"/>
      <w:r w:rsidRPr="00E25958">
        <w:rPr>
          <w:rFonts w:asciiTheme="minorHAnsi" w:eastAsiaTheme="minorHAnsi" w:hAnsiTheme="minorHAnsi" w:cs="Calibri"/>
          <w:color w:val="000000"/>
          <w:szCs w:val="24"/>
        </w:rPr>
        <w:t xml:space="preserve"> the patient’s tolerance to the procedure </w:t>
      </w:r>
    </w:p>
    <w:p w14:paraId="51B085CC" w14:textId="77777777" w:rsidR="00447E85" w:rsidRPr="0044496E" w:rsidRDefault="00447E85" w:rsidP="0026007F">
      <w:pPr>
        <w:pStyle w:val="ListParagraph"/>
        <w:numPr>
          <w:ilvl w:val="0"/>
          <w:numId w:val="43"/>
        </w:numPr>
        <w:autoSpaceDE w:val="0"/>
        <w:autoSpaceDN w:val="0"/>
        <w:adjustRightInd w:val="0"/>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Proceed to oropharyngeal suction as required</w:t>
      </w:r>
    </w:p>
    <w:p w14:paraId="7C09D6F2" w14:textId="77777777" w:rsidR="00447E85" w:rsidRPr="00E25958" w:rsidRDefault="00447E85" w:rsidP="0026007F">
      <w:pPr>
        <w:pStyle w:val="ListParagraph"/>
        <w:numPr>
          <w:ilvl w:val="0"/>
          <w:numId w:val="43"/>
        </w:numPr>
        <w:autoSpaceDE w:val="0"/>
        <w:autoSpaceDN w:val="0"/>
        <w:adjustRightInd w:val="0"/>
        <w:ind w:left="426" w:hanging="426"/>
        <w:rPr>
          <w:rFonts w:asciiTheme="minorHAnsi" w:eastAsiaTheme="minorHAnsi" w:hAnsiTheme="minorHAnsi" w:cs="Calibri"/>
          <w:color w:val="000000"/>
          <w:szCs w:val="24"/>
        </w:rPr>
      </w:pPr>
      <w:r w:rsidRPr="00E25958">
        <w:rPr>
          <w:rFonts w:asciiTheme="minorHAnsi" w:eastAsiaTheme="minorHAnsi" w:hAnsiTheme="minorHAnsi" w:cs="Calibri"/>
          <w:color w:val="000000"/>
          <w:szCs w:val="24"/>
        </w:rPr>
        <w:t xml:space="preserve">Clear the suction tubing with normal saline </w:t>
      </w:r>
    </w:p>
    <w:p w14:paraId="2087FB13" w14:textId="77777777" w:rsidR="00447E85" w:rsidRPr="00E25958" w:rsidRDefault="00447E85" w:rsidP="0026007F">
      <w:pPr>
        <w:pStyle w:val="ListParagraph"/>
        <w:numPr>
          <w:ilvl w:val="0"/>
          <w:numId w:val="43"/>
        </w:numPr>
        <w:autoSpaceDE w:val="0"/>
        <w:autoSpaceDN w:val="0"/>
        <w:adjustRightInd w:val="0"/>
        <w:ind w:left="426" w:hanging="426"/>
        <w:rPr>
          <w:rFonts w:asciiTheme="minorHAnsi" w:eastAsiaTheme="minorHAnsi" w:hAnsiTheme="minorHAnsi" w:cs="Calibri"/>
          <w:color w:val="000000"/>
          <w:szCs w:val="24"/>
        </w:rPr>
      </w:pPr>
      <w:r w:rsidRPr="00E25958">
        <w:rPr>
          <w:rFonts w:asciiTheme="minorHAnsi" w:eastAsiaTheme="minorHAnsi" w:hAnsiTheme="minorHAnsi" w:cs="Calibri"/>
          <w:color w:val="000000"/>
          <w:szCs w:val="24"/>
        </w:rPr>
        <w:t xml:space="preserve">Turn off the suction </w:t>
      </w:r>
    </w:p>
    <w:p w14:paraId="1BB7D6CE" w14:textId="77777777" w:rsidR="00447E85" w:rsidRPr="00E25958" w:rsidRDefault="00447E85" w:rsidP="0026007F">
      <w:pPr>
        <w:pStyle w:val="ListParagraph"/>
        <w:numPr>
          <w:ilvl w:val="0"/>
          <w:numId w:val="43"/>
        </w:numPr>
        <w:autoSpaceDE w:val="0"/>
        <w:autoSpaceDN w:val="0"/>
        <w:adjustRightInd w:val="0"/>
        <w:ind w:left="426" w:hanging="426"/>
        <w:rPr>
          <w:rFonts w:asciiTheme="minorHAnsi" w:eastAsiaTheme="minorHAnsi" w:hAnsiTheme="minorHAnsi" w:cs="Calibri"/>
          <w:color w:val="000000"/>
          <w:szCs w:val="24"/>
        </w:rPr>
      </w:pPr>
      <w:r w:rsidRPr="00E25958">
        <w:rPr>
          <w:rFonts w:asciiTheme="minorHAnsi" w:eastAsiaTheme="minorHAnsi" w:hAnsiTheme="minorHAnsi" w:cs="Calibri"/>
          <w:color w:val="000000"/>
          <w:szCs w:val="24"/>
        </w:rPr>
        <w:t xml:space="preserve">Settle the infant </w:t>
      </w:r>
    </w:p>
    <w:p w14:paraId="76B85A93" w14:textId="77777777" w:rsidR="00447E85" w:rsidRDefault="00447E85" w:rsidP="0026007F">
      <w:pPr>
        <w:pStyle w:val="ListParagraph"/>
        <w:numPr>
          <w:ilvl w:val="0"/>
          <w:numId w:val="43"/>
        </w:numPr>
        <w:autoSpaceDE w:val="0"/>
        <w:autoSpaceDN w:val="0"/>
        <w:adjustRightInd w:val="0"/>
        <w:ind w:left="426" w:hanging="426"/>
        <w:rPr>
          <w:rFonts w:asciiTheme="minorHAnsi" w:eastAsiaTheme="minorHAnsi" w:hAnsiTheme="minorHAnsi" w:cs="Calibri"/>
          <w:color w:val="000000"/>
          <w:szCs w:val="24"/>
        </w:rPr>
      </w:pPr>
      <w:r w:rsidRPr="00E25958">
        <w:rPr>
          <w:rFonts w:asciiTheme="minorHAnsi" w:eastAsiaTheme="minorHAnsi" w:hAnsiTheme="minorHAnsi" w:cs="Calibri"/>
          <w:color w:val="000000"/>
          <w:szCs w:val="24"/>
        </w:rPr>
        <w:t>Document the amount and characteristics of the secretions, and the patient’s tolerance to the procedure on the flow chart</w:t>
      </w:r>
    </w:p>
    <w:p w14:paraId="1977AD05" w14:textId="77777777" w:rsidR="00447E85" w:rsidRPr="008A4DB8" w:rsidRDefault="00447E85" w:rsidP="0026007F">
      <w:pPr>
        <w:pStyle w:val="ListParagraph"/>
        <w:numPr>
          <w:ilvl w:val="0"/>
          <w:numId w:val="43"/>
        </w:numPr>
        <w:autoSpaceDE w:val="0"/>
        <w:autoSpaceDN w:val="0"/>
        <w:adjustRightInd w:val="0"/>
        <w:ind w:left="426" w:hanging="426"/>
        <w:rPr>
          <w:rFonts w:asciiTheme="minorHAnsi" w:eastAsiaTheme="minorHAnsi" w:hAnsiTheme="minorHAnsi" w:cs="Calibri"/>
          <w:color w:val="000000"/>
          <w:szCs w:val="24"/>
        </w:rPr>
      </w:pPr>
      <w:r w:rsidRPr="008A4DB8">
        <w:rPr>
          <w:rFonts w:asciiTheme="minorHAnsi" w:eastAsiaTheme="minorHAnsi" w:hAnsiTheme="minorHAnsi" w:cs="Calibri"/>
          <w:noProof/>
          <w:color w:val="000000"/>
          <w:szCs w:val="24"/>
        </w:rPr>
        <mc:AlternateContent>
          <mc:Choice Requires="wps">
            <w:drawing>
              <wp:anchor distT="45720" distB="45720" distL="114300" distR="114300" simplePos="0" relativeHeight="251669504" behindDoc="0" locked="0" layoutInCell="1" allowOverlap="1" wp14:anchorId="5C13D2D0" wp14:editId="7F8B5551">
                <wp:simplePos x="0" y="0"/>
                <wp:positionH relativeFrom="margin">
                  <wp:align>right</wp:align>
                </wp:positionH>
                <wp:positionV relativeFrom="paragraph">
                  <wp:posOffset>864870</wp:posOffset>
                </wp:positionV>
                <wp:extent cx="5739130" cy="1404620"/>
                <wp:effectExtent l="0" t="0" r="13970" b="22860"/>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1404620"/>
                        </a:xfrm>
                        <a:prstGeom prst="rect">
                          <a:avLst/>
                        </a:prstGeom>
                        <a:solidFill>
                          <a:srgbClr val="FFFFFF"/>
                        </a:solidFill>
                        <a:ln w="9525">
                          <a:solidFill>
                            <a:srgbClr val="000000"/>
                          </a:solidFill>
                          <a:miter lim="800000"/>
                          <a:headEnd/>
                          <a:tailEnd/>
                        </a:ln>
                      </wps:spPr>
                      <wps:txbx>
                        <w:txbxContent>
                          <w:p w14:paraId="41FEB8EB" w14:textId="77777777" w:rsidR="00F30359" w:rsidRDefault="00F30359" w:rsidP="00447E85">
                            <w:pPr>
                              <w:rPr>
                                <w:b/>
                                <w:bCs/>
                              </w:rPr>
                            </w:pPr>
                            <w:r>
                              <w:rPr>
                                <w:b/>
                                <w:bCs/>
                              </w:rPr>
                              <w:t>Note:</w:t>
                            </w:r>
                          </w:p>
                          <w:p w14:paraId="6408F832" w14:textId="77777777" w:rsidR="00F30359" w:rsidRPr="008A4DB8" w:rsidRDefault="00F30359" w:rsidP="00447E85">
                            <w:r>
                              <w:t>Suction tubing is changed daily and labelled with date and time of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13D2D0" id="_x0000_s1041" type="#_x0000_t202" style="position:absolute;left:0;text-align:left;margin-left:400.7pt;margin-top:68.1pt;width:451.9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">
                <v:textbox style="mso-fit-shape-to-text:t">
                  <w:txbxContent>
                    <w:p w14:paraId="41FEB8EB" w14:textId="77777777" w:rsidR="00F30359" w:rsidRDefault="00F30359" w:rsidP="00447E85">
                      <w:pPr>
                        <w:rPr>
                          <w:b/>
                          <w:bCs/>
                        </w:rPr>
                      </w:pPr>
                      <w:r>
                        <w:rPr>
                          <w:b/>
                          <w:bCs/>
                        </w:rPr>
                        <w:t>Note:</w:t>
                      </w:r>
                    </w:p>
                    <w:p w14:paraId="6408F832" w14:textId="77777777" w:rsidR="00F30359" w:rsidRPr="008A4DB8" w:rsidRDefault="00F30359" w:rsidP="00447E85">
                      <w:r>
                        <w:t>Suction tubing is changed daily and labelled with date and time of change.</w:t>
                      </w:r>
                    </w:p>
                  </w:txbxContent>
                </v:textbox>
                <w10:wrap type="square" anchorx="margin"/>
              </v:shape>
            </w:pict>
          </mc:Fallback>
        </mc:AlternateContent>
      </w:r>
      <w:r w:rsidRPr="008A4DB8">
        <w:rPr>
          <w:rFonts w:asciiTheme="minorHAnsi" w:eastAsiaTheme="minorHAnsi" w:hAnsiTheme="minorHAnsi" w:cs="Calibri"/>
          <w:color w:val="000000"/>
          <w:szCs w:val="24"/>
        </w:rPr>
        <w:t xml:space="preserve">Any clinical concerns regarding suctioning (such as plugs, blood stained or yellow secretions or difficulty with insertion of the suction catheter to the predetermined depth) or deterioration of the infant during and/or after the procedure must be reported to the Team Leader and/or Medical Officer </w:t>
      </w:r>
    </w:p>
    <w:p w14:paraId="1F3556C9" w14:textId="77777777" w:rsidR="00447E85" w:rsidRPr="00214DAB" w:rsidRDefault="00447E85" w:rsidP="00447E85">
      <w:pPr>
        <w:autoSpaceDE w:val="0"/>
        <w:autoSpaceDN w:val="0"/>
        <w:adjustRightInd w:val="0"/>
        <w:rPr>
          <w:rFonts w:asciiTheme="minorHAnsi" w:eastAsiaTheme="minorHAnsi" w:hAnsiTheme="minorHAnsi" w:cs="Calibri"/>
          <w:b/>
          <w:bCs/>
          <w:color w:val="000000"/>
          <w:szCs w:val="24"/>
        </w:rPr>
      </w:pPr>
    </w:p>
    <w:p w14:paraId="5C4F18D0" w14:textId="77777777" w:rsidR="00447E85" w:rsidRDefault="00447E85" w:rsidP="00447E85">
      <w:pPr>
        <w:pStyle w:val="Default"/>
        <w:rPr>
          <w:rFonts w:ascii="Calibri" w:hAnsi="Calibri" w:cs="Arial"/>
          <w:i/>
          <w:color w:val="auto"/>
          <w:lang w:eastAsia="en-US"/>
        </w:rPr>
      </w:pPr>
    </w:p>
    <w:p w14:paraId="6177BB74" w14:textId="6368F204" w:rsidR="00447E85" w:rsidRPr="003452C2" w:rsidRDefault="00447E85" w:rsidP="00447E85">
      <w:pPr>
        <w:pStyle w:val="Heading1"/>
        <w:rPr>
          <w:i/>
          <w:sz w:val="24"/>
          <w:szCs w:val="24"/>
        </w:rPr>
      </w:pPr>
      <w:bookmarkStart w:id="65" w:name="_Toc78194990"/>
      <w:bookmarkStart w:id="66" w:name="_Toc87012693"/>
      <w:r w:rsidRPr="003452C2">
        <w:rPr>
          <w:sz w:val="24"/>
          <w:szCs w:val="24"/>
        </w:rPr>
        <w:lastRenderedPageBreak/>
        <w:t>8.</w:t>
      </w:r>
      <w:r>
        <w:rPr>
          <w:sz w:val="24"/>
          <w:szCs w:val="24"/>
        </w:rPr>
        <w:t>5</w:t>
      </w:r>
      <w:r w:rsidRPr="003452C2">
        <w:rPr>
          <w:sz w:val="24"/>
          <w:szCs w:val="24"/>
        </w:rPr>
        <w:t>: Suction for Endotracheal Aspirate</w:t>
      </w:r>
      <w:bookmarkEnd w:id="54"/>
      <w:bookmarkEnd w:id="65"/>
      <w:bookmarkEnd w:id="66"/>
    </w:p>
    <w:p w14:paraId="495F2D74" w14:textId="77777777" w:rsidR="00447E85" w:rsidRPr="00D96E34" w:rsidRDefault="00447E85" w:rsidP="00447E85">
      <w:pPr>
        <w:autoSpaceDE w:val="0"/>
        <w:autoSpaceDN w:val="0"/>
        <w:adjustRightInd w:val="0"/>
        <w:rPr>
          <w:rFonts w:eastAsiaTheme="minorHAnsi" w:cs="Calibri"/>
          <w:color w:val="000000"/>
          <w:szCs w:val="24"/>
        </w:rPr>
      </w:pPr>
      <w:bookmarkStart w:id="67" w:name="_Hlk65573335"/>
      <w:r w:rsidRPr="00D96E34">
        <w:rPr>
          <w:rFonts w:eastAsiaTheme="minorHAnsi" w:cs="Calibri"/>
          <w:color w:val="000000"/>
          <w:szCs w:val="24"/>
        </w:rPr>
        <w:t xml:space="preserve">Endotracheal aspirate is done to obtain samples for microscopy, culture, and sensitivities for suspected or known lower respiratory tract infection. Some microorganisms detected may represent colonisation rather than infection. </w:t>
      </w:r>
    </w:p>
    <w:p w14:paraId="635F8C96" w14:textId="77777777" w:rsidR="00447E85" w:rsidRDefault="00447E85" w:rsidP="00447E85">
      <w:pPr>
        <w:autoSpaceDE w:val="0"/>
        <w:autoSpaceDN w:val="0"/>
        <w:adjustRightInd w:val="0"/>
        <w:rPr>
          <w:rFonts w:eastAsiaTheme="minorHAnsi" w:cs="Calibri"/>
          <w:b/>
          <w:bCs/>
          <w:iCs/>
          <w:color w:val="000000"/>
          <w:szCs w:val="24"/>
        </w:rPr>
      </w:pPr>
    </w:p>
    <w:p w14:paraId="63A14157" w14:textId="77777777" w:rsidR="00447E85" w:rsidRPr="008C0FF7" w:rsidRDefault="00447E85" w:rsidP="00447E85">
      <w:pPr>
        <w:autoSpaceDE w:val="0"/>
        <w:autoSpaceDN w:val="0"/>
        <w:adjustRightInd w:val="0"/>
        <w:rPr>
          <w:rFonts w:eastAsiaTheme="minorHAnsi" w:cs="Calibri"/>
          <w:color w:val="000000"/>
          <w:szCs w:val="24"/>
        </w:rPr>
      </w:pPr>
      <w:r w:rsidRPr="008C0FF7">
        <w:rPr>
          <w:rFonts w:eastAsiaTheme="minorHAnsi" w:cs="Calibri"/>
          <w:b/>
          <w:bCs/>
          <w:iCs/>
          <w:color w:val="000000"/>
          <w:szCs w:val="24"/>
        </w:rPr>
        <w:t xml:space="preserve">Equipment </w:t>
      </w:r>
    </w:p>
    <w:p w14:paraId="3C548132" w14:textId="77777777" w:rsidR="00447E85" w:rsidRDefault="00447E85" w:rsidP="00ED1C93">
      <w:pPr>
        <w:pStyle w:val="ListBullet"/>
        <w:tabs>
          <w:tab w:val="clear" w:pos="1080"/>
        </w:tabs>
        <w:ind w:left="426" w:hanging="426"/>
        <w:rPr>
          <w:rFonts w:eastAsiaTheme="minorHAnsi"/>
        </w:rPr>
      </w:pPr>
      <w:r>
        <w:rPr>
          <w:rFonts w:eastAsiaTheme="minorHAnsi"/>
        </w:rPr>
        <w:t>ABHR</w:t>
      </w:r>
    </w:p>
    <w:p w14:paraId="10ED25CC" w14:textId="77777777" w:rsidR="00447E85" w:rsidRPr="00C53298" w:rsidRDefault="00447E85" w:rsidP="00ED1C93">
      <w:pPr>
        <w:pStyle w:val="ListBullet"/>
        <w:tabs>
          <w:tab w:val="clear" w:pos="1080"/>
        </w:tabs>
        <w:ind w:left="426" w:hanging="426"/>
        <w:rPr>
          <w:rFonts w:eastAsiaTheme="minorHAnsi"/>
        </w:rPr>
      </w:pPr>
      <w:r>
        <w:rPr>
          <w:rFonts w:eastAsiaTheme="minorHAnsi"/>
        </w:rPr>
        <w:t>Gloves</w:t>
      </w:r>
    </w:p>
    <w:p w14:paraId="74CFB349" w14:textId="77777777" w:rsidR="00447E85" w:rsidRPr="00C53298" w:rsidRDefault="00447E85" w:rsidP="00ED1C93">
      <w:pPr>
        <w:pStyle w:val="ListBullet"/>
        <w:tabs>
          <w:tab w:val="clear" w:pos="1080"/>
        </w:tabs>
        <w:ind w:left="426" w:hanging="426"/>
        <w:rPr>
          <w:rFonts w:eastAsiaTheme="minorHAnsi"/>
        </w:rPr>
      </w:pPr>
      <w:r>
        <w:t>Sterile Specimen Trap</w:t>
      </w:r>
    </w:p>
    <w:p w14:paraId="5F1DEFDA" w14:textId="77777777" w:rsidR="00447E85" w:rsidRPr="00C53298" w:rsidRDefault="00447E85" w:rsidP="00ED1C93">
      <w:pPr>
        <w:pStyle w:val="ListBullet"/>
        <w:tabs>
          <w:tab w:val="clear" w:pos="1080"/>
        </w:tabs>
        <w:ind w:left="426" w:hanging="426"/>
        <w:rPr>
          <w:rFonts w:eastAsiaTheme="minorHAnsi"/>
        </w:rPr>
      </w:pPr>
      <w:r>
        <w:t>Laboratory Biohazard Transport Bag</w:t>
      </w:r>
    </w:p>
    <w:p w14:paraId="1A87739C" w14:textId="32F37C3E" w:rsidR="00447E85" w:rsidRPr="000E12B4" w:rsidRDefault="00447E85" w:rsidP="00ED1C93">
      <w:pPr>
        <w:pStyle w:val="ListBullet"/>
        <w:tabs>
          <w:tab w:val="clear" w:pos="1080"/>
        </w:tabs>
        <w:ind w:left="426" w:hanging="426"/>
        <w:rPr>
          <w:rFonts w:eastAsiaTheme="minorHAnsi"/>
        </w:rPr>
      </w:pPr>
      <w:r>
        <w:t xml:space="preserve">Laboratory Request/Order </w:t>
      </w:r>
    </w:p>
    <w:p w14:paraId="596AF359" w14:textId="77777777" w:rsidR="00447E85" w:rsidRDefault="00447E85" w:rsidP="00ED1C93">
      <w:pPr>
        <w:pStyle w:val="ListBullet"/>
        <w:tabs>
          <w:tab w:val="clear" w:pos="1080"/>
        </w:tabs>
        <w:ind w:left="426" w:hanging="426"/>
        <w:rPr>
          <w:rFonts w:eastAsiaTheme="minorHAnsi"/>
        </w:rPr>
      </w:pPr>
      <w:r>
        <w:rPr>
          <w:rFonts w:eastAsiaTheme="minorHAnsi"/>
        </w:rPr>
        <w:t>As per open or closed suction above. All laboratory samples should be collected with a new sterile suction catheter to minimise risk of sample contamination</w:t>
      </w:r>
    </w:p>
    <w:p w14:paraId="770688B4" w14:textId="41F21816" w:rsidR="00447E85" w:rsidRPr="00C53298" w:rsidRDefault="00447E85" w:rsidP="00ED1C93">
      <w:pPr>
        <w:pStyle w:val="ListBullet"/>
        <w:tabs>
          <w:tab w:val="clear" w:pos="1080"/>
        </w:tabs>
        <w:ind w:left="426" w:hanging="426"/>
        <w:rPr>
          <w:rFonts w:eastAsiaTheme="minorHAnsi"/>
        </w:rPr>
      </w:pPr>
      <w:r>
        <w:rPr>
          <w:rFonts w:eastAsiaTheme="minorHAnsi"/>
        </w:rPr>
        <w:t xml:space="preserve">Optional: </w:t>
      </w:r>
      <w:r>
        <w:t>Mask, Googles, Sterile 10ml Normal Saline Ampoule</w:t>
      </w:r>
      <w:r w:rsidR="00E4060F">
        <w:t>.</w:t>
      </w:r>
    </w:p>
    <w:p w14:paraId="50B74665" w14:textId="77777777" w:rsidR="00447E85" w:rsidRPr="00C53298" w:rsidRDefault="00447E85" w:rsidP="00447E85">
      <w:pPr>
        <w:pStyle w:val="ListBullet"/>
        <w:numPr>
          <w:ilvl w:val="0"/>
          <w:numId w:val="0"/>
        </w:numPr>
        <w:rPr>
          <w:rFonts w:eastAsiaTheme="minorHAnsi"/>
        </w:rPr>
      </w:pPr>
    </w:p>
    <w:p w14:paraId="221464D7" w14:textId="77777777" w:rsidR="00447E85" w:rsidRPr="00C53298" w:rsidRDefault="00447E85" w:rsidP="00447E85">
      <w:pPr>
        <w:autoSpaceDE w:val="0"/>
        <w:autoSpaceDN w:val="0"/>
        <w:adjustRightInd w:val="0"/>
        <w:rPr>
          <w:rFonts w:eastAsiaTheme="minorHAnsi" w:cs="Calibri"/>
          <w:b/>
          <w:bCs/>
          <w:iCs/>
          <w:color w:val="000000"/>
          <w:szCs w:val="24"/>
        </w:rPr>
      </w:pPr>
      <w:r w:rsidRPr="00C53298">
        <w:rPr>
          <w:rFonts w:eastAsiaTheme="minorHAnsi" w:cs="Calibri"/>
          <w:b/>
          <w:bCs/>
          <w:iCs/>
          <w:color w:val="000000"/>
          <w:szCs w:val="24"/>
        </w:rPr>
        <w:t xml:space="preserve">Procedure </w:t>
      </w:r>
    </w:p>
    <w:p w14:paraId="036D3EE9" w14:textId="77777777" w:rsidR="00447E85" w:rsidRDefault="00447E85" w:rsidP="0026007F">
      <w:pPr>
        <w:pStyle w:val="ListParagraph"/>
        <w:numPr>
          <w:ilvl w:val="0"/>
          <w:numId w:val="4"/>
        </w:numPr>
        <w:autoSpaceDE w:val="0"/>
        <w:autoSpaceDN w:val="0"/>
        <w:adjustRightInd w:val="0"/>
        <w:spacing w:after="15"/>
        <w:ind w:left="426" w:hanging="426"/>
        <w:rPr>
          <w:rFonts w:eastAsiaTheme="minorHAnsi" w:cs="Calibri"/>
          <w:color w:val="000000"/>
          <w:szCs w:val="24"/>
        </w:rPr>
      </w:pPr>
      <w:r>
        <w:rPr>
          <w:rFonts w:eastAsiaTheme="minorHAnsi" w:cs="Calibri"/>
          <w:color w:val="000000"/>
          <w:szCs w:val="24"/>
        </w:rPr>
        <w:t>Perform HH</w:t>
      </w:r>
    </w:p>
    <w:p w14:paraId="111329F8" w14:textId="77777777" w:rsidR="00447E85" w:rsidRDefault="00447E85" w:rsidP="0026007F">
      <w:pPr>
        <w:pStyle w:val="ListParagraph"/>
        <w:numPr>
          <w:ilvl w:val="0"/>
          <w:numId w:val="4"/>
        </w:numPr>
        <w:autoSpaceDE w:val="0"/>
        <w:autoSpaceDN w:val="0"/>
        <w:adjustRightInd w:val="0"/>
        <w:spacing w:after="15"/>
        <w:ind w:left="426" w:hanging="426"/>
        <w:rPr>
          <w:rFonts w:eastAsiaTheme="minorHAnsi" w:cs="Calibri"/>
          <w:color w:val="000000"/>
          <w:szCs w:val="24"/>
        </w:rPr>
      </w:pPr>
      <w:r>
        <w:rPr>
          <w:rFonts w:eastAsiaTheme="minorHAnsi" w:cs="Calibri"/>
          <w:color w:val="000000"/>
          <w:szCs w:val="24"/>
        </w:rPr>
        <w:t>Identify correct patient against laboratory request/order</w:t>
      </w:r>
    </w:p>
    <w:p w14:paraId="273DC0D9" w14:textId="77777777" w:rsidR="00447E85" w:rsidRDefault="00447E85" w:rsidP="0026007F">
      <w:pPr>
        <w:pStyle w:val="ListParagraph"/>
        <w:numPr>
          <w:ilvl w:val="0"/>
          <w:numId w:val="4"/>
        </w:numPr>
        <w:autoSpaceDE w:val="0"/>
        <w:autoSpaceDN w:val="0"/>
        <w:adjustRightInd w:val="0"/>
        <w:spacing w:after="15"/>
        <w:ind w:left="426" w:hanging="426"/>
        <w:rPr>
          <w:rFonts w:eastAsiaTheme="minorHAnsi" w:cs="Calibri"/>
          <w:color w:val="000000"/>
          <w:szCs w:val="24"/>
        </w:rPr>
      </w:pPr>
      <w:r>
        <w:rPr>
          <w:rFonts w:eastAsiaTheme="minorHAnsi" w:cs="Calibri"/>
          <w:color w:val="000000"/>
          <w:szCs w:val="24"/>
        </w:rPr>
        <w:t>Inform parents of procedure</w:t>
      </w:r>
    </w:p>
    <w:p w14:paraId="071C0FB0" w14:textId="77777777" w:rsidR="00447E85" w:rsidRDefault="00447E85" w:rsidP="0026007F">
      <w:pPr>
        <w:pStyle w:val="ListParagraph"/>
        <w:numPr>
          <w:ilvl w:val="0"/>
          <w:numId w:val="4"/>
        </w:numPr>
        <w:autoSpaceDE w:val="0"/>
        <w:autoSpaceDN w:val="0"/>
        <w:adjustRightInd w:val="0"/>
        <w:spacing w:after="15"/>
        <w:ind w:left="426" w:hanging="426"/>
        <w:rPr>
          <w:rFonts w:eastAsiaTheme="minorHAnsi" w:cs="Calibri"/>
          <w:color w:val="000000"/>
          <w:szCs w:val="24"/>
        </w:rPr>
      </w:pPr>
      <w:r>
        <w:rPr>
          <w:rFonts w:eastAsiaTheme="minorHAnsi" w:cs="Calibri"/>
          <w:color w:val="000000"/>
          <w:szCs w:val="24"/>
        </w:rPr>
        <w:t>Perform HH</w:t>
      </w:r>
    </w:p>
    <w:p w14:paraId="5A929805" w14:textId="77777777" w:rsidR="00447E85" w:rsidRDefault="00447E85" w:rsidP="0026007F">
      <w:pPr>
        <w:pStyle w:val="ListParagraph"/>
        <w:numPr>
          <w:ilvl w:val="0"/>
          <w:numId w:val="4"/>
        </w:numPr>
        <w:autoSpaceDE w:val="0"/>
        <w:autoSpaceDN w:val="0"/>
        <w:adjustRightInd w:val="0"/>
        <w:spacing w:after="15"/>
        <w:ind w:left="426" w:hanging="426"/>
        <w:rPr>
          <w:rFonts w:eastAsiaTheme="minorHAnsi" w:cs="Calibri"/>
          <w:color w:val="000000"/>
          <w:szCs w:val="24"/>
        </w:rPr>
      </w:pPr>
      <w:r>
        <w:rPr>
          <w:rFonts w:eastAsiaTheme="minorHAnsi" w:cs="Calibri"/>
          <w:color w:val="000000"/>
          <w:szCs w:val="24"/>
        </w:rPr>
        <w:t>Open and prepare suction catheter and sterile specimen trap taking care to keep key parts clean</w:t>
      </w:r>
    </w:p>
    <w:p w14:paraId="44DEE3CA" w14:textId="77777777" w:rsidR="00447E85" w:rsidRPr="000E12B4" w:rsidRDefault="00447E85" w:rsidP="0026007F">
      <w:pPr>
        <w:pStyle w:val="ListParagraph"/>
        <w:numPr>
          <w:ilvl w:val="0"/>
          <w:numId w:val="4"/>
        </w:numPr>
        <w:autoSpaceDE w:val="0"/>
        <w:autoSpaceDN w:val="0"/>
        <w:adjustRightInd w:val="0"/>
        <w:spacing w:after="15"/>
        <w:ind w:left="426" w:hanging="426"/>
        <w:rPr>
          <w:rFonts w:eastAsiaTheme="minorHAnsi" w:cs="Calibri"/>
          <w:color w:val="000000"/>
          <w:szCs w:val="24"/>
        </w:rPr>
      </w:pPr>
      <w:r>
        <w:t>Attach sterile in-line specimen trap to the connection tubing first, then attach suction catheter to in-line specimen trap.</w:t>
      </w:r>
    </w:p>
    <w:p w14:paraId="35D58C68" w14:textId="7F92DB5B" w:rsidR="00447E85" w:rsidRPr="000E12B4" w:rsidRDefault="00447E85" w:rsidP="0026007F">
      <w:pPr>
        <w:pStyle w:val="ListParagraph"/>
        <w:numPr>
          <w:ilvl w:val="0"/>
          <w:numId w:val="4"/>
        </w:numPr>
        <w:autoSpaceDE w:val="0"/>
        <w:autoSpaceDN w:val="0"/>
        <w:adjustRightInd w:val="0"/>
        <w:spacing w:after="15"/>
        <w:ind w:left="426" w:hanging="426"/>
        <w:rPr>
          <w:rFonts w:eastAsiaTheme="minorHAnsi" w:cs="Calibri"/>
          <w:color w:val="000000"/>
          <w:szCs w:val="24"/>
        </w:rPr>
      </w:pPr>
      <w:r w:rsidRPr="00E93801">
        <w:rPr>
          <w:rFonts w:eastAsiaTheme="minorHAnsi" w:cs="Calibri"/>
          <w:iCs/>
          <w:color w:val="000000"/>
          <w:szCs w:val="24"/>
        </w:rPr>
        <w:t>Perform endotracheal suction</w:t>
      </w:r>
      <w:r>
        <w:rPr>
          <w:rFonts w:eastAsiaTheme="minorHAnsi" w:cs="Calibri"/>
          <w:iCs/>
          <w:color w:val="000000"/>
          <w:szCs w:val="24"/>
        </w:rPr>
        <w:t xml:space="preserve"> as per procedures above </w:t>
      </w:r>
    </w:p>
    <w:p w14:paraId="5C784B52" w14:textId="61C253CB" w:rsidR="00447E85" w:rsidRDefault="00447E85" w:rsidP="0026007F">
      <w:pPr>
        <w:pStyle w:val="ListParagraph"/>
        <w:numPr>
          <w:ilvl w:val="0"/>
          <w:numId w:val="4"/>
        </w:numPr>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If specimen is collected, detach the suction catheter from the in-line specimen trap and dispose of catheter appropriately</w:t>
      </w:r>
    </w:p>
    <w:p w14:paraId="0DEE64F4" w14:textId="77777777" w:rsidR="00447E85" w:rsidRDefault="00447E85" w:rsidP="0026007F">
      <w:pPr>
        <w:pStyle w:val="ListParagraph"/>
        <w:numPr>
          <w:ilvl w:val="1"/>
          <w:numId w:val="4"/>
        </w:numPr>
        <w:ind w:left="851" w:hanging="425"/>
        <w:rPr>
          <w:rFonts w:asciiTheme="minorHAnsi" w:eastAsiaTheme="minorHAnsi" w:hAnsiTheme="minorHAnsi" w:cs="Calibri"/>
          <w:color w:val="000000"/>
          <w:szCs w:val="24"/>
        </w:rPr>
      </w:pPr>
      <w:r>
        <w:rPr>
          <w:rFonts w:asciiTheme="minorHAnsi" w:eastAsiaTheme="minorHAnsi" w:hAnsiTheme="minorHAnsi" w:cs="Calibri"/>
          <w:color w:val="000000"/>
          <w:szCs w:val="24"/>
        </w:rPr>
        <w:t>If specimen is minimal, use normal saline to flush through specimen into specimen trap</w:t>
      </w:r>
    </w:p>
    <w:p w14:paraId="0DA3A828" w14:textId="77777777" w:rsidR="00447E85" w:rsidRDefault="00447E85" w:rsidP="0026007F">
      <w:pPr>
        <w:pStyle w:val="ListParagraph"/>
        <w:numPr>
          <w:ilvl w:val="0"/>
          <w:numId w:val="4"/>
        </w:numPr>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 xml:space="preserve">Detach the in-line specimen trap from the connection tubing and seal the specimen trap tightly. Label as per </w:t>
      </w:r>
      <w:proofErr w:type="gramStart"/>
      <w:r>
        <w:rPr>
          <w:rFonts w:asciiTheme="minorHAnsi" w:eastAsiaTheme="minorHAnsi" w:hAnsiTheme="minorHAnsi" w:cs="Calibri"/>
          <w:color w:val="000000"/>
          <w:szCs w:val="24"/>
        </w:rPr>
        <w:t>Patient</w:t>
      </w:r>
      <w:proofErr w:type="gramEnd"/>
      <w:r>
        <w:rPr>
          <w:rFonts w:asciiTheme="minorHAnsi" w:eastAsiaTheme="minorHAnsi" w:hAnsiTheme="minorHAnsi" w:cs="Calibri"/>
          <w:color w:val="000000"/>
          <w:szCs w:val="24"/>
        </w:rPr>
        <w:t xml:space="preserve"> identification - Pathology Specimen Labelling </w:t>
      </w:r>
    </w:p>
    <w:p w14:paraId="5A76ACE5" w14:textId="77777777" w:rsidR="00447E85" w:rsidRDefault="00447E85" w:rsidP="0026007F">
      <w:pPr>
        <w:pStyle w:val="ListParagraph"/>
        <w:numPr>
          <w:ilvl w:val="0"/>
          <w:numId w:val="4"/>
        </w:numPr>
        <w:ind w:left="426" w:hanging="426"/>
        <w:rPr>
          <w:rFonts w:asciiTheme="minorHAnsi" w:eastAsiaTheme="minorHAnsi" w:hAnsiTheme="minorHAnsi" w:cs="Calibri"/>
          <w:color w:val="000000"/>
          <w:szCs w:val="24"/>
        </w:rPr>
      </w:pPr>
      <w:r w:rsidRPr="000E12B4">
        <w:rPr>
          <w:rFonts w:asciiTheme="minorHAnsi" w:eastAsiaTheme="minorHAnsi" w:hAnsiTheme="minorHAnsi" w:cs="Calibri"/>
          <w:color w:val="000000"/>
          <w:szCs w:val="24"/>
        </w:rPr>
        <w:t>Place specimen in laboratory biohazard transport bag and immediately send to pathology lab</w:t>
      </w:r>
    </w:p>
    <w:p w14:paraId="15D3A709" w14:textId="77777777" w:rsidR="00447E85" w:rsidRDefault="00447E85" w:rsidP="0026007F">
      <w:pPr>
        <w:pStyle w:val="ListParagraph"/>
        <w:numPr>
          <w:ilvl w:val="0"/>
          <w:numId w:val="4"/>
        </w:numPr>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Discard used supplies into appropriate receptacles</w:t>
      </w:r>
    </w:p>
    <w:p w14:paraId="73BBAF93" w14:textId="77777777" w:rsidR="00447E85" w:rsidRDefault="00447E85" w:rsidP="0026007F">
      <w:pPr>
        <w:pStyle w:val="ListParagraph"/>
        <w:numPr>
          <w:ilvl w:val="0"/>
          <w:numId w:val="4"/>
        </w:numPr>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Remove and discard gloves and/or other personal protective equipment</w:t>
      </w:r>
    </w:p>
    <w:p w14:paraId="024B9A29" w14:textId="77777777" w:rsidR="00447E85" w:rsidRPr="000E12B4" w:rsidRDefault="00447E85" w:rsidP="0026007F">
      <w:pPr>
        <w:pStyle w:val="ListParagraph"/>
        <w:numPr>
          <w:ilvl w:val="0"/>
          <w:numId w:val="4"/>
        </w:numPr>
        <w:ind w:left="426" w:hanging="426"/>
        <w:rPr>
          <w:rFonts w:asciiTheme="minorHAnsi" w:eastAsiaTheme="minorHAnsi" w:hAnsiTheme="minorHAnsi" w:cs="Calibri"/>
          <w:color w:val="000000"/>
          <w:szCs w:val="24"/>
        </w:rPr>
      </w:pPr>
      <w:r>
        <w:rPr>
          <w:rFonts w:asciiTheme="minorHAnsi" w:eastAsiaTheme="minorHAnsi" w:hAnsiTheme="minorHAnsi" w:cs="Calibri"/>
          <w:color w:val="000000"/>
          <w:szCs w:val="24"/>
        </w:rPr>
        <w:t>Perform HH</w:t>
      </w:r>
    </w:p>
    <w:p w14:paraId="2965BED5" w14:textId="65134F0E" w:rsidR="00447E85" w:rsidRPr="00ED1C93" w:rsidRDefault="00447E85" w:rsidP="0026007F">
      <w:pPr>
        <w:pStyle w:val="ListParagraph"/>
        <w:numPr>
          <w:ilvl w:val="0"/>
          <w:numId w:val="4"/>
        </w:numPr>
        <w:autoSpaceDE w:val="0"/>
        <w:autoSpaceDN w:val="0"/>
        <w:adjustRightInd w:val="0"/>
        <w:ind w:left="426" w:hanging="426"/>
        <w:rPr>
          <w:rFonts w:eastAsiaTheme="minorHAnsi" w:cs="Calibri"/>
          <w:color w:val="000000"/>
          <w:szCs w:val="24"/>
        </w:rPr>
      </w:pPr>
      <w:r w:rsidRPr="001E4F45">
        <w:rPr>
          <w:rFonts w:eastAsiaTheme="minorHAnsi" w:cs="Calibri"/>
          <w:iCs/>
          <w:color w:val="000000"/>
          <w:szCs w:val="24"/>
        </w:rPr>
        <w:t xml:space="preserve">Document in </w:t>
      </w:r>
      <w:r>
        <w:rPr>
          <w:rFonts w:eastAsiaTheme="minorHAnsi" w:cs="Calibri"/>
          <w:iCs/>
          <w:color w:val="000000"/>
          <w:szCs w:val="24"/>
        </w:rPr>
        <w:t xml:space="preserve">patient’s </w:t>
      </w:r>
      <w:r w:rsidRPr="001E4F45">
        <w:rPr>
          <w:rFonts w:eastAsiaTheme="minorHAnsi" w:cs="Calibri"/>
          <w:iCs/>
          <w:color w:val="000000"/>
          <w:szCs w:val="24"/>
        </w:rPr>
        <w:t xml:space="preserve">progress notes </w:t>
      </w:r>
      <w:r>
        <w:rPr>
          <w:rFonts w:eastAsiaTheme="minorHAnsi" w:cs="Calibri"/>
          <w:iCs/>
          <w:color w:val="000000"/>
          <w:szCs w:val="24"/>
        </w:rPr>
        <w:t>and observation record</w:t>
      </w:r>
      <w:r w:rsidR="00E4060F">
        <w:rPr>
          <w:rFonts w:eastAsiaTheme="minorHAnsi" w:cs="Calibri"/>
          <w:iCs/>
          <w:color w:val="000000"/>
          <w:szCs w:val="24"/>
        </w:rPr>
        <w:t>.</w:t>
      </w:r>
    </w:p>
    <w:p w14:paraId="30CCC732" w14:textId="77777777" w:rsidR="00ED1C93" w:rsidRPr="001E4F45" w:rsidRDefault="00ED1C93" w:rsidP="00ED1C93">
      <w:pPr>
        <w:pStyle w:val="ListParagraph"/>
        <w:autoSpaceDE w:val="0"/>
        <w:autoSpaceDN w:val="0"/>
        <w:adjustRightInd w:val="0"/>
        <w:ind w:left="426"/>
        <w:rPr>
          <w:rFonts w:eastAsiaTheme="minorHAnsi" w:cs="Calibri"/>
          <w:color w:val="000000"/>
          <w:szCs w:val="24"/>
        </w:rPr>
      </w:pPr>
    </w:p>
    <w:bookmarkEnd w:id="67"/>
    <w:p w14:paraId="7EADF84D" w14:textId="393FA805" w:rsidR="00447E85" w:rsidRPr="00ED1C93" w:rsidRDefault="00447E85" w:rsidP="00ED1C93">
      <w:pPr>
        <w:pStyle w:val="Default"/>
        <w:jc w:val="right"/>
        <w:rPr>
          <w:rFonts w:ascii="Calibri" w:hAnsi="Calibri" w:cs="Arial"/>
          <w:i/>
          <w:color w:val="0000FF"/>
          <w:u w:val="single"/>
        </w:rPr>
      </w:pPr>
      <w:r>
        <w:fldChar w:fldCharType="begin"/>
      </w:r>
      <w:r>
        <w:instrText xml:space="preserve"> HYPERLINK \l "Contents" </w:instrText>
      </w:r>
      <w:r>
        <w:fldChar w:fldCharType="separate"/>
      </w:r>
      <w:r w:rsidRPr="001E4F45">
        <w:rPr>
          <w:rStyle w:val="Hyperlink"/>
          <w:rFonts w:ascii="Calibri" w:hAnsi="Calibri" w:cs="Arial"/>
          <w:i/>
        </w:rPr>
        <w:t>Back to Table of Contents</w:t>
      </w:r>
      <w:r>
        <w:rPr>
          <w:rStyle w:val="Hyperlink"/>
          <w:rFonts w:ascii="Calibri" w:hAnsi="Calibri" w:cs="Arial"/>
          <w:i/>
        </w:rPr>
        <w:fldChar w:fldCharType="end"/>
      </w:r>
    </w:p>
    <w:p w14:paraId="0ED9AEEC" w14:textId="77777777" w:rsidR="00ED1C93" w:rsidRDefault="00ED1C93">
      <w:bookmarkStart w:id="68" w:name="_Toc78194991"/>
      <w:r>
        <w:rPr>
          <w:b/>
          <w:iCs/>
        </w:rPr>
        <w:br w:type="page"/>
      </w:r>
    </w:p>
    <w:tbl>
      <w:tblPr>
        <w:tblpPr w:leftFromText="180" w:rightFromText="180" w:vertAnchor="text" w:horzAnchor="margin" w:tblpX="-34" w:tblpY="181"/>
        <w:tblW w:w="9300" w:type="dxa"/>
        <w:tblLook w:val="0000" w:firstRow="0" w:lastRow="0" w:firstColumn="0" w:lastColumn="0" w:noHBand="0" w:noVBand="0"/>
      </w:tblPr>
      <w:tblGrid>
        <w:gridCol w:w="9300"/>
      </w:tblGrid>
      <w:tr w:rsidR="00447E85" w:rsidRPr="00CD1C0E" w14:paraId="05EA2CF2" w14:textId="77777777" w:rsidTr="00ED1C93">
        <w:trPr>
          <w:cantSplit/>
          <w:trHeight w:val="285"/>
        </w:trPr>
        <w:tc>
          <w:tcPr>
            <w:tcW w:w="9300" w:type="dxa"/>
            <w:shd w:val="clear" w:color="auto" w:fill="D9D9D9" w:themeFill="background1" w:themeFillShade="D9"/>
          </w:tcPr>
          <w:p w14:paraId="731BA086" w14:textId="0DB5B47C" w:rsidR="00447E85" w:rsidRPr="00CD1C0E" w:rsidRDefault="00447E85" w:rsidP="00ED1C93">
            <w:pPr>
              <w:pStyle w:val="Heading1"/>
            </w:pPr>
            <w:bookmarkStart w:id="69" w:name="_Toc87012694"/>
            <w:r>
              <w:lastRenderedPageBreak/>
              <w:t xml:space="preserve">Section 9: </w:t>
            </w:r>
            <w:proofErr w:type="spellStart"/>
            <w:r>
              <w:t>Extubation</w:t>
            </w:r>
            <w:bookmarkEnd w:id="68"/>
            <w:bookmarkEnd w:id="69"/>
            <w:proofErr w:type="spellEnd"/>
          </w:p>
        </w:tc>
      </w:tr>
    </w:tbl>
    <w:p w14:paraId="03CAE190" w14:textId="77777777" w:rsidR="00447E85" w:rsidRDefault="00447E85" w:rsidP="00447E85">
      <w:pPr>
        <w:pStyle w:val="Default"/>
        <w:rPr>
          <w:rFonts w:ascii="Calibri" w:hAnsi="Calibri"/>
        </w:rPr>
      </w:pPr>
    </w:p>
    <w:p w14:paraId="193BF3C8" w14:textId="77777777" w:rsidR="00447E85" w:rsidRPr="000E12B4" w:rsidRDefault="00447E85" w:rsidP="00447E85">
      <w:pPr>
        <w:autoSpaceDE w:val="0"/>
        <w:autoSpaceDN w:val="0"/>
        <w:adjustRightInd w:val="0"/>
        <w:rPr>
          <w:rFonts w:eastAsiaTheme="minorHAnsi" w:cs="Calibri"/>
          <w:b/>
          <w:bCs/>
          <w:color w:val="000000"/>
          <w:szCs w:val="24"/>
        </w:rPr>
      </w:pPr>
      <w:r>
        <w:rPr>
          <w:rFonts w:eastAsiaTheme="minorHAnsi" w:cs="Calibri"/>
          <w:b/>
          <w:bCs/>
          <w:color w:val="000000"/>
          <w:szCs w:val="24"/>
        </w:rPr>
        <w:t>Introduction</w:t>
      </w:r>
    </w:p>
    <w:p w14:paraId="2C04086A" w14:textId="0F26C34F" w:rsidR="00447E85" w:rsidRPr="008C0FF7" w:rsidRDefault="00447E85" w:rsidP="00447E85">
      <w:pPr>
        <w:autoSpaceDE w:val="0"/>
        <w:autoSpaceDN w:val="0"/>
        <w:adjustRightInd w:val="0"/>
        <w:rPr>
          <w:rFonts w:eastAsiaTheme="minorHAnsi" w:cs="Calibri"/>
          <w:color w:val="000000"/>
          <w:szCs w:val="24"/>
        </w:rPr>
      </w:pPr>
      <w:proofErr w:type="spellStart"/>
      <w:r>
        <w:rPr>
          <w:rFonts w:eastAsiaTheme="minorHAnsi" w:cs="Calibri"/>
          <w:color w:val="000000"/>
          <w:szCs w:val="24"/>
        </w:rPr>
        <w:t>Extubation</w:t>
      </w:r>
      <w:proofErr w:type="spellEnd"/>
      <w:r>
        <w:rPr>
          <w:rFonts w:eastAsiaTheme="minorHAnsi" w:cs="Calibri"/>
          <w:color w:val="000000"/>
          <w:szCs w:val="24"/>
        </w:rPr>
        <w:t xml:space="preserve"> is</w:t>
      </w:r>
      <w:r w:rsidRPr="00B21367">
        <w:rPr>
          <w:rFonts w:eastAsiaTheme="minorHAnsi" w:cs="Calibri"/>
          <w:color w:val="000000"/>
          <w:szCs w:val="24"/>
        </w:rPr>
        <w:t xml:space="preserve"> </w:t>
      </w:r>
      <w:r>
        <w:rPr>
          <w:rFonts w:eastAsiaTheme="minorHAnsi" w:cs="Calibri"/>
          <w:color w:val="000000"/>
          <w:szCs w:val="24"/>
        </w:rPr>
        <w:t xml:space="preserve">the removal of an endotracheal tube (ETT) from a previously ventilated patient. This procedure is </w:t>
      </w:r>
      <w:proofErr w:type="gramStart"/>
      <w:r>
        <w:rPr>
          <w:rFonts w:eastAsiaTheme="minorHAnsi" w:cs="Calibri"/>
          <w:color w:val="000000"/>
          <w:szCs w:val="24"/>
        </w:rPr>
        <w:t>planned in advance</w:t>
      </w:r>
      <w:proofErr w:type="gramEnd"/>
      <w:r>
        <w:rPr>
          <w:rFonts w:eastAsiaTheme="minorHAnsi" w:cs="Calibri"/>
          <w:color w:val="000000"/>
          <w:szCs w:val="24"/>
        </w:rPr>
        <w:t xml:space="preserve"> </w:t>
      </w:r>
      <w:r w:rsidRPr="007A0F28">
        <w:rPr>
          <w:rFonts w:eastAsiaTheme="minorHAnsi" w:cs="Calibri"/>
          <w:color w:val="000000"/>
          <w:szCs w:val="24"/>
        </w:rPr>
        <w:t xml:space="preserve">by medical staff </w:t>
      </w:r>
      <w:r>
        <w:rPr>
          <w:rFonts w:eastAsiaTheme="minorHAnsi" w:cs="Calibri"/>
          <w:color w:val="000000"/>
          <w:szCs w:val="24"/>
        </w:rPr>
        <w:t xml:space="preserve">in consultation with beside nurse </w:t>
      </w:r>
      <w:r w:rsidRPr="008C0FF7">
        <w:rPr>
          <w:rFonts w:eastAsiaTheme="minorHAnsi" w:cs="Calibri"/>
          <w:color w:val="000000"/>
          <w:szCs w:val="24"/>
        </w:rPr>
        <w:t>when mechanical ventilator support is considered to no longer be requ</w:t>
      </w:r>
      <w:r>
        <w:rPr>
          <w:rFonts w:eastAsiaTheme="minorHAnsi" w:cs="Calibri"/>
          <w:color w:val="000000"/>
          <w:szCs w:val="24"/>
        </w:rPr>
        <w:t xml:space="preserve">ired and </w:t>
      </w:r>
      <w:r w:rsidRPr="008C0FF7">
        <w:rPr>
          <w:rFonts w:eastAsiaTheme="minorHAnsi" w:cs="Calibri"/>
          <w:color w:val="000000"/>
          <w:szCs w:val="24"/>
        </w:rPr>
        <w:t>procedure</w:t>
      </w:r>
      <w:r>
        <w:rPr>
          <w:rFonts w:eastAsiaTheme="minorHAnsi" w:cs="Calibri"/>
          <w:color w:val="000000"/>
          <w:szCs w:val="24"/>
        </w:rPr>
        <w:t xml:space="preserve"> is planned to maximise likelihood of success</w:t>
      </w:r>
      <w:r w:rsidRPr="008C0FF7">
        <w:rPr>
          <w:rFonts w:eastAsiaTheme="minorHAnsi" w:cs="Calibri"/>
          <w:color w:val="000000"/>
          <w:szCs w:val="24"/>
        </w:rPr>
        <w:t xml:space="preserve">. </w:t>
      </w:r>
      <w:r>
        <w:rPr>
          <w:rFonts w:eastAsiaTheme="minorHAnsi" w:cs="Calibri"/>
          <w:color w:val="000000"/>
          <w:szCs w:val="24"/>
        </w:rPr>
        <w:t>The requirement for a</w:t>
      </w:r>
      <w:r w:rsidRPr="008C0FF7">
        <w:rPr>
          <w:rFonts w:eastAsiaTheme="minorHAnsi" w:cs="Calibri"/>
          <w:color w:val="000000"/>
          <w:szCs w:val="24"/>
        </w:rPr>
        <w:t xml:space="preserve">lternative modes of respiratory support i.e., CPAP, low flow oxygen, is </w:t>
      </w:r>
      <w:r>
        <w:rPr>
          <w:rFonts w:eastAsiaTheme="minorHAnsi" w:cs="Calibri"/>
          <w:color w:val="000000"/>
          <w:szCs w:val="24"/>
        </w:rPr>
        <w:t>assessed a</w:t>
      </w:r>
      <w:r w:rsidRPr="008C0FF7">
        <w:rPr>
          <w:rFonts w:eastAsiaTheme="minorHAnsi" w:cs="Calibri"/>
          <w:color w:val="000000"/>
          <w:szCs w:val="24"/>
        </w:rPr>
        <w:t xml:space="preserve">nd </w:t>
      </w:r>
      <w:r>
        <w:rPr>
          <w:rFonts w:eastAsiaTheme="minorHAnsi" w:cs="Calibri"/>
          <w:color w:val="000000"/>
          <w:szCs w:val="24"/>
        </w:rPr>
        <w:t>prepared</w:t>
      </w:r>
      <w:r w:rsidRPr="008C0FF7">
        <w:rPr>
          <w:rFonts w:eastAsiaTheme="minorHAnsi" w:cs="Calibri"/>
          <w:color w:val="000000"/>
          <w:szCs w:val="24"/>
        </w:rPr>
        <w:t xml:space="preserve"> prior to the procedure. </w:t>
      </w:r>
      <w:r>
        <w:rPr>
          <w:rFonts w:eastAsiaTheme="minorHAnsi" w:cs="Calibri"/>
          <w:color w:val="000000"/>
          <w:szCs w:val="24"/>
        </w:rPr>
        <w:t xml:space="preserve">Occasionally an unplanned </w:t>
      </w:r>
      <w:proofErr w:type="spellStart"/>
      <w:r>
        <w:rPr>
          <w:rFonts w:eastAsiaTheme="minorHAnsi" w:cs="Calibri"/>
          <w:color w:val="000000"/>
          <w:szCs w:val="24"/>
        </w:rPr>
        <w:t>extubation</w:t>
      </w:r>
      <w:proofErr w:type="spellEnd"/>
      <w:r>
        <w:rPr>
          <w:rFonts w:eastAsiaTheme="minorHAnsi" w:cs="Calibri"/>
          <w:color w:val="000000"/>
          <w:szCs w:val="24"/>
        </w:rPr>
        <w:t xml:space="preserve"> happens in which case the care team determines whether re-intubation is required, or an alternative mode of respiratory support may be appropriate, and the team responds and provides care as appropriate</w:t>
      </w:r>
      <w:r w:rsidR="00E4060F">
        <w:rPr>
          <w:rFonts w:eastAsiaTheme="minorHAnsi" w:cs="Calibri"/>
          <w:color w:val="000000"/>
          <w:szCs w:val="24"/>
        </w:rPr>
        <w:t>.</w:t>
      </w:r>
    </w:p>
    <w:p w14:paraId="31C38C4C" w14:textId="77777777" w:rsidR="00447E85" w:rsidRDefault="00447E85" w:rsidP="00447E85">
      <w:pPr>
        <w:autoSpaceDE w:val="0"/>
        <w:autoSpaceDN w:val="0"/>
        <w:adjustRightInd w:val="0"/>
        <w:rPr>
          <w:rFonts w:eastAsiaTheme="minorHAnsi" w:cs="Calibri"/>
          <w:b/>
          <w:bCs/>
          <w:color w:val="000000"/>
          <w:szCs w:val="24"/>
        </w:rPr>
      </w:pPr>
    </w:p>
    <w:p w14:paraId="35EA0585" w14:textId="77777777" w:rsidR="00447E85" w:rsidRDefault="00447E85" w:rsidP="00447E85">
      <w:pPr>
        <w:autoSpaceDE w:val="0"/>
        <w:autoSpaceDN w:val="0"/>
        <w:adjustRightInd w:val="0"/>
        <w:rPr>
          <w:rFonts w:eastAsiaTheme="minorHAnsi" w:cs="Calibri"/>
          <w:b/>
          <w:bCs/>
          <w:color w:val="000000"/>
          <w:szCs w:val="24"/>
        </w:rPr>
      </w:pPr>
      <w:r>
        <w:rPr>
          <w:rFonts w:eastAsiaTheme="minorHAnsi" w:cs="Calibri"/>
          <w:b/>
          <w:bCs/>
          <w:color w:val="000000"/>
          <w:szCs w:val="24"/>
        </w:rPr>
        <w:t>Equipment</w:t>
      </w:r>
    </w:p>
    <w:p w14:paraId="6DE284D9" w14:textId="77777777" w:rsidR="00447E85" w:rsidRDefault="00447E85" w:rsidP="0026007F">
      <w:pPr>
        <w:pStyle w:val="ListParagraph"/>
        <w:numPr>
          <w:ilvl w:val="0"/>
          <w:numId w:val="42"/>
        </w:numPr>
        <w:autoSpaceDE w:val="0"/>
        <w:autoSpaceDN w:val="0"/>
        <w:adjustRightInd w:val="0"/>
        <w:ind w:left="426" w:hanging="426"/>
        <w:rPr>
          <w:rFonts w:eastAsiaTheme="minorHAnsi" w:cs="Calibri"/>
          <w:color w:val="000000"/>
          <w:szCs w:val="24"/>
        </w:rPr>
      </w:pPr>
      <w:r w:rsidRPr="009D5E6A">
        <w:rPr>
          <w:rFonts w:eastAsiaTheme="minorHAnsi" w:cs="Calibri"/>
          <w:color w:val="000000"/>
          <w:szCs w:val="24"/>
        </w:rPr>
        <w:t>PPE such as Gloves, Masks, and Goggles</w:t>
      </w:r>
    </w:p>
    <w:p w14:paraId="260F6841" w14:textId="77777777" w:rsidR="00447E85" w:rsidRDefault="00447E85" w:rsidP="0026007F">
      <w:pPr>
        <w:pStyle w:val="ListParagraph"/>
        <w:numPr>
          <w:ilvl w:val="0"/>
          <w:numId w:val="42"/>
        </w:numPr>
        <w:autoSpaceDE w:val="0"/>
        <w:autoSpaceDN w:val="0"/>
        <w:adjustRightInd w:val="0"/>
        <w:ind w:left="426" w:hanging="426"/>
        <w:rPr>
          <w:rFonts w:eastAsiaTheme="minorHAnsi" w:cs="Calibri"/>
          <w:color w:val="000000"/>
          <w:szCs w:val="24"/>
        </w:rPr>
      </w:pPr>
      <w:proofErr w:type="spellStart"/>
      <w:r>
        <w:rPr>
          <w:rFonts w:eastAsiaTheme="minorHAnsi" w:cs="Calibri"/>
          <w:color w:val="000000"/>
          <w:szCs w:val="24"/>
        </w:rPr>
        <w:t>Neopuff</w:t>
      </w:r>
      <w:proofErr w:type="spellEnd"/>
      <w:r>
        <w:rPr>
          <w:rFonts w:eastAsiaTheme="minorHAnsi" w:cs="Calibri"/>
          <w:color w:val="000000"/>
          <w:szCs w:val="24"/>
        </w:rPr>
        <w:t xml:space="preserve"> with appropriate mask</w:t>
      </w:r>
    </w:p>
    <w:p w14:paraId="381F3CFC" w14:textId="77777777" w:rsidR="00447E85" w:rsidRDefault="00447E85" w:rsidP="0026007F">
      <w:pPr>
        <w:pStyle w:val="ListParagraph"/>
        <w:numPr>
          <w:ilvl w:val="0"/>
          <w:numId w:val="42"/>
        </w:numPr>
        <w:autoSpaceDE w:val="0"/>
        <w:autoSpaceDN w:val="0"/>
        <w:adjustRightInd w:val="0"/>
        <w:ind w:left="426" w:hanging="426"/>
        <w:rPr>
          <w:rFonts w:eastAsiaTheme="minorHAnsi" w:cs="Calibri"/>
          <w:color w:val="000000"/>
          <w:szCs w:val="24"/>
        </w:rPr>
      </w:pPr>
      <w:r>
        <w:rPr>
          <w:rFonts w:eastAsiaTheme="minorHAnsi" w:cs="Calibri"/>
          <w:color w:val="000000"/>
          <w:szCs w:val="24"/>
        </w:rPr>
        <w:t xml:space="preserve">IV Access </w:t>
      </w:r>
    </w:p>
    <w:p w14:paraId="2173724E" w14:textId="77777777" w:rsidR="00447E85" w:rsidRDefault="00447E85" w:rsidP="0026007F">
      <w:pPr>
        <w:pStyle w:val="ListParagraph"/>
        <w:numPr>
          <w:ilvl w:val="0"/>
          <w:numId w:val="42"/>
        </w:numPr>
        <w:autoSpaceDE w:val="0"/>
        <w:autoSpaceDN w:val="0"/>
        <w:adjustRightInd w:val="0"/>
        <w:ind w:left="426" w:hanging="426"/>
        <w:rPr>
          <w:rFonts w:eastAsiaTheme="minorHAnsi" w:cs="Calibri"/>
          <w:color w:val="000000"/>
          <w:szCs w:val="24"/>
        </w:rPr>
      </w:pPr>
      <w:r>
        <w:rPr>
          <w:rFonts w:eastAsiaTheme="minorHAnsi" w:cs="Calibri"/>
          <w:color w:val="000000"/>
          <w:szCs w:val="24"/>
        </w:rPr>
        <w:t>Suction Unit with appropriately sized suction catheters</w:t>
      </w:r>
    </w:p>
    <w:p w14:paraId="64F4DD3F" w14:textId="77777777" w:rsidR="00447E85" w:rsidRDefault="00447E85" w:rsidP="0026007F">
      <w:pPr>
        <w:pStyle w:val="ListParagraph"/>
        <w:numPr>
          <w:ilvl w:val="0"/>
          <w:numId w:val="42"/>
        </w:numPr>
        <w:autoSpaceDE w:val="0"/>
        <w:autoSpaceDN w:val="0"/>
        <w:adjustRightInd w:val="0"/>
        <w:ind w:left="426" w:hanging="426"/>
        <w:rPr>
          <w:rFonts w:eastAsiaTheme="minorHAnsi" w:cs="Calibri"/>
          <w:color w:val="000000"/>
          <w:szCs w:val="24"/>
        </w:rPr>
      </w:pPr>
      <w:r>
        <w:rPr>
          <w:rFonts w:eastAsiaTheme="minorHAnsi" w:cs="Calibri"/>
          <w:color w:val="000000"/>
          <w:szCs w:val="24"/>
        </w:rPr>
        <w:t>Resuscitation Trolley</w:t>
      </w:r>
    </w:p>
    <w:p w14:paraId="20D89B98" w14:textId="77777777" w:rsidR="00447E85" w:rsidRDefault="00447E85" w:rsidP="0026007F">
      <w:pPr>
        <w:pStyle w:val="ListParagraph"/>
        <w:numPr>
          <w:ilvl w:val="0"/>
          <w:numId w:val="42"/>
        </w:numPr>
        <w:autoSpaceDE w:val="0"/>
        <w:autoSpaceDN w:val="0"/>
        <w:adjustRightInd w:val="0"/>
        <w:ind w:left="426" w:hanging="426"/>
        <w:rPr>
          <w:rFonts w:eastAsiaTheme="minorHAnsi" w:cs="Calibri"/>
          <w:color w:val="000000"/>
          <w:szCs w:val="24"/>
        </w:rPr>
      </w:pPr>
      <w:r>
        <w:rPr>
          <w:rFonts w:eastAsiaTheme="minorHAnsi" w:cs="Calibri"/>
          <w:color w:val="000000"/>
          <w:szCs w:val="24"/>
        </w:rPr>
        <w:t>Stethoscope</w:t>
      </w:r>
    </w:p>
    <w:p w14:paraId="30D5EAAA" w14:textId="77777777" w:rsidR="00447E85" w:rsidRDefault="00447E85" w:rsidP="0026007F">
      <w:pPr>
        <w:pStyle w:val="ListParagraph"/>
        <w:numPr>
          <w:ilvl w:val="0"/>
          <w:numId w:val="42"/>
        </w:numPr>
        <w:autoSpaceDE w:val="0"/>
        <w:autoSpaceDN w:val="0"/>
        <w:adjustRightInd w:val="0"/>
        <w:ind w:left="426" w:hanging="426"/>
        <w:rPr>
          <w:rFonts w:eastAsiaTheme="minorHAnsi" w:cs="Calibri"/>
          <w:color w:val="000000"/>
          <w:szCs w:val="24"/>
        </w:rPr>
      </w:pPr>
      <w:r>
        <w:rPr>
          <w:rFonts w:eastAsiaTheme="minorHAnsi" w:cs="Calibri"/>
          <w:color w:val="000000"/>
          <w:szCs w:val="24"/>
        </w:rPr>
        <w:t>Step down respiratory support equipment prepared, if required</w:t>
      </w:r>
    </w:p>
    <w:p w14:paraId="19984A6F" w14:textId="77777777" w:rsidR="00447E85" w:rsidRDefault="00447E85" w:rsidP="0026007F">
      <w:pPr>
        <w:pStyle w:val="ListParagraph"/>
        <w:numPr>
          <w:ilvl w:val="0"/>
          <w:numId w:val="42"/>
        </w:numPr>
        <w:autoSpaceDE w:val="0"/>
        <w:autoSpaceDN w:val="0"/>
        <w:adjustRightInd w:val="0"/>
        <w:ind w:left="426" w:hanging="426"/>
        <w:rPr>
          <w:rFonts w:eastAsiaTheme="minorHAnsi" w:cs="Calibri"/>
          <w:color w:val="000000"/>
          <w:szCs w:val="24"/>
        </w:rPr>
      </w:pPr>
      <w:r>
        <w:rPr>
          <w:rFonts w:eastAsiaTheme="minorHAnsi" w:cs="Calibri"/>
          <w:color w:val="000000"/>
          <w:szCs w:val="24"/>
        </w:rPr>
        <w:t>Adhesive remover</w:t>
      </w:r>
    </w:p>
    <w:p w14:paraId="026C5387" w14:textId="77777777" w:rsidR="00447E85" w:rsidRDefault="00447E85" w:rsidP="0026007F">
      <w:pPr>
        <w:pStyle w:val="ListParagraph"/>
        <w:numPr>
          <w:ilvl w:val="0"/>
          <w:numId w:val="42"/>
        </w:numPr>
        <w:autoSpaceDE w:val="0"/>
        <w:autoSpaceDN w:val="0"/>
        <w:adjustRightInd w:val="0"/>
        <w:ind w:left="426" w:hanging="426"/>
        <w:rPr>
          <w:rFonts w:eastAsiaTheme="minorHAnsi" w:cs="Calibri"/>
          <w:color w:val="000000"/>
          <w:szCs w:val="24"/>
        </w:rPr>
      </w:pPr>
      <w:r>
        <w:rPr>
          <w:rFonts w:eastAsiaTheme="minorHAnsi" w:cs="Calibri"/>
          <w:color w:val="000000"/>
          <w:szCs w:val="24"/>
        </w:rPr>
        <w:t>Cardiorespiratory monitoring</w:t>
      </w:r>
    </w:p>
    <w:p w14:paraId="10CD154C" w14:textId="77777777" w:rsidR="00447E85" w:rsidRDefault="00447E85" w:rsidP="00447E85">
      <w:pPr>
        <w:autoSpaceDE w:val="0"/>
        <w:autoSpaceDN w:val="0"/>
        <w:adjustRightInd w:val="0"/>
        <w:rPr>
          <w:rFonts w:eastAsiaTheme="minorHAnsi" w:cs="Calibri"/>
          <w:b/>
          <w:bCs/>
          <w:color w:val="000000"/>
          <w:szCs w:val="24"/>
        </w:rPr>
      </w:pPr>
    </w:p>
    <w:p w14:paraId="26B6C161" w14:textId="77777777" w:rsidR="00447E85" w:rsidRPr="008C0FF7" w:rsidRDefault="00447E85" w:rsidP="00447E85">
      <w:pPr>
        <w:autoSpaceDE w:val="0"/>
        <w:autoSpaceDN w:val="0"/>
        <w:adjustRightInd w:val="0"/>
        <w:rPr>
          <w:rFonts w:eastAsiaTheme="minorHAnsi" w:cs="Calibri"/>
          <w:color w:val="000000"/>
          <w:szCs w:val="24"/>
        </w:rPr>
      </w:pPr>
      <w:r>
        <w:rPr>
          <w:rFonts w:eastAsiaTheme="minorHAnsi" w:cs="Calibri"/>
          <w:b/>
          <w:bCs/>
          <w:color w:val="000000"/>
          <w:szCs w:val="24"/>
        </w:rPr>
        <w:t>Preparation for procedure</w:t>
      </w:r>
      <w:r w:rsidRPr="008C0FF7">
        <w:rPr>
          <w:rFonts w:eastAsiaTheme="minorHAnsi" w:cs="Calibri"/>
          <w:b/>
          <w:bCs/>
          <w:color w:val="000000"/>
          <w:szCs w:val="24"/>
        </w:rPr>
        <w:t xml:space="preserve"> </w:t>
      </w:r>
    </w:p>
    <w:p w14:paraId="4C257CA1" w14:textId="77777777" w:rsidR="00447E85" w:rsidRPr="008C0FF7" w:rsidRDefault="00447E85" w:rsidP="00ED1C93">
      <w:pPr>
        <w:pStyle w:val="ListBullet"/>
        <w:tabs>
          <w:tab w:val="clear" w:pos="1080"/>
        </w:tabs>
        <w:ind w:left="426" w:hanging="426"/>
        <w:rPr>
          <w:rFonts w:eastAsiaTheme="minorHAnsi"/>
        </w:rPr>
      </w:pPr>
      <w:r>
        <w:rPr>
          <w:rFonts w:eastAsiaTheme="minorHAnsi"/>
        </w:rPr>
        <w:t xml:space="preserve">Ensure appropriate staff availability- </w:t>
      </w:r>
      <w:r w:rsidRPr="008C0FF7">
        <w:rPr>
          <w:rFonts w:eastAsiaTheme="minorHAnsi" w:cs="Calibri"/>
          <w:color w:val="000000"/>
          <w:szCs w:val="24"/>
        </w:rPr>
        <w:t>2 nursing staff members</w:t>
      </w:r>
      <w:r>
        <w:rPr>
          <w:rFonts w:eastAsiaTheme="minorHAnsi" w:cs="Calibri"/>
          <w:color w:val="000000"/>
          <w:szCs w:val="24"/>
        </w:rPr>
        <w:t xml:space="preserve"> present and appropriate medical staff available </w:t>
      </w:r>
      <w:r w:rsidRPr="008C0FF7">
        <w:rPr>
          <w:rFonts w:eastAsiaTheme="minorHAnsi" w:cs="Calibri"/>
          <w:color w:val="000000"/>
          <w:szCs w:val="24"/>
        </w:rPr>
        <w:t xml:space="preserve">in the unit in case of the need for re-intubation </w:t>
      </w:r>
      <w:r>
        <w:rPr>
          <w:rFonts w:eastAsiaTheme="minorHAnsi" w:cs="Calibri"/>
          <w:color w:val="000000"/>
          <w:szCs w:val="24"/>
        </w:rPr>
        <w:t>(registrar/fellow/consultant)</w:t>
      </w:r>
    </w:p>
    <w:p w14:paraId="552B16E3" w14:textId="77777777" w:rsidR="00447E85" w:rsidRPr="00C56A77" w:rsidRDefault="00447E85" w:rsidP="00ED1C93">
      <w:pPr>
        <w:pStyle w:val="ListBullet"/>
        <w:tabs>
          <w:tab w:val="clear" w:pos="1080"/>
        </w:tabs>
        <w:ind w:left="426" w:hanging="426"/>
        <w:rPr>
          <w:rFonts w:eastAsiaTheme="minorHAnsi"/>
        </w:rPr>
      </w:pPr>
      <w:r>
        <w:rPr>
          <w:rFonts w:eastAsiaTheme="minorHAnsi"/>
        </w:rPr>
        <w:t xml:space="preserve">Enteral </w:t>
      </w:r>
      <w:r w:rsidRPr="008C0FF7">
        <w:rPr>
          <w:rFonts w:eastAsiaTheme="minorHAnsi"/>
        </w:rPr>
        <w:t>feed</w:t>
      </w:r>
      <w:r>
        <w:rPr>
          <w:rFonts w:eastAsiaTheme="minorHAnsi"/>
        </w:rPr>
        <w:t>s</w:t>
      </w:r>
      <w:r w:rsidRPr="008C0FF7">
        <w:rPr>
          <w:rFonts w:eastAsiaTheme="minorHAnsi"/>
        </w:rPr>
        <w:t xml:space="preserve"> should be withheld and/or aspiration of the stomach contents should be performed prior</w:t>
      </w:r>
      <w:r>
        <w:rPr>
          <w:rFonts w:eastAsiaTheme="minorHAnsi"/>
        </w:rPr>
        <w:t xml:space="preserve"> to the </w:t>
      </w:r>
      <w:proofErr w:type="spellStart"/>
      <w:r>
        <w:rPr>
          <w:rFonts w:eastAsiaTheme="minorHAnsi"/>
        </w:rPr>
        <w:t>extubation</w:t>
      </w:r>
      <w:proofErr w:type="spellEnd"/>
      <w:r>
        <w:rPr>
          <w:rFonts w:eastAsiaTheme="minorHAnsi"/>
        </w:rPr>
        <w:t xml:space="preserve">. </w:t>
      </w:r>
      <w:r w:rsidRPr="008C0FF7">
        <w:rPr>
          <w:rFonts w:eastAsiaTheme="minorHAnsi"/>
        </w:rPr>
        <w:t xml:space="preserve">Intravenous fluids may be </w:t>
      </w:r>
      <w:r>
        <w:rPr>
          <w:rFonts w:eastAsiaTheme="minorHAnsi"/>
        </w:rPr>
        <w:t>require</w:t>
      </w:r>
      <w:r w:rsidRPr="008C0FF7">
        <w:rPr>
          <w:rFonts w:eastAsiaTheme="minorHAnsi"/>
        </w:rPr>
        <w:t xml:space="preserve">d/ increased for this period </w:t>
      </w:r>
    </w:p>
    <w:p w14:paraId="7119D99B" w14:textId="5D1F6F8F" w:rsidR="00447E85" w:rsidRPr="008C0FF7" w:rsidRDefault="00447E85" w:rsidP="00ED1C93">
      <w:pPr>
        <w:pStyle w:val="ListBullet"/>
        <w:tabs>
          <w:tab w:val="clear" w:pos="1080"/>
        </w:tabs>
        <w:ind w:left="426" w:hanging="426"/>
        <w:rPr>
          <w:rFonts w:eastAsiaTheme="minorHAnsi"/>
        </w:rPr>
      </w:pPr>
      <w:r w:rsidRPr="008C0FF7">
        <w:rPr>
          <w:rFonts w:eastAsiaTheme="minorHAnsi"/>
        </w:rPr>
        <w:t xml:space="preserve">Consider prophylactic Caffeine medication prior to </w:t>
      </w:r>
      <w:proofErr w:type="spellStart"/>
      <w:r w:rsidRPr="008C0FF7">
        <w:rPr>
          <w:rFonts w:eastAsiaTheme="minorHAnsi"/>
        </w:rPr>
        <w:t>extubation</w:t>
      </w:r>
      <w:proofErr w:type="spellEnd"/>
      <w:r>
        <w:rPr>
          <w:rFonts w:eastAsiaTheme="minorHAnsi"/>
        </w:rPr>
        <w:t>,</w:t>
      </w:r>
      <w:r w:rsidRPr="008C0FF7">
        <w:rPr>
          <w:rFonts w:eastAsiaTheme="minorHAnsi"/>
        </w:rPr>
        <w:t xml:space="preserve"> as required</w:t>
      </w:r>
      <w:r>
        <w:rPr>
          <w:rFonts w:eastAsiaTheme="minorHAnsi"/>
        </w:rPr>
        <w:t xml:space="preserve"> </w:t>
      </w:r>
    </w:p>
    <w:p w14:paraId="07BDF2AB" w14:textId="77777777" w:rsidR="00447E85" w:rsidRPr="008C0FF7" w:rsidRDefault="00447E85" w:rsidP="00ED1C93">
      <w:pPr>
        <w:pStyle w:val="ListBullet"/>
        <w:tabs>
          <w:tab w:val="clear" w:pos="1080"/>
        </w:tabs>
        <w:ind w:left="426" w:hanging="426"/>
        <w:rPr>
          <w:rFonts w:eastAsiaTheme="minorHAnsi"/>
        </w:rPr>
      </w:pPr>
      <w:r>
        <w:rPr>
          <w:rFonts w:eastAsiaTheme="minorHAnsi"/>
        </w:rPr>
        <w:t>Emergency/</w:t>
      </w:r>
      <w:r w:rsidRPr="008C0FF7">
        <w:rPr>
          <w:rFonts w:eastAsiaTheme="minorHAnsi"/>
        </w:rPr>
        <w:t>Intubation trolley</w:t>
      </w:r>
      <w:r>
        <w:rPr>
          <w:rFonts w:eastAsiaTheme="minorHAnsi"/>
        </w:rPr>
        <w:t xml:space="preserve"> available in event of the need for reintubation</w:t>
      </w:r>
      <w:r w:rsidRPr="008C0FF7">
        <w:rPr>
          <w:rFonts w:eastAsiaTheme="minorHAnsi"/>
        </w:rPr>
        <w:t xml:space="preserve"> </w:t>
      </w:r>
    </w:p>
    <w:p w14:paraId="1D133834" w14:textId="77777777" w:rsidR="00447E85" w:rsidRPr="008C0FF7" w:rsidRDefault="00447E85" w:rsidP="00ED1C93">
      <w:pPr>
        <w:pStyle w:val="ListBullet"/>
        <w:tabs>
          <w:tab w:val="clear" w:pos="1080"/>
        </w:tabs>
        <w:ind w:left="426" w:hanging="426"/>
        <w:rPr>
          <w:rFonts w:eastAsiaTheme="minorHAnsi"/>
        </w:rPr>
      </w:pPr>
      <w:r w:rsidRPr="008C0FF7">
        <w:rPr>
          <w:rFonts w:eastAsiaTheme="minorHAnsi"/>
        </w:rPr>
        <w:t xml:space="preserve">Suction equipment </w:t>
      </w:r>
      <w:r>
        <w:rPr>
          <w:rFonts w:eastAsiaTheme="minorHAnsi"/>
        </w:rPr>
        <w:t>prepared for use (Section 8)</w:t>
      </w:r>
    </w:p>
    <w:p w14:paraId="055FF192" w14:textId="77777777" w:rsidR="00447E85" w:rsidRPr="008C0FF7" w:rsidRDefault="00447E85" w:rsidP="00ED1C93">
      <w:pPr>
        <w:pStyle w:val="ListBullet"/>
        <w:tabs>
          <w:tab w:val="clear" w:pos="1080"/>
        </w:tabs>
        <w:ind w:left="426" w:hanging="426"/>
        <w:rPr>
          <w:rFonts w:eastAsiaTheme="minorHAnsi"/>
        </w:rPr>
      </w:pPr>
      <w:proofErr w:type="spellStart"/>
      <w:r w:rsidRPr="008C0FF7">
        <w:rPr>
          <w:rFonts w:eastAsiaTheme="minorHAnsi"/>
        </w:rPr>
        <w:t>Neopuff</w:t>
      </w:r>
      <w:proofErr w:type="spellEnd"/>
      <w:r w:rsidRPr="008C0FF7">
        <w:rPr>
          <w:rFonts w:eastAsiaTheme="minorHAnsi"/>
        </w:rPr>
        <w:t xml:space="preserve"> and appropriate size mask </w:t>
      </w:r>
      <w:r>
        <w:rPr>
          <w:rFonts w:eastAsiaTheme="minorHAnsi"/>
        </w:rPr>
        <w:t>set up and ready for use</w:t>
      </w:r>
    </w:p>
    <w:p w14:paraId="4CC316E0" w14:textId="77777777" w:rsidR="00447E85" w:rsidRPr="008C0FF7" w:rsidRDefault="00447E85" w:rsidP="00ED1C93">
      <w:pPr>
        <w:pStyle w:val="ListBullet"/>
        <w:tabs>
          <w:tab w:val="clear" w:pos="1080"/>
        </w:tabs>
        <w:ind w:left="426" w:hanging="426"/>
        <w:rPr>
          <w:rFonts w:eastAsiaTheme="minorHAnsi"/>
        </w:rPr>
      </w:pPr>
      <w:r w:rsidRPr="008C0FF7">
        <w:rPr>
          <w:rFonts w:eastAsiaTheme="minorHAnsi"/>
        </w:rPr>
        <w:t xml:space="preserve">Tape removal wipes </w:t>
      </w:r>
    </w:p>
    <w:p w14:paraId="735168FD" w14:textId="77777777" w:rsidR="00447E85" w:rsidRDefault="00447E85" w:rsidP="00ED1C93">
      <w:pPr>
        <w:pStyle w:val="ListBullet"/>
        <w:tabs>
          <w:tab w:val="clear" w:pos="1080"/>
        </w:tabs>
        <w:ind w:left="426" w:hanging="426"/>
        <w:rPr>
          <w:rFonts w:eastAsiaTheme="minorHAnsi"/>
        </w:rPr>
      </w:pPr>
      <w:r w:rsidRPr="008C0FF7">
        <w:rPr>
          <w:rFonts w:eastAsiaTheme="minorHAnsi"/>
        </w:rPr>
        <w:t>Equipment for alternative mode of respiratory support</w:t>
      </w:r>
      <w:r>
        <w:rPr>
          <w:rFonts w:eastAsiaTheme="minorHAnsi"/>
        </w:rPr>
        <w:t xml:space="preserve"> ready for use</w:t>
      </w:r>
    </w:p>
    <w:p w14:paraId="1535950B" w14:textId="1A07B431" w:rsidR="00447E85" w:rsidRPr="0063261A" w:rsidRDefault="00447E85" w:rsidP="00ED1C93">
      <w:pPr>
        <w:pStyle w:val="ListBullet"/>
        <w:tabs>
          <w:tab w:val="clear" w:pos="1080"/>
        </w:tabs>
        <w:ind w:left="426" w:hanging="426"/>
        <w:rPr>
          <w:rFonts w:eastAsiaTheme="minorHAnsi"/>
        </w:rPr>
      </w:pPr>
      <w:r w:rsidRPr="008C0FF7">
        <w:rPr>
          <w:rFonts w:eastAsiaTheme="minorHAnsi"/>
        </w:rPr>
        <w:t>Ensure</w:t>
      </w:r>
      <w:r>
        <w:rPr>
          <w:rFonts w:eastAsiaTheme="minorHAnsi"/>
        </w:rPr>
        <w:t xml:space="preserve"> appropriate monitoring, recalibrate, and reapply tcCO</w:t>
      </w:r>
      <w:r>
        <w:rPr>
          <w:rFonts w:eastAsiaTheme="minorHAnsi"/>
          <w:vertAlign w:val="subscript"/>
        </w:rPr>
        <w:t>2</w:t>
      </w:r>
      <w:r w:rsidRPr="008C0FF7">
        <w:rPr>
          <w:rFonts w:eastAsiaTheme="minorHAnsi"/>
        </w:rPr>
        <w:t xml:space="preserve"> </w:t>
      </w:r>
      <w:r>
        <w:rPr>
          <w:rFonts w:eastAsiaTheme="minorHAnsi"/>
        </w:rPr>
        <w:t xml:space="preserve">sensor as required prior to </w:t>
      </w:r>
      <w:proofErr w:type="spellStart"/>
      <w:r>
        <w:rPr>
          <w:rFonts w:eastAsiaTheme="minorHAnsi"/>
        </w:rPr>
        <w:t>extubation</w:t>
      </w:r>
      <w:proofErr w:type="spellEnd"/>
      <w:r w:rsidR="00E4060F">
        <w:rPr>
          <w:rFonts w:eastAsiaTheme="minorHAnsi"/>
        </w:rPr>
        <w:t>.</w:t>
      </w:r>
      <w:r w:rsidRPr="008C0FF7">
        <w:rPr>
          <w:rFonts w:eastAsiaTheme="minorHAnsi"/>
        </w:rPr>
        <w:t xml:space="preserve"> </w:t>
      </w:r>
    </w:p>
    <w:p w14:paraId="43A38676" w14:textId="77777777" w:rsidR="00447E85" w:rsidRPr="00BD3ABC" w:rsidRDefault="00447E85" w:rsidP="00447E85">
      <w:pPr>
        <w:autoSpaceDE w:val="0"/>
        <w:autoSpaceDN w:val="0"/>
        <w:adjustRightInd w:val="0"/>
        <w:rPr>
          <w:rFonts w:eastAsiaTheme="minorHAnsi" w:cs="Calibri"/>
          <w:color w:val="000000"/>
          <w:szCs w:val="24"/>
        </w:rPr>
      </w:pPr>
    </w:p>
    <w:p w14:paraId="736A30EF" w14:textId="77777777" w:rsidR="00447E85" w:rsidRDefault="00447E85" w:rsidP="00447E85">
      <w:pPr>
        <w:autoSpaceDE w:val="0"/>
        <w:autoSpaceDN w:val="0"/>
        <w:adjustRightInd w:val="0"/>
        <w:rPr>
          <w:rFonts w:eastAsiaTheme="minorHAnsi" w:cs="Calibri"/>
          <w:b/>
          <w:bCs/>
          <w:color w:val="000000"/>
          <w:szCs w:val="24"/>
        </w:rPr>
      </w:pPr>
      <w:r w:rsidRPr="008C0FF7">
        <w:rPr>
          <w:rFonts w:eastAsiaTheme="minorHAnsi" w:cs="Calibri"/>
          <w:b/>
          <w:bCs/>
          <w:color w:val="000000"/>
          <w:szCs w:val="24"/>
        </w:rPr>
        <w:t>Procedure</w:t>
      </w:r>
    </w:p>
    <w:p w14:paraId="4BE43962" w14:textId="77777777" w:rsidR="00447E85" w:rsidRDefault="00447E85" w:rsidP="0026007F">
      <w:pPr>
        <w:pStyle w:val="ListParagraph"/>
        <w:numPr>
          <w:ilvl w:val="0"/>
          <w:numId w:val="44"/>
        </w:numPr>
        <w:autoSpaceDE w:val="0"/>
        <w:autoSpaceDN w:val="0"/>
        <w:adjustRightInd w:val="0"/>
        <w:ind w:left="426" w:hanging="426"/>
        <w:rPr>
          <w:rFonts w:eastAsiaTheme="minorHAnsi" w:cs="Calibri"/>
          <w:color w:val="000000"/>
          <w:szCs w:val="24"/>
        </w:rPr>
      </w:pPr>
      <w:r>
        <w:rPr>
          <w:rFonts w:eastAsiaTheme="minorHAnsi" w:cs="Calibri"/>
          <w:color w:val="000000"/>
          <w:szCs w:val="24"/>
        </w:rPr>
        <w:t>Perform HH</w:t>
      </w:r>
    </w:p>
    <w:p w14:paraId="0D7A487C" w14:textId="77777777" w:rsidR="00447E85" w:rsidRDefault="00447E85" w:rsidP="0026007F">
      <w:pPr>
        <w:pStyle w:val="ListParagraph"/>
        <w:numPr>
          <w:ilvl w:val="0"/>
          <w:numId w:val="44"/>
        </w:numPr>
        <w:autoSpaceDE w:val="0"/>
        <w:autoSpaceDN w:val="0"/>
        <w:adjustRightInd w:val="0"/>
        <w:ind w:left="426" w:hanging="426"/>
        <w:rPr>
          <w:rFonts w:eastAsiaTheme="minorHAnsi" w:cs="Calibri"/>
          <w:color w:val="000000"/>
          <w:szCs w:val="24"/>
        </w:rPr>
      </w:pPr>
      <w:r>
        <w:rPr>
          <w:rFonts w:eastAsiaTheme="minorHAnsi" w:cs="Calibri"/>
          <w:color w:val="000000"/>
          <w:szCs w:val="24"/>
        </w:rPr>
        <w:t>Don Gloves and PPE</w:t>
      </w:r>
    </w:p>
    <w:p w14:paraId="273B7565" w14:textId="77777777" w:rsidR="00447E85" w:rsidRDefault="00447E85" w:rsidP="0026007F">
      <w:pPr>
        <w:pStyle w:val="ListParagraph"/>
        <w:numPr>
          <w:ilvl w:val="0"/>
          <w:numId w:val="44"/>
        </w:numPr>
        <w:autoSpaceDE w:val="0"/>
        <w:autoSpaceDN w:val="0"/>
        <w:adjustRightInd w:val="0"/>
        <w:ind w:left="426" w:hanging="426"/>
        <w:rPr>
          <w:rFonts w:eastAsiaTheme="minorHAnsi" w:cs="Calibri"/>
          <w:color w:val="000000"/>
          <w:szCs w:val="24"/>
        </w:rPr>
      </w:pPr>
      <w:r>
        <w:rPr>
          <w:rFonts w:eastAsiaTheme="minorHAnsi" w:cs="Calibri"/>
          <w:color w:val="000000"/>
          <w:szCs w:val="24"/>
        </w:rPr>
        <w:t xml:space="preserve">Consider removing orogastric or nasogastric tube </w:t>
      </w:r>
    </w:p>
    <w:p w14:paraId="2F136DF2" w14:textId="77777777" w:rsidR="00447E85" w:rsidRDefault="00447E85" w:rsidP="0026007F">
      <w:pPr>
        <w:pStyle w:val="ListParagraph"/>
        <w:numPr>
          <w:ilvl w:val="0"/>
          <w:numId w:val="44"/>
        </w:numPr>
        <w:autoSpaceDE w:val="0"/>
        <w:autoSpaceDN w:val="0"/>
        <w:adjustRightInd w:val="0"/>
        <w:ind w:left="426" w:hanging="426"/>
        <w:rPr>
          <w:rFonts w:eastAsiaTheme="minorHAnsi" w:cs="Calibri"/>
          <w:color w:val="000000"/>
          <w:szCs w:val="24"/>
        </w:rPr>
      </w:pPr>
      <w:r w:rsidRPr="00A70ECC">
        <w:rPr>
          <w:rFonts w:eastAsiaTheme="minorHAnsi" w:cs="Calibri"/>
          <w:color w:val="000000"/>
          <w:szCs w:val="24"/>
        </w:rPr>
        <w:lastRenderedPageBreak/>
        <w:t xml:space="preserve">Suction oropharynx/ETT only if necessary. Avoid ETT suction if surfactant given within the last 6 hours unless </w:t>
      </w:r>
      <w:proofErr w:type="gramStart"/>
      <w:r w:rsidRPr="00A70ECC">
        <w:rPr>
          <w:rFonts w:eastAsiaTheme="minorHAnsi" w:cs="Calibri"/>
          <w:color w:val="000000"/>
          <w:szCs w:val="24"/>
        </w:rPr>
        <w:t>absolutely necessary</w:t>
      </w:r>
      <w:proofErr w:type="gramEnd"/>
      <w:r w:rsidRPr="00A70ECC">
        <w:rPr>
          <w:rFonts w:eastAsiaTheme="minorHAnsi" w:cs="Calibri"/>
          <w:color w:val="000000"/>
          <w:szCs w:val="24"/>
        </w:rPr>
        <w:t xml:space="preserve"> </w:t>
      </w:r>
    </w:p>
    <w:p w14:paraId="176DB6FB" w14:textId="77777777" w:rsidR="00447E85" w:rsidRPr="00A70ECC" w:rsidRDefault="00447E85" w:rsidP="0026007F">
      <w:pPr>
        <w:pStyle w:val="ListParagraph"/>
        <w:numPr>
          <w:ilvl w:val="0"/>
          <w:numId w:val="44"/>
        </w:numPr>
        <w:autoSpaceDE w:val="0"/>
        <w:autoSpaceDN w:val="0"/>
        <w:adjustRightInd w:val="0"/>
        <w:ind w:left="426" w:hanging="426"/>
        <w:rPr>
          <w:rFonts w:eastAsiaTheme="minorHAnsi" w:cs="Calibri"/>
          <w:color w:val="000000"/>
          <w:szCs w:val="24"/>
        </w:rPr>
      </w:pPr>
      <w:r w:rsidRPr="00A70ECC">
        <w:rPr>
          <w:rFonts w:eastAsiaTheme="minorHAnsi" w:cs="Calibri"/>
          <w:color w:val="000000"/>
          <w:szCs w:val="24"/>
        </w:rPr>
        <w:t xml:space="preserve">Remove ETT strapping or </w:t>
      </w:r>
      <w:proofErr w:type="spellStart"/>
      <w:r w:rsidRPr="00A70ECC">
        <w:rPr>
          <w:rFonts w:eastAsiaTheme="minorHAnsi" w:cs="Calibri"/>
          <w:color w:val="000000"/>
          <w:szCs w:val="24"/>
        </w:rPr>
        <w:t>Neobar</w:t>
      </w:r>
      <w:proofErr w:type="spellEnd"/>
      <w:r w:rsidRPr="00A70ECC">
        <w:rPr>
          <w:rFonts w:eastAsiaTheme="minorHAnsi" w:cs="Calibri"/>
          <w:color w:val="000000"/>
          <w:szCs w:val="24"/>
        </w:rPr>
        <w:t xml:space="preserve"> strapping followed by the ETT </w:t>
      </w:r>
    </w:p>
    <w:p w14:paraId="67117B65" w14:textId="77777777" w:rsidR="00447E85" w:rsidRPr="00CC0703" w:rsidRDefault="00447E85" w:rsidP="0026007F">
      <w:pPr>
        <w:pStyle w:val="ListParagraph"/>
        <w:numPr>
          <w:ilvl w:val="0"/>
          <w:numId w:val="44"/>
        </w:numPr>
        <w:autoSpaceDE w:val="0"/>
        <w:autoSpaceDN w:val="0"/>
        <w:adjustRightInd w:val="0"/>
        <w:spacing w:after="30"/>
        <w:ind w:left="426" w:hanging="426"/>
        <w:rPr>
          <w:rFonts w:eastAsiaTheme="minorHAnsi" w:cs="Calibri"/>
          <w:color w:val="000000"/>
          <w:szCs w:val="24"/>
        </w:rPr>
      </w:pPr>
      <w:r>
        <w:t xml:space="preserve">Suction mouth and oropharynx prior to ETT removal </w:t>
      </w:r>
    </w:p>
    <w:p w14:paraId="24B7C515" w14:textId="34987D37" w:rsidR="00447E85" w:rsidRDefault="00447E85" w:rsidP="0026007F">
      <w:pPr>
        <w:pStyle w:val="ListParagraph"/>
        <w:numPr>
          <w:ilvl w:val="0"/>
          <w:numId w:val="44"/>
        </w:numPr>
        <w:autoSpaceDE w:val="0"/>
        <w:autoSpaceDN w:val="0"/>
        <w:adjustRightInd w:val="0"/>
        <w:spacing w:after="30"/>
        <w:ind w:left="426" w:hanging="426"/>
        <w:rPr>
          <w:rFonts w:eastAsiaTheme="minorHAnsi" w:cs="Calibri"/>
          <w:color w:val="000000"/>
          <w:szCs w:val="24"/>
        </w:rPr>
      </w:pPr>
      <w:r w:rsidRPr="008C0FF7">
        <w:rPr>
          <w:rFonts w:eastAsiaTheme="minorHAnsi" w:cs="Calibri"/>
          <w:color w:val="000000"/>
          <w:szCs w:val="24"/>
        </w:rPr>
        <w:t>Position comfortably ensuring airway patency is maintained</w:t>
      </w:r>
    </w:p>
    <w:p w14:paraId="391085FB" w14:textId="77777777" w:rsidR="00447E85" w:rsidRPr="008C0FF7" w:rsidRDefault="00447E85" w:rsidP="0026007F">
      <w:pPr>
        <w:pStyle w:val="ListParagraph"/>
        <w:numPr>
          <w:ilvl w:val="0"/>
          <w:numId w:val="44"/>
        </w:numPr>
        <w:autoSpaceDE w:val="0"/>
        <w:autoSpaceDN w:val="0"/>
        <w:adjustRightInd w:val="0"/>
        <w:spacing w:after="30"/>
        <w:ind w:left="426" w:hanging="426"/>
        <w:rPr>
          <w:rFonts w:eastAsiaTheme="minorHAnsi" w:cs="Calibri"/>
          <w:color w:val="000000"/>
          <w:szCs w:val="24"/>
        </w:rPr>
      </w:pPr>
      <w:r>
        <w:rPr>
          <w:rFonts w:eastAsiaTheme="minorHAnsi" w:cs="Calibri"/>
          <w:color w:val="000000"/>
          <w:szCs w:val="24"/>
        </w:rPr>
        <w:t>Doff gloves and perform HH</w:t>
      </w:r>
    </w:p>
    <w:p w14:paraId="49F0AF5F" w14:textId="77777777" w:rsidR="00447E85" w:rsidRDefault="00447E85" w:rsidP="0026007F">
      <w:pPr>
        <w:pStyle w:val="ListParagraph"/>
        <w:numPr>
          <w:ilvl w:val="0"/>
          <w:numId w:val="44"/>
        </w:numPr>
        <w:autoSpaceDE w:val="0"/>
        <w:autoSpaceDN w:val="0"/>
        <w:adjustRightInd w:val="0"/>
        <w:spacing w:after="30"/>
        <w:ind w:left="426" w:hanging="426"/>
        <w:rPr>
          <w:rFonts w:eastAsiaTheme="minorHAnsi" w:cs="Calibri"/>
          <w:color w:val="000000"/>
          <w:szCs w:val="24"/>
        </w:rPr>
      </w:pPr>
      <w:r w:rsidRPr="001E3590">
        <w:rPr>
          <w:rFonts w:eastAsiaTheme="minorHAnsi" w:cs="Calibri"/>
          <w:color w:val="000000"/>
          <w:szCs w:val="24"/>
        </w:rPr>
        <w:t>Asses</w:t>
      </w:r>
      <w:r>
        <w:rPr>
          <w:rFonts w:eastAsiaTheme="minorHAnsi" w:cs="Calibri"/>
          <w:color w:val="000000"/>
          <w:szCs w:val="24"/>
        </w:rPr>
        <w:t xml:space="preserve">s </w:t>
      </w:r>
      <w:r w:rsidRPr="001E3590">
        <w:rPr>
          <w:rFonts w:eastAsiaTheme="minorHAnsi" w:cs="Calibri"/>
          <w:color w:val="000000"/>
          <w:szCs w:val="24"/>
        </w:rPr>
        <w:t>and closely monitor respiratory status- work of breathing, stridor,</w:t>
      </w:r>
      <w:r>
        <w:rPr>
          <w:rFonts w:eastAsiaTheme="minorHAnsi" w:cs="Calibri"/>
          <w:color w:val="000000"/>
          <w:szCs w:val="24"/>
        </w:rPr>
        <w:t xml:space="preserve"> o</w:t>
      </w:r>
      <w:r w:rsidRPr="001E3590">
        <w:rPr>
          <w:rFonts w:eastAsiaTheme="minorHAnsi" w:cs="Calibri"/>
          <w:color w:val="000000"/>
          <w:szCs w:val="24"/>
        </w:rPr>
        <w:t xml:space="preserve">xygen requirements </w:t>
      </w:r>
      <w:r>
        <w:rPr>
          <w:rFonts w:eastAsiaTheme="minorHAnsi" w:cs="Calibri"/>
          <w:color w:val="000000"/>
          <w:szCs w:val="24"/>
        </w:rPr>
        <w:t>and tCO</w:t>
      </w:r>
      <w:r>
        <w:rPr>
          <w:rFonts w:eastAsiaTheme="minorHAnsi" w:cs="Calibri"/>
          <w:color w:val="000000"/>
          <w:szCs w:val="24"/>
          <w:vertAlign w:val="subscript"/>
        </w:rPr>
        <w:t>2</w:t>
      </w:r>
    </w:p>
    <w:p w14:paraId="3184AA67" w14:textId="77777777" w:rsidR="00447E85" w:rsidRDefault="00447E85" w:rsidP="0026007F">
      <w:pPr>
        <w:pStyle w:val="ListParagraph"/>
        <w:numPr>
          <w:ilvl w:val="1"/>
          <w:numId w:val="44"/>
        </w:numPr>
        <w:autoSpaceDE w:val="0"/>
        <w:autoSpaceDN w:val="0"/>
        <w:adjustRightInd w:val="0"/>
        <w:spacing w:after="30"/>
        <w:ind w:left="851" w:hanging="425"/>
        <w:rPr>
          <w:rFonts w:eastAsiaTheme="minorHAnsi" w:cs="Calibri"/>
          <w:color w:val="000000"/>
          <w:szCs w:val="24"/>
        </w:rPr>
      </w:pPr>
      <w:r>
        <w:rPr>
          <w:rFonts w:eastAsiaTheme="minorHAnsi" w:cs="Calibri"/>
          <w:color w:val="000000"/>
          <w:szCs w:val="24"/>
        </w:rPr>
        <w:t>Adjust oxygen and report deterioration to medical staff if required</w:t>
      </w:r>
      <w:r w:rsidRPr="001E3590">
        <w:rPr>
          <w:rFonts w:eastAsiaTheme="minorHAnsi" w:cs="Calibri"/>
          <w:color w:val="000000"/>
          <w:szCs w:val="24"/>
        </w:rPr>
        <w:t xml:space="preserve"> </w:t>
      </w:r>
    </w:p>
    <w:p w14:paraId="4989F18E" w14:textId="77777777" w:rsidR="00447E85" w:rsidRDefault="00447E85" w:rsidP="0026007F">
      <w:pPr>
        <w:pStyle w:val="ListParagraph"/>
        <w:numPr>
          <w:ilvl w:val="0"/>
          <w:numId w:val="44"/>
        </w:numPr>
        <w:autoSpaceDE w:val="0"/>
        <w:autoSpaceDN w:val="0"/>
        <w:adjustRightInd w:val="0"/>
        <w:spacing w:after="30"/>
        <w:ind w:left="426" w:hanging="426"/>
        <w:rPr>
          <w:rFonts w:eastAsiaTheme="minorHAnsi" w:cs="Calibri"/>
          <w:color w:val="000000"/>
          <w:szCs w:val="24"/>
        </w:rPr>
      </w:pPr>
      <w:r w:rsidRPr="00BC000D">
        <w:rPr>
          <w:rFonts w:eastAsiaTheme="minorHAnsi" w:cs="Calibri"/>
          <w:color w:val="000000"/>
          <w:szCs w:val="24"/>
        </w:rPr>
        <w:t xml:space="preserve">Document procedure in patient’s progress notes and observation record. </w:t>
      </w:r>
    </w:p>
    <w:p w14:paraId="4C04C102" w14:textId="77777777" w:rsidR="00447E85" w:rsidRDefault="00447E85" w:rsidP="0026007F">
      <w:pPr>
        <w:pStyle w:val="ListParagraph"/>
        <w:numPr>
          <w:ilvl w:val="0"/>
          <w:numId w:val="44"/>
        </w:numPr>
        <w:autoSpaceDE w:val="0"/>
        <w:autoSpaceDN w:val="0"/>
        <w:adjustRightInd w:val="0"/>
        <w:spacing w:after="30"/>
        <w:ind w:left="426" w:hanging="426"/>
        <w:rPr>
          <w:rFonts w:eastAsiaTheme="minorHAnsi" w:cs="Calibri"/>
          <w:color w:val="000000"/>
          <w:szCs w:val="24"/>
        </w:rPr>
      </w:pPr>
      <w:r w:rsidRPr="00BC000D">
        <w:rPr>
          <w:rFonts w:eastAsiaTheme="minorHAnsi" w:cs="Calibri"/>
          <w:color w:val="000000"/>
          <w:szCs w:val="24"/>
        </w:rPr>
        <w:t xml:space="preserve">Perform blood gas (arterial or capillary) 1 hour post </w:t>
      </w:r>
      <w:proofErr w:type="spellStart"/>
      <w:r w:rsidRPr="00BC000D">
        <w:rPr>
          <w:rFonts w:eastAsiaTheme="minorHAnsi" w:cs="Calibri"/>
          <w:color w:val="000000"/>
          <w:szCs w:val="24"/>
        </w:rPr>
        <w:t>extubation</w:t>
      </w:r>
      <w:proofErr w:type="spellEnd"/>
      <w:r w:rsidRPr="00BC000D">
        <w:rPr>
          <w:rFonts w:eastAsiaTheme="minorHAnsi" w:cs="Calibri"/>
          <w:color w:val="000000"/>
          <w:szCs w:val="24"/>
        </w:rPr>
        <w:t xml:space="preserve"> if requested</w:t>
      </w:r>
      <w:r>
        <w:rPr>
          <w:rFonts w:eastAsiaTheme="minorHAnsi" w:cs="Calibri"/>
          <w:color w:val="000000"/>
          <w:szCs w:val="24"/>
        </w:rPr>
        <w:t xml:space="preserve"> by medical team,</w:t>
      </w:r>
      <w:r w:rsidRPr="00BC000D">
        <w:rPr>
          <w:rFonts w:eastAsiaTheme="minorHAnsi" w:cs="Calibri"/>
          <w:color w:val="000000"/>
          <w:szCs w:val="24"/>
        </w:rPr>
        <w:t xml:space="preserve"> to assess respiratory status </w:t>
      </w:r>
    </w:p>
    <w:p w14:paraId="6D6D3D32" w14:textId="77777777" w:rsidR="00447E85" w:rsidRPr="00BC000D" w:rsidRDefault="00447E85" w:rsidP="0026007F">
      <w:pPr>
        <w:pStyle w:val="ListParagraph"/>
        <w:numPr>
          <w:ilvl w:val="0"/>
          <w:numId w:val="44"/>
        </w:numPr>
        <w:autoSpaceDE w:val="0"/>
        <w:autoSpaceDN w:val="0"/>
        <w:adjustRightInd w:val="0"/>
        <w:spacing w:after="30"/>
        <w:ind w:left="426" w:hanging="426"/>
        <w:rPr>
          <w:rFonts w:eastAsiaTheme="minorHAnsi" w:cs="Calibri"/>
          <w:color w:val="000000"/>
          <w:szCs w:val="24"/>
        </w:rPr>
      </w:pPr>
      <w:r w:rsidRPr="00BC000D">
        <w:rPr>
          <w:rFonts w:eastAsiaTheme="minorHAnsi" w:cs="Calibri"/>
          <w:color w:val="000000"/>
          <w:szCs w:val="24"/>
        </w:rPr>
        <w:t xml:space="preserve">Post </w:t>
      </w:r>
      <w:proofErr w:type="spellStart"/>
      <w:r w:rsidRPr="00BC000D">
        <w:rPr>
          <w:rFonts w:eastAsiaTheme="minorHAnsi" w:cs="Calibri"/>
          <w:color w:val="000000"/>
          <w:szCs w:val="24"/>
        </w:rPr>
        <w:t>extubation</w:t>
      </w:r>
      <w:proofErr w:type="spellEnd"/>
      <w:r w:rsidRPr="00BC000D">
        <w:rPr>
          <w:rFonts w:eastAsiaTheme="minorHAnsi" w:cs="Calibri"/>
          <w:color w:val="000000"/>
          <w:szCs w:val="24"/>
        </w:rPr>
        <w:t xml:space="preserve"> enteral feeds may be recommenced after 1‐2 hours if condition permits</w:t>
      </w:r>
    </w:p>
    <w:p w14:paraId="12D18E58" w14:textId="77777777" w:rsidR="00447E85" w:rsidRDefault="00447E85" w:rsidP="00ED1C93">
      <w:pPr>
        <w:autoSpaceDE w:val="0"/>
        <w:autoSpaceDN w:val="0"/>
        <w:adjustRightInd w:val="0"/>
        <w:ind w:left="426" w:hanging="426"/>
        <w:rPr>
          <w:rFonts w:eastAsiaTheme="minorHAnsi" w:cs="Calibri"/>
          <w:color w:val="000000"/>
          <w:szCs w:val="24"/>
        </w:rPr>
      </w:pPr>
    </w:p>
    <w:p w14:paraId="3A481412" w14:textId="0603E266" w:rsidR="00447E85" w:rsidRDefault="007B4D25" w:rsidP="00ED1C93">
      <w:pPr>
        <w:jc w:val="right"/>
      </w:pPr>
      <w:hyperlink w:anchor="Contents" w:history="1">
        <w:r w:rsidR="00447E85" w:rsidRPr="00C91F3F">
          <w:rPr>
            <w:rStyle w:val="Hyperlink"/>
            <w:rFonts w:eastAsiaTheme="majorEastAsia" w:cs="Arial"/>
            <w:i/>
            <w:szCs w:val="24"/>
          </w:rPr>
          <w:t>Back to Table of Contents</w:t>
        </w:r>
      </w:hyperlink>
      <w:r w:rsidR="00447E85">
        <w:rPr>
          <w:rFonts w:cs="Arial"/>
          <w:i/>
          <w:szCs w:val="24"/>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447E85" w:rsidRPr="001B2BAC" w14:paraId="20081767" w14:textId="77777777" w:rsidTr="001475C4">
        <w:trPr>
          <w:cantSplit/>
          <w:trHeight w:val="285"/>
        </w:trPr>
        <w:tc>
          <w:tcPr>
            <w:tcW w:w="9158" w:type="dxa"/>
            <w:shd w:val="clear" w:color="auto" w:fill="D9D9D9" w:themeFill="background1" w:themeFillShade="D9"/>
          </w:tcPr>
          <w:p w14:paraId="7A36B699" w14:textId="77777777" w:rsidR="00447E85" w:rsidRPr="002E3BFE" w:rsidRDefault="00447E85" w:rsidP="001475C4">
            <w:pPr>
              <w:pStyle w:val="Heading1"/>
            </w:pPr>
            <w:bookmarkStart w:id="70" w:name="_Toc78194992"/>
            <w:bookmarkStart w:id="71" w:name="_Toc87012695"/>
            <w:r>
              <w:t xml:space="preserve">Section 10 - </w:t>
            </w:r>
            <w:proofErr w:type="spellStart"/>
            <w:r w:rsidRPr="003A4FBE">
              <w:t>Neurally</w:t>
            </w:r>
            <w:proofErr w:type="spellEnd"/>
            <w:r w:rsidRPr="003A4FBE">
              <w:t xml:space="preserve"> Adjusted Ventilatory Assist (NAVA) in Neonates</w:t>
            </w:r>
            <w:bookmarkEnd w:id="70"/>
            <w:bookmarkEnd w:id="71"/>
            <w:r>
              <w:t xml:space="preserve"> </w:t>
            </w:r>
          </w:p>
        </w:tc>
      </w:tr>
    </w:tbl>
    <w:p w14:paraId="71767BCB" w14:textId="77777777" w:rsidR="00447E85" w:rsidRDefault="00447E85" w:rsidP="00447E85">
      <w:pPr>
        <w:rPr>
          <w:rFonts w:cs="Arial"/>
          <w:b/>
          <w:szCs w:val="24"/>
        </w:rPr>
      </w:pPr>
    </w:p>
    <w:p w14:paraId="69780F7B" w14:textId="77777777" w:rsidR="00447E85" w:rsidRDefault="00447E85" w:rsidP="00447E85">
      <w:pPr>
        <w:pStyle w:val="Heading2"/>
      </w:pPr>
      <w:r>
        <w:t>Background</w:t>
      </w:r>
    </w:p>
    <w:p w14:paraId="3DF6E1E3" w14:textId="77777777" w:rsidR="00447E85" w:rsidRPr="003A4FBE" w:rsidRDefault="00447E85" w:rsidP="00447E85">
      <w:pPr>
        <w:jc w:val="both"/>
      </w:pPr>
      <w:proofErr w:type="spellStart"/>
      <w:r w:rsidRPr="00300D00">
        <w:t>Neurally</w:t>
      </w:r>
      <w:proofErr w:type="spellEnd"/>
      <w:r w:rsidRPr="00300D00">
        <w:t xml:space="preserve"> Adjusted Ventilatory Assist (NAVA) is a mode of mechanical ventilation intended for use in spontaneously breathing patients. It delivers ventilation in synchrony with and in proportion to</w:t>
      </w:r>
      <w:r>
        <w:t xml:space="preserve"> the</w:t>
      </w:r>
      <w:r w:rsidRPr="00300D00">
        <w:t xml:space="preserve"> </w:t>
      </w:r>
      <w:r>
        <w:t>infant</w:t>
      </w:r>
      <w:r w:rsidRPr="00300D00">
        <w:t xml:space="preserve">’s efforts. The patient's own electrical diaphragmatic activity (Edi) waveform is used to trigger-on and cycle-off each assisted breath. The pressure delivered depends on the size of the Edi signal, thus providing well synchronized proportional assist ventilation. The Edi waveform is recorded with an “Edi catheter”, a standard-sized </w:t>
      </w:r>
      <w:proofErr w:type="spellStart"/>
      <w:r w:rsidRPr="00300D00">
        <w:t>naso</w:t>
      </w:r>
      <w:proofErr w:type="spellEnd"/>
      <w:r w:rsidRPr="00300D00">
        <w:t xml:space="preserve">-or orogastric feeding tube with miniaturized sensors embedded within. When correctly placed at the level of the gastroesophageal junction, the Edi signals are detected from the </w:t>
      </w:r>
      <w:proofErr w:type="spellStart"/>
      <w:r w:rsidRPr="00300D00">
        <w:t>crural</w:t>
      </w:r>
      <w:proofErr w:type="spellEnd"/>
      <w:r w:rsidRPr="00300D00">
        <w:t xml:space="preserve"> portion of the diaphragm.</w:t>
      </w:r>
    </w:p>
    <w:p w14:paraId="38CD7F1B" w14:textId="77777777" w:rsidR="00447E85" w:rsidRDefault="00447E85" w:rsidP="00447E85">
      <w:pPr>
        <w:outlineLvl w:val="0"/>
        <w:rPr>
          <w:b/>
          <w:szCs w:val="24"/>
        </w:rPr>
      </w:pPr>
      <w:r w:rsidRPr="00B978FC">
        <w:rPr>
          <w:b/>
          <w:noProof/>
        </w:rPr>
        <mc:AlternateContent>
          <mc:Choice Requires="wps">
            <w:drawing>
              <wp:anchor distT="45720" distB="45720" distL="114300" distR="114300" simplePos="0" relativeHeight="251694080" behindDoc="0" locked="0" layoutInCell="1" allowOverlap="1" wp14:anchorId="1F5509E0" wp14:editId="1C689D2F">
                <wp:simplePos x="0" y="0"/>
                <wp:positionH relativeFrom="margin">
                  <wp:align>right</wp:align>
                </wp:positionH>
                <wp:positionV relativeFrom="paragraph">
                  <wp:posOffset>237490</wp:posOffset>
                </wp:positionV>
                <wp:extent cx="5739130" cy="514350"/>
                <wp:effectExtent l="0" t="0" r="13970" b="19050"/>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130" cy="514350"/>
                        </a:xfrm>
                        <a:prstGeom prst="rect">
                          <a:avLst/>
                        </a:prstGeom>
                        <a:solidFill>
                          <a:srgbClr val="FFFFFF"/>
                        </a:solidFill>
                        <a:ln w="9525">
                          <a:solidFill>
                            <a:srgbClr val="000000"/>
                          </a:solidFill>
                          <a:miter lim="800000"/>
                          <a:headEnd/>
                          <a:tailEnd/>
                        </a:ln>
                      </wps:spPr>
                      <wps:txbx>
                        <w:txbxContent>
                          <w:p w14:paraId="294D4068" w14:textId="77777777" w:rsidR="00F30359" w:rsidRPr="003A4FBE" w:rsidRDefault="00F30359" w:rsidP="00447E85">
                            <w:pPr>
                              <w:pStyle w:val="Heading2"/>
                              <w:jc w:val="both"/>
                            </w:pPr>
                            <w:r w:rsidRPr="003A4FBE">
                              <w:t xml:space="preserve">Alerts </w:t>
                            </w:r>
                          </w:p>
                          <w:p w14:paraId="13ACA236" w14:textId="77777777" w:rsidR="00F30359" w:rsidRDefault="00F30359" w:rsidP="00447E85">
                            <w:pPr>
                              <w:jc w:val="both"/>
                            </w:pPr>
                            <w:r>
                              <w:t>This guideline applies for non-invasive NAVA (NIV-NAVA) only.</w:t>
                            </w:r>
                          </w:p>
                          <w:p w14:paraId="60D7AF95" w14:textId="77777777" w:rsidR="00F30359" w:rsidRDefault="00F30359" w:rsidP="00447E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509E0" id="_x0000_s1042" type="#_x0000_t202" style="position:absolute;margin-left:400.7pt;margin-top:18.7pt;width:451.9pt;height:40.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">
                <v:textbox>
                  <w:txbxContent>
                    <w:p w14:paraId="294D4068" w14:textId="77777777" w:rsidR="00F30359" w:rsidRPr="003A4FBE" w:rsidRDefault="00F30359" w:rsidP="00447E85">
                      <w:pPr>
                        <w:pStyle w:val="Heading2"/>
                        <w:jc w:val="both"/>
                      </w:pPr>
                      <w:r w:rsidRPr="003A4FBE">
                        <w:t xml:space="preserve">Alerts </w:t>
                      </w:r>
                    </w:p>
                    <w:p w14:paraId="13ACA236" w14:textId="77777777" w:rsidR="00F30359" w:rsidRDefault="00F30359" w:rsidP="00447E85">
                      <w:pPr>
                        <w:jc w:val="both"/>
                      </w:pPr>
                      <w:r>
                        <w:t>This guideline applies for non-invasive NAVA (NIV-NAVA) only.</w:t>
                      </w:r>
                    </w:p>
                    <w:p w14:paraId="60D7AF95" w14:textId="77777777" w:rsidR="00F30359" w:rsidRDefault="00F30359" w:rsidP="00447E85"/>
                  </w:txbxContent>
                </v:textbox>
                <w10:wrap type="square" anchorx="margin"/>
              </v:shape>
            </w:pict>
          </mc:Fallback>
        </mc:AlternateContent>
      </w:r>
    </w:p>
    <w:p w14:paraId="3E91FD09" w14:textId="77777777" w:rsidR="00447E85" w:rsidRDefault="00447E85" w:rsidP="00447E85">
      <w:pPr>
        <w:outlineLvl w:val="0"/>
        <w:rPr>
          <w:b/>
          <w:szCs w:val="24"/>
        </w:rPr>
      </w:pPr>
    </w:p>
    <w:p w14:paraId="01A50E07" w14:textId="77777777" w:rsidR="00447E85" w:rsidRPr="00236627" w:rsidRDefault="00447E85" w:rsidP="00447E85">
      <w:pPr>
        <w:outlineLvl w:val="0"/>
        <w:rPr>
          <w:b/>
          <w:szCs w:val="24"/>
        </w:rPr>
      </w:pPr>
      <w:r w:rsidRPr="00236627">
        <w:rPr>
          <w:b/>
          <w:szCs w:val="24"/>
        </w:rPr>
        <w:t>Indication</w:t>
      </w:r>
      <w:r>
        <w:rPr>
          <w:b/>
          <w:szCs w:val="24"/>
        </w:rPr>
        <w:t>s</w:t>
      </w:r>
      <w:r w:rsidRPr="00236627">
        <w:rPr>
          <w:b/>
          <w:szCs w:val="24"/>
        </w:rPr>
        <w:t xml:space="preserve"> for NAVA</w:t>
      </w:r>
    </w:p>
    <w:p w14:paraId="3417C828" w14:textId="77777777" w:rsidR="00447E85" w:rsidRDefault="00447E85" w:rsidP="00447E85">
      <w:pPr>
        <w:rPr>
          <w:rFonts w:cs="Arial"/>
          <w:szCs w:val="24"/>
        </w:rPr>
      </w:pPr>
      <w:r>
        <w:rPr>
          <w:rFonts w:cs="Arial"/>
          <w:szCs w:val="24"/>
        </w:rPr>
        <w:t>In the NICU the Getinge SERVO-n NAVA ventilator (refer to equipment section 2) is used as a non-invasive mode of ventilation for the following:</w:t>
      </w:r>
    </w:p>
    <w:p w14:paraId="0F66876B" w14:textId="77777777" w:rsidR="00447E85" w:rsidRDefault="00447E85" w:rsidP="0026007F">
      <w:pPr>
        <w:pStyle w:val="ListParagraph"/>
        <w:numPr>
          <w:ilvl w:val="0"/>
          <w:numId w:val="45"/>
        </w:numPr>
        <w:ind w:left="426" w:hanging="426"/>
        <w:rPr>
          <w:rFonts w:cs="Arial"/>
          <w:szCs w:val="24"/>
        </w:rPr>
      </w:pPr>
      <w:r>
        <w:rPr>
          <w:rFonts w:cs="Arial"/>
          <w:szCs w:val="24"/>
        </w:rPr>
        <w:t>Post-</w:t>
      </w:r>
      <w:proofErr w:type="spellStart"/>
      <w:r>
        <w:rPr>
          <w:rFonts w:cs="Arial"/>
          <w:szCs w:val="24"/>
        </w:rPr>
        <w:t>extubation</w:t>
      </w:r>
      <w:proofErr w:type="spellEnd"/>
      <w:r>
        <w:rPr>
          <w:rFonts w:cs="Arial"/>
          <w:szCs w:val="24"/>
        </w:rPr>
        <w:t xml:space="preserve"> as a weaning mode from invasive ventilation</w:t>
      </w:r>
    </w:p>
    <w:p w14:paraId="6B65CD87" w14:textId="77777777" w:rsidR="00447E85" w:rsidRDefault="00447E85" w:rsidP="0026007F">
      <w:pPr>
        <w:pStyle w:val="ListParagraph"/>
        <w:numPr>
          <w:ilvl w:val="0"/>
          <w:numId w:val="45"/>
        </w:numPr>
        <w:ind w:left="426" w:hanging="426"/>
        <w:rPr>
          <w:rFonts w:cs="Arial"/>
          <w:szCs w:val="24"/>
        </w:rPr>
      </w:pPr>
      <w:r>
        <w:rPr>
          <w:rFonts w:cs="Arial"/>
          <w:szCs w:val="24"/>
        </w:rPr>
        <w:t>As an escalation mode from nasal CPAP to avoid intubation</w:t>
      </w:r>
    </w:p>
    <w:p w14:paraId="3B8A9856" w14:textId="77777777" w:rsidR="00447E85" w:rsidRDefault="00447E85" w:rsidP="0026007F">
      <w:pPr>
        <w:pStyle w:val="ListParagraph"/>
        <w:numPr>
          <w:ilvl w:val="0"/>
          <w:numId w:val="45"/>
        </w:numPr>
        <w:ind w:left="426" w:hanging="426"/>
        <w:rPr>
          <w:rFonts w:cs="Arial"/>
          <w:szCs w:val="24"/>
        </w:rPr>
      </w:pPr>
      <w:r>
        <w:rPr>
          <w:rFonts w:cs="Arial"/>
          <w:szCs w:val="24"/>
        </w:rPr>
        <w:t>Alternative to nasal IPPV to treat apnoea</w:t>
      </w:r>
    </w:p>
    <w:p w14:paraId="4F02E6D8" w14:textId="77777777" w:rsidR="00447E85" w:rsidRDefault="00447E85" w:rsidP="00447E85">
      <w:pPr>
        <w:rPr>
          <w:rFonts w:cs="Arial"/>
          <w:szCs w:val="24"/>
        </w:rPr>
      </w:pPr>
    </w:p>
    <w:p w14:paraId="3D5ED0E0" w14:textId="77777777" w:rsidR="00447E85" w:rsidRDefault="00447E85" w:rsidP="00447E85">
      <w:pPr>
        <w:pStyle w:val="Heading2"/>
      </w:pPr>
      <w:r>
        <w:t>Contraindications for using NAVA are:</w:t>
      </w:r>
    </w:p>
    <w:p w14:paraId="797FE422" w14:textId="77777777" w:rsidR="00447E85" w:rsidRPr="0099052E" w:rsidRDefault="00447E85" w:rsidP="0026007F">
      <w:pPr>
        <w:pStyle w:val="ListParagraph"/>
        <w:numPr>
          <w:ilvl w:val="0"/>
          <w:numId w:val="12"/>
        </w:numPr>
        <w:ind w:left="426" w:hanging="426"/>
        <w:jc w:val="both"/>
        <w:rPr>
          <w:bCs/>
          <w:i/>
        </w:rPr>
      </w:pPr>
      <w:r w:rsidRPr="0099052E">
        <w:rPr>
          <w:bCs/>
        </w:rPr>
        <w:t>MRI scanning: Edi catheter must be removed before MRI scanning</w:t>
      </w:r>
    </w:p>
    <w:p w14:paraId="3A5FE67C" w14:textId="77777777" w:rsidR="00447E85" w:rsidRPr="0099052E" w:rsidRDefault="00447E85" w:rsidP="0026007F">
      <w:pPr>
        <w:pStyle w:val="ListParagraph"/>
        <w:numPr>
          <w:ilvl w:val="0"/>
          <w:numId w:val="12"/>
        </w:numPr>
        <w:ind w:left="426" w:hanging="426"/>
        <w:jc w:val="both"/>
        <w:rPr>
          <w:bCs/>
          <w:i/>
        </w:rPr>
      </w:pPr>
      <w:r w:rsidRPr="0099052E">
        <w:rPr>
          <w:bCs/>
        </w:rPr>
        <w:t>Congenital Anomaly: oesophageal atresia, diaphragmatic hernia</w:t>
      </w:r>
    </w:p>
    <w:p w14:paraId="0C19FFE3" w14:textId="77777777" w:rsidR="00447E85" w:rsidRPr="0099052E" w:rsidRDefault="00447E85" w:rsidP="0026007F">
      <w:pPr>
        <w:pStyle w:val="ListParagraph"/>
        <w:numPr>
          <w:ilvl w:val="0"/>
          <w:numId w:val="12"/>
        </w:numPr>
        <w:ind w:left="426" w:hanging="426"/>
        <w:jc w:val="both"/>
        <w:rPr>
          <w:bCs/>
          <w:i/>
        </w:rPr>
      </w:pPr>
      <w:r w:rsidRPr="0099052E">
        <w:rPr>
          <w:bCs/>
        </w:rPr>
        <w:t>Weak diaphragm: Phrenic nerve injury, congenital myopathy</w:t>
      </w:r>
    </w:p>
    <w:p w14:paraId="5C7A5CF6" w14:textId="77777777" w:rsidR="00447E85" w:rsidRPr="0099052E" w:rsidRDefault="00447E85" w:rsidP="0026007F">
      <w:pPr>
        <w:pStyle w:val="ListParagraph"/>
        <w:numPr>
          <w:ilvl w:val="0"/>
          <w:numId w:val="12"/>
        </w:numPr>
        <w:ind w:left="426" w:hanging="426"/>
        <w:jc w:val="both"/>
        <w:rPr>
          <w:bCs/>
          <w:i/>
        </w:rPr>
      </w:pPr>
      <w:r w:rsidRPr="0099052E">
        <w:rPr>
          <w:bCs/>
        </w:rPr>
        <w:lastRenderedPageBreak/>
        <w:t>Insufficient/absent respiratory effort: brain anomaly, medication</w:t>
      </w:r>
    </w:p>
    <w:p w14:paraId="5D4D3DBB" w14:textId="77777777" w:rsidR="00447E85" w:rsidRDefault="00447E85" w:rsidP="00447E85">
      <w:pPr>
        <w:pStyle w:val="Heading1"/>
      </w:pPr>
    </w:p>
    <w:p w14:paraId="77460C24" w14:textId="77777777" w:rsidR="00447E85" w:rsidRPr="0099052E" w:rsidRDefault="00447E85" w:rsidP="00447E85">
      <w:pPr>
        <w:pStyle w:val="Heading1"/>
        <w:rPr>
          <w:sz w:val="24"/>
          <w:szCs w:val="24"/>
        </w:rPr>
      </w:pPr>
      <w:bookmarkStart w:id="72" w:name="_Toc78194993"/>
      <w:bookmarkStart w:id="73" w:name="_Toc87012696"/>
      <w:r w:rsidRPr="0099052E">
        <w:rPr>
          <w:sz w:val="24"/>
          <w:szCs w:val="24"/>
        </w:rPr>
        <w:t xml:space="preserve">10.1: Principles of Non-Invasive NAVA ventilation (NIV-NAVA) using SERVO-n </w:t>
      </w:r>
      <w:r>
        <w:rPr>
          <w:sz w:val="24"/>
          <w:szCs w:val="24"/>
        </w:rPr>
        <w:t>Ventilator</w:t>
      </w:r>
      <w:bookmarkEnd w:id="72"/>
      <w:bookmarkEnd w:id="73"/>
    </w:p>
    <w:p w14:paraId="554CBFC8" w14:textId="77777777" w:rsidR="00447E85" w:rsidRPr="008B69EC" w:rsidRDefault="00447E85" w:rsidP="00447E85">
      <w:pPr>
        <w:jc w:val="both"/>
        <w:rPr>
          <w:rFonts w:cs="Arial"/>
          <w:b/>
          <w:szCs w:val="24"/>
        </w:rPr>
      </w:pPr>
    </w:p>
    <w:p w14:paraId="7C663B7C" w14:textId="77777777" w:rsidR="00447E85" w:rsidRDefault="00447E85" w:rsidP="00447E85">
      <w:pPr>
        <w:jc w:val="both"/>
        <w:rPr>
          <w:rFonts w:cs="Arial"/>
          <w:szCs w:val="24"/>
        </w:rPr>
      </w:pPr>
      <w:r w:rsidRPr="00BF58C4">
        <w:rPr>
          <w:b/>
        </w:rPr>
        <w:t>Difference between Conventional and NAVA ventilation</w:t>
      </w:r>
    </w:p>
    <w:p w14:paraId="79051076" w14:textId="77777777" w:rsidR="00447E85" w:rsidRDefault="00447E85" w:rsidP="00447E85">
      <w:pPr>
        <w:jc w:val="both"/>
        <w:rPr>
          <w:rFonts w:cs="Arial"/>
          <w:szCs w:val="24"/>
        </w:rPr>
      </w:pPr>
    </w:p>
    <w:p w14:paraId="525567FE" w14:textId="77777777" w:rsidR="00447E85" w:rsidRDefault="00447E85" w:rsidP="00447E85">
      <w:pPr>
        <w:jc w:val="both"/>
        <w:rPr>
          <w:rFonts w:cs="Arial"/>
          <w:szCs w:val="24"/>
        </w:rPr>
      </w:pPr>
      <w:r>
        <w:rPr>
          <w:rFonts w:cs="Arial"/>
          <w:szCs w:val="24"/>
        </w:rPr>
        <w:t>In contrast to conventional ventilator which use either flow or pressure as trigger, NAVA ventilation uses a neural trigger (diaphragmatic EMG) to deliver mechanical breaths that are synchronised to initiation, size, and termination with each patient’s breath. The flow chart below explains the principle behind NAVA.</w:t>
      </w:r>
    </w:p>
    <w:p w14:paraId="31834F1F" w14:textId="77777777" w:rsidR="00447E85" w:rsidRPr="006037C5" w:rsidRDefault="00447E85" w:rsidP="00447E85">
      <w:pPr>
        <w:rPr>
          <w:rFonts w:cs="Arial"/>
          <w:szCs w:val="24"/>
        </w:rPr>
      </w:pPr>
      <w:r>
        <w:rPr>
          <w:rFonts w:cs="Arial"/>
          <w:szCs w:val="24"/>
        </w:rPr>
        <w:t xml:space="preserve">                                                     </w:t>
      </w:r>
      <w:r>
        <w:rPr>
          <w:noProof/>
          <w:lang w:eastAsia="en-AU"/>
        </w:rPr>
        <w:drawing>
          <wp:inline distT="0" distB="0" distL="0" distR="0" wp14:anchorId="7462E080" wp14:editId="104B72D5">
            <wp:extent cx="3352800" cy="25336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772" t="57947" r="66428" b="19033"/>
                    <a:stretch/>
                  </pic:blipFill>
                  <pic:spPr bwMode="auto">
                    <a:xfrm>
                      <a:off x="0" y="0"/>
                      <a:ext cx="3352800" cy="2533650"/>
                    </a:xfrm>
                    <a:prstGeom prst="rect">
                      <a:avLst/>
                    </a:prstGeom>
                    <a:ln>
                      <a:noFill/>
                    </a:ln>
                    <a:extLst>
                      <a:ext uri="{53640926-AAD7-44D8-BBD7-CCE9431645EC}">
                        <a14:shadowObscured xmlns:a14="http://schemas.microsoft.com/office/drawing/2010/main"/>
                      </a:ext>
                    </a:extLst>
                  </pic:spPr>
                </pic:pic>
              </a:graphicData>
            </a:graphic>
          </wp:inline>
        </w:drawing>
      </w:r>
    </w:p>
    <w:p w14:paraId="157F158E" w14:textId="77777777" w:rsidR="00447E85" w:rsidRDefault="00447E85" w:rsidP="00447E85"/>
    <w:p w14:paraId="476AB264" w14:textId="77777777" w:rsidR="00447E85" w:rsidRDefault="00447E85" w:rsidP="00447E85"/>
    <w:p w14:paraId="634A7CF2" w14:textId="77777777" w:rsidR="00447E85" w:rsidRDefault="00447E85" w:rsidP="00447E85"/>
    <w:p w14:paraId="3BA828DB" w14:textId="77777777" w:rsidR="00447E85" w:rsidRPr="00BF58C4" w:rsidRDefault="00447E85" w:rsidP="00447E85"/>
    <w:tbl>
      <w:tblPr>
        <w:tblStyle w:val="TableGrid"/>
        <w:tblW w:w="0" w:type="auto"/>
        <w:tblLook w:val="04A0" w:firstRow="1" w:lastRow="0" w:firstColumn="1" w:lastColumn="0" w:noHBand="0" w:noVBand="1"/>
      </w:tblPr>
      <w:tblGrid>
        <w:gridCol w:w="3020"/>
        <w:gridCol w:w="3020"/>
        <w:gridCol w:w="3020"/>
      </w:tblGrid>
      <w:tr w:rsidR="00447E85" w14:paraId="5E80F3D6" w14:textId="77777777" w:rsidTr="001475C4">
        <w:tc>
          <w:tcPr>
            <w:tcW w:w="3020" w:type="dxa"/>
            <w:shd w:val="clear" w:color="auto" w:fill="D9D9D9" w:themeFill="background1" w:themeFillShade="D9"/>
          </w:tcPr>
          <w:p w14:paraId="3D342456" w14:textId="77777777" w:rsidR="00447E85" w:rsidRDefault="00447E85" w:rsidP="001475C4">
            <w:pPr>
              <w:jc w:val="center"/>
              <w:rPr>
                <w:rFonts w:cs="Arial"/>
                <w:b/>
                <w:szCs w:val="24"/>
              </w:rPr>
            </w:pPr>
            <w:r>
              <w:rPr>
                <w:rFonts w:cs="Arial"/>
                <w:b/>
                <w:szCs w:val="24"/>
              </w:rPr>
              <w:t>CONTROLS</w:t>
            </w:r>
          </w:p>
        </w:tc>
        <w:tc>
          <w:tcPr>
            <w:tcW w:w="3020" w:type="dxa"/>
          </w:tcPr>
          <w:p w14:paraId="1462DBB9" w14:textId="77777777" w:rsidR="00447E85" w:rsidRDefault="00447E85" w:rsidP="001475C4">
            <w:pPr>
              <w:jc w:val="center"/>
              <w:rPr>
                <w:rFonts w:cs="Arial"/>
                <w:b/>
                <w:szCs w:val="24"/>
              </w:rPr>
            </w:pPr>
            <w:r>
              <w:rPr>
                <w:rFonts w:cs="Arial"/>
                <w:b/>
                <w:szCs w:val="24"/>
              </w:rPr>
              <w:t>CONVENTIONAL VENTILATION</w:t>
            </w:r>
          </w:p>
        </w:tc>
        <w:tc>
          <w:tcPr>
            <w:tcW w:w="3020" w:type="dxa"/>
          </w:tcPr>
          <w:p w14:paraId="2F9411F0" w14:textId="77777777" w:rsidR="00447E85" w:rsidRDefault="00447E85" w:rsidP="001475C4">
            <w:pPr>
              <w:jc w:val="center"/>
              <w:rPr>
                <w:rFonts w:cs="Arial"/>
                <w:b/>
                <w:szCs w:val="24"/>
              </w:rPr>
            </w:pPr>
            <w:r>
              <w:rPr>
                <w:rFonts w:cs="Arial"/>
                <w:b/>
                <w:szCs w:val="24"/>
              </w:rPr>
              <w:t>NAVA VENTILATION</w:t>
            </w:r>
          </w:p>
        </w:tc>
      </w:tr>
      <w:tr w:rsidR="00447E85" w14:paraId="14C6193B" w14:textId="77777777" w:rsidTr="001475C4">
        <w:tc>
          <w:tcPr>
            <w:tcW w:w="3020" w:type="dxa"/>
            <w:shd w:val="clear" w:color="auto" w:fill="D9D9D9" w:themeFill="background1" w:themeFillShade="D9"/>
          </w:tcPr>
          <w:p w14:paraId="141735CE" w14:textId="77777777" w:rsidR="00447E85" w:rsidRPr="001D6BEC" w:rsidRDefault="00447E85" w:rsidP="001475C4">
            <w:pPr>
              <w:rPr>
                <w:rFonts w:cs="Arial"/>
                <w:b/>
                <w:szCs w:val="24"/>
              </w:rPr>
            </w:pPr>
            <w:r w:rsidRPr="001D6BEC">
              <w:rPr>
                <w:rFonts w:cs="Arial"/>
                <w:b/>
                <w:szCs w:val="24"/>
              </w:rPr>
              <w:t>TRIGGER</w:t>
            </w:r>
          </w:p>
        </w:tc>
        <w:tc>
          <w:tcPr>
            <w:tcW w:w="3020" w:type="dxa"/>
          </w:tcPr>
          <w:p w14:paraId="5977EA3D" w14:textId="77777777" w:rsidR="00447E85" w:rsidRPr="001D6BEC" w:rsidRDefault="00447E85" w:rsidP="001475C4">
            <w:pPr>
              <w:rPr>
                <w:rFonts w:cs="Arial"/>
                <w:szCs w:val="24"/>
              </w:rPr>
            </w:pPr>
            <w:r w:rsidRPr="001D6BEC">
              <w:rPr>
                <w:rFonts w:cs="Arial"/>
                <w:szCs w:val="24"/>
              </w:rPr>
              <w:t>Flow trigger</w:t>
            </w:r>
          </w:p>
        </w:tc>
        <w:tc>
          <w:tcPr>
            <w:tcW w:w="3020" w:type="dxa"/>
          </w:tcPr>
          <w:p w14:paraId="68620E29" w14:textId="77777777" w:rsidR="00447E85" w:rsidRPr="001D6BEC" w:rsidRDefault="00447E85" w:rsidP="001475C4">
            <w:pPr>
              <w:rPr>
                <w:rFonts w:cs="Arial"/>
                <w:szCs w:val="24"/>
              </w:rPr>
            </w:pPr>
            <w:r w:rsidRPr="001D6BEC">
              <w:rPr>
                <w:rFonts w:cs="Arial"/>
                <w:szCs w:val="24"/>
              </w:rPr>
              <w:t>Neural diaphragm (Edi) Trigger</w:t>
            </w:r>
          </w:p>
        </w:tc>
      </w:tr>
      <w:tr w:rsidR="00447E85" w14:paraId="03CD7012" w14:textId="77777777" w:rsidTr="001475C4">
        <w:trPr>
          <w:trHeight w:val="133"/>
        </w:trPr>
        <w:tc>
          <w:tcPr>
            <w:tcW w:w="3020" w:type="dxa"/>
            <w:shd w:val="clear" w:color="auto" w:fill="D9D9D9" w:themeFill="background1" w:themeFillShade="D9"/>
          </w:tcPr>
          <w:p w14:paraId="0EC2BA36" w14:textId="77777777" w:rsidR="00447E85" w:rsidRPr="001D6BEC" w:rsidRDefault="00447E85" w:rsidP="001475C4">
            <w:pPr>
              <w:rPr>
                <w:rFonts w:cs="Arial"/>
                <w:b/>
                <w:szCs w:val="24"/>
              </w:rPr>
            </w:pPr>
            <w:r w:rsidRPr="001D6BEC">
              <w:rPr>
                <w:rFonts w:cs="Arial"/>
                <w:b/>
                <w:szCs w:val="24"/>
              </w:rPr>
              <w:t>VENTILATOR CONTROLS</w:t>
            </w:r>
          </w:p>
        </w:tc>
        <w:tc>
          <w:tcPr>
            <w:tcW w:w="3020" w:type="dxa"/>
          </w:tcPr>
          <w:p w14:paraId="5F6E71EC" w14:textId="77777777" w:rsidR="00447E85" w:rsidRDefault="00447E85" w:rsidP="0026007F">
            <w:pPr>
              <w:pStyle w:val="ListParagraph"/>
              <w:numPr>
                <w:ilvl w:val="0"/>
                <w:numId w:val="19"/>
              </w:numPr>
              <w:rPr>
                <w:rFonts w:cs="Arial"/>
                <w:szCs w:val="24"/>
              </w:rPr>
            </w:pPr>
            <w:r w:rsidRPr="001D6BEC">
              <w:rPr>
                <w:rFonts w:cs="Arial"/>
                <w:szCs w:val="24"/>
              </w:rPr>
              <w:t>PEEP</w:t>
            </w:r>
          </w:p>
          <w:p w14:paraId="2B154F71" w14:textId="77777777" w:rsidR="00447E85" w:rsidRDefault="00447E85" w:rsidP="0026007F">
            <w:pPr>
              <w:pStyle w:val="ListParagraph"/>
              <w:numPr>
                <w:ilvl w:val="0"/>
                <w:numId w:val="19"/>
              </w:numPr>
              <w:rPr>
                <w:rFonts w:cs="Arial"/>
                <w:szCs w:val="24"/>
              </w:rPr>
            </w:pPr>
            <w:r w:rsidRPr="00E4060F">
              <w:rPr>
                <w:rFonts w:cs="Arial"/>
                <w:szCs w:val="24"/>
              </w:rPr>
              <w:t>FiO2</w:t>
            </w:r>
            <w:r>
              <w:rPr>
                <w:rFonts w:cs="Arial"/>
                <w:szCs w:val="24"/>
              </w:rPr>
              <w:t xml:space="preserve"> </w:t>
            </w:r>
          </w:p>
          <w:p w14:paraId="6B955A52" w14:textId="77777777" w:rsidR="00447E85" w:rsidRDefault="00447E85" w:rsidP="0026007F">
            <w:pPr>
              <w:pStyle w:val="ListParagraph"/>
              <w:numPr>
                <w:ilvl w:val="0"/>
                <w:numId w:val="19"/>
              </w:numPr>
              <w:rPr>
                <w:rFonts w:cs="Arial"/>
                <w:szCs w:val="24"/>
              </w:rPr>
            </w:pPr>
            <w:r>
              <w:rPr>
                <w:rFonts w:cs="Arial"/>
                <w:szCs w:val="24"/>
              </w:rPr>
              <w:t>Peak pressure or tidal volume</w:t>
            </w:r>
          </w:p>
          <w:p w14:paraId="5BB6E570" w14:textId="77777777" w:rsidR="00447E85" w:rsidRDefault="00447E85" w:rsidP="0026007F">
            <w:pPr>
              <w:pStyle w:val="ListParagraph"/>
              <w:numPr>
                <w:ilvl w:val="0"/>
                <w:numId w:val="19"/>
              </w:numPr>
              <w:rPr>
                <w:rFonts w:cs="Arial"/>
                <w:szCs w:val="24"/>
              </w:rPr>
            </w:pPr>
            <w:r>
              <w:rPr>
                <w:rFonts w:cs="Arial"/>
                <w:szCs w:val="24"/>
              </w:rPr>
              <w:t>Inspiratory Time</w:t>
            </w:r>
          </w:p>
          <w:p w14:paraId="128CD806" w14:textId="77777777" w:rsidR="00447E85" w:rsidRDefault="00447E85" w:rsidP="0026007F">
            <w:pPr>
              <w:pStyle w:val="ListParagraph"/>
              <w:numPr>
                <w:ilvl w:val="0"/>
                <w:numId w:val="19"/>
              </w:numPr>
              <w:rPr>
                <w:rFonts w:cs="Arial"/>
                <w:szCs w:val="24"/>
              </w:rPr>
            </w:pPr>
            <w:r>
              <w:rPr>
                <w:rFonts w:cs="Arial"/>
                <w:szCs w:val="24"/>
              </w:rPr>
              <w:t xml:space="preserve">Minimum Rate </w:t>
            </w:r>
          </w:p>
          <w:p w14:paraId="40482BF5" w14:textId="77777777" w:rsidR="00447E85" w:rsidRPr="001D6BEC" w:rsidRDefault="00447E85" w:rsidP="0026007F">
            <w:pPr>
              <w:pStyle w:val="ListParagraph"/>
              <w:numPr>
                <w:ilvl w:val="0"/>
                <w:numId w:val="19"/>
              </w:numPr>
              <w:rPr>
                <w:rFonts w:cs="Arial"/>
                <w:szCs w:val="24"/>
              </w:rPr>
            </w:pPr>
            <w:r>
              <w:rPr>
                <w:rFonts w:cs="Arial"/>
                <w:szCs w:val="24"/>
              </w:rPr>
              <w:t>Breath termination</w:t>
            </w:r>
          </w:p>
          <w:p w14:paraId="2BCB1E50" w14:textId="77777777" w:rsidR="00447E85" w:rsidRPr="001D6BEC" w:rsidRDefault="00447E85" w:rsidP="001475C4">
            <w:pPr>
              <w:rPr>
                <w:rFonts w:cs="Arial"/>
                <w:szCs w:val="24"/>
              </w:rPr>
            </w:pPr>
          </w:p>
        </w:tc>
        <w:tc>
          <w:tcPr>
            <w:tcW w:w="3020" w:type="dxa"/>
          </w:tcPr>
          <w:p w14:paraId="2A56A168" w14:textId="77777777" w:rsidR="00447E85" w:rsidRPr="001D6BEC" w:rsidRDefault="00447E85" w:rsidP="0026007F">
            <w:pPr>
              <w:pStyle w:val="ListParagraph"/>
              <w:numPr>
                <w:ilvl w:val="0"/>
                <w:numId w:val="19"/>
              </w:numPr>
              <w:rPr>
                <w:rFonts w:cs="Arial"/>
                <w:b/>
                <w:szCs w:val="24"/>
              </w:rPr>
            </w:pPr>
            <w:r>
              <w:rPr>
                <w:rFonts w:cs="Arial"/>
                <w:szCs w:val="24"/>
              </w:rPr>
              <w:t>PEEP</w:t>
            </w:r>
          </w:p>
          <w:p w14:paraId="587ACB0D" w14:textId="77777777" w:rsidR="00447E85" w:rsidRPr="00E4060F" w:rsidRDefault="00447E85" w:rsidP="0026007F">
            <w:pPr>
              <w:pStyle w:val="ListParagraph"/>
              <w:numPr>
                <w:ilvl w:val="0"/>
                <w:numId w:val="19"/>
              </w:numPr>
              <w:rPr>
                <w:rFonts w:cs="Arial"/>
                <w:szCs w:val="24"/>
              </w:rPr>
            </w:pPr>
            <w:r w:rsidRPr="00E4060F">
              <w:rPr>
                <w:rFonts w:cs="Arial"/>
                <w:szCs w:val="24"/>
              </w:rPr>
              <w:t>FiO2</w:t>
            </w:r>
            <w:r>
              <w:rPr>
                <w:rFonts w:cs="Arial"/>
                <w:szCs w:val="24"/>
              </w:rPr>
              <w:t xml:space="preserve"> </w:t>
            </w:r>
          </w:p>
          <w:p w14:paraId="79CC9B5E" w14:textId="77777777" w:rsidR="00447E85" w:rsidRPr="001D6BEC" w:rsidRDefault="00447E85" w:rsidP="0026007F">
            <w:pPr>
              <w:pStyle w:val="ListParagraph"/>
              <w:numPr>
                <w:ilvl w:val="0"/>
                <w:numId w:val="19"/>
              </w:numPr>
              <w:rPr>
                <w:rFonts w:cs="Arial"/>
                <w:b/>
                <w:szCs w:val="24"/>
              </w:rPr>
            </w:pPr>
            <w:r>
              <w:rPr>
                <w:rFonts w:cs="Arial"/>
                <w:szCs w:val="24"/>
              </w:rPr>
              <w:t>NAVA level</w:t>
            </w:r>
          </w:p>
          <w:p w14:paraId="397169B3" w14:textId="77777777" w:rsidR="00447E85" w:rsidRPr="001D6BEC" w:rsidRDefault="00447E85" w:rsidP="0026007F">
            <w:pPr>
              <w:pStyle w:val="ListParagraph"/>
              <w:numPr>
                <w:ilvl w:val="0"/>
                <w:numId w:val="19"/>
              </w:numPr>
              <w:rPr>
                <w:rFonts w:cs="Arial"/>
                <w:b/>
                <w:szCs w:val="24"/>
              </w:rPr>
            </w:pPr>
            <w:r>
              <w:rPr>
                <w:rFonts w:cs="Arial"/>
                <w:szCs w:val="24"/>
              </w:rPr>
              <w:t xml:space="preserve">Apnoea time </w:t>
            </w:r>
          </w:p>
          <w:p w14:paraId="4EF0B7F1" w14:textId="77777777" w:rsidR="00447E85" w:rsidRPr="001D6BEC" w:rsidRDefault="00447E85" w:rsidP="0026007F">
            <w:pPr>
              <w:pStyle w:val="ListParagraph"/>
              <w:numPr>
                <w:ilvl w:val="0"/>
                <w:numId w:val="19"/>
              </w:numPr>
              <w:rPr>
                <w:rFonts w:cs="Arial"/>
                <w:b/>
                <w:szCs w:val="24"/>
              </w:rPr>
            </w:pPr>
            <w:r>
              <w:rPr>
                <w:rFonts w:cs="Arial"/>
                <w:szCs w:val="24"/>
              </w:rPr>
              <w:t>Peak pressure limit</w:t>
            </w:r>
          </w:p>
        </w:tc>
      </w:tr>
      <w:tr w:rsidR="00447E85" w14:paraId="23271978" w14:textId="77777777" w:rsidTr="001475C4">
        <w:tc>
          <w:tcPr>
            <w:tcW w:w="3020" w:type="dxa"/>
            <w:shd w:val="clear" w:color="auto" w:fill="D9D9D9" w:themeFill="background1" w:themeFillShade="D9"/>
          </w:tcPr>
          <w:p w14:paraId="7B511C01" w14:textId="77777777" w:rsidR="00447E85" w:rsidRDefault="00447E85" w:rsidP="001475C4">
            <w:pPr>
              <w:rPr>
                <w:rFonts w:cs="Arial"/>
                <w:b/>
                <w:szCs w:val="24"/>
              </w:rPr>
            </w:pPr>
            <w:r>
              <w:rPr>
                <w:rFonts w:cs="Arial"/>
                <w:b/>
                <w:szCs w:val="24"/>
              </w:rPr>
              <w:t xml:space="preserve">SYNCHRONY </w:t>
            </w:r>
          </w:p>
        </w:tc>
        <w:tc>
          <w:tcPr>
            <w:tcW w:w="3020" w:type="dxa"/>
          </w:tcPr>
          <w:p w14:paraId="71AC5EC7" w14:textId="77777777" w:rsidR="00447E85" w:rsidRPr="001D6BEC" w:rsidRDefault="00447E85" w:rsidP="001475C4">
            <w:pPr>
              <w:rPr>
                <w:rFonts w:cs="Arial"/>
                <w:szCs w:val="24"/>
              </w:rPr>
            </w:pPr>
            <w:r>
              <w:rPr>
                <w:rFonts w:cs="Arial"/>
                <w:szCs w:val="24"/>
              </w:rPr>
              <w:t>Initiation of breath</w:t>
            </w:r>
          </w:p>
        </w:tc>
        <w:tc>
          <w:tcPr>
            <w:tcW w:w="3020" w:type="dxa"/>
          </w:tcPr>
          <w:p w14:paraId="7CBCE16A" w14:textId="77777777" w:rsidR="00447E85" w:rsidRPr="001D6BEC" w:rsidRDefault="00447E85" w:rsidP="001475C4">
            <w:pPr>
              <w:rPr>
                <w:rFonts w:cs="Arial"/>
                <w:szCs w:val="24"/>
              </w:rPr>
            </w:pPr>
            <w:r w:rsidRPr="001D6BEC">
              <w:rPr>
                <w:rFonts w:cs="Arial"/>
                <w:szCs w:val="24"/>
              </w:rPr>
              <w:t>Initiation of breath</w:t>
            </w:r>
          </w:p>
          <w:p w14:paraId="752099B7" w14:textId="77777777" w:rsidR="00447E85" w:rsidRPr="001D6BEC" w:rsidRDefault="00447E85" w:rsidP="001475C4">
            <w:pPr>
              <w:rPr>
                <w:rFonts w:cs="Arial"/>
                <w:szCs w:val="24"/>
              </w:rPr>
            </w:pPr>
            <w:r w:rsidRPr="001D6BEC">
              <w:rPr>
                <w:rFonts w:cs="Arial"/>
                <w:szCs w:val="24"/>
              </w:rPr>
              <w:t xml:space="preserve">Size of breath </w:t>
            </w:r>
          </w:p>
          <w:p w14:paraId="7EB5E535" w14:textId="77777777" w:rsidR="00447E85" w:rsidRDefault="00447E85" w:rsidP="001475C4">
            <w:pPr>
              <w:rPr>
                <w:rFonts w:cs="Arial"/>
                <w:b/>
                <w:szCs w:val="24"/>
              </w:rPr>
            </w:pPr>
            <w:r w:rsidRPr="001D6BEC">
              <w:rPr>
                <w:rFonts w:cs="Arial"/>
                <w:szCs w:val="24"/>
              </w:rPr>
              <w:t>Termination of breath</w:t>
            </w:r>
          </w:p>
        </w:tc>
      </w:tr>
    </w:tbl>
    <w:p w14:paraId="2E08C3C5" w14:textId="77777777" w:rsidR="00447E85" w:rsidRDefault="00447E85" w:rsidP="00447E85">
      <w:pPr>
        <w:rPr>
          <w:rFonts w:cs="Arial"/>
          <w:szCs w:val="24"/>
        </w:rPr>
      </w:pPr>
    </w:p>
    <w:p w14:paraId="214B38BB" w14:textId="77777777" w:rsidR="00447E85" w:rsidRDefault="00447E85" w:rsidP="00447E85">
      <w:pPr>
        <w:pStyle w:val="Heading1"/>
        <w:rPr>
          <w:sz w:val="24"/>
          <w:szCs w:val="18"/>
        </w:rPr>
      </w:pPr>
      <w:bookmarkStart w:id="74" w:name="_Toc78194994"/>
      <w:bookmarkStart w:id="75" w:name="_Toc87012697"/>
      <w:r w:rsidRPr="0099052E">
        <w:rPr>
          <w:sz w:val="24"/>
          <w:szCs w:val="18"/>
        </w:rPr>
        <w:lastRenderedPageBreak/>
        <w:t>10.2: NAVA Terminologies</w:t>
      </w:r>
      <w:bookmarkEnd w:id="74"/>
      <w:bookmarkEnd w:id="75"/>
      <w:r w:rsidRPr="0099052E">
        <w:rPr>
          <w:sz w:val="24"/>
          <w:szCs w:val="18"/>
        </w:rPr>
        <w:t xml:space="preserve"> </w:t>
      </w:r>
    </w:p>
    <w:p w14:paraId="5DCC2171" w14:textId="77777777" w:rsidR="00447E85" w:rsidRPr="0099052E" w:rsidRDefault="00447E85" w:rsidP="00447E85"/>
    <w:p w14:paraId="7B2BDF23" w14:textId="77777777" w:rsidR="00447E85" w:rsidRDefault="00447E85" w:rsidP="00447E85">
      <w:pPr>
        <w:jc w:val="both"/>
        <w:rPr>
          <w:rFonts w:cs="Arial"/>
          <w:szCs w:val="24"/>
        </w:rPr>
      </w:pPr>
      <w:r>
        <w:rPr>
          <w:rFonts w:cs="Arial"/>
          <w:szCs w:val="24"/>
        </w:rPr>
        <w:t xml:space="preserve">The electrical activity of the diaphragm is detected by electrodes embedded in a special nasogastric tube positioned in the lower oesophagus at the level of </w:t>
      </w:r>
      <w:proofErr w:type="spellStart"/>
      <w:r>
        <w:rPr>
          <w:rFonts w:cs="Arial"/>
          <w:szCs w:val="24"/>
        </w:rPr>
        <w:t>crural</w:t>
      </w:r>
      <w:proofErr w:type="spellEnd"/>
      <w:r>
        <w:rPr>
          <w:rFonts w:cs="Arial"/>
          <w:szCs w:val="24"/>
        </w:rPr>
        <w:t xml:space="preserve"> diaphragm and transmitted electrically via the nasogastric tube to the ventilator. The peak inspiratory pressure delivered is proportional to amount of electric activity generated by the diaphragm. Inspiration (pressure delivery) is maintained until the electrical activity decreases by 30% of the peak activity generated and the breath is then terminated. The terminologies used in NAVA and their significance are: </w:t>
      </w:r>
    </w:p>
    <w:p w14:paraId="5D1C41EA" w14:textId="77777777" w:rsidR="00447E85" w:rsidRDefault="00447E85" w:rsidP="00447E85">
      <w:pPr>
        <w:jc w:val="both"/>
        <w:rPr>
          <w:rFonts w:cs="Arial"/>
          <w:szCs w:val="24"/>
        </w:rPr>
      </w:pPr>
    </w:p>
    <w:tbl>
      <w:tblPr>
        <w:tblStyle w:val="TableGrid"/>
        <w:tblW w:w="0" w:type="auto"/>
        <w:tblLook w:val="04A0" w:firstRow="1" w:lastRow="0" w:firstColumn="1" w:lastColumn="0" w:noHBand="0" w:noVBand="1"/>
      </w:tblPr>
      <w:tblGrid>
        <w:gridCol w:w="1696"/>
        <w:gridCol w:w="7364"/>
      </w:tblGrid>
      <w:tr w:rsidR="00447E85" w14:paraId="4117FCC2" w14:textId="77777777" w:rsidTr="001475C4">
        <w:trPr>
          <w:trHeight w:val="2381"/>
        </w:trPr>
        <w:tc>
          <w:tcPr>
            <w:tcW w:w="1696" w:type="dxa"/>
            <w:shd w:val="clear" w:color="auto" w:fill="D9D9D9" w:themeFill="background1" w:themeFillShade="D9"/>
          </w:tcPr>
          <w:p w14:paraId="2019A61F" w14:textId="77777777" w:rsidR="00447E85" w:rsidRDefault="00447E85" w:rsidP="001475C4">
            <w:pPr>
              <w:jc w:val="both"/>
              <w:rPr>
                <w:rFonts w:cs="Arial"/>
                <w:szCs w:val="24"/>
              </w:rPr>
            </w:pPr>
            <w:r w:rsidRPr="00276291">
              <w:rPr>
                <w:rFonts w:cs="Arial"/>
                <w:b/>
                <w:szCs w:val="24"/>
              </w:rPr>
              <w:t>Edi</w:t>
            </w:r>
          </w:p>
        </w:tc>
        <w:tc>
          <w:tcPr>
            <w:tcW w:w="7364" w:type="dxa"/>
          </w:tcPr>
          <w:p w14:paraId="02318716" w14:textId="6CFA450F" w:rsidR="00447E85" w:rsidRDefault="00447E85" w:rsidP="001475C4">
            <w:pPr>
              <w:jc w:val="both"/>
              <w:rPr>
                <w:rFonts w:cs="Arial"/>
                <w:szCs w:val="24"/>
              </w:rPr>
            </w:pPr>
            <w:r>
              <w:rPr>
                <w:rFonts w:cs="Arial"/>
                <w:szCs w:val="24"/>
              </w:rPr>
              <w:t xml:space="preserve">It is the electrical activity of the diaphragm and can be thought of as a respiratory vital sign. The electrical nerve signal from the </w:t>
            </w:r>
            <w:proofErr w:type="spellStart"/>
            <w:r>
              <w:rPr>
                <w:rFonts w:cs="Arial"/>
                <w:szCs w:val="24"/>
              </w:rPr>
              <w:t>crural</w:t>
            </w:r>
            <w:proofErr w:type="spellEnd"/>
            <w:r>
              <w:rPr>
                <w:rFonts w:cs="Arial"/>
                <w:szCs w:val="24"/>
              </w:rPr>
              <w:t xml:space="preserve"> part of diaphragm is summated, filtered, and processed to give the Edi signal. The Servo-n ventilator displays Edi as a waveform as well as numerically on a breath-by-breath basis. It is measured in microvolts (µV). When using the Edi to control all aspects of the ventilator breath, the patient’s effort determines inspiratory pressure (or volume), inspiratory and expiratory time and respiratory rate for each breath.</w:t>
            </w:r>
          </w:p>
        </w:tc>
      </w:tr>
      <w:tr w:rsidR="00447E85" w14:paraId="3DA22A93" w14:textId="77777777" w:rsidTr="001475C4">
        <w:tc>
          <w:tcPr>
            <w:tcW w:w="1696" w:type="dxa"/>
            <w:shd w:val="clear" w:color="auto" w:fill="D9D9D9" w:themeFill="background1" w:themeFillShade="D9"/>
          </w:tcPr>
          <w:p w14:paraId="504866EF" w14:textId="77777777" w:rsidR="00447E85" w:rsidRDefault="00447E85" w:rsidP="001475C4">
            <w:pPr>
              <w:jc w:val="both"/>
              <w:rPr>
                <w:rFonts w:cs="Arial"/>
                <w:szCs w:val="24"/>
              </w:rPr>
            </w:pPr>
            <w:r w:rsidRPr="00276291">
              <w:rPr>
                <w:rFonts w:cs="Arial"/>
                <w:b/>
                <w:szCs w:val="24"/>
              </w:rPr>
              <w:t>Edi peak</w:t>
            </w:r>
            <w:r>
              <w:rPr>
                <w:rFonts w:cs="Arial"/>
                <w:b/>
                <w:szCs w:val="24"/>
              </w:rPr>
              <w:t xml:space="preserve"> </w:t>
            </w:r>
            <w:r w:rsidRPr="00276291">
              <w:rPr>
                <w:rFonts w:cs="Arial"/>
                <w:b/>
                <w:szCs w:val="24"/>
              </w:rPr>
              <w:t>(µV</w:t>
            </w:r>
            <w:r>
              <w:rPr>
                <w:rFonts w:cs="Arial"/>
                <w:b/>
                <w:szCs w:val="24"/>
              </w:rPr>
              <w:t>)</w:t>
            </w:r>
            <w:r w:rsidRPr="00276291">
              <w:rPr>
                <w:rFonts w:cs="Arial"/>
                <w:b/>
                <w:szCs w:val="24"/>
              </w:rPr>
              <w:t>:</w:t>
            </w:r>
          </w:p>
        </w:tc>
        <w:tc>
          <w:tcPr>
            <w:tcW w:w="7364" w:type="dxa"/>
          </w:tcPr>
          <w:p w14:paraId="4CA05322" w14:textId="58383082" w:rsidR="00447E85" w:rsidRDefault="00447E85" w:rsidP="001475C4">
            <w:pPr>
              <w:jc w:val="both"/>
              <w:rPr>
                <w:rFonts w:cs="Arial"/>
                <w:szCs w:val="24"/>
              </w:rPr>
            </w:pPr>
            <w:r>
              <w:rPr>
                <w:rFonts w:cs="Arial"/>
                <w:szCs w:val="24"/>
              </w:rPr>
              <w:t>It is the peak of the Edi waveform. It represents the work the diaphragm performs for each breath and is responsible for the size and duration of the breath. Edi peak is higher while awake than during sleep and lower in the post-prandial state than pre-prandial and feeding states. The reference range for Edi peak is 10.8±3.7 µV (Stein 2013).</w:t>
            </w:r>
          </w:p>
        </w:tc>
      </w:tr>
      <w:tr w:rsidR="00447E85" w14:paraId="3A91B09A" w14:textId="77777777" w:rsidTr="001475C4">
        <w:trPr>
          <w:trHeight w:val="894"/>
        </w:trPr>
        <w:tc>
          <w:tcPr>
            <w:tcW w:w="1696" w:type="dxa"/>
            <w:shd w:val="clear" w:color="auto" w:fill="D9D9D9" w:themeFill="background1" w:themeFillShade="D9"/>
          </w:tcPr>
          <w:p w14:paraId="11482079" w14:textId="77777777" w:rsidR="00447E85" w:rsidRDefault="00447E85" w:rsidP="001475C4">
            <w:pPr>
              <w:jc w:val="both"/>
              <w:rPr>
                <w:rFonts w:cs="Arial"/>
                <w:szCs w:val="24"/>
              </w:rPr>
            </w:pPr>
            <w:r w:rsidRPr="00276291">
              <w:rPr>
                <w:rFonts w:cs="Arial"/>
                <w:b/>
                <w:szCs w:val="24"/>
              </w:rPr>
              <w:t>Edi min</w:t>
            </w:r>
            <w:r>
              <w:rPr>
                <w:rFonts w:cs="Arial"/>
                <w:b/>
                <w:szCs w:val="24"/>
              </w:rPr>
              <w:t xml:space="preserve"> </w:t>
            </w:r>
            <w:r w:rsidRPr="00276291">
              <w:rPr>
                <w:rFonts w:cs="Arial"/>
                <w:b/>
                <w:szCs w:val="24"/>
              </w:rPr>
              <w:t>(µV</w:t>
            </w:r>
            <w:r>
              <w:rPr>
                <w:rFonts w:cs="Arial"/>
                <w:b/>
                <w:szCs w:val="24"/>
              </w:rPr>
              <w:t>)</w:t>
            </w:r>
            <w:r w:rsidRPr="00276291">
              <w:rPr>
                <w:rFonts w:cs="Arial"/>
                <w:b/>
                <w:szCs w:val="24"/>
              </w:rPr>
              <w:t>:</w:t>
            </w:r>
          </w:p>
        </w:tc>
        <w:tc>
          <w:tcPr>
            <w:tcW w:w="7364" w:type="dxa"/>
          </w:tcPr>
          <w:p w14:paraId="171277FC" w14:textId="77777777" w:rsidR="00447E85" w:rsidRDefault="00447E85" w:rsidP="001475C4">
            <w:pPr>
              <w:jc w:val="both"/>
              <w:rPr>
                <w:rFonts w:cs="Arial"/>
                <w:szCs w:val="24"/>
              </w:rPr>
            </w:pPr>
            <w:r>
              <w:rPr>
                <w:rFonts w:cs="Arial"/>
                <w:szCs w:val="24"/>
              </w:rPr>
              <w:t>It is the nadir of the Edi waveform. It represents the spontaneous tonic activity of the diaphragm which prevents de-recruitment of alveoli during expiration. Edi minimum is higher while awake than during sleep but similar among feeding states.</w:t>
            </w:r>
            <w:r w:rsidRPr="004B428B">
              <w:rPr>
                <w:rFonts w:cs="Arial"/>
                <w:szCs w:val="24"/>
              </w:rPr>
              <w:t xml:space="preserve"> </w:t>
            </w:r>
            <w:r>
              <w:rPr>
                <w:rFonts w:cs="Arial"/>
                <w:szCs w:val="24"/>
              </w:rPr>
              <w:t>The reference range for Edi min is 2.8±1.1 µV (Stein 2013).</w:t>
            </w:r>
          </w:p>
        </w:tc>
      </w:tr>
      <w:tr w:rsidR="00447E85" w14:paraId="126271DF" w14:textId="77777777" w:rsidTr="001475C4">
        <w:tc>
          <w:tcPr>
            <w:tcW w:w="1696" w:type="dxa"/>
            <w:shd w:val="clear" w:color="auto" w:fill="D9D9D9" w:themeFill="background1" w:themeFillShade="D9"/>
          </w:tcPr>
          <w:p w14:paraId="0230C450" w14:textId="77777777" w:rsidR="00447E85" w:rsidRDefault="00447E85" w:rsidP="001475C4">
            <w:pPr>
              <w:jc w:val="both"/>
              <w:rPr>
                <w:rFonts w:cs="Arial"/>
                <w:szCs w:val="24"/>
              </w:rPr>
            </w:pPr>
            <w:r w:rsidRPr="00276291">
              <w:rPr>
                <w:rFonts w:cs="Arial"/>
                <w:b/>
                <w:szCs w:val="24"/>
              </w:rPr>
              <w:t>Edi</w:t>
            </w:r>
            <w:r>
              <w:rPr>
                <w:rFonts w:cs="Arial"/>
                <w:b/>
                <w:szCs w:val="24"/>
              </w:rPr>
              <w:t xml:space="preserve"> </w:t>
            </w:r>
            <w:r w:rsidRPr="00276291">
              <w:rPr>
                <w:rFonts w:cs="Arial"/>
                <w:b/>
                <w:szCs w:val="24"/>
              </w:rPr>
              <w:t>trigger</w:t>
            </w:r>
            <w:r>
              <w:rPr>
                <w:rFonts w:cs="Arial"/>
                <w:b/>
                <w:szCs w:val="24"/>
              </w:rPr>
              <w:t xml:space="preserve"> </w:t>
            </w:r>
            <w:r w:rsidRPr="00276291">
              <w:rPr>
                <w:rFonts w:cs="Arial"/>
                <w:b/>
                <w:szCs w:val="24"/>
              </w:rPr>
              <w:t>(µV</w:t>
            </w:r>
            <w:r>
              <w:rPr>
                <w:rFonts w:cs="Arial"/>
                <w:b/>
                <w:szCs w:val="24"/>
              </w:rPr>
              <w:t>)</w:t>
            </w:r>
            <w:r w:rsidRPr="00276291">
              <w:rPr>
                <w:rFonts w:cs="Arial"/>
                <w:b/>
                <w:szCs w:val="24"/>
              </w:rPr>
              <w:t>:</w:t>
            </w:r>
          </w:p>
        </w:tc>
        <w:tc>
          <w:tcPr>
            <w:tcW w:w="7364" w:type="dxa"/>
          </w:tcPr>
          <w:p w14:paraId="23E7E5AA" w14:textId="77777777" w:rsidR="00447E85" w:rsidRDefault="00447E85" w:rsidP="001475C4">
            <w:pPr>
              <w:jc w:val="both"/>
              <w:rPr>
                <w:rFonts w:cs="Arial"/>
                <w:szCs w:val="24"/>
              </w:rPr>
            </w:pPr>
            <w:r>
              <w:rPr>
                <w:rFonts w:cs="Arial"/>
                <w:szCs w:val="24"/>
              </w:rPr>
              <w:t>It is the minimum increase in electrical activity from the previous trough that triggers the ventilator to recognize the increase in electrical activity as a breath, not just baseline noise. It is generally set at 0.5</w:t>
            </w:r>
            <w:r>
              <w:rPr>
                <w:rFonts w:cs="Calibri"/>
                <w:szCs w:val="24"/>
              </w:rPr>
              <w:t>µ</w:t>
            </w:r>
            <w:r>
              <w:rPr>
                <w:rFonts w:cs="Arial"/>
                <w:szCs w:val="24"/>
              </w:rPr>
              <w:t>V.</w:t>
            </w:r>
          </w:p>
        </w:tc>
      </w:tr>
      <w:tr w:rsidR="00447E85" w14:paraId="73F40251" w14:textId="77777777" w:rsidTr="001475C4">
        <w:tc>
          <w:tcPr>
            <w:tcW w:w="1696" w:type="dxa"/>
            <w:shd w:val="clear" w:color="auto" w:fill="D9D9D9" w:themeFill="background1" w:themeFillShade="D9"/>
          </w:tcPr>
          <w:p w14:paraId="65B72A96" w14:textId="77777777" w:rsidR="00447E85" w:rsidRDefault="00447E85" w:rsidP="001475C4">
            <w:pPr>
              <w:jc w:val="both"/>
              <w:rPr>
                <w:rFonts w:cs="Arial"/>
                <w:szCs w:val="24"/>
              </w:rPr>
            </w:pPr>
            <w:r w:rsidRPr="00276291">
              <w:rPr>
                <w:rFonts w:cs="Arial"/>
                <w:b/>
                <w:szCs w:val="24"/>
              </w:rPr>
              <w:t>NAVA Level</w:t>
            </w:r>
          </w:p>
        </w:tc>
        <w:tc>
          <w:tcPr>
            <w:tcW w:w="7364" w:type="dxa"/>
          </w:tcPr>
          <w:p w14:paraId="3EE9ADA2" w14:textId="77777777" w:rsidR="00447E85" w:rsidRDefault="00447E85" w:rsidP="001475C4">
            <w:pPr>
              <w:jc w:val="both"/>
              <w:rPr>
                <w:rFonts w:cs="Arial"/>
                <w:szCs w:val="24"/>
              </w:rPr>
            </w:pPr>
            <w:r>
              <w:rPr>
                <w:rFonts w:cs="Arial"/>
                <w:szCs w:val="24"/>
              </w:rPr>
              <w:t>NAVA level is a conversion factor that converts the Edi signal into a proportional pressure. The units of the NAVA level are cmH</w:t>
            </w:r>
            <w:r w:rsidRPr="00BE7B28">
              <w:rPr>
                <w:rFonts w:cs="Arial"/>
                <w:szCs w:val="24"/>
                <w:vertAlign w:val="subscript"/>
              </w:rPr>
              <w:t>2</w:t>
            </w:r>
            <w:r>
              <w:rPr>
                <w:rFonts w:cs="Arial"/>
                <w:szCs w:val="24"/>
              </w:rPr>
              <w:t xml:space="preserve">0/µV. The Edi is multiplied by this NAVA level to determine airway pressure delivered by the ventilator for each breath. The peak pressure is determined on an ongoing basis every 60 msec, and continues to increase </w:t>
            </w:r>
            <w:proofErr w:type="gramStart"/>
            <w:r>
              <w:rPr>
                <w:rFonts w:cs="Arial"/>
                <w:szCs w:val="24"/>
              </w:rPr>
              <w:t>as long as</w:t>
            </w:r>
            <w:proofErr w:type="gramEnd"/>
            <w:r>
              <w:rPr>
                <w:rFonts w:cs="Arial"/>
                <w:szCs w:val="24"/>
              </w:rPr>
              <w:t xml:space="preserve"> the instantaneous Edi increases, as determined by the formula:</w:t>
            </w:r>
          </w:p>
          <w:p w14:paraId="792DFA9B" w14:textId="7EA9BFF8" w:rsidR="00447E85" w:rsidRPr="00ED1C93" w:rsidRDefault="00447E85" w:rsidP="00ED1C93">
            <w:pPr>
              <w:jc w:val="center"/>
              <w:rPr>
                <w:rFonts w:cs="Arial"/>
                <w:b/>
                <w:szCs w:val="24"/>
              </w:rPr>
            </w:pPr>
            <w:r w:rsidRPr="00F0313F">
              <w:rPr>
                <w:rFonts w:cs="Arial"/>
                <w:b/>
                <w:szCs w:val="24"/>
              </w:rPr>
              <w:t>Peak pressure</w:t>
            </w:r>
            <w:r>
              <w:rPr>
                <w:rFonts w:cs="Arial"/>
                <w:b/>
                <w:szCs w:val="24"/>
              </w:rPr>
              <w:t xml:space="preserve"> </w:t>
            </w:r>
            <w:r w:rsidRPr="00F0313F">
              <w:rPr>
                <w:rFonts w:cs="Arial"/>
                <w:b/>
                <w:szCs w:val="24"/>
              </w:rPr>
              <w:t>=</w:t>
            </w:r>
            <w:r>
              <w:rPr>
                <w:rFonts w:cs="Arial"/>
                <w:b/>
                <w:szCs w:val="24"/>
              </w:rPr>
              <w:t xml:space="preserve"> </w:t>
            </w:r>
            <w:r w:rsidRPr="00F0313F">
              <w:rPr>
                <w:rFonts w:cs="Arial"/>
                <w:b/>
                <w:szCs w:val="24"/>
              </w:rPr>
              <w:t>NAVA level x Edi (peak-min) + PEEP</w:t>
            </w:r>
          </w:p>
        </w:tc>
      </w:tr>
      <w:tr w:rsidR="00447E85" w14:paraId="656F806B" w14:textId="77777777" w:rsidTr="001475C4">
        <w:tc>
          <w:tcPr>
            <w:tcW w:w="1696" w:type="dxa"/>
            <w:shd w:val="clear" w:color="auto" w:fill="D9D9D9" w:themeFill="background1" w:themeFillShade="D9"/>
          </w:tcPr>
          <w:p w14:paraId="7309E0EC" w14:textId="77777777" w:rsidR="00447E85" w:rsidRDefault="00447E85" w:rsidP="001475C4">
            <w:pPr>
              <w:jc w:val="both"/>
              <w:rPr>
                <w:rFonts w:cs="Arial"/>
                <w:szCs w:val="24"/>
              </w:rPr>
            </w:pPr>
            <w:r>
              <w:rPr>
                <w:rFonts w:cs="Arial"/>
                <w:b/>
                <w:szCs w:val="24"/>
              </w:rPr>
              <w:t>Apnoea time</w:t>
            </w:r>
          </w:p>
        </w:tc>
        <w:tc>
          <w:tcPr>
            <w:tcW w:w="7364" w:type="dxa"/>
          </w:tcPr>
          <w:p w14:paraId="5D06B58B" w14:textId="77777777" w:rsidR="00447E85" w:rsidRDefault="00447E85" w:rsidP="001475C4">
            <w:pPr>
              <w:rPr>
                <w:rFonts w:cs="Arial"/>
                <w:szCs w:val="24"/>
              </w:rPr>
            </w:pPr>
            <w:r>
              <w:rPr>
                <w:rFonts w:cs="Arial"/>
                <w:szCs w:val="24"/>
              </w:rPr>
              <w:t>This represents the maximum amount of time the infant can be apnoeic before the ventilator initiates backup ventilation. This provides a minimum guaranteed rate which is different from the backup rate. For e.g., setting apnoea time at 2 seconds guarantees minimum rate of 30 breaths/min.</w:t>
            </w:r>
          </w:p>
        </w:tc>
      </w:tr>
    </w:tbl>
    <w:p w14:paraId="3565C478" w14:textId="77777777" w:rsidR="00447E85" w:rsidRPr="00BC7968" w:rsidRDefault="00447E85" w:rsidP="00447E85">
      <w:pPr>
        <w:pStyle w:val="Heading1"/>
        <w:rPr>
          <w:sz w:val="24"/>
          <w:szCs w:val="24"/>
        </w:rPr>
      </w:pPr>
      <w:bookmarkStart w:id="76" w:name="_Toc78194995"/>
      <w:bookmarkStart w:id="77" w:name="_Toc87012698"/>
      <w:r w:rsidRPr="0099052E">
        <w:rPr>
          <w:sz w:val="24"/>
          <w:szCs w:val="24"/>
        </w:rPr>
        <w:lastRenderedPageBreak/>
        <w:t>10.3: Getinge SERVO-n (NAVA) Ventilator and Patient Set-Up</w:t>
      </w:r>
      <w:bookmarkEnd w:id="76"/>
      <w:bookmarkEnd w:id="77"/>
    </w:p>
    <w:p w14:paraId="1C2F0684" w14:textId="77777777" w:rsidR="00447E85" w:rsidRDefault="00447E85" w:rsidP="00447E85">
      <w:pPr>
        <w:rPr>
          <w:rFonts w:cs="Arial"/>
          <w:b/>
          <w:szCs w:val="24"/>
        </w:rPr>
      </w:pPr>
    </w:p>
    <w:p w14:paraId="5319A981" w14:textId="77777777" w:rsidR="00447E85" w:rsidRDefault="00447E85" w:rsidP="00447E85">
      <w:pPr>
        <w:rPr>
          <w:rFonts w:cs="Arial"/>
          <w:b/>
          <w:szCs w:val="24"/>
        </w:rPr>
      </w:pPr>
      <w:r>
        <w:rPr>
          <w:rFonts w:cs="Arial"/>
          <w:b/>
          <w:szCs w:val="24"/>
        </w:rPr>
        <w:t xml:space="preserve">Equipment </w:t>
      </w:r>
    </w:p>
    <w:p w14:paraId="1A889282" w14:textId="77777777" w:rsidR="00447E85" w:rsidRPr="00B978FC" w:rsidRDefault="00447E85" w:rsidP="0026007F">
      <w:pPr>
        <w:pStyle w:val="ListParagraph"/>
        <w:numPr>
          <w:ilvl w:val="0"/>
          <w:numId w:val="46"/>
        </w:numPr>
        <w:ind w:left="426" w:hanging="426"/>
        <w:rPr>
          <w:rFonts w:asciiTheme="minorHAnsi" w:hAnsiTheme="minorHAnsi"/>
          <w:szCs w:val="24"/>
        </w:rPr>
      </w:pPr>
      <w:r w:rsidRPr="00B978FC">
        <w:rPr>
          <w:rFonts w:asciiTheme="minorHAnsi" w:hAnsiTheme="minorHAnsi"/>
          <w:szCs w:val="24"/>
        </w:rPr>
        <w:t>Getinge SERVO-n ventilator</w:t>
      </w:r>
    </w:p>
    <w:p w14:paraId="04693423" w14:textId="77777777" w:rsidR="00447E85" w:rsidRPr="00B978FC" w:rsidRDefault="00447E85" w:rsidP="0026007F">
      <w:pPr>
        <w:pStyle w:val="ListParagraph"/>
        <w:numPr>
          <w:ilvl w:val="0"/>
          <w:numId w:val="46"/>
        </w:numPr>
        <w:ind w:left="426" w:hanging="426"/>
        <w:rPr>
          <w:rFonts w:asciiTheme="minorHAnsi" w:hAnsiTheme="minorHAnsi"/>
          <w:szCs w:val="24"/>
        </w:rPr>
      </w:pPr>
      <w:r w:rsidRPr="00B978FC">
        <w:rPr>
          <w:rFonts w:asciiTheme="minorHAnsi" w:hAnsiTheme="minorHAnsi"/>
          <w:szCs w:val="24"/>
        </w:rPr>
        <w:t>Grey set up tubing (from storage box on ventilator)</w:t>
      </w:r>
    </w:p>
    <w:p w14:paraId="5301CAF3" w14:textId="77777777" w:rsidR="00447E85" w:rsidRPr="00B978FC" w:rsidRDefault="00447E85" w:rsidP="0026007F">
      <w:pPr>
        <w:pStyle w:val="ListParagraph"/>
        <w:numPr>
          <w:ilvl w:val="0"/>
          <w:numId w:val="46"/>
        </w:numPr>
        <w:ind w:left="426" w:hanging="426"/>
        <w:rPr>
          <w:rFonts w:asciiTheme="minorHAnsi" w:hAnsiTheme="minorHAnsi"/>
          <w:b/>
          <w:szCs w:val="24"/>
        </w:rPr>
      </w:pPr>
      <w:r w:rsidRPr="00B978FC">
        <w:rPr>
          <w:rFonts w:asciiTheme="minorHAnsi" w:hAnsiTheme="minorHAnsi"/>
          <w:szCs w:val="24"/>
        </w:rPr>
        <w:t xml:space="preserve">Fisher Paykel </w:t>
      </w:r>
      <w:r w:rsidRPr="00B978FC">
        <w:rPr>
          <w:rFonts w:asciiTheme="minorHAnsi" w:hAnsiTheme="minorHAnsi"/>
          <w:b/>
          <w:szCs w:val="24"/>
        </w:rPr>
        <w:t xml:space="preserve">RT266 ventilator tubing </w:t>
      </w:r>
    </w:p>
    <w:p w14:paraId="06D3BAE0" w14:textId="77777777" w:rsidR="00447E85" w:rsidRPr="00B978FC" w:rsidRDefault="00447E85" w:rsidP="0026007F">
      <w:pPr>
        <w:pStyle w:val="ListParagraph"/>
        <w:numPr>
          <w:ilvl w:val="0"/>
          <w:numId w:val="46"/>
        </w:numPr>
        <w:ind w:left="426" w:hanging="426"/>
        <w:rPr>
          <w:rFonts w:asciiTheme="minorHAnsi" w:hAnsiTheme="minorHAnsi"/>
          <w:szCs w:val="24"/>
        </w:rPr>
      </w:pPr>
      <w:r w:rsidRPr="00B978FC">
        <w:rPr>
          <w:rFonts w:asciiTheme="minorHAnsi" w:hAnsiTheme="minorHAnsi"/>
          <w:szCs w:val="24"/>
        </w:rPr>
        <w:t>MR850 humidifier base with grey wires</w:t>
      </w:r>
    </w:p>
    <w:p w14:paraId="03B4DAC0" w14:textId="77777777" w:rsidR="00447E85" w:rsidRPr="00B978FC" w:rsidRDefault="00447E85" w:rsidP="0026007F">
      <w:pPr>
        <w:pStyle w:val="ListParagraph"/>
        <w:numPr>
          <w:ilvl w:val="0"/>
          <w:numId w:val="46"/>
        </w:numPr>
        <w:ind w:left="426" w:hanging="426"/>
        <w:rPr>
          <w:rFonts w:asciiTheme="minorHAnsi" w:hAnsiTheme="minorHAnsi"/>
          <w:szCs w:val="24"/>
        </w:rPr>
      </w:pPr>
      <w:r w:rsidRPr="00B978FC">
        <w:rPr>
          <w:rFonts w:asciiTheme="minorHAnsi" w:hAnsiTheme="minorHAnsi"/>
          <w:szCs w:val="24"/>
        </w:rPr>
        <w:t>Sterile water bag</w:t>
      </w:r>
    </w:p>
    <w:p w14:paraId="4C38B424" w14:textId="77777777" w:rsidR="00447E85" w:rsidRPr="00B978FC" w:rsidRDefault="00447E85" w:rsidP="0026007F">
      <w:pPr>
        <w:pStyle w:val="ListParagraph"/>
        <w:numPr>
          <w:ilvl w:val="0"/>
          <w:numId w:val="46"/>
        </w:numPr>
        <w:ind w:left="426" w:hanging="426"/>
        <w:rPr>
          <w:rFonts w:asciiTheme="minorHAnsi" w:hAnsiTheme="minorHAnsi"/>
          <w:szCs w:val="24"/>
        </w:rPr>
      </w:pPr>
      <w:r w:rsidRPr="00B978FC">
        <w:rPr>
          <w:rFonts w:asciiTheme="minorHAnsi" w:hAnsiTheme="minorHAnsi"/>
          <w:szCs w:val="24"/>
        </w:rPr>
        <w:t>Edi catheter</w:t>
      </w:r>
    </w:p>
    <w:p w14:paraId="3663B25A" w14:textId="77777777" w:rsidR="00447E85" w:rsidRPr="003E62C9" w:rsidRDefault="00447E85" w:rsidP="0026007F">
      <w:pPr>
        <w:numPr>
          <w:ilvl w:val="0"/>
          <w:numId w:val="13"/>
        </w:numPr>
        <w:ind w:left="851" w:hanging="425"/>
        <w:rPr>
          <w:rFonts w:asciiTheme="minorHAnsi" w:hAnsiTheme="minorHAnsi"/>
          <w:szCs w:val="24"/>
        </w:rPr>
      </w:pPr>
      <w:r w:rsidRPr="003E62C9">
        <w:rPr>
          <w:rFonts w:asciiTheme="minorHAnsi" w:hAnsiTheme="minorHAnsi"/>
          <w:szCs w:val="24"/>
        </w:rPr>
        <w:t>6FR-49 cm, weight 0.5-1kg, length&lt;55cm</w:t>
      </w:r>
    </w:p>
    <w:p w14:paraId="29BE0867" w14:textId="77777777" w:rsidR="00447E85" w:rsidRPr="003E62C9" w:rsidRDefault="00447E85" w:rsidP="0026007F">
      <w:pPr>
        <w:numPr>
          <w:ilvl w:val="0"/>
          <w:numId w:val="13"/>
        </w:numPr>
        <w:ind w:left="851" w:hanging="425"/>
        <w:rPr>
          <w:rFonts w:asciiTheme="minorHAnsi" w:hAnsiTheme="minorHAnsi"/>
          <w:szCs w:val="24"/>
        </w:rPr>
      </w:pPr>
      <w:r w:rsidRPr="003E62C9">
        <w:rPr>
          <w:rFonts w:asciiTheme="minorHAnsi" w:hAnsiTheme="minorHAnsi"/>
          <w:szCs w:val="24"/>
        </w:rPr>
        <w:t>6FR-50cm, weight 1-2kg, length&lt;55cm</w:t>
      </w:r>
    </w:p>
    <w:p w14:paraId="7A552BDC" w14:textId="77777777" w:rsidR="00447E85" w:rsidRPr="003E62C9" w:rsidRDefault="00447E85" w:rsidP="0026007F">
      <w:pPr>
        <w:numPr>
          <w:ilvl w:val="0"/>
          <w:numId w:val="13"/>
        </w:numPr>
        <w:ind w:left="851" w:hanging="425"/>
        <w:rPr>
          <w:rFonts w:asciiTheme="minorHAnsi" w:hAnsiTheme="minorHAnsi"/>
          <w:szCs w:val="24"/>
        </w:rPr>
      </w:pPr>
      <w:r w:rsidRPr="003E62C9">
        <w:rPr>
          <w:rFonts w:asciiTheme="minorHAnsi" w:hAnsiTheme="minorHAnsi"/>
          <w:szCs w:val="24"/>
        </w:rPr>
        <w:t xml:space="preserve">8FR-50cm, weight 1-2kg, length&lt;55cm </w:t>
      </w:r>
    </w:p>
    <w:p w14:paraId="23FD03A5" w14:textId="14D022E8" w:rsidR="00ED1C93" w:rsidRPr="00ED1C93" w:rsidRDefault="00447E85" w:rsidP="0026007F">
      <w:pPr>
        <w:numPr>
          <w:ilvl w:val="0"/>
          <w:numId w:val="13"/>
        </w:numPr>
        <w:ind w:left="851" w:hanging="425"/>
        <w:rPr>
          <w:rFonts w:asciiTheme="minorHAnsi" w:hAnsiTheme="minorHAnsi"/>
          <w:szCs w:val="24"/>
        </w:rPr>
      </w:pPr>
      <w:r w:rsidRPr="003E62C9">
        <w:rPr>
          <w:rFonts w:asciiTheme="minorHAnsi" w:hAnsiTheme="minorHAnsi"/>
          <w:szCs w:val="24"/>
        </w:rPr>
        <w:t xml:space="preserve">8FR-100cm, weight </w:t>
      </w:r>
      <w:r w:rsidRPr="003E62C9">
        <w:rPr>
          <w:rFonts w:asciiTheme="minorHAnsi" w:hAnsiTheme="minorHAnsi"/>
          <w:szCs w:val="24"/>
          <w:u w:val="single"/>
        </w:rPr>
        <w:t>&gt;</w:t>
      </w:r>
      <w:r w:rsidRPr="003E62C9">
        <w:rPr>
          <w:rFonts w:asciiTheme="minorHAnsi" w:hAnsiTheme="minorHAnsi"/>
          <w:szCs w:val="24"/>
        </w:rPr>
        <w:t>2kg, length 45-85cm</w:t>
      </w:r>
      <w:r w:rsidRPr="0099052E">
        <w:rPr>
          <w:rFonts w:asciiTheme="minorHAnsi" w:hAnsiTheme="minorHAnsi"/>
          <w:b/>
          <w:bCs/>
          <w:noProof/>
          <w:szCs w:val="24"/>
        </w:rPr>
        <mc:AlternateContent>
          <mc:Choice Requires="wps">
            <w:drawing>
              <wp:anchor distT="45720" distB="45720" distL="114300" distR="114300" simplePos="0" relativeHeight="251695104" behindDoc="0" locked="0" layoutInCell="1" allowOverlap="1" wp14:anchorId="3981113F" wp14:editId="277F7CBF">
                <wp:simplePos x="0" y="0"/>
                <wp:positionH relativeFrom="margin">
                  <wp:align>right</wp:align>
                </wp:positionH>
                <wp:positionV relativeFrom="paragraph">
                  <wp:posOffset>280670</wp:posOffset>
                </wp:positionV>
                <wp:extent cx="5734050" cy="2257425"/>
                <wp:effectExtent l="0" t="0" r="19050" b="2857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257425"/>
                        </a:xfrm>
                        <a:prstGeom prst="rect">
                          <a:avLst/>
                        </a:prstGeom>
                        <a:solidFill>
                          <a:srgbClr val="FFFFFF"/>
                        </a:solidFill>
                        <a:ln w="9525">
                          <a:solidFill>
                            <a:srgbClr val="000000"/>
                          </a:solidFill>
                          <a:miter lim="800000"/>
                          <a:headEnd/>
                          <a:tailEnd/>
                        </a:ln>
                      </wps:spPr>
                      <wps:txbx>
                        <w:txbxContent>
                          <w:p w14:paraId="0771CD6A" w14:textId="77777777" w:rsidR="00F30359" w:rsidRPr="003E62C9" w:rsidRDefault="00F30359" w:rsidP="00447E85">
                            <w:pPr>
                              <w:rPr>
                                <w:rFonts w:asciiTheme="minorHAnsi" w:hAnsiTheme="minorHAnsi"/>
                                <w:b/>
                                <w:szCs w:val="24"/>
                              </w:rPr>
                            </w:pPr>
                            <w:r>
                              <w:rPr>
                                <w:rFonts w:asciiTheme="minorHAnsi" w:hAnsiTheme="minorHAnsi"/>
                                <w:b/>
                                <w:szCs w:val="24"/>
                              </w:rPr>
                              <w:t>Notes</w:t>
                            </w:r>
                          </w:p>
                          <w:p w14:paraId="33E21175" w14:textId="77777777" w:rsidR="00F30359" w:rsidRDefault="00F30359" w:rsidP="0026007F">
                            <w:pPr>
                              <w:numPr>
                                <w:ilvl w:val="0"/>
                                <w:numId w:val="14"/>
                              </w:numPr>
                              <w:spacing w:line="276" w:lineRule="auto"/>
                              <w:ind w:left="426" w:hanging="426"/>
                              <w:rPr>
                                <w:rFonts w:asciiTheme="minorHAnsi" w:hAnsiTheme="minorHAnsi"/>
                                <w:szCs w:val="24"/>
                              </w:rPr>
                            </w:pPr>
                            <w:r>
                              <w:rPr>
                                <w:rFonts w:asciiTheme="minorHAnsi" w:hAnsiTheme="minorHAnsi"/>
                                <w:szCs w:val="24"/>
                              </w:rPr>
                              <w:t xml:space="preserve">Refer to Attachment A - </w:t>
                            </w:r>
                            <w:r w:rsidRPr="005E3486">
                              <w:rPr>
                                <w:rStyle w:val="Heading2Char"/>
                              </w:rPr>
                              <w:t>NIV-NAVA Quick Guide</w:t>
                            </w:r>
                          </w:p>
                          <w:p w14:paraId="02C486F4" w14:textId="77777777" w:rsidR="00F30359" w:rsidRPr="003E62C9" w:rsidRDefault="00F30359" w:rsidP="0026007F">
                            <w:pPr>
                              <w:numPr>
                                <w:ilvl w:val="0"/>
                                <w:numId w:val="14"/>
                              </w:numPr>
                              <w:spacing w:line="276" w:lineRule="auto"/>
                              <w:ind w:left="426" w:hanging="426"/>
                              <w:rPr>
                                <w:rFonts w:asciiTheme="minorHAnsi" w:hAnsiTheme="minorHAnsi"/>
                                <w:szCs w:val="24"/>
                              </w:rPr>
                            </w:pPr>
                            <w:r w:rsidRPr="003E62C9">
                              <w:rPr>
                                <w:rFonts w:asciiTheme="minorHAnsi" w:hAnsiTheme="minorHAnsi"/>
                                <w:szCs w:val="24"/>
                              </w:rPr>
                              <w:t>The EDI catheter can be difficult to aspirate but placement can be reliably ascertained when Edi monitoring is commenced</w:t>
                            </w:r>
                          </w:p>
                          <w:p w14:paraId="487A0320" w14:textId="77777777" w:rsidR="00F30359" w:rsidRPr="003E62C9" w:rsidRDefault="00F30359" w:rsidP="0026007F">
                            <w:pPr>
                              <w:numPr>
                                <w:ilvl w:val="0"/>
                                <w:numId w:val="14"/>
                              </w:numPr>
                              <w:spacing w:line="276" w:lineRule="auto"/>
                              <w:ind w:left="426" w:hanging="426"/>
                              <w:rPr>
                                <w:rFonts w:asciiTheme="minorHAnsi" w:hAnsiTheme="minorHAnsi"/>
                                <w:szCs w:val="24"/>
                              </w:rPr>
                            </w:pPr>
                            <w:r w:rsidRPr="003E62C9">
                              <w:rPr>
                                <w:rFonts w:asciiTheme="minorHAnsi" w:hAnsiTheme="minorHAnsi"/>
                                <w:szCs w:val="24"/>
                              </w:rPr>
                              <w:t xml:space="preserve">Once a circuit is </w:t>
                            </w:r>
                            <w:r>
                              <w:rPr>
                                <w:rFonts w:asciiTheme="minorHAnsi" w:hAnsiTheme="minorHAnsi"/>
                                <w:szCs w:val="24"/>
                              </w:rPr>
                              <w:t>wet,</w:t>
                            </w:r>
                            <w:r w:rsidRPr="003E62C9">
                              <w:rPr>
                                <w:rFonts w:asciiTheme="minorHAnsi" w:hAnsiTheme="minorHAnsi"/>
                                <w:szCs w:val="24"/>
                              </w:rPr>
                              <w:t xml:space="preserve"> it must be used on a patient within 24 hours</w:t>
                            </w:r>
                          </w:p>
                          <w:p w14:paraId="0BD6BD38" w14:textId="77777777" w:rsidR="00F30359" w:rsidRPr="003E62C9" w:rsidRDefault="00F30359" w:rsidP="0026007F">
                            <w:pPr>
                              <w:numPr>
                                <w:ilvl w:val="0"/>
                                <w:numId w:val="14"/>
                              </w:numPr>
                              <w:spacing w:line="276" w:lineRule="auto"/>
                              <w:ind w:left="426" w:hanging="426"/>
                              <w:rPr>
                                <w:rFonts w:asciiTheme="minorHAnsi" w:hAnsiTheme="minorHAnsi"/>
                                <w:szCs w:val="24"/>
                              </w:rPr>
                            </w:pPr>
                            <w:r w:rsidRPr="003E62C9">
                              <w:rPr>
                                <w:rFonts w:asciiTheme="minorHAnsi" w:hAnsiTheme="minorHAnsi"/>
                                <w:szCs w:val="24"/>
                              </w:rPr>
                              <w:t>The expiratory block needs to be changed and sent to pre-rinse after use</w:t>
                            </w:r>
                          </w:p>
                          <w:p w14:paraId="4825C89D" w14:textId="77777777" w:rsidR="00F30359" w:rsidRDefault="00F30359" w:rsidP="0026007F">
                            <w:pPr>
                              <w:numPr>
                                <w:ilvl w:val="0"/>
                                <w:numId w:val="14"/>
                              </w:numPr>
                              <w:spacing w:line="276" w:lineRule="auto"/>
                              <w:ind w:left="426" w:hanging="426"/>
                              <w:rPr>
                                <w:rFonts w:asciiTheme="minorHAnsi" w:hAnsiTheme="minorHAnsi"/>
                                <w:szCs w:val="24"/>
                              </w:rPr>
                            </w:pPr>
                            <w:r w:rsidRPr="003E62C9">
                              <w:rPr>
                                <w:rFonts w:asciiTheme="minorHAnsi" w:hAnsiTheme="minorHAnsi"/>
                                <w:szCs w:val="24"/>
                              </w:rPr>
                              <w:t>The patient ci</w:t>
                            </w:r>
                            <w:r>
                              <w:rPr>
                                <w:rFonts w:asciiTheme="minorHAnsi" w:hAnsiTheme="minorHAnsi"/>
                                <w:szCs w:val="24"/>
                              </w:rPr>
                              <w:t>rcuit check can only be reliably</w:t>
                            </w:r>
                            <w:r w:rsidRPr="003E62C9">
                              <w:rPr>
                                <w:rFonts w:asciiTheme="minorHAnsi" w:hAnsiTheme="minorHAnsi"/>
                                <w:szCs w:val="24"/>
                              </w:rPr>
                              <w:t xml:space="preserve"> completed on a wet circuit</w:t>
                            </w:r>
                            <w:r>
                              <w:rPr>
                                <w:rFonts w:asciiTheme="minorHAnsi" w:hAnsiTheme="minorHAnsi"/>
                                <w:szCs w:val="24"/>
                              </w:rPr>
                              <w:t>,</w:t>
                            </w:r>
                            <w:r w:rsidRPr="003E62C9">
                              <w:rPr>
                                <w:rFonts w:asciiTheme="minorHAnsi" w:hAnsiTheme="minorHAnsi"/>
                                <w:szCs w:val="24"/>
                              </w:rPr>
                              <w:t xml:space="preserve"> so should be performed immediately prior to use.  All other pre-use checks can, however, be completed beforehand</w:t>
                            </w:r>
                          </w:p>
                          <w:p w14:paraId="6C8DFC82" w14:textId="77777777" w:rsidR="00F30359" w:rsidRPr="00BC7968" w:rsidRDefault="00F30359" w:rsidP="0026007F">
                            <w:pPr>
                              <w:numPr>
                                <w:ilvl w:val="0"/>
                                <w:numId w:val="14"/>
                              </w:numPr>
                              <w:spacing w:line="276" w:lineRule="auto"/>
                              <w:ind w:left="426" w:hanging="426"/>
                              <w:rPr>
                                <w:rFonts w:asciiTheme="minorHAnsi" w:hAnsiTheme="minorHAnsi"/>
                                <w:szCs w:val="24"/>
                              </w:rPr>
                            </w:pPr>
                            <w:r w:rsidRPr="00BC7968">
                              <w:rPr>
                                <w:rFonts w:asciiTheme="minorHAnsi" w:hAnsiTheme="minorHAnsi"/>
                                <w:b/>
                                <w:szCs w:val="24"/>
                              </w:rPr>
                              <w:t>Catheter should be changed every 7 days with ventilator circuit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1113F" id="_x0000_s1043" type="#_x0000_t202" style="position:absolute;left:0;text-align:left;margin-left:400.3pt;margin-top:22.1pt;width:451.5pt;height:177.75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">
                <v:textbox>
                  <w:txbxContent>
                    <w:p w14:paraId="0771CD6A" w14:textId="77777777" w:rsidR="00F30359" w:rsidRPr="003E62C9" w:rsidRDefault="00F30359" w:rsidP="00447E85">
                      <w:pPr>
                        <w:rPr>
                          <w:rFonts w:asciiTheme="minorHAnsi" w:hAnsiTheme="minorHAnsi"/>
                          <w:b/>
                          <w:szCs w:val="24"/>
                        </w:rPr>
                      </w:pPr>
                      <w:r>
                        <w:rPr>
                          <w:rFonts w:asciiTheme="minorHAnsi" w:hAnsiTheme="minorHAnsi"/>
                          <w:b/>
                          <w:szCs w:val="24"/>
                        </w:rPr>
                        <w:t>Notes</w:t>
                      </w:r>
                    </w:p>
                    <w:p w14:paraId="33E21175" w14:textId="77777777" w:rsidR="00F30359" w:rsidRDefault="00F30359" w:rsidP="0026007F">
                      <w:pPr>
                        <w:numPr>
                          <w:ilvl w:val="0"/>
                          <w:numId w:val="14"/>
                        </w:numPr>
                        <w:spacing w:line="276" w:lineRule="auto"/>
                        <w:ind w:left="426" w:hanging="426"/>
                        <w:rPr>
                          <w:rFonts w:asciiTheme="minorHAnsi" w:hAnsiTheme="minorHAnsi"/>
                          <w:szCs w:val="24"/>
                        </w:rPr>
                      </w:pPr>
                      <w:r>
                        <w:rPr>
                          <w:rFonts w:asciiTheme="minorHAnsi" w:hAnsiTheme="minorHAnsi"/>
                          <w:szCs w:val="24"/>
                        </w:rPr>
                        <w:t xml:space="preserve">Refer to Attachment A - </w:t>
                      </w:r>
                      <w:r w:rsidRPr="005E3486">
                        <w:rPr>
                          <w:rStyle w:val="Heading2Char"/>
                        </w:rPr>
                        <w:t>NIV-NAVA Quick Guide</w:t>
                      </w:r>
                    </w:p>
                    <w:p w14:paraId="02C486F4" w14:textId="77777777" w:rsidR="00F30359" w:rsidRPr="003E62C9" w:rsidRDefault="00F30359" w:rsidP="0026007F">
                      <w:pPr>
                        <w:numPr>
                          <w:ilvl w:val="0"/>
                          <w:numId w:val="14"/>
                        </w:numPr>
                        <w:spacing w:line="276" w:lineRule="auto"/>
                        <w:ind w:left="426" w:hanging="426"/>
                        <w:rPr>
                          <w:rFonts w:asciiTheme="minorHAnsi" w:hAnsiTheme="minorHAnsi"/>
                          <w:szCs w:val="24"/>
                        </w:rPr>
                      </w:pPr>
                      <w:r w:rsidRPr="003E62C9">
                        <w:rPr>
                          <w:rFonts w:asciiTheme="minorHAnsi" w:hAnsiTheme="minorHAnsi"/>
                          <w:szCs w:val="24"/>
                        </w:rPr>
                        <w:t>The EDI catheter can be difficult to aspirate but placement can be reliably ascertained when Edi monitoring is commenced</w:t>
                      </w:r>
                    </w:p>
                    <w:p w14:paraId="487A0320" w14:textId="77777777" w:rsidR="00F30359" w:rsidRPr="003E62C9" w:rsidRDefault="00F30359" w:rsidP="0026007F">
                      <w:pPr>
                        <w:numPr>
                          <w:ilvl w:val="0"/>
                          <w:numId w:val="14"/>
                        </w:numPr>
                        <w:spacing w:line="276" w:lineRule="auto"/>
                        <w:ind w:left="426" w:hanging="426"/>
                        <w:rPr>
                          <w:rFonts w:asciiTheme="minorHAnsi" w:hAnsiTheme="minorHAnsi"/>
                          <w:szCs w:val="24"/>
                        </w:rPr>
                      </w:pPr>
                      <w:r w:rsidRPr="003E62C9">
                        <w:rPr>
                          <w:rFonts w:asciiTheme="minorHAnsi" w:hAnsiTheme="minorHAnsi"/>
                          <w:szCs w:val="24"/>
                        </w:rPr>
                        <w:t xml:space="preserve">Once a circuit is </w:t>
                      </w:r>
                      <w:r>
                        <w:rPr>
                          <w:rFonts w:asciiTheme="minorHAnsi" w:hAnsiTheme="minorHAnsi"/>
                          <w:szCs w:val="24"/>
                        </w:rPr>
                        <w:t>wet,</w:t>
                      </w:r>
                      <w:r w:rsidRPr="003E62C9">
                        <w:rPr>
                          <w:rFonts w:asciiTheme="minorHAnsi" w:hAnsiTheme="minorHAnsi"/>
                          <w:szCs w:val="24"/>
                        </w:rPr>
                        <w:t xml:space="preserve"> it must be used on a patient within 24 hours</w:t>
                      </w:r>
                    </w:p>
                    <w:p w14:paraId="0BD6BD38" w14:textId="77777777" w:rsidR="00F30359" w:rsidRPr="003E62C9" w:rsidRDefault="00F30359" w:rsidP="0026007F">
                      <w:pPr>
                        <w:numPr>
                          <w:ilvl w:val="0"/>
                          <w:numId w:val="14"/>
                        </w:numPr>
                        <w:spacing w:line="276" w:lineRule="auto"/>
                        <w:ind w:left="426" w:hanging="426"/>
                        <w:rPr>
                          <w:rFonts w:asciiTheme="minorHAnsi" w:hAnsiTheme="minorHAnsi"/>
                          <w:szCs w:val="24"/>
                        </w:rPr>
                      </w:pPr>
                      <w:r w:rsidRPr="003E62C9">
                        <w:rPr>
                          <w:rFonts w:asciiTheme="minorHAnsi" w:hAnsiTheme="minorHAnsi"/>
                          <w:szCs w:val="24"/>
                        </w:rPr>
                        <w:t>The expiratory block needs to be changed and sent to pre-rinse after use</w:t>
                      </w:r>
                    </w:p>
                    <w:p w14:paraId="4825C89D" w14:textId="77777777" w:rsidR="00F30359" w:rsidRDefault="00F30359" w:rsidP="0026007F">
                      <w:pPr>
                        <w:numPr>
                          <w:ilvl w:val="0"/>
                          <w:numId w:val="14"/>
                        </w:numPr>
                        <w:spacing w:line="276" w:lineRule="auto"/>
                        <w:ind w:left="426" w:hanging="426"/>
                        <w:rPr>
                          <w:rFonts w:asciiTheme="minorHAnsi" w:hAnsiTheme="minorHAnsi"/>
                          <w:szCs w:val="24"/>
                        </w:rPr>
                      </w:pPr>
                      <w:r w:rsidRPr="003E62C9">
                        <w:rPr>
                          <w:rFonts w:asciiTheme="minorHAnsi" w:hAnsiTheme="minorHAnsi"/>
                          <w:szCs w:val="24"/>
                        </w:rPr>
                        <w:t>The patient ci</w:t>
                      </w:r>
                      <w:r>
                        <w:rPr>
                          <w:rFonts w:asciiTheme="minorHAnsi" w:hAnsiTheme="minorHAnsi"/>
                          <w:szCs w:val="24"/>
                        </w:rPr>
                        <w:t>rcuit check can only be reliably</w:t>
                      </w:r>
                      <w:r w:rsidRPr="003E62C9">
                        <w:rPr>
                          <w:rFonts w:asciiTheme="minorHAnsi" w:hAnsiTheme="minorHAnsi"/>
                          <w:szCs w:val="24"/>
                        </w:rPr>
                        <w:t xml:space="preserve"> completed on a wet circuit</w:t>
                      </w:r>
                      <w:r>
                        <w:rPr>
                          <w:rFonts w:asciiTheme="minorHAnsi" w:hAnsiTheme="minorHAnsi"/>
                          <w:szCs w:val="24"/>
                        </w:rPr>
                        <w:t>,</w:t>
                      </w:r>
                      <w:r w:rsidRPr="003E62C9">
                        <w:rPr>
                          <w:rFonts w:asciiTheme="minorHAnsi" w:hAnsiTheme="minorHAnsi"/>
                          <w:szCs w:val="24"/>
                        </w:rPr>
                        <w:t xml:space="preserve"> so should be performed immediately prior to use.  All other pre-use checks can, however, be completed beforehand</w:t>
                      </w:r>
                    </w:p>
                    <w:p w14:paraId="6C8DFC82" w14:textId="77777777" w:rsidR="00F30359" w:rsidRPr="00BC7968" w:rsidRDefault="00F30359" w:rsidP="0026007F">
                      <w:pPr>
                        <w:numPr>
                          <w:ilvl w:val="0"/>
                          <w:numId w:val="14"/>
                        </w:numPr>
                        <w:spacing w:line="276" w:lineRule="auto"/>
                        <w:ind w:left="426" w:hanging="426"/>
                        <w:rPr>
                          <w:rFonts w:asciiTheme="minorHAnsi" w:hAnsiTheme="minorHAnsi"/>
                          <w:szCs w:val="24"/>
                        </w:rPr>
                      </w:pPr>
                      <w:r w:rsidRPr="00BC7968">
                        <w:rPr>
                          <w:rFonts w:asciiTheme="minorHAnsi" w:hAnsiTheme="minorHAnsi"/>
                          <w:b/>
                          <w:szCs w:val="24"/>
                        </w:rPr>
                        <w:t>Catheter should be changed every 7 days with ventilator circuit</w:t>
                      </w:r>
                    </w:p>
                  </w:txbxContent>
                </v:textbox>
                <w10:wrap type="square" anchorx="margin"/>
              </v:shape>
            </w:pict>
          </mc:Fallback>
        </mc:AlternateContent>
      </w:r>
    </w:p>
    <w:p w14:paraId="67AD7917" w14:textId="77777777" w:rsidR="00ED1C93" w:rsidRDefault="00ED1C93" w:rsidP="00447E85">
      <w:pPr>
        <w:rPr>
          <w:rFonts w:asciiTheme="minorHAnsi" w:hAnsiTheme="minorHAnsi"/>
          <w:b/>
          <w:bCs/>
          <w:szCs w:val="24"/>
        </w:rPr>
      </w:pPr>
    </w:p>
    <w:p w14:paraId="0C47F309" w14:textId="0FD7DFB2" w:rsidR="00447E85" w:rsidRPr="00BC7968" w:rsidRDefault="00447E85" w:rsidP="00447E85">
      <w:pPr>
        <w:rPr>
          <w:rFonts w:asciiTheme="minorHAnsi" w:hAnsiTheme="minorHAnsi"/>
          <w:b/>
          <w:bCs/>
          <w:szCs w:val="24"/>
        </w:rPr>
      </w:pPr>
      <w:r>
        <w:rPr>
          <w:rFonts w:asciiTheme="minorHAnsi" w:hAnsiTheme="minorHAnsi"/>
          <w:b/>
          <w:bCs/>
          <w:szCs w:val="24"/>
        </w:rPr>
        <w:t>Procedure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546"/>
      </w:tblGrid>
      <w:tr w:rsidR="00447E85" w14:paraId="081A28C6" w14:textId="77777777" w:rsidTr="001475C4">
        <w:tc>
          <w:tcPr>
            <w:tcW w:w="5524" w:type="dxa"/>
            <w:vMerge w:val="restart"/>
          </w:tcPr>
          <w:p w14:paraId="3F4354CB" w14:textId="77777777" w:rsidR="00447E85" w:rsidRPr="00ED1C93" w:rsidRDefault="00447E85" w:rsidP="0026007F">
            <w:pPr>
              <w:numPr>
                <w:ilvl w:val="0"/>
                <w:numId w:val="15"/>
              </w:numPr>
              <w:spacing w:line="276" w:lineRule="auto"/>
              <w:ind w:left="462" w:hanging="462"/>
              <w:rPr>
                <w:rFonts w:asciiTheme="minorHAnsi" w:hAnsiTheme="minorHAnsi"/>
                <w:szCs w:val="24"/>
              </w:rPr>
            </w:pPr>
            <w:r w:rsidRPr="00ED1C93">
              <w:rPr>
                <w:rFonts w:asciiTheme="minorHAnsi" w:hAnsiTheme="minorHAnsi"/>
                <w:szCs w:val="24"/>
              </w:rPr>
              <w:t>In most cases ventilators will be set up in advance and clinician just need to add water to humidifier chamber, do pre use checks and ensure all connections are complete</w:t>
            </w:r>
          </w:p>
          <w:p w14:paraId="1518D640" w14:textId="77777777" w:rsidR="00447E85" w:rsidRPr="003E62C9" w:rsidRDefault="00447E85" w:rsidP="0026007F">
            <w:pPr>
              <w:numPr>
                <w:ilvl w:val="0"/>
                <w:numId w:val="15"/>
              </w:numPr>
              <w:spacing w:line="276" w:lineRule="auto"/>
              <w:ind w:left="462" w:hanging="462"/>
              <w:rPr>
                <w:rFonts w:asciiTheme="minorHAnsi" w:hAnsiTheme="minorHAnsi"/>
                <w:szCs w:val="24"/>
              </w:rPr>
            </w:pPr>
            <w:r w:rsidRPr="003E62C9">
              <w:rPr>
                <w:rFonts w:asciiTheme="minorHAnsi" w:hAnsiTheme="minorHAnsi"/>
                <w:szCs w:val="24"/>
              </w:rPr>
              <w:t xml:space="preserve">Collect all </w:t>
            </w:r>
            <w:r>
              <w:rPr>
                <w:rFonts w:asciiTheme="minorHAnsi" w:hAnsiTheme="minorHAnsi"/>
                <w:szCs w:val="24"/>
              </w:rPr>
              <w:t>equipment</w:t>
            </w:r>
            <w:r w:rsidRPr="003E62C9">
              <w:rPr>
                <w:rFonts w:asciiTheme="minorHAnsi" w:hAnsiTheme="minorHAnsi"/>
                <w:szCs w:val="24"/>
              </w:rPr>
              <w:t xml:space="preserve"> on a clean trolley</w:t>
            </w:r>
          </w:p>
          <w:p w14:paraId="74E01B4E" w14:textId="77777777" w:rsidR="00447E85" w:rsidRPr="003E62C9" w:rsidRDefault="00447E85" w:rsidP="0026007F">
            <w:pPr>
              <w:numPr>
                <w:ilvl w:val="0"/>
                <w:numId w:val="15"/>
              </w:numPr>
              <w:spacing w:line="276" w:lineRule="auto"/>
              <w:ind w:left="462" w:hanging="462"/>
              <w:rPr>
                <w:rFonts w:asciiTheme="minorHAnsi" w:hAnsiTheme="minorHAnsi"/>
                <w:szCs w:val="24"/>
              </w:rPr>
            </w:pPr>
            <w:r w:rsidRPr="003E62C9">
              <w:rPr>
                <w:rFonts w:asciiTheme="minorHAnsi" w:hAnsiTheme="minorHAnsi"/>
                <w:szCs w:val="24"/>
              </w:rPr>
              <w:t xml:space="preserve">Connect ventilator to oxygen and air wall </w:t>
            </w:r>
            <w:r>
              <w:rPr>
                <w:rFonts w:asciiTheme="minorHAnsi" w:hAnsiTheme="minorHAnsi"/>
                <w:szCs w:val="24"/>
              </w:rPr>
              <w:t xml:space="preserve">gas </w:t>
            </w:r>
            <w:r w:rsidRPr="003E62C9">
              <w:rPr>
                <w:rFonts w:asciiTheme="minorHAnsi" w:hAnsiTheme="minorHAnsi"/>
                <w:szCs w:val="24"/>
              </w:rPr>
              <w:t>supply</w:t>
            </w:r>
          </w:p>
          <w:p w14:paraId="5484792B" w14:textId="77777777" w:rsidR="00447E85" w:rsidRPr="003E62C9" w:rsidRDefault="00447E85" w:rsidP="0026007F">
            <w:pPr>
              <w:numPr>
                <w:ilvl w:val="0"/>
                <w:numId w:val="15"/>
              </w:numPr>
              <w:spacing w:line="276" w:lineRule="auto"/>
              <w:ind w:left="462" w:hanging="462"/>
              <w:rPr>
                <w:rFonts w:asciiTheme="minorHAnsi" w:hAnsiTheme="minorHAnsi"/>
                <w:szCs w:val="24"/>
              </w:rPr>
            </w:pPr>
            <w:r>
              <w:rPr>
                <w:rFonts w:asciiTheme="minorHAnsi" w:hAnsiTheme="minorHAnsi"/>
                <w:szCs w:val="24"/>
              </w:rPr>
              <w:lastRenderedPageBreak/>
              <w:t xml:space="preserve">Connect </w:t>
            </w:r>
            <w:r w:rsidRPr="003E62C9">
              <w:rPr>
                <w:rFonts w:asciiTheme="minorHAnsi" w:hAnsiTheme="minorHAnsi"/>
                <w:szCs w:val="24"/>
              </w:rPr>
              <w:t xml:space="preserve">ventilator </w:t>
            </w:r>
            <w:r>
              <w:rPr>
                <w:rFonts w:asciiTheme="minorHAnsi" w:hAnsiTheme="minorHAnsi"/>
                <w:szCs w:val="24"/>
              </w:rPr>
              <w:t xml:space="preserve">and humidifier base to </w:t>
            </w:r>
            <w:r w:rsidRPr="003E62C9">
              <w:rPr>
                <w:rFonts w:asciiTheme="minorHAnsi" w:hAnsiTheme="minorHAnsi"/>
                <w:szCs w:val="24"/>
              </w:rPr>
              <w:t>blue UPS power</w:t>
            </w:r>
            <w:r>
              <w:rPr>
                <w:rFonts w:asciiTheme="minorHAnsi" w:hAnsiTheme="minorHAnsi"/>
                <w:szCs w:val="24"/>
              </w:rPr>
              <w:t xml:space="preserve"> </w:t>
            </w:r>
            <w:r w:rsidRPr="003E62C9">
              <w:rPr>
                <w:rFonts w:asciiTheme="minorHAnsi" w:hAnsiTheme="minorHAnsi"/>
                <w:szCs w:val="24"/>
              </w:rPr>
              <w:t>point</w:t>
            </w:r>
            <w:r>
              <w:rPr>
                <w:rFonts w:asciiTheme="minorHAnsi" w:hAnsiTheme="minorHAnsi"/>
                <w:szCs w:val="24"/>
              </w:rPr>
              <w:t>s</w:t>
            </w:r>
          </w:p>
          <w:p w14:paraId="79294DF2" w14:textId="77777777" w:rsidR="00447E85" w:rsidRPr="00AE418D" w:rsidRDefault="00447E85" w:rsidP="0026007F">
            <w:pPr>
              <w:numPr>
                <w:ilvl w:val="0"/>
                <w:numId w:val="15"/>
              </w:numPr>
              <w:spacing w:line="276" w:lineRule="auto"/>
              <w:ind w:left="462" w:hanging="462"/>
              <w:rPr>
                <w:rFonts w:asciiTheme="minorHAnsi" w:hAnsiTheme="minorHAnsi"/>
                <w:szCs w:val="24"/>
              </w:rPr>
            </w:pPr>
            <w:r w:rsidRPr="00AE418D">
              <w:rPr>
                <w:rFonts w:asciiTheme="minorHAnsi" w:hAnsiTheme="minorHAnsi"/>
                <w:szCs w:val="24"/>
              </w:rPr>
              <w:t xml:space="preserve">Ensure expiratory block is in situ </w:t>
            </w:r>
            <w:r>
              <w:rPr>
                <w:rFonts w:asciiTheme="minorHAnsi" w:hAnsiTheme="minorHAnsi"/>
                <w:szCs w:val="24"/>
              </w:rPr>
              <w:t>(</w:t>
            </w:r>
            <w:r w:rsidRPr="00AE418D">
              <w:rPr>
                <w:rFonts w:asciiTheme="minorHAnsi" w:hAnsiTheme="minorHAnsi"/>
                <w:szCs w:val="24"/>
              </w:rPr>
              <w:t>picture 1</w:t>
            </w:r>
            <w:r>
              <w:rPr>
                <w:rFonts w:asciiTheme="minorHAnsi" w:hAnsiTheme="minorHAnsi"/>
                <w:szCs w:val="24"/>
              </w:rPr>
              <w:t>)</w:t>
            </w:r>
            <w:r w:rsidRPr="00AE418D">
              <w:rPr>
                <w:rFonts w:asciiTheme="minorHAnsi" w:hAnsiTheme="minorHAnsi"/>
                <w:szCs w:val="24"/>
              </w:rPr>
              <w:t>.  This is sent to pre-rinse for sterilization between patients.  The spare blocks are kept with the other expiratory blocks in the clean utility room, in the cupboard above the bench</w:t>
            </w:r>
          </w:p>
          <w:p w14:paraId="40A02943" w14:textId="77777777" w:rsidR="00447E85" w:rsidRPr="00AE418D" w:rsidRDefault="00447E85" w:rsidP="0026007F">
            <w:pPr>
              <w:numPr>
                <w:ilvl w:val="0"/>
                <w:numId w:val="15"/>
              </w:numPr>
              <w:spacing w:line="276" w:lineRule="auto"/>
              <w:ind w:left="462" w:hanging="462"/>
              <w:rPr>
                <w:rFonts w:asciiTheme="minorHAnsi" w:hAnsiTheme="minorHAnsi"/>
                <w:szCs w:val="24"/>
              </w:rPr>
            </w:pPr>
            <w:r w:rsidRPr="003E62C9">
              <w:rPr>
                <w:rFonts w:asciiTheme="minorHAnsi" w:hAnsiTheme="minorHAnsi"/>
                <w:szCs w:val="24"/>
              </w:rPr>
              <w:t xml:space="preserve">Turn on the </w:t>
            </w:r>
            <w:r>
              <w:rPr>
                <w:rFonts w:asciiTheme="minorHAnsi" w:hAnsiTheme="minorHAnsi"/>
                <w:szCs w:val="24"/>
              </w:rPr>
              <w:t>ventilator</w:t>
            </w:r>
            <w:r w:rsidRPr="003E62C9">
              <w:rPr>
                <w:rFonts w:asciiTheme="minorHAnsi" w:hAnsiTheme="minorHAnsi"/>
                <w:szCs w:val="24"/>
              </w:rPr>
              <w:t xml:space="preserve">.  The on/off button can </w:t>
            </w:r>
            <w:r>
              <w:rPr>
                <w:rFonts w:asciiTheme="minorHAnsi" w:hAnsiTheme="minorHAnsi"/>
                <w:szCs w:val="24"/>
              </w:rPr>
              <w:t xml:space="preserve">be </w:t>
            </w:r>
            <w:r w:rsidRPr="003E62C9">
              <w:rPr>
                <w:rFonts w:asciiTheme="minorHAnsi" w:hAnsiTheme="minorHAnsi"/>
                <w:szCs w:val="24"/>
              </w:rPr>
              <w:t>found at the back of the ventilator, behind a hinged door.  To turn on/off the button must be pulled down and then across</w:t>
            </w:r>
            <w:r>
              <w:rPr>
                <w:rFonts w:asciiTheme="minorHAnsi" w:hAnsiTheme="minorHAnsi"/>
                <w:szCs w:val="24"/>
              </w:rPr>
              <w:t xml:space="preserve"> (</w:t>
            </w:r>
            <w:r w:rsidRPr="003E62C9">
              <w:rPr>
                <w:rFonts w:asciiTheme="minorHAnsi" w:hAnsiTheme="minorHAnsi"/>
                <w:szCs w:val="24"/>
              </w:rPr>
              <w:t xml:space="preserve">picture </w:t>
            </w:r>
            <w:r>
              <w:rPr>
                <w:rFonts w:asciiTheme="minorHAnsi" w:hAnsiTheme="minorHAnsi"/>
                <w:szCs w:val="24"/>
              </w:rPr>
              <w:t>2)</w:t>
            </w:r>
          </w:p>
          <w:p w14:paraId="5B5BBBFD" w14:textId="77777777" w:rsidR="00447E85" w:rsidRDefault="00447E85" w:rsidP="0026007F">
            <w:pPr>
              <w:numPr>
                <w:ilvl w:val="0"/>
                <w:numId w:val="15"/>
              </w:numPr>
              <w:spacing w:line="276" w:lineRule="auto"/>
              <w:ind w:left="462" w:hanging="462"/>
              <w:rPr>
                <w:rFonts w:asciiTheme="minorHAnsi" w:hAnsiTheme="minorHAnsi"/>
                <w:szCs w:val="24"/>
              </w:rPr>
            </w:pPr>
            <w:r w:rsidRPr="00AE418D">
              <w:rPr>
                <w:rFonts w:asciiTheme="minorHAnsi" w:hAnsiTheme="minorHAnsi"/>
                <w:szCs w:val="24"/>
              </w:rPr>
              <w:t>Perform pre-use checks following the prompts on the ventilator.  The thick grey or white tubing will be required for this.  The tubing can be found in the white drawer on the base of the ventilator. Attach as indicated in</w:t>
            </w:r>
            <w:r>
              <w:rPr>
                <w:rFonts w:asciiTheme="minorHAnsi" w:hAnsiTheme="minorHAnsi"/>
                <w:szCs w:val="24"/>
              </w:rPr>
              <w:t xml:space="preserve"> </w:t>
            </w:r>
            <w:r w:rsidRPr="00AE418D">
              <w:rPr>
                <w:rFonts w:asciiTheme="minorHAnsi" w:hAnsiTheme="minorHAnsi"/>
                <w:szCs w:val="24"/>
              </w:rPr>
              <w:t xml:space="preserve">picture </w:t>
            </w:r>
            <w:r>
              <w:rPr>
                <w:rFonts w:asciiTheme="minorHAnsi" w:hAnsiTheme="minorHAnsi"/>
                <w:szCs w:val="24"/>
              </w:rPr>
              <w:t>3</w:t>
            </w:r>
            <w:r w:rsidRPr="00AE418D">
              <w:rPr>
                <w:rFonts w:asciiTheme="minorHAnsi" w:hAnsiTheme="minorHAnsi"/>
                <w:szCs w:val="24"/>
              </w:rPr>
              <w:t xml:space="preserve">.  This will take approximately 4 minutes.                                </w:t>
            </w:r>
          </w:p>
          <w:p w14:paraId="6947D224" w14:textId="77777777" w:rsidR="00447E85" w:rsidRPr="00AE418D" w:rsidRDefault="00447E85" w:rsidP="0026007F">
            <w:pPr>
              <w:numPr>
                <w:ilvl w:val="0"/>
                <w:numId w:val="15"/>
              </w:numPr>
              <w:spacing w:line="276" w:lineRule="auto"/>
              <w:ind w:left="462" w:hanging="462"/>
              <w:rPr>
                <w:rFonts w:asciiTheme="minorHAnsi" w:hAnsiTheme="minorHAnsi"/>
                <w:szCs w:val="24"/>
              </w:rPr>
            </w:pPr>
            <w:r w:rsidRPr="00AE418D">
              <w:rPr>
                <w:rFonts w:asciiTheme="minorHAnsi" w:hAnsiTheme="minorHAnsi"/>
                <w:szCs w:val="24"/>
              </w:rPr>
              <w:t>Patient circuit checks require the circuit to be wet</w:t>
            </w:r>
          </w:p>
          <w:p w14:paraId="0355AB3D" w14:textId="77777777" w:rsidR="00447E85" w:rsidRPr="003E62C9" w:rsidRDefault="00447E85" w:rsidP="0026007F">
            <w:pPr>
              <w:numPr>
                <w:ilvl w:val="0"/>
                <w:numId w:val="15"/>
              </w:numPr>
              <w:spacing w:line="276" w:lineRule="auto"/>
              <w:ind w:left="462" w:hanging="462"/>
              <w:rPr>
                <w:rFonts w:asciiTheme="minorHAnsi" w:hAnsiTheme="minorHAnsi"/>
                <w:szCs w:val="24"/>
              </w:rPr>
            </w:pPr>
            <w:r w:rsidRPr="003E62C9">
              <w:rPr>
                <w:rFonts w:asciiTheme="minorHAnsi" w:hAnsiTheme="minorHAnsi"/>
                <w:szCs w:val="24"/>
              </w:rPr>
              <w:t>Attach humidifier chamber to base and water bag to humidifier.  Turn on humidifier base to commence warming</w:t>
            </w:r>
          </w:p>
          <w:p w14:paraId="0896F5D1" w14:textId="7CD386E6" w:rsidR="00447E85" w:rsidRPr="003E62C9" w:rsidRDefault="00447E85" w:rsidP="0026007F">
            <w:pPr>
              <w:numPr>
                <w:ilvl w:val="0"/>
                <w:numId w:val="15"/>
              </w:numPr>
              <w:spacing w:line="276" w:lineRule="auto"/>
              <w:ind w:left="462" w:hanging="462"/>
              <w:rPr>
                <w:rFonts w:asciiTheme="minorHAnsi" w:hAnsiTheme="minorHAnsi"/>
                <w:szCs w:val="24"/>
              </w:rPr>
            </w:pPr>
            <w:r w:rsidRPr="003E62C9">
              <w:rPr>
                <w:rFonts w:asciiTheme="minorHAnsi" w:hAnsiTheme="minorHAnsi"/>
                <w:szCs w:val="24"/>
              </w:rPr>
              <w:t xml:space="preserve">Attach blue inspiratory tubing to </w:t>
            </w:r>
            <w:r>
              <w:rPr>
                <w:rFonts w:asciiTheme="minorHAnsi" w:hAnsiTheme="minorHAnsi"/>
                <w:szCs w:val="24"/>
              </w:rPr>
              <w:t xml:space="preserve">ventilator’s inspiratory </w:t>
            </w:r>
            <w:r w:rsidRPr="003E62C9">
              <w:rPr>
                <w:rFonts w:asciiTheme="minorHAnsi" w:hAnsiTheme="minorHAnsi"/>
                <w:szCs w:val="24"/>
              </w:rPr>
              <w:t xml:space="preserve">gas port and the other end to the humidifier as per picture </w:t>
            </w:r>
            <w:r>
              <w:rPr>
                <w:rFonts w:asciiTheme="minorHAnsi" w:hAnsiTheme="minorHAnsi"/>
                <w:szCs w:val="24"/>
              </w:rPr>
              <w:t>4 and 5. Attach white expiratory tubing to the expiratory block (picture 4)</w:t>
            </w:r>
          </w:p>
          <w:p w14:paraId="2260FE50" w14:textId="77777777" w:rsidR="00447E85" w:rsidRDefault="00447E85" w:rsidP="0026007F">
            <w:pPr>
              <w:numPr>
                <w:ilvl w:val="0"/>
                <w:numId w:val="15"/>
              </w:numPr>
              <w:spacing w:line="276" w:lineRule="auto"/>
              <w:ind w:left="462" w:hanging="462"/>
              <w:rPr>
                <w:rFonts w:asciiTheme="minorHAnsi" w:hAnsiTheme="minorHAnsi"/>
                <w:szCs w:val="24"/>
              </w:rPr>
            </w:pPr>
            <w:r w:rsidRPr="003E62C9">
              <w:rPr>
                <w:rFonts w:asciiTheme="minorHAnsi" w:hAnsiTheme="minorHAnsi"/>
                <w:szCs w:val="24"/>
              </w:rPr>
              <w:t xml:space="preserve">Attach second blue tubing to the second humidifier post </w:t>
            </w:r>
            <w:r>
              <w:rPr>
                <w:rFonts w:asciiTheme="minorHAnsi" w:hAnsiTheme="minorHAnsi"/>
                <w:szCs w:val="24"/>
              </w:rPr>
              <w:t>(</w:t>
            </w:r>
            <w:r w:rsidRPr="003E62C9">
              <w:rPr>
                <w:rFonts w:asciiTheme="minorHAnsi" w:hAnsiTheme="minorHAnsi"/>
                <w:szCs w:val="24"/>
              </w:rPr>
              <w:t xml:space="preserve">picture </w:t>
            </w:r>
            <w:r>
              <w:rPr>
                <w:rFonts w:asciiTheme="minorHAnsi" w:hAnsiTheme="minorHAnsi"/>
                <w:szCs w:val="24"/>
              </w:rPr>
              <w:t>5)</w:t>
            </w:r>
          </w:p>
          <w:p w14:paraId="7E08FD0E" w14:textId="77777777" w:rsidR="00447E85" w:rsidRPr="003E62C9" w:rsidRDefault="00447E85" w:rsidP="0026007F">
            <w:pPr>
              <w:numPr>
                <w:ilvl w:val="0"/>
                <w:numId w:val="15"/>
              </w:numPr>
              <w:spacing w:line="276" w:lineRule="auto"/>
              <w:ind w:left="462" w:hanging="462"/>
              <w:rPr>
                <w:rFonts w:asciiTheme="minorHAnsi" w:hAnsiTheme="minorHAnsi"/>
                <w:szCs w:val="24"/>
              </w:rPr>
            </w:pPr>
            <w:r w:rsidRPr="003E62C9">
              <w:rPr>
                <w:rFonts w:asciiTheme="minorHAnsi" w:hAnsiTheme="minorHAnsi"/>
                <w:szCs w:val="24"/>
              </w:rPr>
              <w:t>Attach Bubble CPAP patient interface</w:t>
            </w:r>
            <w:r>
              <w:rPr>
                <w:rFonts w:asciiTheme="minorHAnsi" w:hAnsiTheme="minorHAnsi"/>
                <w:szCs w:val="24"/>
              </w:rPr>
              <w:t>(snorkel)</w:t>
            </w:r>
            <w:r w:rsidRPr="003E62C9">
              <w:rPr>
                <w:rFonts w:asciiTheme="minorHAnsi" w:hAnsiTheme="minorHAnsi"/>
                <w:szCs w:val="24"/>
              </w:rPr>
              <w:t xml:space="preserve"> to ventilator circuit (70mm or 100mm)</w:t>
            </w:r>
            <w:r>
              <w:rPr>
                <w:rFonts w:asciiTheme="minorHAnsi" w:hAnsiTheme="minorHAnsi"/>
                <w:szCs w:val="24"/>
              </w:rPr>
              <w:t xml:space="preserve"> with appropriately sized nasal prongs</w:t>
            </w:r>
          </w:p>
          <w:p w14:paraId="39E0F28E" w14:textId="77777777" w:rsidR="00447E85" w:rsidRPr="00EF561F" w:rsidRDefault="00447E85" w:rsidP="0026007F">
            <w:pPr>
              <w:numPr>
                <w:ilvl w:val="0"/>
                <w:numId w:val="15"/>
              </w:numPr>
              <w:spacing w:line="276" w:lineRule="auto"/>
              <w:ind w:left="462" w:hanging="462"/>
              <w:rPr>
                <w:rFonts w:asciiTheme="minorHAnsi" w:hAnsiTheme="minorHAnsi"/>
                <w:szCs w:val="24"/>
              </w:rPr>
            </w:pPr>
            <w:r w:rsidRPr="003E62C9">
              <w:rPr>
                <w:rFonts w:asciiTheme="minorHAnsi" w:hAnsiTheme="minorHAnsi"/>
                <w:szCs w:val="24"/>
              </w:rPr>
              <w:t>No flow sensor is required</w:t>
            </w:r>
          </w:p>
          <w:p w14:paraId="05C5FDCB" w14:textId="77777777" w:rsidR="00447E85" w:rsidRPr="003E62C9" w:rsidRDefault="00447E85" w:rsidP="0026007F">
            <w:pPr>
              <w:numPr>
                <w:ilvl w:val="0"/>
                <w:numId w:val="15"/>
              </w:numPr>
              <w:spacing w:line="276" w:lineRule="auto"/>
              <w:ind w:left="462" w:hanging="462"/>
              <w:rPr>
                <w:rFonts w:asciiTheme="minorHAnsi" w:hAnsiTheme="minorHAnsi"/>
                <w:szCs w:val="24"/>
              </w:rPr>
            </w:pPr>
            <w:r w:rsidRPr="003E62C9">
              <w:rPr>
                <w:rFonts w:asciiTheme="minorHAnsi" w:hAnsiTheme="minorHAnsi"/>
                <w:szCs w:val="24"/>
              </w:rPr>
              <w:t>Select non-invasive or invasive ventilation</w:t>
            </w:r>
            <w:r>
              <w:rPr>
                <w:rFonts w:asciiTheme="minorHAnsi" w:hAnsiTheme="minorHAnsi"/>
                <w:szCs w:val="24"/>
              </w:rPr>
              <w:t xml:space="preserve"> option on ventilator screen</w:t>
            </w:r>
          </w:p>
          <w:p w14:paraId="17A5FDCF" w14:textId="77777777" w:rsidR="00447E85" w:rsidRPr="003E62C9" w:rsidRDefault="00447E85" w:rsidP="0026007F">
            <w:pPr>
              <w:numPr>
                <w:ilvl w:val="0"/>
                <w:numId w:val="15"/>
              </w:numPr>
              <w:spacing w:line="276" w:lineRule="auto"/>
              <w:ind w:left="462" w:hanging="462"/>
              <w:rPr>
                <w:rFonts w:asciiTheme="minorHAnsi" w:hAnsiTheme="minorHAnsi"/>
                <w:szCs w:val="24"/>
              </w:rPr>
            </w:pPr>
            <w:r w:rsidRPr="003E62C9">
              <w:rPr>
                <w:rFonts w:asciiTheme="minorHAnsi" w:hAnsiTheme="minorHAnsi"/>
                <w:szCs w:val="24"/>
              </w:rPr>
              <w:t>Perform Edi module function check with Edi cable</w:t>
            </w:r>
          </w:p>
          <w:p w14:paraId="5606B65B" w14:textId="77777777" w:rsidR="00447E85" w:rsidRDefault="00447E85" w:rsidP="0026007F">
            <w:pPr>
              <w:numPr>
                <w:ilvl w:val="0"/>
                <w:numId w:val="15"/>
              </w:numPr>
              <w:spacing w:line="276" w:lineRule="auto"/>
              <w:ind w:left="462" w:hanging="462"/>
              <w:rPr>
                <w:rFonts w:asciiTheme="minorHAnsi" w:hAnsiTheme="minorHAnsi"/>
                <w:szCs w:val="24"/>
              </w:rPr>
            </w:pPr>
            <w:r w:rsidRPr="003E62C9">
              <w:rPr>
                <w:rFonts w:asciiTheme="minorHAnsi" w:hAnsiTheme="minorHAnsi"/>
                <w:szCs w:val="24"/>
              </w:rPr>
              <w:lastRenderedPageBreak/>
              <w:t>Plug cable into the module (Should be plugged in already) and the other end into the port on the cable itself as indicated in picture</w:t>
            </w:r>
            <w:r>
              <w:rPr>
                <w:rFonts w:asciiTheme="minorHAnsi" w:hAnsiTheme="minorHAnsi"/>
                <w:szCs w:val="24"/>
              </w:rPr>
              <w:t xml:space="preserve"> 6)</w:t>
            </w:r>
          </w:p>
          <w:p w14:paraId="5A8E97D3" w14:textId="77777777" w:rsidR="00447E85" w:rsidRDefault="00447E85" w:rsidP="0026007F">
            <w:pPr>
              <w:numPr>
                <w:ilvl w:val="0"/>
                <w:numId w:val="15"/>
              </w:numPr>
              <w:spacing w:line="276" w:lineRule="auto"/>
              <w:ind w:left="462" w:hanging="462"/>
              <w:rPr>
                <w:rFonts w:asciiTheme="minorHAnsi" w:hAnsiTheme="minorHAnsi"/>
                <w:szCs w:val="24"/>
              </w:rPr>
            </w:pPr>
            <w:r w:rsidRPr="00EF561F">
              <w:rPr>
                <w:rFonts w:asciiTheme="minorHAnsi" w:hAnsiTheme="minorHAnsi"/>
                <w:szCs w:val="24"/>
              </w:rPr>
              <w:t>Perform Edi cable test prior to commencing ventilation</w:t>
            </w:r>
          </w:p>
          <w:p w14:paraId="2B636088" w14:textId="77777777" w:rsidR="00447E85" w:rsidRPr="003E62C9" w:rsidRDefault="00447E85" w:rsidP="0026007F">
            <w:pPr>
              <w:numPr>
                <w:ilvl w:val="0"/>
                <w:numId w:val="15"/>
              </w:numPr>
              <w:spacing w:line="276" w:lineRule="auto"/>
              <w:ind w:left="462" w:hanging="462"/>
              <w:rPr>
                <w:rFonts w:asciiTheme="minorHAnsi" w:hAnsiTheme="minorHAnsi"/>
                <w:szCs w:val="24"/>
              </w:rPr>
            </w:pPr>
            <w:r w:rsidRPr="003E62C9">
              <w:rPr>
                <w:rFonts w:asciiTheme="minorHAnsi" w:hAnsiTheme="minorHAnsi"/>
                <w:szCs w:val="24"/>
              </w:rPr>
              <w:t>Assess correct Edi catheter size for patient and measure length from nose/mou</w:t>
            </w:r>
            <w:r>
              <w:rPr>
                <w:rFonts w:asciiTheme="minorHAnsi" w:hAnsiTheme="minorHAnsi"/>
                <w:szCs w:val="24"/>
              </w:rPr>
              <w:t xml:space="preserve">th to ear to xiphisternum (nose- </w:t>
            </w:r>
            <w:r w:rsidRPr="003E62C9">
              <w:rPr>
                <w:rFonts w:asciiTheme="minorHAnsi" w:hAnsiTheme="minorHAnsi"/>
                <w:szCs w:val="24"/>
              </w:rPr>
              <w:t>first preference to avoid movement of the catheter)</w:t>
            </w:r>
            <w:r>
              <w:rPr>
                <w:rFonts w:asciiTheme="minorHAnsi" w:hAnsiTheme="minorHAnsi"/>
                <w:szCs w:val="24"/>
              </w:rPr>
              <w:t xml:space="preserve"> and use the calculation and positioning tool on the ventilator (picture 7)</w:t>
            </w:r>
          </w:p>
          <w:p w14:paraId="1E7B03F2" w14:textId="77777777" w:rsidR="00447E85" w:rsidRPr="003E62C9" w:rsidRDefault="00447E85" w:rsidP="0026007F">
            <w:pPr>
              <w:numPr>
                <w:ilvl w:val="0"/>
                <w:numId w:val="15"/>
              </w:numPr>
              <w:spacing w:line="276" w:lineRule="auto"/>
              <w:ind w:left="462" w:hanging="462"/>
              <w:rPr>
                <w:rFonts w:asciiTheme="minorHAnsi" w:hAnsiTheme="minorHAnsi"/>
                <w:szCs w:val="24"/>
              </w:rPr>
            </w:pPr>
            <w:r w:rsidRPr="003E62C9">
              <w:rPr>
                <w:rFonts w:asciiTheme="minorHAnsi" w:hAnsiTheme="minorHAnsi"/>
                <w:szCs w:val="24"/>
              </w:rPr>
              <w:t xml:space="preserve">Wet Edi catheter using sterile water.  Pass </w:t>
            </w:r>
            <w:r>
              <w:rPr>
                <w:rFonts w:asciiTheme="minorHAnsi" w:hAnsiTheme="minorHAnsi"/>
                <w:szCs w:val="24"/>
              </w:rPr>
              <w:t xml:space="preserve">Edi catheter to measured depth </w:t>
            </w:r>
          </w:p>
          <w:p w14:paraId="705319C7" w14:textId="77777777" w:rsidR="00447E85" w:rsidRPr="003E62C9" w:rsidRDefault="00447E85" w:rsidP="0026007F">
            <w:pPr>
              <w:numPr>
                <w:ilvl w:val="0"/>
                <w:numId w:val="15"/>
              </w:numPr>
              <w:spacing w:line="276" w:lineRule="auto"/>
              <w:ind w:left="462" w:hanging="462"/>
              <w:rPr>
                <w:rFonts w:asciiTheme="minorHAnsi" w:hAnsiTheme="minorHAnsi"/>
                <w:szCs w:val="24"/>
              </w:rPr>
            </w:pPr>
            <w:r w:rsidRPr="003E62C9">
              <w:rPr>
                <w:rFonts w:asciiTheme="minorHAnsi" w:hAnsiTheme="minorHAnsi"/>
                <w:szCs w:val="24"/>
              </w:rPr>
              <w:t>Connect Edi catheter to cable</w:t>
            </w:r>
            <w:r>
              <w:rPr>
                <w:rFonts w:asciiTheme="minorHAnsi" w:hAnsiTheme="minorHAnsi"/>
                <w:szCs w:val="24"/>
              </w:rPr>
              <w:t xml:space="preserve"> from</w:t>
            </w:r>
            <w:r w:rsidRPr="003E62C9">
              <w:rPr>
                <w:rFonts w:asciiTheme="minorHAnsi" w:hAnsiTheme="minorHAnsi"/>
                <w:szCs w:val="24"/>
              </w:rPr>
              <w:t xml:space="preserve"> the ventilator</w:t>
            </w:r>
          </w:p>
          <w:p w14:paraId="3F10D058" w14:textId="59EB2D40" w:rsidR="00447E85" w:rsidRDefault="00447E85" w:rsidP="0026007F">
            <w:pPr>
              <w:numPr>
                <w:ilvl w:val="0"/>
                <w:numId w:val="15"/>
              </w:numPr>
              <w:spacing w:line="276" w:lineRule="auto"/>
              <w:ind w:left="462" w:hanging="462"/>
              <w:rPr>
                <w:rFonts w:asciiTheme="minorHAnsi" w:hAnsiTheme="minorHAnsi"/>
                <w:szCs w:val="24"/>
              </w:rPr>
            </w:pPr>
            <w:r w:rsidRPr="003E62C9">
              <w:rPr>
                <w:rFonts w:asciiTheme="minorHAnsi" w:hAnsiTheme="minorHAnsi"/>
                <w:szCs w:val="24"/>
              </w:rPr>
              <w:t>Adjust catheter positi</w:t>
            </w:r>
            <w:r>
              <w:rPr>
                <w:rFonts w:asciiTheme="minorHAnsi" w:hAnsiTheme="minorHAnsi"/>
                <w:szCs w:val="24"/>
              </w:rPr>
              <w:t xml:space="preserve">on by looking for a diminishing </w:t>
            </w:r>
            <w:r w:rsidRPr="003E62C9">
              <w:rPr>
                <w:rFonts w:asciiTheme="minorHAnsi" w:hAnsiTheme="minorHAnsi"/>
                <w:szCs w:val="24"/>
              </w:rPr>
              <w:t>ECG waveform progression from the 1st to the 4th waveform</w:t>
            </w:r>
            <w:r>
              <w:rPr>
                <w:rFonts w:asciiTheme="minorHAnsi" w:hAnsiTheme="minorHAnsi"/>
                <w:szCs w:val="24"/>
              </w:rPr>
              <w:t xml:space="preserve"> (Lead 4-No P wave &amp;small QRS wave) </w:t>
            </w:r>
            <w:r w:rsidRPr="00ED1C93">
              <w:rPr>
                <w:rFonts w:asciiTheme="minorHAnsi" w:hAnsiTheme="minorHAnsi"/>
                <w:szCs w:val="24"/>
              </w:rPr>
              <w:t>and</w:t>
            </w:r>
            <w:r w:rsidRPr="003E62C9">
              <w:rPr>
                <w:rFonts w:asciiTheme="minorHAnsi" w:hAnsiTheme="minorHAnsi"/>
                <w:szCs w:val="24"/>
              </w:rPr>
              <w:t xml:space="preserve"> the presence of a purple colo</w:t>
            </w:r>
            <w:r>
              <w:rPr>
                <w:rFonts w:asciiTheme="minorHAnsi" w:hAnsiTheme="minorHAnsi"/>
                <w:szCs w:val="24"/>
              </w:rPr>
              <w:t>u</w:t>
            </w:r>
            <w:r w:rsidRPr="003E62C9">
              <w:rPr>
                <w:rFonts w:asciiTheme="minorHAnsi" w:hAnsiTheme="minorHAnsi"/>
                <w:szCs w:val="24"/>
              </w:rPr>
              <w:t>r in the 2nd and 3rd waveforms. Record the optimal insertion depth of the catheter</w:t>
            </w:r>
            <w:r>
              <w:rPr>
                <w:rFonts w:asciiTheme="minorHAnsi" w:hAnsiTheme="minorHAnsi"/>
                <w:szCs w:val="24"/>
              </w:rPr>
              <w:t>. Refer to Section10.5</w:t>
            </w:r>
          </w:p>
          <w:p w14:paraId="03158CED" w14:textId="77777777" w:rsidR="00447E85" w:rsidRPr="00444815" w:rsidRDefault="00447E85" w:rsidP="0026007F">
            <w:pPr>
              <w:numPr>
                <w:ilvl w:val="0"/>
                <w:numId w:val="15"/>
              </w:numPr>
              <w:spacing w:line="276" w:lineRule="auto"/>
              <w:ind w:left="462" w:hanging="462"/>
              <w:rPr>
                <w:rFonts w:asciiTheme="minorHAnsi" w:hAnsiTheme="minorHAnsi"/>
                <w:szCs w:val="24"/>
              </w:rPr>
            </w:pPr>
            <w:r w:rsidRPr="003E62C9">
              <w:rPr>
                <w:rFonts w:asciiTheme="minorHAnsi" w:hAnsiTheme="minorHAnsi"/>
                <w:szCs w:val="24"/>
              </w:rPr>
              <w:t>S</w:t>
            </w:r>
            <w:r>
              <w:rPr>
                <w:rFonts w:asciiTheme="minorHAnsi" w:hAnsiTheme="minorHAnsi"/>
                <w:szCs w:val="24"/>
              </w:rPr>
              <w:t>ecure</w:t>
            </w:r>
            <w:r w:rsidRPr="003E62C9">
              <w:rPr>
                <w:rFonts w:asciiTheme="minorHAnsi" w:hAnsiTheme="minorHAnsi"/>
                <w:szCs w:val="24"/>
              </w:rPr>
              <w:t xml:space="preserve"> the Edi catheter to the face </w:t>
            </w:r>
            <w:r>
              <w:rPr>
                <w:rFonts w:asciiTheme="minorHAnsi" w:hAnsiTheme="minorHAnsi"/>
                <w:szCs w:val="24"/>
              </w:rPr>
              <w:t xml:space="preserve">as per standard NG or OG tube procedures </w:t>
            </w:r>
            <w:r w:rsidRPr="003E62C9">
              <w:rPr>
                <w:rFonts w:asciiTheme="minorHAnsi" w:hAnsiTheme="minorHAnsi"/>
                <w:szCs w:val="24"/>
              </w:rPr>
              <w:t xml:space="preserve">ensuring the catheter is not </w:t>
            </w:r>
            <w:r>
              <w:rPr>
                <w:rFonts w:asciiTheme="minorHAnsi" w:hAnsiTheme="minorHAnsi"/>
                <w:szCs w:val="24"/>
              </w:rPr>
              <w:t>kinked</w:t>
            </w:r>
            <w:r w:rsidRPr="003E62C9">
              <w:rPr>
                <w:rFonts w:asciiTheme="minorHAnsi" w:hAnsiTheme="minorHAnsi"/>
                <w:szCs w:val="24"/>
              </w:rPr>
              <w:t>.</w:t>
            </w:r>
          </w:p>
        </w:tc>
        <w:tc>
          <w:tcPr>
            <w:tcW w:w="3536" w:type="dxa"/>
          </w:tcPr>
          <w:p w14:paraId="6CCC021D" w14:textId="77777777" w:rsidR="00447E85" w:rsidRDefault="00447E85" w:rsidP="001475C4">
            <w:pPr>
              <w:rPr>
                <w:rFonts w:asciiTheme="minorHAnsi" w:hAnsiTheme="minorHAnsi"/>
                <w:szCs w:val="24"/>
              </w:rPr>
            </w:pPr>
            <w:r w:rsidRPr="003E62C9">
              <w:rPr>
                <w:rFonts w:asciiTheme="minorHAnsi" w:hAnsiTheme="minorHAnsi"/>
                <w:noProof/>
                <w:szCs w:val="24"/>
              </w:rPr>
              <w:lastRenderedPageBreak/>
              <w:drawing>
                <wp:inline distT="0" distB="0" distL="0" distR="0" wp14:anchorId="60E18393" wp14:editId="46819696">
                  <wp:extent cx="2028825" cy="1695450"/>
                  <wp:effectExtent l="19050" t="19050" r="28575" b="190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8825" cy="1695450"/>
                          </a:xfrm>
                          <a:prstGeom prst="rect">
                            <a:avLst/>
                          </a:prstGeom>
                          <a:noFill/>
                          <a:ln w="6350" cmpd="sng">
                            <a:solidFill>
                              <a:srgbClr val="000000"/>
                            </a:solidFill>
                            <a:miter lim="800000"/>
                            <a:headEnd/>
                            <a:tailEnd/>
                          </a:ln>
                          <a:effectLst/>
                        </pic:spPr>
                      </pic:pic>
                    </a:graphicData>
                  </a:graphic>
                </wp:inline>
              </w:drawing>
            </w:r>
          </w:p>
          <w:p w14:paraId="6979FE35" w14:textId="77777777" w:rsidR="00447E85" w:rsidRPr="0029296D" w:rsidRDefault="00447E85" w:rsidP="001475C4">
            <w:pPr>
              <w:jc w:val="center"/>
            </w:pPr>
            <w:r>
              <w:t>PICTURE 1</w:t>
            </w:r>
          </w:p>
        </w:tc>
      </w:tr>
      <w:tr w:rsidR="00447E85" w14:paraId="5809A3C4" w14:textId="77777777" w:rsidTr="001475C4">
        <w:tc>
          <w:tcPr>
            <w:tcW w:w="5524" w:type="dxa"/>
            <w:vMerge/>
          </w:tcPr>
          <w:p w14:paraId="6E9AEE85" w14:textId="77777777" w:rsidR="00447E85" w:rsidRDefault="00447E85" w:rsidP="001475C4">
            <w:pPr>
              <w:rPr>
                <w:rFonts w:asciiTheme="minorHAnsi" w:hAnsiTheme="minorHAnsi"/>
                <w:szCs w:val="24"/>
              </w:rPr>
            </w:pPr>
          </w:p>
        </w:tc>
        <w:tc>
          <w:tcPr>
            <w:tcW w:w="3536" w:type="dxa"/>
          </w:tcPr>
          <w:p w14:paraId="48BD662B" w14:textId="77777777" w:rsidR="00447E85" w:rsidRDefault="00447E85" w:rsidP="001475C4">
            <w:pPr>
              <w:rPr>
                <w:rFonts w:asciiTheme="minorHAnsi" w:hAnsiTheme="minorHAnsi"/>
                <w:szCs w:val="24"/>
              </w:rPr>
            </w:pPr>
            <w:r w:rsidRPr="003E62C9">
              <w:rPr>
                <w:rFonts w:asciiTheme="minorHAnsi" w:hAnsiTheme="minorHAnsi"/>
                <w:noProof/>
                <w:szCs w:val="24"/>
              </w:rPr>
              <w:drawing>
                <wp:inline distT="0" distB="0" distL="0" distR="0" wp14:anchorId="747ADFD1" wp14:editId="28E94146">
                  <wp:extent cx="2034540" cy="1905000"/>
                  <wp:effectExtent l="19050" t="19050" r="22860" b="190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4540" cy="1905000"/>
                          </a:xfrm>
                          <a:prstGeom prst="rect">
                            <a:avLst/>
                          </a:prstGeom>
                          <a:noFill/>
                          <a:ln w="6350" cmpd="sng">
                            <a:solidFill>
                              <a:srgbClr val="000000"/>
                            </a:solidFill>
                            <a:miter lim="800000"/>
                            <a:headEnd/>
                            <a:tailEnd/>
                          </a:ln>
                          <a:effectLst/>
                        </pic:spPr>
                      </pic:pic>
                    </a:graphicData>
                  </a:graphic>
                </wp:inline>
              </w:drawing>
            </w:r>
          </w:p>
          <w:p w14:paraId="25055138" w14:textId="77777777" w:rsidR="00447E85" w:rsidRDefault="00447E85" w:rsidP="001475C4">
            <w:pPr>
              <w:jc w:val="center"/>
              <w:rPr>
                <w:rFonts w:asciiTheme="minorHAnsi" w:hAnsiTheme="minorHAnsi"/>
                <w:szCs w:val="24"/>
              </w:rPr>
            </w:pPr>
            <w:r>
              <w:rPr>
                <w:rFonts w:asciiTheme="minorHAnsi" w:hAnsiTheme="minorHAnsi"/>
                <w:szCs w:val="24"/>
              </w:rPr>
              <w:t>PICTURE 2</w:t>
            </w:r>
          </w:p>
        </w:tc>
      </w:tr>
      <w:tr w:rsidR="00447E85" w14:paraId="3945AF8A" w14:textId="77777777" w:rsidTr="001475C4">
        <w:tc>
          <w:tcPr>
            <w:tcW w:w="5524" w:type="dxa"/>
            <w:vMerge/>
          </w:tcPr>
          <w:p w14:paraId="04DC688E" w14:textId="77777777" w:rsidR="00447E85" w:rsidRDefault="00447E85" w:rsidP="001475C4">
            <w:pPr>
              <w:rPr>
                <w:rFonts w:asciiTheme="minorHAnsi" w:hAnsiTheme="minorHAnsi"/>
                <w:szCs w:val="24"/>
              </w:rPr>
            </w:pPr>
          </w:p>
        </w:tc>
        <w:tc>
          <w:tcPr>
            <w:tcW w:w="3536" w:type="dxa"/>
          </w:tcPr>
          <w:p w14:paraId="16A3B49A" w14:textId="77777777" w:rsidR="00447E85" w:rsidRDefault="00447E85" w:rsidP="001475C4">
            <w:pPr>
              <w:jc w:val="center"/>
              <w:rPr>
                <w:rFonts w:asciiTheme="minorHAnsi" w:hAnsiTheme="minorHAnsi"/>
                <w:szCs w:val="24"/>
              </w:rPr>
            </w:pPr>
            <w:r w:rsidRPr="003E62C9">
              <w:rPr>
                <w:rFonts w:asciiTheme="minorHAnsi" w:hAnsiTheme="minorHAnsi"/>
                <w:noProof/>
                <w:szCs w:val="24"/>
              </w:rPr>
              <w:drawing>
                <wp:inline distT="0" distB="0" distL="0" distR="0" wp14:anchorId="1779E716" wp14:editId="3AA2E380">
                  <wp:extent cx="2038350" cy="2040890"/>
                  <wp:effectExtent l="0" t="1270" r="0" b="0"/>
                  <wp:docPr id="6" name="Picture 6" descr="IMG_0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7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flipH="1" flipV="1">
                            <a:off x="0" y="0"/>
                            <a:ext cx="2038350" cy="2040890"/>
                          </a:xfrm>
                          <a:prstGeom prst="rect">
                            <a:avLst/>
                          </a:prstGeom>
                          <a:noFill/>
                          <a:ln>
                            <a:noFill/>
                          </a:ln>
                        </pic:spPr>
                      </pic:pic>
                    </a:graphicData>
                  </a:graphic>
                </wp:inline>
              </w:drawing>
            </w:r>
          </w:p>
          <w:p w14:paraId="21544772" w14:textId="77777777" w:rsidR="00447E85" w:rsidRDefault="00447E85" w:rsidP="001475C4">
            <w:pPr>
              <w:jc w:val="center"/>
              <w:rPr>
                <w:rFonts w:asciiTheme="minorHAnsi" w:hAnsiTheme="minorHAnsi"/>
                <w:szCs w:val="24"/>
              </w:rPr>
            </w:pPr>
            <w:r>
              <w:rPr>
                <w:rFonts w:asciiTheme="minorHAnsi" w:hAnsiTheme="minorHAnsi"/>
                <w:szCs w:val="24"/>
              </w:rPr>
              <w:t>PICTURE 3</w:t>
            </w:r>
          </w:p>
        </w:tc>
      </w:tr>
      <w:tr w:rsidR="00447E85" w14:paraId="3CF93700" w14:textId="77777777" w:rsidTr="001475C4">
        <w:tc>
          <w:tcPr>
            <w:tcW w:w="5524" w:type="dxa"/>
            <w:vMerge/>
          </w:tcPr>
          <w:p w14:paraId="416C13C7" w14:textId="77777777" w:rsidR="00447E85" w:rsidRDefault="00447E85" w:rsidP="001475C4">
            <w:pPr>
              <w:rPr>
                <w:rFonts w:asciiTheme="minorHAnsi" w:hAnsiTheme="minorHAnsi"/>
                <w:szCs w:val="24"/>
              </w:rPr>
            </w:pPr>
          </w:p>
        </w:tc>
        <w:tc>
          <w:tcPr>
            <w:tcW w:w="3536" w:type="dxa"/>
          </w:tcPr>
          <w:p w14:paraId="6A3FA08B" w14:textId="77777777" w:rsidR="00447E85" w:rsidRDefault="00447E85" w:rsidP="001475C4">
            <w:pPr>
              <w:jc w:val="center"/>
              <w:rPr>
                <w:rFonts w:asciiTheme="minorHAnsi" w:hAnsiTheme="minorHAnsi"/>
                <w:szCs w:val="24"/>
              </w:rPr>
            </w:pPr>
            <w:r w:rsidRPr="003E62C9">
              <w:rPr>
                <w:rFonts w:asciiTheme="minorHAnsi" w:hAnsiTheme="minorHAnsi"/>
                <w:noProof/>
                <w:szCs w:val="24"/>
              </w:rPr>
              <w:drawing>
                <wp:inline distT="0" distB="0" distL="0" distR="0" wp14:anchorId="15FE7B4C" wp14:editId="5ECCC542">
                  <wp:extent cx="2054510" cy="1543050"/>
                  <wp:effectExtent l="19050" t="19050" r="22225" b="19050"/>
                  <wp:docPr id="270" name="Picture 270" descr="IMG_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7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6447" cy="1544505"/>
                          </a:xfrm>
                          <a:prstGeom prst="rect">
                            <a:avLst/>
                          </a:prstGeom>
                          <a:noFill/>
                          <a:ln w="6350" cmpd="sng">
                            <a:solidFill>
                              <a:srgbClr val="000000"/>
                            </a:solidFill>
                            <a:miter lim="800000"/>
                            <a:headEnd/>
                            <a:tailEnd/>
                          </a:ln>
                          <a:effectLst/>
                        </pic:spPr>
                      </pic:pic>
                    </a:graphicData>
                  </a:graphic>
                </wp:inline>
              </w:drawing>
            </w:r>
          </w:p>
          <w:p w14:paraId="25FED9E0" w14:textId="77777777" w:rsidR="00447E85" w:rsidRDefault="00447E85" w:rsidP="001475C4">
            <w:pPr>
              <w:jc w:val="center"/>
              <w:rPr>
                <w:rFonts w:asciiTheme="minorHAnsi" w:hAnsiTheme="minorHAnsi"/>
                <w:szCs w:val="24"/>
              </w:rPr>
            </w:pPr>
            <w:r>
              <w:rPr>
                <w:rFonts w:asciiTheme="minorHAnsi" w:hAnsiTheme="minorHAnsi"/>
                <w:szCs w:val="24"/>
              </w:rPr>
              <w:t>PICTURE 4</w:t>
            </w:r>
          </w:p>
        </w:tc>
      </w:tr>
      <w:tr w:rsidR="00447E85" w14:paraId="4BC06237" w14:textId="77777777" w:rsidTr="001475C4">
        <w:tc>
          <w:tcPr>
            <w:tcW w:w="5524" w:type="dxa"/>
            <w:vMerge/>
          </w:tcPr>
          <w:p w14:paraId="3FBFBF8F" w14:textId="77777777" w:rsidR="00447E85" w:rsidRDefault="00447E85" w:rsidP="001475C4">
            <w:pPr>
              <w:rPr>
                <w:rFonts w:asciiTheme="minorHAnsi" w:hAnsiTheme="minorHAnsi"/>
                <w:szCs w:val="24"/>
              </w:rPr>
            </w:pPr>
          </w:p>
        </w:tc>
        <w:tc>
          <w:tcPr>
            <w:tcW w:w="3536" w:type="dxa"/>
          </w:tcPr>
          <w:p w14:paraId="3A24B282" w14:textId="77777777" w:rsidR="00447E85" w:rsidRDefault="00447E85" w:rsidP="001475C4">
            <w:pPr>
              <w:jc w:val="center"/>
              <w:rPr>
                <w:rFonts w:asciiTheme="minorHAnsi" w:hAnsiTheme="minorHAnsi"/>
                <w:szCs w:val="24"/>
              </w:rPr>
            </w:pPr>
            <w:r w:rsidRPr="003E62C9">
              <w:rPr>
                <w:rFonts w:asciiTheme="minorHAnsi" w:hAnsiTheme="minorHAnsi"/>
                <w:noProof/>
                <w:szCs w:val="24"/>
              </w:rPr>
              <w:drawing>
                <wp:inline distT="0" distB="0" distL="0" distR="0" wp14:anchorId="70B86D15" wp14:editId="6E3DC559">
                  <wp:extent cx="2042722" cy="1771650"/>
                  <wp:effectExtent l="19050" t="19050" r="15240" b="1905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3574" cy="1781062"/>
                          </a:xfrm>
                          <a:prstGeom prst="rect">
                            <a:avLst/>
                          </a:prstGeom>
                          <a:noFill/>
                          <a:ln w="6350" cmpd="sng">
                            <a:solidFill>
                              <a:srgbClr val="000000"/>
                            </a:solidFill>
                            <a:miter lim="800000"/>
                            <a:headEnd/>
                            <a:tailEnd/>
                          </a:ln>
                          <a:effectLst/>
                        </pic:spPr>
                      </pic:pic>
                    </a:graphicData>
                  </a:graphic>
                </wp:inline>
              </w:drawing>
            </w:r>
          </w:p>
          <w:p w14:paraId="2CE0EBBC" w14:textId="77777777" w:rsidR="00447E85" w:rsidRDefault="00447E85" w:rsidP="001475C4">
            <w:pPr>
              <w:jc w:val="center"/>
              <w:rPr>
                <w:rFonts w:asciiTheme="minorHAnsi" w:hAnsiTheme="minorHAnsi"/>
                <w:szCs w:val="24"/>
              </w:rPr>
            </w:pPr>
            <w:r>
              <w:rPr>
                <w:rFonts w:asciiTheme="minorHAnsi" w:hAnsiTheme="minorHAnsi"/>
                <w:szCs w:val="24"/>
              </w:rPr>
              <w:t>PICTURE 5</w:t>
            </w:r>
          </w:p>
        </w:tc>
      </w:tr>
      <w:tr w:rsidR="00447E85" w14:paraId="12CF12A5" w14:textId="77777777" w:rsidTr="001475C4">
        <w:tc>
          <w:tcPr>
            <w:tcW w:w="5524" w:type="dxa"/>
            <w:vMerge/>
          </w:tcPr>
          <w:p w14:paraId="2E84A66F" w14:textId="77777777" w:rsidR="00447E85" w:rsidRDefault="00447E85" w:rsidP="001475C4">
            <w:pPr>
              <w:rPr>
                <w:rFonts w:asciiTheme="minorHAnsi" w:hAnsiTheme="minorHAnsi"/>
                <w:szCs w:val="24"/>
              </w:rPr>
            </w:pPr>
          </w:p>
        </w:tc>
        <w:tc>
          <w:tcPr>
            <w:tcW w:w="3536" w:type="dxa"/>
          </w:tcPr>
          <w:p w14:paraId="31F1AA9F" w14:textId="77777777" w:rsidR="00447E85" w:rsidRDefault="00447E85" w:rsidP="001475C4">
            <w:pPr>
              <w:jc w:val="center"/>
              <w:rPr>
                <w:rFonts w:asciiTheme="minorHAnsi" w:hAnsiTheme="minorHAnsi"/>
                <w:szCs w:val="24"/>
              </w:rPr>
            </w:pPr>
            <w:r w:rsidRPr="003E62C9">
              <w:rPr>
                <w:rFonts w:asciiTheme="minorHAnsi" w:hAnsiTheme="minorHAnsi"/>
                <w:noProof/>
                <w:szCs w:val="24"/>
              </w:rPr>
              <w:drawing>
                <wp:inline distT="0" distB="0" distL="0" distR="0" wp14:anchorId="52C8D7F3" wp14:editId="7E115F6A">
                  <wp:extent cx="2095500" cy="1571625"/>
                  <wp:effectExtent l="0" t="0" r="0" b="9525"/>
                  <wp:docPr id="273" name="Picture 273" descr="EDi  Cabl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i  Cable tes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8518" cy="1573889"/>
                          </a:xfrm>
                          <a:prstGeom prst="rect">
                            <a:avLst/>
                          </a:prstGeom>
                          <a:noFill/>
                          <a:ln>
                            <a:noFill/>
                          </a:ln>
                        </pic:spPr>
                      </pic:pic>
                    </a:graphicData>
                  </a:graphic>
                </wp:inline>
              </w:drawing>
            </w:r>
          </w:p>
          <w:p w14:paraId="1F2B5561" w14:textId="77777777" w:rsidR="00447E85" w:rsidRDefault="00447E85" w:rsidP="001475C4">
            <w:pPr>
              <w:jc w:val="center"/>
              <w:rPr>
                <w:rFonts w:asciiTheme="minorHAnsi" w:hAnsiTheme="minorHAnsi"/>
                <w:szCs w:val="24"/>
              </w:rPr>
            </w:pPr>
            <w:r>
              <w:rPr>
                <w:rFonts w:asciiTheme="minorHAnsi" w:hAnsiTheme="minorHAnsi"/>
                <w:szCs w:val="24"/>
              </w:rPr>
              <w:t>PICTURE 6</w:t>
            </w:r>
          </w:p>
          <w:p w14:paraId="5C7725E1" w14:textId="77777777" w:rsidR="00447E85" w:rsidRDefault="00447E85" w:rsidP="001475C4">
            <w:pPr>
              <w:jc w:val="center"/>
              <w:rPr>
                <w:rFonts w:asciiTheme="minorHAnsi" w:hAnsiTheme="minorHAnsi"/>
                <w:szCs w:val="24"/>
              </w:rPr>
            </w:pPr>
            <w:r w:rsidRPr="008E6E7B">
              <w:rPr>
                <w:rFonts w:ascii="Baskerville Old Face" w:hAnsi="Baskerville Old Face"/>
                <w:noProof/>
                <w:sz w:val="28"/>
                <w:szCs w:val="28"/>
              </w:rPr>
              <w:drawing>
                <wp:inline distT="0" distB="0" distL="0" distR="0" wp14:anchorId="7B86530D" wp14:editId="6B2D0924">
                  <wp:extent cx="2114550" cy="265548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3779" cy="2667071"/>
                          </a:xfrm>
                          <a:prstGeom prst="rect">
                            <a:avLst/>
                          </a:prstGeom>
                          <a:noFill/>
                          <a:ln>
                            <a:noFill/>
                          </a:ln>
                        </pic:spPr>
                      </pic:pic>
                    </a:graphicData>
                  </a:graphic>
                </wp:inline>
              </w:drawing>
            </w:r>
          </w:p>
          <w:p w14:paraId="61F5190E" w14:textId="77777777" w:rsidR="00447E85" w:rsidRDefault="00447E85" w:rsidP="001475C4">
            <w:pPr>
              <w:jc w:val="center"/>
              <w:rPr>
                <w:rFonts w:asciiTheme="minorHAnsi" w:hAnsiTheme="minorHAnsi"/>
                <w:szCs w:val="24"/>
              </w:rPr>
            </w:pPr>
            <w:r>
              <w:rPr>
                <w:rFonts w:asciiTheme="minorHAnsi" w:hAnsiTheme="minorHAnsi"/>
                <w:szCs w:val="24"/>
              </w:rPr>
              <w:t>PICTURE 7</w:t>
            </w:r>
          </w:p>
        </w:tc>
      </w:tr>
    </w:tbl>
    <w:p w14:paraId="2D0AEE47" w14:textId="77777777" w:rsidR="00447E85" w:rsidRDefault="00447E85" w:rsidP="00447E85">
      <w:pPr>
        <w:rPr>
          <w:rFonts w:asciiTheme="minorHAnsi" w:hAnsiTheme="minorHAnsi"/>
          <w:szCs w:val="24"/>
        </w:rPr>
      </w:pPr>
    </w:p>
    <w:p w14:paraId="1763E553" w14:textId="77777777" w:rsidR="00447E85" w:rsidRPr="00E01547" w:rsidRDefault="00447E85" w:rsidP="0026007F">
      <w:pPr>
        <w:pStyle w:val="ListParagraph"/>
        <w:numPr>
          <w:ilvl w:val="0"/>
          <w:numId w:val="15"/>
        </w:numPr>
        <w:spacing w:line="276" w:lineRule="auto"/>
        <w:ind w:left="426" w:hanging="426"/>
        <w:rPr>
          <w:rFonts w:asciiTheme="minorHAnsi" w:hAnsiTheme="minorHAnsi"/>
          <w:szCs w:val="24"/>
        </w:rPr>
      </w:pPr>
      <w:r w:rsidRPr="00E01547">
        <w:rPr>
          <w:rFonts w:asciiTheme="minorHAnsi" w:hAnsiTheme="minorHAnsi"/>
          <w:szCs w:val="24"/>
        </w:rPr>
        <w:t>Select ventilation mode and adjust settings.  Controlled/Set values can be found along the bottom of the screen.  Measured Values are down the right-hand side</w:t>
      </w:r>
      <w:r>
        <w:rPr>
          <w:rFonts w:asciiTheme="minorHAnsi" w:hAnsiTheme="minorHAnsi"/>
          <w:szCs w:val="24"/>
        </w:rPr>
        <w:t xml:space="preserve"> of the screen as you face it (</w:t>
      </w:r>
      <w:r w:rsidRPr="00E01547">
        <w:rPr>
          <w:rFonts w:asciiTheme="minorHAnsi" w:hAnsiTheme="minorHAnsi"/>
          <w:szCs w:val="24"/>
        </w:rPr>
        <w:t xml:space="preserve">Picture </w:t>
      </w:r>
      <w:r>
        <w:rPr>
          <w:rFonts w:asciiTheme="minorHAnsi" w:hAnsiTheme="minorHAnsi"/>
          <w:szCs w:val="24"/>
        </w:rPr>
        <w:t>8</w:t>
      </w:r>
      <w:r w:rsidRPr="00E01547">
        <w:rPr>
          <w:rFonts w:asciiTheme="minorHAnsi" w:hAnsiTheme="minorHAnsi"/>
          <w:szCs w:val="24"/>
        </w:rPr>
        <w:t>)</w:t>
      </w:r>
      <w:r>
        <w:rPr>
          <w:rFonts w:asciiTheme="minorHAnsi" w:hAnsiTheme="minorHAnsi"/>
          <w:szCs w:val="24"/>
        </w:rPr>
        <w:t xml:space="preserve">. </w:t>
      </w:r>
    </w:p>
    <w:p w14:paraId="6E615839" w14:textId="77777777" w:rsidR="00447E85" w:rsidRPr="00BB5D71" w:rsidRDefault="00447E85" w:rsidP="0026007F">
      <w:pPr>
        <w:numPr>
          <w:ilvl w:val="0"/>
          <w:numId w:val="15"/>
        </w:numPr>
        <w:spacing w:line="276" w:lineRule="auto"/>
        <w:ind w:left="426" w:hanging="426"/>
        <w:rPr>
          <w:rFonts w:asciiTheme="minorHAnsi" w:hAnsiTheme="minorHAnsi"/>
          <w:b/>
          <w:szCs w:val="24"/>
        </w:rPr>
      </w:pPr>
      <w:r w:rsidRPr="00E01547">
        <w:rPr>
          <w:rFonts w:asciiTheme="minorHAnsi" w:hAnsiTheme="minorHAnsi"/>
          <w:szCs w:val="24"/>
        </w:rPr>
        <w:t xml:space="preserve">Check and adjust alarm limits. </w:t>
      </w:r>
    </w:p>
    <w:p w14:paraId="27826FF4" w14:textId="77777777" w:rsidR="00447E85" w:rsidRDefault="00447E85" w:rsidP="0026007F">
      <w:pPr>
        <w:numPr>
          <w:ilvl w:val="1"/>
          <w:numId w:val="30"/>
        </w:numPr>
        <w:spacing w:line="276" w:lineRule="auto"/>
        <w:ind w:left="851" w:hanging="425"/>
        <w:rPr>
          <w:rFonts w:asciiTheme="minorHAnsi" w:hAnsiTheme="minorHAnsi"/>
          <w:b/>
          <w:szCs w:val="24"/>
        </w:rPr>
      </w:pPr>
      <w:r w:rsidRPr="00E01547">
        <w:rPr>
          <w:rFonts w:asciiTheme="minorHAnsi" w:hAnsiTheme="minorHAnsi"/>
          <w:b/>
          <w:szCs w:val="24"/>
        </w:rPr>
        <w:t>The pressure alarm is limited to 5 cmH2O below the set upper pressure limit which restricts volume delivery.</w:t>
      </w:r>
      <w:r>
        <w:rPr>
          <w:rFonts w:asciiTheme="minorHAnsi" w:hAnsiTheme="minorHAnsi"/>
          <w:b/>
          <w:szCs w:val="24"/>
        </w:rPr>
        <w:t xml:space="preserve"> </w:t>
      </w:r>
    </w:p>
    <w:p w14:paraId="520DB72F" w14:textId="77777777" w:rsidR="00447E85" w:rsidRPr="00E01547" w:rsidRDefault="00447E85" w:rsidP="0026007F">
      <w:pPr>
        <w:numPr>
          <w:ilvl w:val="1"/>
          <w:numId w:val="30"/>
        </w:numPr>
        <w:spacing w:line="276" w:lineRule="auto"/>
        <w:ind w:left="851" w:hanging="425"/>
        <w:rPr>
          <w:rFonts w:asciiTheme="minorHAnsi" w:hAnsiTheme="minorHAnsi"/>
          <w:b/>
          <w:szCs w:val="24"/>
        </w:rPr>
      </w:pPr>
      <w:proofErr w:type="spellStart"/>
      <w:r>
        <w:rPr>
          <w:rFonts w:asciiTheme="minorHAnsi" w:hAnsiTheme="minorHAnsi"/>
          <w:b/>
          <w:szCs w:val="24"/>
        </w:rPr>
        <w:t>Ppeak</w:t>
      </w:r>
      <w:proofErr w:type="spellEnd"/>
      <w:r>
        <w:rPr>
          <w:rFonts w:asciiTheme="minorHAnsi" w:hAnsiTheme="minorHAnsi"/>
          <w:b/>
          <w:szCs w:val="24"/>
        </w:rPr>
        <w:t xml:space="preserve"> alarm is set at 40cm H</w:t>
      </w:r>
      <w:r>
        <w:rPr>
          <w:rFonts w:asciiTheme="minorHAnsi" w:hAnsiTheme="minorHAnsi"/>
          <w:b/>
          <w:szCs w:val="24"/>
          <w:vertAlign w:val="subscript"/>
        </w:rPr>
        <w:t>2</w:t>
      </w:r>
      <w:r>
        <w:rPr>
          <w:rFonts w:asciiTheme="minorHAnsi" w:hAnsiTheme="minorHAnsi"/>
          <w:b/>
          <w:szCs w:val="24"/>
        </w:rPr>
        <w:t>O for non-invasive ventilation unless fellow/consultant decision to reduce this</w:t>
      </w:r>
    </w:p>
    <w:p w14:paraId="73397437" w14:textId="77777777" w:rsidR="00447E85" w:rsidRDefault="00447E85" w:rsidP="0026007F">
      <w:pPr>
        <w:numPr>
          <w:ilvl w:val="0"/>
          <w:numId w:val="15"/>
        </w:numPr>
        <w:spacing w:line="276" w:lineRule="auto"/>
        <w:ind w:left="426" w:hanging="426"/>
        <w:rPr>
          <w:rFonts w:asciiTheme="minorHAnsi" w:hAnsiTheme="minorHAnsi"/>
          <w:szCs w:val="24"/>
        </w:rPr>
      </w:pPr>
      <w:r w:rsidRPr="00E01547">
        <w:rPr>
          <w:rFonts w:asciiTheme="minorHAnsi" w:hAnsiTheme="minorHAnsi"/>
          <w:szCs w:val="24"/>
        </w:rPr>
        <w:t>Start ventilation and apply bubble CPAP interface to patient</w:t>
      </w:r>
      <w:r>
        <w:rPr>
          <w:rFonts w:asciiTheme="minorHAnsi" w:hAnsiTheme="minorHAnsi"/>
          <w:szCs w:val="24"/>
        </w:rPr>
        <w:t xml:space="preserve"> with “</w:t>
      </w:r>
      <w:proofErr w:type="spellStart"/>
      <w:r>
        <w:rPr>
          <w:rFonts w:asciiTheme="minorHAnsi" w:hAnsiTheme="minorHAnsi"/>
          <w:szCs w:val="24"/>
        </w:rPr>
        <w:t>duoderm</w:t>
      </w:r>
      <w:proofErr w:type="spellEnd"/>
      <w:r>
        <w:rPr>
          <w:rFonts w:asciiTheme="minorHAnsi" w:hAnsiTheme="minorHAnsi"/>
          <w:szCs w:val="24"/>
        </w:rPr>
        <w:t xml:space="preserve"> nose” to improve seal and reduce risk of nasal pressure injury</w:t>
      </w:r>
    </w:p>
    <w:p w14:paraId="7E2C62A1" w14:textId="77777777" w:rsidR="00447E85" w:rsidRPr="00E01547" w:rsidRDefault="00447E85" w:rsidP="00447E85">
      <w:pPr>
        <w:spacing w:line="276" w:lineRule="auto"/>
        <w:rPr>
          <w:rFonts w:asciiTheme="minorHAnsi" w:hAnsiTheme="minorHAnsi"/>
          <w:szCs w:val="24"/>
        </w:rPr>
      </w:pPr>
      <w:r w:rsidRPr="00F065D1">
        <w:rPr>
          <w:rFonts w:asciiTheme="minorHAnsi" w:hAnsiTheme="minorHAnsi"/>
          <w:noProof/>
          <w:szCs w:val="24"/>
        </w:rPr>
        <w:lastRenderedPageBreak/>
        <w:drawing>
          <wp:inline distT="0" distB="0" distL="0" distR="0" wp14:anchorId="39C487D0" wp14:editId="439B1965">
            <wp:extent cx="5759450" cy="276415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764155"/>
                    </a:xfrm>
                    <a:prstGeom prst="rect">
                      <a:avLst/>
                    </a:prstGeom>
                  </pic:spPr>
                </pic:pic>
              </a:graphicData>
            </a:graphic>
          </wp:inline>
        </w:drawing>
      </w:r>
    </w:p>
    <w:p w14:paraId="07D0B60C" w14:textId="77777777" w:rsidR="00447E85" w:rsidRPr="00E01547" w:rsidRDefault="00447E85" w:rsidP="00447E85">
      <w:pPr>
        <w:rPr>
          <w:rFonts w:asciiTheme="minorHAnsi" w:hAnsiTheme="minorHAnsi"/>
          <w:szCs w:val="24"/>
        </w:rPr>
      </w:pPr>
    </w:p>
    <w:p w14:paraId="5CC92660" w14:textId="77777777" w:rsidR="00447E85" w:rsidRPr="00BC7968" w:rsidRDefault="00447E85" w:rsidP="00447E85">
      <w:pPr>
        <w:pStyle w:val="Heading1"/>
        <w:rPr>
          <w:sz w:val="24"/>
          <w:szCs w:val="18"/>
        </w:rPr>
      </w:pPr>
      <w:bookmarkStart w:id="78" w:name="_Toc78194996"/>
      <w:bookmarkStart w:id="79" w:name="_Toc87012699"/>
      <w:r w:rsidRPr="00BC7968">
        <w:rPr>
          <w:sz w:val="24"/>
          <w:szCs w:val="18"/>
        </w:rPr>
        <w:t>10.4: Guide to initial NIV NAVA Settings</w:t>
      </w:r>
      <w:bookmarkEnd w:id="78"/>
      <w:bookmarkEnd w:id="79"/>
      <w:r w:rsidRPr="00BC7968">
        <w:rPr>
          <w:sz w:val="24"/>
          <w:szCs w:val="18"/>
        </w:rPr>
        <w:t xml:space="preserve"> </w:t>
      </w:r>
    </w:p>
    <w:p w14:paraId="2BD21787" w14:textId="77777777" w:rsidR="00447E85" w:rsidRDefault="00447E85" w:rsidP="00447E85">
      <w:r>
        <w:t>To facilitate synchronised non-invasive ventilation, prevent de-recruitment and avoid increased work of breathing and apnoea.</w:t>
      </w:r>
    </w:p>
    <w:p w14:paraId="35DD6A0A" w14:textId="77777777" w:rsidR="00447E85" w:rsidRDefault="00447E85" w:rsidP="00447E85">
      <w:pPr>
        <w:rPr>
          <w:b/>
          <w:bCs/>
        </w:rPr>
      </w:pPr>
    </w:p>
    <w:p w14:paraId="0A39CCDD" w14:textId="77777777" w:rsidR="00447E85" w:rsidRPr="002D7731" w:rsidRDefault="00447E85" w:rsidP="00447E85">
      <w:pPr>
        <w:rPr>
          <w:b/>
          <w:bCs/>
        </w:rPr>
      </w:pPr>
      <w:r w:rsidRPr="002D7731">
        <w:rPr>
          <w:b/>
          <w:bCs/>
        </w:rPr>
        <w:t>Initial settings based on indications</w:t>
      </w:r>
      <w:r>
        <w:rPr>
          <w:b/>
          <w:bCs/>
        </w:rPr>
        <w:t>:</w:t>
      </w:r>
    </w:p>
    <w:tbl>
      <w:tblPr>
        <w:tblStyle w:val="TableGrid"/>
        <w:tblW w:w="0" w:type="auto"/>
        <w:tblInd w:w="-5" w:type="dxa"/>
        <w:tblLook w:val="04A0" w:firstRow="1" w:lastRow="0" w:firstColumn="1" w:lastColumn="0" w:noHBand="0" w:noVBand="1"/>
      </w:tblPr>
      <w:tblGrid>
        <w:gridCol w:w="2162"/>
        <w:gridCol w:w="2117"/>
        <w:gridCol w:w="2100"/>
        <w:gridCol w:w="2552"/>
      </w:tblGrid>
      <w:tr w:rsidR="00447E85" w14:paraId="11720945" w14:textId="77777777" w:rsidTr="001475C4">
        <w:tc>
          <w:tcPr>
            <w:tcW w:w="2162" w:type="dxa"/>
            <w:shd w:val="clear" w:color="auto" w:fill="D9D9D9" w:themeFill="background1" w:themeFillShade="D9"/>
          </w:tcPr>
          <w:p w14:paraId="6674FBD8" w14:textId="77777777" w:rsidR="00447E85" w:rsidRPr="00BC7968" w:rsidRDefault="00447E85" w:rsidP="001475C4">
            <w:pPr>
              <w:ind w:left="360" w:hanging="360"/>
              <w:rPr>
                <w:b/>
                <w:bCs/>
              </w:rPr>
            </w:pPr>
            <w:r>
              <w:rPr>
                <w:b/>
                <w:bCs/>
              </w:rPr>
              <w:t>NAVA SETTINGS</w:t>
            </w:r>
          </w:p>
        </w:tc>
        <w:tc>
          <w:tcPr>
            <w:tcW w:w="2117" w:type="dxa"/>
          </w:tcPr>
          <w:p w14:paraId="30EE8B33" w14:textId="77777777" w:rsidR="00447E85" w:rsidRPr="00BC7968" w:rsidRDefault="00447E85" w:rsidP="001475C4">
            <w:pPr>
              <w:pStyle w:val="BodyText"/>
              <w:ind w:left="4" w:firstLine="0"/>
              <w:rPr>
                <w:b/>
                <w:bCs/>
              </w:rPr>
            </w:pPr>
            <w:r w:rsidRPr="00BC7968">
              <w:rPr>
                <w:b/>
                <w:bCs/>
              </w:rPr>
              <w:t>POST-EXTUBATION</w:t>
            </w:r>
          </w:p>
        </w:tc>
        <w:tc>
          <w:tcPr>
            <w:tcW w:w="2100" w:type="dxa"/>
          </w:tcPr>
          <w:p w14:paraId="4A5EF56C" w14:textId="77777777" w:rsidR="00447E85" w:rsidRPr="00BC7968" w:rsidRDefault="00447E85" w:rsidP="001475C4">
            <w:pPr>
              <w:pStyle w:val="BodyText"/>
              <w:ind w:left="4" w:firstLine="0"/>
              <w:rPr>
                <w:b/>
                <w:bCs/>
              </w:rPr>
            </w:pPr>
            <w:r w:rsidRPr="00BC7968">
              <w:rPr>
                <w:b/>
                <w:bCs/>
              </w:rPr>
              <w:t>ESCALATION MODE FROM CPAP</w:t>
            </w:r>
          </w:p>
        </w:tc>
        <w:tc>
          <w:tcPr>
            <w:tcW w:w="2552" w:type="dxa"/>
          </w:tcPr>
          <w:p w14:paraId="37FA1E88" w14:textId="77777777" w:rsidR="00447E85" w:rsidRPr="00BC7968" w:rsidRDefault="00447E85" w:rsidP="001475C4">
            <w:pPr>
              <w:pStyle w:val="BodyText"/>
              <w:ind w:left="4" w:firstLine="0"/>
              <w:rPr>
                <w:b/>
                <w:bCs/>
              </w:rPr>
            </w:pPr>
            <w:r w:rsidRPr="00BC7968">
              <w:rPr>
                <w:b/>
                <w:bCs/>
              </w:rPr>
              <w:t>BACKUP MODE TO TREAT APNOEA</w:t>
            </w:r>
          </w:p>
        </w:tc>
      </w:tr>
      <w:tr w:rsidR="00447E85" w14:paraId="6C6D5E44" w14:textId="77777777" w:rsidTr="001475C4">
        <w:tc>
          <w:tcPr>
            <w:tcW w:w="2162" w:type="dxa"/>
            <w:shd w:val="clear" w:color="auto" w:fill="D9D9D9" w:themeFill="background1" w:themeFillShade="D9"/>
          </w:tcPr>
          <w:p w14:paraId="5EDA68F1" w14:textId="77777777" w:rsidR="00447E85" w:rsidRPr="00BC7968" w:rsidRDefault="00447E85" w:rsidP="001475C4">
            <w:pPr>
              <w:pStyle w:val="BodyText"/>
              <w:ind w:left="0" w:firstLine="0"/>
              <w:rPr>
                <w:b/>
                <w:bCs/>
              </w:rPr>
            </w:pPr>
            <w:r w:rsidRPr="00BC7968">
              <w:rPr>
                <w:b/>
                <w:bCs/>
              </w:rPr>
              <w:t>NAVA Level</w:t>
            </w:r>
          </w:p>
        </w:tc>
        <w:tc>
          <w:tcPr>
            <w:tcW w:w="2117" w:type="dxa"/>
          </w:tcPr>
          <w:p w14:paraId="7BF8CD53" w14:textId="77777777" w:rsidR="00447E85" w:rsidRDefault="00447E85" w:rsidP="001475C4">
            <w:pPr>
              <w:pStyle w:val="BodyText"/>
              <w:ind w:left="2" w:hanging="2"/>
            </w:pPr>
            <w:r>
              <w:t>1.0-1.5</w:t>
            </w:r>
          </w:p>
        </w:tc>
        <w:tc>
          <w:tcPr>
            <w:tcW w:w="2100" w:type="dxa"/>
          </w:tcPr>
          <w:p w14:paraId="12E9D8F3" w14:textId="77777777" w:rsidR="00447E85" w:rsidRDefault="00447E85" w:rsidP="001475C4">
            <w:pPr>
              <w:pStyle w:val="BodyText"/>
              <w:ind w:left="0" w:firstLine="0"/>
            </w:pPr>
            <w:r>
              <w:t>1.5-2.0</w:t>
            </w:r>
          </w:p>
        </w:tc>
        <w:tc>
          <w:tcPr>
            <w:tcW w:w="2552" w:type="dxa"/>
          </w:tcPr>
          <w:p w14:paraId="3034960E" w14:textId="77777777" w:rsidR="00447E85" w:rsidRDefault="00447E85" w:rsidP="001475C4">
            <w:pPr>
              <w:pStyle w:val="BodyText"/>
              <w:ind w:left="43" w:hanging="43"/>
            </w:pPr>
            <w:r>
              <w:t>0</w:t>
            </w:r>
          </w:p>
        </w:tc>
      </w:tr>
      <w:tr w:rsidR="00447E85" w14:paraId="2386C8FE" w14:textId="77777777" w:rsidTr="001475C4">
        <w:tc>
          <w:tcPr>
            <w:tcW w:w="2162" w:type="dxa"/>
            <w:shd w:val="clear" w:color="auto" w:fill="D9D9D9" w:themeFill="background1" w:themeFillShade="D9"/>
          </w:tcPr>
          <w:p w14:paraId="3AC645F9" w14:textId="77777777" w:rsidR="00447E85" w:rsidRPr="00BC7968" w:rsidRDefault="00447E85" w:rsidP="001475C4">
            <w:pPr>
              <w:pStyle w:val="BodyText"/>
              <w:ind w:left="0" w:firstLine="0"/>
              <w:rPr>
                <w:b/>
                <w:bCs/>
              </w:rPr>
            </w:pPr>
            <w:r w:rsidRPr="00BC7968">
              <w:rPr>
                <w:b/>
                <w:bCs/>
              </w:rPr>
              <w:t>PEEP</w:t>
            </w:r>
          </w:p>
        </w:tc>
        <w:tc>
          <w:tcPr>
            <w:tcW w:w="2117" w:type="dxa"/>
          </w:tcPr>
          <w:p w14:paraId="63773141" w14:textId="77777777" w:rsidR="00447E85" w:rsidRDefault="00447E85" w:rsidP="001475C4">
            <w:pPr>
              <w:pStyle w:val="BodyText"/>
              <w:ind w:left="2" w:hanging="2"/>
            </w:pPr>
            <w:r>
              <w:t>6-8</w:t>
            </w:r>
          </w:p>
        </w:tc>
        <w:tc>
          <w:tcPr>
            <w:tcW w:w="2100" w:type="dxa"/>
          </w:tcPr>
          <w:p w14:paraId="6EA9759C" w14:textId="77777777" w:rsidR="00447E85" w:rsidRDefault="00447E85" w:rsidP="001475C4">
            <w:pPr>
              <w:pStyle w:val="BodyText"/>
              <w:ind w:left="0" w:firstLine="0"/>
            </w:pPr>
            <w:r>
              <w:t>6-8</w:t>
            </w:r>
          </w:p>
        </w:tc>
        <w:tc>
          <w:tcPr>
            <w:tcW w:w="2552" w:type="dxa"/>
          </w:tcPr>
          <w:p w14:paraId="7611CA32" w14:textId="77777777" w:rsidR="00447E85" w:rsidRDefault="00447E85" w:rsidP="001475C4">
            <w:pPr>
              <w:pStyle w:val="BodyText"/>
              <w:ind w:left="43" w:hanging="43"/>
            </w:pPr>
            <w:r>
              <w:t>6-8</w:t>
            </w:r>
          </w:p>
        </w:tc>
      </w:tr>
      <w:tr w:rsidR="00447E85" w14:paraId="75E20096" w14:textId="77777777" w:rsidTr="001475C4">
        <w:tc>
          <w:tcPr>
            <w:tcW w:w="2162" w:type="dxa"/>
            <w:shd w:val="clear" w:color="auto" w:fill="D9D9D9" w:themeFill="background1" w:themeFillShade="D9"/>
          </w:tcPr>
          <w:p w14:paraId="04D97040" w14:textId="77777777" w:rsidR="00447E85" w:rsidRPr="00BC7968" w:rsidRDefault="00447E85" w:rsidP="001475C4">
            <w:pPr>
              <w:pStyle w:val="BodyText"/>
              <w:ind w:left="0" w:firstLine="0"/>
              <w:rPr>
                <w:b/>
                <w:bCs/>
              </w:rPr>
            </w:pPr>
            <w:r w:rsidRPr="00BC7968">
              <w:rPr>
                <w:b/>
                <w:bCs/>
              </w:rPr>
              <w:t>PC above PEEP</w:t>
            </w:r>
          </w:p>
        </w:tc>
        <w:tc>
          <w:tcPr>
            <w:tcW w:w="2117" w:type="dxa"/>
          </w:tcPr>
          <w:p w14:paraId="24B3EEAA" w14:textId="77777777" w:rsidR="00447E85" w:rsidRDefault="00447E85" w:rsidP="001475C4">
            <w:pPr>
              <w:pStyle w:val="BodyText"/>
              <w:ind w:left="2" w:hanging="2"/>
            </w:pPr>
            <w:r>
              <w:t>10</w:t>
            </w:r>
          </w:p>
        </w:tc>
        <w:tc>
          <w:tcPr>
            <w:tcW w:w="2100" w:type="dxa"/>
          </w:tcPr>
          <w:p w14:paraId="25D7B811" w14:textId="77777777" w:rsidR="00447E85" w:rsidRDefault="00447E85" w:rsidP="001475C4">
            <w:pPr>
              <w:pStyle w:val="BodyText"/>
              <w:ind w:left="0" w:firstLine="0"/>
            </w:pPr>
            <w:r>
              <w:t>10</w:t>
            </w:r>
          </w:p>
        </w:tc>
        <w:tc>
          <w:tcPr>
            <w:tcW w:w="2552" w:type="dxa"/>
          </w:tcPr>
          <w:p w14:paraId="5FBD2284" w14:textId="77777777" w:rsidR="00447E85" w:rsidRDefault="00447E85" w:rsidP="001475C4">
            <w:pPr>
              <w:pStyle w:val="BodyText"/>
              <w:ind w:left="43" w:hanging="43"/>
            </w:pPr>
            <w:r>
              <w:t>10</w:t>
            </w:r>
          </w:p>
        </w:tc>
      </w:tr>
      <w:tr w:rsidR="00447E85" w14:paraId="31E4E83F" w14:textId="77777777" w:rsidTr="001475C4">
        <w:tc>
          <w:tcPr>
            <w:tcW w:w="2162" w:type="dxa"/>
            <w:shd w:val="clear" w:color="auto" w:fill="D9D9D9" w:themeFill="background1" w:themeFillShade="D9"/>
          </w:tcPr>
          <w:p w14:paraId="7A3D6423" w14:textId="77777777" w:rsidR="00447E85" w:rsidRPr="00BC7968" w:rsidRDefault="00447E85" w:rsidP="001475C4">
            <w:pPr>
              <w:pStyle w:val="BodyText"/>
              <w:ind w:left="0" w:firstLine="0"/>
              <w:rPr>
                <w:b/>
                <w:bCs/>
              </w:rPr>
            </w:pPr>
            <w:r w:rsidRPr="00BC7968">
              <w:rPr>
                <w:b/>
                <w:bCs/>
              </w:rPr>
              <w:t>IT</w:t>
            </w:r>
          </w:p>
        </w:tc>
        <w:tc>
          <w:tcPr>
            <w:tcW w:w="2117" w:type="dxa"/>
          </w:tcPr>
          <w:p w14:paraId="2037976A" w14:textId="77777777" w:rsidR="00447E85" w:rsidRDefault="00447E85" w:rsidP="001475C4">
            <w:pPr>
              <w:pStyle w:val="BodyText"/>
              <w:ind w:left="2" w:hanging="2"/>
            </w:pPr>
            <w:r>
              <w:t>0.40</w:t>
            </w:r>
          </w:p>
        </w:tc>
        <w:tc>
          <w:tcPr>
            <w:tcW w:w="2100" w:type="dxa"/>
          </w:tcPr>
          <w:p w14:paraId="0FB88B5D" w14:textId="77777777" w:rsidR="00447E85" w:rsidRDefault="00447E85" w:rsidP="001475C4">
            <w:pPr>
              <w:pStyle w:val="BodyText"/>
              <w:ind w:left="0" w:firstLine="0"/>
            </w:pPr>
            <w:r>
              <w:t>0.40</w:t>
            </w:r>
          </w:p>
        </w:tc>
        <w:tc>
          <w:tcPr>
            <w:tcW w:w="2552" w:type="dxa"/>
          </w:tcPr>
          <w:p w14:paraId="35C717B2" w14:textId="77777777" w:rsidR="00447E85" w:rsidRDefault="00447E85" w:rsidP="001475C4">
            <w:pPr>
              <w:pStyle w:val="BodyText"/>
              <w:ind w:left="43" w:hanging="43"/>
            </w:pPr>
            <w:r>
              <w:t>0.40</w:t>
            </w:r>
          </w:p>
        </w:tc>
      </w:tr>
      <w:tr w:rsidR="00447E85" w14:paraId="1E7CFB03" w14:textId="77777777" w:rsidTr="001475C4">
        <w:tc>
          <w:tcPr>
            <w:tcW w:w="2162" w:type="dxa"/>
            <w:shd w:val="clear" w:color="auto" w:fill="D9D9D9" w:themeFill="background1" w:themeFillShade="D9"/>
          </w:tcPr>
          <w:p w14:paraId="35AE97E6" w14:textId="77777777" w:rsidR="00447E85" w:rsidRPr="00BC7968" w:rsidRDefault="00447E85" w:rsidP="001475C4">
            <w:pPr>
              <w:pStyle w:val="BodyText"/>
              <w:ind w:left="0" w:firstLine="0"/>
              <w:rPr>
                <w:b/>
                <w:bCs/>
              </w:rPr>
            </w:pPr>
            <w:proofErr w:type="spellStart"/>
            <w:r w:rsidRPr="00BC7968">
              <w:rPr>
                <w:b/>
                <w:bCs/>
              </w:rPr>
              <w:t>Apnoea</w:t>
            </w:r>
            <w:proofErr w:type="spellEnd"/>
            <w:r w:rsidRPr="00BC7968">
              <w:rPr>
                <w:b/>
                <w:bCs/>
              </w:rPr>
              <w:t xml:space="preserve"> Time</w:t>
            </w:r>
          </w:p>
        </w:tc>
        <w:tc>
          <w:tcPr>
            <w:tcW w:w="2117" w:type="dxa"/>
          </w:tcPr>
          <w:p w14:paraId="06061253" w14:textId="77777777" w:rsidR="00447E85" w:rsidRDefault="00447E85" w:rsidP="001475C4">
            <w:pPr>
              <w:pStyle w:val="BodyText"/>
              <w:ind w:left="2" w:hanging="2"/>
            </w:pPr>
            <w:r>
              <w:t>2-3 sec</w:t>
            </w:r>
          </w:p>
        </w:tc>
        <w:tc>
          <w:tcPr>
            <w:tcW w:w="2100" w:type="dxa"/>
          </w:tcPr>
          <w:p w14:paraId="31F99D5F" w14:textId="77777777" w:rsidR="00447E85" w:rsidRDefault="00447E85" w:rsidP="001475C4">
            <w:pPr>
              <w:pStyle w:val="BodyText"/>
              <w:ind w:left="0" w:firstLine="0"/>
            </w:pPr>
            <w:r>
              <w:t>2-3 sec</w:t>
            </w:r>
          </w:p>
        </w:tc>
        <w:tc>
          <w:tcPr>
            <w:tcW w:w="2552" w:type="dxa"/>
          </w:tcPr>
          <w:p w14:paraId="50170739" w14:textId="77777777" w:rsidR="00447E85" w:rsidRDefault="00447E85" w:rsidP="001475C4">
            <w:pPr>
              <w:pStyle w:val="BodyText"/>
              <w:ind w:left="43" w:hanging="43"/>
            </w:pPr>
            <w:r>
              <w:t>2 sec</w:t>
            </w:r>
          </w:p>
        </w:tc>
      </w:tr>
      <w:tr w:rsidR="00447E85" w14:paraId="7936864C" w14:textId="77777777" w:rsidTr="001475C4">
        <w:tc>
          <w:tcPr>
            <w:tcW w:w="2162" w:type="dxa"/>
            <w:shd w:val="clear" w:color="auto" w:fill="D9D9D9" w:themeFill="background1" w:themeFillShade="D9"/>
          </w:tcPr>
          <w:p w14:paraId="3BB66BBF" w14:textId="77777777" w:rsidR="00447E85" w:rsidRPr="00BC7968" w:rsidRDefault="00447E85" w:rsidP="001475C4">
            <w:pPr>
              <w:pStyle w:val="BodyText"/>
              <w:ind w:left="0" w:firstLine="0"/>
              <w:rPr>
                <w:b/>
                <w:bCs/>
              </w:rPr>
            </w:pPr>
            <w:r w:rsidRPr="00BC7968">
              <w:rPr>
                <w:b/>
                <w:bCs/>
              </w:rPr>
              <w:t>Back up rate</w:t>
            </w:r>
          </w:p>
        </w:tc>
        <w:tc>
          <w:tcPr>
            <w:tcW w:w="2117" w:type="dxa"/>
          </w:tcPr>
          <w:p w14:paraId="60504711" w14:textId="77777777" w:rsidR="00447E85" w:rsidRDefault="00447E85" w:rsidP="001475C4">
            <w:pPr>
              <w:pStyle w:val="BodyText"/>
              <w:ind w:left="2" w:hanging="2"/>
            </w:pPr>
            <w:r>
              <w:t>40-50</w:t>
            </w:r>
          </w:p>
        </w:tc>
        <w:tc>
          <w:tcPr>
            <w:tcW w:w="2100" w:type="dxa"/>
          </w:tcPr>
          <w:p w14:paraId="02C3385D" w14:textId="77777777" w:rsidR="00447E85" w:rsidRDefault="00447E85" w:rsidP="001475C4">
            <w:pPr>
              <w:pStyle w:val="BodyText"/>
              <w:ind w:left="0" w:firstLine="0"/>
            </w:pPr>
            <w:r>
              <w:t>50</w:t>
            </w:r>
          </w:p>
        </w:tc>
        <w:tc>
          <w:tcPr>
            <w:tcW w:w="2552" w:type="dxa"/>
          </w:tcPr>
          <w:p w14:paraId="1655EB74" w14:textId="77777777" w:rsidR="00447E85" w:rsidRDefault="00447E85" w:rsidP="001475C4">
            <w:pPr>
              <w:pStyle w:val="BodyText"/>
              <w:ind w:left="43" w:hanging="43"/>
            </w:pPr>
            <w:r>
              <w:t>40-50</w:t>
            </w:r>
          </w:p>
        </w:tc>
      </w:tr>
      <w:tr w:rsidR="00447E85" w14:paraId="0F5F03C7" w14:textId="77777777" w:rsidTr="001475C4">
        <w:tc>
          <w:tcPr>
            <w:tcW w:w="2162" w:type="dxa"/>
            <w:shd w:val="clear" w:color="auto" w:fill="D9D9D9" w:themeFill="background1" w:themeFillShade="D9"/>
          </w:tcPr>
          <w:p w14:paraId="3BCB1B8E" w14:textId="77777777" w:rsidR="00447E85" w:rsidRPr="00BC7968" w:rsidRDefault="00447E85" w:rsidP="001475C4">
            <w:pPr>
              <w:pStyle w:val="BodyText"/>
              <w:ind w:left="0" w:firstLine="0"/>
              <w:rPr>
                <w:b/>
                <w:bCs/>
              </w:rPr>
            </w:pPr>
            <w:r w:rsidRPr="00BC7968">
              <w:rPr>
                <w:b/>
                <w:bCs/>
              </w:rPr>
              <w:t>Comments</w:t>
            </w:r>
          </w:p>
          <w:p w14:paraId="79ECD97E" w14:textId="77777777" w:rsidR="00447E85" w:rsidRPr="00BC7968" w:rsidRDefault="00447E85" w:rsidP="001475C4">
            <w:r w:rsidRPr="00BC7968">
              <w:t>(All settings to be tailored according to individual patient requirements)</w:t>
            </w:r>
          </w:p>
        </w:tc>
        <w:tc>
          <w:tcPr>
            <w:tcW w:w="2117" w:type="dxa"/>
          </w:tcPr>
          <w:p w14:paraId="0E60BED9" w14:textId="77777777" w:rsidR="00447E85" w:rsidRDefault="00447E85" w:rsidP="001475C4">
            <w:pPr>
              <w:pStyle w:val="BodyText"/>
              <w:ind w:left="2" w:hanging="2"/>
            </w:pPr>
            <w:r>
              <w:t>Usually, NAVA level that generates PIP of 16-18 cmH20 provides adequate support</w:t>
            </w:r>
          </w:p>
        </w:tc>
        <w:tc>
          <w:tcPr>
            <w:tcW w:w="2100" w:type="dxa"/>
          </w:tcPr>
          <w:p w14:paraId="308638EA" w14:textId="77777777" w:rsidR="00447E85" w:rsidRDefault="00447E85" w:rsidP="001475C4">
            <w:pPr>
              <w:pStyle w:val="BodyText"/>
              <w:ind w:left="0" w:firstLine="0"/>
            </w:pPr>
            <w:r>
              <w:t>Usually, NAVA level that generates PIP of 16-18 cmH20 provides adequate support</w:t>
            </w:r>
          </w:p>
        </w:tc>
        <w:tc>
          <w:tcPr>
            <w:tcW w:w="2552" w:type="dxa"/>
          </w:tcPr>
          <w:p w14:paraId="284237AF" w14:textId="77777777" w:rsidR="00447E85" w:rsidRDefault="00447E85" w:rsidP="001475C4">
            <w:pPr>
              <w:pStyle w:val="BodyText"/>
              <w:ind w:left="43" w:hanging="43"/>
            </w:pPr>
            <w:r>
              <w:t xml:space="preserve">For nasal CPAP therapy with backup, choose NIV-NAVA mode and set NAVA to zero. Do not choose </w:t>
            </w:r>
            <w:proofErr w:type="spellStart"/>
            <w:r>
              <w:t>nCPAP</w:t>
            </w:r>
            <w:proofErr w:type="spellEnd"/>
            <w:r>
              <w:t xml:space="preserve"> mode.</w:t>
            </w:r>
          </w:p>
        </w:tc>
      </w:tr>
    </w:tbl>
    <w:p w14:paraId="4B209C8B" w14:textId="77777777" w:rsidR="00447E85" w:rsidRDefault="00447E85" w:rsidP="00447E85">
      <w:pPr>
        <w:pStyle w:val="Heading1"/>
        <w:rPr>
          <w:sz w:val="24"/>
          <w:szCs w:val="24"/>
        </w:rPr>
      </w:pPr>
    </w:p>
    <w:p w14:paraId="3D2263A0" w14:textId="77777777" w:rsidR="00447E85" w:rsidRDefault="00447E85" w:rsidP="00447E85">
      <w:pPr>
        <w:pStyle w:val="Heading1"/>
        <w:rPr>
          <w:sz w:val="24"/>
          <w:szCs w:val="18"/>
        </w:rPr>
      </w:pPr>
      <w:bookmarkStart w:id="80" w:name="_Toc78194997"/>
      <w:bookmarkStart w:id="81" w:name="_Toc87012700"/>
      <w:r w:rsidRPr="00F065D1">
        <w:rPr>
          <w:sz w:val="24"/>
          <w:szCs w:val="18"/>
        </w:rPr>
        <w:t>10.5:  Troubleshooting Edi Catheter position</w:t>
      </w:r>
      <w:bookmarkEnd w:id="80"/>
      <w:bookmarkEnd w:id="81"/>
    </w:p>
    <w:p w14:paraId="6B54D6E0" w14:textId="77777777" w:rsidR="00447E85" w:rsidRPr="00F065D1" w:rsidRDefault="00447E85" w:rsidP="00447E85">
      <w:pPr>
        <w:pStyle w:val="Heading2"/>
      </w:pPr>
      <w:r>
        <w:t>Procedure</w:t>
      </w:r>
    </w:p>
    <w:p w14:paraId="30C442D7" w14:textId="77777777" w:rsidR="00447E85" w:rsidRDefault="00447E85" w:rsidP="0026007F">
      <w:pPr>
        <w:pStyle w:val="ListParagraph"/>
        <w:numPr>
          <w:ilvl w:val="0"/>
          <w:numId w:val="59"/>
        </w:numPr>
        <w:ind w:left="426" w:hanging="426"/>
        <w:rPr>
          <w:rFonts w:asciiTheme="minorHAnsi" w:hAnsiTheme="minorHAnsi"/>
          <w:szCs w:val="24"/>
        </w:rPr>
      </w:pPr>
      <w:r w:rsidRPr="004824CE">
        <w:rPr>
          <w:rFonts w:cs="Arial"/>
          <w:szCs w:val="24"/>
        </w:rPr>
        <w:t xml:space="preserve">Insert the Edi catheter after </w:t>
      </w:r>
      <w:r w:rsidRPr="004824CE">
        <w:rPr>
          <w:rFonts w:asciiTheme="minorHAnsi" w:hAnsiTheme="minorHAnsi"/>
          <w:szCs w:val="24"/>
        </w:rPr>
        <w:t xml:space="preserve">measuring length from nose/mouth to ear to xiphisternum. </w:t>
      </w:r>
    </w:p>
    <w:p w14:paraId="7445087F" w14:textId="77777777" w:rsidR="00447E85" w:rsidRDefault="00447E85" w:rsidP="0026007F">
      <w:pPr>
        <w:pStyle w:val="ListParagraph"/>
        <w:numPr>
          <w:ilvl w:val="0"/>
          <w:numId w:val="59"/>
        </w:numPr>
        <w:ind w:left="426" w:hanging="426"/>
        <w:rPr>
          <w:rFonts w:asciiTheme="minorHAnsi" w:hAnsiTheme="minorHAnsi"/>
          <w:szCs w:val="24"/>
        </w:rPr>
      </w:pPr>
      <w:r w:rsidRPr="004824CE">
        <w:rPr>
          <w:rFonts w:asciiTheme="minorHAnsi" w:hAnsiTheme="minorHAnsi"/>
          <w:szCs w:val="24"/>
        </w:rPr>
        <w:t xml:space="preserve">When the Edi catheter is in a </w:t>
      </w:r>
      <w:proofErr w:type="gramStart"/>
      <w:r w:rsidRPr="004824CE">
        <w:rPr>
          <w:rFonts w:asciiTheme="minorHAnsi" w:hAnsiTheme="minorHAnsi"/>
          <w:szCs w:val="24"/>
        </w:rPr>
        <w:t>good position the following ECG landmarks</w:t>
      </w:r>
      <w:proofErr w:type="gramEnd"/>
      <w:r w:rsidRPr="004824CE">
        <w:rPr>
          <w:rFonts w:asciiTheme="minorHAnsi" w:hAnsiTheme="minorHAnsi"/>
          <w:szCs w:val="24"/>
        </w:rPr>
        <w:t xml:space="preserve"> will be seen (refer to </w:t>
      </w:r>
      <w:r>
        <w:rPr>
          <w:rFonts w:asciiTheme="minorHAnsi" w:hAnsiTheme="minorHAnsi"/>
          <w:szCs w:val="24"/>
        </w:rPr>
        <w:t>Picture 9</w:t>
      </w:r>
      <w:r w:rsidRPr="004824CE">
        <w:rPr>
          <w:rFonts w:asciiTheme="minorHAnsi" w:hAnsiTheme="minorHAnsi"/>
          <w:szCs w:val="24"/>
        </w:rPr>
        <w:t>).</w:t>
      </w:r>
    </w:p>
    <w:p w14:paraId="1763DA8A" w14:textId="77777777" w:rsidR="00447E85" w:rsidRPr="004824CE" w:rsidRDefault="00447E85" w:rsidP="0026007F">
      <w:pPr>
        <w:pStyle w:val="ListParagraph"/>
        <w:numPr>
          <w:ilvl w:val="1"/>
          <w:numId w:val="59"/>
        </w:numPr>
        <w:ind w:left="851" w:hanging="425"/>
        <w:rPr>
          <w:rFonts w:asciiTheme="minorHAnsi" w:hAnsiTheme="minorHAnsi"/>
          <w:szCs w:val="24"/>
        </w:rPr>
      </w:pPr>
      <w:r>
        <w:rPr>
          <w:rFonts w:asciiTheme="minorHAnsi" w:hAnsiTheme="minorHAnsi"/>
          <w:szCs w:val="24"/>
        </w:rPr>
        <w:lastRenderedPageBreak/>
        <w:t>T</w:t>
      </w:r>
      <w:r w:rsidRPr="004824CE">
        <w:rPr>
          <w:rFonts w:asciiTheme="minorHAnsi" w:hAnsiTheme="minorHAnsi"/>
          <w:szCs w:val="24"/>
        </w:rPr>
        <w:t xml:space="preserve">he Edi catheter is in good position the </w:t>
      </w:r>
      <w:proofErr w:type="gramStart"/>
      <w:r w:rsidRPr="004824CE">
        <w:rPr>
          <w:rFonts w:asciiTheme="minorHAnsi" w:hAnsiTheme="minorHAnsi"/>
          <w:b/>
          <w:szCs w:val="24"/>
          <w:u w:val="single"/>
        </w:rPr>
        <w:t>Purple</w:t>
      </w:r>
      <w:proofErr w:type="gramEnd"/>
      <w:r w:rsidRPr="004824CE">
        <w:rPr>
          <w:rFonts w:asciiTheme="minorHAnsi" w:hAnsiTheme="minorHAnsi"/>
          <w:b/>
          <w:szCs w:val="24"/>
          <w:u w:val="single"/>
        </w:rPr>
        <w:t xml:space="preserve"> circles to the left of ECG signals should be seen on Leads 2 &amp;3 as well as superimposed on waveforms on Lead 2&amp;3. </w:t>
      </w:r>
    </w:p>
    <w:p w14:paraId="6CC390E9" w14:textId="77777777" w:rsidR="00447E85" w:rsidRPr="004824CE" w:rsidRDefault="00447E85" w:rsidP="0026007F">
      <w:pPr>
        <w:pStyle w:val="ListParagraph"/>
        <w:numPr>
          <w:ilvl w:val="0"/>
          <w:numId w:val="59"/>
        </w:numPr>
        <w:ind w:left="426" w:hanging="426"/>
        <w:rPr>
          <w:rFonts w:cs="Arial"/>
          <w:szCs w:val="24"/>
        </w:rPr>
      </w:pPr>
      <w:r w:rsidRPr="004824CE">
        <w:rPr>
          <w:rFonts w:cs="Arial"/>
          <w:szCs w:val="24"/>
        </w:rPr>
        <w:t>Read from the top of the screen downwards where it reads mV</w:t>
      </w:r>
    </w:p>
    <w:p w14:paraId="259B1E00" w14:textId="77777777" w:rsidR="00447E85" w:rsidRPr="004824CE" w:rsidRDefault="00447E85" w:rsidP="0026007F">
      <w:pPr>
        <w:pStyle w:val="ListParagraph"/>
        <w:numPr>
          <w:ilvl w:val="0"/>
          <w:numId w:val="90"/>
        </w:numPr>
        <w:ind w:left="851" w:hanging="425"/>
        <w:rPr>
          <w:rFonts w:cs="Arial"/>
          <w:szCs w:val="24"/>
        </w:rPr>
      </w:pPr>
      <w:r w:rsidRPr="004824CE">
        <w:rPr>
          <w:rFonts w:cs="Arial"/>
          <w:szCs w:val="24"/>
        </w:rPr>
        <w:t>Lead 1-Tall P wave (the first peak before QRS wave)</w:t>
      </w:r>
    </w:p>
    <w:p w14:paraId="4ADABA72" w14:textId="77777777" w:rsidR="00447E85" w:rsidRPr="004824CE" w:rsidRDefault="00447E85" w:rsidP="0026007F">
      <w:pPr>
        <w:pStyle w:val="ListParagraph"/>
        <w:numPr>
          <w:ilvl w:val="0"/>
          <w:numId w:val="90"/>
        </w:numPr>
        <w:ind w:left="851" w:hanging="425"/>
        <w:rPr>
          <w:rFonts w:cs="Arial"/>
          <w:szCs w:val="24"/>
        </w:rPr>
      </w:pPr>
      <w:r w:rsidRPr="004824CE">
        <w:rPr>
          <w:rFonts w:cs="Arial"/>
          <w:szCs w:val="24"/>
        </w:rPr>
        <w:t>Lead 2-Smalller P wave</w:t>
      </w:r>
    </w:p>
    <w:p w14:paraId="442F7617" w14:textId="77777777" w:rsidR="00447E85" w:rsidRPr="004824CE" w:rsidRDefault="00447E85" w:rsidP="0026007F">
      <w:pPr>
        <w:pStyle w:val="ListParagraph"/>
        <w:numPr>
          <w:ilvl w:val="0"/>
          <w:numId w:val="90"/>
        </w:numPr>
        <w:ind w:left="851" w:hanging="425"/>
        <w:rPr>
          <w:rFonts w:cs="Arial"/>
          <w:szCs w:val="24"/>
        </w:rPr>
      </w:pPr>
      <w:r w:rsidRPr="004824CE">
        <w:rPr>
          <w:rFonts w:cs="Arial"/>
          <w:szCs w:val="24"/>
        </w:rPr>
        <w:t>Lead 3- No or very small P wave</w:t>
      </w:r>
    </w:p>
    <w:p w14:paraId="6BD21F8D" w14:textId="77777777" w:rsidR="00447E85" w:rsidRPr="004824CE" w:rsidRDefault="00447E85" w:rsidP="0026007F">
      <w:pPr>
        <w:pStyle w:val="ListParagraph"/>
        <w:numPr>
          <w:ilvl w:val="0"/>
          <w:numId w:val="90"/>
        </w:numPr>
        <w:ind w:left="851" w:hanging="425"/>
        <w:rPr>
          <w:rFonts w:cs="Arial"/>
          <w:szCs w:val="24"/>
        </w:rPr>
      </w:pPr>
      <w:r w:rsidRPr="004824CE">
        <w:rPr>
          <w:rFonts w:cs="Arial"/>
          <w:szCs w:val="24"/>
        </w:rPr>
        <w:t>Lead 4- No P wave &amp;small QRS wave</w:t>
      </w:r>
    </w:p>
    <w:p w14:paraId="77116432" w14:textId="77777777" w:rsidR="00447E85" w:rsidRPr="004824CE" w:rsidRDefault="00447E85" w:rsidP="0026007F">
      <w:pPr>
        <w:pStyle w:val="ListParagraph"/>
        <w:numPr>
          <w:ilvl w:val="0"/>
          <w:numId w:val="59"/>
        </w:numPr>
        <w:ind w:left="426" w:hanging="426"/>
        <w:rPr>
          <w:rFonts w:cs="Arial"/>
          <w:szCs w:val="24"/>
        </w:rPr>
      </w:pPr>
      <w:r w:rsidRPr="004824CE">
        <w:rPr>
          <w:rFonts w:cs="Arial"/>
          <w:szCs w:val="24"/>
        </w:rPr>
        <w:t>When Edi catheter is in incorrect position:</w:t>
      </w:r>
    </w:p>
    <w:p w14:paraId="713DDBA8" w14:textId="77777777" w:rsidR="00447E85" w:rsidRPr="004824CE" w:rsidRDefault="00447E85" w:rsidP="0026007F">
      <w:pPr>
        <w:pStyle w:val="ListParagraph"/>
        <w:numPr>
          <w:ilvl w:val="1"/>
          <w:numId w:val="59"/>
        </w:numPr>
        <w:ind w:left="851" w:hanging="425"/>
        <w:rPr>
          <w:rFonts w:cs="Arial"/>
          <w:szCs w:val="24"/>
        </w:rPr>
      </w:pPr>
      <w:r w:rsidRPr="004824CE">
        <w:rPr>
          <w:rFonts w:cs="Arial"/>
          <w:szCs w:val="24"/>
        </w:rPr>
        <w:t xml:space="preserve">If </w:t>
      </w:r>
      <w:r w:rsidRPr="004824CE">
        <w:rPr>
          <w:rFonts w:cs="Arial"/>
          <w:szCs w:val="24"/>
          <w:u w:val="single"/>
        </w:rPr>
        <w:t>Purple circles</w:t>
      </w:r>
      <w:r w:rsidRPr="004824CE">
        <w:rPr>
          <w:rFonts w:cs="Arial"/>
          <w:szCs w:val="24"/>
        </w:rPr>
        <w:t xml:space="preserve"> are on Lead 1- Pull catheter out (1cm at a time) until purple circles are seen on lead 2 &amp; 3</w:t>
      </w:r>
    </w:p>
    <w:p w14:paraId="6D20A1DB" w14:textId="77777777" w:rsidR="00447E85" w:rsidRPr="004824CE" w:rsidRDefault="00447E85" w:rsidP="0026007F">
      <w:pPr>
        <w:pStyle w:val="ListParagraph"/>
        <w:numPr>
          <w:ilvl w:val="1"/>
          <w:numId w:val="59"/>
        </w:numPr>
        <w:ind w:left="851" w:hanging="425"/>
        <w:rPr>
          <w:rFonts w:cs="Arial"/>
          <w:szCs w:val="24"/>
        </w:rPr>
      </w:pPr>
      <w:r w:rsidRPr="004824CE">
        <w:rPr>
          <w:rFonts w:cs="Arial"/>
          <w:szCs w:val="24"/>
        </w:rPr>
        <w:t xml:space="preserve">If </w:t>
      </w:r>
      <w:r w:rsidRPr="004824CE">
        <w:rPr>
          <w:rFonts w:cs="Arial"/>
          <w:szCs w:val="24"/>
          <w:u w:val="single"/>
        </w:rPr>
        <w:t>Purple circles</w:t>
      </w:r>
      <w:r w:rsidRPr="004824CE">
        <w:rPr>
          <w:rFonts w:cs="Arial"/>
          <w:szCs w:val="24"/>
        </w:rPr>
        <w:t xml:space="preserve"> are on Lead 4- Push catheter in (1cm at a time) until purple circles are seen on lead 2 &amp; 3 </w:t>
      </w:r>
    </w:p>
    <w:p w14:paraId="17EE4912" w14:textId="77777777" w:rsidR="00447E85" w:rsidRPr="004824CE" w:rsidRDefault="00447E85" w:rsidP="0026007F">
      <w:pPr>
        <w:pStyle w:val="ListParagraph"/>
        <w:numPr>
          <w:ilvl w:val="1"/>
          <w:numId w:val="59"/>
        </w:numPr>
        <w:ind w:left="851" w:hanging="425"/>
        <w:rPr>
          <w:rFonts w:cs="Arial"/>
          <w:szCs w:val="24"/>
        </w:rPr>
      </w:pPr>
      <w:r>
        <w:t>If ECG amplitudes are in reverse order (small P waves and QRS complexes in lead 1 and then tall P and QRS waves in lead 4): Push catheter in (often by 3 cm or so).</w:t>
      </w:r>
    </w:p>
    <w:p w14:paraId="2B75EA6B" w14:textId="69C71236" w:rsidR="00447E85" w:rsidRDefault="00447E85" w:rsidP="0026007F">
      <w:pPr>
        <w:pStyle w:val="ListParagraph"/>
        <w:numPr>
          <w:ilvl w:val="1"/>
          <w:numId w:val="59"/>
        </w:numPr>
        <w:ind w:left="851" w:hanging="425"/>
        <w:rPr>
          <w:rFonts w:cs="Arial"/>
          <w:szCs w:val="24"/>
        </w:rPr>
      </w:pPr>
      <w:r w:rsidRPr="004824CE">
        <w:rPr>
          <w:rFonts w:cs="Arial"/>
          <w:szCs w:val="24"/>
        </w:rPr>
        <w:t xml:space="preserve">If </w:t>
      </w:r>
      <w:r w:rsidRPr="004824CE">
        <w:rPr>
          <w:rFonts w:cs="Arial"/>
          <w:szCs w:val="24"/>
          <w:u w:val="single"/>
        </w:rPr>
        <w:t>tall P wave and QRS waves are seen in Lead 1 and Lead 4</w:t>
      </w:r>
      <w:r w:rsidRPr="004824CE">
        <w:rPr>
          <w:rFonts w:cs="Arial"/>
          <w:szCs w:val="24"/>
        </w:rPr>
        <w:t xml:space="preserve">- Catheter is curled back forming a loop therefore reposition catheter. </w:t>
      </w:r>
    </w:p>
    <w:p w14:paraId="1512A38C" w14:textId="77777777" w:rsidR="000341E8" w:rsidRDefault="000341E8" w:rsidP="000341E8">
      <w:pPr>
        <w:pStyle w:val="ListParagraph"/>
        <w:ind w:left="851"/>
        <w:rPr>
          <w:rFonts w:cs="Arial"/>
          <w:szCs w:val="24"/>
        </w:rPr>
      </w:pPr>
    </w:p>
    <w:p w14:paraId="65AECB28" w14:textId="77777777" w:rsidR="00447E85" w:rsidRPr="00F065D1" w:rsidRDefault="00447E85" w:rsidP="00447E85">
      <w:pPr>
        <w:rPr>
          <w:rFonts w:cs="Arial"/>
          <w:szCs w:val="24"/>
        </w:rPr>
      </w:pPr>
      <w:r>
        <w:rPr>
          <w:noProof/>
          <w:lang w:eastAsia="en-AU"/>
        </w:rPr>
        <w:drawing>
          <wp:inline distT="0" distB="0" distL="0" distR="0" wp14:anchorId="302A0192" wp14:editId="568B1BA0">
            <wp:extent cx="5429250" cy="4103151"/>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9592" t="39551" r="67818" b="37025"/>
                    <a:stretch/>
                  </pic:blipFill>
                  <pic:spPr bwMode="auto">
                    <a:xfrm>
                      <a:off x="0" y="0"/>
                      <a:ext cx="5452089" cy="4120412"/>
                    </a:xfrm>
                    <a:prstGeom prst="rect">
                      <a:avLst/>
                    </a:prstGeom>
                    <a:ln>
                      <a:noFill/>
                    </a:ln>
                    <a:extLst>
                      <a:ext uri="{53640926-AAD7-44D8-BBD7-CCE9431645EC}">
                        <a14:shadowObscured xmlns:a14="http://schemas.microsoft.com/office/drawing/2010/main"/>
                      </a:ext>
                    </a:extLst>
                  </pic:spPr>
                </pic:pic>
              </a:graphicData>
            </a:graphic>
          </wp:inline>
        </w:drawing>
      </w:r>
    </w:p>
    <w:p w14:paraId="7DB4B7E3" w14:textId="77777777" w:rsidR="00447E85" w:rsidRPr="00F065D1" w:rsidRDefault="00447E85" w:rsidP="00447E85">
      <w:pPr>
        <w:jc w:val="center"/>
        <w:rPr>
          <w:rFonts w:asciiTheme="minorHAnsi" w:hAnsiTheme="minorHAnsi"/>
          <w:szCs w:val="24"/>
        </w:rPr>
      </w:pPr>
      <w:r>
        <w:rPr>
          <w:rFonts w:asciiTheme="minorHAnsi" w:hAnsiTheme="minorHAnsi"/>
          <w:szCs w:val="24"/>
        </w:rPr>
        <w:t>PICTURE 9</w:t>
      </w:r>
    </w:p>
    <w:p w14:paraId="18FF710F" w14:textId="77777777" w:rsidR="00447E85" w:rsidRPr="00BC7968" w:rsidRDefault="00447E85" w:rsidP="00447E85">
      <w:pPr>
        <w:pStyle w:val="Heading1"/>
        <w:rPr>
          <w:sz w:val="24"/>
          <w:szCs w:val="24"/>
        </w:rPr>
      </w:pPr>
      <w:bookmarkStart w:id="82" w:name="_Toc78194998"/>
      <w:bookmarkStart w:id="83" w:name="_Toc87012701"/>
      <w:r w:rsidRPr="00BC7968">
        <w:rPr>
          <w:sz w:val="24"/>
          <w:szCs w:val="24"/>
        </w:rPr>
        <w:lastRenderedPageBreak/>
        <w:t>10.</w:t>
      </w:r>
      <w:r>
        <w:rPr>
          <w:sz w:val="24"/>
          <w:szCs w:val="24"/>
        </w:rPr>
        <w:t>6</w:t>
      </w:r>
      <w:r w:rsidRPr="00BC7968">
        <w:rPr>
          <w:sz w:val="24"/>
          <w:szCs w:val="24"/>
        </w:rPr>
        <w:t>: Determining appropriate NAVA Settings</w:t>
      </w:r>
      <w:bookmarkEnd w:id="82"/>
      <w:bookmarkEnd w:id="83"/>
    </w:p>
    <w:p w14:paraId="1AA10E04" w14:textId="77777777" w:rsidR="00447E85" w:rsidRDefault="00447E85" w:rsidP="00447E85">
      <w:pPr>
        <w:pStyle w:val="Heading2"/>
        <w:jc w:val="both"/>
        <w:rPr>
          <w:b w:val="0"/>
        </w:rPr>
      </w:pPr>
    </w:p>
    <w:p w14:paraId="2FA36075" w14:textId="77777777" w:rsidR="00447E85" w:rsidRDefault="00447E85" w:rsidP="00447E85">
      <w:pPr>
        <w:pStyle w:val="Heading2"/>
        <w:jc w:val="both"/>
        <w:rPr>
          <w:b w:val="0"/>
        </w:rPr>
      </w:pPr>
      <w:r>
        <w:rPr>
          <w:b w:val="0"/>
        </w:rPr>
        <w:t xml:space="preserve">The Edi, in conjunction with the NAVA level, controls the NAVA ventilator support. The delivered pressure during NAVA is continually adjusted based on the neural feedback from respiratory centres. Increasing the NAVA level results in unloading of the respiratory muscles and is followed by an increase in inspiratory pressure, mean airway pressure and tidal volume while Edi remains constant. This is termed as </w:t>
      </w:r>
      <w:r w:rsidRPr="00CC1335">
        <w:t>first response</w:t>
      </w:r>
      <w:r>
        <w:rPr>
          <w:b w:val="0"/>
        </w:rPr>
        <w:t xml:space="preserve"> wherein the respiratory muscles are unloaded insufficiently. Further increase in NAVA level results in reaching a ‘</w:t>
      </w:r>
      <w:r w:rsidRPr="00CC1335">
        <w:t>breakpoint</w:t>
      </w:r>
      <w:r>
        <w:rPr>
          <w:b w:val="0"/>
        </w:rPr>
        <w:t xml:space="preserve">’ where the respiratory muscle unloading becomes sufficient, and the Edi signals starts decreasing and the inspiratory pressure reaches a plateau despite a further increase in NAVA level. This breakpoint is the appropriate NAVA level and is unique in </w:t>
      </w:r>
      <w:proofErr w:type="gramStart"/>
      <w:r>
        <w:rPr>
          <w:b w:val="0"/>
        </w:rPr>
        <w:t>each individual</w:t>
      </w:r>
      <w:proofErr w:type="gramEnd"/>
      <w:r>
        <w:rPr>
          <w:b w:val="0"/>
        </w:rPr>
        <w:t>. Above a certain NAVA support level, the Edi signal becomes erratic, indicating over-assistance.</w:t>
      </w:r>
      <w:r w:rsidRPr="0039251E">
        <w:rPr>
          <w:b w:val="0"/>
        </w:rPr>
        <w:t xml:space="preserve"> </w:t>
      </w:r>
      <w:r>
        <w:rPr>
          <w:b w:val="0"/>
        </w:rPr>
        <w:t>The NAVA level is fluid and should be adjusted to clinical picture as the respiratory disease evolves. Example of breakpoint.</w:t>
      </w:r>
    </w:p>
    <w:p w14:paraId="29B83A67" w14:textId="77777777" w:rsidR="00447E85" w:rsidRPr="002D7731" w:rsidRDefault="00447E85" w:rsidP="00447E85">
      <w:pPr>
        <w:jc w:val="center"/>
      </w:pPr>
      <w:r>
        <w:rPr>
          <w:noProof/>
          <w:lang w:eastAsia="en-AU"/>
        </w:rPr>
        <w:drawing>
          <wp:inline distT="0" distB="0" distL="0" distR="0" wp14:anchorId="31AF9DF2" wp14:editId="394B1811">
            <wp:extent cx="3942715" cy="3486150"/>
            <wp:effectExtent l="0" t="0" r="63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6514" t="44582" r="34389" b="27121"/>
                    <a:stretch/>
                  </pic:blipFill>
                  <pic:spPr bwMode="auto">
                    <a:xfrm>
                      <a:off x="0" y="0"/>
                      <a:ext cx="3952504" cy="3494805"/>
                    </a:xfrm>
                    <a:prstGeom prst="rect">
                      <a:avLst/>
                    </a:prstGeom>
                    <a:ln>
                      <a:noFill/>
                    </a:ln>
                    <a:extLst>
                      <a:ext uri="{53640926-AAD7-44D8-BBD7-CCE9431645EC}">
                        <a14:shadowObscured xmlns:a14="http://schemas.microsoft.com/office/drawing/2010/main"/>
                      </a:ext>
                    </a:extLst>
                  </pic:spPr>
                </pic:pic>
              </a:graphicData>
            </a:graphic>
          </wp:inline>
        </w:drawing>
      </w:r>
    </w:p>
    <w:p w14:paraId="1BA5495A" w14:textId="77777777" w:rsidR="00447E85" w:rsidRDefault="00447E85" w:rsidP="00447E85"/>
    <w:p w14:paraId="2EFBC38F" w14:textId="77777777" w:rsidR="00447E85" w:rsidRPr="00BC7968" w:rsidRDefault="00447E85" w:rsidP="00447E85">
      <w:pPr>
        <w:pStyle w:val="Heading1"/>
        <w:rPr>
          <w:sz w:val="24"/>
          <w:szCs w:val="18"/>
        </w:rPr>
      </w:pPr>
      <w:bookmarkStart w:id="84" w:name="_Toc78194999"/>
      <w:bookmarkStart w:id="85" w:name="_Toc87012702"/>
      <w:r w:rsidRPr="00BC7968">
        <w:rPr>
          <w:sz w:val="24"/>
          <w:szCs w:val="18"/>
        </w:rPr>
        <w:t>10.</w:t>
      </w:r>
      <w:r>
        <w:rPr>
          <w:sz w:val="24"/>
          <w:szCs w:val="18"/>
        </w:rPr>
        <w:t>7</w:t>
      </w:r>
      <w:r w:rsidRPr="00BC7968">
        <w:rPr>
          <w:sz w:val="24"/>
          <w:szCs w:val="18"/>
        </w:rPr>
        <w:t>: Monitoring and optimisation of NIV-NAVA</w:t>
      </w:r>
      <w:bookmarkEnd w:id="84"/>
      <w:bookmarkEnd w:id="85"/>
    </w:p>
    <w:p w14:paraId="0B8A11D4" w14:textId="77777777" w:rsidR="00447E85" w:rsidRPr="001538D9" w:rsidRDefault="00447E85" w:rsidP="0026007F">
      <w:pPr>
        <w:pStyle w:val="ListParagraph"/>
        <w:numPr>
          <w:ilvl w:val="0"/>
          <w:numId w:val="16"/>
        </w:numPr>
        <w:ind w:left="426" w:hanging="426"/>
        <w:rPr>
          <w:rFonts w:cs="Arial"/>
          <w:b/>
          <w:szCs w:val="24"/>
        </w:rPr>
      </w:pPr>
      <w:r>
        <w:rPr>
          <w:rFonts w:cs="Arial"/>
          <w:szCs w:val="24"/>
        </w:rPr>
        <w:t>Ensure Edi catheter is well positioned (refer to picture 9). Nasally inserted Edi catheter is more secure and easier to look after in comparison to oral Edi catheter. Nasal Edi catheter can be used with prongs and mask.</w:t>
      </w:r>
    </w:p>
    <w:p w14:paraId="4ADAB36D" w14:textId="77777777" w:rsidR="00447E85" w:rsidRPr="001960DB" w:rsidRDefault="00447E85" w:rsidP="0026007F">
      <w:pPr>
        <w:pStyle w:val="ListParagraph"/>
        <w:numPr>
          <w:ilvl w:val="0"/>
          <w:numId w:val="16"/>
        </w:numPr>
        <w:ind w:left="426" w:hanging="426"/>
        <w:rPr>
          <w:rFonts w:cs="Arial"/>
          <w:b/>
          <w:szCs w:val="24"/>
        </w:rPr>
      </w:pPr>
      <w:r>
        <w:rPr>
          <w:rFonts w:cs="Arial"/>
          <w:szCs w:val="24"/>
        </w:rPr>
        <w:t>Edi catheter malposition:</w:t>
      </w:r>
    </w:p>
    <w:p w14:paraId="43224C64" w14:textId="77777777" w:rsidR="00447E85" w:rsidRPr="001960DB" w:rsidRDefault="00447E85" w:rsidP="0026007F">
      <w:pPr>
        <w:pStyle w:val="ListParagraph"/>
        <w:numPr>
          <w:ilvl w:val="0"/>
          <w:numId w:val="47"/>
        </w:numPr>
        <w:ind w:left="851" w:hanging="425"/>
        <w:rPr>
          <w:rFonts w:cs="Arial"/>
          <w:b/>
          <w:szCs w:val="24"/>
        </w:rPr>
      </w:pPr>
      <w:r>
        <w:rPr>
          <w:rFonts w:cs="Arial"/>
          <w:szCs w:val="24"/>
        </w:rPr>
        <w:t>P wave on all lines and increasing P wave progressing from 1</w:t>
      </w:r>
      <w:r w:rsidRPr="001960DB">
        <w:rPr>
          <w:rFonts w:cs="Arial"/>
          <w:szCs w:val="24"/>
          <w:vertAlign w:val="superscript"/>
        </w:rPr>
        <w:t>st</w:t>
      </w:r>
      <w:r>
        <w:rPr>
          <w:rFonts w:cs="Arial"/>
          <w:szCs w:val="24"/>
        </w:rPr>
        <w:t xml:space="preserve"> to 4</w:t>
      </w:r>
      <w:r w:rsidRPr="001960DB">
        <w:rPr>
          <w:rFonts w:cs="Arial"/>
          <w:szCs w:val="24"/>
          <w:vertAlign w:val="superscript"/>
        </w:rPr>
        <w:t>th</w:t>
      </w:r>
      <w:r>
        <w:rPr>
          <w:rFonts w:cs="Arial"/>
          <w:szCs w:val="24"/>
        </w:rPr>
        <w:t xml:space="preserve"> lead- Push in catheter </w:t>
      </w:r>
    </w:p>
    <w:p w14:paraId="15D97278" w14:textId="77777777" w:rsidR="00447E85" w:rsidRPr="001960DB" w:rsidRDefault="00447E85" w:rsidP="0026007F">
      <w:pPr>
        <w:pStyle w:val="ListParagraph"/>
        <w:numPr>
          <w:ilvl w:val="0"/>
          <w:numId w:val="47"/>
        </w:numPr>
        <w:ind w:left="851" w:hanging="425"/>
        <w:rPr>
          <w:rFonts w:cs="Arial"/>
          <w:b/>
          <w:szCs w:val="24"/>
        </w:rPr>
      </w:pPr>
      <w:r>
        <w:rPr>
          <w:rFonts w:cs="Arial"/>
          <w:szCs w:val="24"/>
        </w:rPr>
        <w:t xml:space="preserve">No P wave and dampened QRS on all 4 leads-Pull out catheter </w:t>
      </w:r>
    </w:p>
    <w:p w14:paraId="52092CC6" w14:textId="77777777" w:rsidR="00447E85" w:rsidRPr="001960DB" w:rsidRDefault="00447E85" w:rsidP="0026007F">
      <w:pPr>
        <w:pStyle w:val="ListParagraph"/>
        <w:numPr>
          <w:ilvl w:val="0"/>
          <w:numId w:val="47"/>
        </w:numPr>
        <w:ind w:left="851" w:hanging="425"/>
        <w:rPr>
          <w:rFonts w:cs="Arial"/>
          <w:b/>
          <w:szCs w:val="24"/>
        </w:rPr>
      </w:pPr>
      <w:r>
        <w:rPr>
          <w:rFonts w:cs="Arial"/>
          <w:szCs w:val="24"/>
        </w:rPr>
        <w:t>Larger P and QRS on 1</w:t>
      </w:r>
      <w:r w:rsidRPr="001960DB">
        <w:rPr>
          <w:rFonts w:cs="Arial"/>
          <w:szCs w:val="24"/>
          <w:vertAlign w:val="superscript"/>
        </w:rPr>
        <w:t>st</w:t>
      </w:r>
      <w:r>
        <w:rPr>
          <w:rFonts w:cs="Arial"/>
          <w:szCs w:val="24"/>
        </w:rPr>
        <w:t xml:space="preserve"> and 4</w:t>
      </w:r>
      <w:r w:rsidRPr="001960DB">
        <w:rPr>
          <w:rFonts w:cs="Arial"/>
          <w:szCs w:val="24"/>
          <w:vertAlign w:val="superscript"/>
        </w:rPr>
        <w:t>th</w:t>
      </w:r>
      <w:r>
        <w:rPr>
          <w:rFonts w:cs="Arial"/>
          <w:szCs w:val="24"/>
        </w:rPr>
        <w:t xml:space="preserve"> waveforms-Catheter curled in-Reinsert</w:t>
      </w:r>
    </w:p>
    <w:p w14:paraId="45079733" w14:textId="77777777" w:rsidR="00447E85" w:rsidRPr="001960DB" w:rsidRDefault="00447E85" w:rsidP="0026007F">
      <w:pPr>
        <w:pStyle w:val="ListParagraph"/>
        <w:numPr>
          <w:ilvl w:val="0"/>
          <w:numId w:val="47"/>
        </w:numPr>
        <w:ind w:left="851" w:hanging="425"/>
        <w:rPr>
          <w:rFonts w:cs="Arial"/>
          <w:b/>
          <w:szCs w:val="24"/>
        </w:rPr>
      </w:pPr>
      <w:r>
        <w:rPr>
          <w:rFonts w:cs="Arial"/>
          <w:szCs w:val="24"/>
        </w:rPr>
        <w:t>No signal- No respiratory drive</w:t>
      </w:r>
    </w:p>
    <w:p w14:paraId="4F404F40" w14:textId="2E33C84B" w:rsidR="00447E85" w:rsidRPr="00425323" w:rsidRDefault="00447E85" w:rsidP="0026007F">
      <w:pPr>
        <w:pStyle w:val="ListParagraph"/>
        <w:numPr>
          <w:ilvl w:val="0"/>
          <w:numId w:val="17"/>
        </w:numPr>
        <w:ind w:left="426" w:hanging="426"/>
        <w:rPr>
          <w:rFonts w:cs="Arial"/>
          <w:b/>
          <w:szCs w:val="24"/>
        </w:rPr>
      </w:pPr>
      <w:r>
        <w:rPr>
          <w:rFonts w:cs="Arial"/>
          <w:szCs w:val="24"/>
        </w:rPr>
        <w:lastRenderedPageBreak/>
        <w:t>Review regularly and look at the efficiency of seal with the infant’s nose. Note the NAVA level and PIP and Edi’s generated, infant’s breathing effort, spontaneous</w:t>
      </w:r>
      <w:r w:rsidR="00E4060F">
        <w:rPr>
          <w:rFonts w:cs="Arial"/>
          <w:szCs w:val="24"/>
        </w:rPr>
        <w:t>.</w:t>
      </w:r>
      <w:r>
        <w:rPr>
          <w:rFonts w:cs="Arial"/>
          <w:szCs w:val="24"/>
        </w:rPr>
        <w:t xml:space="preserve"> respiratory rate, percentage back-up </w:t>
      </w:r>
      <w:proofErr w:type="gramStart"/>
      <w:r>
        <w:rPr>
          <w:rFonts w:cs="Arial"/>
          <w:szCs w:val="24"/>
        </w:rPr>
        <w:t>assist</w:t>
      </w:r>
      <w:proofErr w:type="gramEnd"/>
      <w:r>
        <w:rPr>
          <w:rFonts w:cs="Arial"/>
          <w:szCs w:val="24"/>
        </w:rPr>
        <w:t xml:space="preserve"> and any gaseous distention of abdomen.</w:t>
      </w:r>
    </w:p>
    <w:p w14:paraId="712D2E47" w14:textId="77777777" w:rsidR="00447E85" w:rsidRPr="00425323" w:rsidRDefault="00447E85" w:rsidP="0026007F">
      <w:pPr>
        <w:pStyle w:val="ListParagraph"/>
        <w:numPr>
          <w:ilvl w:val="0"/>
          <w:numId w:val="17"/>
        </w:numPr>
        <w:ind w:left="426" w:hanging="426"/>
        <w:rPr>
          <w:rFonts w:cs="Arial"/>
          <w:b/>
          <w:szCs w:val="24"/>
        </w:rPr>
      </w:pPr>
      <w:r>
        <w:rPr>
          <w:rFonts w:cs="Arial"/>
          <w:szCs w:val="24"/>
        </w:rPr>
        <w:t>Regularly review Edi peak (target range 5-15</w:t>
      </w:r>
      <w:r w:rsidRPr="00425323">
        <w:rPr>
          <w:rFonts w:cs="Arial"/>
          <w:szCs w:val="24"/>
        </w:rPr>
        <w:t xml:space="preserve"> </w:t>
      </w:r>
      <w:r>
        <w:rPr>
          <w:rFonts w:cs="Arial"/>
          <w:szCs w:val="24"/>
        </w:rPr>
        <w:t>µV), Edi min (target range &lt;3µV) and percentage backup assist to avoid under or over- support.</w:t>
      </w:r>
    </w:p>
    <w:p w14:paraId="6D554670" w14:textId="77777777" w:rsidR="00447E85" w:rsidRPr="00425323" w:rsidRDefault="00447E85" w:rsidP="0026007F">
      <w:pPr>
        <w:pStyle w:val="ListParagraph"/>
        <w:numPr>
          <w:ilvl w:val="0"/>
          <w:numId w:val="48"/>
        </w:numPr>
        <w:ind w:left="851" w:hanging="425"/>
        <w:rPr>
          <w:rFonts w:cs="Arial"/>
          <w:b/>
          <w:szCs w:val="24"/>
        </w:rPr>
      </w:pPr>
      <w:r>
        <w:rPr>
          <w:rFonts w:cs="Arial"/>
          <w:szCs w:val="24"/>
        </w:rPr>
        <w:t>If Edi peak is &gt;20</w:t>
      </w:r>
      <w:r w:rsidRPr="00425323">
        <w:rPr>
          <w:rFonts w:cs="Arial"/>
          <w:szCs w:val="24"/>
        </w:rPr>
        <w:t xml:space="preserve"> </w:t>
      </w:r>
      <w:r>
        <w:rPr>
          <w:rFonts w:cs="Arial"/>
          <w:szCs w:val="24"/>
        </w:rPr>
        <w:t>µV consistently- Ensure common causes are addressed e.g., secretions blocking nose or prongs wrongly positioned. Otherwise indicates increase work of breathing. Please increase NAVA level in increments of 0.2 until Edi is persistently below 15 µV and infant is comfortable.</w:t>
      </w:r>
    </w:p>
    <w:p w14:paraId="7B7C1F36" w14:textId="1397A922" w:rsidR="00447E85" w:rsidRPr="00157AB7" w:rsidRDefault="00447E85" w:rsidP="0026007F">
      <w:pPr>
        <w:pStyle w:val="ListParagraph"/>
        <w:numPr>
          <w:ilvl w:val="0"/>
          <w:numId w:val="48"/>
        </w:numPr>
        <w:ind w:left="851" w:hanging="425"/>
        <w:rPr>
          <w:rFonts w:cs="Arial"/>
          <w:b/>
          <w:szCs w:val="24"/>
        </w:rPr>
      </w:pPr>
      <w:r>
        <w:rPr>
          <w:rFonts w:cs="Arial"/>
          <w:szCs w:val="24"/>
        </w:rPr>
        <w:t>If Edi peak is &lt;5</w:t>
      </w:r>
      <w:r w:rsidRPr="00425323">
        <w:rPr>
          <w:rFonts w:cs="Arial"/>
          <w:szCs w:val="24"/>
        </w:rPr>
        <w:t xml:space="preserve"> </w:t>
      </w:r>
      <w:r>
        <w:rPr>
          <w:rFonts w:cs="Arial"/>
          <w:szCs w:val="24"/>
        </w:rPr>
        <w:t>µV consistently- indicates work of breathing is low. Please decrease NAVA level by 0.1 to 0.2</w:t>
      </w:r>
      <w:r w:rsidR="00E4060F">
        <w:rPr>
          <w:rFonts w:cs="Arial"/>
          <w:szCs w:val="24"/>
        </w:rPr>
        <w:t>.</w:t>
      </w:r>
      <w:r>
        <w:rPr>
          <w:rFonts w:cs="Arial"/>
          <w:szCs w:val="24"/>
        </w:rPr>
        <w:t xml:space="preserve"> </w:t>
      </w:r>
    </w:p>
    <w:p w14:paraId="63C64371" w14:textId="77777777" w:rsidR="00447E85" w:rsidRPr="00425323" w:rsidRDefault="00447E85" w:rsidP="0026007F">
      <w:pPr>
        <w:pStyle w:val="ListParagraph"/>
        <w:numPr>
          <w:ilvl w:val="0"/>
          <w:numId w:val="48"/>
        </w:numPr>
        <w:ind w:left="851" w:hanging="425"/>
        <w:rPr>
          <w:rFonts w:cs="Arial"/>
          <w:b/>
          <w:szCs w:val="24"/>
        </w:rPr>
      </w:pPr>
      <w:r>
        <w:rPr>
          <w:rFonts w:cs="Arial"/>
          <w:szCs w:val="24"/>
        </w:rPr>
        <w:t>Discuss changes with medical staff.</w:t>
      </w:r>
    </w:p>
    <w:p w14:paraId="48162463" w14:textId="77777777" w:rsidR="00447E85" w:rsidRPr="006A18B4" w:rsidRDefault="00447E85" w:rsidP="0026007F">
      <w:pPr>
        <w:pStyle w:val="ListParagraph"/>
        <w:numPr>
          <w:ilvl w:val="0"/>
          <w:numId w:val="48"/>
        </w:numPr>
        <w:ind w:left="851" w:hanging="425"/>
        <w:rPr>
          <w:rFonts w:cs="Arial"/>
          <w:b/>
          <w:szCs w:val="24"/>
        </w:rPr>
      </w:pPr>
      <w:r>
        <w:rPr>
          <w:rFonts w:cs="Arial"/>
          <w:szCs w:val="24"/>
        </w:rPr>
        <w:t xml:space="preserve">If desaturations &amp; periods of apnoea are worsening do a blood gas and review apnoea time. This may need to be decreased. </w:t>
      </w:r>
      <w:r w:rsidRPr="006A18B4">
        <w:rPr>
          <w:rFonts w:cs="Arial"/>
          <w:b/>
          <w:szCs w:val="24"/>
        </w:rPr>
        <w:t xml:space="preserve">Please consider change in </w:t>
      </w:r>
      <w:r>
        <w:rPr>
          <w:rFonts w:cs="Arial"/>
          <w:b/>
          <w:szCs w:val="24"/>
        </w:rPr>
        <w:t>infant</w:t>
      </w:r>
      <w:r w:rsidRPr="006A18B4">
        <w:rPr>
          <w:rFonts w:cs="Arial"/>
          <w:b/>
          <w:szCs w:val="24"/>
        </w:rPr>
        <w:t xml:space="preserve">’s condition like RDS worsening, sepsis, IVH, </w:t>
      </w:r>
      <w:r>
        <w:rPr>
          <w:rFonts w:cs="Arial"/>
          <w:b/>
          <w:szCs w:val="24"/>
        </w:rPr>
        <w:t xml:space="preserve">Pneumothorax, abdomen distention, </w:t>
      </w:r>
      <w:r w:rsidRPr="006A18B4">
        <w:rPr>
          <w:rFonts w:cs="Arial"/>
          <w:b/>
          <w:szCs w:val="24"/>
        </w:rPr>
        <w:t>etc.</w:t>
      </w:r>
    </w:p>
    <w:p w14:paraId="147EB7BE" w14:textId="0B1570CA" w:rsidR="00447E85" w:rsidRPr="00425323" w:rsidRDefault="00447E85" w:rsidP="0026007F">
      <w:pPr>
        <w:pStyle w:val="ListParagraph"/>
        <w:numPr>
          <w:ilvl w:val="0"/>
          <w:numId w:val="48"/>
        </w:numPr>
        <w:ind w:left="851" w:hanging="425"/>
        <w:rPr>
          <w:rFonts w:cs="Arial"/>
          <w:b/>
          <w:szCs w:val="24"/>
        </w:rPr>
      </w:pPr>
      <w:r>
        <w:rPr>
          <w:rFonts w:cs="Arial"/>
          <w:szCs w:val="24"/>
        </w:rPr>
        <w:t xml:space="preserve">If Edi peak &amp; </w:t>
      </w:r>
      <w:r>
        <w:rPr>
          <w:rFonts w:cs="Arial"/>
          <w:szCs w:val="24"/>
          <w:vertAlign w:val="subscript"/>
        </w:rPr>
        <w:t>FiO2</w:t>
      </w:r>
      <w:r>
        <w:rPr>
          <w:rFonts w:cs="Arial"/>
          <w:szCs w:val="24"/>
        </w:rPr>
        <w:t xml:space="preserve"> is increasing and work of breathing worsening- It indicates under-support, increase NAVA level. Other changes could be: Increasing PEEP if Edi min is high and increasing FiO</w:t>
      </w:r>
      <w:r>
        <w:rPr>
          <w:rFonts w:cs="Arial"/>
          <w:szCs w:val="24"/>
          <w:vertAlign w:val="subscript"/>
        </w:rPr>
        <w:t>2</w:t>
      </w:r>
      <w:r>
        <w:rPr>
          <w:rFonts w:cs="Arial"/>
          <w:szCs w:val="24"/>
        </w:rPr>
        <w:t xml:space="preserve"> or reassessing the infants need for invasive respiratory support</w:t>
      </w:r>
    </w:p>
    <w:p w14:paraId="5C5BBC54" w14:textId="14C2AA8C" w:rsidR="00447E85" w:rsidRPr="004E0471" w:rsidRDefault="00447E85" w:rsidP="0026007F">
      <w:pPr>
        <w:pStyle w:val="ListParagraph"/>
        <w:numPr>
          <w:ilvl w:val="0"/>
          <w:numId w:val="48"/>
        </w:numPr>
        <w:ind w:left="851" w:hanging="425"/>
        <w:rPr>
          <w:rFonts w:cs="Arial"/>
          <w:b/>
          <w:szCs w:val="24"/>
        </w:rPr>
      </w:pPr>
      <w:r>
        <w:rPr>
          <w:rFonts w:cs="Arial"/>
          <w:szCs w:val="24"/>
        </w:rPr>
        <w:t>If Edi peak and Edi min are low, FiO</w:t>
      </w:r>
      <w:r>
        <w:rPr>
          <w:rFonts w:cs="Arial"/>
          <w:szCs w:val="24"/>
          <w:vertAlign w:val="subscript"/>
        </w:rPr>
        <w:t>2</w:t>
      </w:r>
      <w:r>
        <w:rPr>
          <w:rFonts w:cs="Arial"/>
          <w:szCs w:val="24"/>
        </w:rPr>
        <w:t xml:space="preserve"> is decreasing, and work of breathing is improving- decrease NAVA level. Other proposed changes can be reducing PEEP (if Edi min is low)</w:t>
      </w:r>
    </w:p>
    <w:p w14:paraId="4654C738" w14:textId="77777777" w:rsidR="00447E85" w:rsidRDefault="00447E85" w:rsidP="0026007F">
      <w:pPr>
        <w:pStyle w:val="ListParagraph"/>
        <w:numPr>
          <w:ilvl w:val="0"/>
          <w:numId w:val="18"/>
        </w:numPr>
        <w:ind w:left="426" w:hanging="426"/>
        <w:rPr>
          <w:rFonts w:cs="Arial"/>
          <w:b/>
          <w:szCs w:val="24"/>
        </w:rPr>
      </w:pPr>
      <w:r>
        <w:rPr>
          <w:rFonts w:cs="Arial"/>
          <w:b/>
          <w:szCs w:val="24"/>
        </w:rPr>
        <w:t>If there is abdominal distention or feed intolerance place another gastric tube (largest size appropriate) into the stomach to vent air out. Use the Edi catheter for feeding and keep the spare gastric tube open.</w:t>
      </w:r>
    </w:p>
    <w:p w14:paraId="3D6B8DFB" w14:textId="77777777" w:rsidR="00447E85" w:rsidRPr="00F065D1" w:rsidRDefault="00447E85" w:rsidP="00447E85">
      <w:pPr>
        <w:ind w:left="360"/>
        <w:rPr>
          <w:rFonts w:cs="Arial"/>
          <w:b/>
          <w:szCs w:val="24"/>
        </w:rPr>
      </w:pPr>
    </w:p>
    <w:p w14:paraId="62329978" w14:textId="77777777" w:rsidR="00447E85" w:rsidRDefault="00447E85" w:rsidP="00447E85">
      <w:pPr>
        <w:pStyle w:val="Heading1"/>
      </w:pPr>
      <w:bookmarkStart w:id="86" w:name="_Toc78195000"/>
      <w:bookmarkStart w:id="87" w:name="_Toc87012703"/>
      <w:r w:rsidRPr="00F065D1">
        <w:rPr>
          <w:sz w:val="24"/>
          <w:szCs w:val="18"/>
        </w:rPr>
        <w:t>10.</w:t>
      </w:r>
      <w:r>
        <w:rPr>
          <w:sz w:val="24"/>
          <w:szCs w:val="18"/>
        </w:rPr>
        <w:t>8</w:t>
      </w:r>
      <w:r w:rsidRPr="00F065D1">
        <w:rPr>
          <w:sz w:val="24"/>
          <w:szCs w:val="18"/>
        </w:rPr>
        <w:t>: Weaning from NIV-NAVA</w:t>
      </w:r>
      <w:bookmarkEnd w:id="86"/>
      <w:bookmarkEnd w:id="87"/>
    </w:p>
    <w:p w14:paraId="4A366EC7" w14:textId="77777777" w:rsidR="00447E85" w:rsidRDefault="00447E85" w:rsidP="0026007F">
      <w:pPr>
        <w:pStyle w:val="ListParagraph"/>
        <w:numPr>
          <w:ilvl w:val="0"/>
          <w:numId w:val="18"/>
        </w:numPr>
        <w:ind w:left="426" w:hanging="426"/>
        <w:jc w:val="both"/>
        <w:rPr>
          <w:rFonts w:cs="Arial"/>
          <w:szCs w:val="24"/>
        </w:rPr>
      </w:pPr>
      <w:r w:rsidRPr="004E0471">
        <w:rPr>
          <w:rFonts w:cs="Arial"/>
          <w:szCs w:val="24"/>
        </w:rPr>
        <w:t>Infant can be transferred to bubble CPAP or High Flow Ther</w:t>
      </w:r>
      <w:r>
        <w:rPr>
          <w:rFonts w:cs="Arial"/>
          <w:szCs w:val="24"/>
        </w:rPr>
        <w:t>apy once the NAVA level is &lt;0.5 and</w:t>
      </w:r>
      <w:r w:rsidRPr="004E0471">
        <w:rPr>
          <w:rFonts w:cs="Arial"/>
          <w:szCs w:val="24"/>
        </w:rPr>
        <w:t xml:space="preserve"> </w:t>
      </w:r>
      <w:r>
        <w:rPr>
          <w:rFonts w:cs="Arial"/>
          <w:szCs w:val="24"/>
        </w:rPr>
        <w:t>FiO</w:t>
      </w:r>
      <w:r>
        <w:rPr>
          <w:rFonts w:cs="Arial"/>
          <w:szCs w:val="24"/>
          <w:vertAlign w:val="subscript"/>
        </w:rPr>
        <w:t>2</w:t>
      </w:r>
      <w:r w:rsidRPr="004E0471">
        <w:rPr>
          <w:rFonts w:cs="Arial"/>
          <w:szCs w:val="24"/>
        </w:rPr>
        <w:t xml:space="preserve"> &lt;0.30 </w:t>
      </w:r>
      <w:r>
        <w:rPr>
          <w:rFonts w:cs="Arial"/>
          <w:szCs w:val="24"/>
        </w:rPr>
        <w:t>with</w:t>
      </w:r>
      <w:r w:rsidRPr="004E0471">
        <w:rPr>
          <w:rFonts w:cs="Arial"/>
          <w:szCs w:val="24"/>
        </w:rPr>
        <w:t xml:space="preserve"> Edi peak&lt; 15</w:t>
      </w:r>
      <w:r w:rsidRPr="002046CE">
        <w:rPr>
          <w:rFonts w:cs="Arial"/>
          <w:szCs w:val="24"/>
        </w:rPr>
        <w:t xml:space="preserve"> </w:t>
      </w:r>
      <w:r>
        <w:rPr>
          <w:rFonts w:cs="Arial"/>
          <w:szCs w:val="24"/>
        </w:rPr>
        <w:t>µV</w:t>
      </w:r>
      <w:r w:rsidRPr="004E0471">
        <w:rPr>
          <w:rFonts w:cs="Arial"/>
          <w:szCs w:val="24"/>
        </w:rPr>
        <w:t xml:space="preserve"> and Edi min &lt;3</w:t>
      </w:r>
      <w:r w:rsidRPr="002046CE">
        <w:rPr>
          <w:rFonts w:cs="Arial"/>
          <w:szCs w:val="24"/>
        </w:rPr>
        <w:t xml:space="preserve"> </w:t>
      </w:r>
      <w:r>
        <w:rPr>
          <w:rFonts w:cs="Arial"/>
          <w:szCs w:val="24"/>
        </w:rPr>
        <w:t>µV</w:t>
      </w:r>
      <w:r w:rsidRPr="004E0471">
        <w:rPr>
          <w:rFonts w:cs="Arial"/>
          <w:szCs w:val="24"/>
        </w:rPr>
        <w:t>.</w:t>
      </w:r>
      <w:r>
        <w:rPr>
          <w:rFonts w:cs="Arial"/>
          <w:szCs w:val="24"/>
        </w:rPr>
        <w:t xml:space="preserve"> </w:t>
      </w:r>
    </w:p>
    <w:p w14:paraId="2544AE7F" w14:textId="77777777" w:rsidR="00447E85" w:rsidRDefault="00447E85" w:rsidP="0026007F">
      <w:pPr>
        <w:pStyle w:val="ListParagraph"/>
        <w:numPr>
          <w:ilvl w:val="0"/>
          <w:numId w:val="18"/>
        </w:numPr>
        <w:ind w:left="426" w:hanging="426"/>
        <w:jc w:val="both"/>
        <w:rPr>
          <w:rFonts w:cs="Arial"/>
          <w:szCs w:val="24"/>
        </w:rPr>
      </w:pPr>
      <w:r>
        <w:rPr>
          <w:rFonts w:cs="Arial"/>
          <w:szCs w:val="24"/>
        </w:rPr>
        <w:t>Review frequency of backup ventilation (Back up PC %) on the trends page and time spent in back up/min. If back-up is frequent, consider increasing apnoea time and reducing back up PC rate &amp;/or pressure control to encourage an increase in spontaneous respiratory drive.</w:t>
      </w:r>
    </w:p>
    <w:p w14:paraId="56E70EAF" w14:textId="77777777" w:rsidR="00447E85" w:rsidRPr="004E0471" w:rsidRDefault="00447E85" w:rsidP="0026007F">
      <w:pPr>
        <w:pStyle w:val="ListParagraph"/>
        <w:numPr>
          <w:ilvl w:val="0"/>
          <w:numId w:val="18"/>
        </w:numPr>
        <w:ind w:left="426" w:hanging="426"/>
        <w:jc w:val="both"/>
        <w:rPr>
          <w:rFonts w:cs="Arial"/>
          <w:szCs w:val="24"/>
        </w:rPr>
      </w:pPr>
      <w:r>
        <w:rPr>
          <w:rFonts w:cs="Arial"/>
          <w:szCs w:val="24"/>
        </w:rPr>
        <w:t xml:space="preserve">There is no recommended weaning of NAVA </w:t>
      </w:r>
      <w:proofErr w:type="gramStart"/>
      <w:r>
        <w:rPr>
          <w:rFonts w:cs="Arial"/>
          <w:szCs w:val="24"/>
        </w:rPr>
        <w:t>level</w:t>
      </w:r>
      <w:proofErr w:type="gramEnd"/>
      <w:r>
        <w:rPr>
          <w:rFonts w:cs="Arial"/>
          <w:szCs w:val="24"/>
        </w:rPr>
        <w:t xml:space="preserve"> and it is based on individual experience. Once infant’s respiratory distress improves, weaning of NAVA level can be quicker. Usually, NAVA level is weaned by 0.1-0.2 at a time. If infant does not tolerate weaning return to previous settings.</w:t>
      </w:r>
    </w:p>
    <w:p w14:paraId="792B3387" w14:textId="77777777" w:rsidR="00447E85" w:rsidRPr="004E0471" w:rsidRDefault="00447E85" w:rsidP="00447E85">
      <w:pPr>
        <w:jc w:val="both"/>
        <w:rPr>
          <w:rFonts w:cs="Arial"/>
          <w:szCs w:val="24"/>
        </w:rPr>
      </w:pPr>
    </w:p>
    <w:p w14:paraId="75832A69" w14:textId="77777777" w:rsidR="00447E85" w:rsidRDefault="00447E85" w:rsidP="00447E85">
      <w:pPr>
        <w:jc w:val="both"/>
        <w:rPr>
          <w:rFonts w:cs="Arial"/>
          <w:i/>
          <w:szCs w:val="24"/>
        </w:rPr>
      </w:pPr>
    </w:p>
    <w:p w14:paraId="43FF05EA" w14:textId="77777777" w:rsidR="00447E85" w:rsidRDefault="00447E85" w:rsidP="00447E85">
      <w:pPr>
        <w:pStyle w:val="Heading2"/>
      </w:pPr>
    </w:p>
    <w:p w14:paraId="2992C0F2" w14:textId="77777777" w:rsidR="00447E85" w:rsidRDefault="00447E85" w:rsidP="00447E85">
      <w:pPr>
        <w:rPr>
          <w:b/>
        </w:rPr>
      </w:pPr>
    </w:p>
    <w:p w14:paraId="5BFE65ED" w14:textId="77777777" w:rsidR="000341E8" w:rsidRDefault="000341E8">
      <w:pPr>
        <w:spacing w:after="200" w:line="276" w:lineRule="auto"/>
        <w:rPr>
          <w:rFonts w:cs="Arial"/>
          <w:b/>
          <w:iCs/>
          <w:szCs w:val="18"/>
        </w:rPr>
      </w:pPr>
      <w:bookmarkStart w:id="88" w:name="_Toc78195001"/>
      <w:r>
        <w:rPr>
          <w:szCs w:val="18"/>
        </w:rPr>
        <w:br w:type="page"/>
      </w:r>
    </w:p>
    <w:p w14:paraId="7E00BCB5" w14:textId="7C72D265" w:rsidR="00447E85" w:rsidRPr="00F065D1" w:rsidRDefault="00447E85" w:rsidP="00447E85">
      <w:pPr>
        <w:pStyle w:val="Heading1"/>
        <w:rPr>
          <w:sz w:val="24"/>
          <w:szCs w:val="18"/>
        </w:rPr>
      </w:pPr>
      <w:bookmarkStart w:id="89" w:name="_Toc87012704"/>
      <w:r w:rsidRPr="00F065D1">
        <w:rPr>
          <w:sz w:val="24"/>
          <w:szCs w:val="18"/>
        </w:rPr>
        <w:lastRenderedPageBreak/>
        <w:t>10.9 - Troubleshooting on NIV-NAVA</w:t>
      </w:r>
      <w:bookmarkEnd w:id="88"/>
      <w:bookmarkEnd w:id="89"/>
    </w:p>
    <w:p w14:paraId="7D545FD0" w14:textId="77777777" w:rsidR="00447E85" w:rsidRPr="00EA255C" w:rsidRDefault="00447E85" w:rsidP="00447E85"/>
    <w:tbl>
      <w:tblPr>
        <w:tblStyle w:val="TableGrid"/>
        <w:tblW w:w="0" w:type="auto"/>
        <w:tblLook w:val="04A0" w:firstRow="1" w:lastRow="0" w:firstColumn="1" w:lastColumn="0" w:noHBand="0" w:noVBand="1"/>
      </w:tblPr>
      <w:tblGrid>
        <w:gridCol w:w="3207"/>
        <w:gridCol w:w="5853"/>
      </w:tblGrid>
      <w:tr w:rsidR="00447E85" w14:paraId="0C18484D" w14:textId="77777777" w:rsidTr="001475C4">
        <w:tc>
          <w:tcPr>
            <w:tcW w:w="2547" w:type="dxa"/>
            <w:shd w:val="clear" w:color="auto" w:fill="D9D9D9" w:themeFill="background1" w:themeFillShade="D9"/>
          </w:tcPr>
          <w:p w14:paraId="28ECBCB4" w14:textId="77777777" w:rsidR="00447E85" w:rsidRPr="00F065D1" w:rsidRDefault="00447E85" w:rsidP="001475C4">
            <w:pPr>
              <w:jc w:val="center"/>
              <w:rPr>
                <w:b/>
                <w:bCs/>
              </w:rPr>
            </w:pPr>
            <w:r w:rsidRPr="00F065D1">
              <w:rPr>
                <w:b/>
                <w:bCs/>
              </w:rPr>
              <w:t>PROBLEM/ALARM</w:t>
            </w:r>
          </w:p>
        </w:tc>
        <w:tc>
          <w:tcPr>
            <w:tcW w:w="6513" w:type="dxa"/>
          </w:tcPr>
          <w:p w14:paraId="1D100EE6" w14:textId="77777777" w:rsidR="00447E85" w:rsidRPr="00F065D1" w:rsidRDefault="00447E85" w:rsidP="001475C4">
            <w:pPr>
              <w:jc w:val="center"/>
              <w:rPr>
                <w:b/>
                <w:bCs/>
              </w:rPr>
            </w:pPr>
            <w:r w:rsidRPr="00F065D1">
              <w:rPr>
                <w:b/>
                <w:bCs/>
              </w:rPr>
              <w:t>RESPONSE</w:t>
            </w:r>
          </w:p>
        </w:tc>
      </w:tr>
      <w:tr w:rsidR="00447E85" w14:paraId="3EF7246D" w14:textId="77777777" w:rsidTr="001475C4">
        <w:tc>
          <w:tcPr>
            <w:tcW w:w="2547" w:type="dxa"/>
            <w:shd w:val="clear" w:color="auto" w:fill="D9D9D9" w:themeFill="background1" w:themeFillShade="D9"/>
          </w:tcPr>
          <w:p w14:paraId="1A9A7509" w14:textId="77777777" w:rsidR="00447E85" w:rsidRPr="00F065D1" w:rsidRDefault="00447E85" w:rsidP="001475C4">
            <w:pPr>
              <w:rPr>
                <w:b/>
                <w:bCs/>
                <w:sz w:val="22"/>
                <w:szCs w:val="22"/>
              </w:rPr>
            </w:pPr>
            <w:r w:rsidRPr="00F065D1">
              <w:rPr>
                <w:b/>
                <w:bCs/>
                <w:sz w:val="22"/>
                <w:szCs w:val="22"/>
              </w:rPr>
              <w:t>EDI CATHETER WON’T ASPIRATE</w:t>
            </w:r>
          </w:p>
        </w:tc>
        <w:tc>
          <w:tcPr>
            <w:tcW w:w="6513" w:type="dxa"/>
          </w:tcPr>
          <w:p w14:paraId="3288A38D" w14:textId="77777777" w:rsidR="00447E85" w:rsidRPr="002D7731" w:rsidRDefault="00447E85" w:rsidP="001475C4">
            <w:pPr>
              <w:rPr>
                <w:sz w:val="22"/>
                <w:szCs w:val="22"/>
              </w:rPr>
            </w:pPr>
            <w:r w:rsidRPr="002D7731">
              <w:rPr>
                <w:sz w:val="22"/>
                <w:szCs w:val="22"/>
              </w:rPr>
              <w:t xml:space="preserve">Aspirating Edi catheter may collapse the lumen. They are however designed to be aspirated so gentle adjustment should allow aspiration in case of aspirate measurement. </w:t>
            </w:r>
          </w:p>
        </w:tc>
      </w:tr>
      <w:tr w:rsidR="00447E85" w14:paraId="5B0CB102" w14:textId="77777777" w:rsidTr="001475C4">
        <w:tc>
          <w:tcPr>
            <w:tcW w:w="2547" w:type="dxa"/>
            <w:shd w:val="clear" w:color="auto" w:fill="D9D9D9" w:themeFill="background1" w:themeFillShade="D9"/>
          </w:tcPr>
          <w:p w14:paraId="2A3D3906" w14:textId="77777777" w:rsidR="00447E85" w:rsidRPr="00F065D1" w:rsidRDefault="00447E85" w:rsidP="001475C4">
            <w:pPr>
              <w:rPr>
                <w:b/>
                <w:bCs/>
                <w:sz w:val="22"/>
                <w:szCs w:val="22"/>
              </w:rPr>
            </w:pPr>
            <w:r w:rsidRPr="00F065D1">
              <w:rPr>
                <w:b/>
                <w:bCs/>
                <w:sz w:val="22"/>
                <w:szCs w:val="22"/>
              </w:rPr>
              <w:t>EDI CATHETER BLOCKED</w:t>
            </w:r>
          </w:p>
        </w:tc>
        <w:tc>
          <w:tcPr>
            <w:tcW w:w="6513" w:type="dxa"/>
          </w:tcPr>
          <w:p w14:paraId="09C16357" w14:textId="77777777" w:rsidR="00447E85" w:rsidRPr="002D7731" w:rsidRDefault="00447E85" w:rsidP="001475C4">
            <w:pPr>
              <w:rPr>
                <w:sz w:val="22"/>
                <w:szCs w:val="22"/>
              </w:rPr>
            </w:pPr>
            <w:r w:rsidRPr="002D7731">
              <w:rPr>
                <w:sz w:val="22"/>
                <w:szCs w:val="22"/>
              </w:rPr>
              <w:t>As the Edi catheter is incorporated with an electrical probe, the lumen is smaller than a usual nasogastric tube. Therefore, it can get blocked by thick viscous medications or thickened feeds. In this case it may be necessary to pass a second nasogastric or orogastric tube.</w:t>
            </w:r>
          </w:p>
        </w:tc>
      </w:tr>
      <w:tr w:rsidR="00447E85" w14:paraId="6C334FB2" w14:textId="77777777" w:rsidTr="001475C4">
        <w:tc>
          <w:tcPr>
            <w:tcW w:w="2547" w:type="dxa"/>
            <w:shd w:val="clear" w:color="auto" w:fill="D9D9D9" w:themeFill="background1" w:themeFillShade="D9"/>
          </w:tcPr>
          <w:p w14:paraId="10EF809B" w14:textId="77777777" w:rsidR="00447E85" w:rsidRPr="00F065D1" w:rsidRDefault="00447E85" w:rsidP="001475C4">
            <w:pPr>
              <w:rPr>
                <w:b/>
                <w:bCs/>
                <w:sz w:val="22"/>
                <w:szCs w:val="22"/>
              </w:rPr>
            </w:pPr>
            <w:r w:rsidRPr="00F065D1">
              <w:rPr>
                <w:b/>
                <w:bCs/>
                <w:sz w:val="22"/>
                <w:szCs w:val="22"/>
              </w:rPr>
              <w:t>EXCESSIVE LEAK/LOW PEEP DISCONNECTION ALARM</w:t>
            </w:r>
          </w:p>
        </w:tc>
        <w:tc>
          <w:tcPr>
            <w:tcW w:w="6513" w:type="dxa"/>
          </w:tcPr>
          <w:p w14:paraId="4F257CD8" w14:textId="77777777" w:rsidR="00447E85" w:rsidRPr="002D7731" w:rsidRDefault="00447E85" w:rsidP="001475C4">
            <w:pPr>
              <w:rPr>
                <w:sz w:val="22"/>
                <w:szCs w:val="22"/>
              </w:rPr>
            </w:pPr>
            <w:r w:rsidRPr="002D7731">
              <w:rPr>
                <w:sz w:val="22"/>
                <w:szCs w:val="22"/>
              </w:rPr>
              <w:t xml:space="preserve">Means the leak is &gt;15L/min. Review circuit for disconnections, </w:t>
            </w:r>
            <w:proofErr w:type="gramStart"/>
            <w:r w:rsidRPr="002D7731">
              <w:rPr>
                <w:sz w:val="22"/>
                <w:szCs w:val="22"/>
              </w:rPr>
              <w:t>interface</w:t>
            </w:r>
            <w:proofErr w:type="gramEnd"/>
            <w:r w:rsidRPr="002D7731">
              <w:rPr>
                <w:sz w:val="22"/>
                <w:szCs w:val="22"/>
              </w:rPr>
              <w:t xml:space="preserve"> and connections to interface. (Most common cause being mouth open, inadequate interface seal and secretions) </w:t>
            </w:r>
          </w:p>
        </w:tc>
      </w:tr>
      <w:tr w:rsidR="00447E85" w14:paraId="76FDA7B4" w14:textId="77777777" w:rsidTr="001475C4">
        <w:tc>
          <w:tcPr>
            <w:tcW w:w="2547" w:type="dxa"/>
            <w:shd w:val="clear" w:color="auto" w:fill="D9D9D9" w:themeFill="background1" w:themeFillShade="D9"/>
          </w:tcPr>
          <w:p w14:paraId="078548B8" w14:textId="77777777" w:rsidR="00447E85" w:rsidRPr="00F065D1" w:rsidRDefault="00447E85" w:rsidP="001475C4">
            <w:pPr>
              <w:rPr>
                <w:b/>
                <w:bCs/>
                <w:sz w:val="22"/>
                <w:szCs w:val="22"/>
              </w:rPr>
            </w:pPr>
            <w:r w:rsidRPr="00F065D1">
              <w:rPr>
                <w:b/>
                <w:bCs/>
                <w:sz w:val="22"/>
                <w:szCs w:val="22"/>
              </w:rPr>
              <w:t>VOLUME DELIVERY RESTRICTED</w:t>
            </w:r>
          </w:p>
        </w:tc>
        <w:tc>
          <w:tcPr>
            <w:tcW w:w="6513" w:type="dxa"/>
          </w:tcPr>
          <w:p w14:paraId="1F43616F" w14:textId="77777777" w:rsidR="00447E85" w:rsidRPr="002D7731" w:rsidRDefault="00447E85" w:rsidP="001475C4">
            <w:pPr>
              <w:rPr>
                <w:sz w:val="22"/>
                <w:szCs w:val="22"/>
              </w:rPr>
            </w:pPr>
            <w:r w:rsidRPr="002D7731">
              <w:rPr>
                <w:sz w:val="22"/>
                <w:szCs w:val="22"/>
              </w:rPr>
              <w:t xml:space="preserve">It means that upper high pressure alarm limit is set low. The pressure is limited to 5cmH2O below the set upper pressure limit, which restricts the volume delivery. Check the </w:t>
            </w:r>
            <w:proofErr w:type="spellStart"/>
            <w:r w:rsidRPr="002D7731">
              <w:rPr>
                <w:sz w:val="22"/>
                <w:szCs w:val="22"/>
              </w:rPr>
              <w:t>Ppeak</w:t>
            </w:r>
            <w:proofErr w:type="spellEnd"/>
            <w:r w:rsidRPr="002D7731">
              <w:rPr>
                <w:sz w:val="22"/>
                <w:szCs w:val="22"/>
              </w:rPr>
              <w:t xml:space="preserve"> alarm pressure setting which might need to be increased. </w:t>
            </w:r>
          </w:p>
        </w:tc>
      </w:tr>
      <w:tr w:rsidR="00447E85" w14:paraId="76F68A1E" w14:textId="77777777" w:rsidTr="001475C4">
        <w:tc>
          <w:tcPr>
            <w:tcW w:w="2547" w:type="dxa"/>
            <w:shd w:val="clear" w:color="auto" w:fill="D9D9D9" w:themeFill="background1" w:themeFillShade="D9"/>
          </w:tcPr>
          <w:p w14:paraId="7C17900F" w14:textId="77777777" w:rsidR="00447E85" w:rsidRPr="00F065D1" w:rsidRDefault="00447E85" w:rsidP="001475C4">
            <w:pPr>
              <w:rPr>
                <w:b/>
                <w:bCs/>
                <w:sz w:val="22"/>
                <w:szCs w:val="22"/>
              </w:rPr>
            </w:pPr>
            <w:r w:rsidRPr="00F065D1">
              <w:rPr>
                <w:b/>
                <w:bCs/>
                <w:sz w:val="22"/>
                <w:szCs w:val="22"/>
              </w:rPr>
              <w:t>NO PATIENT EFFORT</w:t>
            </w:r>
          </w:p>
        </w:tc>
        <w:tc>
          <w:tcPr>
            <w:tcW w:w="6513" w:type="dxa"/>
          </w:tcPr>
          <w:p w14:paraId="2EFE9067" w14:textId="77777777" w:rsidR="00447E85" w:rsidRPr="002D7731" w:rsidRDefault="00447E85" w:rsidP="001475C4">
            <w:pPr>
              <w:rPr>
                <w:sz w:val="22"/>
                <w:szCs w:val="22"/>
              </w:rPr>
            </w:pPr>
            <w:r w:rsidRPr="002D7731">
              <w:rPr>
                <w:sz w:val="22"/>
                <w:szCs w:val="22"/>
              </w:rPr>
              <w:t xml:space="preserve">Ensure Edi is correctly positioned, if so then patient may be apnoeic in which case back up rate will begin. Consider reducing apnoea time if patient is not adequately supported in back up mode. Both oversedation and overventilation can lead to this alarm. After assessment consider reducing sedation or backup rate </w:t>
            </w:r>
          </w:p>
        </w:tc>
      </w:tr>
      <w:tr w:rsidR="00447E85" w14:paraId="2C1C9E0C" w14:textId="77777777" w:rsidTr="001475C4">
        <w:tc>
          <w:tcPr>
            <w:tcW w:w="2547" w:type="dxa"/>
            <w:shd w:val="clear" w:color="auto" w:fill="D9D9D9" w:themeFill="background1" w:themeFillShade="D9"/>
          </w:tcPr>
          <w:p w14:paraId="6B1DA4C5" w14:textId="77777777" w:rsidR="00447E85" w:rsidRPr="00F065D1" w:rsidRDefault="00447E85" w:rsidP="001475C4">
            <w:pPr>
              <w:rPr>
                <w:b/>
                <w:bCs/>
                <w:sz w:val="22"/>
                <w:szCs w:val="22"/>
              </w:rPr>
            </w:pPr>
            <w:r w:rsidRPr="00F065D1">
              <w:rPr>
                <w:b/>
                <w:bCs/>
                <w:sz w:val="22"/>
                <w:szCs w:val="22"/>
              </w:rPr>
              <w:t>DESATURATIONS/BRADYCARDIA</w:t>
            </w:r>
          </w:p>
        </w:tc>
        <w:tc>
          <w:tcPr>
            <w:tcW w:w="6513" w:type="dxa"/>
          </w:tcPr>
          <w:p w14:paraId="6B470DC7" w14:textId="77777777" w:rsidR="00447E85" w:rsidRPr="002D7731" w:rsidRDefault="00447E85" w:rsidP="001475C4">
            <w:pPr>
              <w:rPr>
                <w:sz w:val="22"/>
                <w:szCs w:val="22"/>
              </w:rPr>
            </w:pPr>
            <w:r w:rsidRPr="002D7731">
              <w:rPr>
                <w:sz w:val="22"/>
                <w:szCs w:val="22"/>
              </w:rPr>
              <w:t>Consider:</w:t>
            </w:r>
          </w:p>
          <w:p w14:paraId="1FE88102" w14:textId="77777777" w:rsidR="00447E85" w:rsidRPr="002D7731" w:rsidRDefault="00447E85" w:rsidP="0026007F">
            <w:pPr>
              <w:pStyle w:val="ListParagraph"/>
              <w:numPr>
                <w:ilvl w:val="0"/>
                <w:numId w:val="18"/>
              </w:numPr>
              <w:rPr>
                <w:sz w:val="22"/>
                <w:szCs w:val="22"/>
              </w:rPr>
            </w:pPr>
            <w:r w:rsidRPr="002D7731">
              <w:rPr>
                <w:sz w:val="22"/>
                <w:szCs w:val="22"/>
              </w:rPr>
              <w:t>Suitability of mode of ventilation</w:t>
            </w:r>
          </w:p>
          <w:p w14:paraId="35A9EAFD" w14:textId="77777777" w:rsidR="00447E85" w:rsidRPr="002D7731" w:rsidRDefault="00447E85" w:rsidP="0026007F">
            <w:pPr>
              <w:pStyle w:val="ListParagraph"/>
              <w:numPr>
                <w:ilvl w:val="0"/>
                <w:numId w:val="18"/>
              </w:numPr>
              <w:rPr>
                <w:sz w:val="22"/>
                <w:szCs w:val="22"/>
              </w:rPr>
            </w:pPr>
            <w:r w:rsidRPr="002D7731">
              <w:rPr>
                <w:sz w:val="22"/>
                <w:szCs w:val="22"/>
              </w:rPr>
              <w:t>Changing NAVA level (increase)</w:t>
            </w:r>
          </w:p>
          <w:p w14:paraId="52A8CDC4" w14:textId="77777777" w:rsidR="00447E85" w:rsidRPr="002D7731" w:rsidRDefault="00447E85" w:rsidP="0026007F">
            <w:pPr>
              <w:pStyle w:val="ListParagraph"/>
              <w:numPr>
                <w:ilvl w:val="0"/>
                <w:numId w:val="18"/>
              </w:numPr>
              <w:rPr>
                <w:sz w:val="22"/>
                <w:szCs w:val="22"/>
              </w:rPr>
            </w:pPr>
            <w:r w:rsidRPr="002D7731">
              <w:rPr>
                <w:sz w:val="22"/>
                <w:szCs w:val="22"/>
              </w:rPr>
              <w:t>Insufficient Back Up Ventilation seen in extreme prems: may see reduced Edi activity-&gt; can reduce Apnoea time down as low as 1 sec in 0.2 sec increments to give more Backup PC &amp; Resp. Rate</w:t>
            </w:r>
          </w:p>
          <w:p w14:paraId="30EABA96" w14:textId="77777777" w:rsidR="00447E85" w:rsidRPr="002D7731" w:rsidRDefault="00447E85" w:rsidP="0026007F">
            <w:pPr>
              <w:pStyle w:val="ListParagraph"/>
              <w:numPr>
                <w:ilvl w:val="0"/>
                <w:numId w:val="18"/>
              </w:numPr>
              <w:rPr>
                <w:sz w:val="22"/>
                <w:szCs w:val="22"/>
              </w:rPr>
            </w:pPr>
            <w:r w:rsidRPr="002D7731">
              <w:rPr>
                <w:sz w:val="22"/>
                <w:szCs w:val="22"/>
              </w:rPr>
              <w:t>Air in stomach (Aspirate Edi Catheter/OG tube &amp; check positions are correct)</w:t>
            </w:r>
          </w:p>
          <w:p w14:paraId="3804D2ED" w14:textId="77777777" w:rsidR="00447E85" w:rsidRPr="002D7731" w:rsidRDefault="00447E85" w:rsidP="0026007F">
            <w:pPr>
              <w:pStyle w:val="ListParagraph"/>
              <w:numPr>
                <w:ilvl w:val="0"/>
                <w:numId w:val="20"/>
              </w:numPr>
              <w:rPr>
                <w:sz w:val="22"/>
                <w:szCs w:val="22"/>
              </w:rPr>
            </w:pPr>
            <w:r w:rsidRPr="002D7731">
              <w:rPr>
                <w:sz w:val="22"/>
                <w:szCs w:val="22"/>
              </w:rPr>
              <w:t xml:space="preserve">Clinical change in </w:t>
            </w:r>
            <w:r>
              <w:rPr>
                <w:sz w:val="22"/>
                <w:szCs w:val="22"/>
              </w:rPr>
              <w:t>infant</w:t>
            </w:r>
            <w:r w:rsidRPr="002D7731">
              <w:rPr>
                <w:sz w:val="22"/>
                <w:szCs w:val="22"/>
              </w:rPr>
              <w:t>’s condition- RDS, Sepsis, IVH, Pneumothorax</w:t>
            </w:r>
          </w:p>
        </w:tc>
      </w:tr>
    </w:tbl>
    <w:p w14:paraId="60E804EE" w14:textId="77777777" w:rsidR="00447E85" w:rsidRPr="00253F5A" w:rsidRDefault="00447E85" w:rsidP="00447E85"/>
    <w:p w14:paraId="4011FEBE" w14:textId="77777777" w:rsidR="00447E85" w:rsidRPr="00F065D1" w:rsidRDefault="00447E85" w:rsidP="00447E85">
      <w:pPr>
        <w:pStyle w:val="Heading1"/>
        <w:rPr>
          <w:sz w:val="24"/>
          <w:szCs w:val="18"/>
        </w:rPr>
      </w:pPr>
      <w:bookmarkStart w:id="90" w:name="_Toc78195002"/>
      <w:bookmarkStart w:id="91" w:name="_Toc87012705"/>
      <w:r w:rsidRPr="00F065D1">
        <w:rPr>
          <w:sz w:val="24"/>
          <w:szCs w:val="18"/>
        </w:rPr>
        <w:t>10.</w:t>
      </w:r>
      <w:r>
        <w:rPr>
          <w:sz w:val="24"/>
          <w:szCs w:val="18"/>
        </w:rPr>
        <w:t>10</w:t>
      </w:r>
      <w:r w:rsidRPr="00F065D1">
        <w:rPr>
          <w:sz w:val="24"/>
          <w:szCs w:val="18"/>
        </w:rPr>
        <w:t>: Invasive Nava</w:t>
      </w:r>
      <w:bookmarkEnd w:id="90"/>
      <w:bookmarkEnd w:id="91"/>
    </w:p>
    <w:p w14:paraId="0D66A887" w14:textId="77777777" w:rsidR="00447E85" w:rsidRDefault="00447E85" w:rsidP="00447E85">
      <w:pPr>
        <w:rPr>
          <w:szCs w:val="24"/>
        </w:rPr>
      </w:pPr>
      <w:r>
        <w:rPr>
          <w:szCs w:val="24"/>
        </w:rPr>
        <w:t>While the NAVA ventilators are usually used in non-invasive mode, invasive NAVA may be appropriate for some patients. The ventilator works similarly but the respiratory support is delivered through an alternative interface (ET tube). The key differences are as follows</w:t>
      </w:r>
    </w:p>
    <w:p w14:paraId="365BECEE" w14:textId="77777777" w:rsidR="00447E85" w:rsidRDefault="00447E85" w:rsidP="0026007F">
      <w:pPr>
        <w:pStyle w:val="ListParagraph"/>
        <w:numPr>
          <w:ilvl w:val="0"/>
          <w:numId w:val="31"/>
        </w:numPr>
        <w:ind w:left="426" w:hanging="426"/>
        <w:rPr>
          <w:szCs w:val="24"/>
        </w:rPr>
      </w:pPr>
      <w:r>
        <w:rPr>
          <w:szCs w:val="24"/>
        </w:rPr>
        <w:t>Invasive mode is chosen during set up</w:t>
      </w:r>
    </w:p>
    <w:p w14:paraId="7F9D2E8A" w14:textId="77777777" w:rsidR="00447E85" w:rsidRDefault="00447E85" w:rsidP="0026007F">
      <w:pPr>
        <w:pStyle w:val="ListParagraph"/>
        <w:numPr>
          <w:ilvl w:val="0"/>
          <w:numId w:val="31"/>
        </w:numPr>
        <w:ind w:left="426" w:hanging="426"/>
        <w:rPr>
          <w:szCs w:val="24"/>
        </w:rPr>
      </w:pPr>
      <w:r>
        <w:rPr>
          <w:szCs w:val="24"/>
        </w:rPr>
        <w:t>Both NAVA catheter and flow sensor are used.</w:t>
      </w:r>
    </w:p>
    <w:p w14:paraId="4C0F5A4B" w14:textId="77777777" w:rsidR="00447E85" w:rsidRDefault="00447E85" w:rsidP="0026007F">
      <w:pPr>
        <w:pStyle w:val="ListParagraph"/>
        <w:numPr>
          <w:ilvl w:val="1"/>
          <w:numId w:val="91"/>
        </w:numPr>
        <w:ind w:left="851" w:hanging="425"/>
        <w:rPr>
          <w:szCs w:val="24"/>
        </w:rPr>
      </w:pPr>
      <w:r>
        <w:rPr>
          <w:szCs w:val="24"/>
        </w:rPr>
        <w:t>Ventilation synchrony is determined by the Edi signal (same as NIV-NAVA)</w:t>
      </w:r>
    </w:p>
    <w:p w14:paraId="0407DA53" w14:textId="77777777" w:rsidR="00447E85" w:rsidRDefault="00447E85" w:rsidP="0026007F">
      <w:pPr>
        <w:pStyle w:val="ListParagraph"/>
        <w:numPr>
          <w:ilvl w:val="1"/>
          <w:numId w:val="91"/>
        </w:numPr>
        <w:ind w:left="851" w:hanging="425"/>
        <w:rPr>
          <w:szCs w:val="24"/>
        </w:rPr>
      </w:pPr>
      <w:r>
        <w:rPr>
          <w:szCs w:val="24"/>
        </w:rPr>
        <w:t>Flow sensor allows accurate measures of tidal volume and leak</w:t>
      </w:r>
    </w:p>
    <w:p w14:paraId="3C4F44EB" w14:textId="63F94073" w:rsidR="00447E85" w:rsidRDefault="000341E8" w:rsidP="0026007F">
      <w:pPr>
        <w:pStyle w:val="ListParagraph"/>
        <w:numPr>
          <w:ilvl w:val="0"/>
          <w:numId w:val="31"/>
        </w:numPr>
        <w:ind w:left="426" w:hanging="426"/>
        <w:rPr>
          <w:szCs w:val="24"/>
        </w:rPr>
      </w:pPr>
      <w:r>
        <w:rPr>
          <w:szCs w:val="24"/>
        </w:rPr>
        <w:t>Peak</w:t>
      </w:r>
      <w:r w:rsidR="00447E85">
        <w:rPr>
          <w:szCs w:val="24"/>
        </w:rPr>
        <w:t xml:space="preserve"> pressure alarm is set lower to avoid excessive pressure and volume delivery directly to the airway via the ET tube as the “protective” leak of the non-invasive interface is no longer present.</w:t>
      </w:r>
    </w:p>
    <w:p w14:paraId="4813D000" w14:textId="77777777" w:rsidR="00447E85" w:rsidRDefault="00447E85" w:rsidP="0026007F">
      <w:pPr>
        <w:pStyle w:val="ListParagraph"/>
        <w:numPr>
          <w:ilvl w:val="0"/>
          <w:numId w:val="31"/>
        </w:numPr>
        <w:ind w:left="426" w:hanging="426"/>
        <w:rPr>
          <w:szCs w:val="24"/>
        </w:rPr>
      </w:pPr>
      <w:r>
        <w:rPr>
          <w:szCs w:val="24"/>
        </w:rPr>
        <w:lastRenderedPageBreak/>
        <w:t>NAVA levels and targets for Edi min and peak are the same</w:t>
      </w:r>
    </w:p>
    <w:p w14:paraId="3B1F67AB" w14:textId="6A4B3D89" w:rsidR="00447E85" w:rsidRDefault="00447E85" w:rsidP="0026007F">
      <w:pPr>
        <w:pStyle w:val="ListParagraph"/>
        <w:numPr>
          <w:ilvl w:val="0"/>
          <w:numId w:val="31"/>
        </w:numPr>
        <w:ind w:left="426" w:hanging="426"/>
        <w:rPr>
          <w:szCs w:val="24"/>
        </w:rPr>
      </w:pPr>
      <w:r>
        <w:rPr>
          <w:szCs w:val="24"/>
        </w:rPr>
        <w:t>The NAVA ventilator can ventilate in non-NAVA modes using just a flow sensor however these infants would usually be changed to a Leoni</w:t>
      </w:r>
    </w:p>
    <w:p w14:paraId="3ED8D287" w14:textId="77777777" w:rsidR="00447E85" w:rsidRDefault="00447E85" w:rsidP="0026007F">
      <w:pPr>
        <w:pStyle w:val="ListParagraph"/>
        <w:numPr>
          <w:ilvl w:val="0"/>
          <w:numId w:val="31"/>
        </w:numPr>
        <w:ind w:left="426" w:hanging="426"/>
        <w:rPr>
          <w:szCs w:val="24"/>
        </w:rPr>
      </w:pPr>
      <w:r>
        <w:rPr>
          <w:szCs w:val="24"/>
        </w:rPr>
        <w:t>Backup ventilation is identical to SIPPV in an apnoeic patient (spontaneous effort will reengage NAVA ventilation) with set pressures, I time and rate.</w:t>
      </w:r>
    </w:p>
    <w:p w14:paraId="1F1162DB" w14:textId="77777777" w:rsidR="00447E85" w:rsidRDefault="00447E85" w:rsidP="00447E85">
      <w:pPr>
        <w:jc w:val="right"/>
      </w:pPr>
    </w:p>
    <w:p w14:paraId="790A2EEA" w14:textId="77777777" w:rsidR="00447E85" w:rsidRPr="002F7123" w:rsidRDefault="00447E85" w:rsidP="00447E85"/>
    <w:tbl>
      <w:tblPr>
        <w:tblpPr w:leftFromText="180" w:rightFromText="180" w:vertAnchor="text" w:horzAnchor="margin" w:tblpX="108" w:tblpY="181"/>
        <w:tblW w:w="9158" w:type="dxa"/>
        <w:tblLook w:val="0000" w:firstRow="0" w:lastRow="0" w:firstColumn="0" w:lastColumn="0" w:noHBand="0" w:noVBand="0"/>
      </w:tblPr>
      <w:tblGrid>
        <w:gridCol w:w="9158"/>
      </w:tblGrid>
      <w:tr w:rsidR="00447E85" w:rsidRPr="00CD1C0E" w14:paraId="7EB740E8" w14:textId="77777777" w:rsidTr="00A27CDC">
        <w:trPr>
          <w:cantSplit/>
          <w:trHeight w:val="285"/>
        </w:trPr>
        <w:tc>
          <w:tcPr>
            <w:tcW w:w="9158" w:type="dxa"/>
            <w:shd w:val="clear" w:color="auto" w:fill="D9D9D9" w:themeFill="background1" w:themeFillShade="D9"/>
          </w:tcPr>
          <w:p w14:paraId="16B6D287" w14:textId="77777777" w:rsidR="00447E85" w:rsidRPr="003D6450" w:rsidRDefault="00447E85" w:rsidP="001475C4">
            <w:pPr>
              <w:pStyle w:val="Heading1"/>
            </w:pPr>
            <w:bookmarkStart w:id="92" w:name="_Toc78195003"/>
            <w:bookmarkStart w:id="93" w:name="_Toc87012706"/>
            <w:r w:rsidRPr="003D6450">
              <w:t>Section 11 – Non-Invasive Positive Pressure Ventilation (NIPPV)</w:t>
            </w:r>
            <w:bookmarkEnd w:id="93"/>
            <w:r w:rsidRPr="003D6450">
              <w:t xml:space="preserve"> </w:t>
            </w:r>
            <w:bookmarkEnd w:id="92"/>
          </w:p>
        </w:tc>
      </w:tr>
    </w:tbl>
    <w:p w14:paraId="57420981" w14:textId="77777777" w:rsidR="00447E85" w:rsidRDefault="00447E85" w:rsidP="00447E85">
      <w:pPr>
        <w:rPr>
          <w:rFonts w:asciiTheme="minorHAnsi" w:hAnsiTheme="minorHAnsi"/>
          <w:szCs w:val="24"/>
        </w:rPr>
      </w:pPr>
      <w:r w:rsidRPr="00D82886">
        <w:rPr>
          <w:rFonts w:asciiTheme="minorHAnsi" w:hAnsiTheme="minorHAnsi"/>
          <w:b/>
          <w:bCs/>
          <w:noProof/>
          <w:szCs w:val="24"/>
        </w:rPr>
        <mc:AlternateContent>
          <mc:Choice Requires="wps">
            <w:drawing>
              <wp:anchor distT="45720" distB="45720" distL="114300" distR="114300" simplePos="0" relativeHeight="251670528" behindDoc="0" locked="0" layoutInCell="1" allowOverlap="1" wp14:anchorId="10E72523" wp14:editId="0E8864D8">
                <wp:simplePos x="0" y="0"/>
                <wp:positionH relativeFrom="margin">
                  <wp:align>right</wp:align>
                </wp:positionH>
                <wp:positionV relativeFrom="paragraph">
                  <wp:posOffset>779780</wp:posOffset>
                </wp:positionV>
                <wp:extent cx="5724525" cy="9429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942975"/>
                        </a:xfrm>
                        <a:prstGeom prst="rect">
                          <a:avLst/>
                        </a:prstGeom>
                        <a:solidFill>
                          <a:srgbClr val="FFFFFF"/>
                        </a:solidFill>
                        <a:ln w="9525">
                          <a:solidFill>
                            <a:srgbClr val="000000"/>
                          </a:solidFill>
                          <a:miter lim="800000"/>
                          <a:headEnd/>
                          <a:tailEnd/>
                        </a:ln>
                      </wps:spPr>
                      <wps:txbx>
                        <w:txbxContent>
                          <w:p w14:paraId="59A4A4DD" w14:textId="77777777" w:rsidR="00F30359" w:rsidRPr="009E63E1" w:rsidRDefault="00F30359" w:rsidP="00447E85">
                            <w:pPr>
                              <w:rPr>
                                <w:rFonts w:asciiTheme="minorHAnsi" w:hAnsiTheme="minorHAnsi"/>
                                <w:b/>
                                <w:bCs/>
                                <w:szCs w:val="24"/>
                              </w:rPr>
                            </w:pPr>
                            <w:r>
                              <w:rPr>
                                <w:rFonts w:asciiTheme="minorHAnsi" w:hAnsiTheme="minorHAnsi"/>
                                <w:b/>
                                <w:bCs/>
                                <w:szCs w:val="24"/>
                              </w:rPr>
                              <w:t xml:space="preserve">Note: </w:t>
                            </w:r>
                          </w:p>
                          <w:p w14:paraId="1C559664" w14:textId="38F481DA" w:rsidR="00F30359" w:rsidRDefault="00F30359" w:rsidP="00447E85">
                            <w:pPr>
                              <w:rPr>
                                <w:rFonts w:asciiTheme="minorHAnsi" w:hAnsiTheme="minorHAnsi"/>
                                <w:szCs w:val="24"/>
                              </w:rPr>
                            </w:pPr>
                            <w:r>
                              <w:rPr>
                                <w:rFonts w:asciiTheme="minorHAnsi" w:hAnsiTheme="minorHAnsi"/>
                                <w:szCs w:val="24"/>
                              </w:rPr>
                              <w:t>In infants, where non-invasive ventilation is appropriate our preference is to use the NAVA ventilators to deliver this. However</w:t>
                            </w:r>
                            <w:r w:rsidR="00EA5282">
                              <w:rPr>
                                <w:rFonts w:asciiTheme="minorHAnsi" w:hAnsiTheme="minorHAnsi"/>
                                <w:szCs w:val="24"/>
                              </w:rPr>
                              <w:t>,</w:t>
                            </w:r>
                            <w:r>
                              <w:rPr>
                                <w:rFonts w:asciiTheme="minorHAnsi" w:hAnsiTheme="minorHAnsi"/>
                                <w:szCs w:val="24"/>
                              </w:rPr>
                              <w:t xml:space="preserve"> if NAVA is unavailable, NIPPV may be considered as per </w:t>
                            </w:r>
                            <w:r w:rsidR="008233BB">
                              <w:rPr>
                                <w:rFonts w:asciiTheme="minorHAnsi" w:hAnsiTheme="minorHAnsi"/>
                                <w:szCs w:val="24"/>
                              </w:rPr>
                              <w:t xml:space="preserve">the </w:t>
                            </w:r>
                            <w:r>
                              <w:rPr>
                                <w:rFonts w:asciiTheme="minorHAnsi" w:hAnsiTheme="minorHAnsi"/>
                                <w:szCs w:val="24"/>
                              </w:rPr>
                              <w:t>Neonatologist.</w:t>
                            </w:r>
                          </w:p>
                          <w:p w14:paraId="1A774795" w14:textId="77777777" w:rsidR="00F30359" w:rsidRDefault="00F30359" w:rsidP="00447E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72523" id="_x0000_s1044" type="#_x0000_t202" style="position:absolute;margin-left:399.55pt;margin-top:61.4pt;width:450.75pt;height:74.2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">
                <v:textbox>
                  <w:txbxContent>
                    <w:p w14:paraId="59A4A4DD" w14:textId="77777777" w:rsidR="00F30359" w:rsidRPr="009E63E1" w:rsidRDefault="00F30359" w:rsidP="00447E85">
                      <w:pPr>
                        <w:rPr>
                          <w:rFonts w:asciiTheme="minorHAnsi" w:hAnsiTheme="minorHAnsi"/>
                          <w:b/>
                          <w:bCs/>
                          <w:szCs w:val="24"/>
                        </w:rPr>
                      </w:pPr>
                      <w:r>
                        <w:rPr>
                          <w:rFonts w:asciiTheme="minorHAnsi" w:hAnsiTheme="minorHAnsi"/>
                          <w:b/>
                          <w:bCs/>
                          <w:szCs w:val="24"/>
                        </w:rPr>
                        <w:t xml:space="preserve">Note: </w:t>
                      </w:r>
                    </w:p>
                    <w:p w14:paraId="1C559664" w14:textId="38F481DA" w:rsidR="00F30359" w:rsidRDefault="00F30359" w:rsidP="00447E85">
                      <w:pPr>
                        <w:rPr>
                          <w:rFonts w:asciiTheme="minorHAnsi" w:hAnsiTheme="minorHAnsi"/>
                          <w:szCs w:val="24"/>
                        </w:rPr>
                      </w:pPr>
                      <w:r>
                        <w:rPr>
                          <w:rFonts w:asciiTheme="minorHAnsi" w:hAnsiTheme="minorHAnsi"/>
                          <w:szCs w:val="24"/>
                        </w:rPr>
                        <w:t>In infants, where non-invasive ventilation is appropriate our preference is to use the NAVA ventilators to deliver this. However</w:t>
                      </w:r>
                      <w:r w:rsidR="00EA5282">
                        <w:rPr>
                          <w:rFonts w:asciiTheme="minorHAnsi" w:hAnsiTheme="minorHAnsi"/>
                          <w:szCs w:val="24"/>
                        </w:rPr>
                        <w:t>,</w:t>
                      </w:r>
                      <w:r>
                        <w:rPr>
                          <w:rFonts w:asciiTheme="minorHAnsi" w:hAnsiTheme="minorHAnsi"/>
                          <w:szCs w:val="24"/>
                        </w:rPr>
                        <w:t xml:space="preserve"> if NAVA is unavailable, NIPPV may be considered as per </w:t>
                      </w:r>
                      <w:r w:rsidR="008233BB">
                        <w:rPr>
                          <w:rFonts w:asciiTheme="minorHAnsi" w:hAnsiTheme="minorHAnsi"/>
                          <w:szCs w:val="24"/>
                        </w:rPr>
                        <w:t xml:space="preserve">the </w:t>
                      </w:r>
                      <w:r>
                        <w:rPr>
                          <w:rFonts w:asciiTheme="minorHAnsi" w:hAnsiTheme="minorHAnsi"/>
                          <w:szCs w:val="24"/>
                        </w:rPr>
                        <w:t>Neonatologist.</w:t>
                      </w:r>
                    </w:p>
                    <w:p w14:paraId="1A774795" w14:textId="77777777" w:rsidR="00F30359" w:rsidRDefault="00F30359" w:rsidP="00447E85"/>
                  </w:txbxContent>
                </v:textbox>
                <w10:wrap type="square" anchorx="margin"/>
              </v:shape>
            </w:pict>
          </mc:Fallback>
        </mc:AlternateContent>
      </w:r>
    </w:p>
    <w:p w14:paraId="1B737235" w14:textId="77777777" w:rsidR="00447E85" w:rsidRDefault="00447E85" w:rsidP="00447E85">
      <w:pPr>
        <w:rPr>
          <w:rFonts w:asciiTheme="minorHAnsi" w:hAnsiTheme="minorHAnsi"/>
          <w:szCs w:val="24"/>
        </w:rPr>
      </w:pPr>
      <w:r>
        <w:rPr>
          <w:rFonts w:asciiTheme="minorHAnsi" w:hAnsiTheme="minorHAnsi"/>
          <w:szCs w:val="24"/>
        </w:rPr>
        <w:t xml:space="preserve">In the absence of NAVA availability, the Leoni ventilators can deliver non-invasive ventilation via a nasal interface.  Non-Invasive Positive Pressure Ventilation (NIPPV) is selected as the ventilatory mode and nasal </w:t>
      </w:r>
      <w:proofErr w:type="gramStart"/>
      <w:r>
        <w:rPr>
          <w:rFonts w:asciiTheme="minorHAnsi" w:hAnsiTheme="minorHAnsi"/>
          <w:szCs w:val="24"/>
        </w:rPr>
        <w:t>prongs</w:t>
      </w:r>
      <w:proofErr w:type="gramEnd"/>
      <w:r>
        <w:rPr>
          <w:rFonts w:asciiTheme="minorHAnsi" w:hAnsiTheme="minorHAnsi"/>
          <w:szCs w:val="24"/>
        </w:rPr>
        <w:t xml:space="preserve"> and snorkel are used as the patient interface. No external flow sensor is used. The </w:t>
      </w:r>
      <w:proofErr w:type="spellStart"/>
      <w:r>
        <w:rPr>
          <w:rFonts w:asciiTheme="minorHAnsi" w:hAnsiTheme="minorHAnsi"/>
          <w:szCs w:val="24"/>
        </w:rPr>
        <w:t>duoderm</w:t>
      </w:r>
      <w:proofErr w:type="spellEnd"/>
      <w:r>
        <w:rPr>
          <w:rFonts w:asciiTheme="minorHAnsi" w:hAnsiTheme="minorHAnsi"/>
          <w:szCs w:val="24"/>
        </w:rPr>
        <w:t xml:space="preserve"> nose, CPAP hat and chin strap are used to secure the patient interface </w:t>
      </w:r>
      <w:proofErr w:type="gramStart"/>
      <w:r>
        <w:rPr>
          <w:rFonts w:asciiTheme="minorHAnsi" w:hAnsiTheme="minorHAnsi"/>
          <w:szCs w:val="24"/>
        </w:rPr>
        <w:t>similar to</w:t>
      </w:r>
      <w:proofErr w:type="gramEnd"/>
      <w:r>
        <w:rPr>
          <w:rFonts w:asciiTheme="minorHAnsi" w:hAnsiTheme="minorHAnsi"/>
          <w:szCs w:val="24"/>
        </w:rPr>
        <w:t xml:space="preserve"> CPAP and non-invasive NAVA. The key difference with NIPPV from non-invasive NAVA is the lack of patient synchrony which may limit its effectiveness. Leak either at the nasal prongs or via the mouth may also limit effectiveness and the ability to deliver higher pressures. The following is a guide to setting parameters:</w:t>
      </w:r>
    </w:p>
    <w:p w14:paraId="36F114A6" w14:textId="54AF78B8" w:rsidR="00447E85" w:rsidRDefault="00447E85" w:rsidP="0026007F">
      <w:pPr>
        <w:pStyle w:val="ListParagraph"/>
        <w:numPr>
          <w:ilvl w:val="0"/>
          <w:numId w:val="36"/>
        </w:numPr>
        <w:ind w:left="426" w:hanging="426"/>
        <w:rPr>
          <w:rFonts w:asciiTheme="minorHAnsi" w:hAnsiTheme="minorHAnsi"/>
          <w:szCs w:val="24"/>
        </w:rPr>
      </w:pPr>
      <w:r>
        <w:rPr>
          <w:rFonts w:asciiTheme="minorHAnsi" w:hAnsiTheme="minorHAnsi"/>
          <w:szCs w:val="24"/>
        </w:rPr>
        <w:t>PIP</w:t>
      </w:r>
      <w:r w:rsidR="000341E8">
        <w:rPr>
          <w:rFonts w:asciiTheme="minorHAnsi" w:hAnsiTheme="minorHAnsi"/>
          <w:szCs w:val="24"/>
        </w:rPr>
        <w:t xml:space="preserve"> </w:t>
      </w:r>
      <w:r>
        <w:rPr>
          <w:rFonts w:asciiTheme="minorHAnsi" w:hAnsiTheme="minorHAnsi"/>
          <w:szCs w:val="24"/>
        </w:rPr>
        <w:t>- As appropriate to the patient noting leak may limit actual peak pressure delivery</w:t>
      </w:r>
    </w:p>
    <w:p w14:paraId="59B20363" w14:textId="4853DF6F" w:rsidR="00447E85" w:rsidRDefault="00447E85" w:rsidP="0026007F">
      <w:pPr>
        <w:pStyle w:val="ListParagraph"/>
        <w:numPr>
          <w:ilvl w:val="0"/>
          <w:numId w:val="36"/>
        </w:numPr>
        <w:ind w:left="426" w:hanging="426"/>
        <w:rPr>
          <w:rFonts w:asciiTheme="minorHAnsi" w:hAnsiTheme="minorHAnsi"/>
          <w:szCs w:val="24"/>
        </w:rPr>
      </w:pPr>
      <w:r>
        <w:rPr>
          <w:rFonts w:asciiTheme="minorHAnsi" w:hAnsiTheme="minorHAnsi"/>
          <w:szCs w:val="24"/>
        </w:rPr>
        <w:t>PEEP-</w:t>
      </w:r>
      <w:r w:rsidR="000341E8">
        <w:rPr>
          <w:rFonts w:asciiTheme="minorHAnsi" w:hAnsiTheme="minorHAnsi"/>
          <w:szCs w:val="24"/>
        </w:rPr>
        <w:t xml:space="preserve"> </w:t>
      </w:r>
      <w:r>
        <w:rPr>
          <w:rFonts w:asciiTheme="minorHAnsi" w:hAnsiTheme="minorHAnsi"/>
          <w:szCs w:val="24"/>
        </w:rPr>
        <w:t>As appropriate to patient (usually 7-10 in NIPPV)</w:t>
      </w:r>
    </w:p>
    <w:p w14:paraId="1D38DA10" w14:textId="640A93DB" w:rsidR="00447E85" w:rsidRPr="00982557" w:rsidRDefault="00447E85" w:rsidP="0026007F">
      <w:pPr>
        <w:pStyle w:val="ListParagraph"/>
        <w:numPr>
          <w:ilvl w:val="0"/>
          <w:numId w:val="36"/>
        </w:numPr>
        <w:ind w:left="426" w:hanging="426"/>
        <w:rPr>
          <w:rFonts w:asciiTheme="minorHAnsi" w:hAnsiTheme="minorHAnsi"/>
          <w:szCs w:val="24"/>
        </w:rPr>
      </w:pPr>
      <w:r>
        <w:rPr>
          <w:rFonts w:asciiTheme="minorHAnsi" w:hAnsiTheme="minorHAnsi"/>
          <w:szCs w:val="24"/>
        </w:rPr>
        <w:t>Rate</w:t>
      </w:r>
      <w:r w:rsidR="000341E8">
        <w:rPr>
          <w:rFonts w:asciiTheme="minorHAnsi" w:hAnsiTheme="minorHAnsi"/>
          <w:szCs w:val="24"/>
        </w:rPr>
        <w:t xml:space="preserve"> </w:t>
      </w:r>
      <w:r>
        <w:rPr>
          <w:rFonts w:asciiTheme="minorHAnsi" w:hAnsiTheme="minorHAnsi"/>
          <w:szCs w:val="24"/>
        </w:rPr>
        <w:t>-</w:t>
      </w:r>
      <w:r w:rsidR="000341E8">
        <w:rPr>
          <w:rFonts w:asciiTheme="minorHAnsi" w:hAnsiTheme="minorHAnsi"/>
          <w:szCs w:val="24"/>
        </w:rPr>
        <w:t xml:space="preserve"> </w:t>
      </w:r>
      <w:r>
        <w:rPr>
          <w:rFonts w:asciiTheme="minorHAnsi" w:hAnsiTheme="minorHAnsi"/>
          <w:szCs w:val="24"/>
        </w:rPr>
        <w:t>Usually 30-40 (higher rates often lead to neonate “fighting” the ventilator)</w:t>
      </w:r>
    </w:p>
    <w:p w14:paraId="29125D46" w14:textId="4A260203" w:rsidR="00447E85" w:rsidRPr="00982557" w:rsidRDefault="00447E85" w:rsidP="0026007F">
      <w:pPr>
        <w:pStyle w:val="ListParagraph"/>
        <w:numPr>
          <w:ilvl w:val="0"/>
          <w:numId w:val="36"/>
        </w:numPr>
        <w:ind w:left="426" w:hanging="426"/>
        <w:rPr>
          <w:rFonts w:asciiTheme="minorHAnsi" w:hAnsiTheme="minorHAnsi"/>
          <w:szCs w:val="24"/>
        </w:rPr>
      </w:pPr>
      <w:r>
        <w:rPr>
          <w:rFonts w:asciiTheme="minorHAnsi" w:hAnsiTheme="minorHAnsi"/>
          <w:szCs w:val="24"/>
        </w:rPr>
        <w:t>I time</w:t>
      </w:r>
      <w:r w:rsidR="000341E8">
        <w:rPr>
          <w:rFonts w:asciiTheme="minorHAnsi" w:hAnsiTheme="minorHAnsi"/>
          <w:szCs w:val="24"/>
        </w:rPr>
        <w:t xml:space="preserve"> </w:t>
      </w:r>
      <w:r>
        <w:rPr>
          <w:rFonts w:asciiTheme="minorHAnsi" w:hAnsiTheme="minorHAnsi"/>
          <w:szCs w:val="24"/>
        </w:rPr>
        <w:t>-</w:t>
      </w:r>
      <w:r w:rsidR="000341E8">
        <w:rPr>
          <w:rFonts w:asciiTheme="minorHAnsi" w:hAnsiTheme="minorHAnsi"/>
          <w:szCs w:val="24"/>
        </w:rPr>
        <w:t xml:space="preserve"> </w:t>
      </w:r>
      <w:r>
        <w:rPr>
          <w:rFonts w:asciiTheme="minorHAnsi" w:hAnsiTheme="minorHAnsi"/>
          <w:szCs w:val="24"/>
        </w:rPr>
        <w:t>Usually 0.5sec (0.4-1sec)</w:t>
      </w:r>
    </w:p>
    <w:p w14:paraId="40910884" w14:textId="2C14DBDA" w:rsidR="00447E85" w:rsidRPr="00362C70" w:rsidRDefault="00447E85" w:rsidP="0026007F">
      <w:pPr>
        <w:pStyle w:val="ListParagraph"/>
        <w:numPr>
          <w:ilvl w:val="0"/>
          <w:numId w:val="36"/>
        </w:numPr>
        <w:ind w:left="426" w:hanging="426"/>
        <w:rPr>
          <w:rFonts w:asciiTheme="minorHAnsi" w:hAnsiTheme="minorHAnsi"/>
          <w:szCs w:val="24"/>
        </w:rPr>
      </w:pPr>
      <w:r>
        <w:rPr>
          <w:rFonts w:asciiTheme="minorHAnsi" w:hAnsiTheme="minorHAnsi"/>
          <w:szCs w:val="24"/>
        </w:rPr>
        <w:t>FiO</w:t>
      </w:r>
      <w:r>
        <w:rPr>
          <w:rFonts w:asciiTheme="minorHAnsi" w:hAnsiTheme="minorHAnsi"/>
          <w:szCs w:val="24"/>
          <w:vertAlign w:val="subscript"/>
        </w:rPr>
        <w:t>2</w:t>
      </w:r>
      <w:r w:rsidR="000341E8">
        <w:rPr>
          <w:rFonts w:asciiTheme="minorHAnsi" w:hAnsiTheme="minorHAnsi"/>
          <w:szCs w:val="24"/>
          <w:vertAlign w:val="subscript"/>
        </w:rPr>
        <w:t xml:space="preserve"> </w:t>
      </w:r>
      <w:r>
        <w:rPr>
          <w:rFonts w:asciiTheme="minorHAnsi" w:hAnsiTheme="minorHAnsi"/>
          <w:szCs w:val="24"/>
        </w:rPr>
        <w:t>-</w:t>
      </w:r>
      <w:r w:rsidR="000341E8">
        <w:rPr>
          <w:rFonts w:asciiTheme="minorHAnsi" w:hAnsiTheme="minorHAnsi"/>
          <w:szCs w:val="24"/>
        </w:rPr>
        <w:t xml:space="preserve"> </w:t>
      </w:r>
      <w:r>
        <w:rPr>
          <w:rFonts w:asciiTheme="minorHAnsi" w:hAnsiTheme="minorHAnsi"/>
          <w:szCs w:val="24"/>
        </w:rPr>
        <w:t>As appropriate</w:t>
      </w:r>
    </w:p>
    <w:p w14:paraId="0DCAF500" w14:textId="77777777" w:rsidR="000341E8" w:rsidRDefault="000341E8" w:rsidP="000341E8">
      <w:pPr>
        <w:pStyle w:val="ListParagraph"/>
        <w:ind w:left="426" w:hanging="426"/>
      </w:pPr>
    </w:p>
    <w:p w14:paraId="399874AC" w14:textId="0F496596" w:rsidR="00447E85" w:rsidRPr="000341E8" w:rsidRDefault="00447E85" w:rsidP="000341E8">
      <w:pPr>
        <w:pStyle w:val="ListParagraph"/>
        <w:ind w:left="780"/>
        <w:jc w:val="right"/>
      </w:pPr>
      <w:r>
        <w:t xml:space="preserve"> </w:t>
      </w:r>
      <w:hyperlink w:anchor="Contents" w:history="1">
        <w:r w:rsidRPr="00982557">
          <w:rPr>
            <w:rStyle w:val="Hyperlink"/>
            <w:rFonts w:eastAsiaTheme="majorEastAsia" w:cs="Arial"/>
            <w:i/>
            <w:szCs w:val="24"/>
          </w:rPr>
          <w:t>Back to Table of Contents</w:t>
        </w:r>
      </w:hyperlink>
    </w:p>
    <w:tbl>
      <w:tblPr>
        <w:tblpPr w:leftFromText="180" w:rightFromText="180" w:vertAnchor="text" w:horzAnchor="margin" w:tblpX="-34" w:tblpY="181"/>
        <w:tblW w:w="9300" w:type="dxa"/>
        <w:tblLook w:val="0000" w:firstRow="0" w:lastRow="0" w:firstColumn="0" w:lastColumn="0" w:noHBand="0" w:noVBand="0"/>
      </w:tblPr>
      <w:tblGrid>
        <w:gridCol w:w="9300"/>
      </w:tblGrid>
      <w:tr w:rsidR="00447E85" w:rsidRPr="00CD1C0E" w14:paraId="04AEA78C" w14:textId="77777777" w:rsidTr="000341E8">
        <w:trPr>
          <w:cantSplit/>
          <w:trHeight w:val="285"/>
        </w:trPr>
        <w:tc>
          <w:tcPr>
            <w:tcW w:w="9300" w:type="dxa"/>
            <w:shd w:val="clear" w:color="auto" w:fill="D9D9D9" w:themeFill="background1" w:themeFillShade="D9"/>
          </w:tcPr>
          <w:p w14:paraId="28C0BA0F" w14:textId="77777777" w:rsidR="00447E85" w:rsidRPr="00CD1C0E" w:rsidRDefault="00447E85" w:rsidP="000341E8">
            <w:pPr>
              <w:pStyle w:val="Heading1"/>
            </w:pPr>
            <w:bookmarkStart w:id="94" w:name="_Hlk65573416"/>
            <w:bookmarkStart w:id="95" w:name="_Toc78195004"/>
            <w:bookmarkStart w:id="96" w:name="_Toc87012707"/>
            <w:r>
              <w:t>Section 12 - Bubble Continuous Positive Airway Pressure (CPAP)</w:t>
            </w:r>
            <w:bookmarkEnd w:id="95"/>
            <w:bookmarkEnd w:id="96"/>
            <w:r>
              <w:t xml:space="preserve"> </w:t>
            </w:r>
          </w:p>
        </w:tc>
      </w:tr>
    </w:tbl>
    <w:p w14:paraId="3B5E4E06" w14:textId="77777777" w:rsidR="00447E85" w:rsidRPr="008C0FF7" w:rsidRDefault="00447E85" w:rsidP="00447E85">
      <w:pPr>
        <w:pStyle w:val="Default"/>
        <w:rPr>
          <w:rFonts w:ascii="Calibri" w:hAnsi="Calibri"/>
        </w:rPr>
      </w:pPr>
    </w:p>
    <w:p w14:paraId="2BE3FD72" w14:textId="77777777" w:rsidR="00447E85" w:rsidRPr="00D82886" w:rsidRDefault="00447E85" w:rsidP="00447E85">
      <w:pPr>
        <w:autoSpaceDE w:val="0"/>
        <w:autoSpaceDN w:val="0"/>
        <w:adjustRightInd w:val="0"/>
        <w:rPr>
          <w:rFonts w:eastAsiaTheme="minorHAnsi" w:cs="Calibri"/>
          <w:b/>
          <w:bCs/>
          <w:color w:val="000000"/>
          <w:szCs w:val="24"/>
        </w:rPr>
      </w:pPr>
      <w:r>
        <w:rPr>
          <w:rFonts w:eastAsiaTheme="minorHAnsi" w:cs="Calibri"/>
          <w:b/>
          <w:bCs/>
          <w:color w:val="000000"/>
          <w:szCs w:val="24"/>
        </w:rPr>
        <w:t>Introduction</w:t>
      </w:r>
    </w:p>
    <w:p w14:paraId="647EB9E8" w14:textId="77777777" w:rsidR="00447E85" w:rsidRPr="00BE0083" w:rsidRDefault="00447E85" w:rsidP="00447E85">
      <w:pPr>
        <w:autoSpaceDE w:val="0"/>
        <w:autoSpaceDN w:val="0"/>
        <w:adjustRightInd w:val="0"/>
        <w:rPr>
          <w:rFonts w:eastAsiaTheme="minorHAnsi" w:cs="Calibri"/>
          <w:color w:val="000000"/>
          <w:szCs w:val="24"/>
        </w:rPr>
      </w:pPr>
      <w:r>
        <w:rPr>
          <w:rFonts w:eastAsiaTheme="minorHAnsi" w:cs="Calibri"/>
          <w:color w:val="000000"/>
          <w:szCs w:val="24"/>
        </w:rPr>
        <w:t xml:space="preserve">Nasal </w:t>
      </w:r>
      <w:r w:rsidRPr="00BE0083">
        <w:rPr>
          <w:rFonts w:eastAsiaTheme="minorHAnsi" w:cs="Calibri"/>
          <w:color w:val="000000"/>
          <w:szCs w:val="24"/>
        </w:rPr>
        <w:t>CPAP delivers a continuous positive pressure to the airway via a nasal interface and is the first line respiratory support for most neonatal conditions. The continuous pressure can</w:t>
      </w:r>
      <w:r>
        <w:rPr>
          <w:rFonts w:eastAsiaTheme="minorHAnsi" w:cs="Calibri"/>
          <w:color w:val="000000"/>
          <w:szCs w:val="24"/>
        </w:rPr>
        <w:t>:</w:t>
      </w:r>
    </w:p>
    <w:p w14:paraId="6CAEDBA9" w14:textId="77777777" w:rsidR="00447E85" w:rsidRPr="00BE0083" w:rsidRDefault="00447E85" w:rsidP="0026007F">
      <w:pPr>
        <w:pStyle w:val="ListParagraph"/>
        <w:numPr>
          <w:ilvl w:val="0"/>
          <w:numId w:val="32"/>
        </w:numPr>
        <w:autoSpaceDE w:val="0"/>
        <w:autoSpaceDN w:val="0"/>
        <w:adjustRightInd w:val="0"/>
        <w:ind w:left="426" w:hanging="426"/>
        <w:rPr>
          <w:rFonts w:eastAsiaTheme="minorHAnsi" w:cs="Calibri"/>
          <w:color w:val="000000"/>
          <w:szCs w:val="24"/>
        </w:rPr>
      </w:pPr>
      <w:r w:rsidRPr="00BE0083">
        <w:rPr>
          <w:rFonts w:eastAsiaTheme="minorHAnsi" w:cs="Calibri"/>
          <w:color w:val="000000"/>
          <w:szCs w:val="24"/>
        </w:rPr>
        <w:t xml:space="preserve">Assist an </w:t>
      </w:r>
      <w:r>
        <w:rPr>
          <w:rFonts w:eastAsiaTheme="minorHAnsi" w:cs="Calibri"/>
          <w:color w:val="000000"/>
          <w:szCs w:val="24"/>
        </w:rPr>
        <w:t>infant</w:t>
      </w:r>
      <w:r w:rsidRPr="00BE0083">
        <w:rPr>
          <w:rFonts w:eastAsiaTheme="minorHAnsi" w:cs="Calibri"/>
          <w:color w:val="000000"/>
          <w:szCs w:val="24"/>
        </w:rPr>
        <w:t xml:space="preserve"> to establish their functional residual capacity (FRC)</w:t>
      </w:r>
      <w:r>
        <w:rPr>
          <w:rFonts w:eastAsiaTheme="minorHAnsi" w:cs="Calibri"/>
          <w:color w:val="000000"/>
          <w:szCs w:val="24"/>
        </w:rPr>
        <w:t xml:space="preserve"> </w:t>
      </w:r>
      <w:r w:rsidRPr="00BE0083">
        <w:rPr>
          <w:rFonts w:eastAsiaTheme="minorHAnsi" w:cs="Calibri"/>
          <w:color w:val="000000"/>
          <w:szCs w:val="24"/>
        </w:rPr>
        <w:t xml:space="preserve">or assist an older </w:t>
      </w:r>
      <w:r>
        <w:rPr>
          <w:rFonts w:eastAsiaTheme="minorHAnsi" w:cs="Calibri"/>
          <w:color w:val="000000"/>
          <w:szCs w:val="24"/>
        </w:rPr>
        <w:t>infant</w:t>
      </w:r>
      <w:r w:rsidRPr="00BE0083">
        <w:rPr>
          <w:rFonts w:eastAsiaTheme="minorHAnsi" w:cs="Calibri"/>
          <w:color w:val="000000"/>
          <w:szCs w:val="24"/>
        </w:rPr>
        <w:t xml:space="preserve"> to maintain FRC by preventing alveolar collapse and atelectasis.</w:t>
      </w:r>
      <w:r>
        <w:rPr>
          <w:rFonts w:eastAsiaTheme="minorHAnsi" w:cs="Calibri"/>
          <w:color w:val="000000"/>
          <w:szCs w:val="24"/>
        </w:rPr>
        <w:t xml:space="preserve"> FRC is a key parameter determining oxygenation</w:t>
      </w:r>
    </w:p>
    <w:p w14:paraId="0B2DCF32" w14:textId="77777777" w:rsidR="00447E85" w:rsidRDefault="00447E85" w:rsidP="0026007F">
      <w:pPr>
        <w:pStyle w:val="ListParagraph"/>
        <w:numPr>
          <w:ilvl w:val="0"/>
          <w:numId w:val="32"/>
        </w:numPr>
        <w:autoSpaceDE w:val="0"/>
        <w:autoSpaceDN w:val="0"/>
        <w:adjustRightInd w:val="0"/>
        <w:ind w:left="426" w:hanging="426"/>
        <w:rPr>
          <w:rFonts w:eastAsiaTheme="minorHAnsi" w:cs="Calibri"/>
          <w:color w:val="000000"/>
          <w:szCs w:val="24"/>
        </w:rPr>
      </w:pPr>
      <w:r>
        <w:rPr>
          <w:rFonts w:eastAsiaTheme="minorHAnsi" w:cs="Calibri"/>
          <w:color w:val="000000"/>
          <w:szCs w:val="24"/>
        </w:rPr>
        <w:t>Reduce work of breathing by maintaining small and/or large airway patency and preventing airway/alveolar collapse in expiration</w:t>
      </w:r>
    </w:p>
    <w:p w14:paraId="77725ABF" w14:textId="77777777" w:rsidR="00447E85" w:rsidRDefault="00447E85" w:rsidP="0026007F">
      <w:pPr>
        <w:pStyle w:val="ListParagraph"/>
        <w:numPr>
          <w:ilvl w:val="0"/>
          <w:numId w:val="32"/>
        </w:numPr>
        <w:autoSpaceDE w:val="0"/>
        <w:autoSpaceDN w:val="0"/>
        <w:adjustRightInd w:val="0"/>
        <w:ind w:left="426" w:hanging="426"/>
        <w:rPr>
          <w:rFonts w:eastAsiaTheme="minorHAnsi" w:cs="Calibri"/>
          <w:color w:val="000000"/>
          <w:szCs w:val="24"/>
        </w:rPr>
      </w:pPr>
      <w:r>
        <w:rPr>
          <w:rFonts w:eastAsiaTheme="minorHAnsi" w:cs="Calibri"/>
          <w:color w:val="000000"/>
          <w:szCs w:val="24"/>
        </w:rPr>
        <w:t>Prevent apnoea via feedback from stretch receptors in the lung to the respiratory centre</w:t>
      </w:r>
    </w:p>
    <w:p w14:paraId="79104A51" w14:textId="77777777" w:rsidR="00447E85" w:rsidRDefault="00447E85" w:rsidP="0026007F">
      <w:pPr>
        <w:pStyle w:val="ListParagraph"/>
        <w:numPr>
          <w:ilvl w:val="0"/>
          <w:numId w:val="32"/>
        </w:numPr>
        <w:autoSpaceDE w:val="0"/>
        <w:autoSpaceDN w:val="0"/>
        <w:adjustRightInd w:val="0"/>
        <w:ind w:left="426" w:hanging="426"/>
        <w:rPr>
          <w:rFonts w:eastAsiaTheme="minorHAnsi" w:cs="Calibri"/>
          <w:color w:val="000000"/>
          <w:szCs w:val="24"/>
        </w:rPr>
      </w:pPr>
      <w:r>
        <w:rPr>
          <w:rFonts w:eastAsiaTheme="minorHAnsi" w:cs="Calibri"/>
          <w:color w:val="000000"/>
          <w:szCs w:val="24"/>
        </w:rPr>
        <w:t>Prevent or reduce desaturation during apnoea</w:t>
      </w:r>
    </w:p>
    <w:p w14:paraId="01000C3A" w14:textId="77777777" w:rsidR="00447E85" w:rsidRDefault="00447E85" w:rsidP="00447E85">
      <w:pPr>
        <w:autoSpaceDE w:val="0"/>
        <w:autoSpaceDN w:val="0"/>
        <w:adjustRightInd w:val="0"/>
        <w:rPr>
          <w:rFonts w:eastAsiaTheme="minorHAnsi" w:cs="Calibri"/>
          <w:color w:val="000000"/>
          <w:szCs w:val="24"/>
        </w:rPr>
      </w:pPr>
    </w:p>
    <w:p w14:paraId="79E1B7DA" w14:textId="77777777" w:rsidR="00447E85" w:rsidRPr="00BE0083" w:rsidRDefault="00447E85" w:rsidP="00447E85">
      <w:pPr>
        <w:autoSpaceDE w:val="0"/>
        <w:autoSpaceDN w:val="0"/>
        <w:adjustRightInd w:val="0"/>
        <w:rPr>
          <w:rFonts w:eastAsiaTheme="minorHAnsi" w:cs="Calibri"/>
          <w:color w:val="000000"/>
          <w:szCs w:val="24"/>
        </w:rPr>
      </w:pPr>
      <w:r>
        <w:rPr>
          <w:rFonts w:eastAsiaTheme="minorHAnsi" w:cs="Calibri"/>
          <w:color w:val="000000"/>
          <w:szCs w:val="24"/>
        </w:rPr>
        <w:t>The key to effective CPAP is maintaining a pressure “continuously” as when pressure reduces the process of collapse and de-recruitment of lungs often beings immediately. Bubble CPAP is delivered by continuous flow through a circuit with inspiratory and expiratory limbs. A bubble chamber acts as a valve to control the pressure and nasal prongs (or a nasal mask) deliver the pressure to the upper airway. Pressure may be lost by loss of flow, a break/disconnection in the circuit or issues at the patient interface (incorrect prong size, open mouth, etc). If the chamber is bubbling, pressure is maintained but clinical staff still need to regularly check that the patient interface is applied correctly as obstructed prongs will bubble normally.</w:t>
      </w:r>
    </w:p>
    <w:p w14:paraId="63571B88" w14:textId="77777777" w:rsidR="00447E85" w:rsidRDefault="00447E85" w:rsidP="00447E85">
      <w:pPr>
        <w:pStyle w:val="ListParagraph"/>
        <w:autoSpaceDE w:val="0"/>
        <w:autoSpaceDN w:val="0"/>
        <w:adjustRightInd w:val="0"/>
        <w:ind w:left="360"/>
        <w:rPr>
          <w:rFonts w:eastAsiaTheme="minorHAnsi" w:cs="Calibri"/>
          <w:color w:val="000000"/>
          <w:szCs w:val="24"/>
        </w:rPr>
      </w:pPr>
    </w:p>
    <w:p w14:paraId="1FC82705" w14:textId="77777777" w:rsidR="00447E85" w:rsidRDefault="00447E85" w:rsidP="00447E85">
      <w:pPr>
        <w:autoSpaceDE w:val="0"/>
        <w:autoSpaceDN w:val="0"/>
        <w:adjustRightInd w:val="0"/>
        <w:rPr>
          <w:rFonts w:eastAsiaTheme="minorHAnsi" w:cs="Calibri"/>
          <w:color w:val="000000"/>
          <w:szCs w:val="24"/>
        </w:rPr>
      </w:pPr>
      <w:r w:rsidRPr="00D82886">
        <w:rPr>
          <w:rFonts w:eastAsiaTheme="minorHAnsi" w:cs="Calibri"/>
          <w:noProof/>
          <w:color w:val="000000"/>
          <w:szCs w:val="24"/>
        </w:rPr>
        <mc:AlternateContent>
          <mc:Choice Requires="wps">
            <w:drawing>
              <wp:anchor distT="45720" distB="45720" distL="114300" distR="114300" simplePos="0" relativeHeight="251671552" behindDoc="0" locked="0" layoutInCell="1" allowOverlap="1" wp14:anchorId="21915DA1" wp14:editId="60C1B4F0">
                <wp:simplePos x="0" y="0"/>
                <wp:positionH relativeFrom="margin">
                  <wp:align>right</wp:align>
                </wp:positionH>
                <wp:positionV relativeFrom="paragraph">
                  <wp:posOffset>771525</wp:posOffset>
                </wp:positionV>
                <wp:extent cx="5734685" cy="1847850"/>
                <wp:effectExtent l="0" t="0" r="18415"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847850"/>
                        </a:xfrm>
                        <a:prstGeom prst="rect">
                          <a:avLst/>
                        </a:prstGeom>
                        <a:solidFill>
                          <a:srgbClr val="FFFFFF"/>
                        </a:solidFill>
                        <a:ln w="9525">
                          <a:solidFill>
                            <a:srgbClr val="000000"/>
                          </a:solidFill>
                          <a:miter lim="800000"/>
                          <a:headEnd/>
                          <a:tailEnd/>
                        </a:ln>
                      </wps:spPr>
                      <wps:txbx>
                        <w:txbxContent>
                          <w:p w14:paraId="7B88E400" w14:textId="77777777" w:rsidR="00F30359" w:rsidRDefault="00F30359" w:rsidP="00447E85">
                            <w:pPr>
                              <w:rPr>
                                <w:b/>
                                <w:bCs/>
                              </w:rPr>
                            </w:pPr>
                            <w:r>
                              <w:rPr>
                                <w:b/>
                                <w:bCs/>
                              </w:rPr>
                              <w:t>Note</w:t>
                            </w:r>
                          </w:p>
                          <w:p w14:paraId="4D9FD673" w14:textId="7DAD94FA" w:rsidR="00F30359" w:rsidRDefault="00F30359" w:rsidP="0026007F">
                            <w:pPr>
                              <w:pStyle w:val="ListParagraph"/>
                              <w:numPr>
                                <w:ilvl w:val="0"/>
                                <w:numId w:val="70"/>
                              </w:numPr>
                              <w:ind w:left="426" w:hanging="426"/>
                              <w:rPr>
                                <w:rFonts w:eastAsiaTheme="minorHAnsi" w:cs="Calibri"/>
                                <w:color w:val="000000"/>
                                <w:szCs w:val="24"/>
                              </w:rPr>
                            </w:pPr>
                            <w:r w:rsidRPr="006A431B">
                              <w:rPr>
                                <w:rFonts w:eastAsiaTheme="minorHAnsi" w:cs="Calibri"/>
                                <w:color w:val="000000"/>
                                <w:szCs w:val="24"/>
                              </w:rPr>
                              <w:t>All infants with ongoing CPAP requirement</w:t>
                            </w:r>
                            <w:r w:rsidR="00964353">
                              <w:rPr>
                                <w:rFonts w:eastAsiaTheme="minorHAnsi" w:cs="Calibri"/>
                                <w:color w:val="000000"/>
                                <w:szCs w:val="24"/>
                              </w:rPr>
                              <w:t>,</w:t>
                            </w:r>
                            <w:r w:rsidRPr="006A431B">
                              <w:rPr>
                                <w:rFonts w:eastAsiaTheme="minorHAnsi" w:cs="Calibri"/>
                                <w:color w:val="000000"/>
                                <w:szCs w:val="24"/>
                              </w:rPr>
                              <w:t xml:space="preserve"> beyond 4 hours of age or older infants with a </w:t>
                            </w:r>
                            <w:r w:rsidRPr="006A431B">
                              <w:rPr>
                                <w:rFonts w:eastAsiaTheme="minorHAnsi" w:cs="Calibri"/>
                                <w:b/>
                                <w:bCs/>
                                <w:color w:val="000000"/>
                                <w:szCs w:val="24"/>
                              </w:rPr>
                              <w:t xml:space="preserve">new </w:t>
                            </w:r>
                            <w:r w:rsidRPr="006A431B">
                              <w:rPr>
                                <w:rFonts w:eastAsiaTheme="minorHAnsi" w:cs="Calibri"/>
                                <w:color w:val="000000"/>
                                <w:szCs w:val="24"/>
                              </w:rPr>
                              <w:t xml:space="preserve">requirement for </w:t>
                            </w:r>
                            <w:r>
                              <w:rPr>
                                <w:rFonts w:eastAsiaTheme="minorHAnsi" w:cs="Calibri"/>
                                <w:color w:val="000000"/>
                                <w:szCs w:val="24"/>
                              </w:rPr>
                              <w:t>Peep</w:t>
                            </w:r>
                            <w:r w:rsidR="00AE6838">
                              <w:rPr>
                                <w:rFonts w:eastAsiaTheme="minorHAnsi" w:cs="Calibri"/>
                                <w:color w:val="000000"/>
                                <w:szCs w:val="24"/>
                              </w:rPr>
                              <w:t>,</w:t>
                            </w:r>
                            <w:r w:rsidRPr="006A431B">
                              <w:rPr>
                                <w:rFonts w:eastAsiaTheme="minorHAnsi" w:cs="Calibri"/>
                                <w:color w:val="000000"/>
                                <w:szCs w:val="24"/>
                              </w:rPr>
                              <w:t xml:space="preserve"> should have a chest x ray. </w:t>
                            </w:r>
                          </w:p>
                          <w:p w14:paraId="07F2DCC3" w14:textId="77777777" w:rsidR="00F30359" w:rsidRPr="006A431B" w:rsidRDefault="00F30359" w:rsidP="0026007F">
                            <w:pPr>
                              <w:pStyle w:val="ListParagraph"/>
                              <w:numPr>
                                <w:ilvl w:val="0"/>
                                <w:numId w:val="70"/>
                              </w:numPr>
                              <w:ind w:left="426" w:hanging="426"/>
                            </w:pPr>
                            <w:r>
                              <w:rPr>
                                <w:rFonts w:eastAsiaTheme="minorHAnsi" w:cs="Calibri"/>
                                <w:color w:val="000000"/>
                                <w:szCs w:val="24"/>
                              </w:rPr>
                              <w:t>Infant</w:t>
                            </w:r>
                            <w:r w:rsidRPr="006A431B">
                              <w:rPr>
                                <w:rFonts w:eastAsiaTheme="minorHAnsi" w:cs="Calibri"/>
                                <w:color w:val="000000"/>
                                <w:szCs w:val="24"/>
                              </w:rPr>
                              <w:t>s who have &lt;4hrs of CPAP where there is doubt about the respiratory diagnosis</w:t>
                            </w:r>
                            <w:r>
                              <w:rPr>
                                <w:rFonts w:eastAsiaTheme="minorHAnsi" w:cs="Calibri"/>
                                <w:color w:val="000000"/>
                                <w:szCs w:val="24"/>
                              </w:rPr>
                              <w:t xml:space="preserve"> (</w:t>
                            </w:r>
                            <w:proofErr w:type="spellStart"/>
                            <w:r>
                              <w:rPr>
                                <w:rFonts w:eastAsiaTheme="minorHAnsi" w:cs="Calibri"/>
                                <w:color w:val="000000"/>
                                <w:szCs w:val="24"/>
                              </w:rPr>
                              <w:t>eg.</w:t>
                            </w:r>
                            <w:proofErr w:type="spellEnd"/>
                            <w:r>
                              <w:rPr>
                                <w:rFonts w:eastAsiaTheme="minorHAnsi" w:cs="Calibri"/>
                                <w:color w:val="000000"/>
                                <w:szCs w:val="24"/>
                              </w:rPr>
                              <w:t xml:space="preserve"> possible congenital pneumonia)</w:t>
                            </w:r>
                            <w:r w:rsidRPr="006A431B">
                              <w:rPr>
                                <w:rFonts w:eastAsiaTheme="minorHAnsi" w:cs="Calibri"/>
                                <w:color w:val="000000"/>
                                <w:szCs w:val="24"/>
                              </w:rPr>
                              <w:t>, or an atypical course (</w:t>
                            </w:r>
                            <w:proofErr w:type="spellStart"/>
                            <w:r w:rsidRPr="006A431B">
                              <w:rPr>
                                <w:rFonts w:eastAsiaTheme="minorHAnsi" w:cs="Calibri"/>
                                <w:color w:val="000000"/>
                                <w:szCs w:val="24"/>
                              </w:rPr>
                              <w:t>eg.</w:t>
                            </w:r>
                            <w:proofErr w:type="spellEnd"/>
                            <w:r w:rsidRPr="006A431B">
                              <w:rPr>
                                <w:rFonts w:eastAsiaTheme="minorHAnsi" w:cs="Calibri"/>
                                <w:color w:val="000000"/>
                                <w:szCs w:val="24"/>
                              </w:rPr>
                              <w:t xml:space="preserve"> onset of respiratory distress after initially appearing well) or oxygen requirement persisting beyond the initial postnatal transition (&gt;1hr of age) should also have a chest x ray at 4hrs of age</w:t>
                            </w:r>
                          </w:p>
                          <w:p w14:paraId="0B0BD64C" w14:textId="77777777" w:rsidR="00F30359" w:rsidRDefault="00F30359" w:rsidP="0026007F">
                            <w:pPr>
                              <w:pStyle w:val="ListParagraph"/>
                              <w:numPr>
                                <w:ilvl w:val="0"/>
                                <w:numId w:val="70"/>
                              </w:numPr>
                              <w:ind w:left="426" w:hanging="426"/>
                            </w:pPr>
                            <w:r w:rsidRPr="006A431B">
                              <w:rPr>
                                <w:rFonts w:eastAsiaTheme="minorHAnsi" w:cs="Calibri"/>
                                <w:color w:val="000000"/>
                                <w:szCs w:val="24"/>
                              </w:rPr>
                              <w:t>Those with higher oxygen requirements or significant work of breathing an earlier chest x</w:t>
                            </w:r>
                            <w:r>
                              <w:rPr>
                                <w:rFonts w:eastAsiaTheme="minorHAnsi" w:cs="Calibri"/>
                                <w:color w:val="000000"/>
                                <w:szCs w:val="24"/>
                              </w:rPr>
                              <w:t>-</w:t>
                            </w:r>
                            <w:r w:rsidRPr="006A431B">
                              <w:rPr>
                                <w:rFonts w:eastAsiaTheme="minorHAnsi" w:cs="Calibri"/>
                                <w:color w:val="000000"/>
                                <w:szCs w:val="24"/>
                              </w:rPr>
                              <w:t>ray may assist with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15DA1" id="_x0000_s1045" type="#_x0000_t202" style="position:absolute;margin-left:400.35pt;margin-top:60.75pt;width:451.55pt;height:145.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">
                <v:textbox>
                  <w:txbxContent>
                    <w:p w14:paraId="7B88E400" w14:textId="77777777" w:rsidR="00F30359" w:rsidRDefault="00F30359" w:rsidP="00447E85">
                      <w:pPr>
                        <w:rPr>
                          <w:b/>
                          <w:bCs/>
                        </w:rPr>
                      </w:pPr>
                      <w:r>
                        <w:rPr>
                          <w:b/>
                          <w:bCs/>
                        </w:rPr>
                        <w:t>Note</w:t>
                      </w:r>
                    </w:p>
                    <w:p w14:paraId="4D9FD673" w14:textId="7DAD94FA" w:rsidR="00F30359" w:rsidRDefault="00F30359" w:rsidP="0026007F">
                      <w:pPr>
                        <w:pStyle w:val="ListParagraph"/>
                        <w:numPr>
                          <w:ilvl w:val="0"/>
                          <w:numId w:val="70"/>
                        </w:numPr>
                        <w:ind w:left="426" w:hanging="426"/>
                        <w:rPr>
                          <w:rFonts w:eastAsiaTheme="minorHAnsi" w:cs="Calibri"/>
                          <w:color w:val="000000"/>
                          <w:szCs w:val="24"/>
                        </w:rPr>
                      </w:pPr>
                      <w:r w:rsidRPr="006A431B">
                        <w:rPr>
                          <w:rFonts w:eastAsiaTheme="minorHAnsi" w:cs="Calibri"/>
                          <w:color w:val="000000"/>
                          <w:szCs w:val="24"/>
                        </w:rPr>
                        <w:t>All infants with ongoing CPAP requirement</w:t>
                      </w:r>
                      <w:r w:rsidR="00964353">
                        <w:rPr>
                          <w:rFonts w:eastAsiaTheme="minorHAnsi" w:cs="Calibri"/>
                          <w:color w:val="000000"/>
                          <w:szCs w:val="24"/>
                        </w:rPr>
                        <w:t>,</w:t>
                      </w:r>
                      <w:r w:rsidRPr="006A431B">
                        <w:rPr>
                          <w:rFonts w:eastAsiaTheme="minorHAnsi" w:cs="Calibri"/>
                          <w:color w:val="000000"/>
                          <w:szCs w:val="24"/>
                        </w:rPr>
                        <w:t xml:space="preserve"> beyond 4 hours of age or older infants with a </w:t>
                      </w:r>
                      <w:r w:rsidRPr="006A431B">
                        <w:rPr>
                          <w:rFonts w:eastAsiaTheme="minorHAnsi" w:cs="Calibri"/>
                          <w:b/>
                          <w:bCs/>
                          <w:color w:val="000000"/>
                          <w:szCs w:val="24"/>
                        </w:rPr>
                        <w:t xml:space="preserve">new </w:t>
                      </w:r>
                      <w:r w:rsidRPr="006A431B">
                        <w:rPr>
                          <w:rFonts w:eastAsiaTheme="minorHAnsi" w:cs="Calibri"/>
                          <w:color w:val="000000"/>
                          <w:szCs w:val="24"/>
                        </w:rPr>
                        <w:t xml:space="preserve">requirement for </w:t>
                      </w:r>
                      <w:r>
                        <w:rPr>
                          <w:rFonts w:eastAsiaTheme="minorHAnsi" w:cs="Calibri"/>
                          <w:color w:val="000000"/>
                          <w:szCs w:val="24"/>
                        </w:rPr>
                        <w:t>Peep</w:t>
                      </w:r>
                      <w:r w:rsidR="00AE6838">
                        <w:rPr>
                          <w:rFonts w:eastAsiaTheme="minorHAnsi" w:cs="Calibri"/>
                          <w:color w:val="000000"/>
                          <w:szCs w:val="24"/>
                        </w:rPr>
                        <w:t>,</w:t>
                      </w:r>
                      <w:r w:rsidRPr="006A431B">
                        <w:rPr>
                          <w:rFonts w:eastAsiaTheme="minorHAnsi" w:cs="Calibri"/>
                          <w:color w:val="000000"/>
                          <w:szCs w:val="24"/>
                        </w:rPr>
                        <w:t xml:space="preserve"> should have a chest x ray. </w:t>
                      </w:r>
                    </w:p>
                    <w:p w14:paraId="07F2DCC3" w14:textId="77777777" w:rsidR="00F30359" w:rsidRPr="006A431B" w:rsidRDefault="00F30359" w:rsidP="0026007F">
                      <w:pPr>
                        <w:pStyle w:val="ListParagraph"/>
                        <w:numPr>
                          <w:ilvl w:val="0"/>
                          <w:numId w:val="70"/>
                        </w:numPr>
                        <w:ind w:left="426" w:hanging="426"/>
                      </w:pPr>
                      <w:r>
                        <w:rPr>
                          <w:rFonts w:eastAsiaTheme="minorHAnsi" w:cs="Calibri"/>
                          <w:color w:val="000000"/>
                          <w:szCs w:val="24"/>
                        </w:rPr>
                        <w:t>Infant</w:t>
                      </w:r>
                      <w:r w:rsidRPr="006A431B">
                        <w:rPr>
                          <w:rFonts w:eastAsiaTheme="minorHAnsi" w:cs="Calibri"/>
                          <w:color w:val="000000"/>
                          <w:szCs w:val="24"/>
                        </w:rPr>
                        <w:t>s who have &lt;4hrs of CPAP where there is doubt about the respiratory diagnosis</w:t>
                      </w:r>
                      <w:r>
                        <w:rPr>
                          <w:rFonts w:eastAsiaTheme="minorHAnsi" w:cs="Calibri"/>
                          <w:color w:val="000000"/>
                          <w:szCs w:val="24"/>
                        </w:rPr>
                        <w:t xml:space="preserve"> (</w:t>
                      </w:r>
                      <w:proofErr w:type="spellStart"/>
                      <w:r>
                        <w:rPr>
                          <w:rFonts w:eastAsiaTheme="minorHAnsi" w:cs="Calibri"/>
                          <w:color w:val="000000"/>
                          <w:szCs w:val="24"/>
                        </w:rPr>
                        <w:t>eg.</w:t>
                      </w:r>
                      <w:proofErr w:type="spellEnd"/>
                      <w:r>
                        <w:rPr>
                          <w:rFonts w:eastAsiaTheme="minorHAnsi" w:cs="Calibri"/>
                          <w:color w:val="000000"/>
                          <w:szCs w:val="24"/>
                        </w:rPr>
                        <w:t xml:space="preserve"> possible congenital pneumonia)</w:t>
                      </w:r>
                      <w:r w:rsidRPr="006A431B">
                        <w:rPr>
                          <w:rFonts w:eastAsiaTheme="minorHAnsi" w:cs="Calibri"/>
                          <w:color w:val="000000"/>
                          <w:szCs w:val="24"/>
                        </w:rPr>
                        <w:t>, or an atypical course (</w:t>
                      </w:r>
                      <w:proofErr w:type="spellStart"/>
                      <w:r w:rsidRPr="006A431B">
                        <w:rPr>
                          <w:rFonts w:eastAsiaTheme="minorHAnsi" w:cs="Calibri"/>
                          <w:color w:val="000000"/>
                          <w:szCs w:val="24"/>
                        </w:rPr>
                        <w:t>eg.</w:t>
                      </w:r>
                      <w:proofErr w:type="spellEnd"/>
                      <w:r w:rsidRPr="006A431B">
                        <w:rPr>
                          <w:rFonts w:eastAsiaTheme="minorHAnsi" w:cs="Calibri"/>
                          <w:color w:val="000000"/>
                          <w:szCs w:val="24"/>
                        </w:rPr>
                        <w:t xml:space="preserve"> onset of respiratory distress after initially appearing well) or oxygen requirement persisting beyond the initial postnatal transition (&gt;1hr of age) should also have a chest x ray at 4hrs of age</w:t>
                      </w:r>
                    </w:p>
                    <w:p w14:paraId="0B0BD64C" w14:textId="77777777" w:rsidR="00F30359" w:rsidRDefault="00F30359" w:rsidP="0026007F">
                      <w:pPr>
                        <w:pStyle w:val="ListParagraph"/>
                        <w:numPr>
                          <w:ilvl w:val="0"/>
                          <w:numId w:val="70"/>
                        </w:numPr>
                        <w:ind w:left="426" w:hanging="426"/>
                      </w:pPr>
                      <w:r w:rsidRPr="006A431B">
                        <w:rPr>
                          <w:rFonts w:eastAsiaTheme="minorHAnsi" w:cs="Calibri"/>
                          <w:color w:val="000000"/>
                          <w:szCs w:val="24"/>
                        </w:rPr>
                        <w:t>Those with higher oxygen requirements or significant work of breathing an earlier chest x</w:t>
                      </w:r>
                      <w:r>
                        <w:rPr>
                          <w:rFonts w:eastAsiaTheme="minorHAnsi" w:cs="Calibri"/>
                          <w:color w:val="000000"/>
                          <w:szCs w:val="24"/>
                        </w:rPr>
                        <w:t>-</w:t>
                      </w:r>
                      <w:r w:rsidRPr="006A431B">
                        <w:rPr>
                          <w:rFonts w:eastAsiaTheme="minorHAnsi" w:cs="Calibri"/>
                          <w:color w:val="000000"/>
                          <w:szCs w:val="24"/>
                        </w:rPr>
                        <w:t>ray may assist with management.</w:t>
                      </w:r>
                    </w:p>
                  </w:txbxContent>
                </v:textbox>
                <w10:wrap type="square" anchorx="margin"/>
              </v:shape>
            </w:pict>
          </mc:Fallback>
        </mc:AlternateContent>
      </w:r>
      <w:r>
        <w:rPr>
          <w:rFonts w:eastAsiaTheme="minorHAnsi" w:cs="Calibri"/>
          <w:color w:val="000000"/>
          <w:szCs w:val="24"/>
        </w:rPr>
        <w:t>Clinical judgement is required but the general approach for most infants on CPAP should have PEEP increased progressively until either in air or PEEP reaches 8cmH</w:t>
      </w:r>
      <w:r>
        <w:rPr>
          <w:rFonts w:eastAsiaTheme="minorHAnsi" w:cs="Calibri"/>
          <w:color w:val="000000"/>
          <w:szCs w:val="24"/>
          <w:vertAlign w:val="subscript"/>
        </w:rPr>
        <w:t>2</w:t>
      </w:r>
      <w:r>
        <w:rPr>
          <w:rFonts w:eastAsiaTheme="minorHAnsi" w:cs="Calibri"/>
          <w:color w:val="000000"/>
          <w:szCs w:val="24"/>
        </w:rPr>
        <w:t xml:space="preserve">O unless clinically or radiologically hyperinflated or other contraindication. </w:t>
      </w:r>
    </w:p>
    <w:p w14:paraId="5C8DB2E5" w14:textId="77777777" w:rsidR="00447E85" w:rsidRDefault="00447E85" w:rsidP="00447E85">
      <w:pPr>
        <w:autoSpaceDE w:val="0"/>
        <w:autoSpaceDN w:val="0"/>
        <w:adjustRightInd w:val="0"/>
        <w:rPr>
          <w:rFonts w:eastAsiaTheme="minorHAnsi" w:cs="Calibri"/>
          <w:color w:val="000000"/>
          <w:szCs w:val="24"/>
        </w:rPr>
      </w:pPr>
    </w:p>
    <w:p w14:paraId="4314F15A" w14:textId="77777777" w:rsidR="00447E85" w:rsidRDefault="00447E85" w:rsidP="00447E85">
      <w:pPr>
        <w:autoSpaceDE w:val="0"/>
        <w:autoSpaceDN w:val="0"/>
        <w:adjustRightInd w:val="0"/>
        <w:rPr>
          <w:rFonts w:eastAsiaTheme="minorHAnsi" w:cs="Calibri"/>
          <w:color w:val="000000"/>
          <w:szCs w:val="24"/>
        </w:rPr>
      </w:pPr>
      <w:r>
        <w:rPr>
          <w:rFonts w:eastAsiaTheme="minorHAnsi" w:cs="Calibri"/>
          <w:color w:val="000000"/>
          <w:szCs w:val="24"/>
        </w:rPr>
        <w:t>Once an infant is established on CPAP it is usual practice to wean FiO</w:t>
      </w:r>
      <w:r>
        <w:rPr>
          <w:rFonts w:eastAsiaTheme="minorHAnsi" w:cs="Calibri"/>
          <w:color w:val="000000"/>
          <w:szCs w:val="24"/>
          <w:vertAlign w:val="subscript"/>
        </w:rPr>
        <w:t>2</w:t>
      </w:r>
      <w:r>
        <w:rPr>
          <w:rFonts w:eastAsiaTheme="minorHAnsi" w:cs="Calibri"/>
          <w:color w:val="000000"/>
          <w:szCs w:val="24"/>
        </w:rPr>
        <w:t xml:space="preserve"> first and when the infant is in air start weaning PEEP. </w:t>
      </w:r>
    </w:p>
    <w:p w14:paraId="157BF4B2" w14:textId="77777777" w:rsidR="00447E85" w:rsidRDefault="00447E85" w:rsidP="0026007F">
      <w:pPr>
        <w:pStyle w:val="ListParagraph"/>
        <w:numPr>
          <w:ilvl w:val="0"/>
          <w:numId w:val="49"/>
        </w:numPr>
        <w:autoSpaceDE w:val="0"/>
        <w:autoSpaceDN w:val="0"/>
        <w:adjustRightInd w:val="0"/>
        <w:ind w:left="426" w:hanging="426"/>
        <w:rPr>
          <w:rFonts w:eastAsiaTheme="minorHAnsi" w:cs="Calibri"/>
          <w:color w:val="000000"/>
          <w:szCs w:val="24"/>
        </w:rPr>
      </w:pPr>
      <w:r w:rsidRPr="00E4204E">
        <w:rPr>
          <w:rFonts w:eastAsiaTheme="minorHAnsi" w:cs="Calibri"/>
          <w:color w:val="000000"/>
          <w:szCs w:val="24"/>
        </w:rPr>
        <w:t xml:space="preserve">Term and near-term </w:t>
      </w:r>
      <w:r>
        <w:rPr>
          <w:rFonts w:eastAsiaTheme="minorHAnsi" w:cs="Calibri"/>
          <w:color w:val="000000"/>
          <w:szCs w:val="24"/>
        </w:rPr>
        <w:t>infants</w:t>
      </w:r>
      <w:r w:rsidRPr="00E4204E">
        <w:rPr>
          <w:rFonts w:eastAsiaTheme="minorHAnsi" w:cs="Calibri"/>
          <w:color w:val="000000"/>
          <w:szCs w:val="24"/>
        </w:rPr>
        <w:t xml:space="preserve"> who are rapidly improving can be weaned quickly and CPAP removed when in air with PEEP 5 or 6cm H</w:t>
      </w:r>
      <w:r w:rsidRPr="00E4204E">
        <w:rPr>
          <w:rFonts w:eastAsiaTheme="minorHAnsi" w:cs="Calibri"/>
          <w:color w:val="000000"/>
          <w:szCs w:val="24"/>
          <w:vertAlign w:val="subscript"/>
        </w:rPr>
        <w:t>2</w:t>
      </w:r>
      <w:r w:rsidRPr="00E4204E">
        <w:rPr>
          <w:rFonts w:eastAsiaTheme="minorHAnsi" w:cs="Calibri"/>
          <w:color w:val="000000"/>
          <w:szCs w:val="24"/>
        </w:rPr>
        <w:t xml:space="preserve">O and no increased work of breathing. </w:t>
      </w:r>
    </w:p>
    <w:p w14:paraId="4F6712D3" w14:textId="77777777" w:rsidR="00447E85" w:rsidRPr="00E4204E" w:rsidRDefault="00447E85" w:rsidP="0026007F">
      <w:pPr>
        <w:pStyle w:val="ListParagraph"/>
        <w:numPr>
          <w:ilvl w:val="0"/>
          <w:numId w:val="49"/>
        </w:numPr>
        <w:autoSpaceDE w:val="0"/>
        <w:autoSpaceDN w:val="0"/>
        <w:adjustRightInd w:val="0"/>
        <w:ind w:left="426" w:hanging="426"/>
        <w:rPr>
          <w:rFonts w:eastAsiaTheme="minorHAnsi" w:cs="Calibri"/>
          <w:color w:val="000000"/>
          <w:szCs w:val="24"/>
        </w:rPr>
      </w:pPr>
      <w:r w:rsidRPr="00E4204E">
        <w:rPr>
          <w:rFonts w:eastAsiaTheme="minorHAnsi" w:cs="Calibri"/>
          <w:color w:val="000000"/>
          <w:szCs w:val="24"/>
        </w:rPr>
        <w:t xml:space="preserve">Preterm </w:t>
      </w:r>
      <w:r>
        <w:rPr>
          <w:rFonts w:eastAsiaTheme="minorHAnsi" w:cs="Calibri"/>
          <w:color w:val="000000"/>
          <w:szCs w:val="24"/>
        </w:rPr>
        <w:t>infants</w:t>
      </w:r>
      <w:r w:rsidRPr="00E4204E">
        <w:rPr>
          <w:rFonts w:eastAsiaTheme="minorHAnsi" w:cs="Calibri"/>
          <w:color w:val="000000"/>
          <w:szCs w:val="24"/>
        </w:rPr>
        <w:t xml:space="preserve"> &lt;</w:t>
      </w:r>
      <w:r>
        <w:rPr>
          <w:rFonts w:eastAsiaTheme="minorHAnsi" w:cs="Calibri"/>
          <w:color w:val="000000"/>
          <w:szCs w:val="24"/>
        </w:rPr>
        <w:t>28</w:t>
      </w:r>
      <w:r w:rsidRPr="00E4204E">
        <w:rPr>
          <w:rFonts w:eastAsiaTheme="minorHAnsi" w:cs="Calibri"/>
          <w:color w:val="000000"/>
          <w:szCs w:val="24"/>
        </w:rPr>
        <w:t xml:space="preserve">wks usually are maintained on CPAP until at least 32 and those requiring oxygen usually continue CPAP until 34-36wks. CPAP weaning usually occurs more slowly in preterm infants, often 24-48hrly weans of PEEP if remaining in air (or low </w:t>
      </w:r>
      <w:r>
        <w:rPr>
          <w:rFonts w:eastAsiaTheme="minorHAnsi" w:cs="Calibri"/>
          <w:color w:val="000000"/>
          <w:szCs w:val="24"/>
          <w:vertAlign w:val="subscript"/>
        </w:rPr>
        <w:t>FiO2</w:t>
      </w:r>
      <w:r w:rsidRPr="00E4204E">
        <w:rPr>
          <w:rFonts w:eastAsiaTheme="minorHAnsi" w:cs="Calibri"/>
          <w:color w:val="000000"/>
          <w:szCs w:val="24"/>
        </w:rPr>
        <w:t>) and no increased work of breathing results from the previous wean.</w:t>
      </w:r>
    </w:p>
    <w:p w14:paraId="404A1167" w14:textId="77777777" w:rsidR="00447E85" w:rsidRDefault="00447E85" w:rsidP="00447E85">
      <w:pPr>
        <w:autoSpaceDE w:val="0"/>
        <w:autoSpaceDN w:val="0"/>
        <w:adjustRightInd w:val="0"/>
        <w:rPr>
          <w:rFonts w:eastAsiaTheme="minorHAnsi" w:cs="Calibri"/>
          <w:b/>
          <w:bCs/>
          <w:color w:val="000000"/>
          <w:szCs w:val="24"/>
        </w:rPr>
      </w:pPr>
    </w:p>
    <w:p w14:paraId="748A73B5" w14:textId="77777777" w:rsidR="00447E85" w:rsidRPr="008C0FF7" w:rsidRDefault="00447E85" w:rsidP="00447E85">
      <w:pPr>
        <w:autoSpaceDE w:val="0"/>
        <w:autoSpaceDN w:val="0"/>
        <w:adjustRightInd w:val="0"/>
        <w:rPr>
          <w:rFonts w:eastAsiaTheme="minorHAnsi" w:cs="Calibri"/>
          <w:color w:val="000000"/>
          <w:szCs w:val="24"/>
        </w:rPr>
      </w:pPr>
      <w:r w:rsidRPr="008C0FF7">
        <w:rPr>
          <w:rFonts w:eastAsiaTheme="minorHAnsi" w:cs="Calibri"/>
          <w:b/>
          <w:bCs/>
          <w:color w:val="000000"/>
          <w:szCs w:val="24"/>
        </w:rPr>
        <w:t xml:space="preserve">Equipment </w:t>
      </w:r>
    </w:p>
    <w:p w14:paraId="7E85D80B" w14:textId="77777777" w:rsidR="00447E85" w:rsidRPr="000341E8" w:rsidRDefault="00447E85" w:rsidP="0026007F">
      <w:pPr>
        <w:pStyle w:val="ListParagraph"/>
        <w:numPr>
          <w:ilvl w:val="0"/>
          <w:numId w:val="49"/>
        </w:numPr>
        <w:autoSpaceDE w:val="0"/>
        <w:autoSpaceDN w:val="0"/>
        <w:adjustRightInd w:val="0"/>
        <w:ind w:left="426" w:hanging="426"/>
        <w:rPr>
          <w:rFonts w:eastAsiaTheme="minorHAnsi" w:cs="Calibri"/>
          <w:color w:val="000000"/>
          <w:szCs w:val="24"/>
        </w:rPr>
      </w:pPr>
      <w:r w:rsidRPr="000341E8">
        <w:rPr>
          <w:rFonts w:eastAsiaTheme="minorHAnsi" w:cs="Calibri"/>
          <w:color w:val="000000"/>
          <w:szCs w:val="24"/>
        </w:rPr>
        <w:t>ABHR and PPE</w:t>
      </w:r>
    </w:p>
    <w:p w14:paraId="6FBE1069" w14:textId="77777777" w:rsidR="00447E85" w:rsidRPr="000341E8" w:rsidRDefault="00447E85" w:rsidP="0026007F">
      <w:pPr>
        <w:pStyle w:val="ListParagraph"/>
        <w:numPr>
          <w:ilvl w:val="0"/>
          <w:numId w:val="49"/>
        </w:numPr>
        <w:autoSpaceDE w:val="0"/>
        <w:autoSpaceDN w:val="0"/>
        <w:adjustRightInd w:val="0"/>
        <w:ind w:left="426" w:hanging="426"/>
        <w:rPr>
          <w:rFonts w:eastAsiaTheme="minorHAnsi" w:cs="Calibri"/>
          <w:color w:val="000000"/>
          <w:szCs w:val="24"/>
        </w:rPr>
      </w:pPr>
      <w:r w:rsidRPr="000341E8">
        <w:rPr>
          <w:rFonts w:eastAsiaTheme="minorHAnsi" w:cs="Calibri"/>
          <w:color w:val="000000"/>
          <w:szCs w:val="24"/>
        </w:rPr>
        <w:t xml:space="preserve">CPAP circuit and heater wire (Grey and blue) </w:t>
      </w:r>
    </w:p>
    <w:p w14:paraId="69887411" w14:textId="77777777" w:rsidR="00447E85" w:rsidRPr="000341E8" w:rsidRDefault="00447E85" w:rsidP="0026007F">
      <w:pPr>
        <w:pStyle w:val="ListParagraph"/>
        <w:numPr>
          <w:ilvl w:val="0"/>
          <w:numId w:val="49"/>
        </w:numPr>
        <w:autoSpaceDE w:val="0"/>
        <w:autoSpaceDN w:val="0"/>
        <w:adjustRightInd w:val="0"/>
        <w:ind w:left="426" w:hanging="426"/>
        <w:rPr>
          <w:rFonts w:eastAsiaTheme="minorHAnsi" w:cs="Calibri"/>
          <w:color w:val="000000"/>
          <w:szCs w:val="24"/>
        </w:rPr>
      </w:pPr>
      <w:r w:rsidRPr="000341E8">
        <w:rPr>
          <w:rFonts w:eastAsiaTheme="minorHAnsi" w:cs="Calibri"/>
          <w:color w:val="000000"/>
          <w:szCs w:val="24"/>
        </w:rPr>
        <w:t xml:space="preserve">CPAP cap and accessories </w:t>
      </w:r>
    </w:p>
    <w:p w14:paraId="32D9ADFB" w14:textId="77777777" w:rsidR="00447E85" w:rsidRPr="000341E8" w:rsidRDefault="00447E85" w:rsidP="0026007F">
      <w:pPr>
        <w:pStyle w:val="ListParagraph"/>
        <w:numPr>
          <w:ilvl w:val="0"/>
          <w:numId w:val="49"/>
        </w:numPr>
        <w:autoSpaceDE w:val="0"/>
        <w:autoSpaceDN w:val="0"/>
        <w:adjustRightInd w:val="0"/>
        <w:ind w:left="426" w:hanging="426"/>
        <w:rPr>
          <w:rFonts w:eastAsiaTheme="minorHAnsi" w:cs="Calibri"/>
          <w:color w:val="000000"/>
          <w:szCs w:val="24"/>
        </w:rPr>
      </w:pPr>
      <w:r w:rsidRPr="000341E8">
        <w:rPr>
          <w:rFonts w:eastAsiaTheme="minorHAnsi" w:cs="Calibri"/>
          <w:color w:val="000000"/>
          <w:szCs w:val="24"/>
        </w:rPr>
        <w:t xml:space="preserve">Nasal prongs (preferred) or mask appropriate for the size of the infant </w:t>
      </w:r>
    </w:p>
    <w:p w14:paraId="63F44F0C" w14:textId="77777777" w:rsidR="00447E85" w:rsidRPr="000341E8" w:rsidRDefault="00447E85" w:rsidP="0026007F">
      <w:pPr>
        <w:pStyle w:val="ListParagraph"/>
        <w:numPr>
          <w:ilvl w:val="0"/>
          <w:numId w:val="49"/>
        </w:numPr>
        <w:autoSpaceDE w:val="0"/>
        <w:autoSpaceDN w:val="0"/>
        <w:adjustRightInd w:val="0"/>
        <w:ind w:left="426" w:hanging="426"/>
        <w:rPr>
          <w:rFonts w:eastAsiaTheme="minorHAnsi" w:cs="Calibri"/>
          <w:color w:val="000000"/>
          <w:szCs w:val="24"/>
        </w:rPr>
      </w:pPr>
      <w:proofErr w:type="spellStart"/>
      <w:r w:rsidRPr="000341E8">
        <w:rPr>
          <w:rFonts w:eastAsiaTheme="minorHAnsi" w:cs="Calibri"/>
          <w:color w:val="000000"/>
          <w:szCs w:val="24"/>
        </w:rPr>
        <w:t>Duoderm</w:t>
      </w:r>
      <w:proofErr w:type="spellEnd"/>
      <w:r w:rsidRPr="000341E8">
        <w:rPr>
          <w:rFonts w:eastAsiaTheme="minorHAnsi" w:cs="Calibri"/>
          <w:color w:val="000000"/>
          <w:szCs w:val="24"/>
        </w:rPr>
        <w:t xml:space="preserve"> Nose appropriately sized for patient and nasal prongs</w:t>
      </w:r>
    </w:p>
    <w:p w14:paraId="2E896989" w14:textId="77777777" w:rsidR="00447E85" w:rsidRPr="000341E8" w:rsidRDefault="00447E85" w:rsidP="0026007F">
      <w:pPr>
        <w:pStyle w:val="ListParagraph"/>
        <w:numPr>
          <w:ilvl w:val="0"/>
          <w:numId w:val="49"/>
        </w:numPr>
        <w:autoSpaceDE w:val="0"/>
        <w:autoSpaceDN w:val="0"/>
        <w:adjustRightInd w:val="0"/>
        <w:ind w:left="426" w:hanging="426"/>
        <w:rPr>
          <w:rFonts w:eastAsiaTheme="minorHAnsi" w:cs="Calibri"/>
          <w:color w:val="000000"/>
          <w:szCs w:val="24"/>
        </w:rPr>
      </w:pPr>
      <w:r w:rsidRPr="000341E8">
        <w:rPr>
          <w:rFonts w:eastAsiaTheme="minorHAnsi" w:cs="Calibri"/>
          <w:color w:val="000000"/>
          <w:szCs w:val="24"/>
        </w:rPr>
        <w:t xml:space="preserve">Oxygen/Air blender </w:t>
      </w:r>
    </w:p>
    <w:p w14:paraId="68A26F01" w14:textId="77777777" w:rsidR="00447E85" w:rsidRPr="000341E8" w:rsidRDefault="00447E85" w:rsidP="0026007F">
      <w:pPr>
        <w:pStyle w:val="ListParagraph"/>
        <w:numPr>
          <w:ilvl w:val="0"/>
          <w:numId w:val="49"/>
        </w:numPr>
        <w:autoSpaceDE w:val="0"/>
        <w:autoSpaceDN w:val="0"/>
        <w:adjustRightInd w:val="0"/>
        <w:ind w:left="426" w:hanging="426"/>
        <w:rPr>
          <w:rFonts w:eastAsiaTheme="minorHAnsi" w:cs="Calibri"/>
          <w:color w:val="000000"/>
          <w:szCs w:val="24"/>
        </w:rPr>
      </w:pPr>
      <w:r w:rsidRPr="000341E8">
        <w:rPr>
          <w:rFonts w:eastAsiaTheme="minorHAnsi" w:cs="Calibri"/>
          <w:color w:val="000000"/>
          <w:szCs w:val="24"/>
        </w:rPr>
        <w:t xml:space="preserve">Humidifier base and water </w:t>
      </w:r>
    </w:p>
    <w:p w14:paraId="3A896915" w14:textId="77777777" w:rsidR="00447E85" w:rsidRPr="000341E8" w:rsidRDefault="00447E85" w:rsidP="0026007F">
      <w:pPr>
        <w:pStyle w:val="ListParagraph"/>
        <w:numPr>
          <w:ilvl w:val="0"/>
          <w:numId w:val="49"/>
        </w:numPr>
        <w:autoSpaceDE w:val="0"/>
        <w:autoSpaceDN w:val="0"/>
        <w:adjustRightInd w:val="0"/>
        <w:ind w:left="426" w:hanging="426"/>
        <w:rPr>
          <w:rFonts w:eastAsiaTheme="minorHAnsi" w:cs="Calibri"/>
          <w:color w:val="000000"/>
          <w:szCs w:val="24"/>
        </w:rPr>
      </w:pPr>
      <w:r w:rsidRPr="000341E8">
        <w:rPr>
          <w:rFonts w:eastAsiaTheme="minorHAnsi" w:cs="Calibri"/>
          <w:color w:val="000000"/>
          <w:szCs w:val="24"/>
        </w:rPr>
        <w:t>Suction equipment</w:t>
      </w:r>
    </w:p>
    <w:p w14:paraId="44911DCD" w14:textId="77777777" w:rsidR="00447E85" w:rsidRPr="008C0FF7" w:rsidRDefault="00447E85" w:rsidP="00447E85">
      <w:pPr>
        <w:autoSpaceDE w:val="0"/>
        <w:autoSpaceDN w:val="0"/>
        <w:adjustRightInd w:val="0"/>
        <w:rPr>
          <w:rFonts w:eastAsiaTheme="minorHAnsi" w:cs="Calibri"/>
          <w:color w:val="000000"/>
          <w:szCs w:val="24"/>
        </w:rPr>
      </w:pPr>
    </w:p>
    <w:p w14:paraId="0E310CC7" w14:textId="77777777" w:rsidR="00447E85" w:rsidRPr="008C0FF7" w:rsidRDefault="00447E85" w:rsidP="00447E85">
      <w:pPr>
        <w:autoSpaceDE w:val="0"/>
        <w:autoSpaceDN w:val="0"/>
        <w:adjustRightInd w:val="0"/>
        <w:rPr>
          <w:rFonts w:eastAsiaTheme="minorHAnsi" w:cs="Calibri"/>
          <w:color w:val="000000"/>
          <w:szCs w:val="24"/>
        </w:rPr>
      </w:pPr>
      <w:r w:rsidRPr="008C0FF7">
        <w:rPr>
          <w:rFonts w:eastAsiaTheme="minorHAnsi" w:cs="Calibri"/>
          <w:b/>
          <w:bCs/>
          <w:color w:val="000000"/>
          <w:szCs w:val="24"/>
        </w:rPr>
        <w:t xml:space="preserve">Procedure </w:t>
      </w:r>
    </w:p>
    <w:p w14:paraId="0AC3F6D4" w14:textId="77777777" w:rsidR="00447E85" w:rsidRPr="00BD5482" w:rsidRDefault="00447E85" w:rsidP="0026007F">
      <w:pPr>
        <w:pStyle w:val="ListParagraph"/>
        <w:numPr>
          <w:ilvl w:val="0"/>
          <w:numId w:val="5"/>
        </w:numPr>
        <w:autoSpaceDE w:val="0"/>
        <w:autoSpaceDN w:val="0"/>
        <w:adjustRightInd w:val="0"/>
        <w:ind w:left="426" w:hanging="426"/>
        <w:rPr>
          <w:rFonts w:eastAsiaTheme="minorHAnsi" w:cs="Calibri"/>
          <w:color w:val="000000"/>
          <w:szCs w:val="24"/>
        </w:rPr>
      </w:pPr>
      <w:r w:rsidRPr="00BD5482">
        <w:rPr>
          <w:rFonts w:eastAsiaTheme="minorHAnsi" w:cs="Calibri"/>
          <w:color w:val="000000"/>
          <w:szCs w:val="24"/>
        </w:rPr>
        <w:t xml:space="preserve">Collect all equipment </w:t>
      </w:r>
    </w:p>
    <w:p w14:paraId="1AE0CFE6" w14:textId="77777777" w:rsidR="00447E85" w:rsidRPr="008C0FF7" w:rsidRDefault="00447E85" w:rsidP="0026007F">
      <w:pPr>
        <w:pStyle w:val="ListParagraph"/>
        <w:numPr>
          <w:ilvl w:val="0"/>
          <w:numId w:val="5"/>
        </w:numPr>
        <w:autoSpaceDE w:val="0"/>
        <w:autoSpaceDN w:val="0"/>
        <w:adjustRightInd w:val="0"/>
        <w:spacing w:after="15"/>
        <w:ind w:left="426" w:hanging="426"/>
        <w:rPr>
          <w:rFonts w:eastAsiaTheme="minorHAnsi" w:cs="Calibri"/>
          <w:color w:val="000000"/>
          <w:szCs w:val="24"/>
        </w:rPr>
      </w:pPr>
      <w:r w:rsidRPr="008C0FF7">
        <w:rPr>
          <w:rFonts w:eastAsiaTheme="minorHAnsi" w:cs="Calibri"/>
          <w:color w:val="000000"/>
          <w:szCs w:val="24"/>
        </w:rPr>
        <w:t>Set up circuit as per directions on CPAP trolley</w:t>
      </w:r>
      <w:r>
        <w:rPr>
          <w:rFonts w:eastAsiaTheme="minorHAnsi" w:cs="Calibri"/>
          <w:color w:val="000000"/>
          <w:szCs w:val="24"/>
        </w:rPr>
        <w:t>, set PEEP at bubble chamber (usual range 5-8cm H2O) as prescribed by medical staff</w:t>
      </w:r>
    </w:p>
    <w:p w14:paraId="3D947CD4" w14:textId="77777777" w:rsidR="00447E85" w:rsidRPr="008C0FF7" w:rsidRDefault="00447E85" w:rsidP="0026007F">
      <w:pPr>
        <w:pStyle w:val="ListParagraph"/>
        <w:numPr>
          <w:ilvl w:val="0"/>
          <w:numId w:val="5"/>
        </w:numPr>
        <w:autoSpaceDE w:val="0"/>
        <w:autoSpaceDN w:val="0"/>
        <w:adjustRightInd w:val="0"/>
        <w:spacing w:after="15"/>
        <w:ind w:left="426" w:hanging="426"/>
        <w:rPr>
          <w:rFonts w:eastAsiaTheme="minorHAnsi" w:cs="Calibri"/>
          <w:color w:val="000000"/>
          <w:szCs w:val="24"/>
        </w:rPr>
      </w:pPr>
      <w:r w:rsidRPr="008C0FF7">
        <w:rPr>
          <w:rFonts w:eastAsiaTheme="minorHAnsi" w:cs="Calibri"/>
          <w:color w:val="000000"/>
          <w:szCs w:val="24"/>
        </w:rPr>
        <w:t>Set up humidifier base set on intubation mode</w:t>
      </w:r>
      <w:r>
        <w:rPr>
          <w:rFonts w:eastAsiaTheme="minorHAnsi" w:cs="Calibri"/>
          <w:color w:val="000000"/>
          <w:szCs w:val="24"/>
        </w:rPr>
        <w:t>.</w:t>
      </w:r>
    </w:p>
    <w:p w14:paraId="0485956E" w14:textId="77777777" w:rsidR="00447E85" w:rsidRPr="008C0FF7" w:rsidRDefault="00447E85" w:rsidP="0026007F">
      <w:pPr>
        <w:pStyle w:val="ListParagraph"/>
        <w:numPr>
          <w:ilvl w:val="0"/>
          <w:numId w:val="5"/>
        </w:numPr>
        <w:autoSpaceDE w:val="0"/>
        <w:autoSpaceDN w:val="0"/>
        <w:adjustRightInd w:val="0"/>
        <w:spacing w:after="15"/>
        <w:ind w:left="426" w:hanging="426"/>
        <w:rPr>
          <w:rFonts w:eastAsiaTheme="minorHAnsi" w:cs="Calibri"/>
          <w:color w:val="000000"/>
          <w:szCs w:val="24"/>
        </w:rPr>
      </w:pPr>
      <w:r w:rsidRPr="008C0FF7">
        <w:rPr>
          <w:rFonts w:eastAsiaTheme="minorHAnsi" w:cs="Calibri"/>
          <w:color w:val="000000"/>
          <w:szCs w:val="24"/>
        </w:rPr>
        <w:t>Turn the oxygen flow meter to 8L/</w:t>
      </w:r>
      <w:r>
        <w:rPr>
          <w:rFonts w:eastAsiaTheme="minorHAnsi" w:cs="Calibri"/>
          <w:color w:val="000000"/>
          <w:szCs w:val="24"/>
        </w:rPr>
        <w:t>min</w:t>
      </w:r>
      <w:r w:rsidRPr="008C0FF7">
        <w:rPr>
          <w:rFonts w:eastAsiaTheme="minorHAnsi" w:cs="Calibri"/>
          <w:color w:val="000000"/>
          <w:szCs w:val="24"/>
        </w:rPr>
        <w:t xml:space="preserve"> and check for leaks </w:t>
      </w:r>
    </w:p>
    <w:p w14:paraId="13C24A38" w14:textId="77777777" w:rsidR="00447E85" w:rsidRDefault="00447E85" w:rsidP="0026007F">
      <w:pPr>
        <w:pStyle w:val="ListParagraph"/>
        <w:numPr>
          <w:ilvl w:val="0"/>
          <w:numId w:val="5"/>
        </w:numPr>
        <w:autoSpaceDE w:val="0"/>
        <w:autoSpaceDN w:val="0"/>
        <w:adjustRightInd w:val="0"/>
        <w:spacing w:after="15"/>
        <w:ind w:left="426" w:hanging="426"/>
        <w:rPr>
          <w:rFonts w:eastAsiaTheme="minorHAnsi" w:cs="Calibri"/>
          <w:color w:val="000000"/>
          <w:szCs w:val="24"/>
        </w:rPr>
      </w:pPr>
      <w:r>
        <w:rPr>
          <w:rFonts w:eastAsiaTheme="minorHAnsi" w:cs="Calibri"/>
          <w:color w:val="000000"/>
          <w:szCs w:val="24"/>
        </w:rPr>
        <w:t xml:space="preserve">Prepare patient ensuring ongoing respiratory support with </w:t>
      </w:r>
      <w:proofErr w:type="spellStart"/>
      <w:r>
        <w:rPr>
          <w:rFonts w:eastAsiaTheme="minorHAnsi" w:cs="Calibri"/>
          <w:color w:val="000000"/>
          <w:szCs w:val="24"/>
        </w:rPr>
        <w:t>Neopuff</w:t>
      </w:r>
      <w:proofErr w:type="spellEnd"/>
      <w:r>
        <w:rPr>
          <w:rFonts w:eastAsiaTheme="minorHAnsi" w:cs="Calibri"/>
          <w:color w:val="000000"/>
          <w:szCs w:val="24"/>
        </w:rPr>
        <w:t xml:space="preserve"> as required</w:t>
      </w:r>
    </w:p>
    <w:p w14:paraId="1FA61518" w14:textId="77777777" w:rsidR="00447E85" w:rsidRDefault="00447E85" w:rsidP="0026007F">
      <w:pPr>
        <w:pStyle w:val="ListParagraph"/>
        <w:numPr>
          <w:ilvl w:val="0"/>
          <w:numId w:val="37"/>
        </w:numPr>
        <w:autoSpaceDE w:val="0"/>
        <w:autoSpaceDN w:val="0"/>
        <w:adjustRightInd w:val="0"/>
        <w:spacing w:after="15"/>
        <w:ind w:left="851" w:hanging="425"/>
        <w:rPr>
          <w:rFonts w:eastAsiaTheme="minorHAnsi" w:cs="Calibri"/>
          <w:color w:val="000000"/>
          <w:szCs w:val="24"/>
        </w:rPr>
      </w:pPr>
      <w:r w:rsidRPr="008C0FF7">
        <w:rPr>
          <w:rFonts w:eastAsiaTheme="minorHAnsi" w:cs="Calibri"/>
          <w:color w:val="000000"/>
          <w:szCs w:val="24"/>
        </w:rPr>
        <w:t xml:space="preserve">Suction the oropharynx and nares prior to application of the nasal prongs </w:t>
      </w:r>
    </w:p>
    <w:p w14:paraId="41840FE3" w14:textId="77777777" w:rsidR="00447E85" w:rsidRPr="006D73E4" w:rsidRDefault="00447E85" w:rsidP="0026007F">
      <w:pPr>
        <w:pStyle w:val="ListParagraph"/>
        <w:numPr>
          <w:ilvl w:val="0"/>
          <w:numId w:val="37"/>
        </w:numPr>
        <w:autoSpaceDE w:val="0"/>
        <w:autoSpaceDN w:val="0"/>
        <w:adjustRightInd w:val="0"/>
        <w:spacing w:after="15"/>
        <w:ind w:left="851" w:hanging="425"/>
        <w:rPr>
          <w:rFonts w:eastAsiaTheme="minorHAnsi" w:cs="Calibri"/>
          <w:color w:val="000000"/>
          <w:szCs w:val="24"/>
        </w:rPr>
      </w:pPr>
      <w:r w:rsidRPr="006D73E4">
        <w:rPr>
          <w:rFonts w:eastAsiaTheme="minorHAnsi" w:cs="Calibri"/>
          <w:color w:val="000000"/>
          <w:szCs w:val="24"/>
        </w:rPr>
        <w:t xml:space="preserve">Place CPAP cap </w:t>
      </w:r>
      <w:r>
        <w:rPr>
          <w:rFonts w:eastAsiaTheme="minorHAnsi" w:cs="Calibri"/>
          <w:color w:val="000000"/>
          <w:szCs w:val="24"/>
        </w:rPr>
        <w:t xml:space="preserve">and </w:t>
      </w:r>
      <w:proofErr w:type="spellStart"/>
      <w:r>
        <w:rPr>
          <w:rFonts w:eastAsiaTheme="minorHAnsi" w:cs="Calibri"/>
          <w:color w:val="000000"/>
          <w:szCs w:val="24"/>
        </w:rPr>
        <w:t>duoderm</w:t>
      </w:r>
      <w:proofErr w:type="spellEnd"/>
      <w:r>
        <w:rPr>
          <w:rFonts w:eastAsiaTheme="minorHAnsi" w:cs="Calibri"/>
          <w:color w:val="000000"/>
          <w:szCs w:val="24"/>
        </w:rPr>
        <w:t xml:space="preserve"> nose </w:t>
      </w:r>
      <w:r w:rsidRPr="006D73E4">
        <w:rPr>
          <w:rFonts w:eastAsiaTheme="minorHAnsi" w:cs="Calibri"/>
          <w:color w:val="000000"/>
          <w:szCs w:val="24"/>
        </w:rPr>
        <w:t xml:space="preserve">on infant </w:t>
      </w:r>
    </w:p>
    <w:p w14:paraId="02624CF6" w14:textId="77777777" w:rsidR="00447E85" w:rsidRPr="008C0FF7" w:rsidRDefault="00447E85" w:rsidP="0026007F">
      <w:pPr>
        <w:pStyle w:val="ListParagraph"/>
        <w:numPr>
          <w:ilvl w:val="0"/>
          <w:numId w:val="5"/>
        </w:numPr>
        <w:autoSpaceDE w:val="0"/>
        <w:autoSpaceDN w:val="0"/>
        <w:adjustRightInd w:val="0"/>
        <w:spacing w:after="15"/>
        <w:ind w:left="426" w:hanging="426"/>
        <w:rPr>
          <w:rFonts w:eastAsiaTheme="minorHAnsi" w:cs="Calibri"/>
          <w:color w:val="000000"/>
          <w:szCs w:val="24"/>
        </w:rPr>
      </w:pPr>
      <w:r w:rsidRPr="008C0FF7">
        <w:rPr>
          <w:rFonts w:eastAsiaTheme="minorHAnsi" w:cs="Calibri"/>
          <w:color w:val="000000"/>
          <w:szCs w:val="24"/>
        </w:rPr>
        <w:t xml:space="preserve">Attach nasal prongs to snorkel </w:t>
      </w:r>
      <w:r>
        <w:rPr>
          <w:rFonts w:eastAsiaTheme="minorHAnsi" w:cs="Calibri"/>
          <w:color w:val="000000"/>
          <w:szCs w:val="24"/>
        </w:rPr>
        <w:t>and connect snorkel to circuit</w:t>
      </w:r>
      <w:r w:rsidRPr="008C0FF7">
        <w:rPr>
          <w:rFonts w:eastAsiaTheme="minorHAnsi" w:cs="Calibri"/>
          <w:color w:val="000000"/>
          <w:szCs w:val="24"/>
        </w:rPr>
        <w:t xml:space="preserve"> </w:t>
      </w:r>
    </w:p>
    <w:p w14:paraId="102F3683" w14:textId="77777777" w:rsidR="00447E85" w:rsidRPr="002103CC" w:rsidRDefault="00447E85" w:rsidP="0026007F">
      <w:pPr>
        <w:pStyle w:val="ListParagraph"/>
        <w:numPr>
          <w:ilvl w:val="0"/>
          <w:numId w:val="5"/>
        </w:numPr>
        <w:autoSpaceDE w:val="0"/>
        <w:autoSpaceDN w:val="0"/>
        <w:adjustRightInd w:val="0"/>
        <w:spacing w:after="15"/>
        <w:ind w:left="426" w:hanging="426"/>
        <w:rPr>
          <w:rFonts w:eastAsiaTheme="minorHAnsi" w:cs="Calibri"/>
          <w:color w:val="000000"/>
          <w:szCs w:val="24"/>
        </w:rPr>
      </w:pPr>
      <w:r w:rsidRPr="008C0FF7">
        <w:rPr>
          <w:rFonts w:eastAsiaTheme="minorHAnsi" w:cs="Calibri"/>
          <w:color w:val="000000"/>
          <w:szCs w:val="24"/>
        </w:rPr>
        <w:t xml:space="preserve">Insert prongs gently into infant’s nares </w:t>
      </w:r>
      <w:r>
        <w:rPr>
          <w:rFonts w:eastAsiaTheme="minorHAnsi" w:cs="Calibri"/>
          <w:color w:val="000000"/>
          <w:szCs w:val="24"/>
        </w:rPr>
        <w:t>and attach snorkel to cap</w:t>
      </w:r>
    </w:p>
    <w:p w14:paraId="7E4AFB75" w14:textId="77777777" w:rsidR="00447E85" w:rsidRDefault="00447E85" w:rsidP="00447E85">
      <w:pPr>
        <w:autoSpaceDE w:val="0"/>
        <w:autoSpaceDN w:val="0"/>
        <w:adjustRightInd w:val="0"/>
        <w:spacing w:after="15"/>
        <w:rPr>
          <w:rFonts w:eastAsiaTheme="minorHAnsi" w:cs="Calibri"/>
          <w:b/>
          <w:bCs/>
          <w:color w:val="000000"/>
          <w:szCs w:val="24"/>
        </w:rPr>
      </w:pPr>
    </w:p>
    <w:p w14:paraId="1D9DAD5E" w14:textId="77777777" w:rsidR="00447E85" w:rsidRDefault="00447E85" w:rsidP="00447E85">
      <w:pPr>
        <w:autoSpaceDE w:val="0"/>
        <w:autoSpaceDN w:val="0"/>
        <w:adjustRightInd w:val="0"/>
        <w:spacing w:after="15"/>
        <w:rPr>
          <w:rFonts w:eastAsiaTheme="minorHAnsi" w:cs="Calibri"/>
          <w:b/>
          <w:bCs/>
          <w:color w:val="000000"/>
          <w:szCs w:val="24"/>
        </w:rPr>
      </w:pPr>
      <w:r>
        <w:rPr>
          <w:rFonts w:eastAsiaTheme="minorHAnsi" w:cs="Calibri"/>
          <w:b/>
          <w:bCs/>
          <w:color w:val="000000"/>
          <w:szCs w:val="24"/>
        </w:rPr>
        <w:t>Ongoing care</w:t>
      </w:r>
    </w:p>
    <w:p w14:paraId="4510BE59" w14:textId="77777777" w:rsidR="00447E85" w:rsidRPr="002103CC" w:rsidRDefault="00447E85" w:rsidP="0026007F">
      <w:pPr>
        <w:pStyle w:val="ListParagraph"/>
        <w:numPr>
          <w:ilvl w:val="0"/>
          <w:numId w:val="38"/>
        </w:numPr>
        <w:autoSpaceDE w:val="0"/>
        <w:autoSpaceDN w:val="0"/>
        <w:adjustRightInd w:val="0"/>
        <w:spacing w:after="15"/>
        <w:ind w:left="426" w:hanging="426"/>
        <w:rPr>
          <w:rFonts w:eastAsiaTheme="minorHAnsi" w:cs="Calibri"/>
          <w:color w:val="000000"/>
          <w:szCs w:val="24"/>
        </w:rPr>
      </w:pPr>
      <w:r w:rsidRPr="002103CC">
        <w:rPr>
          <w:rFonts w:eastAsiaTheme="minorHAnsi" w:cs="Calibri"/>
          <w:color w:val="000000"/>
          <w:szCs w:val="24"/>
        </w:rPr>
        <w:t xml:space="preserve">Maintain an </w:t>
      </w:r>
      <w:r>
        <w:rPr>
          <w:rFonts w:eastAsiaTheme="minorHAnsi" w:cs="Calibri"/>
          <w:color w:val="000000"/>
          <w:szCs w:val="24"/>
        </w:rPr>
        <w:t>orog</w:t>
      </w:r>
      <w:r w:rsidRPr="002103CC">
        <w:rPr>
          <w:rFonts w:eastAsiaTheme="minorHAnsi" w:cs="Calibri"/>
          <w:color w:val="000000"/>
          <w:szCs w:val="24"/>
        </w:rPr>
        <w:t xml:space="preserve">astric </w:t>
      </w:r>
      <w:r>
        <w:rPr>
          <w:rFonts w:eastAsiaTheme="minorHAnsi" w:cs="Calibri"/>
          <w:color w:val="000000"/>
          <w:szCs w:val="24"/>
        </w:rPr>
        <w:t>t</w:t>
      </w:r>
      <w:r w:rsidRPr="002103CC">
        <w:rPr>
          <w:rFonts w:eastAsiaTheme="minorHAnsi" w:cs="Calibri"/>
          <w:color w:val="000000"/>
          <w:szCs w:val="24"/>
        </w:rPr>
        <w:t>ube on free drainage throughout treatment with CPAP</w:t>
      </w:r>
    </w:p>
    <w:p w14:paraId="2E6335F3" w14:textId="77777777" w:rsidR="00447E85" w:rsidRDefault="00447E85" w:rsidP="0026007F">
      <w:pPr>
        <w:pStyle w:val="ListParagraph"/>
        <w:numPr>
          <w:ilvl w:val="0"/>
          <w:numId w:val="38"/>
        </w:numPr>
        <w:autoSpaceDE w:val="0"/>
        <w:autoSpaceDN w:val="0"/>
        <w:adjustRightInd w:val="0"/>
        <w:spacing w:after="15"/>
        <w:ind w:left="426" w:hanging="426"/>
        <w:rPr>
          <w:rFonts w:eastAsiaTheme="minorHAnsi" w:cs="Calibri"/>
          <w:color w:val="000000"/>
          <w:szCs w:val="24"/>
        </w:rPr>
      </w:pPr>
      <w:r w:rsidRPr="00AE3056">
        <w:rPr>
          <w:rFonts w:eastAsiaTheme="minorHAnsi" w:cs="Calibri"/>
          <w:color w:val="000000"/>
          <w:szCs w:val="24"/>
        </w:rPr>
        <w:t>Release the CPAP cap as per manufacturers guidelines</w:t>
      </w:r>
      <w:r>
        <w:rPr>
          <w:rFonts w:eastAsiaTheme="minorHAnsi" w:cs="Calibri"/>
          <w:color w:val="000000"/>
          <w:szCs w:val="24"/>
        </w:rPr>
        <w:t xml:space="preserve"> and Neonatal Routine Care Guideline every</w:t>
      </w:r>
      <w:r w:rsidRPr="00AE3056">
        <w:rPr>
          <w:rFonts w:eastAsiaTheme="minorHAnsi" w:cs="Calibri"/>
          <w:color w:val="000000"/>
          <w:szCs w:val="24"/>
        </w:rPr>
        <w:t xml:space="preserve"> 4-6 hourly and massage the infants head and ears</w:t>
      </w:r>
    </w:p>
    <w:p w14:paraId="2F19680C" w14:textId="77777777" w:rsidR="00447E85" w:rsidRDefault="00447E85" w:rsidP="0026007F">
      <w:pPr>
        <w:pStyle w:val="ListParagraph"/>
        <w:numPr>
          <w:ilvl w:val="0"/>
          <w:numId w:val="38"/>
        </w:numPr>
        <w:autoSpaceDE w:val="0"/>
        <w:autoSpaceDN w:val="0"/>
        <w:adjustRightInd w:val="0"/>
        <w:spacing w:after="15"/>
        <w:ind w:left="426" w:hanging="426"/>
        <w:rPr>
          <w:rFonts w:eastAsiaTheme="minorHAnsi" w:cs="Calibri"/>
          <w:color w:val="000000"/>
          <w:szCs w:val="24"/>
        </w:rPr>
      </w:pPr>
      <w:r w:rsidRPr="00AE3056">
        <w:rPr>
          <w:rFonts w:eastAsiaTheme="minorHAnsi" w:cs="Calibri"/>
          <w:color w:val="000000"/>
          <w:szCs w:val="24"/>
        </w:rPr>
        <w:t xml:space="preserve">Change the nasal prongs </w:t>
      </w:r>
      <w:r>
        <w:rPr>
          <w:rFonts w:eastAsiaTheme="minorHAnsi" w:cs="Calibri"/>
          <w:color w:val="000000"/>
          <w:szCs w:val="24"/>
        </w:rPr>
        <w:t>and perform suction as required</w:t>
      </w:r>
    </w:p>
    <w:p w14:paraId="7CB953BF" w14:textId="77777777" w:rsidR="00447E85" w:rsidRDefault="00447E85" w:rsidP="0026007F">
      <w:pPr>
        <w:pStyle w:val="ListParagraph"/>
        <w:numPr>
          <w:ilvl w:val="0"/>
          <w:numId w:val="38"/>
        </w:numPr>
        <w:autoSpaceDE w:val="0"/>
        <w:autoSpaceDN w:val="0"/>
        <w:adjustRightInd w:val="0"/>
        <w:spacing w:after="15"/>
        <w:ind w:left="426" w:hanging="426"/>
        <w:rPr>
          <w:rFonts w:eastAsiaTheme="minorHAnsi" w:cs="Calibri"/>
          <w:color w:val="000000"/>
          <w:szCs w:val="24"/>
        </w:rPr>
      </w:pPr>
      <w:r>
        <w:rPr>
          <w:rFonts w:eastAsiaTheme="minorHAnsi" w:cs="Calibri"/>
          <w:color w:val="000000"/>
          <w:szCs w:val="24"/>
        </w:rPr>
        <w:t xml:space="preserve">Document procedures (i.e., cares, suction, and gastric tube aspirates), clinical observations (as per routine care guideline), treatment settings (i.e., flow, PEEP, humidifier temperature and bubbling status) and clinical status (i.e., work of breathing and </w:t>
      </w:r>
      <w:proofErr w:type="spellStart"/>
      <w:r>
        <w:rPr>
          <w:rFonts w:eastAsiaTheme="minorHAnsi" w:cs="Calibri"/>
          <w:color w:val="000000"/>
          <w:szCs w:val="24"/>
        </w:rPr>
        <w:t>apnoeas</w:t>
      </w:r>
      <w:proofErr w:type="spellEnd"/>
      <w:r>
        <w:rPr>
          <w:rFonts w:eastAsiaTheme="minorHAnsi" w:cs="Calibri"/>
          <w:color w:val="000000"/>
          <w:szCs w:val="24"/>
        </w:rPr>
        <w:t>) on the observation chart as indicated</w:t>
      </w:r>
    </w:p>
    <w:p w14:paraId="6CCEB9D9" w14:textId="77777777" w:rsidR="00447E85" w:rsidRDefault="00447E85" w:rsidP="0026007F">
      <w:pPr>
        <w:pStyle w:val="ListParagraph"/>
        <w:numPr>
          <w:ilvl w:val="0"/>
          <w:numId w:val="38"/>
        </w:numPr>
        <w:autoSpaceDE w:val="0"/>
        <w:autoSpaceDN w:val="0"/>
        <w:adjustRightInd w:val="0"/>
        <w:spacing w:after="15"/>
        <w:ind w:left="426" w:hanging="426"/>
        <w:rPr>
          <w:rFonts w:eastAsiaTheme="minorHAnsi" w:cs="Calibri"/>
          <w:color w:val="000000"/>
          <w:szCs w:val="24"/>
        </w:rPr>
      </w:pPr>
      <w:r>
        <w:rPr>
          <w:rFonts w:eastAsiaTheme="minorHAnsi" w:cs="Calibri"/>
          <w:color w:val="000000"/>
          <w:szCs w:val="24"/>
        </w:rPr>
        <w:t xml:space="preserve">Troubleshoot </w:t>
      </w:r>
      <w:r w:rsidRPr="002103CC">
        <w:rPr>
          <w:rFonts w:eastAsiaTheme="minorHAnsi" w:cs="Calibri"/>
          <w:color w:val="000000"/>
          <w:szCs w:val="24"/>
        </w:rPr>
        <w:t xml:space="preserve">CPAP </w:t>
      </w:r>
      <w:r>
        <w:rPr>
          <w:rFonts w:eastAsiaTheme="minorHAnsi" w:cs="Calibri"/>
          <w:color w:val="000000"/>
          <w:szCs w:val="24"/>
        </w:rPr>
        <w:t xml:space="preserve">if it </w:t>
      </w:r>
      <w:r w:rsidRPr="002103CC">
        <w:rPr>
          <w:rFonts w:eastAsiaTheme="minorHAnsi" w:cs="Calibri"/>
          <w:color w:val="000000"/>
          <w:szCs w:val="24"/>
        </w:rPr>
        <w:t xml:space="preserve">is not bubbling </w:t>
      </w:r>
      <w:r>
        <w:rPr>
          <w:rFonts w:eastAsiaTheme="minorHAnsi" w:cs="Calibri"/>
          <w:color w:val="000000"/>
          <w:szCs w:val="24"/>
        </w:rPr>
        <w:t>consistently. Refer to table below.</w:t>
      </w:r>
    </w:p>
    <w:p w14:paraId="51BCB696" w14:textId="77777777" w:rsidR="00447E85" w:rsidRDefault="00447E85" w:rsidP="0026007F">
      <w:pPr>
        <w:pStyle w:val="ListParagraph"/>
        <w:numPr>
          <w:ilvl w:val="0"/>
          <w:numId w:val="38"/>
        </w:numPr>
        <w:autoSpaceDE w:val="0"/>
        <w:autoSpaceDN w:val="0"/>
        <w:adjustRightInd w:val="0"/>
        <w:spacing w:after="15"/>
        <w:ind w:left="426" w:hanging="426"/>
        <w:rPr>
          <w:rFonts w:eastAsiaTheme="minorHAnsi" w:cs="Calibri"/>
          <w:color w:val="000000"/>
          <w:szCs w:val="24"/>
        </w:rPr>
      </w:pPr>
      <w:r w:rsidRPr="00902725">
        <w:rPr>
          <w:rFonts w:eastAsiaTheme="minorHAnsi" w:cs="Calibri"/>
          <w:color w:val="000000"/>
          <w:szCs w:val="24"/>
        </w:rPr>
        <w:t>When attending CPAP cares maintain developmental care principles as per Develo</w:t>
      </w:r>
      <w:r>
        <w:rPr>
          <w:rFonts w:eastAsiaTheme="minorHAnsi" w:cs="Calibri"/>
          <w:color w:val="000000"/>
          <w:szCs w:val="24"/>
        </w:rPr>
        <w:t>p</w:t>
      </w:r>
      <w:r w:rsidRPr="00902725">
        <w:rPr>
          <w:rFonts w:eastAsiaTheme="minorHAnsi" w:cs="Calibri"/>
          <w:color w:val="000000"/>
          <w:szCs w:val="24"/>
        </w:rPr>
        <w:t xml:space="preserve">mental Care in the Neonatal Intensive Care Unit and Special Care Nursery. </w:t>
      </w:r>
    </w:p>
    <w:p w14:paraId="4FB582F7" w14:textId="77777777" w:rsidR="00447E85" w:rsidRPr="00567ECA" w:rsidRDefault="00447E85" w:rsidP="00447E85">
      <w:pPr>
        <w:autoSpaceDE w:val="0"/>
        <w:autoSpaceDN w:val="0"/>
        <w:adjustRightInd w:val="0"/>
        <w:spacing w:after="15"/>
        <w:rPr>
          <w:rFonts w:eastAsiaTheme="minorHAnsi" w:cs="Calibri"/>
          <w:color w:val="000000"/>
          <w:szCs w:val="24"/>
        </w:rPr>
      </w:pPr>
    </w:p>
    <w:p w14:paraId="016E1BD8" w14:textId="77777777" w:rsidR="00447E85" w:rsidRPr="008E39CE" w:rsidRDefault="00447E85" w:rsidP="00447E85">
      <w:pPr>
        <w:pStyle w:val="ListParagraph"/>
        <w:autoSpaceDE w:val="0"/>
        <w:autoSpaceDN w:val="0"/>
        <w:adjustRightInd w:val="0"/>
        <w:spacing w:after="15"/>
        <w:ind w:left="360"/>
        <w:jc w:val="center"/>
        <w:rPr>
          <w:rFonts w:eastAsiaTheme="minorHAnsi" w:cs="Calibri"/>
          <w:b/>
          <w:bCs/>
          <w:color w:val="000000"/>
          <w:szCs w:val="24"/>
        </w:rPr>
      </w:pPr>
      <w:r w:rsidRPr="008E39CE">
        <w:rPr>
          <w:rFonts w:eastAsiaTheme="minorHAnsi" w:cs="Calibri"/>
          <w:b/>
          <w:bCs/>
          <w:color w:val="000000"/>
          <w:szCs w:val="24"/>
        </w:rPr>
        <w:t>TROUBLESHOOTING CPAP</w:t>
      </w:r>
    </w:p>
    <w:tbl>
      <w:tblPr>
        <w:tblStyle w:val="TableGrid"/>
        <w:tblW w:w="0" w:type="auto"/>
        <w:jc w:val="center"/>
        <w:tblLook w:val="04A0" w:firstRow="1" w:lastRow="0" w:firstColumn="1" w:lastColumn="0" w:noHBand="0" w:noVBand="1"/>
      </w:tblPr>
      <w:tblGrid>
        <w:gridCol w:w="4530"/>
        <w:gridCol w:w="4530"/>
      </w:tblGrid>
      <w:tr w:rsidR="00447E85" w14:paraId="3A476C47" w14:textId="77777777" w:rsidTr="001475C4">
        <w:trPr>
          <w:jc w:val="center"/>
        </w:trPr>
        <w:tc>
          <w:tcPr>
            <w:tcW w:w="9060" w:type="dxa"/>
            <w:gridSpan w:val="2"/>
          </w:tcPr>
          <w:p w14:paraId="782EE656" w14:textId="77777777" w:rsidR="00447E85" w:rsidRPr="00567ECA" w:rsidRDefault="00447E85" w:rsidP="001475C4">
            <w:pPr>
              <w:autoSpaceDE w:val="0"/>
              <w:autoSpaceDN w:val="0"/>
              <w:adjustRightInd w:val="0"/>
              <w:jc w:val="center"/>
              <w:rPr>
                <w:rFonts w:eastAsiaTheme="minorHAnsi" w:cs="Calibri"/>
                <w:b/>
                <w:bCs/>
                <w:color w:val="000000"/>
                <w:szCs w:val="24"/>
              </w:rPr>
            </w:pPr>
            <w:r w:rsidRPr="00567ECA">
              <w:rPr>
                <w:rFonts w:eastAsiaTheme="minorHAnsi" w:cs="Calibri"/>
                <w:b/>
                <w:bCs/>
                <w:color w:val="000000"/>
                <w:szCs w:val="24"/>
              </w:rPr>
              <w:t>CPAP BUBBLE CHAMBER NOT BUBBLING</w:t>
            </w:r>
          </w:p>
        </w:tc>
      </w:tr>
      <w:tr w:rsidR="00447E85" w14:paraId="15F39800" w14:textId="77777777" w:rsidTr="001475C4">
        <w:trPr>
          <w:jc w:val="center"/>
        </w:trPr>
        <w:tc>
          <w:tcPr>
            <w:tcW w:w="4530" w:type="dxa"/>
            <w:shd w:val="clear" w:color="auto" w:fill="D9D9D9" w:themeFill="background1" w:themeFillShade="D9"/>
          </w:tcPr>
          <w:p w14:paraId="6111A88C" w14:textId="77777777" w:rsidR="00447E85" w:rsidRPr="00567ECA" w:rsidRDefault="00447E85" w:rsidP="001475C4">
            <w:pPr>
              <w:autoSpaceDE w:val="0"/>
              <w:autoSpaceDN w:val="0"/>
              <w:adjustRightInd w:val="0"/>
              <w:rPr>
                <w:rFonts w:eastAsiaTheme="minorHAnsi" w:cs="Calibri"/>
                <w:b/>
                <w:bCs/>
                <w:color w:val="000000"/>
                <w:szCs w:val="24"/>
              </w:rPr>
            </w:pPr>
            <w:r w:rsidRPr="00567ECA">
              <w:rPr>
                <w:rFonts w:eastAsiaTheme="minorHAnsi" w:cs="Calibri"/>
                <w:b/>
                <w:bCs/>
                <w:color w:val="000000"/>
                <w:szCs w:val="24"/>
              </w:rPr>
              <w:t>EQUIPMENT ISSUES</w:t>
            </w:r>
          </w:p>
        </w:tc>
        <w:tc>
          <w:tcPr>
            <w:tcW w:w="4530" w:type="dxa"/>
          </w:tcPr>
          <w:p w14:paraId="7D7BEB02" w14:textId="77777777" w:rsidR="00447E85" w:rsidRDefault="00447E85" w:rsidP="001475C4">
            <w:pPr>
              <w:autoSpaceDE w:val="0"/>
              <w:autoSpaceDN w:val="0"/>
              <w:adjustRightInd w:val="0"/>
              <w:rPr>
                <w:rFonts w:eastAsiaTheme="minorHAnsi" w:cs="Calibri"/>
                <w:color w:val="000000"/>
                <w:szCs w:val="24"/>
              </w:rPr>
            </w:pPr>
            <w:r>
              <w:rPr>
                <w:rFonts w:eastAsiaTheme="minorHAnsi" w:cs="Calibri"/>
                <w:color w:val="000000"/>
                <w:szCs w:val="24"/>
              </w:rPr>
              <w:t>Patient interface issues</w:t>
            </w:r>
          </w:p>
        </w:tc>
      </w:tr>
      <w:tr w:rsidR="00447E85" w14:paraId="38583A99" w14:textId="77777777" w:rsidTr="001475C4">
        <w:trPr>
          <w:jc w:val="center"/>
        </w:trPr>
        <w:tc>
          <w:tcPr>
            <w:tcW w:w="4530" w:type="dxa"/>
            <w:shd w:val="clear" w:color="auto" w:fill="D9D9D9" w:themeFill="background1" w:themeFillShade="D9"/>
          </w:tcPr>
          <w:p w14:paraId="3D1AFD9C" w14:textId="77777777" w:rsidR="00447E85" w:rsidRPr="00567ECA" w:rsidRDefault="00447E85" w:rsidP="001475C4">
            <w:pPr>
              <w:autoSpaceDE w:val="0"/>
              <w:autoSpaceDN w:val="0"/>
              <w:adjustRightInd w:val="0"/>
              <w:rPr>
                <w:rFonts w:eastAsiaTheme="minorHAnsi" w:cs="Calibri"/>
                <w:b/>
                <w:bCs/>
                <w:color w:val="000000"/>
                <w:szCs w:val="24"/>
              </w:rPr>
            </w:pPr>
            <w:r w:rsidRPr="00567ECA">
              <w:rPr>
                <w:rFonts w:eastAsiaTheme="minorHAnsi" w:cs="Calibri"/>
                <w:b/>
                <w:bCs/>
                <w:color w:val="000000"/>
                <w:szCs w:val="24"/>
              </w:rPr>
              <w:t>ADEQUATE FLOW? USUALLY 8L/MIN</w:t>
            </w:r>
          </w:p>
        </w:tc>
        <w:tc>
          <w:tcPr>
            <w:tcW w:w="4530" w:type="dxa"/>
            <w:vMerge w:val="restart"/>
          </w:tcPr>
          <w:p w14:paraId="4F8019B2" w14:textId="77777777" w:rsidR="00447E85" w:rsidRDefault="00447E85" w:rsidP="001475C4">
            <w:pPr>
              <w:autoSpaceDE w:val="0"/>
              <w:autoSpaceDN w:val="0"/>
              <w:adjustRightInd w:val="0"/>
              <w:rPr>
                <w:rFonts w:eastAsiaTheme="minorHAnsi" w:cs="Calibri"/>
                <w:color w:val="000000"/>
                <w:szCs w:val="24"/>
              </w:rPr>
            </w:pPr>
            <w:r>
              <w:rPr>
                <w:rFonts w:eastAsiaTheme="minorHAnsi" w:cs="Calibri"/>
                <w:color w:val="000000"/>
                <w:szCs w:val="24"/>
              </w:rPr>
              <w:t>Leak around prongs</w:t>
            </w:r>
          </w:p>
          <w:p w14:paraId="00669B35" w14:textId="77777777" w:rsidR="00447E85" w:rsidRPr="002F01D6" w:rsidRDefault="00447E85" w:rsidP="0026007F">
            <w:pPr>
              <w:pStyle w:val="ListParagraph"/>
              <w:numPr>
                <w:ilvl w:val="0"/>
                <w:numId w:val="50"/>
              </w:numPr>
              <w:autoSpaceDE w:val="0"/>
              <w:autoSpaceDN w:val="0"/>
              <w:adjustRightInd w:val="0"/>
              <w:ind w:left="313" w:hanging="313"/>
              <w:rPr>
                <w:rFonts w:eastAsiaTheme="minorHAnsi" w:cs="Calibri"/>
                <w:color w:val="000000"/>
                <w:szCs w:val="24"/>
              </w:rPr>
            </w:pPr>
            <w:r w:rsidRPr="002F01D6">
              <w:rPr>
                <w:rFonts w:eastAsiaTheme="minorHAnsi" w:cs="Calibri"/>
                <w:color w:val="000000"/>
                <w:szCs w:val="24"/>
              </w:rPr>
              <w:t>Correct size prongs- should fill nares completely but not stretch skin</w:t>
            </w:r>
          </w:p>
          <w:p w14:paraId="7B5CF60D" w14:textId="77777777" w:rsidR="00447E85" w:rsidRPr="002F01D6" w:rsidRDefault="00447E85" w:rsidP="0026007F">
            <w:pPr>
              <w:pStyle w:val="ListParagraph"/>
              <w:numPr>
                <w:ilvl w:val="0"/>
                <w:numId w:val="50"/>
              </w:numPr>
              <w:autoSpaceDE w:val="0"/>
              <w:autoSpaceDN w:val="0"/>
              <w:adjustRightInd w:val="0"/>
              <w:ind w:left="313" w:hanging="313"/>
              <w:rPr>
                <w:rFonts w:eastAsiaTheme="minorHAnsi" w:cs="Calibri"/>
                <w:color w:val="000000"/>
                <w:szCs w:val="24"/>
              </w:rPr>
            </w:pPr>
            <w:proofErr w:type="spellStart"/>
            <w:r w:rsidRPr="002F01D6">
              <w:rPr>
                <w:rFonts w:eastAsiaTheme="minorHAnsi" w:cs="Calibri"/>
                <w:color w:val="000000"/>
                <w:szCs w:val="24"/>
              </w:rPr>
              <w:t>Duoderm</w:t>
            </w:r>
            <w:proofErr w:type="spellEnd"/>
            <w:r w:rsidRPr="002F01D6">
              <w:rPr>
                <w:rFonts w:eastAsiaTheme="minorHAnsi" w:cs="Calibri"/>
                <w:color w:val="000000"/>
                <w:szCs w:val="24"/>
              </w:rPr>
              <w:t xml:space="preserve"> nose appropriate size and correctly applied</w:t>
            </w:r>
          </w:p>
        </w:tc>
      </w:tr>
      <w:tr w:rsidR="00447E85" w14:paraId="0AB770B5" w14:textId="77777777" w:rsidTr="001475C4">
        <w:trPr>
          <w:jc w:val="center"/>
        </w:trPr>
        <w:tc>
          <w:tcPr>
            <w:tcW w:w="4530" w:type="dxa"/>
            <w:shd w:val="clear" w:color="auto" w:fill="D9D9D9" w:themeFill="background1" w:themeFillShade="D9"/>
          </w:tcPr>
          <w:p w14:paraId="2BCCDAC5" w14:textId="77777777" w:rsidR="00447E85" w:rsidRPr="00567ECA" w:rsidRDefault="00447E85" w:rsidP="001475C4">
            <w:pPr>
              <w:autoSpaceDE w:val="0"/>
              <w:autoSpaceDN w:val="0"/>
              <w:adjustRightInd w:val="0"/>
              <w:rPr>
                <w:rFonts w:eastAsiaTheme="minorHAnsi" w:cs="Calibri"/>
                <w:b/>
                <w:bCs/>
                <w:color w:val="000000"/>
                <w:szCs w:val="24"/>
              </w:rPr>
            </w:pPr>
            <w:r w:rsidRPr="00567ECA">
              <w:rPr>
                <w:rFonts w:eastAsiaTheme="minorHAnsi" w:cs="Calibri"/>
                <w:b/>
                <w:bCs/>
                <w:color w:val="000000"/>
                <w:szCs w:val="24"/>
              </w:rPr>
              <w:t>ALL CONNECTIONS SECURE/ALL UNUSED PORTS CAPPED</w:t>
            </w:r>
          </w:p>
        </w:tc>
        <w:tc>
          <w:tcPr>
            <w:tcW w:w="4530" w:type="dxa"/>
            <w:vMerge/>
          </w:tcPr>
          <w:p w14:paraId="6CF19393" w14:textId="77777777" w:rsidR="00447E85" w:rsidRDefault="00447E85" w:rsidP="001475C4">
            <w:pPr>
              <w:autoSpaceDE w:val="0"/>
              <w:autoSpaceDN w:val="0"/>
              <w:adjustRightInd w:val="0"/>
              <w:rPr>
                <w:rFonts w:eastAsiaTheme="minorHAnsi" w:cs="Calibri"/>
                <w:color w:val="000000"/>
                <w:szCs w:val="24"/>
              </w:rPr>
            </w:pPr>
          </w:p>
        </w:tc>
      </w:tr>
      <w:tr w:rsidR="00447E85" w14:paraId="128BAC33" w14:textId="77777777" w:rsidTr="001475C4">
        <w:trPr>
          <w:jc w:val="center"/>
        </w:trPr>
        <w:tc>
          <w:tcPr>
            <w:tcW w:w="4530" w:type="dxa"/>
            <w:shd w:val="clear" w:color="auto" w:fill="D9D9D9" w:themeFill="background1" w:themeFillShade="D9"/>
          </w:tcPr>
          <w:p w14:paraId="3A6B7E6F" w14:textId="77777777" w:rsidR="00447E85" w:rsidRPr="00567ECA" w:rsidRDefault="00447E85" w:rsidP="001475C4">
            <w:pPr>
              <w:autoSpaceDE w:val="0"/>
              <w:autoSpaceDN w:val="0"/>
              <w:adjustRightInd w:val="0"/>
              <w:rPr>
                <w:rFonts w:eastAsiaTheme="minorHAnsi" w:cs="Calibri"/>
                <w:b/>
                <w:bCs/>
                <w:color w:val="000000"/>
                <w:szCs w:val="24"/>
              </w:rPr>
            </w:pPr>
            <w:r w:rsidRPr="00567ECA">
              <w:rPr>
                <w:rFonts w:eastAsiaTheme="minorHAnsi" w:cs="Calibri"/>
                <w:b/>
                <w:bCs/>
                <w:color w:val="000000"/>
                <w:szCs w:val="24"/>
              </w:rPr>
              <w:t>CHECK CIRCUIT FOR CRACKS AND LEAKS</w:t>
            </w:r>
          </w:p>
        </w:tc>
        <w:tc>
          <w:tcPr>
            <w:tcW w:w="4530" w:type="dxa"/>
            <w:vMerge/>
          </w:tcPr>
          <w:p w14:paraId="48DE4862" w14:textId="77777777" w:rsidR="00447E85" w:rsidRDefault="00447E85" w:rsidP="001475C4">
            <w:pPr>
              <w:autoSpaceDE w:val="0"/>
              <w:autoSpaceDN w:val="0"/>
              <w:adjustRightInd w:val="0"/>
              <w:rPr>
                <w:rFonts w:eastAsiaTheme="minorHAnsi" w:cs="Calibri"/>
                <w:color w:val="000000"/>
                <w:szCs w:val="24"/>
              </w:rPr>
            </w:pPr>
          </w:p>
        </w:tc>
      </w:tr>
      <w:tr w:rsidR="00447E85" w14:paraId="7ACD0C9C" w14:textId="77777777" w:rsidTr="001475C4">
        <w:trPr>
          <w:jc w:val="center"/>
        </w:trPr>
        <w:tc>
          <w:tcPr>
            <w:tcW w:w="4530" w:type="dxa"/>
            <w:shd w:val="clear" w:color="auto" w:fill="D9D9D9" w:themeFill="background1" w:themeFillShade="D9"/>
          </w:tcPr>
          <w:p w14:paraId="1359D6C7" w14:textId="77777777" w:rsidR="00447E85" w:rsidRPr="00567ECA" w:rsidRDefault="00447E85" w:rsidP="001475C4">
            <w:pPr>
              <w:autoSpaceDE w:val="0"/>
              <w:autoSpaceDN w:val="0"/>
              <w:adjustRightInd w:val="0"/>
              <w:rPr>
                <w:rFonts w:eastAsiaTheme="minorHAnsi" w:cs="Calibri"/>
                <w:b/>
                <w:bCs/>
                <w:color w:val="000000"/>
                <w:szCs w:val="24"/>
              </w:rPr>
            </w:pPr>
            <w:r w:rsidRPr="00567ECA">
              <w:rPr>
                <w:rFonts w:eastAsiaTheme="minorHAnsi" w:cs="Calibri"/>
                <w:b/>
                <w:bCs/>
                <w:color w:val="000000"/>
                <w:szCs w:val="24"/>
              </w:rPr>
              <w:t>EXCESSIVE CONDENSATION IN CIRCUIT</w:t>
            </w:r>
          </w:p>
        </w:tc>
        <w:tc>
          <w:tcPr>
            <w:tcW w:w="4530" w:type="dxa"/>
          </w:tcPr>
          <w:p w14:paraId="7891573F" w14:textId="77777777" w:rsidR="00447E85" w:rsidRDefault="00447E85" w:rsidP="001475C4">
            <w:pPr>
              <w:autoSpaceDE w:val="0"/>
              <w:autoSpaceDN w:val="0"/>
              <w:adjustRightInd w:val="0"/>
              <w:rPr>
                <w:rFonts w:eastAsiaTheme="minorHAnsi" w:cs="Calibri"/>
                <w:color w:val="000000"/>
                <w:szCs w:val="24"/>
              </w:rPr>
            </w:pPr>
            <w:r>
              <w:rPr>
                <w:rFonts w:eastAsiaTheme="minorHAnsi" w:cs="Calibri"/>
                <w:color w:val="000000"/>
                <w:szCs w:val="24"/>
              </w:rPr>
              <w:t>Prongs securely attached to snorkel</w:t>
            </w:r>
          </w:p>
        </w:tc>
      </w:tr>
      <w:tr w:rsidR="00447E85" w14:paraId="6C3B551E" w14:textId="77777777" w:rsidTr="001475C4">
        <w:trPr>
          <w:jc w:val="center"/>
        </w:trPr>
        <w:tc>
          <w:tcPr>
            <w:tcW w:w="4530" w:type="dxa"/>
            <w:shd w:val="clear" w:color="auto" w:fill="D9D9D9" w:themeFill="background1" w:themeFillShade="D9"/>
          </w:tcPr>
          <w:p w14:paraId="2769BF46" w14:textId="77777777" w:rsidR="00447E85" w:rsidRPr="00567ECA" w:rsidRDefault="00447E85" w:rsidP="001475C4">
            <w:pPr>
              <w:autoSpaceDE w:val="0"/>
              <w:autoSpaceDN w:val="0"/>
              <w:adjustRightInd w:val="0"/>
              <w:rPr>
                <w:rFonts w:eastAsiaTheme="minorHAnsi" w:cs="Calibri"/>
                <w:b/>
                <w:bCs/>
                <w:color w:val="000000"/>
                <w:szCs w:val="24"/>
              </w:rPr>
            </w:pPr>
            <w:r w:rsidRPr="00567ECA">
              <w:rPr>
                <w:rFonts w:eastAsiaTheme="minorHAnsi" w:cs="Calibri"/>
                <w:b/>
                <w:bCs/>
                <w:color w:val="000000"/>
                <w:szCs w:val="24"/>
              </w:rPr>
              <w:t>CPAP PROBE CORRECT DEPTH IN BUBBLE CHAMBER</w:t>
            </w:r>
          </w:p>
        </w:tc>
        <w:tc>
          <w:tcPr>
            <w:tcW w:w="4530" w:type="dxa"/>
          </w:tcPr>
          <w:p w14:paraId="1EDBAAFC" w14:textId="77777777" w:rsidR="00447E85" w:rsidRDefault="00447E85" w:rsidP="001475C4">
            <w:pPr>
              <w:autoSpaceDE w:val="0"/>
              <w:autoSpaceDN w:val="0"/>
              <w:adjustRightInd w:val="0"/>
              <w:rPr>
                <w:rFonts w:eastAsiaTheme="minorHAnsi" w:cs="Calibri"/>
                <w:color w:val="000000"/>
                <w:szCs w:val="24"/>
              </w:rPr>
            </w:pPr>
            <w:r>
              <w:rPr>
                <w:rFonts w:eastAsiaTheme="minorHAnsi" w:cs="Calibri"/>
                <w:color w:val="000000"/>
                <w:szCs w:val="24"/>
              </w:rPr>
              <w:t>CPAP hat snug fitting to minimise movement of snorkel and prongs</w:t>
            </w:r>
          </w:p>
        </w:tc>
      </w:tr>
      <w:tr w:rsidR="00447E85" w14:paraId="54A064A0" w14:textId="77777777" w:rsidTr="001475C4">
        <w:trPr>
          <w:jc w:val="center"/>
        </w:trPr>
        <w:tc>
          <w:tcPr>
            <w:tcW w:w="4530" w:type="dxa"/>
            <w:shd w:val="clear" w:color="auto" w:fill="D9D9D9" w:themeFill="background1" w:themeFillShade="D9"/>
          </w:tcPr>
          <w:p w14:paraId="3B3D5C5B" w14:textId="77777777" w:rsidR="00447E85" w:rsidRPr="00567ECA" w:rsidRDefault="00447E85" w:rsidP="001475C4">
            <w:pPr>
              <w:autoSpaceDE w:val="0"/>
              <w:autoSpaceDN w:val="0"/>
              <w:adjustRightInd w:val="0"/>
              <w:rPr>
                <w:rFonts w:eastAsiaTheme="minorHAnsi" w:cs="Calibri"/>
                <w:b/>
                <w:bCs/>
                <w:color w:val="000000"/>
                <w:szCs w:val="24"/>
              </w:rPr>
            </w:pPr>
            <w:r w:rsidRPr="00567ECA">
              <w:rPr>
                <w:rFonts w:eastAsiaTheme="minorHAnsi" w:cs="Calibri"/>
                <w:b/>
                <w:bCs/>
                <w:color w:val="000000"/>
                <w:szCs w:val="24"/>
              </w:rPr>
              <w:t>BUBBLE CHAMBER FILLED TO APPROPRIATE LEVEL</w:t>
            </w:r>
          </w:p>
        </w:tc>
        <w:tc>
          <w:tcPr>
            <w:tcW w:w="4530" w:type="dxa"/>
          </w:tcPr>
          <w:p w14:paraId="3C0CDDA9" w14:textId="77777777" w:rsidR="00447E85" w:rsidRDefault="00447E85" w:rsidP="001475C4">
            <w:pPr>
              <w:autoSpaceDE w:val="0"/>
              <w:autoSpaceDN w:val="0"/>
              <w:adjustRightInd w:val="0"/>
              <w:rPr>
                <w:rFonts w:eastAsiaTheme="minorHAnsi" w:cs="Calibri"/>
                <w:color w:val="000000"/>
                <w:szCs w:val="24"/>
              </w:rPr>
            </w:pPr>
            <w:r>
              <w:rPr>
                <w:rFonts w:eastAsiaTheme="minorHAnsi" w:cs="Calibri"/>
                <w:color w:val="000000"/>
                <w:szCs w:val="24"/>
              </w:rPr>
              <w:t>Pressure leak from mouth requiring Chin strap</w:t>
            </w:r>
          </w:p>
        </w:tc>
      </w:tr>
    </w:tbl>
    <w:p w14:paraId="28412BDD" w14:textId="77777777" w:rsidR="00447E85" w:rsidRPr="00D55DD0" w:rsidRDefault="00447E85" w:rsidP="00447E85">
      <w:pPr>
        <w:autoSpaceDE w:val="0"/>
        <w:autoSpaceDN w:val="0"/>
        <w:adjustRightInd w:val="0"/>
        <w:spacing w:after="15"/>
        <w:rPr>
          <w:rFonts w:eastAsiaTheme="minorHAnsi" w:cs="Calibri"/>
          <w:color w:val="000000"/>
          <w:szCs w:val="24"/>
        </w:rPr>
      </w:pPr>
    </w:p>
    <w:p w14:paraId="673C79AD" w14:textId="77777777" w:rsidR="00447E85" w:rsidRPr="00D55DD0" w:rsidRDefault="00447E85" w:rsidP="00447E85">
      <w:pPr>
        <w:autoSpaceDE w:val="0"/>
        <w:autoSpaceDN w:val="0"/>
        <w:adjustRightInd w:val="0"/>
        <w:spacing w:after="15"/>
        <w:rPr>
          <w:rFonts w:eastAsiaTheme="minorHAnsi" w:cs="Calibri"/>
          <w:color w:val="000000"/>
          <w:szCs w:val="24"/>
        </w:rPr>
      </w:pPr>
      <w:r>
        <w:rPr>
          <w:rFonts w:eastAsiaTheme="minorHAnsi" w:cs="Calibri"/>
          <w:color w:val="000000"/>
          <w:szCs w:val="24"/>
        </w:rPr>
        <w:t>Infants</w:t>
      </w:r>
      <w:r w:rsidRPr="00D55DD0">
        <w:rPr>
          <w:rFonts w:eastAsiaTheme="minorHAnsi" w:cs="Calibri"/>
          <w:color w:val="000000"/>
          <w:szCs w:val="24"/>
        </w:rPr>
        <w:t xml:space="preserve"> who are stable on CPAP (with</w:t>
      </w:r>
      <w:r>
        <w:rPr>
          <w:rFonts w:eastAsiaTheme="minorHAnsi" w:cs="Calibri"/>
          <w:color w:val="000000"/>
          <w:szCs w:val="24"/>
        </w:rPr>
        <w:t xml:space="preserve"> minimal tachypnoea or work of breathing and</w:t>
      </w:r>
      <w:r w:rsidRPr="00D55DD0">
        <w:rPr>
          <w:rFonts w:eastAsiaTheme="minorHAnsi" w:cs="Calibri"/>
          <w:color w:val="000000"/>
          <w:szCs w:val="24"/>
        </w:rPr>
        <w:t xml:space="preserve"> PEEP 6cm or less and less than 30% oxygen) and who are at an appropriate gestational age to attempt suck feeds (breast or bottle) may do so after discussion with neonatologist on service. This should be done in the presence of an experienced neonatal nurse (+/- speech </w:t>
      </w:r>
      <w:r w:rsidRPr="00D55DD0">
        <w:rPr>
          <w:rFonts w:eastAsiaTheme="minorHAnsi" w:cs="Calibri"/>
          <w:color w:val="000000"/>
          <w:szCs w:val="24"/>
        </w:rPr>
        <w:lastRenderedPageBreak/>
        <w:t>pathologist if required) who should not leave the room while the feed is in progress. Breastfeeding mothers should be educated regarding the signs their infant may show if their breathing is being compromised by feeding.</w:t>
      </w:r>
    </w:p>
    <w:p w14:paraId="1614CB20" w14:textId="77777777" w:rsidR="00447E85" w:rsidRDefault="00447E85" w:rsidP="00447E85">
      <w:pPr>
        <w:autoSpaceDE w:val="0"/>
        <w:autoSpaceDN w:val="0"/>
        <w:adjustRightInd w:val="0"/>
        <w:rPr>
          <w:rFonts w:eastAsiaTheme="minorHAnsi" w:cs="Calibri"/>
          <w:color w:val="000000"/>
          <w:szCs w:val="24"/>
        </w:rPr>
      </w:pPr>
    </w:p>
    <w:p w14:paraId="36C145F8" w14:textId="77777777" w:rsidR="00447E85" w:rsidRPr="00DB4BAE" w:rsidRDefault="00447E85" w:rsidP="00447E85">
      <w:pPr>
        <w:autoSpaceDE w:val="0"/>
        <w:autoSpaceDN w:val="0"/>
        <w:adjustRightInd w:val="0"/>
        <w:rPr>
          <w:rFonts w:eastAsiaTheme="minorHAnsi" w:cs="Calibri"/>
          <w:color w:val="000000"/>
          <w:szCs w:val="24"/>
        </w:rPr>
      </w:pPr>
      <w:r w:rsidRPr="00DB4BAE">
        <w:rPr>
          <w:rFonts w:eastAsiaTheme="minorHAnsi" w:cs="Calibri"/>
          <w:b/>
          <w:bCs/>
          <w:color w:val="000000"/>
          <w:szCs w:val="24"/>
        </w:rPr>
        <w:t xml:space="preserve">Daily management </w:t>
      </w:r>
    </w:p>
    <w:p w14:paraId="2FA60F8A" w14:textId="77777777" w:rsidR="00447E85" w:rsidRPr="00DB4BAE" w:rsidRDefault="00447E85" w:rsidP="0026007F">
      <w:pPr>
        <w:pStyle w:val="ListParagraph"/>
        <w:numPr>
          <w:ilvl w:val="0"/>
          <w:numId w:val="6"/>
        </w:numPr>
        <w:autoSpaceDE w:val="0"/>
        <w:autoSpaceDN w:val="0"/>
        <w:adjustRightInd w:val="0"/>
        <w:spacing w:after="30"/>
        <w:ind w:left="426" w:hanging="426"/>
        <w:rPr>
          <w:rFonts w:eastAsiaTheme="minorHAnsi" w:cs="Calibri"/>
          <w:color w:val="000000"/>
          <w:szCs w:val="24"/>
        </w:rPr>
      </w:pPr>
      <w:r w:rsidRPr="00DB4BAE">
        <w:rPr>
          <w:rFonts w:eastAsiaTheme="minorHAnsi" w:cs="Calibri"/>
          <w:color w:val="000000"/>
          <w:szCs w:val="24"/>
        </w:rPr>
        <w:t xml:space="preserve">Management of neonates requiring CPAP should be directed by </w:t>
      </w:r>
      <w:r>
        <w:rPr>
          <w:rFonts w:eastAsiaTheme="minorHAnsi" w:cs="Calibri"/>
          <w:color w:val="000000"/>
          <w:szCs w:val="24"/>
        </w:rPr>
        <w:t xml:space="preserve">medical staff in consultation with </w:t>
      </w:r>
      <w:r w:rsidRPr="00DB4BAE">
        <w:rPr>
          <w:rFonts w:eastAsiaTheme="minorHAnsi" w:cs="Calibri"/>
          <w:color w:val="000000"/>
          <w:szCs w:val="24"/>
        </w:rPr>
        <w:t>the treating Consultant Neonatologist</w:t>
      </w:r>
      <w:r>
        <w:rPr>
          <w:rFonts w:eastAsiaTheme="minorHAnsi" w:cs="Calibri"/>
          <w:color w:val="000000"/>
          <w:szCs w:val="24"/>
        </w:rPr>
        <w:t>/Fellow</w:t>
      </w:r>
    </w:p>
    <w:p w14:paraId="10AEEFD0" w14:textId="77777777" w:rsidR="00447E85" w:rsidRPr="00DB4BAE" w:rsidRDefault="00447E85" w:rsidP="0026007F">
      <w:pPr>
        <w:pStyle w:val="ListParagraph"/>
        <w:numPr>
          <w:ilvl w:val="0"/>
          <w:numId w:val="6"/>
        </w:numPr>
        <w:autoSpaceDE w:val="0"/>
        <w:autoSpaceDN w:val="0"/>
        <w:adjustRightInd w:val="0"/>
        <w:spacing w:after="30"/>
        <w:ind w:left="426" w:hanging="426"/>
        <w:rPr>
          <w:rFonts w:eastAsiaTheme="minorHAnsi" w:cs="Calibri"/>
          <w:color w:val="000000"/>
          <w:szCs w:val="24"/>
        </w:rPr>
      </w:pPr>
      <w:r w:rsidRPr="00DB4BAE">
        <w:rPr>
          <w:rFonts w:eastAsiaTheme="minorHAnsi" w:cs="Calibri"/>
          <w:color w:val="000000"/>
          <w:szCs w:val="24"/>
        </w:rPr>
        <w:t xml:space="preserve">A </w:t>
      </w:r>
      <w:r>
        <w:rPr>
          <w:rFonts w:eastAsiaTheme="minorHAnsi" w:cs="Calibri"/>
          <w:color w:val="000000"/>
          <w:szCs w:val="24"/>
        </w:rPr>
        <w:t xml:space="preserve">nasal </w:t>
      </w:r>
      <w:r w:rsidRPr="00DB4BAE">
        <w:rPr>
          <w:rFonts w:eastAsiaTheme="minorHAnsi" w:cs="Calibri"/>
          <w:color w:val="000000"/>
          <w:szCs w:val="24"/>
        </w:rPr>
        <w:t>mask may be used instead of prongs, if the prongs have caused nasal trauma</w:t>
      </w:r>
      <w:r>
        <w:rPr>
          <w:rFonts w:eastAsiaTheme="minorHAnsi" w:cs="Calibri"/>
          <w:color w:val="000000"/>
          <w:szCs w:val="24"/>
        </w:rPr>
        <w:t xml:space="preserve"> being aware that nasal masks can cause pressure injury to the bridge of the nose</w:t>
      </w:r>
      <w:r w:rsidRPr="00DB4BAE">
        <w:rPr>
          <w:rFonts w:eastAsiaTheme="minorHAnsi" w:cs="Calibri"/>
          <w:color w:val="000000"/>
          <w:szCs w:val="24"/>
        </w:rPr>
        <w:t xml:space="preserve"> </w:t>
      </w:r>
    </w:p>
    <w:p w14:paraId="2232A767" w14:textId="77777777" w:rsidR="00447E85" w:rsidRPr="00DB4BAE" w:rsidRDefault="00447E85" w:rsidP="0026007F">
      <w:pPr>
        <w:pStyle w:val="ListParagraph"/>
        <w:numPr>
          <w:ilvl w:val="0"/>
          <w:numId w:val="6"/>
        </w:numPr>
        <w:autoSpaceDE w:val="0"/>
        <w:autoSpaceDN w:val="0"/>
        <w:adjustRightInd w:val="0"/>
        <w:spacing w:after="30"/>
        <w:ind w:left="426" w:hanging="426"/>
        <w:rPr>
          <w:rFonts w:eastAsiaTheme="minorHAnsi" w:cs="Calibri"/>
          <w:color w:val="000000"/>
          <w:szCs w:val="24"/>
        </w:rPr>
      </w:pPr>
      <w:r w:rsidRPr="00DB4BAE">
        <w:rPr>
          <w:rFonts w:eastAsiaTheme="minorHAnsi" w:cs="Calibri"/>
          <w:color w:val="000000"/>
          <w:szCs w:val="24"/>
        </w:rPr>
        <w:t>Neonates requiring CPAP ≥ 6cm H2O should have PEEP maintained during their cares</w:t>
      </w:r>
      <w:r>
        <w:rPr>
          <w:rFonts w:eastAsiaTheme="minorHAnsi" w:cs="Calibri"/>
          <w:color w:val="000000"/>
          <w:szCs w:val="24"/>
        </w:rPr>
        <w:t xml:space="preserve"> with </w:t>
      </w:r>
      <w:proofErr w:type="spellStart"/>
      <w:r>
        <w:rPr>
          <w:rFonts w:eastAsiaTheme="minorHAnsi" w:cs="Calibri"/>
          <w:color w:val="000000"/>
          <w:szCs w:val="24"/>
        </w:rPr>
        <w:t>Neopuff</w:t>
      </w:r>
      <w:proofErr w:type="spellEnd"/>
      <w:r w:rsidRPr="00DB4BAE">
        <w:rPr>
          <w:rFonts w:eastAsiaTheme="minorHAnsi" w:cs="Calibri"/>
          <w:color w:val="000000"/>
          <w:szCs w:val="24"/>
        </w:rPr>
        <w:t xml:space="preserve">. This is important to maintain alveolar expansion </w:t>
      </w:r>
    </w:p>
    <w:p w14:paraId="0C4CCDAC" w14:textId="77777777" w:rsidR="00447E85" w:rsidRPr="00DB4BAE" w:rsidRDefault="00447E85" w:rsidP="0026007F">
      <w:pPr>
        <w:pStyle w:val="ListParagraph"/>
        <w:numPr>
          <w:ilvl w:val="0"/>
          <w:numId w:val="6"/>
        </w:numPr>
        <w:autoSpaceDE w:val="0"/>
        <w:autoSpaceDN w:val="0"/>
        <w:adjustRightInd w:val="0"/>
        <w:spacing w:after="30"/>
        <w:ind w:left="426" w:hanging="426"/>
        <w:rPr>
          <w:rFonts w:eastAsiaTheme="minorHAnsi" w:cs="Calibri"/>
          <w:color w:val="000000"/>
          <w:szCs w:val="24"/>
        </w:rPr>
      </w:pPr>
      <w:r w:rsidRPr="00DB4BAE">
        <w:rPr>
          <w:rFonts w:eastAsiaTheme="minorHAnsi" w:cs="Calibri"/>
          <w:color w:val="000000"/>
          <w:szCs w:val="24"/>
        </w:rPr>
        <w:t xml:space="preserve">When caring for a neonate on CPAP please document if the neonate is meeting the following criteria for “Guide to cease CPAP”, as this will assist in decision making for cessation of CPAP </w:t>
      </w:r>
    </w:p>
    <w:p w14:paraId="797AFC3F" w14:textId="77777777" w:rsidR="00447E85" w:rsidRPr="00DB4BAE" w:rsidRDefault="00447E85" w:rsidP="0026007F">
      <w:pPr>
        <w:pStyle w:val="ListParagraph"/>
        <w:numPr>
          <w:ilvl w:val="0"/>
          <w:numId w:val="6"/>
        </w:numPr>
        <w:autoSpaceDE w:val="0"/>
        <w:autoSpaceDN w:val="0"/>
        <w:adjustRightInd w:val="0"/>
        <w:ind w:left="426" w:hanging="426"/>
        <w:rPr>
          <w:rFonts w:eastAsiaTheme="minorHAnsi" w:cs="Calibri"/>
          <w:color w:val="000000"/>
          <w:szCs w:val="24"/>
        </w:rPr>
      </w:pPr>
      <w:r w:rsidRPr="00DB4BAE">
        <w:rPr>
          <w:rFonts w:eastAsiaTheme="minorHAnsi" w:cs="Calibri"/>
          <w:color w:val="000000"/>
          <w:szCs w:val="24"/>
        </w:rPr>
        <w:t xml:space="preserve">In general, weaning CPAP pressure to a PEEP of 5cm H2O then ceasing is the preferred method. Alternative methods of weaning may be used for individual neonates as directed </w:t>
      </w:r>
    </w:p>
    <w:p w14:paraId="7E2C0900" w14:textId="77777777" w:rsidR="00447E85" w:rsidRPr="00DB4BAE" w:rsidRDefault="00447E85" w:rsidP="00447E85">
      <w:pPr>
        <w:autoSpaceDE w:val="0"/>
        <w:autoSpaceDN w:val="0"/>
        <w:adjustRightInd w:val="0"/>
        <w:rPr>
          <w:rFonts w:eastAsiaTheme="minorHAnsi" w:cs="Calibri"/>
          <w:color w:val="000000"/>
          <w:szCs w:val="24"/>
        </w:rPr>
      </w:pPr>
    </w:p>
    <w:p w14:paraId="7A62389C" w14:textId="77777777" w:rsidR="00447E85" w:rsidRPr="00567ECA" w:rsidRDefault="00447E85" w:rsidP="00447E85">
      <w:pPr>
        <w:pStyle w:val="Heading1"/>
        <w:rPr>
          <w:rFonts w:eastAsiaTheme="minorHAnsi"/>
          <w:sz w:val="24"/>
          <w:szCs w:val="18"/>
        </w:rPr>
      </w:pPr>
      <w:bookmarkStart w:id="97" w:name="_Toc78195005"/>
      <w:bookmarkStart w:id="98" w:name="_Toc87012708"/>
      <w:r w:rsidRPr="00567ECA">
        <w:rPr>
          <w:rFonts w:eastAsiaTheme="minorHAnsi"/>
          <w:sz w:val="24"/>
          <w:szCs w:val="18"/>
        </w:rPr>
        <w:t>12.1: Guide to ceasing chronic CPAP</w:t>
      </w:r>
      <w:bookmarkEnd w:id="97"/>
      <w:bookmarkEnd w:id="98"/>
      <w:r w:rsidRPr="00567ECA">
        <w:rPr>
          <w:rFonts w:eastAsiaTheme="minorHAnsi"/>
          <w:sz w:val="24"/>
          <w:szCs w:val="18"/>
        </w:rPr>
        <w:t xml:space="preserve"> </w:t>
      </w:r>
    </w:p>
    <w:p w14:paraId="2522C35E" w14:textId="77777777" w:rsidR="00447E85" w:rsidRPr="00DB4BAE" w:rsidRDefault="00447E85" w:rsidP="00447E85">
      <w:pPr>
        <w:autoSpaceDE w:val="0"/>
        <w:autoSpaceDN w:val="0"/>
        <w:adjustRightInd w:val="0"/>
        <w:rPr>
          <w:rFonts w:eastAsiaTheme="minorHAnsi" w:cs="Calibri"/>
          <w:color w:val="000000"/>
          <w:szCs w:val="24"/>
        </w:rPr>
      </w:pPr>
      <w:r w:rsidRPr="00DB4BAE">
        <w:rPr>
          <w:rFonts w:eastAsiaTheme="minorHAnsi" w:cs="Calibri"/>
          <w:color w:val="000000"/>
          <w:szCs w:val="24"/>
        </w:rPr>
        <w:t>ALL 6 NEED TO BE PRESENT</w:t>
      </w:r>
      <w:r>
        <w:rPr>
          <w:rFonts w:eastAsiaTheme="minorHAnsi" w:cs="Calibri"/>
          <w:color w:val="000000"/>
          <w:szCs w:val="24"/>
        </w:rPr>
        <w:t>:</w:t>
      </w:r>
    </w:p>
    <w:p w14:paraId="41ADA904" w14:textId="77777777" w:rsidR="00447E85" w:rsidRPr="00DB4BAE" w:rsidRDefault="00447E85" w:rsidP="0026007F">
      <w:pPr>
        <w:pStyle w:val="ListParagraph"/>
        <w:numPr>
          <w:ilvl w:val="0"/>
          <w:numId w:val="7"/>
        </w:numPr>
        <w:autoSpaceDE w:val="0"/>
        <w:autoSpaceDN w:val="0"/>
        <w:adjustRightInd w:val="0"/>
        <w:spacing w:after="15"/>
        <w:ind w:left="426" w:hanging="426"/>
        <w:rPr>
          <w:rFonts w:eastAsiaTheme="minorHAnsi" w:cs="Calibri"/>
          <w:color w:val="000000"/>
          <w:szCs w:val="24"/>
        </w:rPr>
      </w:pPr>
      <w:r w:rsidRPr="00DB4BAE">
        <w:rPr>
          <w:rFonts w:eastAsiaTheme="minorHAnsi" w:cs="Calibri"/>
          <w:color w:val="000000"/>
          <w:szCs w:val="24"/>
        </w:rPr>
        <w:t xml:space="preserve">CPAP 5cm H2O </w:t>
      </w:r>
    </w:p>
    <w:p w14:paraId="3E39DD50" w14:textId="77777777" w:rsidR="00447E85" w:rsidRPr="00DB4BAE" w:rsidRDefault="00447E85" w:rsidP="0026007F">
      <w:pPr>
        <w:pStyle w:val="ListParagraph"/>
        <w:numPr>
          <w:ilvl w:val="0"/>
          <w:numId w:val="7"/>
        </w:numPr>
        <w:autoSpaceDE w:val="0"/>
        <w:autoSpaceDN w:val="0"/>
        <w:adjustRightInd w:val="0"/>
        <w:spacing w:after="15"/>
        <w:ind w:left="426" w:hanging="426"/>
        <w:rPr>
          <w:rFonts w:eastAsiaTheme="minorHAnsi" w:cs="Calibri"/>
          <w:color w:val="000000"/>
          <w:szCs w:val="24"/>
        </w:rPr>
      </w:pPr>
      <w:r w:rsidRPr="00DB4BAE">
        <w:rPr>
          <w:rFonts w:eastAsiaTheme="minorHAnsi" w:cs="Calibri"/>
          <w:color w:val="000000"/>
          <w:szCs w:val="24"/>
        </w:rPr>
        <w:t>Oxygen requirement &lt;30% and not increasing (or as directed by treating Consultant Neonatologist)</w:t>
      </w:r>
      <w:r>
        <w:rPr>
          <w:rFonts w:eastAsiaTheme="minorHAnsi" w:cs="Calibri"/>
          <w:color w:val="000000"/>
          <w:szCs w:val="24"/>
        </w:rPr>
        <w:t>.</w:t>
      </w:r>
      <w:r w:rsidRPr="00DB4BAE">
        <w:rPr>
          <w:rFonts w:eastAsiaTheme="minorHAnsi" w:cs="Calibri"/>
          <w:color w:val="000000"/>
          <w:szCs w:val="24"/>
        </w:rPr>
        <w:t xml:space="preserve"> </w:t>
      </w:r>
      <w:r>
        <w:rPr>
          <w:rFonts w:eastAsiaTheme="minorHAnsi" w:cs="Calibri"/>
          <w:color w:val="000000"/>
          <w:szCs w:val="24"/>
        </w:rPr>
        <w:t>Infants less than 34wks corrected gestation should be in air prior to ceasing CPAP</w:t>
      </w:r>
    </w:p>
    <w:p w14:paraId="4CEC1E41" w14:textId="77777777" w:rsidR="00447E85" w:rsidRPr="00DB4BAE" w:rsidRDefault="00447E85" w:rsidP="0026007F">
      <w:pPr>
        <w:pStyle w:val="ListParagraph"/>
        <w:numPr>
          <w:ilvl w:val="0"/>
          <w:numId w:val="7"/>
        </w:numPr>
        <w:autoSpaceDE w:val="0"/>
        <w:autoSpaceDN w:val="0"/>
        <w:adjustRightInd w:val="0"/>
        <w:spacing w:after="15"/>
        <w:ind w:left="426" w:hanging="426"/>
        <w:rPr>
          <w:rFonts w:eastAsiaTheme="minorHAnsi" w:cs="Calibri"/>
          <w:color w:val="000000"/>
          <w:szCs w:val="24"/>
        </w:rPr>
      </w:pPr>
      <w:r w:rsidRPr="00DB4BAE">
        <w:rPr>
          <w:rFonts w:eastAsiaTheme="minorHAnsi" w:cs="Calibri"/>
          <w:color w:val="000000"/>
          <w:szCs w:val="24"/>
        </w:rPr>
        <w:t xml:space="preserve">Average respiratory rate (RR) &lt;60 bpm </w:t>
      </w:r>
    </w:p>
    <w:p w14:paraId="19517570" w14:textId="77777777" w:rsidR="00447E85" w:rsidRPr="00DB4BAE" w:rsidRDefault="00447E85" w:rsidP="0026007F">
      <w:pPr>
        <w:pStyle w:val="ListParagraph"/>
        <w:numPr>
          <w:ilvl w:val="0"/>
          <w:numId w:val="7"/>
        </w:numPr>
        <w:autoSpaceDE w:val="0"/>
        <w:autoSpaceDN w:val="0"/>
        <w:adjustRightInd w:val="0"/>
        <w:spacing w:after="15"/>
        <w:ind w:left="426" w:hanging="426"/>
        <w:rPr>
          <w:rFonts w:eastAsiaTheme="minorHAnsi" w:cs="Calibri"/>
          <w:color w:val="000000"/>
          <w:szCs w:val="24"/>
        </w:rPr>
      </w:pPr>
      <w:r>
        <w:rPr>
          <w:rFonts w:eastAsiaTheme="minorHAnsi" w:cs="Calibri"/>
          <w:color w:val="000000"/>
          <w:szCs w:val="24"/>
        </w:rPr>
        <w:t xml:space="preserve">No </w:t>
      </w:r>
      <w:proofErr w:type="spellStart"/>
      <w:r>
        <w:rPr>
          <w:rFonts w:eastAsiaTheme="minorHAnsi" w:cs="Calibri"/>
          <w:color w:val="000000"/>
          <w:szCs w:val="24"/>
        </w:rPr>
        <w:t>a</w:t>
      </w:r>
      <w:r w:rsidRPr="00DB4BAE">
        <w:rPr>
          <w:rFonts w:eastAsiaTheme="minorHAnsi" w:cs="Calibri"/>
          <w:color w:val="000000"/>
          <w:szCs w:val="24"/>
        </w:rPr>
        <w:t>pnoeas</w:t>
      </w:r>
      <w:proofErr w:type="spellEnd"/>
      <w:r w:rsidRPr="00DB4BAE">
        <w:rPr>
          <w:rFonts w:eastAsiaTheme="minorHAnsi" w:cs="Calibri"/>
          <w:color w:val="000000"/>
          <w:szCs w:val="24"/>
        </w:rPr>
        <w:t xml:space="preserve"> </w:t>
      </w:r>
      <w:r>
        <w:rPr>
          <w:rFonts w:eastAsiaTheme="minorHAnsi" w:cs="Calibri"/>
          <w:color w:val="000000"/>
          <w:szCs w:val="24"/>
        </w:rPr>
        <w:t xml:space="preserve">or bradycardias </w:t>
      </w:r>
      <w:r w:rsidRPr="00DB4BAE">
        <w:rPr>
          <w:rFonts w:eastAsiaTheme="minorHAnsi" w:cs="Calibri"/>
          <w:color w:val="000000"/>
          <w:szCs w:val="24"/>
        </w:rPr>
        <w:t xml:space="preserve">requiring tactile stimulation over </w:t>
      </w:r>
      <w:r>
        <w:rPr>
          <w:rFonts w:eastAsiaTheme="minorHAnsi" w:cs="Calibri"/>
          <w:color w:val="000000"/>
          <w:szCs w:val="24"/>
        </w:rPr>
        <w:t>24</w:t>
      </w:r>
      <w:r w:rsidRPr="00DB4BAE">
        <w:rPr>
          <w:rFonts w:eastAsiaTheme="minorHAnsi" w:cs="Calibri"/>
          <w:color w:val="000000"/>
          <w:szCs w:val="24"/>
        </w:rPr>
        <w:t xml:space="preserve"> hours</w:t>
      </w:r>
      <w:r>
        <w:rPr>
          <w:rFonts w:eastAsiaTheme="minorHAnsi" w:cs="Calibri"/>
          <w:color w:val="000000"/>
          <w:szCs w:val="24"/>
        </w:rPr>
        <w:t xml:space="preserve"> (feeding related episodes may be excluded</w:t>
      </w:r>
      <w:r w:rsidRPr="00DB4BAE">
        <w:rPr>
          <w:rFonts w:eastAsiaTheme="minorHAnsi" w:cs="Calibri"/>
          <w:color w:val="000000"/>
          <w:szCs w:val="24"/>
        </w:rPr>
        <w:t xml:space="preserve"> </w:t>
      </w:r>
      <w:r>
        <w:rPr>
          <w:rFonts w:eastAsiaTheme="minorHAnsi" w:cs="Calibri"/>
          <w:color w:val="000000"/>
          <w:szCs w:val="24"/>
        </w:rPr>
        <w:t>on advice from consultant/fellow).</w:t>
      </w:r>
    </w:p>
    <w:p w14:paraId="65130AA6" w14:textId="77777777" w:rsidR="00447E85" w:rsidRPr="00DB4BAE" w:rsidRDefault="00447E85" w:rsidP="0026007F">
      <w:pPr>
        <w:pStyle w:val="ListParagraph"/>
        <w:numPr>
          <w:ilvl w:val="0"/>
          <w:numId w:val="7"/>
        </w:numPr>
        <w:autoSpaceDE w:val="0"/>
        <w:autoSpaceDN w:val="0"/>
        <w:adjustRightInd w:val="0"/>
        <w:spacing w:after="15"/>
        <w:ind w:left="426" w:hanging="426"/>
        <w:rPr>
          <w:rFonts w:eastAsiaTheme="minorHAnsi" w:cs="Calibri"/>
          <w:color w:val="000000"/>
          <w:szCs w:val="24"/>
        </w:rPr>
      </w:pPr>
      <w:r>
        <w:rPr>
          <w:rFonts w:eastAsiaTheme="minorHAnsi" w:cs="Calibri"/>
          <w:color w:val="000000"/>
          <w:szCs w:val="24"/>
        </w:rPr>
        <w:t>Saturation histogram within target range (&lt;10% sat</w:t>
      </w:r>
      <w:r w:rsidRPr="00DB4BAE">
        <w:rPr>
          <w:rFonts w:eastAsiaTheme="minorHAnsi" w:cs="Calibri"/>
          <w:color w:val="000000"/>
          <w:szCs w:val="24"/>
        </w:rPr>
        <w:t xml:space="preserve">uration </w:t>
      </w:r>
      <w:r>
        <w:rPr>
          <w:rFonts w:eastAsiaTheme="minorHAnsi" w:cs="Calibri"/>
          <w:color w:val="000000"/>
          <w:szCs w:val="24"/>
        </w:rPr>
        <w:t>&lt;90</w:t>
      </w:r>
      <w:r w:rsidRPr="00DB4BAE">
        <w:rPr>
          <w:rFonts w:eastAsiaTheme="minorHAnsi" w:cs="Calibri"/>
          <w:color w:val="000000"/>
          <w:szCs w:val="24"/>
        </w:rPr>
        <w:t>%</w:t>
      </w:r>
      <w:r>
        <w:rPr>
          <w:rFonts w:eastAsiaTheme="minorHAnsi" w:cs="Calibri"/>
          <w:color w:val="000000"/>
          <w:szCs w:val="24"/>
        </w:rPr>
        <w:t xml:space="preserve"> and &gt;95% (if in supplemental oxygen))</w:t>
      </w:r>
    </w:p>
    <w:p w14:paraId="268C6EA7" w14:textId="77777777" w:rsidR="00447E85" w:rsidRPr="00DB4BAE" w:rsidRDefault="00447E85" w:rsidP="0026007F">
      <w:pPr>
        <w:pStyle w:val="ListParagraph"/>
        <w:numPr>
          <w:ilvl w:val="0"/>
          <w:numId w:val="7"/>
        </w:numPr>
        <w:autoSpaceDE w:val="0"/>
        <w:autoSpaceDN w:val="0"/>
        <w:adjustRightInd w:val="0"/>
        <w:ind w:left="426" w:hanging="426"/>
        <w:rPr>
          <w:rFonts w:eastAsiaTheme="minorHAnsi" w:cs="Calibri"/>
          <w:color w:val="000000"/>
          <w:szCs w:val="24"/>
        </w:rPr>
      </w:pPr>
      <w:r w:rsidRPr="00DB4BAE">
        <w:rPr>
          <w:rFonts w:eastAsiaTheme="minorHAnsi" w:cs="Calibri"/>
          <w:color w:val="000000"/>
          <w:szCs w:val="24"/>
        </w:rPr>
        <w:t xml:space="preserve">Tolerate 15-30 mins off CPAP with appropriate oxygen provided during several care sessions over a 24-hour period </w:t>
      </w:r>
    </w:p>
    <w:p w14:paraId="747DC92B" w14:textId="77777777" w:rsidR="00447E85" w:rsidRPr="00DB4BAE" w:rsidRDefault="00447E85" w:rsidP="00447E85">
      <w:pPr>
        <w:autoSpaceDE w:val="0"/>
        <w:autoSpaceDN w:val="0"/>
        <w:adjustRightInd w:val="0"/>
        <w:rPr>
          <w:rFonts w:eastAsiaTheme="minorHAnsi" w:cs="Calibri"/>
          <w:color w:val="000000"/>
          <w:szCs w:val="24"/>
        </w:rPr>
      </w:pPr>
      <w:r>
        <w:rPr>
          <w:rFonts w:eastAsiaTheme="minorHAnsi" w:cs="Calibri"/>
          <w:color w:val="000000"/>
          <w:szCs w:val="24"/>
        </w:rPr>
        <w:t xml:space="preserve">  </w:t>
      </w:r>
    </w:p>
    <w:p w14:paraId="189B61EC" w14:textId="77777777" w:rsidR="00447E85" w:rsidRPr="00567ECA" w:rsidRDefault="00447E85" w:rsidP="00447E85">
      <w:pPr>
        <w:pStyle w:val="Heading1"/>
        <w:rPr>
          <w:rFonts w:eastAsiaTheme="minorHAnsi"/>
          <w:sz w:val="24"/>
          <w:szCs w:val="24"/>
        </w:rPr>
      </w:pPr>
      <w:bookmarkStart w:id="99" w:name="_Toc78195006"/>
      <w:bookmarkStart w:id="100" w:name="_Toc87012709"/>
      <w:r w:rsidRPr="00567ECA">
        <w:rPr>
          <w:rFonts w:eastAsiaTheme="minorHAnsi"/>
          <w:sz w:val="24"/>
          <w:szCs w:val="24"/>
        </w:rPr>
        <w:t>12.2: Guide to recommence CPAP</w:t>
      </w:r>
      <w:bookmarkEnd w:id="99"/>
      <w:bookmarkEnd w:id="100"/>
      <w:r w:rsidRPr="00567ECA">
        <w:rPr>
          <w:rFonts w:eastAsiaTheme="minorHAnsi"/>
          <w:sz w:val="24"/>
          <w:szCs w:val="24"/>
        </w:rPr>
        <w:t xml:space="preserve"> </w:t>
      </w:r>
    </w:p>
    <w:p w14:paraId="1C085269" w14:textId="77777777" w:rsidR="00447E85" w:rsidRPr="00BD5482" w:rsidRDefault="00447E85" w:rsidP="00447E85">
      <w:pPr>
        <w:autoSpaceDE w:val="0"/>
        <w:autoSpaceDN w:val="0"/>
        <w:adjustRightInd w:val="0"/>
        <w:rPr>
          <w:rFonts w:eastAsiaTheme="minorHAnsi" w:cs="Calibri"/>
          <w:color w:val="000000"/>
          <w:szCs w:val="24"/>
        </w:rPr>
      </w:pPr>
      <w:r w:rsidRPr="00C76194">
        <w:rPr>
          <w:rFonts w:eastAsiaTheme="minorHAnsi" w:cs="Calibri"/>
          <w:color w:val="000000"/>
          <w:szCs w:val="24"/>
        </w:rPr>
        <w:t>2 OR MORE NEED TO BE PRESENT</w:t>
      </w:r>
      <w:r>
        <w:rPr>
          <w:rFonts w:eastAsiaTheme="minorHAnsi" w:cs="Calibri"/>
          <w:color w:val="000000"/>
          <w:szCs w:val="24"/>
        </w:rPr>
        <w:t>:</w:t>
      </w:r>
    </w:p>
    <w:p w14:paraId="064E380D" w14:textId="77777777" w:rsidR="00447E85" w:rsidRPr="00DB4BAE" w:rsidRDefault="00447E85" w:rsidP="0026007F">
      <w:pPr>
        <w:pStyle w:val="ListParagraph"/>
        <w:numPr>
          <w:ilvl w:val="0"/>
          <w:numId w:val="8"/>
        </w:numPr>
        <w:autoSpaceDE w:val="0"/>
        <w:autoSpaceDN w:val="0"/>
        <w:adjustRightInd w:val="0"/>
        <w:spacing w:after="30"/>
        <w:ind w:left="426" w:hanging="426"/>
        <w:rPr>
          <w:rFonts w:eastAsiaTheme="minorHAnsi" w:cs="Calibri"/>
          <w:color w:val="000000"/>
          <w:szCs w:val="24"/>
        </w:rPr>
      </w:pPr>
      <w:r w:rsidRPr="00DB4BAE">
        <w:rPr>
          <w:rFonts w:eastAsiaTheme="minorHAnsi" w:cs="Calibri"/>
          <w:color w:val="000000"/>
          <w:szCs w:val="24"/>
        </w:rPr>
        <w:t>Increased work of breathing (</w:t>
      </w:r>
      <w:r>
        <w:rPr>
          <w:rFonts w:eastAsiaTheme="minorHAnsi" w:cs="Calibri"/>
          <w:color w:val="000000"/>
          <w:szCs w:val="24"/>
        </w:rPr>
        <w:t xml:space="preserve">Recessions or other signs of increased respiratory effort and/or </w:t>
      </w:r>
      <w:r w:rsidRPr="00DB4BAE">
        <w:rPr>
          <w:rFonts w:eastAsiaTheme="minorHAnsi" w:cs="Calibri"/>
          <w:color w:val="000000"/>
          <w:szCs w:val="24"/>
        </w:rPr>
        <w:t xml:space="preserve">average RR &gt;75 for 4-6 hours) </w:t>
      </w:r>
    </w:p>
    <w:p w14:paraId="01C8FD27" w14:textId="77777777" w:rsidR="00447E85" w:rsidRPr="00DB4BAE" w:rsidRDefault="00447E85" w:rsidP="0026007F">
      <w:pPr>
        <w:pStyle w:val="ListParagraph"/>
        <w:numPr>
          <w:ilvl w:val="0"/>
          <w:numId w:val="8"/>
        </w:numPr>
        <w:autoSpaceDE w:val="0"/>
        <w:autoSpaceDN w:val="0"/>
        <w:adjustRightInd w:val="0"/>
        <w:spacing w:after="30"/>
        <w:ind w:left="426" w:hanging="426"/>
        <w:rPr>
          <w:rFonts w:eastAsiaTheme="minorHAnsi" w:cs="Calibri"/>
          <w:color w:val="000000"/>
          <w:szCs w:val="24"/>
        </w:rPr>
      </w:pPr>
      <w:proofErr w:type="spellStart"/>
      <w:r w:rsidRPr="00DB4BAE">
        <w:rPr>
          <w:rFonts w:eastAsiaTheme="minorHAnsi" w:cs="Calibri"/>
          <w:color w:val="000000"/>
          <w:szCs w:val="24"/>
        </w:rPr>
        <w:t>Apnoeas</w:t>
      </w:r>
      <w:proofErr w:type="spellEnd"/>
      <w:r w:rsidRPr="00DB4BAE">
        <w:rPr>
          <w:rFonts w:eastAsiaTheme="minorHAnsi" w:cs="Calibri"/>
          <w:color w:val="000000"/>
          <w:szCs w:val="24"/>
        </w:rPr>
        <w:t xml:space="preserve"> requiring tactile stimulation ≥</w:t>
      </w:r>
      <w:r>
        <w:rPr>
          <w:rFonts w:eastAsiaTheme="minorHAnsi" w:cs="Calibri"/>
          <w:color w:val="000000"/>
          <w:szCs w:val="24"/>
        </w:rPr>
        <w:t>2</w:t>
      </w:r>
      <w:r w:rsidRPr="00DB4BAE">
        <w:rPr>
          <w:rFonts w:eastAsiaTheme="minorHAnsi" w:cs="Calibri"/>
          <w:color w:val="000000"/>
          <w:szCs w:val="24"/>
        </w:rPr>
        <w:t xml:space="preserve"> episodes over 6 hours </w:t>
      </w:r>
    </w:p>
    <w:p w14:paraId="16A47E03" w14:textId="77777777" w:rsidR="00447E85" w:rsidRPr="00DB4BAE" w:rsidRDefault="00447E85" w:rsidP="0026007F">
      <w:pPr>
        <w:pStyle w:val="ListParagraph"/>
        <w:numPr>
          <w:ilvl w:val="0"/>
          <w:numId w:val="8"/>
        </w:numPr>
        <w:autoSpaceDE w:val="0"/>
        <w:autoSpaceDN w:val="0"/>
        <w:adjustRightInd w:val="0"/>
        <w:spacing w:after="30"/>
        <w:ind w:left="426" w:hanging="426"/>
        <w:rPr>
          <w:rFonts w:eastAsiaTheme="minorHAnsi" w:cs="Calibri"/>
          <w:color w:val="000000"/>
          <w:szCs w:val="24"/>
        </w:rPr>
      </w:pPr>
      <w:r w:rsidRPr="00DB4BAE">
        <w:rPr>
          <w:rFonts w:eastAsiaTheme="minorHAnsi" w:cs="Calibri"/>
          <w:color w:val="000000"/>
          <w:szCs w:val="24"/>
        </w:rPr>
        <w:t xml:space="preserve">Major apnoea and/or bradycardia requiring resuscitation </w:t>
      </w:r>
    </w:p>
    <w:p w14:paraId="3F82FF73" w14:textId="77777777" w:rsidR="00447E85" w:rsidRPr="00DB4BAE" w:rsidRDefault="00447E85" w:rsidP="0026007F">
      <w:pPr>
        <w:pStyle w:val="ListParagraph"/>
        <w:numPr>
          <w:ilvl w:val="0"/>
          <w:numId w:val="8"/>
        </w:numPr>
        <w:autoSpaceDE w:val="0"/>
        <w:autoSpaceDN w:val="0"/>
        <w:adjustRightInd w:val="0"/>
        <w:spacing w:after="30"/>
        <w:ind w:left="426" w:hanging="426"/>
        <w:rPr>
          <w:rFonts w:eastAsiaTheme="minorHAnsi" w:cs="Calibri"/>
          <w:color w:val="000000"/>
          <w:szCs w:val="24"/>
        </w:rPr>
      </w:pPr>
      <w:r w:rsidRPr="00DB4BAE">
        <w:rPr>
          <w:rFonts w:eastAsiaTheme="minorHAnsi" w:cs="Calibri"/>
          <w:color w:val="000000"/>
          <w:szCs w:val="24"/>
        </w:rPr>
        <w:t xml:space="preserve">Increase in oxygen requirement &gt;10% above the level when CPAP ceased </w:t>
      </w:r>
    </w:p>
    <w:p w14:paraId="1F8EBEC3" w14:textId="77777777" w:rsidR="00447E85" w:rsidRDefault="00447E85" w:rsidP="0026007F">
      <w:pPr>
        <w:pStyle w:val="ListParagraph"/>
        <w:numPr>
          <w:ilvl w:val="0"/>
          <w:numId w:val="8"/>
        </w:numPr>
        <w:autoSpaceDE w:val="0"/>
        <w:autoSpaceDN w:val="0"/>
        <w:adjustRightInd w:val="0"/>
        <w:ind w:left="426" w:hanging="426"/>
        <w:rPr>
          <w:rFonts w:eastAsiaTheme="minorHAnsi" w:cs="Calibri"/>
          <w:color w:val="000000"/>
          <w:szCs w:val="24"/>
        </w:rPr>
      </w:pPr>
      <w:r w:rsidRPr="00DB4BAE">
        <w:rPr>
          <w:rFonts w:eastAsiaTheme="minorHAnsi" w:cs="Calibri"/>
          <w:color w:val="000000"/>
          <w:szCs w:val="24"/>
        </w:rPr>
        <w:t xml:space="preserve">Neonate has non-specific clinical deterioration </w:t>
      </w:r>
    </w:p>
    <w:p w14:paraId="42390C77" w14:textId="77777777" w:rsidR="00447E85" w:rsidRPr="00DB4BAE" w:rsidRDefault="00447E85" w:rsidP="0026007F">
      <w:pPr>
        <w:pStyle w:val="ListParagraph"/>
        <w:numPr>
          <w:ilvl w:val="0"/>
          <w:numId w:val="8"/>
        </w:numPr>
        <w:autoSpaceDE w:val="0"/>
        <w:autoSpaceDN w:val="0"/>
        <w:adjustRightInd w:val="0"/>
        <w:ind w:left="426" w:hanging="426"/>
        <w:rPr>
          <w:rFonts w:eastAsiaTheme="minorHAnsi" w:cs="Calibri"/>
          <w:color w:val="000000"/>
          <w:szCs w:val="24"/>
        </w:rPr>
      </w:pPr>
      <w:r>
        <w:rPr>
          <w:rFonts w:eastAsiaTheme="minorHAnsi" w:cs="Calibri"/>
          <w:color w:val="000000"/>
          <w:szCs w:val="24"/>
        </w:rPr>
        <w:t>Infants less than 32wks corrected gestation should have lower thresholds for recommencing CPAP (any oxygen requirement or increased work of breathing)</w:t>
      </w:r>
    </w:p>
    <w:p w14:paraId="21A011F7" w14:textId="77777777" w:rsidR="00447E85" w:rsidRPr="00DB4BAE" w:rsidRDefault="00447E85" w:rsidP="00447E85">
      <w:pPr>
        <w:autoSpaceDE w:val="0"/>
        <w:autoSpaceDN w:val="0"/>
        <w:adjustRightInd w:val="0"/>
        <w:rPr>
          <w:rFonts w:eastAsiaTheme="minorHAnsi" w:cs="Calibri"/>
          <w:color w:val="000000"/>
          <w:szCs w:val="24"/>
        </w:rPr>
      </w:pPr>
    </w:p>
    <w:p w14:paraId="108B3953" w14:textId="77777777" w:rsidR="004D4C8E" w:rsidRDefault="004D4C8E">
      <w:pPr>
        <w:spacing w:after="200" w:line="276" w:lineRule="auto"/>
        <w:rPr>
          <w:rFonts w:eastAsiaTheme="minorHAnsi" w:cs="Calibri"/>
          <w:b/>
          <w:bCs/>
          <w:color w:val="000000"/>
          <w:szCs w:val="24"/>
        </w:rPr>
      </w:pPr>
      <w:r>
        <w:rPr>
          <w:rFonts w:eastAsiaTheme="minorHAnsi" w:cs="Calibri"/>
          <w:b/>
          <w:bCs/>
          <w:color w:val="000000"/>
          <w:szCs w:val="24"/>
        </w:rPr>
        <w:br w:type="page"/>
      </w:r>
    </w:p>
    <w:p w14:paraId="14DDF751" w14:textId="3BA0528A" w:rsidR="00447E85" w:rsidRPr="00DB4BAE" w:rsidRDefault="00447E85" w:rsidP="00447E85">
      <w:pPr>
        <w:autoSpaceDE w:val="0"/>
        <w:autoSpaceDN w:val="0"/>
        <w:adjustRightInd w:val="0"/>
        <w:rPr>
          <w:rFonts w:eastAsiaTheme="minorHAnsi" w:cs="Calibri"/>
          <w:color w:val="000000"/>
          <w:szCs w:val="24"/>
        </w:rPr>
      </w:pPr>
      <w:r w:rsidRPr="00DB4BAE">
        <w:rPr>
          <w:rFonts w:eastAsiaTheme="minorHAnsi" w:cs="Calibri"/>
          <w:b/>
          <w:bCs/>
          <w:color w:val="000000"/>
          <w:szCs w:val="24"/>
        </w:rPr>
        <w:t xml:space="preserve">If the neonate has two or more of the above </w:t>
      </w:r>
      <w:r>
        <w:rPr>
          <w:rFonts w:eastAsiaTheme="minorHAnsi" w:cs="Calibri"/>
          <w:b/>
          <w:bCs/>
          <w:color w:val="000000"/>
          <w:szCs w:val="24"/>
        </w:rPr>
        <w:t>c</w:t>
      </w:r>
      <w:r w:rsidRPr="00DB4BAE">
        <w:rPr>
          <w:rFonts w:eastAsiaTheme="minorHAnsi" w:cs="Calibri"/>
          <w:b/>
          <w:bCs/>
          <w:color w:val="000000"/>
          <w:szCs w:val="24"/>
        </w:rPr>
        <w:t xml:space="preserve">riteria, then the neonate should be: </w:t>
      </w:r>
    </w:p>
    <w:p w14:paraId="226595F3" w14:textId="77777777" w:rsidR="00447E85" w:rsidRPr="00DB4BAE" w:rsidRDefault="00447E85" w:rsidP="0026007F">
      <w:pPr>
        <w:pStyle w:val="ListParagraph"/>
        <w:numPr>
          <w:ilvl w:val="0"/>
          <w:numId w:val="9"/>
        </w:numPr>
        <w:autoSpaceDE w:val="0"/>
        <w:autoSpaceDN w:val="0"/>
        <w:adjustRightInd w:val="0"/>
        <w:spacing w:after="15"/>
        <w:ind w:left="426" w:hanging="426"/>
        <w:rPr>
          <w:rFonts w:eastAsiaTheme="minorHAnsi" w:cs="Calibri"/>
          <w:color w:val="000000"/>
          <w:szCs w:val="24"/>
        </w:rPr>
      </w:pPr>
      <w:r w:rsidRPr="00DB4BAE">
        <w:rPr>
          <w:rFonts w:eastAsiaTheme="minorHAnsi" w:cs="Calibri"/>
          <w:color w:val="000000"/>
          <w:szCs w:val="24"/>
        </w:rPr>
        <w:lastRenderedPageBreak/>
        <w:t xml:space="preserve">Placed back on CPAP </w:t>
      </w:r>
    </w:p>
    <w:p w14:paraId="2E36559C" w14:textId="77777777" w:rsidR="00447E85" w:rsidRPr="00DB4BAE" w:rsidRDefault="00447E85" w:rsidP="0026007F">
      <w:pPr>
        <w:pStyle w:val="ListParagraph"/>
        <w:numPr>
          <w:ilvl w:val="0"/>
          <w:numId w:val="9"/>
        </w:numPr>
        <w:autoSpaceDE w:val="0"/>
        <w:autoSpaceDN w:val="0"/>
        <w:adjustRightInd w:val="0"/>
        <w:spacing w:after="15"/>
        <w:ind w:left="426" w:hanging="426"/>
        <w:rPr>
          <w:rFonts w:eastAsiaTheme="minorHAnsi" w:cs="Calibri"/>
          <w:color w:val="000000"/>
          <w:szCs w:val="24"/>
        </w:rPr>
      </w:pPr>
      <w:r w:rsidRPr="00DB4BAE">
        <w:rPr>
          <w:rFonts w:eastAsiaTheme="minorHAnsi" w:cs="Calibri"/>
          <w:color w:val="000000"/>
          <w:szCs w:val="24"/>
        </w:rPr>
        <w:t xml:space="preserve">Reviewed by the registrar </w:t>
      </w:r>
    </w:p>
    <w:p w14:paraId="757EFC56" w14:textId="77777777" w:rsidR="00447E85" w:rsidRPr="001E4F45" w:rsidRDefault="00447E85" w:rsidP="0026007F">
      <w:pPr>
        <w:pStyle w:val="ListParagraph"/>
        <w:numPr>
          <w:ilvl w:val="0"/>
          <w:numId w:val="9"/>
        </w:numPr>
        <w:autoSpaceDE w:val="0"/>
        <w:autoSpaceDN w:val="0"/>
        <w:adjustRightInd w:val="0"/>
        <w:ind w:left="426" w:hanging="426"/>
        <w:rPr>
          <w:rFonts w:eastAsiaTheme="minorHAnsi" w:cs="Calibri"/>
          <w:color w:val="000000"/>
          <w:szCs w:val="24"/>
        </w:rPr>
      </w:pPr>
      <w:r w:rsidRPr="001E4F45">
        <w:rPr>
          <w:rFonts w:eastAsiaTheme="minorHAnsi" w:cs="Calibri"/>
          <w:color w:val="000000"/>
          <w:szCs w:val="24"/>
        </w:rPr>
        <w:t xml:space="preserve">The timing of next cessation of CPAP will be decided by the </w:t>
      </w:r>
      <w:r>
        <w:rPr>
          <w:rFonts w:eastAsiaTheme="minorHAnsi" w:cs="Calibri"/>
          <w:color w:val="000000"/>
          <w:szCs w:val="24"/>
        </w:rPr>
        <w:t xml:space="preserve">neonatal advanced trainee or </w:t>
      </w:r>
      <w:r w:rsidRPr="001E4F45">
        <w:rPr>
          <w:rFonts w:eastAsiaTheme="minorHAnsi" w:cs="Calibri"/>
          <w:color w:val="000000"/>
          <w:szCs w:val="24"/>
        </w:rPr>
        <w:t xml:space="preserve">consultant on service (Minimum of 48 hours) and when criteria to “cease CPAP” are present </w:t>
      </w:r>
    </w:p>
    <w:p w14:paraId="23A37810" w14:textId="77777777" w:rsidR="00447E85" w:rsidRDefault="00447E85" w:rsidP="00447E85">
      <w:pPr>
        <w:pStyle w:val="Default"/>
        <w:rPr>
          <w:rFonts w:ascii="Calibri" w:hAnsi="Calibri" w:cs="Arial"/>
          <w:i/>
          <w:color w:val="auto"/>
          <w:lang w:eastAsia="en-US"/>
        </w:rPr>
      </w:pPr>
    </w:p>
    <w:p w14:paraId="5141CB5D" w14:textId="77777777" w:rsidR="00447E85" w:rsidRPr="00190A42" w:rsidRDefault="007B4D25" w:rsidP="00447E85">
      <w:pPr>
        <w:pStyle w:val="Default"/>
        <w:jc w:val="right"/>
        <w:rPr>
          <w:rFonts w:ascii="Calibri" w:hAnsi="Calibri" w:cs="Arial"/>
          <w:i/>
          <w:color w:val="auto"/>
          <w:lang w:eastAsia="en-US"/>
        </w:rPr>
      </w:pPr>
      <w:hyperlink w:anchor="Contents" w:history="1">
        <w:r w:rsidR="00447E85" w:rsidRPr="001E4F45">
          <w:rPr>
            <w:rStyle w:val="Hyperlink"/>
            <w:rFonts w:ascii="Calibri" w:hAnsi="Calibri" w:cs="Arial"/>
            <w:i/>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447E85" w:rsidRPr="00CD1C0E" w14:paraId="423A53ED" w14:textId="77777777" w:rsidTr="00A27CDC">
        <w:trPr>
          <w:cantSplit/>
          <w:trHeight w:val="285"/>
        </w:trPr>
        <w:tc>
          <w:tcPr>
            <w:tcW w:w="9158" w:type="dxa"/>
            <w:shd w:val="clear" w:color="auto" w:fill="D9D9D9" w:themeFill="background1" w:themeFillShade="D9"/>
          </w:tcPr>
          <w:p w14:paraId="6423888C" w14:textId="77777777" w:rsidR="00447E85" w:rsidRPr="00CD1C0E" w:rsidRDefault="00447E85" w:rsidP="001475C4">
            <w:pPr>
              <w:pStyle w:val="Heading1"/>
            </w:pPr>
            <w:bookmarkStart w:id="101" w:name="_Toc78195007"/>
            <w:bookmarkStart w:id="102" w:name="_Toc87012710"/>
            <w:r>
              <w:t>Section 13 – Continuous Positive Airway Pressure (CPAP) via Nasopharyngeal Tube</w:t>
            </w:r>
            <w:bookmarkEnd w:id="101"/>
            <w:bookmarkEnd w:id="102"/>
          </w:p>
        </w:tc>
      </w:tr>
    </w:tbl>
    <w:p w14:paraId="52B2889B" w14:textId="77777777" w:rsidR="00447E85" w:rsidRDefault="00447E85" w:rsidP="00447E85">
      <w:pPr>
        <w:pStyle w:val="Default"/>
        <w:rPr>
          <w:rFonts w:ascii="Calibri" w:hAnsi="Calibri"/>
        </w:rPr>
      </w:pPr>
      <w:r w:rsidRPr="00567ECA">
        <w:rPr>
          <w:rFonts w:eastAsiaTheme="minorHAnsi" w:cs="Calibri"/>
          <w:noProof/>
        </w:rPr>
        <mc:AlternateContent>
          <mc:Choice Requires="wps">
            <w:drawing>
              <wp:anchor distT="45720" distB="45720" distL="114300" distR="114300" simplePos="0" relativeHeight="251696128" behindDoc="0" locked="0" layoutInCell="1" allowOverlap="1" wp14:anchorId="02475806" wp14:editId="060882D3">
                <wp:simplePos x="0" y="0"/>
                <wp:positionH relativeFrom="margin">
                  <wp:align>right</wp:align>
                </wp:positionH>
                <wp:positionV relativeFrom="paragraph">
                  <wp:posOffset>1007110</wp:posOffset>
                </wp:positionV>
                <wp:extent cx="5724525" cy="1104900"/>
                <wp:effectExtent l="0" t="0" r="28575" b="1905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104900"/>
                        </a:xfrm>
                        <a:prstGeom prst="rect">
                          <a:avLst/>
                        </a:prstGeom>
                        <a:solidFill>
                          <a:srgbClr val="FFFFFF"/>
                        </a:solidFill>
                        <a:ln w="9525">
                          <a:solidFill>
                            <a:srgbClr val="000000"/>
                          </a:solidFill>
                          <a:miter lim="800000"/>
                          <a:headEnd/>
                          <a:tailEnd/>
                        </a:ln>
                      </wps:spPr>
                      <wps:txbx>
                        <w:txbxContent>
                          <w:p w14:paraId="18D7066D" w14:textId="77777777" w:rsidR="00F30359" w:rsidRDefault="00F30359" w:rsidP="00447E85">
                            <w:pPr>
                              <w:rPr>
                                <w:b/>
                                <w:bCs/>
                              </w:rPr>
                            </w:pPr>
                            <w:r>
                              <w:rPr>
                                <w:b/>
                                <w:bCs/>
                              </w:rPr>
                              <w:t>Alert</w:t>
                            </w:r>
                          </w:p>
                          <w:p w14:paraId="0C1E47B6" w14:textId="5F31BF0B" w:rsidR="00F30359" w:rsidRPr="00567ECA" w:rsidRDefault="00F30359" w:rsidP="0026007F">
                            <w:pPr>
                              <w:pStyle w:val="ListParagraph"/>
                              <w:numPr>
                                <w:ilvl w:val="0"/>
                                <w:numId w:val="79"/>
                              </w:numPr>
                              <w:autoSpaceDE w:val="0"/>
                              <w:autoSpaceDN w:val="0"/>
                              <w:adjustRightInd w:val="0"/>
                              <w:ind w:left="426" w:hanging="426"/>
                              <w:rPr>
                                <w:rFonts w:eastAsiaTheme="minorHAnsi" w:cs="Calibri"/>
                                <w:color w:val="000000"/>
                                <w:szCs w:val="24"/>
                              </w:rPr>
                            </w:pPr>
                            <w:r w:rsidRPr="00567ECA">
                              <w:rPr>
                                <w:rFonts w:eastAsiaTheme="minorHAnsi" w:cs="Calibri"/>
                                <w:color w:val="000000"/>
                                <w:szCs w:val="24"/>
                              </w:rPr>
                              <w:t>This system is usually used during transport following delivery/resuscitation of a</w:t>
                            </w:r>
                            <w:r w:rsidR="006C6E71">
                              <w:rPr>
                                <w:rFonts w:eastAsiaTheme="minorHAnsi" w:cs="Calibri"/>
                                <w:color w:val="000000"/>
                                <w:szCs w:val="24"/>
                              </w:rPr>
                              <w:t>n</w:t>
                            </w:r>
                            <w:r w:rsidRPr="00567ECA">
                              <w:rPr>
                                <w:rFonts w:eastAsiaTheme="minorHAnsi" w:cs="Calibri"/>
                                <w:color w:val="000000"/>
                                <w:szCs w:val="24"/>
                              </w:rPr>
                              <w:t xml:space="preserve"> infant and should only be used where a</w:t>
                            </w:r>
                            <w:r w:rsidR="006C6E71">
                              <w:rPr>
                                <w:rFonts w:eastAsiaTheme="minorHAnsi" w:cs="Calibri"/>
                                <w:color w:val="000000"/>
                                <w:szCs w:val="24"/>
                              </w:rPr>
                              <w:t>n</w:t>
                            </w:r>
                            <w:r w:rsidRPr="00567ECA">
                              <w:rPr>
                                <w:rFonts w:eastAsiaTheme="minorHAnsi" w:cs="Calibri"/>
                                <w:color w:val="000000"/>
                                <w:szCs w:val="24"/>
                              </w:rPr>
                              <w:t xml:space="preserve"> infant is stable on CPAP. </w:t>
                            </w:r>
                          </w:p>
                          <w:p w14:paraId="00B1C8DE" w14:textId="77777777" w:rsidR="00F30359" w:rsidRPr="00567ECA" w:rsidRDefault="00F30359" w:rsidP="0026007F">
                            <w:pPr>
                              <w:pStyle w:val="ListParagraph"/>
                              <w:numPr>
                                <w:ilvl w:val="0"/>
                                <w:numId w:val="79"/>
                              </w:numPr>
                              <w:autoSpaceDE w:val="0"/>
                              <w:autoSpaceDN w:val="0"/>
                              <w:adjustRightInd w:val="0"/>
                              <w:ind w:left="426" w:hanging="426"/>
                              <w:rPr>
                                <w:rFonts w:eastAsiaTheme="minorHAnsi" w:cs="Calibri"/>
                                <w:color w:val="000000"/>
                                <w:szCs w:val="24"/>
                              </w:rPr>
                            </w:pPr>
                            <w:r w:rsidRPr="00567ECA">
                              <w:rPr>
                                <w:rFonts w:eastAsiaTheme="minorHAnsi" w:cs="Calibri"/>
                                <w:color w:val="000000"/>
                                <w:szCs w:val="24"/>
                              </w:rPr>
                              <w:t>Where possible use the shuttle, which can deliver usual bubble CPAP during transfers from theatre or birthing especially for smaller preterm neonates.</w:t>
                            </w:r>
                          </w:p>
                          <w:p w14:paraId="3F73A585" w14:textId="77777777" w:rsidR="00F30359" w:rsidRDefault="00F30359" w:rsidP="00447E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75806" id="_x0000_s1046" type="#_x0000_t202" style="position:absolute;margin-left:399.55pt;margin-top:79.3pt;width:450.75pt;height:87pt;z-index:2516961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">
                <v:textbox>
                  <w:txbxContent>
                    <w:p w14:paraId="18D7066D" w14:textId="77777777" w:rsidR="00F30359" w:rsidRDefault="00F30359" w:rsidP="00447E85">
                      <w:pPr>
                        <w:rPr>
                          <w:b/>
                          <w:bCs/>
                        </w:rPr>
                      </w:pPr>
                      <w:r>
                        <w:rPr>
                          <w:b/>
                          <w:bCs/>
                        </w:rPr>
                        <w:t>Alert</w:t>
                      </w:r>
                    </w:p>
                    <w:p w14:paraId="0C1E47B6" w14:textId="5F31BF0B" w:rsidR="00F30359" w:rsidRPr="00567ECA" w:rsidRDefault="00F30359" w:rsidP="0026007F">
                      <w:pPr>
                        <w:pStyle w:val="ListParagraph"/>
                        <w:numPr>
                          <w:ilvl w:val="0"/>
                          <w:numId w:val="79"/>
                        </w:numPr>
                        <w:autoSpaceDE w:val="0"/>
                        <w:autoSpaceDN w:val="0"/>
                        <w:adjustRightInd w:val="0"/>
                        <w:ind w:left="426" w:hanging="426"/>
                        <w:rPr>
                          <w:rFonts w:eastAsiaTheme="minorHAnsi" w:cs="Calibri"/>
                          <w:color w:val="000000"/>
                          <w:szCs w:val="24"/>
                        </w:rPr>
                      </w:pPr>
                      <w:r w:rsidRPr="00567ECA">
                        <w:rPr>
                          <w:rFonts w:eastAsiaTheme="minorHAnsi" w:cs="Calibri"/>
                          <w:color w:val="000000"/>
                          <w:szCs w:val="24"/>
                        </w:rPr>
                        <w:t>This system is usually used during transport following delivery/resuscitation of a</w:t>
                      </w:r>
                      <w:r w:rsidR="006C6E71">
                        <w:rPr>
                          <w:rFonts w:eastAsiaTheme="minorHAnsi" w:cs="Calibri"/>
                          <w:color w:val="000000"/>
                          <w:szCs w:val="24"/>
                        </w:rPr>
                        <w:t>n</w:t>
                      </w:r>
                      <w:r w:rsidRPr="00567ECA">
                        <w:rPr>
                          <w:rFonts w:eastAsiaTheme="minorHAnsi" w:cs="Calibri"/>
                          <w:color w:val="000000"/>
                          <w:szCs w:val="24"/>
                        </w:rPr>
                        <w:t xml:space="preserve"> infant and should only be used where a</w:t>
                      </w:r>
                      <w:r w:rsidR="006C6E71">
                        <w:rPr>
                          <w:rFonts w:eastAsiaTheme="minorHAnsi" w:cs="Calibri"/>
                          <w:color w:val="000000"/>
                          <w:szCs w:val="24"/>
                        </w:rPr>
                        <w:t>n</w:t>
                      </w:r>
                      <w:r w:rsidRPr="00567ECA">
                        <w:rPr>
                          <w:rFonts w:eastAsiaTheme="minorHAnsi" w:cs="Calibri"/>
                          <w:color w:val="000000"/>
                          <w:szCs w:val="24"/>
                        </w:rPr>
                        <w:t xml:space="preserve"> infant is stable on CPAP. </w:t>
                      </w:r>
                    </w:p>
                    <w:p w14:paraId="00B1C8DE" w14:textId="77777777" w:rsidR="00F30359" w:rsidRPr="00567ECA" w:rsidRDefault="00F30359" w:rsidP="0026007F">
                      <w:pPr>
                        <w:pStyle w:val="ListParagraph"/>
                        <w:numPr>
                          <w:ilvl w:val="0"/>
                          <w:numId w:val="79"/>
                        </w:numPr>
                        <w:autoSpaceDE w:val="0"/>
                        <w:autoSpaceDN w:val="0"/>
                        <w:adjustRightInd w:val="0"/>
                        <w:ind w:left="426" w:hanging="426"/>
                        <w:rPr>
                          <w:rFonts w:eastAsiaTheme="minorHAnsi" w:cs="Calibri"/>
                          <w:color w:val="000000"/>
                          <w:szCs w:val="24"/>
                        </w:rPr>
                      </w:pPr>
                      <w:r w:rsidRPr="00567ECA">
                        <w:rPr>
                          <w:rFonts w:eastAsiaTheme="minorHAnsi" w:cs="Calibri"/>
                          <w:color w:val="000000"/>
                          <w:szCs w:val="24"/>
                        </w:rPr>
                        <w:t>Where possible use the shuttle, which can deliver usual bubble CPAP during transfers from theatre or birthing especially for smaller preterm neonates.</w:t>
                      </w:r>
                    </w:p>
                    <w:p w14:paraId="3F73A585" w14:textId="77777777" w:rsidR="00F30359" w:rsidRDefault="00F30359" w:rsidP="00447E85"/>
                  </w:txbxContent>
                </v:textbox>
                <w10:wrap type="square" anchorx="margin"/>
              </v:shape>
            </w:pict>
          </mc:Fallback>
        </mc:AlternateContent>
      </w:r>
    </w:p>
    <w:p w14:paraId="262F9686" w14:textId="77777777" w:rsidR="00447E85" w:rsidRPr="007F3C19" w:rsidRDefault="00447E85" w:rsidP="00447E85">
      <w:pPr>
        <w:autoSpaceDE w:val="0"/>
        <w:autoSpaceDN w:val="0"/>
        <w:adjustRightInd w:val="0"/>
        <w:rPr>
          <w:rFonts w:eastAsiaTheme="minorHAnsi" w:cs="Calibri"/>
          <w:b/>
          <w:bCs/>
          <w:color w:val="000000"/>
          <w:szCs w:val="24"/>
        </w:rPr>
      </w:pPr>
      <w:r>
        <w:rPr>
          <w:rFonts w:eastAsiaTheme="minorHAnsi" w:cs="Calibri"/>
          <w:b/>
          <w:bCs/>
          <w:color w:val="000000"/>
          <w:szCs w:val="24"/>
        </w:rPr>
        <w:t>Introduction</w:t>
      </w:r>
    </w:p>
    <w:p w14:paraId="0AAE61F5" w14:textId="77777777" w:rsidR="00447E85" w:rsidRPr="00DB4BAE" w:rsidRDefault="00447E85" w:rsidP="00447E85">
      <w:pPr>
        <w:autoSpaceDE w:val="0"/>
        <w:autoSpaceDN w:val="0"/>
        <w:adjustRightInd w:val="0"/>
        <w:rPr>
          <w:rFonts w:eastAsiaTheme="minorHAnsi" w:cs="Calibri"/>
          <w:color w:val="000000"/>
          <w:szCs w:val="24"/>
        </w:rPr>
      </w:pPr>
      <w:r>
        <w:rPr>
          <w:rFonts w:eastAsiaTheme="minorHAnsi" w:cs="Calibri"/>
          <w:color w:val="000000"/>
          <w:szCs w:val="24"/>
        </w:rPr>
        <w:t xml:space="preserve">CPAP may be delivered via a nasopharyngeal tube (NPT) (usually a shortened ET tube inserted to appropriate depth) as a short-term measure when bubble CPAP is unavailable or inappropriate. The distance of nasopharyngeal tube is </w:t>
      </w:r>
      <w:r>
        <w:t xml:space="preserve">measured from lateral edge of nares to the tragus </w:t>
      </w:r>
      <w:r>
        <w:rPr>
          <w:rFonts w:eastAsiaTheme="minorHAnsi" w:cs="Calibri"/>
          <w:color w:val="000000"/>
          <w:szCs w:val="24"/>
        </w:rPr>
        <w:t xml:space="preserve">and the tip of the tube should be visible through the mouth and sit just below the level of the uvula. </w:t>
      </w:r>
      <w:r w:rsidRPr="00DB4BAE">
        <w:rPr>
          <w:rFonts w:eastAsiaTheme="minorHAnsi" w:cs="Calibri"/>
          <w:color w:val="000000"/>
          <w:szCs w:val="24"/>
        </w:rPr>
        <w:t>It is attached to a ventilator</w:t>
      </w:r>
      <w:r>
        <w:rPr>
          <w:rFonts w:eastAsiaTheme="minorHAnsi" w:cs="Calibri"/>
          <w:color w:val="000000"/>
          <w:szCs w:val="24"/>
        </w:rPr>
        <w:t>/</w:t>
      </w:r>
      <w:proofErr w:type="spellStart"/>
      <w:r>
        <w:rPr>
          <w:rFonts w:eastAsiaTheme="minorHAnsi" w:cs="Calibri"/>
          <w:color w:val="000000"/>
          <w:szCs w:val="24"/>
        </w:rPr>
        <w:t>Neopuff</w:t>
      </w:r>
      <w:proofErr w:type="spellEnd"/>
      <w:r w:rsidRPr="00DB4BAE">
        <w:rPr>
          <w:rFonts w:eastAsiaTheme="minorHAnsi" w:cs="Calibri"/>
          <w:color w:val="000000"/>
          <w:szCs w:val="24"/>
        </w:rPr>
        <w:t xml:space="preserve"> circuit to deliver a required level of peak end expiratory pressure (PEEP). </w:t>
      </w:r>
    </w:p>
    <w:p w14:paraId="5EF0AE39" w14:textId="77777777" w:rsidR="00447E85" w:rsidRDefault="00447E85" w:rsidP="00447E85">
      <w:pPr>
        <w:autoSpaceDE w:val="0"/>
        <w:autoSpaceDN w:val="0"/>
        <w:adjustRightInd w:val="0"/>
        <w:rPr>
          <w:rFonts w:eastAsiaTheme="minorHAnsi" w:cs="Calibri"/>
          <w:b/>
          <w:bCs/>
          <w:color w:val="000000"/>
          <w:szCs w:val="24"/>
        </w:rPr>
      </w:pPr>
    </w:p>
    <w:p w14:paraId="52589FB7" w14:textId="77777777" w:rsidR="00447E85" w:rsidRPr="00DB4BAE" w:rsidRDefault="00447E85" w:rsidP="00447E85">
      <w:pPr>
        <w:autoSpaceDE w:val="0"/>
        <w:autoSpaceDN w:val="0"/>
        <w:adjustRightInd w:val="0"/>
        <w:rPr>
          <w:rFonts w:eastAsiaTheme="minorHAnsi" w:cs="Calibri"/>
          <w:color w:val="000000"/>
          <w:szCs w:val="24"/>
        </w:rPr>
      </w:pPr>
      <w:r w:rsidRPr="00DB4BAE">
        <w:rPr>
          <w:rFonts w:eastAsiaTheme="minorHAnsi" w:cs="Calibri"/>
          <w:b/>
          <w:bCs/>
          <w:color w:val="000000"/>
          <w:szCs w:val="24"/>
        </w:rPr>
        <w:t xml:space="preserve">Equipment </w:t>
      </w:r>
    </w:p>
    <w:p w14:paraId="2CF4159C" w14:textId="77777777" w:rsidR="00447E85" w:rsidRPr="00DB4BAE" w:rsidRDefault="00447E85" w:rsidP="000341E8">
      <w:pPr>
        <w:pStyle w:val="ListBullet"/>
        <w:tabs>
          <w:tab w:val="clear" w:pos="1080"/>
        </w:tabs>
        <w:ind w:left="426" w:hanging="426"/>
        <w:rPr>
          <w:rFonts w:eastAsiaTheme="minorHAnsi"/>
        </w:rPr>
      </w:pPr>
      <w:r w:rsidRPr="00DB4BAE">
        <w:rPr>
          <w:rFonts w:eastAsiaTheme="minorHAnsi"/>
        </w:rPr>
        <w:t xml:space="preserve">Resuscitation </w:t>
      </w:r>
      <w:r>
        <w:rPr>
          <w:rFonts w:eastAsiaTheme="minorHAnsi"/>
        </w:rPr>
        <w:t xml:space="preserve">and suction </w:t>
      </w:r>
      <w:r w:rsidRPr="00DB4BAE">
        <w:rPr>
          <w:rFonts w:eastAsiaTheme="minorHAnsi"/>
        </w:rPr>
        <w:t>equipment</w:t>
      </w:r>
      <w:r>
        <w:rPr>
          <w:rFonts w:eastAsiaTheme="minorHAnsi"/>
        </w:rPr>
        <w:t>, ready to use</w:t>
      </w:r>
    </w:p>
    <w:p w14:paraId="2AEDCB41" w14:textId="77777777" w:rsidR="00447E85" w:rsidRPr="00DB4BAE" w:rsidRDefault="00447E85" w:rsidP="000341E8">
      <w:pPr>
        <w:pStyle w:val="ListBullet"/>
        <w:tabs>
          <w:tab w:val="clear" w:pos="1080"/>
        </w:tabs>
        <w:ind w:left="426" w:hanging="426"/>
        <w:rPr>
          <w:rFonts w:eastAsiaTheme="minorHAnsi"/>
        </w:rPr>
      </w:pPr>
      <w:r w:rsidRPr="00DB4BAE">
        <w:rPr>
          <w:rFonts w:eastAsiaTheme="minorHAnsi"/>
        </w:rPr>
        <w:t xml:space="preserve">ETT - refer to table below (x2 - one spare) </w:t>
      </w:r>
    </w:p>
    <w:p w14:paraId="7F9B3E52" w14:textId="77777777" w:rsidR="00447E85" w:rsidRPr="0020626B" w:rsidRDefault="00447E85" w:rsidP="000341E8">
      <w:pPr>
        <w:pStyle w:val="ListBullet"/>
        <w:tabs>
          <w:tab w:val="clear" w:pos="1080"/>
        </w:tabs>
        <w:ind w:left="426" w:hanging="426"/>
        <w:rPr>
          <w:rFonts w:eastAsiaTheme="minorHAnsi"/>
        </w:rPr>
      </w:pPr>
      <w:r>
        <w:rPr>
          <w:rFonts w:eastAsiaTheme="minorHAnsi"/>
        </w:rPr>
        <w:t xml:space="preserve">Taping- </w:t>
      </w:r>
      <w:r w:rsidRPr="00DB4BAE">
        <w:rPr>
          <w:rFonts w:eastAsiaTheme="minorHAnsi"/>
        </w:rPr>
        <w:t>Barrier wipes</w:t>
      </w:r>
      <w:r>
        <w:rPr>
          <w:rFonts w:eastAsiaTheme="minorHAnsi"/>
        </w:rPr>
        <w:t>,</w:t>
      </w:r>
      <w:r w:rsidRPr="00DB4BAE">
        <w:rPr>
          <w:rFonts w:eastAsiaTheme="minorHAnsi"/>
        </w:rPr>
        <w:t xml:space="preserve"> </w:t>
      </w:r>
      <w:proofErr w:type="spellStart"/>
      <w:r w:rsidRPr="00DB4BAE">
        <w:rPr>
          <w:rFonts w:eastAsiaTheme="minorHAnsi"/>
        </w:rPr>
        <w:t>Duoderm</w:t>
      </w:r>
      <w:proofErr w:type="spellEnd"/>
      <w:r w:rsidRPr="00DB4BAE">
        <w:rPr>
          <w:rFonts w:eastAsiaTheme="minorHAnsi"/>
        </w:rPr>
        <w:t>®</w:t>
      </w:r>
      <w:r>
        <w:rPr>
          <w:rFonts w:eastAsiaTheme="minorHAnsi"/>
        </w:rPr>
        <w:t xml:space="preserve">, </w:t>
      </w:r>
      <w:r w:rsidRPr="0020626B">
        <w:rPr>
          <w:rFonts w:eastAsiaTheme="minorHAnsi"/>
        </w:rPr>
        <w:t>1cm wide leucoplast and Scissors</w:t>
      </w:r>
    </w:p>
    <w:p w14:paraId="01B2DB76" w14:textId="77777777" w:rsidR="00447E85" w:rsidRPr="0020626B" w:rsidRDefault="00447E85" w:rsidP="000341E8">
      <w:pPr>
        <w:pStyle w:val="ListBullet"/>
        <w:tabs>
          <w:tab w:val="clear" w:pos="1080"/>
        </w:tabs>
        <w:ind w:left="426" w:hanging="426"/>
        <w:rPr>
          <w:rFonts w:eastAsiaTheme="minorHAnsi"/>
        </w:rPr>
      </w:pPr>
      <w:r w:rsidRPr="0020626B">
        <w:rPr>
          <w:rFonts w:eastAsiaTheme="minorHAnsi"/>
        </w:rPr>
        <w:t xml:space="preserve">Gastric tube </w:t>
      </w:r>
    </w:p>
    <w:p w14:paraId="4599E129" w14:textId="11BE31C1" w:rsidR="00447E85" w:rsidRDefault="000341E8" w:rsidP="000341E8">
      <w:pPr>
        <w:pStyle w:val="ListBullet"/>
        <w:tabs>
          <w:tab w:val="clear" w:pos="1080"/>
        </w:tabs>
        <w:ind w:left="426" w:hanging="426"/>
        <w:rPr>
          <w:rFonts w:eastAsiaTheme="minorHAnsi"/>
        </w:rPr>
      </w:pPr>
      <w:r w:rsidRPr="00251FD0">
        <w:rPr>
          <w:rFonts w:eastAsiaTheme="minorHAnsi" w:cs="Calibri"/>
          <w:noProof/>
          <w:color w:val="000000"/>
          <w:szCs w:val="24"/>
        </w:rPr>
        <mc:AlternateContent>
          <mc:Choice Requires="wps">
            <w:drawing>
              <wp:anchor distT="45720" distB="45720" distL="114300" distR="114300" simplePos="0" relativeHeight="251672576" behindDoc="0" locked="0" layoutInCell="1" allowOverlap="1" wp14:anchorId="0F8F8551" wp14:editId="14B2C005">
                <wp:simplePos x="0" y="0"/>
                <wp:positionH relativeFrom="margin">
                  <wp:align>right</wp:align>
                </wp:positionH>
                <wp:positionV relativeFrom="paragraph">
                  <wp:posOffset>331470</wp:posOffset>
                </wp:positionV>
                <wp:extent cx="5781040" cy="744855"/>
                <wp:effectExtent l="0" t="0" r="10160" b="1714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040" cy="744855"/>
                        </a:xfrm>
                        <a:prstGeom prst="rect">
                          <a:avLst/>
                        </a:prstGeom>
                        <a:solidFill>
                          <a:srgbClr val="FFFFFF"/>
                        </a:solidFill>
                        <a:ln w="9525">
                          <a:solidFill>
                            <a:srgbClr val="000000"/>
                          </a:solidFill>
                          <a:miter lim="800000"/>
                          <a:headEnd/>
                          <a:tailEnd/>
                        </a:ln>
                      </wps:spPr>
                      <wps:txbx>
                        <w:txbxContent>
                          <w:p w14:paraId="2082B998" w14:textId="77777777" w:rsidR="00F30359" w:rsidRPr="00251FD0" w:rsidRDefault="00F30359" w:rsidP="00447E85">
                            <w:pPr>
                              <w:autoSpaceDE w:val="0"/>
                              <w:autoSpaceDN w:val="0"/>
                              <w:adjustRightInd w:val="0"/>
                              <w:rPr>
                                <w:rFonts w:eastAsiaTheme="minorHAnsi" w:cs="Calibri"/>
                                <w:b/>
                                <w:bCs/>
                                <w:color w:val="000000"/>
                                <w:szCs w:val="24"/>
                              </w:rPr>
                            </w:pPr>
                            <w:r>
                              <w:rPr>
                                <w:rFonts w:eastAsiaTheme="minorHAnsi" w:cs="Calibri"/>
                                <w:b/>
                                <w:bCs/>
                                <w:color w:val="000000"/>
                                <w:szCs w:val="24"/>
                              </w:rPr>
                              <w:t>Note</w:t>
                            </w:r>
                          </w:p>
                          <w:p w14:paraId="5216B709" w14:textId="77777777" w:rsidR="00F30359" w:rsidRPr="00251FD0" w:rsidRDefault="00F30359" w:rsidP="00447E85">
                            <w:pPr>
                              <w:autoSpaceDE w:val="0"/>
                              <w:autoSpaceDN w:val="0"/>
                              <w:adjustRightInd w:val="0"/>
                              <w:rPr>
                                <w:rFonts w:eastAsiaTheme="minorHAnsi" w:cs="Calibri"/>
                                <w:color w:val="000000"/>
                                <w:szCs w:val="24"/>
                              </w:rPr>
                            </w:pPr>
                            <w:r w:rsidRPr="00251FD0">
                              <w:rPr>
                                <w:rFonts w:eastAsiaTheme="minorHAnsi" w:cs="Calibri"/>
                                <w:color w:val="000000"/>
                                <w:szCs w:val="24"/>
                              </w:rPr>
                              <w:t>Oral sucrose may be used during procedure as required/appropriate but will increase oral secretions</w:t>
                            </w:r>
                          </w:p>
                          <w:p w14:paraId="4C78C4A9" w14:textId="77777777" w:rsidR="00F30359" w:rsidRDefault="00F30359" w:rsidP="00447E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8F8551" id="_x0000_s1047" type="#_x0000_t202" style="position:absolute;left:0;text-align:left;margin-left:404pt;margin-top:26.1pt;width:455.2pt;height:58.6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">
                <v:textbox>
                  <w:txbxContent>
                    <w:p w14:paraId="2082B998" w14:textId="77777777" w:rsidR="00F30359" w:rsidRPr="00251FD0" w:rsidRDefault="00F30359" w:rsidP="00447E85">
                      <w:pPr>
                        <w:autoSpaceDE w:val="0"/>
                        <w:autoSpaceDN w:val="0"/>
                        <w:adjustRightInd w:val="0"/>
                        <w:rPr>
                          <w:rFonts w:eastAsiaTheme="minorHAnsi" w:cs="Calibri"/>
                          <w:b/>
                          <w:bCs/>
                          <w:color w:val="000000"/>
                          <w:szCs w:val="24"/>
                        </w:rPr>
                      </w:pPr>
                      <w:r>
                        <w:rPr>
                          <w:rFonts w:eastAsiaTheme="minorHAnsi" w:cs="Calibri"/>
                          <w:b/>
                          <w:bCs/>
                          <w:color w:val="000000"/>
                          <w:szCs w:val="24"/>
                        </w:rPr>
                        <w:t>Note</w:t>
                      </w:r>
                    </w:p>
                    <w:p w14:paraId="5216B709" w14:textId="77777777" w:rsidR="00F30359" w:rsidRPr="00251FD0" w:rsidRDefault="00F30359" w:rsidP="00447E85">
                      <w:pPr>
                        <w:autoSpaceDE w:val="0"/>
                        <w:autoSpaceDN w:val="0"/>
                        <w:adjustRightInd w:val="0"/>
                        <w:rPr>
                          <w:rFonts w:eastAsiaTheme="minorHAnsi" w:cs="Calibri"/>
                          <w:color w:val="000000"/>
                          <w:szCs w:val="24"/>
                        </w:rPr>
                      </w:pPr>
                      <w:r w:rsidRPr="00251FD0">
                        <w:rPr>
                          <w:rFonts w:eastAsiaTheme="minorHAnsi" w:cs="Calibri"/>
                          <w:color w:val="000000"/>
                          <w:szCs w:val="24"/>
                        </w:rPr>
                        <w:t>Oral sucrose may be used during procedure as required/appropriate but will increase oral secretions</w:t>
                      </w:r>
                    </w:p>
                    <w:p w14:paraId="4C78C4A9" w14:textId="77777777" w:rsidR="00F30359" w:rsidRDefault="00F30359" w:rsidP="00447E85"/>
                  </w:txbxContent>
                </v:textbox>
                <w10:wrap type="square" anchorx="margin"/>
              </v:shape>
            </w:pict>
          </mc:Fallback>
        </mc:AlternateContent>
      </w:r>
      <w:r w:rsidR="00447E85">
        <w:rPr>
          <w:rFonts w:eastAsiaTheme="minorHAnsi"/>
        </w:rPr>
        <w:t>Oral sucrose for analgesia as appropriate-</w:t>
      </w:r>
      <w:r w:rsidR="00447E85" w:rsidRPr="00DB4BAE">
        <w:rPr>
          <w:rFonts w:eastAsiaTheme="minorHAnsi"/>
        </w:rPr>
        <w:t xml:space="preserve"> refer to SOP sucrose Pain relief </w:t>
      </w:r>
    </w:p>
    <w:p w14:paraId="3B5FAA94" w14:textId="7261170D" w:rsidR="00447E85" w:rsidRPr="00567ECA" w:rsidRDefault="00447E85" w:rsidP="00447E85">
      <w:pPr>
        <w:pStyle w:val="ListBullet"/>
        <w:numPr>
          <w:ilvl w:val="0"/>
          <w:numId w:val="0"/>
        </w:numPr>
        <w:ind w:left="360" w:hanging="360"/>
        <w:jc w:val="center"/>
        <w:rPr>
          <w:rFonts w:eastAsiaTheme="minorHAnsi"/>
          <w:b/>
          <w:bCs/>
        </w:rPr>
      </w:pPr>
      <w:r w:rsidRPr="00567ECA">
        <w:rPr>
          <w:rFonts w:eastAsiaTheme="minorHAnsi"/>
          <w:b/>
          <w:bCs/>
        </w:rPr>
        <w:t>ENDOTRACHEAL TUBE SIZE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22"/>
        <w:gridCol w:w="2822"/>
        <w:gridCol w:w="3423"/>
      </w:tblGrid>
      <w:tr w:rsidR="00447E85" w:rsidRPr="00DB4BAE" w14:paraId="280B3EC3" w14:textId="77777777" w:rsidTr="000341E8">
        <w:trPr>
          <w:trHeight w:val="272"/>
        </w:trPr>
        <w:tc>
          <w:tcPr>
            <w:tcW w:w="2822" w:type="dxa"/>
          </w:tcPr>
          <w:p w14:paraId="601FC196" w14:textId="77777777" w:rsidR="00447E85" w:rsidRDefault="00447E85" w:rsidP="001475C4">
            <w:pPr>
              <w:autoSpaceDE w:val="0"/>
              <w:autoSpaceDN w:val="0"/>
              <w:adjustRightInd w:val="0"/>
              <w:rPr>
                <w:rFonts w:eastAsiaTheme="minorHAnsi" w:cs="Calibri"/>
                <w:b/>
                <w:bCs/>
                <w:color w:val="000000"/>
                <w:szCs w:val="24"/>
              </w:rPr>
            </w:pPr>
            <w:r w:rsidRPr="00DB4BAE">
              <w:rPr>
                <w:rFonts w:eastAsiaTheme="minorHAnsi" w:cs="Calibri"/>
                <w:b/>
                <w:bCs/>
                <w:color w:val="000000"/>
                <w:szCs w:val="24"/>
              </w:rPr>
              <w:t xml:space="preserve">TUBE SIZE (mm) </w:t>
            </w:r>
          </w:p>
          <w:p w14:paraId="3D527ED2" w14:textId="77777777" w:rsidR="00447E85" w:rsidRPr="00DB4BAE" w:rsidRDefault="00447E85" w:rsidP="001475C4">
            <w:pPr>
              <w:autoSpaceDE w:val="0"/>
              <w:autoSpaceDN w:val="0"/>
              <w:adjustRightInd w:val="0"/>
              <w:rPr>
                <w:rFonts w:eastAsiaTheme="minorHAnsi" w:cs="Calibri"/>
                <w:color w:val="000000"/>
                <w:szCs w:val="24"/>
              </w:rPr>
            </w:pPr>
            <w:r w:rsidRPr="00DB4BAE">
              <w:rPr>
                <w:rFonts w:eastAsiaTheme="minorHAnsi" w:cs="Calibri"/>
                <w:b/>
                <w:bCs/>
                <w:color w:val="000000"/>
                <w:szCs w:val="24"/>
              </w:rPr>
              <w:t xml:space="preserve">(INSIDE DIAMETER) </w:t>
            </w:r>
          </w:p>
        </w:tc>
        <w:tc>
          <w:tcPr>
            <w:tcW w:w="2822" w:type="dxa"/>
          </w:tcPr>
          <w:p w14:paraId="20D80446" w14:textId="77777777" w:rsidR="00447E85" w:rsidRPr="00DB4BAE" w:rsidRDefault="00447E85" w:rsidP="001475C4">
            <w:pPr>
              <w:autoSpaceDE w:val="0"/>
              <w:autoSpaceDN w:val="0"/>
              <w:adjustRightInd w:val="0"/>
              <w:rPr>
                <w:rFonts w:eastAsiaTheme="minorHAnsi" w:cs="Calibri"/>
                <w:color w:val="000000"/>
                <w:szCs w:val="24"/>
              </w:rPr>
            </w:pPr>
            <w:r w:rsidRPr="00DB4BAE">
              <w:rPr>
                <w:rFonts w:eastAsiaTheme="minorHAnsi" w:cs="Calibri"/>
                <w:b/>
                <w:bCs/>
                <w:color w:val="000000"/>
                <w:szCs w:val="24"/>
              </w:rPr>
              <w:t xml:space="preserve">WEIGHT (g) </w:t>
            </w:r>
          </w:p>
        </w:tc>
        <w:tc>
          <w:tcPr>
            <w:tcW w:w="3423" w:type="dxa"/>
          </w:tcPr>
          <w:p w14:paraId="1A28BDEF" w14:textId="77777777" w:rsidR="00447E85" w:rsidRPr="00DB4BAE" w:rsidRDefault="00447E85" w:rsidP="001475C4">
            <w:pPr>
              <w:autoSpaceDE w:val="0"/>
              <w:autoSpaceDN w:val="0"/>
              <w:adjustRightInd w:val="0"/>
              <w:rPr>
                <w:rFonts w:eastAsiaTheme="minorHAnsi" w:cs="Calibri"/>
                <w:color w:val="000000"/>
                <w:szCs w:val="24"/>
              </w:rPr>
            </w:pPr>
            <w:r w:rsidRPr="00DB4BAE">
              <w:rPr>
                <w:rFonts w:eastAsiaTheme="minorHAnsi" w:cs="Calibri"/>
                <w:b/>
                <w:bCs/>
                <w:color w:val="000000"/>
                <w:szCs w:val="24"/>
              </w:rPr>
              <w:t>GESTATIONAL AGE (w</w:t>
            </w:r>
            <w:r>
              <w:rPr>
                <w:rFonts w:eastAsiaTheme="minorHAnsi" w:cs="Calibri"/>
                <w:b/>
                <w:bCs/>
                <w:color w:val="000000"/>
                <w:szCs w:val="24"/>
              </w:rPr>
              <w:t>ee</w:t>
            </w:r>
            <w:r w:rsidRPr="00DB4BAE">
              <w:rPr>
                <w:rFonts w:eastAsiaTheme="minorHAnsi" w:cs="Calibri"/>
                <w:b/>
                <w:bCs/>
                <w:color w:val="000000"/>
                <w:szCs w:val="24"/>
              </w:rPr>
              <w:t xml:space="preserve">k) </w:t>
            </w:r>
          </w:p>
        </w:tc>
      </w:tr>
      <w:tr w:rsidR="00447E85" w:rsidRPr="00DB4BAE" w14:paraId="61324A89" w14:textId="77777777" w:rsidTr="000341E8">
        <w:trPr>
          <w:trHeight w:val="120"/>
        </w:trPr>
        <w:tc>
          <w:tcPr>
            <w:tcW w:w="2822" w:type="dxa"/>
          </w:tcPr>
          <w:p w14:paraId="52737683" w14:textId="77777777" w:rsidR="00447E85" w:rsidRPr="00DB4BAE" w:rsidRDefault="00447E85" w:rsidP="001475C4">
            <w:pPr>
              <w:autoSpaceDE w:val="0"/>
              <w:autoSpaceDN w:val="0"/>
              <w:adjustRightInd w:val="0"/>
              <w:rPr>
                <w:rFonts w:eastAsiaTheme="minorHAnsi" w:cs="Calibri"/>
                <w:color w:val="000000"/>
                <w:szCs w:val="24"/>
              </w:rPr>
            </w:pPr>
            <w:r w:rsidRPr="00DB4BAE">
              <w:rPr>
                <w:rFonts w:eastAsiaTheme="minorHAnsi" w:cs="Calibri"/>
                <w:color w:val="000000"/>
                <w:szCs w:val="24"/>
              </w:rPr>
              <w:t xml:space="preserve">2.5 </w:t>
            </w:r>
          </w:p>
        </w:tc>
        <w:tc>
          <w:tcPr>
            <w:tcW w:w="2822" w:type="dxa"/>
          </w:tcPr>
          <w:p w14:paraId="329657DB" w14:textId="77777777" w:rsidR="00447E85" w:rsidRPr="00DB4BAE" w:rsidRDefault="00447E85" w:rsidP="001475C4">
            <w:pPr>
              <w:autoSpaceDE w:val="0"/>
              <w:autoSpaceDN w:val="0"/>
              <w:adjustRightInd w:val="0"/>
              <w:rPr>
                <w:rFonts w:eastAsiaTheme="minorHAnsi" w:cs="Calibri"/>
                <w:color w:val="000000"/>
                <w:szCs w:val="24"/>
              </w:rPr>
            </w:pPr>
            <w:r w:rsidRPr="00DB4BAE">
              <w:rPr>
                <w:rFonts w:eastAsiaTheme="minorHAnsi" w:cs="Calibri"/>
                <w:color w:val="000000"/>
                <w:szCs w:val="24"/>
              </w:rPr>
              <w:t xml:space="preserve">&lt;1000 </w:t>
            </w:r>
          </w:p>
        </w:tc>
        <w:tc>
          <w:tcPr>
            <w:tcW w:w="3423" w:type="dxa"/>
          </w:tcPr>
          <w:p w14:paraId="4CB54559" w14:textId="77777777" w:rsidR="00447E85" w:rsidRPr="00DB4BAE" w:rsidRDefault="00447E85" w:rsidP="001475C4">
            <w:pPr>
              <w:autoSpaceDE w:val="0"/>
              <w:autoSpaceDN w:val="0"/>
              <w:adjustRightInd w:val="0"/>
              <w:rPr>
                <w:rFonts w:eastAsiaTheme="minorHAnsi" w:cs="Calibri"/>
                <w:color w:val="000000"/>
                <w:szCs w:val="24"/>
              </w:rPr>
            </w:pPr>
            <w:r w:rsidRPr="00DB4BAE">
              <w:rPr>
                <w:rFonts w:eastAsiaTheme="minorHAnsi" w:cs="Calibri"/>
                <w:color w:val="000000"/>
                <w:szCs w:val="24"/>
              </w:rPr>
              <w:t xml:space="preserve">&lt;28 </w:t>
            </w:r>
          </w:p>
        </w:tc>
      </w:tr>
      <w:tr w:rsidR="00447E85" w:rsidRPr="00DB4BAE" w14:paraId="4A9D60BE" w14:textId="77777777" w:rsidTr="000341E8">
        <w:trPr>
          <w:trHeight w:val="120"/>
        </w:trPr>
        <w:tc>
          <w:tcPr>
            <w:tcW w:w="2822" w:type="dxa"/>
          </w:tcPr>
          <w:p w14:paraId="6162567D" w14:textId="77777777" w:rsidR="00447E85" w:rsidRPr="00DB4BAE" w:rsidRDefault="00447E85" w:rsidP="001475C4">
            <w:pPr>
              <w:autoSpaceDE w:val="0"/>
              <w:autoSpaceDN w:val="0"/>
              <w:adjustRightInd w:val="0"/>
              <w:rPr>
                <w:rFonts w:eastAsiaTheme="minorHAnsi" w:cs="Calibri"/>
                <w:color w:val="000000"/>
                <w:szCs w:val="24"/>
              </w:rPr>
            </w:pPr>
            <w:r w:rsidRPr="00DB4BAE">
              <w:rPr>
                <w:rFonts w:eastAsiaTheme="minorHAnsi" w:cs="Calibri"/>
                <w:color w:val="000000"/>
                <w:szCs w:val="24"/>
              </w:rPr>
              <w:t xml:space="preserve">3.0 </w:t>
            </w:r>
          </w:p>
        </w:tc>
        <w:tc>
          <w:tcPr>
            <w:tcW w:w="2822" w:type="dxa"/>
          </w:tcPr>
          <w:p w14:paraId="149CE8C2" w14:textId="77777777" w:rsidR="00447E85" w:rsidRPr="00DB4BAE" w:rsidRDefault="00447E85" w:rsidP="001475C4">
            <w:pPr>
              <w:autoSpaceDE w:val="0"/>
              <w:autoSpaceDN w:val="0"/>
              <w:adjustRightInd w:val="0"/>
              <w:rPr>
                <w:rFonts w:eastAsiaTheme="minorHAnsi" w:cs="Calibri"/>
                <w:color w:val="000000"/>
                <w:szCs w:val="24"/>
              </w:rPr>
            </w:pPr>
            <w:r w:rsidRPr="00DB4BAE">
              <w:rPr>
                <w:rFonts w:eastAsiaTheme="minorHAnsi" w:cs="Calibri"/>
                <w:color w:val="000000"/>
                <w:szCs w:val="24"/>
              </w:rPr>
              <w:t xml:space="preserve">1000-2000 </w:t>
            </w:r>
          </w:p>
        </w:tc>
        <w:tc>
          <w:tcPr>
            <w:tcW w:w="3423" w:type="dxa"/>
          </w:tcPr>
          <w:p w14:paraId="629A0ACE" w14:textId="77777777" w:rsidR="00447E85" w:rsidRPr="00DB4BAE" w:rsidRDefault="00447E85" w:rsidP="001475C4">
            <w:pPr>
              <w:autoSpaceDE w:val="0"/>
              <w:autoSpaceDN w:val="0"/>
              <w:adjustRightInd w:val="0"/>
              <w:rPr>
                <w:rFonts w:eastAsiaTheme="minorHAnsi" w:cs="Calibri"/>
                <w:color w:val="000000"/>
                <w:szCs w:val="24"/>
              </w:rPr>
            </w:pPr>
            <w:r w:rsidRPr="00DB4BAE">
              <w:rPr>
                <w:rFonts w:eastAsiaTheme="minorHAnsi" w:cs="Calibri"/>
                <w:color w:val="000000"/>
                <w:szCs w:val="24"/>
              </w:rPr>
              <w:t xml:space="preserve">28-34 </w:t>
            </w:r>
          </w:p>
        </w:tc>
      </w:tr>
      <w:tr w:rsidR="00447E85" w:rsidRPr="00DB4BAE" w14:paraId="574B15D3" w14:textId="77777777" w:rsidTr="000341E8">
        <w:trPr>
          <w:trHeight w:val="120"/>
        </w:trPr>
        <w:tc>
          <w:tcPr>
            <w:tcW w:w="2822" w:type="dxa"/>
          </w:tcPr>
          <w:p w14:paraId="1295460C" w14:textId="77777777" w:rsidR="00447E85" w:rsidRPr="00DB4BAE" w:rsidRDefault="00447E85" w:rsidP="001475C4">
            <w:pPr>
              <w:autoSpaceDE w:val="0"/>
              <w:autoSpaceDN w:val="0"/>
              <w:adjustRightInd w:val="0"/>
              <w:rPr>
                <w:rFonts w:eastAsiaTheme="minorHAnsi" w:cs="Calibri"/>
                <w:color w:val="000000"/>
                <w:szCs w:val="24"/>
              </w:rPr>
            </w:pPr>
            <w:r>
              <w:rPr>
                <w:rFonts w:eastAsiaTheme="minorHAnsi" w:cs="Calibri"/>
                <w:color w:val="000000"/>
                <w:szCs w:val="24"/>
              </w:rPr>
              <w:t>3.0-</w:t>
            </w:r>
            <w:r w:rsidRPr="00DB4BAE">
              <w:rPr>
                <w:rFonts w:eastAsiaTheme="minorHAnsi" w:cs="Calibri"/>
                <w:color w:val="000000"/>
                <w:szCs w:val="24"/>
              </w:rPr>
              <w:t xml:space="preserve">3.5 </w:t>
            </w:r>
          </w:p>
        </w:tc>
        <w:tc>
          <w:tcPr>
            <w:tcW w:w="2822" w:type="dxa"/>
          </w:tcPr>
          <w:p w14:paraId="03ACF8DB" w14:textId="77777777" w:rsidR="00447E85" w:rsidRPr="00DB4BAE" w:rsidRDefault="00447E85" w:rsidP="001475C4">
            <w:pPr>
              <w:autoSpaceDE w:val="0"/>
              <w:autoSpaceDN w:val="0"/>
              <w:adjustRightInd w:val="0"/>
              <w:rPr>
                <w:rFonts w:eastAsiaTheme="minorHAnsi" w:cs="Calibri"/>
                <w:color w:val="000000"/>
                <w:szCs w:val="24"/>
              </w:rPr>
            </w:pPr>
            <w:r w:rsidRPr="00DB4BAE">
              <w:rPr>
                <w:rFonts w:eastAsiaTheme="minorHAnsi" w:cs="Calibri"/>
                <w:color w:val="000000"/>
                <w:szCs w:val="24"/>
              </w:rPr>
              <w:t xml:space="preserve">2000-3000 </w:t>
            </w:r>
          </w:p>
        </w:tc>
        <w:tc>
          <w:tcPr>
            <w:tcW w:w="3423" w:type="dxa"/>
          </w:tcPr>
          <w:p w14:paraId="1DD38968" w14:textId="77777777" w:rsidR="00447E85" w:rsidRPr="00DB4BAE" w:rsidRDefault="00447E85" w:rsidP="001475C4">
            <w:pPr>
              <w:autoSpaceDE w:val="0"/>
              <w:autoSpaceDN w:val="0"/>
              <w:adjustRightInd w:val="0"/>
              <w:rPr>
                <w:rFonts w:eastAsiaTheme="minorHAnsi" w:cs="Calibri"/>
                <w:color w:val="000000"/>
                <w:szCs w:val="24"/>
              </w:rPr>
            </w:pPr>
            <w:r w:rsidRPr="00DB4BAE">
              <w:rPr>
                <w:rFonts w:eastAsiaTheme="minorHAnsi" w:cs="Calibri"/>
                <w:color w:val="000000"/>
                <w:szCs w:val="24"/>
              </w:rPr>
              <w:t xml:space="preserve">34-38 </w:t>
            </w:r>
          </w:p>
        </w:tc>
      </w:tr>
      <w:tr w:rsidR="00447E85" w:rsidRPr="00DB4BAE" w14:paraId="4E123897" w14:textId="77777777" w:rsidTr="000341E8">
        <w:trPr>
          <w:trHeight w:val="120"/>
        </w:trPr>
        <w:tc>
          <w:tcPr>
            <w:tcW w:w="2822" w:type="dxa"/>
          </w:tcPr>
          <w:p w14:paraId="76911E95" w14:textId="77777777" w:rsidR="00447E85" w:rsidRPr="00DB4BAE" w:rsidRDefault="00447E85" w:rsidP="001475C4">
            <w:pPr>
              <w:autoSpaceDE w:val="0"/>
              <w:autoSpaceDN w:val="0"/>
              <w:adjustRightInd w:val="0"/>
              <w:rPr>
                <w:rFonts w:eastAsiaTheme="minorHAnsi" w:cs="Calibri"/>
                <w:color w:val="000000"/>
                <w:szCs w:val="24"/>
              </w:rPr>
            </w:pPr>
            <w:r w:rsidRPr="00DB4BAE">
              <w:rPr>
                <w:rFonts w:eastAsiaTheme="minorHAnsi" w:cs="Calibri"/>
                <w:color w:val="000000"/>
                <w:szCs w:val="24"/>
              </w:rPr>
              <w:t xml:space="preserve">3.5-4.0 </w:t>
            </w:r>
          </w:p>
        </w:tc>
        <w:tc>
          <w:tcPr>
            <w:tcW w:w="2822" w:type="dxa"/>
          </w:tcPr>
          <w:p w14:paraId="384F3FA7" w14:textId="77777777" w:rsidR="00447E85" w:rsidRPr="00DB4BAE" w:rsidRDefault="00447E85" w:rsidP="001475C4">
            <w:pPr>
              <w:autoSpaceDE w:val="0"/>
              <w:autoSpaceDN w:val="0"/>
              <w:adjustRightInd w:val="0"/>
              <w:rPr>
                <w:rFonts w:eastAsiaTheme="minorHAnsi" w:cs="Calibri"/>
                <w:color w:val="000000"/>
                <w:szCs w:val="24"/>
              </w:rPr>
            </w:pPr>
            <w:r w:rsidRPr="00DB4BAE">
              <w:rPr>
                <w:rFonts w:eastAsiaTheme="minorHAnsi" w:cs="Calibri"/>
                <w:color w:val="000000"/>
                <w:szCs w:val="24"/>
              </w:rPr>
              <w:t xml:space="preserve">&gt;3000 </w:t>
            </w:r>
          </w:p>
        </w:tc>
        <w:tc>
          <w:tcPr>
            <w:tcW w:w="3423" w:type="dxa"/>
          </w:tcPr>
          <w:p w14:paraId="5349B785" w14:textId="77777777" w:rsidR="00447E85" w:rsidRPr="00DB4BAE" w:rsidRDefault="00447E85" w:rsidP="001475C4">
            <w:pPr>
              <w:autoSpaceDE w:val="0"/>
              <w:autoSpaceDN w:val="0"/>
              <w:adjustRightInd w:val="0"/>
              <w:rPr>
                <w:rFonts w:eastAsiaTheme="minorHAnsi" w:cs="Calibri"/>
                <w:color w:val="000000"/>
                <w:szCs w:val="24"/>
              </w:rPr>
            </w:pPr>
            <w:r w:rsidRPr="00DB4BAE">
              <w:rPr>
                <w:rFonts w:eastAsiaTheme="minorHAnsi" w:cs="Calibri"/>
                <w:color w:val="000000"/>
                <w:szCs w:val="24"/>
              </w:rPr>
              <w:t xml:space="preserve">&gt;38 </w:t>
            </w:r>
          </w:p>
        </w:tc>
      </w:tr>
    </w:tbl>
    <w:p w14:paraId="09EF9ECC" w14:textId="77777777" w:rsidR="00447E85" w:rsidRPr="00566622" w:rsidRDefault="00447E85" w:rsidP="00447E85">
      <w:pPr>
        <w:rPr>
          <w:rFonts w:cs="Arial"/>
          <w:i/>
          <w:szCs w:val="24"/>
        </w:rPr>
      </w:pPr>
      <w:r>
        <w:rPr>
          <w:rFonts w:cs="Arial"/>
          <w:b/>
          <w:bCs/>
          <w:iCs/>
          <w:szCs w:val="24"/>
        </w:rPr>
        <w:lastRenderedPageBreak/>
        <w:t>Procedure</w:t>
      </w:r>
    </w:p>
    <w:p w14:paraId="48AB9B53" w14:textId="77777777" w:rsidR="00447E85" w:rsidRDefault="00447E85" w:rsidP="0026007F">
      <w:pPr>
        <w:pStyle w:val="ListParagraph"/>
        <w:numPr>
          <w:ilvl w:val="0"/>
          <w:numId w:val="10"/>
        </w:numPr>
        <w:autoSpaceDE w:val="0"/>
        <w:autoSpaceDN w:val="0"/>
        <w:adjustRightInd w:val="0"/>
        <w:spacing w:after="15"/>
        <w:ind w:left="426" w:hanging="426"/>
        <w:rPr>
          <w:rFonts w:eastAsiaTheme="minorHAnsi" w:cs="Calibri"/>
          <w:color w:val="000000"/>
          <w:szCs w:val="24"/>
        </w:rPr>
      </w:pPr>
      <w:proofErr w:type="spellStart"/>
      <w:r>
        <w:rPr>
          <w:rFonts w:eastAsiaTheme="minorHAnsi" w:cs="Calibri"/>
          <w:color w:val="000000"/>
          <w:szCs w:val="24"/>
        </w:rPr>
        <w:t>Neopuff</w:t>
      </w:r>
      <w:proofErr w:type="spellEnd"/>
      <w:r>
        <w:rPr>
          <w:rFonts w:eastAsiaTheme="minorHAnsi" w:cs="Calibri"/>
          <w:color w:val="000000"/>
          <w:szCs w:val="24"/>
        </w:rPr>
        <w:t xml:space="preserve"> set to appropriate FiO</w:t>
      </w:r>
      <w:r>
        <w:rPr>
          <w:rFonts w:eastAsiaTheme="minorHAnsi" w:cs="Calibri"/>
          <w:color w:val="000000"/>
          <w:szCs w:val="24"/>
          <w:vertAlign w:val="subscript"/>
        </w:rPr>
        <w:t>2</w:t>
      </w:r>
      <w:r>
        <w:rPr>
          <w:rFonts w:eastAsiaTheme="minorHAnsi" w:cs="Calibri"/>
          <w:color w:val="000000"/>
          <w:szCs w:val="24"/>
        </w:rPr>
        <w:t xml:space="preserve">, flow, and PEEP </w:t>
      </w:r>
    </w:p>
    <w:p w14:paraId="7A72A739" w14:textId="77777777" w:rsidR="00447E85" w:rsidRPr="00566622" w:rsidRDefault="00447E85" w:rsidP="0026007F">
      <w:pPr>
        <w:pStyle w:val="ListParagraph"/>
        <w:numPr>
          <w:ilvl w:val="0"/>
          <w:numId w:val="10"/>
        </w:numPr>
        <w:autoSpaceDE w:val="0"/>
        <w:autoSpaceDN w:val="0"/>
        <w:adjustRightInd w:val="0"/>
        <w:spacing w:after="15"/>
        <w:ind w:left="426" w:hanging="426"/>
        <w:rPr>
          <w:rFonts w:eastAsiaTheme="minorHAnsi" w:cs="Calibri"/>
          <w:color w:val="000000"/>
          <w:szCs w:val="24"/>
        </w:rPr>
      </w:pPr>
      <w:r>
        <w:rPr>
          <w:rFonts w:eastAsiaTheme="minorHAnsi" w:cs="Calibri"/>
          <w:color w:val="000000"/>
          <w:szCs w:val="24"/>
        </w:rPr>
        <w:t xml:space="preserve">Continue to provide CPAP via mask and </w:t>
      </w:r>
      <w:proofErr w:type="spellStart"/>
      <w:r>
        <w:rPr>
          <w:rFonts w:eastAsiaTheme="minorHAnsi" w:cs="Calibri"/>
          <w:color w:val="000000"/>
          <w:szCs w:val="24"/>
        </w:rPr>
        <w:t>Neopuff</w:t>
      </w:r>
      <w:proofErr w:type="spellEnd"/>
      <w:r>
        <w:rPr>
          <w:rFonts w:eastAsiaTheme="minorHAnsi" w:cs="Calibri"/>
          <w:color w:val="000000"/>
          <w:szCs w:val="24"/>
        </w:rPr>
        <w:t xml:space="preserve"> prior to NPT insertion</w:t>
      </w:r>
    </w:p>
    <w:p w14:paraId="1B864160" w14:textId="77777777" w:rsidR="00447E85" w:rsidRPr="009C517E" w:rsidRDefault="00447E85" w:rsidP="0026007F">
      <w:pPr>
        <w:pStyle w:val="ListParagraph"/>
        <w:numPr>
          <w:ilvl w:val="0"/>
          <w:numId w:val="10"/>
        </w:numPr>
        <w:autoSpaceDE w:val="0"/>
        <w:autoSpaceDN w:val="0"/>
        <w:adjustRightInd w:val="0"/>
        <w:spacing w:after="15"/>
        <w:ind w:left="426" w:hanging="426"/>
        <w:rPr>
          <w:rFonts w:eastAsiaTheme="minorHAnsi" w:cs="Calibri"/>
          <w:color w:val="000000"/>
          <w:szCs w:val="24"/>
        </w:rPr>
      </w:pPr>
      <w:r w:rsidRPr="009C517E">
        <w:rPr>
          <w:rFonts w:eastAsiaTheme="minorHAnsi" w:cs="Calibri"/>
          <w:color w:val="000000"/>
          <w:szCs w:val="24"/>
        </w:rPr>
        <w:t xml:space="preserve">Apply barrier wipe - cheeks (avoiding the eyes and lips) and allow to dry </w:t>
      </w:r>
    </w:p>
    <w:p w14:paraId="0886C989" w14:textId="77777777" w:rsidR="00447E85" w:rsidRPr="009C517E" w:rsidRDefault="00447E85" w:rsidP="0026007F">
      <w:pPr>
        <w:pStyle w:val="ListParagraph"/>
        <w:numPr>
          <w:ilvl w:val="0"/>
          <w:numId w:val="10"/>
        </w:numPr>
        <w:autoSpaceDE w:val="0"/>
        <w:autoSpaceDN w:val="0"/>
        <w:adjustRightInd w:val="0"/>
        <w:spacing w:after="15"/>
        <w:ind w:left="426" w:hanging="426"/>
        <w:rPr>
          <w:rFonts w:eastAsiaTheme="minorHAnsi" w:cs="Calibri"/>
          <w:color w:val="000000"/>
          <w:szCs w:val="24"/>
        </w:rPr>
      </w:pPr>
      <w:r>
        <w:rPr>
          <w:rFonts w:eastAsiaTheme="minorHAnsi" w:cs="Calibri"/>
          <w:color w:val="000000"/>
          <w:szCs w:val="24"/>
        </w:rPr>
        <w:t xml:space="preserve">Prepare tapes and </w:t>
      </w:r>
      <w:proofErr w:type="spellStart"/>
      <w:r>
        <w:rPr>
          <w:rFonts w:eastAsiaTheme="minorHAnsi" w:cs="Calibri"/>
          <w:color w:val="000000"/>
          <w:szCs w:val="24"/>
        </w:rPr>
        <w:t>duoderm</w:t>
      </w:r>
      <w:proofErr w:type="spellEnd"/>
      <w:r>
        <w:rPr>
          <w:rFonts w:eastAsiaTheme="minorHAnsi" w:cs="Calibri"/>
          <w:color w:val="000000"/>
          <w:szCs w:val="24"/>
        </w:rPr>
        <w:t xml:space="preserve"> </w:t>
      </w:r>
      <w:r w:rsidRPr="009C517E">
        <w:rPr>
          <w:rFonts w:eastAsiaTheme="minorHAnsi" w:cs="Calibri"/>
          <w:color w:val="000000"/>
          <w:szCs w:val="24"/>
        </w:rPr>
        <w:t xml:space="preserve">– see diagram below </w:t>
      </w:r>
      <w:r>
        <w:rPr>
          <w:rFonts w:eastAsiaTheme="minorHAnsi" w:cs="Calibri"/>
          <w:color w:val="000000"/>
          <w:szCs w:val="24"/>
        </w:rPr>
        <w:t>(Option A and B)</w:t>
      </w:r>
    </w:p>
    <w:p w14:paraId="35EE2F16" w14:textId="77777777" w:rsidR="00447E85" w:rsidRPr="009C517E" w:rsidRDefault="00447E85" w:rsidP="0026007F">
      <w:pPr>
        <w:pStyle w:val="ListParagraph"/>
        <w:numPr>
          <w:ilvl w:val="0"/>
          <w:numId w:val="10"/>
        </w:numPr>
        <w:autoSpaceDE w:val="0"/>
        <w:autoSpaceDN w:val="0"/>
        <w:adjustRightInd w:val="0"/>
        <w:spacing w:after="15"/>
        <w:ind w:left="426" w:hanging="426"/>
        <w:rPr>
          <w:rFonts w:eastAsiaTheme="minorHAnsi" w:cs="Calibri"/>
          <w:color w:val="000000"/>
          <w:szCs w:val="24"/>
        </w:rPr>
      </w:pPr>
      <w:r w:rsidRPr="009C517E">
        <w:rPr>
          <w:rFonts w:eastAsiaTheme="minorHAnsi" w:cs="Calibri"/>
          <w:color w:val="000000"/>
          <w:szCs w:val="24"/>
        </w:rPr>
        <w:t>Short</w:t>
      </w:r>
      <w:r>
        <w:rPr>
          <w:rFonts w:eastAsiaTheme="minorHAnsi" w:cs="Calibri"/>
          <w:color w:val="000000"/>
          <w:szCs w:val="24"/>
        </w:rPr>
        <w:t>en</w:t>
      </w:r>
      <w:r w:rsidRPr="009C517E">
        <w:rPr>
          <w:rFonts w:eastAsiaTheme="minorHAnsi" w:cs="Calibri"/>
          <w:color w:val="000000"/>
          <w:szCs w:val="24"/>
        </w:rPr>
        <w:t xml:space="preserve"> ETT to approx. 6</w:t>
      </w:r>
      <w:r>
        <w:rPr>
          <w:rFonts w:eastAsiaTheme="minorHAnsi" w:cs="Calibri"/>
          <w:color w:val="000000"/>
          <w:szCs w:val="24"/>
        </w:rPr>
        <w:t>-8</w:t>
      </w:r>
      <w:r w:rsidRPr="009C517E">
        <w:rPr>
          <w:rFonts w:eastAsiaTheme="minorHAnsi" w:cs="Calibri"/>
          <w:color w:val="000000"/>
          <w:szCs w:val="24"/>
        </w:rPr>
        <w:t xml:space="preserve">cms </w:t>
      </w:r>
      <w:r>
        <w:rPr>
          <w:rFonts w:eastAsiaTheme="minorHAnsi" w:cs="Calibri"/>
          <w:color w:val="000000"/>
          <w:szCs w:val="24"/>
        </w:rPr>
        <w:t xml:space="preserve">to </w:t>
      </w:r>
      <w:r w:rsidRPr="009C517E">
        <w:rPr>
          <w:rFonts w:eastAsiaTheme="minorHAnsi" w:cs="Calibri"/>
          <w:color w:val="000000"/>
          <w:szCs w:val="24"/>
        </w:rPr>
        <w:t xml:space="preserve">reduce dead space </w:t>
      </w:r>
    </w:p>
    <w:p w14:paraId="0D91402D" w14:textId="77777777" w:rsidR="00447E85" w:rsidRPr="009C517E" w:rsidRDefault="00447E85" w:rsidP="0026007F">
      <w:pPr>
        <w:pStyle w:val="ListParagraph"/>
        <w:numPr>
          <w:ilvl w:val="0"/>
          <w:numId w:val="10"/>
        </w:numPr>
        <w:autoSpaceDE w:val="0"/>
        <w:autoSpaceDN w:val="0"/>
        <w:adjustRightInd w:val="0"/>
        <w:spacing w:after="15"/>
        <w:ind w:left="426" w:hanging="426"/>
        <w:rPr>
          <w:rFonts w:eastAsiaTheme="minorHAnsi" w:cs="Calibri"/>
          <w:color w:val="000000"/>
          <w:szCs w:val="24"/>
        </w:rPr>
      </w:pPr>
      <w:r w:rsidRPr="009C517E">
        <w:rPr>
          <w:rFonts w:eastAsiaTheme="minorHAnsi" w:cs="Calibri"/>
          <w:color w:val="000000"/>
          <w:szCs w:val="24"/>
        </w:rPr>
        <w:t xml:space="preserve">Suction the oropharynx and nares prior to insertion of nasal tube </w:t>
      </w:r>
    </w:p>
    <w:p w14:paraId="1857C861" w14:textId="77777777" w:rsidR="00447E85" w:rsidRDefault="00447E85" w:rsidP="0026007F">
      <w:pPr>
        <w:pStyle w:val="ListParagraph"/>
        <w:numPr>
          <w:ilvl w:val="0"/>
          <w:numId w:val="10"/>
        </w:numPr>
        <w:autoSpaceDE w:val="0"/>
        <w:autoSpaceDN w:val="0"/>
        <w:adjustRightInd w:val="0"/>
        <w:spacing w:after="15"/>
        <w:ind w:left="426" w:hanging="426"/>
        <w:rPr>
          <w:rFonts w:eastAsiaTheme="minorHAnsi" w:cs="Calibri"/>
          <w:color w:val="000000"/>
          <w:szCs w:val="24"/>
        </w:rPr>
      </w:pPr>
      <w:r w:rsidRPr="009C517E">
        <w:rPr>
          <w:rFonts w:eastAsiaTheme="minorHAnsi" w:cs="Calibri"/>
          <w:color w:val="000000"/>
          <w:szCs w:val="24"/>
        </w:rPr>
        <w:t xml:space="preserve">Gently insert nasal tube </w:t>
      </w:r>
      <w:r>
        <w:rPr>
          <w:rFonts w:eastAsiaTheme="minorHAnsi" w:cs="Calibri"/>
          <w:color w:val="000000"/>
          <w:szCs w:val="24"/>
        </w:rPr>
        <w:t>3-5</w:t>
      </w:r>
      <w:r w:rsidRPr="009C517E">
        <w:rPr>
          <w:rFonts w:eastAsiaTheme="minorHAnsi" w:cs="Calibri"/>
          <w:color w:val="000000"/>
          <w:szCs w:val="24"/>
        </w:rPr>
        <w:t xml:space="preserve">cm </w:t>
      </w:r>
      <w:r>
        <w:rPr>
          <w:rFonts w:eastAsiaTheme="minorHAnsi" w:cs="Calibri"/>
          <w:color w:val="000000"/>
          <w:szCs w:val="24"/>
        </w:rPr>
        <w:t>directly backwards (not upwards) into</w:t>
      </w:r>
      <w:r w:rsidRPr="009C517E">
        <w:rPr>
          <w:rFonts w:eastAsiaTheme="minorHAnsi" w:cs="Calibri"/>
          <w:color w:val="000000"/>
          <w:szCs w:val="24"/>
        </w:rPr>
        <w:t xml:space="preserve"> </w:t>
      </w:r>
      <w:r>
        <w:rPr>
          <w:rFonts w:eastAsiaTheme="minorHAnsi" w:cs="Calibri"/>
          <w:color w:val="000000"/>
          <w:szCs w:val="24"/>
        </w:rPr>
        <w:t>infant</w:t>
      </w:r>
      <w:r w:rsidRPr="009C517E">
        <w:rPr>
          <w:rFonts w:eastAsiaTheme="minorHAnsi" w:cs="Calibri"/>
          <w:color w:val="000000"/>
          <w:szCs w:val="24"/>
        </w:rPr>
        <w:t>'s nares</w:t>
      </w:r>
    </w:p>
    <w:p w14:paraId="7AAEF665" w14:textId="77777777" w:rsidR="00447E85" w:rsidRPr="00251FD0" w:rsidRDefault="00447E85" w:rsidP="0026007F">
      <w:pPr>
        <w:pStyle w:val="ListParagraph"/>
        <w:numPr>
          <w:ilvl w:val="1"/>
          <w:numId w:val="10"/>
        </w:numPr>
        <w:autoSpaceDE w:val="0"/>
        <w:autoSpaceDN w:val="0"/>
        <w:adjustRightInd w:val="0"/>
        <w:spacing w:after="15"/>
        <w:ind w:left="851" w:hanging="425"/>
        <w:rPr>
          <w:rFonts w:eastAsiaTheme="minorHAnsi" w:cs="Calibri"/>
          <w:color w:val="000000"/>
          <w:szCs w:val="24"/>
        </w:rPr>
      </w:pPr>
      <w:r>
        <w:rPr>
          <w:rFonts w:eastAsiaTheme="minorHAnsi" w:cs="Calibri"/>
          <w:color w:val="000000"/>
          <w:szCs w:val="24"/>
        </w:rPr>
        <w:t>E</w:t>
      </w:r>
      <w:r w:rsidRPr="009C517E">
        <w:rPr>
          <w:rFonts w:eastAsiaTheme="minorHAnsi" w:cs="Calibri"/>
          <w:color w:val="000000"/>
          <w:szCs w:val="24"/>
        </w:rPr>
        <w:t>nsure blue line on tube is towards the septum, i.e., bevel of nasal tube pointed away from the septum; prevent occlusion</w:t>
      </w:r>
    </w:p>
    <w:p w14:paraId="252F73A2" w14:textId="77777777" w:rsidR="00447E85" w:rsidRPr="009C517E" w:rsidRDefault="00447E85" w:rsidP="0026007F">
      <w:pPr>
        <w:pStyle w:val="ListParagraph"/>
        <w:numPr>
          <w:ilvl w:val="0"/>
          <w:numId w:val="10"/>
        </w:numPr>
        <w:autoSpaceDE w:val="0"/>
        <w:autoSpaceDN w:val="0"/>
        <w:adjustRightInd w:val="0"/>
        <w:spacing w:after="15"/>
        <w:ind w:left="426" w:hanging="426"/>
        <w:rPr>
          <w:rFonts w:eastAsiaTheme="minorHAnsi" w:cs="Calibri"/>
          <w:color w:val="000000"/>
          <w:szCs w:val="24"/>
        </w:rPr>
      </w:pPr>
      <w:r w:rsidRPr="009C517E">
        <w:rPr>
          <w:rFonts w:eastAsiaTheme="minorHAnsi" w:cs="Calibri"/>
          <w:color w:val="000000"/>
          <w:szCs w:val="24"/>
        </w:rPr>
        <w:t xml:space="preserve">Check nasal tube is correct size - if blanching of nares occurs try a smaller size </w:t>
      </w:r>
    </w:p>
    <w:p w14:paraId="2873D9E8" w14:textId="77777777" w:rsidR="00447E85" w:rsidRPr="009C517E" w:rsidRDefault="00447E85" w:rsidP="0026007F">
      <w:pPr>
        <w:pStyle w:val="ListParagraph"/>
        <w:numPr>
          <w:ilvl w:val="0"/>
          <w:numId w:val="10"/>
        </w:numPr>
        <w:autoSpaceDE w:val="0"/>
        <w:autoSpaceDN w:val="0"/>
        <w:adjustRightInd w:val="0"/>
        <w:spacing w:after="15"/>
        <w:ind w:left="426" w:hanging="426"/>
        <w:rPr>
          <w:rFonts w:eastAsiaTheme="minorHAnsi" w:cs="Calibri"/>
          <w:color w:val="000000"/>
          <w:szCs w:val="24"/>
        </w:rPr>
      </w:pPr>
      <w:r w:rsidRPr="009C517E">
        <w:rPr>
          <w:rFonts w:eastAsiaTheme="minorHAnsi" w:cs="Calibri"/>
          <w:color w:val="000000"/>
          <w:szCs w:val="24"/>
        </w:rPr>
        <w:t xml:space="preserve">Secure the nasal tube in place using either </w:t>
      </w:r>
      <w:r>
        <w:rPr>
          <w:rFonts w:eastAsiaTheme="minorHAnsi" w:cs="Calibri"/>
          <w:color w:val="000000"/>
          <w:szCs w:val="24"/>
        </w:rPr>
        <w:t xml:space="preserve">taping </w:t>
      </w:r>
      <w:r w:rsidRPr="009C517E">
        <w:rPr>
          <w:rFonts w:eastAsiaTheme="minorHAnsi" w:cs="Calibri"/>
          <w:color w:val="000000"/>
          <w:szCs w:val="24"/>
        </w:rPr>
        <w:t xml:space="preserve">option </w:t>
      </w:r>
      <w:r>
        <w:rPr>
          <w:rFonts w:eastAsiaTheme="minorHAnsi" w:cs="Calibri"/>
          <w:color w:val="000000"/>
          <w:szCs w:val="24"/>
        </w:rPr>
        <w:t>A</w:t>
      </w:r>
      <w:r w:rsidRPr="009C517E">
        <w:rPr>
          <w:rFonts w:eastAsiaTheme="minorHAnsi" w:cs="Calibri"/>
          <w:color w:val="000000"/>
          <w:szCs w:val="24"/>
        </w:rPr>
        <w:t xml:space="preserve"> or </w:t>
      </w:r>
      <w:r>
        <w:rPr>
          <w:rFonts w:eastAsiaTheme="minorHAnsi" w:cs="Calibri"/>
          <w:color w:val="000000"/>
          <w:szCs w:val="24"/>
        </w:rPr>
        <w:t>B</w:t>
      </w:r>
      <w:r w:rsidRPr="009C517E">
        <w:rPr>
          <w:rFonts w:eastAsiaTheme="minorHAnsi" w:cs="Calibri"/>
          <w:color w:val="000000"/>
          <w:szCs w:val="24"/>
        </w:rPr>
        <w:t xml:space="preserve"> </w:t>
      </w:r>
    </w:p>
    <w:p w14:paraId="7F7B5AC4" w14:textId="77777777" w:rsidR="00447E85" w:rsidRPr="009C517E" w:rsidRDefault="00447E85" w:rsidP="0026007F">
      <w:pPr>
        <w:pStyle w:val="ListParagraph"/>
        <w:numPr>
          <w:ilvl w:val="0"/>
          <w:numId w:val="10"/>
        </w:numPr>
        <w:autoSpaceDE w:val="0"/>
        <w:autoSpaceDN w:val="0"/>
        <w:adjustRightInd w:val="0"/>
        <w:spacing w:after="15"/>
        <w:ind w:left="426" w:hanging="426"/>
        <w:rPr>
          <w:rFonts w:eastAsiaTheme="minorHAnsi" w:cs="Calibri"/>
          <w:color w:val="000000"/>
          <w:szCs w:val="24"/>
        </w:rPr>
      </w:pPr>
      <w:r w:rsidRPr="009C517E">
        <w:rPr>
          <w:rFonts w:eastAsiaTheme="minorHAnsi" w:cs="Calibri"/>
          <w:color w:val="000000"/>
          <w:szCs w:val="24"/>
        </w:rPr>
        <w:t xml:space="preserve">Check nasal tube and taping is secure, and not traumatising the nose or face </w:t>
      </w:r>
    </w:p>
    <w:p w14:paraId="3A5607F7" w14:textId="77777777" w:rsidR="00447E85" w:rsidRPr="009C517E" w:rsidRDefault="00447E85" w:rsidP="0026007F">
      <w:pPr>
        <w:pStyle w:val="ListParagraph"/>
        <w:numPr>
          <w:ilvl w:val="0"/>
          <w:numId w:val="10"/>
        </w:numPr>
        <w:autoSpaceDE w:val="0"/>
        <w:autoSpaceDN w:val="0"/>
        <w:adjustRightInd w:val="0"/>
        <w:spacing w:after="15"/>
        <w:ind w:left="426" w:hanging="426"/>
        <w:rPr>
          <w:rFonts w:eastAsiaTheme="minorHAnsi" w:cs="Calibri"/>
          <w:color w:val="000000"/>
          <w:szCs w:val="24"/>
        </w:rPr>
      </w:pPr>
      <w:r w:rsidRPr="009C517E">
        <w:rPr>
          <w:rFonts w:eastAsiaTheme="minorHAnsi" w:cs="Calibri"/>
          <w:color w:val="000000"/>
          <w:szCs w:val="24"/>
        </w:rPr>
        <w:t xml:space="preserve">Connect to </w:t>
      </w:r>
      <w:proofErr w:type="spellStart"/>
      <w:r>
        <w:rPr>
          <w:rFonts w:eastAsiaTheme="minorHAnsi" w:cs="Calibri"/>
          <w:color w:val="000000"/>
          <w:szCs w:val="24"/>
        </w:rPr>
        <w:t>Neopuff</w:t>
      </w:r>
      <w:proofErr w:type="spellEnd"/>
      <w:r w:rsidRPr="009C517E">
        <w:rPr>
          <w:rFonts w:eastAsiaTheme="minorHAnsi" w:cs="Calibri"/>
          <w:color w:val="000000"/>
          <w:szCs w:val="24"/>
        </w:rPr>
        <w:t xml:space="preserve"> circuit </w:t>
      </w:r>
      <w:r>
        <w:rPr>
          <w:rFonts w:eastAsiaTheme="minorHAnsi" w:cs="Calibri"/>
          <w:color w:val="000000"/>
          <w:szCs w:val="24"/>
        </w:rPr>
        <w:t>and ensure settings are still appropriate</w:t>
      </w:r>
    </w:p>
    <w:p w14:paraId="117C64D4" w14:textId="77777777" w:rsidR="00447E85" w:rsidRDefault="00447E85" w:rsidP="0026007F">
      <w:pPr>
        <w:pStyle w:val="ListParagraph"/>
        <w:numPr>
          <w:ilvl w:val="0"/>
          <w:numId w:val="10"/>
        </w:numPr>
        <w:autoSpaceDE w:val="0"/>
        <w:autoSpaceDN w:val="0"/>
        <w:adjustRightInd w:val="0"/>
        <w:spacing w:after="15"/>
        <w:ind w:left="426" w:hanging="426"/>
        <w:rPr>
          <w:rFonts w:eastAsiaTheme="minorHAnsi" w:cs="Calibri"/>
          <w:color w:val="000000"/>
          <w:szCs w:val="24"/>
        </w:rPr>
      </w:pPr>
      <w:r w:rsidRPr="009C517E">
        <w:rPr>
          <w:rFonts w:eastAsiaTheme="minorHAnsi" w:cs="Calibri"/>
          <w:color w:val="000000"/>
          <w:szCs w:val="24"/>
        </w:rPr>
        <w:t xml:space="preserve">Monitor </w:t>
      </w:r>
      <w:r>
        <w:rPr>
          <w:rFonts w:eastAsiaTheme="minorHAnsi" w:cs="Calibri"/>
          <w:color w:val="000000"/>
          <w:szCs w:val="24"/>
        </w:rPr>
        <w:t>heart rate, resp rate and saturations (minimum required)</w:t>
      </w:r>
    </w:p>
    <w:p w14:paraId="6C34C12D" w14:textId="77777777" w:rsidR="00447E85" w:rsidRDefault="00447E85" w:rsidP="0026007F">
      <w:pPr>
        <w:pStyle w:val="ListParagraph"/>
        <w:numPr>
          <w:ilvl w:val="0"/>
          <w:numId w:val="10"/>
        </w:numPr>
        <w:autoSpaceDE w:val="0"/>
        <w:autoSpaceDN w:val="0"/>
        <w:adjustRightInd w:val="0"/>
        <w:spacing w:after="15"/>
        <w:ind w:left="426" w:hanging="426"/>
        <w:rPr>
          <w:rFonts w:eastAsiaTheme="minorHAnsi" w:cs="Calibri"/>
          <w:color w:val="000000"/>
          <w:szCs w:val="24"/>
        </w:rPr>
      </w:pPr>
      <w:r>
        <w:rPr>
          <w:rFonts w:eastAsiaTheme="minorHAnsi" w:cs="Calibri"/>
          <w:color w:val="000000"/>
          <w:szCs w:val="24"/>
        </w:rPr>
        <w:t xml:space="preserve">Ensure adequate cylinder gas supply prior to disconnecting from wall gas and transport via </w:t>
      </w:r>
      <w:proofErr w:type="spellStart"/>
      <w:r>
        <w:rPr>
          <w:rFonts w:eastAsiaTheme="minorHAnsi" w:cs="Calibri"/>
          <w:color w:val="000000"/>
          <w:szCs w:val="24"/>
        </w:rPr>
        <w:t>resuscitaire</w:t>
      </w:r>
      <w:proofErr w:type="spellEnd"/>
      <w:r>
        <w:rPr>
          <w:rFonts w:eastAsiaTheme="minorHAnsi" w:cs="Calibri"/>
          <w:color w:val="000000"/>
          <w:szCs w:val="24"/>
        </w:rPr>
        <w:t xml:space="preserve"> with </w:t>
      </w:r>
      <w:proofErr w:type="spellStart"/>
      <w:r>
        <w:rPr>
          <w:rFonts w:eastAsiaTheme="minorHAnsi" w:cs="Calibri"/>
          <w:color w:val="000000"/>
          <w:szCs w:val="24"/>
        </w:rPr>
        <w:t>neopuff</w:t>
      </w:r>
      <w:proofErr w:type="spellEnd"/>
    </w:p>
    <w:p w14:paraId="3EE3C2F9" w14:textId="77777777" w:rsidR="00447E85" w:rsidRPr="00251FD0" w:rsidRDefault="00447E85" w:rsidP="0026007F">
      <w:pPr>
        <w:pStyle w:val="ListParagraph"/>
        <w:numPr>
          <w:ilvl w:val="1"/>
          <w:numId w:val="10"/>
        </w:numPr>
        <w:autoSpaceDE w:val="0"/>
        <w:autoSpaceDN w:val="0"/>
        <w:adjustRightInd w:val="0"/>
        <w:spacing w:after="15"/>
        <w:ind w:left="851" w:hanging="425"/>
        <w:rPr>
          <w:rFonts w:eastAsiaTheme="minorHAnsi" w:cs="Calibri"/>
          <w:color w:val="000000"/>
          <w:szCs w:val="24"/>
        </w:rPr>
      </w:pPr>
      <w:r w:rsidRPr="0026007F">
        <w:rPr>
          <w:rFonts w:eastAsiaTheme="minorHAnsi" w:cs="Calibri"/>
          <w:color w:val="000000"/>
          <w:szCs w:val="24"/>
        </w:rPr>
        <w:t xml:space="preserve">NPT CPAP may also be delivered by the transport ventilator. </w:t>
      </w:r>
      <w:r>
        <w:rPr>
          <w:rFonts w:eastAsiaTheme="minorHAnsi" w:cs="Calibri"/>
          <w:color w:val="000000"/>
          <w:szCs w:val="24"/>
        </w:rPr>
        <w:t>Set up ventilator circuit and ventilator settings as appropriate</w:t>
      </w:r>
    </w:p>
    <w:p w14:paraId="42BBAC63" w14:textId="77777777" w:rsidR="00447E85" w:rsidRDefault="00447E85" w:rsidP="0026007F">
      <w:pPr>
        <w:pStyle w:val="ListParagraph"/>
        <w:numPr>
          <w:ilvl w:val="0"/>
          <w:numId w:val="10"/>
        </w:numPr>
        <w:autoSpaceDE w:val="0"/>
        <w:autoSpaceDN w:val="0"/>
        <w:adjustRightInd w:val="0"/>
        <w:ind w:left="426" w:hanging="426"/>
        <w:rPr>
          <w:rFonts w:eastAsiaTheme="minorHAnsi" w:cs="Calibri"/>
          <w:color w:val="000000"/>
          <w:szCs w:val="24"/>
        </w:rPr>
      </w:pPr>
      <w:r>
        <w:rPr>
          <w:rFonts w:eastAsiaTheme="minorHAnsi" w:cs="Calibri"/>
          <w:color w:val="000000"/>
          <w:szCs w:val="24"/>
        </w:rPr>
        <w:t>Nasopharyngeal tube should be changed to usual bubble CPAP after arrival in the NICU</w:t>
      </w:r>
    </w:p>
    <w:p w14:paraId="34D13B51" w14:textId="77777777" w:rsidR="00447E85" w:rsidRDefault="00447E85" w:rsidP="0026007F">
      <w:pPr>
        <w:pStyle w:val="ListParagraph"/>
        <w:numPr>
          <w:ilvl w:val="0"/>
          <w:numId w:val="10"/>
        </w:numPr>
        <w:autoSpaceDE w:val="0"/>
        <w:autoSpaceDN w:val="0"/>
        <w:adjustRightInd w:val="0"/>
        <w:ind w:left="426" w:hanging="426"/>
        <w:rPr>
          <w:rFonts w:eastAsiaTheme="minorHAnsi" w:cs="Calibri"/>
          <w:color w:val="000000"/>
          <w:szCs w:val="24"/>
        </w:rPr>
      </w:pPr>
      <w:r w:rsidRPr="00A04989">
        <w:rPr>
          <w:rFonts w:eastAsiaTheme="minorHAnsi" w:cs="Calibri"/>
          <w:color w:val="000000"/>
          <w:szCs w:val="24"/>
        </w:rPr>
        <w:t xml:space="preserve">Document on observation chart and progress notes </w:t>
      </w:r>
    </w:p>
    <w:p w14:paraId="59DD54BC" w14:textId="77777777" w:rsidR="00447E85" w:rsidRDefault="00447E85" w:rsidP="00447E85">
      <w:pPr>
        <w:autoSpaceDE w:val="0"/>
        <w:autoSpaceDN w:val="0"/>
        <w:adjustRightInd w:val="0"/>
        <w:rPr>
          <w:rFonts w:eastAsiaTheme="minorHAnsi" w:cs="Calibri"/>
          <w:color w:val="000000"/>
          <w:szCs w:val="24"/>
        </w:rPr>
      </w:pPr>
      <w:r w:rsidRPr="00251FD0">
        <w:rPr>
          <w:rFonts w:eastAsiaTheme="minorHAnsi"/>
          <w:noProof/>
        </w:rPr>
        <mc:AlternateContent>
          <mc:Choice Requires="wps">
            <w:drawing>
              <wp:anchor distT="45720" distB="45720" distL="114300" distR="114300" simplePos="0" relativeHeight="251673600" behindDoc="0" locked="0" layoutInCell="1" allowOverlap="1" wp14:anchorId="0A07680F" wp14:editId="592FC8F9">
                <wp:simplePos x="0" y="0"/>
                <wp:positionH relativeFrom="margin">
                  <wp:align>right</wp:align>
                </wp:positionH>
                <wp:positionV relativeFrom="paragraph">
                  <wp:posOffset>376555</wp:posOffset>
                </wp:positionV>
                <wp:extent cx="5724525" cy="1013460"/>
                <wp:effectExtent l="0" t="0" r="28575" b="1524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013792"/>
                        </a:xfrm>
                        <a:prstGeom prst="rect">
                          <a:avLst/>
                        </a:prstGeom>
                        <a:solidFill>
                          <a:srgbClr val="FFFFFF"/>
                        </a:solidFill>
                        <a:ln w="9525">
                          <a:solidFill>
                            <a:srgbClr val="000000"/>
                          </a:solidFill>
                          <a:miter lim="800000"/>
                          <a:headEnd/>
                          <a:tailEnd/>
                        </a:ln>
                      </wps:spPr>
                      <wps:txbx>
                        <w:txbxContent>
                          <w:p w14:paraId="14CE6DF3" w14:textId="77777777" w:rsidR="00F30359" w:rsidRPr="009C517E" w:rsidRDefault="00F30359" w:rsidP="00447E85">
                            <w:pPr>
                              <w:autoSpaceDE w:val="0"/>
                              <w:autoSpaceDN w:val="0"/>
                              <w:adjustRightInd w:val="0"/>
                              <w:rPr>
                                <w:rFonts w:eastAsiaTheme="minorHAnsi" w:cs="Calibri"/>
                                <w:color w:val="000000"/>
                                <w:szCs w:val="24"/>
                              </w:rPr>
                            </w:pPr>
                            <w:r w:rsidRPr="009C517E">
                              <w:rPr>
                                <w:rFonts w:eastAsiaTheme="minorHAnsi" w:cs="Calibri"/>
                                <w:b/>
                                <w:bCs/>
                                <w:color w:val="000000"/>
                                <w:szCs w:val="24"/>
                              </w:rPr>
                              <w:t xml:space="preserve">Alert </w:t>
                            </w:r>
                          </w:p>
                          <w:p w14:paraId="4E5CCF2E" w14:textId="77777777" w:rsidR="00F30359" w:rsidRPr="00567ECA" w:rsidRDefault="00F30359" w:rsidP="0026007F">
                            <w:pPr>
                              <w:pStyle w:val="ListParagraph"/>
                              <w:numPr>
                                <w:ilvl w:val="0"/>
                                <w:numId w:val="78"/>
                              </w:numPr>
                              <w:rPr>
                                <w:rFonts w:eastAsiaTheme="minorHAnsi" w:cs="Calibri"/>
                                <w:b/>
                                <w:bCs/>
                                <w:color w:val="000000"/>
                                <w:szCs w:val="24"/>
                              </w:rPr>
                            </w:pPr>
                            <w:r w:rsidRPr="00567ECA">
                              <w:rPr>
                                <w:rFonts w:eastAsiaTheme="minorHAnsi" w:cs="Calibri"/>
                                <w:b/>
                                <w:bCs/>
                                <w:color w:val="000000"/>
                                <w:szCs w:val="24"/>
                              </w:rPr>
                              <w:t xml:space="preserve">Do not irrigate nasal – tube, remove the tube if blocked. </w:t>
                            </w:r>
                          </w:p>
                          <w:p w14:paraId="5984F1A0" w14:textId="77777777" w:rsidR="00F30359" w:rsidRDefault="00F30359" w:rsidP="0026007F">
                            <w:pPr>
                              <w:pStyle w:val="ListParagraph"/>
                              <w:numPr>
                                <w:ilvl w:val="0"/>
                                <w:numId w:val="78"/>
                              </w:numPr>
                            </w:pPr>
                            <w:r w:rsidRPr="00567ECA">
                              <w:rPr>
                                <w:rFonts w:eastAsiaTheme="minorHAnsi" w:cs="Calibri"/>
                                <w:color w:val="000000"/>
                                <w:szCs w:val="24"/>
                              </w:rPr>
                              <w:t xml:space="preserve">Suction the nares and replace tube in other </w:t>
                            </w:r>
                            <w:proofErr w:type="spellStart"/>
                            <w:r w:rsidRPr="00567ECA">
                              <w:rPr>
                                <w:rFonts w:eastAsiaTheme="minorHAnsi" w:cs="Calibri"/>
                                <w:color w:val="000000"/>
                                <w:szCs w:val="24"/>
                              </w:rPr>
                              <w:t>nare</w:t>
                            </w:r>
                            <w:proofErr w:type="spellEnd"/>
                            <w:r w:rsidRPr="00567ECA">
                              <w:rPr>
                                <w:rFonts w:eastAsiaTheme="minorHAnsi" w:cs="Calibri"/>
                                <w:color w:val="000000"/>
                                <w:szCs w:val="24"/>
                              </w:rPr>
                              <w:t xml:space="preserve">. If the infant is CPAP dependant a second staff member should apply PEEP via the </w:t>
                            </w:r>
                            <w:proofErr w:type="spellStart"/>
                            <w:r w:rsidRPr="00567ECA">
                              <w:rPr>
                                <w:rFonts w:eastAsiaTheme="minorHAnsi" w:cs="Calibri"/>
                                <w:color w:val="000000"/>
                                <w:szCs w:val="24"/>
                              </w:rPr>
                              <w:t>Neopuff</w:t>
                            </w:r>
                            <w:proofErr w:type="spellEnd"/>
                            <w:r w:rsidRPr="00567ECA">
                              <w:rPr>
                                <w:rFonts w:eastAsiaTheme="minorHAnsi" w:cs="Calibri"/>
                                <w:color w:val="000000"/>
                                <w:szCs w:val="24"/>
                              </w:rPr>
                              <w:t xml:space="preserve"> throughout the procedure.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7680F" id="_x0000_s1048" type="#_x0000_t202" style="position:absolute;margin-left:399.55pt;margin-top:29.65pt;width:450.75pt;height:79.8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">
                <v:textbox>
                  <w:txbxContent>
                    <w:p w14:paraId="14CE6DF3" w14:textId="77777777" w:rsidR="00F30359" w:rsidRPr="009C517E" w:rsidRDefault="00F30359" w:rsidP="00447E85">
                      <w:pPr>
                        <w:autoSpaceDE w:val="0"/>
                        <w:autoSpaceDN w:val="0"/>
                        <w:adjustRightInd w:val="0"/>
                        <w:rPr>
                          <w:rFonts w:eastAsiaTheme="minorHAnsi" w:cs="Calibri"/>
                          <w:color w:val="000000"/>
                          <w:szCs w:val="24"/>
                        </w:rPr>
                      </w:pPr>
                      <w:r w:rsidRPr="009C517E">
                        <w:rPr>
                          <w:rFonts w:eastAsiaTheme="minorHAnsi" w:cs="Calibri"/>
                          <w:b/>
                          <w:bCs/>
                          <w:color w:val="000000"/>
                          <w:szCs w:val="24"/>
                        </w:rPr>
                        <w:t xml:space="preserve">Alert </w:t>
                      </w:r>
                    </w:p>
                    <w:p w14:paraId="4E5CCF2E" w14:textId="77777777" w:rsidR="00F30359" w:rsidRPr="00567ECA" w:rsidRDefault="00F30359" w:rsidP="0026007F">
                      <w:pPr>
                        <w:pStyle w:val="ListParagraph"/>
                        <w:numPr>
                          <w:ilvl w:val="0"/>
                          <w:numId w:val="78"/>
                        </w:numPr>
                        <w:rPr>
                          <w:rFonts w:eastAsiaTheme="minorHAnsi" w:cs="Calibri"/>
                          <w:b/>
                          <w:bCs/>
                          <w:color w:val="000000"/>
                          <w:szCs w:val="24"/>
                        </w:rPr>
                      </w:pPr>
                      <w:r w:rsidRPr="00567ECA">
                        <w:rPr>
                          <w:rFonts w:eastAsiaTheme="minorHAnsi" w:cs="Calibri"/>
                          <w:b/>
                          <w:bCs/>
                          <w:color w:val="000000"/>
                          <w:szCs w:val="24"/>
                        </w:rPr>
                        <w:t xml:space="preserve">Do not irrigate nasal – tube, remove the tube if blocked. </w:t>
                      </w:r>
                    </w:p>
                    <w:p w14:paraId="5984F1A0" w14:textId="77777777" w:rsidR="00F30359" w:rsidRDefault="00F30359" w:rsidP="0026007F">
                      <w:pPr>
                        <w:pStyle w:val="ListParagraph"/>
                        <w:numPr>
                          <w:ilvl w:val="0"/>
                          <w:numId w:val="78"/>
                        </w:numPr>
                      </w:pPr>
                      <w:r w:rsidRPr="00567ECA">
                        <w:rPr>
                          <w:rFonts w:eastAsiaTheme="minorHAnsi" w:cs="Calibri"/>
                          <w:color w:val="000000"/>
                          <w:szCs w:val="24"/>
                        </w:rPr>
                        <w:t xml:space="preserve">Suction the nares and replace tube in other </w:t>
                      </w:r>
                      <w:proofErr w:type="spellStart"/>
                      <w:r w:rsidRPr="00567ECA">
                        <w:rPr>
                          <w:rFonts w:eastAsiaTheme="minorHAnsi" w:cs="Calibri"/>
                          <w:color w:val="000000"/>
                          <w:szCs w:val="24"/>
                        </w:rPr>
                        <w:t>nare</w:t>
                      </w:r>
                      <w:proofErr w:type="spellEnd"/>
                      <w:r w:rsidRPr="00567ECA">
                        <w:rPr>
                          <w:rFonts w:eastAsiaTheme="minorHAnsi" w:cs="Calibri"/>
                          <w:color w:val="000000"/>
                          <w:szCs w:val="24"/>
                        </w:rPr>
                        <w:t xml:space="preserve">. If the infant is CPAP dependant a second staff member should apply PEEP via the </w:t>
                      </w:r>
                      <w:proofErr w:type="spellStart"/>
                      <w:r w:rsidRPr="00567ECA">
                        <w:rPr>
                          <w:rFonts w:eastAsiaTheme="minorHAnsi" w:cs="Calibri"/>
                          <w:color w:val="000000"/>
                          <w:szCs w:val="24"/>
                        </w:rPr>
                        <w:t>Neopuff</w:t>
                      </w:r>
                      <w:proofErr w:type="spellEnd"/>
                      <w:r w:rsidRPr="00567ECA">
                        <w:rPr>
                          <w:rFonts w:eastAsiaTheme="minorHAnsi" w:cs="Calibri"/>
                          <w:color w:val="000000"/>
                          <w:szCs w:val="24"/>
                        </w:rPr>
                        <w:t xml:space="preserve"> throughout the procedure.</w:t>
                      </w:r>
                    </w:p>
                  </w:txbxContent>
                </v:textbox>
                <w10:wrap type="square" anchorx="margin"/>
              </v:shape>
            </w:pict>
          </mc:Fallback>
        </mc:AlternateContent>
      </w:r>
    </w:p>
    <w:p w14:paraId="1B08A6FC" w14:textId="2051700E" w:rsidR="00447E85" w:rsidRDefault="00447E85" w:rsidP="00447E85">
      <w:pPr>
        <w:autoSpaceDE w:val="0"/>
        <w:autoSpaceDN w:val="0"/>
        <w:adjustRightInd w:val="0"/>
        <w:rPr>
          <w:rFonts w:eastAsiaTheme="minorHAnsi" w:cs="Calibri"/>
          <w:color w:val="000000"/>
          <w:szCs w:val="24"/>
        </w:rPr>
      </w:pPr>
    </w:p>
    <w:p w14:paraId="6F448853" w14:textId="332EBDAE" w:rsidR="00447E85" w:rsidRDefault="00447E85" w:rsidP="00447E85">
      <w:pPr>
        <w:autoSpaceDE w:val="0"/>
        <w:autoSpaceDN w:val="0"/>
        <w:adjustRightInd w:val="0"/>
        <w:rPr>
          <w:rFonts w:eastAsiaTheme="minorHAnsi" w:cs="Calibri"/>
          <w:color w:val="000000"/>
          <w:szCs w:val="24"/>
        </w:rPr>
      </w:pPr>
    </w:p>
    <w:tbl>
      <w:tblPr>
        <w:tblStyle w:val="TableGrid"/>
        <w:tblW w:w="9067" w:type="dxa"/>
        <w:jc w:val="center"/>
        <w:tblLook w:val="04A0" w:firstRow="1" w:lastRow="0" w:firstColumn="1" w:lastColumn="0" w:noHBand="0" w:noVBand="1"/>
      </w:tblPr>
      <w:tblGrid>
        <w:gridCol w:w="3330"/>
        <w:gridCol w:w="2593"/>
        <w:gridCol w:w="3144"/>
      </w:tblGrid>
      <w:tr w:rsidR="00447E85" w14:paraId="74871942" w14:textId="77777777" w:rsidTr="0026007F">
        <w:trPr>
          <w:jc w:val="center"/>
        </w:trPr>
        <w:tc>
          <w:tcPr>
            <w:tcW w:w="9067" w:type="dxa"/>
            <w:gridSpan w:val="3"/>
          </w:tcPr>
          <w:p w14:paraId="35FAE099" w14:textId="77777777" w:rsidR="00447E85" w:rsidRPr="00251FD0" w:rsidRDefault="00447E85" w:rsidP="001475C4">
            <w:pPr>
              <w:pStyle w:val="ListBullet"/>
              <w:numPr>
                <w:ilvl w:val="0"/>
                <w:numId w:val="0"/>
              </w:numPr>
              <w:spacing w:after="60"/>
              <w:jc w:val="center"/>
              <w:rPr>
                <w:rFonts w:cs="Arial"/>
                <w:b/>
              </w:rPr>
            </w:pPr>
            <w:r w:rsidRPr="00251FD0">
              <w:rPr>
                <w:rFonts w:cs="Arial"/>
                <w:b/>
              </w:rPr>
              <w:t>OPTION A</w:t>
            </w:r>
            <w:r>
              <w:rPr>
                <w:rFonts w:cs="Arial"/>
                <w:b/>
              </w:rPr>
              <w:t xml:space="preserve">: </w:t>
            </w:r>
            <w:r w:rsidRPr="00251FD0">
              <w:rPr>
                <w:rFonts w:cs="Arial"/>
                <w:b/>
              </w:rPr>
              <w:t>STRAPPING USING X2 TROUSER LEGS</w:t>
            </w:r>
          </w:p>
        </w:tc>
      </w:tr>
      <w:tr w:rsidR="00447E85" w14:paraId="70923AE3" w14:textId="77777777" w:rsidTr="0026007F">
        <w:trPr>
          <w:jc w:val="center"/>
        </w:trPr>
        <w:tc>
          <w:tcPr>
            <w:tcW w:w="3330" w:type="dxa"/>
          </w:tcPr>
          <w:p w14:paraId="7DE0E458" w14:textId="77777777" w:rsidR="00447E85" w:rsidRDefault="00447E85" w:rsidP="001475C4">
            <w:pPr>
              <w:pStyle w:val="ListBullet"/>
              <w:numPr>
                <w:ilvl w:val="0"/>
                <w:numId w:val="0"/>
              </w:numPr>
              <w:rPr>
                <w:rFonts w:cs="Arial"/>
                <w:b/>
              </w:rPr>
            </w:pPr>
            <w:r>
              <w:rPr>
                <w:rFonts w:cs="Arial"/>
                <w:b/>
                <w:noProof/>
              </w:rPr>
              <w:drawing>
                <wp:inline distT="0" distB="0" distL="0" distR="0" wp14:anchorId="193DDF86" wp14:editId="75B4D86A">
                  <wp:extent cx="1361177" cy="1667550"/>
                  <wp:effectExtent l="1905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a:stretch>
                            <a:fillRect/>
                          </a:stretch>
                        </pic:blipFill>
                        <pic:spPr bwMode="auto">
                          <a:xfrm>
                            <a:off x="0" y="0"/>
                            <a:ext cx="1361281" cy="1667677"/>
                          </a:xfrm>
                          <a:prstGeom prst="rect">
                            <a:avLst/>
                          </a:prstGeom>
                          <a:noFill/>
                          <a:ln w="9525">
                            <a:noFill/>
                            <a:miter lim="800000"/>
                            <a:headEnd/>
                            <a:tailEnd/>
                          </a:ln>
                        </pic:spPr>
                      </pic:pic>
                    </a:graphicData>
                  </a:graphic>
                </wp:inline>
              </w:drawing>
            </w:r>
          </w:p>
        </w:tc>
        <w:tc>
          <w:tcPr>
            <w:tcW w:w="2593" w:type="dxa"/>
          </w:tcPr>
          <w:p w14:paraId="37A50F69" w14:textId="77777777" w:rsidR="00447E85" w:rsidRDefault="00447E85" w:rsidP="001475C4">
            <w:pPr>
              <w:pStyle w:val="ListBullet"/>
              <w:numPr>
                <w:ilvl w:val="0"/>
                <w:numId w:val="0"/>
              </w:numPr>
              <w:rPr>
                <w:rFonts w:cs="Arial"/>
                <w:b/>
              </w:rPr>
            </w:pPr>
            <w:r>
              <w:rPr>
                <w:rFonts w:cs="Arial"/>
                <w:b/>
                <w:noProof/>
              </w:rPr>
              <w:drawing>
                <wp:inline distT="0" distB="0" distL="0" distR="0" wp14:anchorId="35DF5850" wp14:editId="544BCE00">
                  <wp:extent cx="1369645" cy="1664898"/>
                  <wp:effectExtent l="19050" t="0" r="1955"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1371567" cy="1667235"/>
                          </a:xfrm>
                          <a:prstGeom prst="rect">
                            <a:avLst/>
                          </a:prstGeom>
                          <a:noFill/>
                          <a:ln w="9525">
                            <a:noFill/>
                            <a:miter lim="800000"/>
                            <a:headEnd/>
                            <a:tailEnd/>
                          </a:ln>
                        </pic:spPr>
                      </pic:pic>
                    </a:graphicData>
                  </a:graphic>
                </wp:inline>
              </w:drawing>
            </w:r>
          </w:p>
        </w:tc>
        <w:tc>
          <w:tcPr>
            <w:tcW w:w="3144" w:type="dxa"/>
          </w:tcPr>
          <w:p w14:paraId="524D0A55" w14:textId="77777777" w:rsidR="00447E85" w:rsidRDefault="00447E85" w:rsidP="001475C4">
            <w:pPr>
              <w:pStyle w:val="ListBullet"/>
              <w:numPr>
                <w:ilvl w:val="0"/>
                <w:numId w:val="0"/>
              </w:numPr>
              <w:rPr>
                <w:rFonts w:cs="Arial"/>
                <w:b/>
              </w:rPr>
            </w:pPr>
            <w:r>
              <w:rPr>
                <w:rFonts w:cs="Arial"/>
                <w:b/>
                <w:noProof/>
              </w:rPr>
              <w:drawing>
                <wp:inline distT="0" distB="0" distL="0" distR="0" wp14:anchorId="7B2AC723" wp14:editId="3326948F">
                  <wp:extent cx="1404308" cy="1666472"/>
                  <wp:effectExtent l="19050" t="0" r="5392" b="0"/>
                  <wp:docPr id="2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srcRect/>
                          <a:stretch>
                            <a:fillRect/>
                          </a:stretch>
                        </pic:blipFill>
                        <pic:spPr bwMode="auto">
                          <a:xfrm>
                            <a:off x="0" y="0"/>
                            <a:ext cx="1404308" cy="1666472"/>
                          </a:xfrm>
                          <a:prstGeom prst="rect">
                            <a:avLst/>
                          </a:prstGeom>
                          <a:noFill/>
                          <a:ln w="9525">
                            <a:noFill/>
                            <a:miter lim="800000"/>
                            <a:headEnd/>
                            <a:tailEnd/>
                          </a:ln>
                        </pic:spPr>
                      </pic:pic>
                    </a:graphicData>
                  </a:graphic>
                </wp:inline>
              </w:drawing>
            </w:r>
          </w:p>
        </w:tc>
      </w:tr>
      <w:tr w:rsidR="00447E85" w14:paraId="3E057482" w14:textId="77777777" w:rsidTr="0026007F">
        <w:trPr>
          <w:jc w:val="center"/>
        </w:trPr>
        <w:tc>
          <w:tcPr>
            <w:tcW w:w="3330" w:type="dxa"/>
          </w:tcPr>
          <w:p w14:paraId="34EA18C4" w14:textId="77777777" w:rsidR="00447E85" w:rsidRDefault="00447E85" w:rsidP="001475C4">
            <w:pPr>
              <w:pStyle w:val="ListBullet"/>
              <w:numPr>
                <w:ilvl w:val="0"/>
                <w:numId w:val="0"/>
              </w:numPr>
              <w:jc w:val="center"/>
              <w:rPr>
                <w:rFonts w:cs="Arial"/>
                <w:b/>
                <w:noProof/>
              </w:rPr>
            </w:pPr>
            <w:r>
              <w:rPr>
                <w:rFonts w:cs="Arial"/>
                <w:b/>
                <w:noProof/>
              </w:rPr>
              <w:t>STEP 1</w:t>
            </w:r>
          </w:p>
        </w:tc>
        <w:tc>
          <w:tcPr>
            <w:tcW w:w="2593" w:type="dxa"/>
          </w:tcPr>
          <w:p w14:paraId="13C4EC40" w14:textId="77777777" w:rsidR="00447E85" w:rsidRDefault="00447E85" w:rsidP="001475C4">
            <w:pPr>
              <w:pStyle w:val="ListBullet"/>
              <w:numPr>
                <w:ilvl w:val="0"/>
                <w:numId w:val="0"/>
              </w:numPr>
              <w:jc w:val="center"/>
              <w:rPr>
                <w:rFonts w:cs="Arial"/>
                <w:b/>
                <w:noProof/>
              </w:rPr>
            </w:pPr>
            <w:r>
              <w:rPr>
                <w:rFonts w:cs="Arial"/>
                <w:b/>
                <w:noProof/>
              </w:rPr>
              <w:t>STEP 2</w:t>
            </w:r>
          </w:p>
        </w:tc>
        <w:tc>
          <w:tcPr>
            <w:tcW w:w="3144" w:type="dxa"/>
          </w:tcPr>
          <w:p w14:paraId="04A80CF3" w14:textId="77777777" w:rsidR="00447E85" w:rsidRDefault="00447E85" w:rsidP="001475C4">
            <w:pPr>
              <w:pStyle w:val="ListBullet"/>
              <w:numPr>
                <w:ilvl w:val="0"/>
                <w:numId w:val="0"/>
              </w:numPr>
              <w:jc w:val="center"/>
              <w:rPr>
                <w:rFonts w:cs="Arial"/>
                <w:b/>
                <w:noProof/>
              </w:rPr>
            </w:pPr>
            <w:r>
              <w:rPr>
                <w:rFonts w:cs="Arial"/>
                <w:b/>
                <w:noProof/>
              </w:rPr>
              <w:t>STEP 3</w:t>
            </w:r>
          </w:p>
        </w:tc>
      </w:tr>
    </w:tbl>
    <w:p w14:paraId="72537BD6" w14:textId="77777777" w:rsidR="00447E85" w:rsidRDefault="00447E85" w:rsidP="00447E85">
      <w:pPr>
        <w:pStyle w:val="ListBullet"/>
        <w:numPr>
          <w:ilvl w:val="0"/>
          <w:numId w:val="0"/>
        </w:numPr>
        <w:ind w:left="1080" w:hanging="360"/>
        <w:rPr>
          <w:rFonts w:cs="Arial"/>
          <w:b/>
        </w:rPr>
      </w:pPr>
    </w:p>
    <w:p w14:paraId="07C2AE11" w14:textId="77777777" w:rsidR="00447E85" w:rsidRDefault="00447E85" w:rsidP="00447E85">
      <w:pPr>
        <w:pStyle w:val="ListBullet"/>
        <w:numPr>
          <w:ilvl w:val="0"/>
          <w:numId w:val="0"/>
        </w:numPr>
        <w:ind w:left="1080" w:hanging="360"/>
        <w:rPr>
          <w:rFonts w:cs="Arial"/>
          <w:b/>
        </w:rPr>
      </w:pPr>
    </w:p>
    <w:p w14:paraId="529C7640" w14:textId="77777777" w:rsidR="00447E85" w:rsidRDefault="00447E85" w:rsidP="00447E85">
      <w:pPr>
        <w:pStyle w:val="ListBullet"/>
        <w:numPr>
          <w:ilvl w:val="0"/>
          <w:numId w:val="0"/>
        </w:numPr>
        <w:ind w:left="1080" w:hanging="360"/>
        <w:rPr>
          <w:rFonts w:cs="Arial"/>
          <w:b/>
        </w:rPr>
      </w:pPr>
    </w:p>
    <w:tbl>
      <w:tblPr>
        <w:tblStyle w:val="TableGrid"/>
        <w:tblW w:w="9634" w:type="dxa"/>
        <w:jc w:val="center"/>
        <w:tblLook w:val="04A0" w:firstRow="1" w:lastRow="0" w:firstColumn="1" w:lastColumn="0" w:noHBand="0" w:noVBand="1"/>
      </w:tblPr>
      <w:tblGrid>
        <w:gridCol w:w="2196"/>
        <w:gridCol w:w="2298"/>
        <w:gridCol w:w="2256"/>
        <w:gridCol w:w="2884"/>
      </w:tblGrid>
      <w:tr w:rsidR="00447E85" w14:paraId="162D817D" w14:textId="77777777" w:rsidTr="0026007F">
        <w:trPr>
          <w:jc w:val="center"/>
        </w:trPr>
        <w:tc>
          <w:tcPr>
            <w:tcW w:w="9634" w:type="dxa"/>
            <w:gridSpan w:val="4"/>
          </w:tcPr>
          <w:p w14:paraId="3255871F" w14:textId="77777777" w:rsidR="00447E85" w:rsidRDefault="00447E85" w:rsidP="001475C4">
            <w:pPr>
              <w:pStyle w:val="ListBullet"/>
              <w:numPr>
                <w:ilvl w:val="0"/>
                <w:numId w:val="0"/>
              </w:numPr>
              <w:jc w:val="center"/>
              <w:rPr>
                <w:rFonts w:cs="Arial"/>
                <w:b/>
              </w:rPr>
            </w:pPr>
            <w:r>
              <w:rPr>
                <w:rFonts w:cs="Arial"/>
                <w:b/>
              </w:rPr>
              <w:lastRenderedPageBreak/>
              <w:t>OPTION B: STRAPPING USING 1X TROUSER LEG</w:t>
            </w:r>
          </w:p>
        </w:tc>
      </w:tr>
      <w:tr w:rsidR="00447E85" w14:paraId="2538AC9E" w14:textId="77777777" w:rsidTr="0026007F">
        <w:trPr>
          <w:jc w:val="center"/>
        </w:trPr>
        <w:tc>
          <w:tcPr>
            <w:tcW w:w="2196" w:type="dxa"/>
          </w:tcPr>
          <w:p w14:paraId="6ACD47FD" w14:textId="77777777" w:rsidR="00447E85" w:rsidRDefault="00447E85" w:rsidP="001475C4">
            <w:pPr>
              <w:pStyle w:val="ListBullet"/>
              <w:numPr>
                <w:ilvl w:val="0"/>
                <w:numId w:val="0"/>
              </w:numPr>
              <w:jc w:val="center"/>
              <w:rPr>
                <w:rFonts w:cs="Arial"/>
                <w:b/>
              </w:rPr>
            </w:pPr>
            <w:r>
              <w:rPr>
                <w:rFonts w:cs="Arial"/>
                <w:b/>
                <w:noProof/>
              </w:rPr>
              <w:drawing>
                <wp:inline distT="0" distB="0" distL="0" distR="0" wp14:anchorId="6A1DFBC0" wp14:editId="1B4FF1BC">
                  <wp:extent cx="1229934" cy="1699404"/>
                  <wp:effectExtent l="19050" t="0" r="8316"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1233827" cy="1704783"/>
                          </a:xfrm>
                          <a:prstGeom prst="rect">
                            <a:avLst/>
                          </a:prstGeom>
                          <a:noFill/>
                          <a:ln w="9525">
                            <a:noFill/>
                            <a:miter lim="800000"/>
                            <a:headEnd/>
                            <a:tailEnd/>
                          </a:ln>
                        </pic:spPr>
                      </pic:pic>
                    </a:graphicData>
                  </a:graphic>
                </wp:inline>
              </w:drawing>
            </w:r>
          </w:p>
        </w:tc>
        <w:tc>
          <w:tcPr>
            <w:tcW w:w="2298" w:type="dxa"/>
          </w:tcPr>
          <w:p w14:paraId="604F9BDC" w14:textId="77777777" w:rsidR="00447E85" w:rsidRDefault="00447E85" w:rsidP="001475C4">
            <w:pPr>
              <w:pStyle w:val="ListBullet"/>
              <w:numPr>
                <w:ilvl w:val="0"/>
                <w:numId w:val="0"/>
              </w:numPr>
              <w:jc w:val="center"/>
              <w:rPr>
                <w:rFonts w:cs="Arial"/>
                <w:b/>
              </w:rPr>
            </w:pPr>
            <w:r>
              <w:rPr>
                <w:rFonts w:cs="Arial"/>
                <w:b/>
                <w:noProof/>
              </w:rPr>
              <w:drawing>
                <wp:inline distT="0" distB="0" distL="0" distR="0" wp14:anchorId="64F96BDF" wp14:editId="4FAC3B27">
                  <wp:extent cx="1303442" cy="1699404"/>
                  <wp:effectExtent l="19050" t="0" r="0" b="0"/>
                  <wp:docPr id="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1305546" cy="1702147"/>
                          </a:xfrm>
                          <a:prstGeom prst="rect">
                            <a:avLst/>
                          </a:prstGeom>
                          <a:noFill/>
                          <a:ln w="9525">
                            <a:noFill/>
                            <a:miter lim="800000"/>
                            <a:headEnd/>
                            <a:tailEnd/>
                          </a:ln>
                        </pic:spPr>
                      </pic:pic>
                    </a:graphicData>
                  </a:graphic>
                </wp:inline>
              </w:drawing>
            </w:r>
          </w:p>
        </w:tc>
        <w:tc>
          <w:tcPr>
            <w:tcW w:w="2256" w:type="dxa"/>
          </w:tcPr>
          <w:p w14:paraId="691B36F0" w14:textId="77777777" w:rsidR="00447E85" w:rsidRDefault="00447E85" w:rsidP="001475C4">
            <w:pPr>
              <w:pStyle w:val="ListBullet"/>
              <w:numPr>
                <w:ilvl w:val="0"/>
                <w:numId w:val="0"/>
              </w:numPr>
              <w:jc w:val="center"/>
              <w:rPr>
                <w:rFonts w:cs="Arial"/>
                <w:b/>
              </w:rPr>
            </w:pPr>
            <w:r>
              <w:rPr>
                <w:rFonts w:cs="Arial"/>
                <w:b/>
                <w:noProof/>
              </w:rPr>
              <w:drawing>
                <wp:inline distT="0" distB="0" distL="0" distR="0" wp14:anchorId="1D662BA6" wp14:editId="73A54908">
                  <wp:extent cx="1274913" cy="1718865"/>
                  <wp:effectExtent l="19050" t="0" r="1437" b="0"/>
                  <wp:docPr id="3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1275509" cy="1719669"/>
                          </a:xfrm>
                          <a:prstGeom prst="rect">
                            <a:avLst/>
                          </a:prstGeom>
                          <a:noFill/>
                          <a:ln w="9525">
                            <a:noFill/>
                            <a:miter lim="800000"/>
                            <a:headEnd/>
                            <a:tailEnd/>
                          </a:ln>
                        </pic:spPr>
                      </pic:pic>
                    </a:graphicData>
                  </a:graphic>
                </wp:inline>
              </w:drawing>
            </w:r>
          </w:p>
        </w:tc>
        <w:tc>
          <w:tcPr>
            <w:tcW w:w="2884" w:type="dxa"/>
          </w:tcPr>
          <w:p w14:paraId="5417843B" w14:textId="77777777" w:rsidR="00447E85" w:rsidRDefault="00447E85" w:rsidP="001475C4">
            <w:pPr>
              <w:pStyle w:val="ListBullet"/>
              <w:numPr>
                <w:ilvl w:val="0"/>
                <w:numId w:val="0"/>
              </w:numPr>
              <w:jc w:val="center"/>
              <w:rPr>
                <w:rFonts w:cs="Arial"/>
                <w:b/>
              </w:rPr>
            </w:pPr>
            <w:r>
              <w:rPr>
                <w:rFonts w:cs="Arial"/>
                <w:b/>
                <w:noProof/>
              </w:rPr>
              <w:drawing>
                <wp:inline distT="0" distB="0" distL="0" distR="0" wp14:anchorId="26EFADEC" wp14:editId="53EFED82">
                  <wp:extent cx="1294865" cy="1716657"/>
                  <wp:effectExtent l="19050" t="0" r="535" b="0"/>
                  <wp:docPr id="3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srcRect/>
                          <a:stretch>
                            <a:fillRect/>
                          </a:stretch>
                        </pic:blipFill>
                        <pic:spPr bwMode="auto">
                          <a:xfrm>
                            <a:off x="0" y="0"/>
                            <a:ext cx="1296955" cy="1719428"/>
                          </a:xfrm>
                          <a:prstGeom prst="rect">
                            <a:avLst/>
                          </a:prstGeom>
                          <a:noFill/>
                          <a:ln w="9525">
                            <a:noFill/>
                            <a:miter lim="800000"/>
                            <a:headEnd/>
                            <a:tailEnd/>
                          </a:ln>
                        </pic:spPr>
                      </pic:pic>
                    </a:graphicData>
                  </a:graphic>
                </wp:inline>
              </w:drawing>
            </w:r>
          </w:p>
        </w:tc>
      </w:tr>
      <w:tr w:rsidR="00447E85" w14:paraId="3EE5FBA4" w14:textId="77777777" w:rsidTr="0026007F">
        <w:trPr>
          <w:trHeight w:val="285"/>
          <w:jc w:val="center"/>
        </w:trPr>
        <w:tc>
          <w:tcPr>
            <w:tcW w:w="2196" w:type="dxa"/>
          </w:tcPr>
          <w:p w14:paraId="0A42F36E" w14:textId="77777777" w:rsidR="00447E85" w:rsidRDefault="00447E85" w:rsidP="001475C4">
            <w:pPr>
              <w:pStyle w:val="ListBullet"/>
              <w:numPr>
                <w:ilvl w:val="0"/>
                <w:numId w:val="0"/>
              </w:numPr>
              <w:jc w:val="center"/>
              <w:rPr>
                <w:rFonts w:cs="Arial"/>
                <w:b/>
                <w:noProof/>
              </w:rPr>
            </w:pPr>
            <w:r>
              <w:rPr>
                <w:rFonts w:cs="Arial"/>
                <w:b/>
                <w:noProof/>
              </w:rPr>
              <w:t>STEP 1</w:t>
            </w:r>
          </w:p>
        </w:tc>
        <w:tc>
          <w:tcPr>
            <w:tcW w:w="2298" w:type="dxa"/>
          </w:tcPr>
          <w:p w14:paraId="4581881F" w14:textId="77777777" w:rsidR="00447E85" w:rsidRDefault="00447E85" w:rsidP="001475C4">
            <w:pPr>
              <w:pStyle w:val="ListBullet"/>
              <w:numPr>
                <w:ilvl w:val="0"/>
                <w:numId w:val="0"/>
              </w:numPr>
              <w:jc w:val="center"/>
              <w:rPr>
                <w:rFonts w:cs="Arial"/>
                <w:b/>
                <w:noProof/>
              </w:rPr>
            </w:pPr>
            <w:r>
              <w:rPr>
                <w:rFonts w:cs="Arial"/>
                <w:b/>
                <w:noProof/>
              </w:rPr>
              <w:t>STEP 2</w:t>
            </w:r>
          </w:p>
        </w:tc>
        <w:tc>
          <w:tcPr>
            <w:tcW w:w="2256" w:type="dxa"/>
          </w:tcPr>
          <w:p w14:paraId="154FD9D7" w14:textId="77777777" w:rsidR="00447E85" w:rsidRDefault="00447E85" w:rsidP="001475C4">
            <w:pPr>
              <w:pStyle w:val="ListBullet"/>
              <w:numPr>
                <w:ilvl w:val="0"/>
                <w:numId w:val="0"/>
              </w:numPr>
              <w:jc w:val="center"/>
              <w:rPr>
                <w:rFonts w:cs="Arial"/>
                <w:b/>
                <w:noProof/>
              </w:rPr>
            </w:pPr>
            <w:r>
              <w:rPr>
                <w:rFonts w:cs="Arial"/>
                <w:b/>
                <w:noProof/>
              </w:rPr>
              <w:t>STEP 3</w:t>
            </w:r>
          </w:p>
        </w:tc>
        <w:tc>
          <w:tcPr>
            <w:tcW w:w="2884" w:type="dxa"/>
          </w:tcPr>
          <w:p w14:paraId="3364D902" w14:textId="77777777" w:rsidR="00447E85" w:rsidRDefault="00447E85" w:rsidP="001475C4">
            <w:pPr>
              <w:pStyle w:val="ListBullet"/>
              <w:numPr>
                <w:ilvl w:val="0"/>
                <w:numId w:val="0"/>
              </w:numPr>
              <w:jc w:val="center"/>
              <w:rPr>
                <w:rFonts w:cs="Arial"/>
                <w:b/>
                <w:noProof/>
              </w:rPr>
            </w:pPr>
            <w:r>
              <w:rPr>
                <w:rFonts w:cs="Arial"/>
                <w:b/>
                <w:noProof/>
              </w:rPr>
              <w:t>STEP 4</w:t>
            </w:r>
          </w:p>
        </w:tc>
      </w:tr>
    </w:tbl>
    <w:p w14:paraId="17F39B39" w14:textId="77777777" w:rsidR="00447E85" w:rsidRDefault="00447E85" w:rsidP="00447E85">
      <w:pPr>
        <w:pStyle w:val="Default"/>
        <w:jc w:val="right"/>
      </w:pPr>
    </w:p>
    <w:p w14:paraId="7796889C" w14:textId="09299220" w:rsidR="00447E85" w:rsidRPr="00921316" w:rsidRDefault="007B4D25" w:rsidP="00447E85">
      <w:pPr>
        <w:pStyle w:val="Default"/>
        <w:jc w:val="right"/>
        <w:rPr>
          <w:rFonts w:ascii="Calibri" w:hAnsi="Calibri" w:cs="Arial"/>
          <w:i/>
          <w:color w:val="0000FF"/>
          <w:u w:val="single"/>
        </w:rPr>
      </w:pPr>
      <w:hyperlink w:anchor="Contents" w:history="1">
        <w:r w:rsidR="00447E85" w:rsidRPr="001E4F45">
          <w:rPr>
            <w:rStyle w:val="Hyperlink"/>
            <w:rFonts w:ascii="Calibri" w:hAnsi="Calibri" w:cs="Arial"/>
            <w:i/>
          </w:rPr>
          <w:t>Back to Table of Contents</w:t>
        </w:r>
      </w:hyperlink>
      <w:bookmarkEnd w:id="94"/>
    </w:p>
    <w:tbl>
      <w:tblPr>
        <w:tblpPr w:leftFromText="180" w:rightFromText="180" w:vertAnchor="text" w:horzAnchor="margin" w:tblpX="-34" w:tblpY="181"/>
        <w:tblW w:w="9214" w:type="dxa"/>
        <w:tblLook w:val="0000" w:firstRow="0" w:lastRow="0" w:firstColumn="0" w:lastColumn="0" w:noHBand="0" w:noVBand="0"/>
      </w:tblPr>
      <w:tblGrid>
        <w:gridCol w:w="8647"/>
        <w:gridCol w:w="567"/>
      </w:tblGrid>
      <w:tr w:rsidR="00447E85" w:rsidRPr="00CD1C0E" w14:paraId="12FB7906" w14:textId="77777777" w:rsidTr="00A27CDC">
        <w:trPr>
          <w:cantSplit/>
          <w:trHeight w:val="170"/>
        </w:trPr>
        <w:tc>
          <w:tcPr>
            <w:tcW w:w="8647" w:type="dxa"/>
            <w:shd w:val="clear" w:color="auto" w:fill="D9D9D9" w:themeFill="background1" w:themeFillShade="D9"/>
          </w:tcPr>
          <w:p w14:paraId="6503BDA2" w14:textId="77777777" w:rsidR="00447E85" w:rsidRPr="00B16CA6" w:rsidRDefault="00447E85" w:rsidP="001475C4">
            <w:pPr>
              <w:pStyle w:val="Heading1"/>
            </w:pPr>
            <w:bookmarkStart w:id="103" w:name="_Toc78195008"/>
            <w:bookmarkStart w:id="104" w:name="_Toc87012711"/>
            <w:r w:rsidRPr="00B16CA6">
              <w:t>Section 14 – Humidified High Flo</w:t>
            </w:r>
            <w:r>
              <w:t>w</w:t>
            </w:r>
            <w:r w:rsidRPr="00B16CA6">
              <w:t xml:space="preserve"> Nasal Prong Therapy</w:t>
            </w:r>
            <w:bookmarkEnd w:id="103"/>
            <w:bookmarkEnd w:id="104"/>
          </w:p>
        </w:tc>
        <w:tc>
          <w:tcPr>
            <w:tcW w:w="567" w:type="dxa"/>
            <w:shd w:val="clear" w:color="auto" w:fill="D9D9D9" w:themeFill="background1" w:themeFillShade="D9"/>
          </w:tcPr>
          <w:p w14:paraId="5B8EDE85" w14:textId="77777777" w:rsidR="00447E85" w:rsidRDefault="00447E85" w:rsidP="001475C4">
            <w:pPr>
              <w:pStyle w:val="Heading1"/>
            </w:pPr>
          </w:p>
        </w:tc>
      </w:tr>
    </w:tbl>
    <w:p w14:paraId="545E9373" w14:textId="77777777" w:rsidR="00447E85" w:rsidRDefault="00447E85" w:rsidP="00447E85">
      <w:pPr>
        <w:pStyle w:val="Default"/>
        <w:rPr>
          <w:rFonts w:ascii="Calibri" w:hAnsi="Calibri"/>
        </w:rPr>
      </w:pPr>
    </w:p>
    <w:p w14:paraId="4B4B8C6D" w14:textId="77777777" w:rsidR="00447E85" w:rsidRPr="00921316" w:rsidRDefault="00447E85" w:rsidP="00447E85">
      <w:pPr>
        <w:autoSpaceDE w:val="0"/>
        <w:autoSpaceDN w:val="0"/>
        <w:adjustRightInd w:val="0"/>
        <w:rPr>
          <w:rFonts w:eastAsiaTheme="minorHAnsi" w:cs="Calibri"/>
          <w:b/>
          <w:bCs/>
          <w:color w:val="000000"/>
          <w:szCs w:val="24"/>
        </w:rPr>
      </w:pPr>
      <w:r>
        <w:rPr>
          <w:rFonts w:eastAsiaTheme="minorHAnsi" w:cs="Calibri"/>
          <w:b/>
          <w:bCs/>
          <w:color w:val="000000"/>
          <w:szCs w:val="24"/>
        </w:rPr>
        <w:t>Introduction</w:t>
      </w:r>
    </w:p>
    <w:p w14:paraId="2C570FC9" w14:textId="77777777" w:rsidR="00447E85" w:rsidRDefault="00447E85" w:rsidP="00447E85">
      <w:pPr>
        <w:autoSpaceDE w:val="0"/>
        <w:autoSpaceDN w:val="0"/>
        <w:adjustRightInd w:val="0"/>
        <w:rPr>
          <w:rFonts w:eastAsiaTheme="minorHAnsi" w:cs="Calibri"/>
          <w:color w:val="000000"/>
          <w:szCs w:val="24"/>
        </w:rPr>
      </w:pPr>
      <w:r>
        <w:rPr>
          <w:rFonts w:eastAsiaTheme="minorHAnsi" w:cs="Calibri"/>
          <w:color w:val="000000"/>
          <w:szCs w:val="24"/>
        </w:rPr>
        <w:t xml:space="preserve">Humidified high flow nasal prongs (HHFNP) are a device to deliver blended air and oxygen and potentially PEEP to a patient. The PEEP is unmeasured and variable and depends on several factors including flow rate, patient size, fit of nasal prongs in the nares and degree of mouth opening. Unlike CPAP there is no safety mechanism (valve or bubble chamber) to prevent unintended delivery of very high pressures. Conversely the PEEP delivered may be very low especially if flow is less than 2L/kg or the prongs are significantly smaller than the nares or the mouth open. </w:t>
      </w:r>
    </w:p>
    <w:p w14:paraId="230551DC" w14:textId="77777777" w:rsidR="00447E85" w:rsidRDefault="00447E85" w:rsidP="00447E85">
      <w:pPr>
        <w:autoSpaceDE w:val="0"/>
        <w:autoSpaceDN w:val="0"/>
        <w:adjustRightInd w:val="0"/>
        <w:rPr>
          <w:rFonts w:eastAsiaTheme="minorHAnsi" w:cs="Calibri"/>
          <w:color w:val="000000"/>
          <w:szCs w:val="24"/>
        </w:rPr>
      </w:pPr>
    </w:p>
    <w:p w14:paraId="1E223579" w14:textId="77777777" w:rsidR="00447E85" w:rsidRPr="00921316" w:rsidRDefault="00447E85" w:rsidP="00447E85">
      <w:pPr>
        <w:autoSpaceDE w:val="0"/>
        <w:autoSpaceDN w:val="0"/>
        <w:adjustRightInd w:val="0"/>
        <w:rPr>
          <w:rFonts w:eastAsiaTheme="minorHAnsi" w:cs="Calibri"/>
          <w:color w:val="000000"/>
          <w:szCs w:val="24"/>
        </w:rPr>
      </w:pPr>
      <w:r>
        <w:rPr>
          <w:rFonts w:eastAsiaTheme="minorHAnsi" w:cs="Calibri"/>
          <w:color w:val="000000"/>
          <w:szCs w:val="24"/>
        </w:rPr>
        <w:t xml:space="preserve">HHFNP is not used as a primary respiratory support mode for neonates at Canberra Hospital. When used as primary respiratory support for neonatal respiratory distress syndrome it is associated with longer times on respiratory support and may have higher rates of treatment failure. There is very limited evidence regarding use of HHFNP in extremely preterm infants &lt;28wks (Wilkinson 2016, Manley 2019). </w:t>
      </w:r>
    </w:p>
    <w:p w14:paraId="216A208D" w14:textId="77777777" w:rsidR="00447E85" w:rsidRPr="007058E6" w:rsidRDefault="00447E85" w:rsidP="00447E85">
      <w:pPr>
        <w:autoSpaceDE w:val="0"/>
        <w:autoSpaceDN w:val="0"/>
        <w:adjustRightInd w:val="0"/>
        <w:rPr>
          <w:rFonts w:eastAsiaTheme="minorHAnsi" w:cs="Calibri"/>
          <w:color w:val="000000"/>
          <w:szCs w:val="24"/>
        </w:rPr>
      </w:pPr>
    </w:p>
    <w:p w14:paraId="7F6F8089" w14:textId="77777777" w:rsidR="00447E85" w:rsidRPr="007058E6" w:rsidRDefault="00447E85" w:rsidP="00447E85">
      <w:pPr>
        <w:autoSpaceDE w:val="0"/>
        <w:autoSpaceDN w:val="0"/>
        <w:adjustRightInd w:val="0"/>
        <w:rPr>
          <w:rFonts w:eastAsiaTheme="minorHAnsi" w:cs="Calibri"/>
          <w:color w:val="000000"/>
          <w:szCs w:val="24"/>
        </w:rPr>
      </w:pPr>
      <w:r>
        <w:rPr>
          <w:rFonts w:eastAsiaTheme="minorHAnsi" w:cs="Calibri"/>
          <w:b/>
          <w:bCs/>
          <w:color w:val="000000"/>
          <w:szCs w:val="24"/>
        </w:rPr>
        <w:t>Usual i</w:t>
      </w:r>
      <w:r w:rsidRPr="007058E6">
        <w:rPr>
          <w:rFonts w:eastAsiaTheme="minorHAnsi" w:cs="Calibri"/>
          <w:b/>
          <w:bCs/>
          <w:color w:val="000000"/>
          <w:szCs w:val="24"/>
        </w:rPr>
        <w:t>ndication</w:t>
      </w:r>
      <w:r>
        <w:rPr>
          <w:rFonts w:eastAsiaTheme="minorHAnsi" w:cs="Calibri"/>
          <w:b/>
          <w:bCs/>
          <w:color w:val="000000"/>
          <w:szCs w:val="24"/>
        </w:rPr>
        <w:t>s</w:t>
      </w:r>
    </w:p>
    <w:p w14:paraId="73A2F443" w14:textId="77777777" w:rsidR="00447E85" w:rsidRDefault="00447E85" w:rsidP="00447E85">
      <w:pPr>
        <w:pStyle w:val="ListBullet"/>
        <w:tabs>
          <w:tab w:val="clear" w:pos="1080"/>
          <w:tab w:val="num" w:pos="360"/>
        </w:tabs>
        <w:ind w:left="426" w:hanging="426"/>
        <w:rPr>
          <w:rFonts w:eastAsiaTheme="minorHAnsi"/>
        </w:rPr>
      </w:pPr>
      <w:r>
        <w:rPr>
          <w:rFonts w:eastAsiaTheme="minorHAnsi"/>
        </w:rPr>
        <w:t>Term or near term corrected infant requiring ongoing respiratory support for chronic lung disease at a weight and age where it is developmentally appropriate to be establishing suck feeds (Usually following prematurity or low birth weight)</w:t>
      </w:r>
    </w:p>
    <w:p w14:paraId="4D81AF24" w14:textId="77777777" w:rsidR="00447E85" w:rsidRPr="007058E6" w:rsidRDefault="00447E85" w:rsidP="00447E85">
      <w:pPr>
        <w:pStyle w:val="ListBullet"/>
        <w:tabs>
          <w:tab w:val="clear" w:pos="1080"/>
          <w:tab w:val="num" w:pos="360"/>
        </w:tabs>
        <w:ind w:left="426" w:hanging="426"/>
        <w:rPr>
          <w:rFonts w:eastAsiaTheme="minorHAnsi"/>
        </w:rPr>
      </w:pPr>
      <w:r>
        <w:rPr>
          <w:rFonts w:eastAsiaTheme="minorHAnsi"/>
        </w:rPr>
        <w:t>Nasal trauma or other complication of CPAP where c</w:t>
      </w:r>
      <w:r w:rsidRPr="007058E6">
        <w:rPr>
          <w:rFonts w:eastAsiaTheme="minorHAnsi"/>
        </w:rPr>
        <w:t xml:space="preserve">onsultant considers use of high flow as beneficial for the infant </w:t>
      </w:r>
    </w:p>
    <w:p w14:paraId="0328DB36" w14:textId="77777777" w:rsidR="00447E85" w:rsidRPr="007058E6" w:rsidRDefault="00447E85" w:rsidP="00447E85">
      <w:pPr>
        <w:autoSpaceDE w:val="0"/>
        <w:autoSpaceDN w:val="0"/>
        <w:adjustRightInd w:val="0"/>
        <w:rPr>
          <w:rFonts w:eastAsiaTheme="minorHAnsi" w:cs="Calibri"/>
          <w:color w:val="000000"/>
          <w:szCs w:val="24"/>
        </w:rPr>
      </w:pPr>
    </w:p>
    <w:p w14:paraId="516E6601" w14:textId="77777777" w:rsidR="00447E85" w:rsidRPr="007058E6" w:rsidRDefault="00447E85" w:rsidP="00447E85">
      <w:pPr>
        <w:autoSpaceDE w:val="0"/>
        <w:autoSpaceDN w:val="0"/>
        <w:adjustRightInd w:val="0"/>
        <w:rPr>
          <w:rFonts w:eastAsiaTheme="minorHAnsi" w:cs="Calibri"/>
          <w:color w:val="000000"/>
          <w:szCs w:val="24"/>
        </w:rPr>
      </w:pPr>
      <w:r w:rsidRPr="007058E6">
        <w:rPr>
          <w:rFonts w:eastAsiaTheme="minorHAnsi" w:cs="Calibri"/>
          <w:b/>
          <w:bCs/>
          <w:color w:val="000000"/>
          <w:szCs w:val="24"/>
        </w:rPr>
        <w:t xml:space="preserve">Contraindications </w:t>
      </w:r>
    </w:p>
    <w:p w14:paraId="134C27D5" w14:textId="77777777" w:rsidR="00447E85" w:rsidRDefault="00447E85" w:rsidP="00447E85">
      <w:pPr>
        <w:pStyle w:val="ListBullet"/>
        <w:tabs>
          <w:tab w:val="clear" w:pos="1080"/>
          <w:tab w:val="num" w:pos="360"/>
          <w:tab w:val="num" w:pos="426"/>
        </w:tabs>
        <w:ind w:left="426" w:hanging="426"/>
        <w:rPr>
          <w:rFonts w:eastAsiaTheme="minorHAnsi"/>
        </w:rPr>
      </w:pPr>
      <w:r>
        <w:rPr>
          <w:rFonts w:eastAsiaTheme="minorHAnsi"/>
        </w:rPr>
        <w:t xml:space="preserve">Cardiovascular or </w:t>
      </w:r>
      <w:r w:rsidRPr="007058E6">
        <w:rPr>
          <w:rFonts w:eastAsiaTheme="minorHAnsi"/>
        </w:rPr>
        <w:t xml:space="preserve">Respiratory </w:t>
      </w:r>
      <w:r>
        <w:rPr>
          <w:rFonts w:eastAsiaTheme="minorHAnsi"/>
        </w:rPr>
        <w:t>instability</w:t>
      </w:r>
    </w:p>
    <w:p w14:paraId="6BA0DD55" w14:textId="77777777" w:rsidR="00447E85" w:rsidRDefault="00447E85" w:rsidP="0026007F">
      <w:pPr>
        <w:pStyle w:val="ListBullet"/>
        <w:numPr>
          <w:ilvl w:val="0"/>
          <w:numId w:val="35"/>
        </w:numPr>
        <w:rPr>
          <w:rFonts w:eastAsiaTheme="minorHAnsi"/>
        </w:rPr>
      </w:pPr>
      <w:r w:rsidRPr="00577F12">
        <w:rPr>
          <w:rFonts w:eastAsiaTheme="minorHAnsi"/>
        </w:rPr>
        <w:t xml:space="preserve">Gastrointestinal obstruction before or immediately after repair e.g., </w:t>
      </w:r>
      <w:proofErr w:type="spellStart"/>
      <w:r w:rsidRPr="00577F12">
        <w:rPr>
          <w:rFonts w:eastAsiaTheme="minorHAnsi"/>
        </w:rPr>
        <w:t>Tracheo</w:t>
      </w:r>
      <w:proofErr w:type="spellEnd"/>
      <w:r w:rsidRPr="00577F12">
        <w:rPr>
          <w:rFonts w:eastAsiaTheme="minorHAnsi"/>
        </w:rPr>
        <w:t xml:space="preserve"> oesophageal fistula (TOF), Duodenal Atresia or Volvulus or functional obstruct</w:t>
      </w:r>
      <w:r>
        <w:rPr>
          <w:rFonts w:eastAsiaTheme="minorHAnsi"/>
        </w:rPr>
        <w:t>ion</w:t>
      </w:r>
      <w:r w:rsidRPr="00577F12">
        <w:rPr>
          <w:rFonts w:eastAsiaTheme="minorHAnsi"/>
        </w:rPr>
        <w:t xml:space="preserve"> e.g., suspected ileus</w:t>
      </w:r>
    </w:p>
    <w:p w14:paraId="1558069C" w14:textId="77777777" w:rsidR="00447E85" w:rsidRDefault="00447E85" w:rsidP="00447E85">
      <w:pPr>
        <w:pStyle w:val="ListBullet"/>
        <w:numPr>
          <w:ilvl w:val="0"/>
          <w:numId w:val="0"/>
        </w:numPr>
        <w:rPr>
          <w:rFonts w:eastAsiaTheme="minorHAnsi"/>
        </w:rPr>
      </w:pPr>
    </w:p>
    <w:p w14:paraId="6D02448B" w14:textId="77777777" w:rsidR="00447E85" w:rsidRPr="00693CAD" w:rsidRDefault="00447E85" w:rsidP="00447E85">
      <w:pPr>
        <w:pStyle w:val="ListBullet"/>
        <w:numPr>
          <w:ilvl w:val="0"/>
          <w:numId w:val="0"/>
        </w:numPr>
        <w:rPr>
          <w:rFonts w:eastAsiaTheme="minorHAnsi"/>
        </w:rPr>
      </w:pPr>
      <w:r w:rsidRPr="00693CAD">
        <w:rPr>
          <w:rFonts w:eastAsiaTheme="minorHAnsi" w:cs="Calibri"/>
          <w:b/>
          <w:bCs/>
          <w:color w:val="000000"/>
          <w:szCs w:val="24"/>
        </w:rPr>
        <w:lastRenderedPageBreak/>
        <w:t xml:space="preserve">Equipment </w:t>
      </w:r>
    </w:p>
    <w:p w14:paraId="0B0C7957" w14:textId="77777777" w:rsidR="00447E85" w:rsidRPr="007058E6" w:rsidRDefault="00447E85" w:rsidP="00447E85">
      <w:pPr>
        <w:pStyle w:val="ListBullet"/>
        <w:tabs>
          <w:tab w:val="clear" w:pos="1080"/>
          <w:tab w:val="num" w:pos="360"/>
          <w:tab w:val="num" w:pos="426"/>
        </w:tabs>
        <w:ind w:left="426" w:hanging="426"/>
        <w:rPr>
          <w:rFonts w:eastAsiaTheme="minorHAnsi"/>
        </w:rPr>
      </w:pPr>
      <w:r w:rsidRPr="007058E6">
        <w:rPr>
          <w:rFonts w:eastAsiaTheme="minorHAnsi"/>
        </w:rPr>
        <w:t>F</w:t>
      </w:r>
      <w:r>
        <w:rPr>
          <w:rFonts w:eastAsiaTheme="minorHAnsi"/>
        </w:rPr>
        <w:t>isher and Paykel (F&amp;P) high flow c</w:t>
      </w:r>
      <w:r w:rsidRPr="007058E6">
        <w:rPr>
          <w:rFonts w:eastAsiaTheme="minorHAnsi"/>
        </w:rPr>
        <w:t xml:space="preserve">ircuit </w:t>
      </w:r>
      <w:r>
        <w:rPr>
          <w:rFonts w:eastAsiaTheme="minorHAnsi"/>
        </w:rPr>
        <w:t xml:space="preserve">(packaged with pressure manifold) plus heater wire and temperature probe </w:t>
      </w:r>
    </w:p>
    <w:p w14:paraId="7897C75C" w14:textId="77777777" w:rsidR="00447E85" w:rsidRPr="007058E6" w:rsidRDefault="00447E85" w:rsidP="00447E85">
      <w:pPr>
        <w:pStyle w:val="ListBullet"/>
        <w:tabs>
          <w:tab w:val="clear" w:pos="1080"/>
          <w:tab w:val="num" w:pos="360"/>
          <w:tab w:val="num" w:pos="426"/>
        </w:tabs>
        <w:ind w:left="426" w:hanging="426"/>
        <w:rPr>
          <w:rFonts w:eastAsiaTheme="minorHAnsi"/>
        </w:rPr>
      </w:pPr>
      <w:r w:rsidRPr="007058E6">
        <w:rPr>
          <w:rFonts w:eastAsiaTheme="minorHAnsi"/>
        </w:rPr>
        <w:t xml:space="preserve">Air/oxygen blender </w:t>
      </w:r>
      <w:r>
        <w:rPr>
          <w:rFonts w:eastAsiaTheme="minorHAnsi"/>
        </w:rPr>
        <w:t>and attached flow meter</w:t>
      </w:r>
    </w:p>
    <w:p w14:paraId="71C7FC92" w14:textId="77777777" w:rsidR="00447E85" w:rsidRPr="007058E6" w:rsidRDefault="00447E85" w:rsidP="00447E85">
      <w:pPr>
        <w:pStyle w:val="ListBullet"/>
        <w:tabs>
          <w:tab w:val="clear" w:pos="1080"/>
          <w:tab w:val="num" w:pos="360"/>
          <w:tab w:val="num" w:pos="426"/>
        </w:tabs>
        <w:ind w:left="426" w:hanging="426"/>
        <w:rPr>
          <w:rFonts w:eastAsiaTheme="minorHAnsi"/>
        </w:rPr>
      </w:pPr>
      <w:r w:rsidRPr="007058E6">
        <w:rPr>
          <w:rFonts w:eastAsiaTheme="minorHAnsi"/>
        </w:rPr>
        <w:t xml:space="preserve">Water for irrigation (1 litre bag) </w:t>
      </w:r>
    </w:p>
    <w:p w14:paraId="20315976" w14:textId="77777777" w:rsidR="00447E85" w:rsidRPr="007058E6" w:rsidRDefault="00447E85" w:rsidP="00447E85">
      <w:pPr>
        <w:pStyle w:val="ListBullet"/>
        <w:tabs>
          <w:tab w:val="clear" w:pos="1080"/>
          <w:tab w:val="num" w:pos="360"/>
          <w:tab w:val="num" w:pos="426"/>
        </w:tabs>
        <w:ind w:left="426" w:hanging="426"/>
        <w:rPr>
          <w:rFonts w:eastAsiaTheme="minorHAnsi"/>
        </w:rPr>
      </w:pPr>
      <w:r w:rsidRPr="007058E6">
        <w:rPr>
          <w:rFonts w:eastAsiaTheme="minorHAnsi"/>
        </w:rPr>
        <w:t xml:space="preserve">Humidifier base </w:t>
      </w:r>
    </w:p>
    <w:p w14:paraId="2041D76A" w14:textId="77777777" w:rsidR="00447E85" w:rsidRDefault="00447E85" w:rsidP="00447E85">
      <w:pPr>
        <w:pStyle w:val="ListBullet"/>
        <w:tabs>
          <w:tab w:val="clear" w:pos="1080"/>
          <w:tab w:val="num" w:pos="360"/>
          <w:tab w:val="num" w:pos="426"/>
        </w:tabs>
        <w:ind w:left="426" w:hanging="426"/>
        <w:rPr>
          <w:rFonts w:eastAsiaTheme="minorHAnsi"/>
        </w:rPr>
      </w:pPr>
      <w:r w:rsidRPr="007058E6">
        <w:rPr>
          <w:rFonts w:eastAsiaTheme="minorHAnsi"/>
        </w:rPr>
        <w:t xml:space="preserve">Oxygen tubing </w:t>
      </w:r>
    </w:p>
    <w:p w14:paraId="18F1C54B" w14:textId="77777777" w:rsidR="00447E85" w:rsidRDefault="00447E85" w:rsidP="00447E85">
      <w:pPr>
        <w:pStyle w:val="ListBullet"/>
        <w:tabs>
          <w:tab w:val="clear" w:pos="1080"/>
          <w:tab w:val="num" w:pos="360"/>
          <w:tab w:val="num" w:pos="426"/>
        </w:tabs>
        <w:ind w:left="426" w:hanging="426"/>
        <w:rPr>
          <w:rFonts w:eastAsiaTheme="minorHAnsi"/>
        </w:rPr>
      </w:pPr>
      <w:r>
        <w:rPr>
          <w:rFonts w:eastAsiaTheme="minorHAnsi"/>
        </w:rPr>
        <w:t xml:space="preserve">F&amp;P High Flow Nasal Cannula. See size guide below. </w:t>
      </w:r>
    </w:p>
    <w:p w14:paraId="4F996003" w14:textId="77777777" w:rsidR="00447E85" w:rsidRDefault="00447E85" w:rsidP="0026007F">
      <w:pPr>
        <w:pStyle w:val="ListBullet"/>
        <w:numPr>
          <w:ilvl w:val="0"/>
          <w:numId w:val="0"/>
        </w:numPr>
        <w:tabs>
          <w:tab w:val="num" w:pos="426"/>
        </w:tabs>
        <w:rPr>
          <w:rFonts w:eastAsiaTheme="minorHAnsi"/>
        </w:rPr>
      </w:pPr>
    </w:p>
    <w:tbl>
      <w:tblPr>
        <w:tblStyle w:val="TableGrid"/>
        <w:tblW w:w="0" w:type="auto"/>
        <w:tblLook w:val="04A0" w:firstRow="1" w:lastRow="0" w:firstColumn="1" w:lastColumn="0" w:noHBand="0" w:noVBand="1"/>
      </w:tblPr>
      <w:tblGrid>
        <w:gridCol w:w="2291"/>
        <w:gridCol w:w="2201"/>
        <w:gridCol w:w="2374"/>
        <w:gridCol w:w="2194"/>
      </w:tblGrid>
      <w:tr w:rsidR="00447E85" w:rsidRPr="009516C1" w14:paraId="4260263B" w14:textId="77777777" w:rsidTr="001475C4">
        <w:tc>
          <w:tcPr>
            <w:tcW w:w="9202" w:type="dxa"/>
            <w:gridSpan w:val="4"/>
          </w:tcPr>
          <w:p w14:paraId="4A0524C3" w14:textId="77777777" w:rsidR="00447E85" w:rsidRPr="009516C1" w:rsidRDefault="00447E85" w:rsidP="001475C4">
            <w:pPr>
              <w:jc w:val="center"/>
              <w:rPr>
                <w:b/>
                <w:bCs/>
              </w:rPr>
            </w:pPr>
            <w:r>
              <w:rPr>
                <w:b/>
                <w:bCs/>
              </w:rPr>
              <w:t>F&amp;P HIGH FLOW CANNULA SIZE GUIDE</w:t>
            </w:r>
          </w:p>
        </w:tc>
      </w:tr>
      <w:tr w:rsidR="00447E85" w:rsidRPr="009516C1" w14:paraId="20EC648B" w14:textId="77777777" w:rsidTr="001475C4">
        <w:tc>
          <w:tcPr>
            <w:tcW w:w="2326" w:type="dxa"/>
          </w:tcPr>
          <w:p w14:paraId="7DA773A8" w14:textId="77777777" w:rsidR="00447E85" w:rsidRPr="009516C1" w:rsidRDefault="00447E85" w:rsidP="001475C4">
            <w:pPr>
              <w:jc w:val="center"/>
              <w:rPr>
                <w:b/>
                <w:bCs/>
              </w:rPr>
            </w:pPr>
            <w:r w:rsidRPr="009516C1">
              <w:rPr>
                <w:b/>
                <w:bCs/>
              </w:rPr>
              <w:t>CANNULA SIZE</w:t>
            </w:r>
          </w:p>
        </w:tc>
        <w:tc>
          <w:tcPr>
            <w:tcW w:w="2238" w:type="dxa"/>
          </w:tcPr>
          <w:p w14:paraId="1C0CE626" w14:textId="77777777" w:rsidR="00447E85" w:rsidRPr="009516C1" w:rsidRDefault="00447E85" w:rsidP="001475C4">
            <w:pPr>
              <w:jc w:val="center"/>
              <w:rPr>
                <w:b/>
                <w:bCs/>
              </w:rPr>
            </w:pPr>
            <w:r w:rsidRPr="009516C1">
              <w:rPr>
                <w:b/>
                <w:bCs/>
              </w:rPr>
              <w:t>WEIGHT</w:t>
            </w:r>
          </w:p>
        </w:tc>
        <w:tc>
          <w:tcPr>
            <w:tcW w:w="2406" w:type="dxa"/>
          </w:tcPr>
          <w:p w14:paraId="35E60BDC" w14:textId="77777777" w:rsidR="00447E85" w:rsidRPr="009516C1" w:rsidRDefault="00447E85" w:rsidP="001475C4">
            <w:pPr>
              <w:jc w:val="center"/>
              <w:rPr>
                <w:b/>
                <w:bCs/>
              </w:rPr>
            </w:pPr>
            <w:r w:rsidRPr="009516C1">
              <w:rPr>
                <w:b/>
                <w:bCs/>
              </w:rPr>
              <w:t>GESTATION</w:t>
            </w:r>
          </w:p>
        </w:tc>
        <w:tc>
          <w:tcPr>
            <w:tcW w:w="2232" w:type="dxa"/>
          </w:tcPr>
          <w:p w14:paraId="5561B869" w14:textId="77777777" w:rsidR="00447E85" w:rsidRPr="009516C1" w:rsidRDefault="00447E85" w:rsidP="001475C4">
            <w:pPr>
              <w:jc w:val="center"/>
              <w:rPr>
                <w:b/>
                <w:bCs/>
              </w:rPr>
            </w:pPr>
            <w:r w:rsidRPr="009516C1">
              <w:rPr>
                <w:b/>
                <w:bCs/>
              </w:rPr>
              <w:t>FLOW RATE</w:t>
            </w:r>
          </w:p>
        </w:tc>
      </w:tr>
      <w:tr w:rsidR="00447E85" w14:paraId="13FBA8D6" w14:textId="77777777" w:rsidTr="001475C4">
        <w:tc>
          <w:tcPr>
            <w:tcW w:w="2326" w:type="dxa"/>
            <w:vAlign w:val="center"/>
          </w:tcPr>
          <w:p w14:paraId="27D9FE84" w14:textId="77777777" w:rsidR="00447E85" w:rsidRDefault="00447E85" w:rsidP="001475C4">
            <w:pPr>
              <w:jc w:val="center"/>
            </w:pPr>
            <w:r w:rsidRPr="009516C1">
              <w:rPr>
                <w:noProof/>
              </w:rPr>
              <w:drawing>
                <wp:inline distT="0" distB="0" distL="0" distR="0" wp14:anchorId="36776599" wp14:editId="1D818277">
                  <wp:extent cx="352425" cy="761240"/>
                  <wp:effectExtent l="0" t="0" r="0" b="127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4533" cy="765794"/>
                          </a:xfrm>
                          <a:prstGeom prst="rect">
                            <a:avLst/>
                          </a:prstGeom>
                        </pic:spPr>
                      </pic:pic>
                    </a:graphicData>
                  </a:graphic>
                </wp:inline>
              </w:drawing>
            </w:r>
          </w:p>
        </w:tc>
        <w:tc>
          <w:tcPr>
            <w:tcW w:w="2238" w:type="dxa"/>
            <w:vAlign w:val="center"/>
          </w:tcPr>
          <w:p w14:paraId="7105D582" w14:textId="77777777" w:rsidR="00447E85" w:rsidRDefault="00447E85" w:rsidP="001475C4">
            <w:pPr>
              <w:jc w:val="center"/>
            </w:pPr>
            <w:r>
              <w:t>0.5-2.5 kg</w:t>
            </w:r>
          </w:p>
        </w:tc>
        <w:tc>
          <w:tcPr>
            <w:tcW w:w="2406" w:type="dxa"/>
            <w:vAlign w:val="center"/>
          </w:tcPr>
          <w:p w14:paraId="07DCC7FA" w14:textId="77777777" w:rsidR="00447E85" w:rsidRDefault="00447E85" w:rsidP="001475C4">
            <w:pPr>
              <w:jc w:val="center"/>
            </w:pPr>
            <w:r>
              <w:t>23-35 weeks GA</w:t>
            </w:r>
          </w:p>
        </w:tc>
        <w:tc>
          <w:tcPr>
            <w:tcW w:w="2232" w:type="dxa"/>
            <w:vAlign w:val="center"/>
          </w:tcPr>
          <w:p w14:paraId="3BF07D17" w14:textId="77777777" w:rsidR="00447E85" w:rsidRDefault="00447E85" w:rsidP="001475C4">
            <w:pPr>
              <w:jc w:val="center"/>
            </w:pPr>
            <w:r>
              <w:t>0.5-8L/min</w:t>
            </w:r>
          </w:p>
        </w:tc>
      </w:tr>
      <w:tr w:rsidR="00447E85" w14:paraId="66892CAD" w14:textId="77777777" w:rsidTr="001475C4">
        <w:tc>
          <w:tcPr>
            <w:tcW w:w="2326" w:type="dxa"/>
            <w:vAlign w:val="center"/>
          </w:tcPr>
          <w:p w14:paraId="3888C62D" w14:textId="77777777" w:rsidR="00447E85" w:rsidRDefault="00447E85" w:rsidP="001475C4">
            <w:pPr>
              <w:jc w:val="center"/>
            </w:pPr>
            <w:r w:rsidRPr="009516C1">
              <w:rPr>
                <w:noProof/>
              </w:rPr>
              <w:drawing>
                <wp:inline distT="0" distB="0" distL="0" distR="0" wp14:anchorId="0C76C794" wp14:editId="43D34305">
                  <wp:extent cx="495300" cy="735666"/>
                  <wp:effectExtent l="0" t="0" r="0" b="762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3318" cy="747575"/>
                          </a:xfrm>
                          <a:prstGeom prst="rect">
                            <a:avLst/>
                          </a:prstGeom>
                        </pic:spPr>
                      </pic:pic>
                    </a:graphicData>
                  </a:graphic>
                </wp:inline>
              </w:drawing>
            </w:r>
          </w:p>
        </w:tc>
        <w:tc>
          <w:tcPr>
            <w:tcW w:w="2238" w:type="dxa"/>
            <w:vAlign w:val="center"/>
          </w:tcPr>
          <w:p w14:paraId="72277B2B" w14:textId="77777777" w:rsidR="00447E85" w:rsidRDefault="00447E85" w:rsidP="001475C4">
            <w:pPr>
              <w:jc w:val="center"/>
            </w:pPr>
            <w:r>
              <w:t>0.9- 4 kg</w:t>
            </w:r>
          </w:p>
        </w:tc>
        <w:tc>
          <w:tcPr>
            <w:tcW w:w="2406" w:type="dxa"/>
            <w:vAlign w:val="center"/>
          </w:tcPr>
          <w:p w14:paraId="6FAD241E" w14:textId="77777777" w:rsidR="00447E85" w:rsidRDefault="00447E85" w:rsidP="001475C4">
            <w:pPr>
              <w:jc w:val="center"/>
            </w:pPr>
            <w:r>
              <w:t>27-42.5 weeks GA</w:t>
            </w:r>
          </w:p>
        </w:tc>
        <w:tc>
          <w:tcPr>
            <w:tcW w:w="2232" w:type="dxa"/>
            <w:vAlign w:val="center"/>
          </w:tcPr>
          <w:p w14:paraId="604F8AB5" w14:textId="77777777" w:rsidR="00447E85" w:rsidRDefault="00447E85" w:rsidP="001475C4">
            <w:pPr>
              <w:jc w:val="center"/>
            </w:pPr>
            <w:r>
              <w:t>0.5-9L/min</w:t>
            </w:r>
          </w:p>
        </w:tc>
      </w:tr>
      <w:tr w:rsidR="00447E85" w14:paraId="4EF1B764" w14:textId="77777777" w:rsidTr="001475C4">
        <w:tc>
          <w:tcPr>
            <w:tcW w:w="2326" w:type="dxa"/>
            <w:vAlign w:val="center"/>
          </w:tcPr>
          <w:p w14:paraId="3783CA68" w14:textId="77777777" w:rsidR="00447E85" w:rsidRDefault="00447E85" w:rsidP="001475C4">
            <w:pPr>
              <w:jc w:val="center"/>
            </w:pPr>
            <w:r w:rsidRPr="009516C1">
              <w:rPr>
                <w:noProof/>
              </w:rPr>
              <w:drawing>
                <wp:inline distT="0" distB="0" distL="0" distR="0" wp14:anchorId="1ABEF0E2" wp14:editId="2A2BCE51">
                  <wp:extent cx="468522" cy="752475"/>
                  <wp:effectExtent l="0" t="0" r="825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4988" cy="762860"/>
                          </a:xfrm>
                          <a:prstGeom prst="rect">
                            <a:avLst/>
                          </a:prstGeom>
                        </pic:spPr>
                      </pic:pic>
                    </a:graphicData>
                  </a:graphic>
                </wp:inline>
              </w:drawing>
            </w:r>
          </w:p>
        </w:tc>
        <w:tc>
          <w:tcPr>
            <w:tcW w:w="2238" w:type="dxa"/>
            <w:vAlign w:val="center"/>
          </w:tcPr>
          <w:p w14:paraId="55F8BE4A" w14:textId="77777777" w:rsidR="00447E85" w:rsidRDefault="00447E85" w:rsidP="001475C4">
            <w:pPr>
              <w:jc w:val="center"/>
            </w:pPr>
            <w:r>
              <w:t>1-8kgs</w:t>
            </w:r>
          </w:p>
        </w:tc>
        <w:tc>
          <w:tcPr>
            <w:tcW w:w="2406" w:type="dxa"/>
            <w:vAlign w:val="center"/>
          </w:tcPr>
          <w:p w14:paraId="42A8F3CD" w14:textId="77777777" w:rsidR="00447E85" w:rsidRDefault="00447E85" w:rsidP="001475C4">
            <w:pPr>
              <w:jc w:val="center"/>
            </w:pPr>
            <w:r>
              <w:t>28-31 weeks GA</w:t>
            </w:r>
          </w:p>
        </w:tc>
        <w:tc>
          <w:tcPr>
            <w:tcW w:w="2232" w:type="dxa"/>
            <w:vAlign w:val="center"/>
          </w:tcPr>
          <w:p w14:paraId="669DCDEC" w14:textId="77777777" w:rsidR="00447E85" w:rsidRDefault="00447E85" w:rsidP="001475C4">
            <w:pPr>
              <w:jc w:val="center"/>
            </w:pPr>
            <w:r>
              <w:t>0.5-10L/min</w:t>
            </w:r>
          </w:p>
        </w:tc>
      </w:tr>
      <w:tr w:rsidR="00447E85" w14:paraId="040C2996" w14:textId="77777777" w:rsidTr="001475C4">
        <w:tc>
          <w:tcPr>
            <w:tcW w:w="2326" w:type="dxa"/>
            <w:vAlign w:val="center"/>
          </w:tcPr>
          <w:p w14:paraId="2A155D4F" w14:textId="77777777" w:rsidR="00447E85" w:rsidRDefault="00447E85" w:rsidP="001475C4">
            <w:pPr>
              <w:jc w:val="center"/>
            </w:pPr>
            <w:r w:rsidRPr="009516C1">
              <w:rPr>
                <w:noProof/>
              </w:rPr>
              <w:drawing>
                <wp:inline distT="0" distB="0" distL="0" distR="0" wp14:anchorId="6D96C673" wp14:editId="4C481F7D">
                  <wp:extent cx="495300" cy="872319"/>
                  <wp:effectExtent l="0" t="0" r="0" b="444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2204" cy="884478"/>
                          </a:xfrm>
                          <a:prstGeom prst="rect">
                            <a:avLst/>
                          </a:prstGeom>
                        </pic:spPr>
                      </pic:pic>
                    </a:graphicData>
                  </a:graphic>
                </wp:inline>
              </w:drawing>
            </w:r>
          </w:p>
        </w:tc>
        <w:tc>
          <w:tcPr>
            <w:tcW w:w="2238" w:type="dxa"/>
            <w:vAlign w:val="center"/>
          </w:tcPr>
          <w:p w14:paraId="10A95B58" w14:textId="77777777" w:rsidR="00447E85" w:rsidRDefault="00447E85" w:rsidP="001475C4">
            <w:pPr>
              <w:jc w:val="center"/>
            </w:pPr>
            <w:r>
              <w:t>3 – 3.5 kgs</w:t>
            </w:r>
          </w:p>
        </w:tc>
        <w:tc>
          <w:tcPr>
            <w:tcW w:w="2406" w:type="dxa"/>
            <w:vAlign w:val="center"/>
          </w:tcPr>
          <w:p w14:paraId="4C2208EC" w14:textId="77777777" w:rsidR="00447E85" w:rsidRDefault="00447E85" w:rsidP="001475C4">
            <w:pPr>
              <w:jc w:val="center"/>
            </w:pPr>
            <w:r>
              <w:t>37.5-40 weeks GA</w:t>
            </w:r>
          </w:p>
        </w:tc>
        <w:tc>
          <w:tcPr>
            <w:tcW w:w="2232" w:type="dxa"/>
            <w:vAlign w:val="center"/>
          </w:tcPr>
          <w:p w14:paraId="50BD2A4A" w14:textId="77777777" w:rsidR="00447E85" w:rsidRDefault="00447E85" w:rsidP="001475C4">
            <w:pPr>
              <w:jc w:val="center"/>
            </w:pPr>
            <w:r>
              <w:t>0.5-23L/min</w:t>
            </w:r>
          </w:p>
        </w:tc>
      </w:tr>
      <w:tr w:rsidR="00447E85" w14:paraId="03EEA36F" w14:textId="77777777" w:rsidTr="001475C4">
        <w:tc>
          <w:tcPr>
            <w:tcW w:w="2326" w:type="dxa"/>
            <w:vAlign w:val="center"/>
          </w:tcPr>
          <w:p w14:paraId="61A404A8" w14:textId="77777777" w:rsidR="00447E85" w:rsidRDefault="00447E85" w:rsidP="001475C4">
            <w:pPr>
              <w:jc w:val="center"/>
            </w:pPr>
            <w:r w:rsidRPr="009516C1">
              <w:rPr>
                <w:noProof/>
              </w:rPr>
              <w:drawing>
                <wp:inline distT="0" distB="0" distL="0" distR="0" wp14:anchorId="05ECE60A" wp14:editId="6C41C920">
                  <wp:extent cx="585258" cy="733425"/>
                  <wp:effectExtent l="0" t="0" r="571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0551" cy="740058"/>
                          </a:xfrm>
                          <a:prstGeom prst="rect">
                            <a:avLst/>
                          </a:prstGeom>
                        </pic:spPr>
                      </pic:pic>
                    </a:graphicData>
                  </a:graphic>
                </wp:inline>
              </w:drawing>
            </w:r>
          </w:p>
        </w:tc>
        <w:tc>
          <w:tcPr>
            <w:tcW w:w="2238" w:type="dxa"/>
            <w:vAlign w:val="center"/>
          </w:tcPr>
          <w:p w14:paraId="6C537E77" w14:textId="77777777" w:rsidR="00447E85" w:rsidRDefault="00447E85" w:rsidP="001475C4">
            <w:pPr>
              <w:jc w:val="center"/>
            </w:pPr>
            <w:r>
              <w:t>5-7kg</w:t>
            </w:r>
          </w:p>
        </w:tc>
        <w:tc>
          <w:tcPr>
            <w:tcW w:w="2406" w:type="dxa"/>
            <w:vAlign w:val="center"/>
          </w:tcPr>
          <w:p w14:paraId="5A27887A" w14:textId="77777777" w:rsidR="00447E85" w:rsidRDefault="00447E85" w:rsidP="001475C4">
            <w:pPr>
              <w:jc w:val="center"/>
            </w:pPr>
            <w:r>
              <w:t>47.5 weeks GA – 4.7 months</w:t>
            </w:r>
          </w:p>
        </w:tc>
        <w:tc>
          <w:tcPr>
            <w:tcW w:w="2232" w:type="dxa"/>
            <w:vAlign w:val="center"/>
          </w:tcPr>
          <w:p w14:paraId="39AB83DE" w14:textId="77777777" w:rsidR="00447E85" w:rsidRDefault="00447E85" w:rsidP="001475C4">
            <w:pPr>
              <w:jc w:val="center"/>
            </w:pPr>
            <w:r>
              <w:t>0.5-25L/min</w:t>
            </w:r>
          </w:p>
        </w:tc>
      </w:tr>
      <w:tr w:rsidR="00447E85" w14:paraId="3E52C947" w14:textId="77777777" w:rsidTr="001475C4">
        <w:tc>
          <w:tcPr>
            <w:tcW w:w="2326" w:type="dxa"/>
            <w:vAlign w:val="center"/>
          </w:tcPr>
          <w:p w14:paraId="75008D3F" w14:textId="77777777" w:rsidR="00447E85" w:rsidRPr="009516C1" w:rsidRDefault="00447E85" w:rsidP="001475C4">
            <w:pPr>
              <w:jc w:val="center"/>
            </w:pPr>
            <w:r w:rsidRPr="009516C1">
              <w:rPr>
                <w:noProof/>
              </w:rPr>
              <w:drawing>
                <wp:inline distT="0" distB="0" distL="0" distR="0" wp14:anchorId="32CDB302" wp14:editId="18591A3D">
                  <wp:extent cx="371475" cy="714916"/>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5710" cy="723067"/>
                          </a:xfrm>
                          <a:prstGeom prst="rect">
                            <a:avLst/>
                          </a:prstGeom>
                        </pic:spPr>
                      </pic:pic>
                    </a:graphicData>
                  </a:graphic>
                </wp:inline>
              </w:drawing>
            </w:r>
          </w:p>
        </w:tc>
        <w:tc>
          <w:tcPr>
            <w:tcW w:w="2238" w:type="dxa"/>
            <w:vAlign w:val="center"/>
          </w:tcPr>
          <w:p w14:paraId="3137A55F" w14:textId="77777777" w:rsidR="00447E85" w:rsidRDefault="00447E85" w:rsidP="001475C4">
            <w:pPr>
              <w:jc w:val="center"/>
            </w:pPr>
            <w:r>
              <w:t>8 kg</w:t>
            </w:r>
          </w:p>
        </w:tc>
        <w:tc>
          <w:tcPr>
            <w:tcW w:w="2406" w:type="dxa"/>
            <w:vAlign w:val="center"/>
          </w:tcPr>
          <w:p w14:paraId="3ECFEE2D" w14:textId="77777777" w:rsidR="00447E85" w:rsidRDefault="00447E85" w:rsidP="001475C4">
            <w:pPr>
              <w:jc w:val="center"/>
            </w:pPr>
            <w:r>
              <w:t>6.4 months</w:t>
            </w:r>
          </w:p>
        </w:tc>
        <w:tc>
          <w:tcPr>
            <w:tcW w:w="2232" w:type="dxa"/>
            <w:vAlign w:val="center"/>
          </w:tcPr>
          <w:p w14:paraId="49F104D2" w14:textId="77777777" w:rsidR="00447E85" w:rsidRDefault="00447E85" w:rsidP="001475C4">
            <w:pPr>
              <w:jc w:val="center"/>
            </w:pPr>
            <w:r>
              <w:t>1-50L/min</w:t>
            </w:r>
          </w:p>
        </w:tc>
      </w:tr>
    </w:tbl>
    <w:p w14:paraId="7044D930" w14:textId="77777777" w:rsidR="00447E85" w:rsidRDefault="00447E85" w:rsidP="00447E85">
      <w:pPr>
        <w:autoSpaceDE w:val="0"/>
        <w:autoSpaceDN w:val="0"/>
        <w:adjustRightInd w:val="0"/>
        <w:rPr>
          <w:rFonts w:eastAsiaTheme="minorHAnsi" w:cs="Calibri"/>
          <w:b/>
          <w:bCs/>
          <w:color w:val="000000"/>
          <w:szCs w:val="24"/>
        </w:rPr>
      </w:pPr>
    </w:p>
    <w:p w14:paraId="1C4D0AC3" w14:textId="77777777" w:rsidR="00447E85" w:rsidRPr="007058E6" w:rsidRDefault="00447E85" w:rsidP="00447E85">
      <w:pPr>
        <w:autoSpaceDE w:val="0"/>
        <w:autoSpaceDN w:val="0"/>
        <w:adjustRightInd w:val="0"/>
        <w:rPr>
          <w:rFonts w:eastAsiaTheme="minorHAnsi" w:cs="Calibri"/>
          <w:color w:val="000000"/>
          <w:szCs w:val="24"/>
        </w:rPr>
      </w:pPr>
      <w:r>
        <w:rPr>
          <w:rFonts w:eastAsiaTheme="minorHAnsi" w:cs="Calibri"/>
          <w:b/>
          <w:bCs/>
          <w:color w:val="000000"/>
          <w:szCs w:val="24"/>
        </w:rPr>
        <w:t>Set up and starting HHFNP</w:t>
      </w:r>
    </w:p>
    <w:p w14:paraId="52A2AC49" w14:textId="77777777" w:rsidR="00447E85" w:rsidRPr="007058E6" w:rsidRDefault="00447E85" w:rsidP="0026007F">
      <w:pPr>
        <w:pStyle w:val="ListParagraph"/>
        <w:numPr>
          <w:ilvl w:val="0"/>
          <w:numId w:val="51"/>
        </w:numPr>
        <w:autoSpaceDE w:val="0"/>
        <w:autoSpaceDN w:val="0"/>
        <w:adjustRightInd w:val="0"/>
        <w:spacing w:after="30"/>
        <w:ind w:left="426" w:hanging="426"/>
        <w:rPr>
          <w:rFonts w:eastAsiaTheme="minorHAnsi" w:cs="Calibri"/>
          <w:color w:val="000000"/>
          <w:szCs w:val="24"/>
        </w:rPr>
      </w:pPr>
      <w:r w:rsidRPr="007058E6">
        <w:rPr>
          <w:rFonts w:eastAsiaTheme="minorHAnsi" w:cs="Calibri"/>
          <w:color w:val="000000"/>
          <w:szCs w:val="24"/>
        </w:rPr>
        <w:t xml:space="preserve">Slide the chamber onto the humidifier, remove the blue caps, </w:t>
      </w:r>
      <w:r>
        <w:rPr>
          <w:rFonts w:eastAsiaTheme="minorHAnsi" w:cs="Calibri"/>
          <w:color w:val="000000"/>
          <w:szCs w:val="24"/>
        </w:rPr>
        <w:t>connect the bag of water for irrigation</w:t>
      </w:r>
      <w:r w:rsidRPr="007058E6">
        <w:rPr>
          <w:rFonts w:eastAsiaTheme="minorHAnsi" w:cs="Calibri"/>
          <w:color w:val="000000"/>
          <w:szCs w:val="24"/>
        </w:rPr>
        <w:t xml:space="preserve"> </w:t>
      </w:r>
    </w:p>
    <w:p w14:paraId="45B8575E" w14:textId="77777777" w:rsidR="00447E85" w:rsidRPr="007058E6" w:rsidRDefault="00447E85" w:rsidP="0026007F">
      <w:pPr>
        <w:pStyle w:val="ListParagraph"/>
        <w:numPr>
          <w:ilvl w:val="0"/>
          <w:numId w:val="51"/>
        </w:numPr>
        <w:autoSpaceDE w:val="0"/>
        <w:autoSpaceDN w:val="0"/>
        <w:adjustRightInd w:val="0"/>
        <w:spacing w:after="30"/>
        <w:ind w:left="426" w:hanging="426"/>
        <w:rPr>
          <w:rFonts w:eastAsiaTheme="minorHAnsi" w:cs="Calibri"/>
          <w:color w:val="000000"/>
          <w:szCs w:val="24"/>
        </w:rPr>
      </w:pPr>
      <w:r w:rsidRPr="007058E6">
        <w:rPr>
          <w:rFonts w:eastAsiaTheme="minorHAnsi" w:cs="Calibri"/>
          <w:color w:val="000000"/>
          <w:szCs w:val="24"/>
        </w:rPr>
        <w:t xml:space="preserve">Connect the pressure manifold to the chamber and attach </w:t>
      </w:r>
      <w:r>
        <w:rPr>
          <w:rFonts w:eastAsiaTheme="minorHAnsi" w:cs="Calibri"/>
          <w:color w:val="000000"/>
          <w:szCs w:val="24"/>
        </w:rPr>
        <w:t>to gas source with oxygen tubing from flow meter to manifold</w:t>
      </w:r>
      <w:r w:rsidRPr="007058E6">
        <w:rPr>
          <w:rFonts w:eastAsiaTheme="minorHAnsi" w:cs="Calibri"/>
          <w:color w:val="000000"/>
          <w:szCs w:val="24"/>
        </w:rPr>
        <w:t xml:space="preserve"> </w:t>
      </w:r>
    </w:p>
    <w:p w14:paraId="4BFC8BBD" w14:textId="77777777" w:rsidR="00447E85" w:rsidRPr="007058E6" w:rsidRDefault="00447E85" w:rsidP="0026007F">
      <w:pPr>
        <w:pStyle w:val="ListParagraph"/>
        <w:numPr>
          <w:ilvl w:val="0"/>
          <w:numId w:val="51"/>
        </w:numPr>
        <w:autoSpaceDE w:val="0"/>
        <w:autoSpaceDN w:val="0"/>
        <w:adjustRightInd w:val="0"/>
        <w:spacing w:after="30"/>
        <w:ind w:left="426" w:hanging="426"/>
        <w:rPr>
          <w:rFonts w:eastAsiaTheme="minorHAnsi" w:cs="Calibri"/>
          <w:color w:val="000000"/>
          <w:szCs w:val="24"/>
        </w:rPr>
      </w:pPr>
      <w:r w:rsidRPr="007058E6">
        <w:rPr>
          <w:rFonts w:eastAsiaTheme="minorHAnsi" w:cs="Calibri"/>
          <w:color w:val="000000"/>
          <w:szCs w:val="24"/>
        </w:rPr>
        <w:t xml:space="preserve">Set desired flow </w:t>
      </w:r>
      <w:r>
        <w:rPr>
          <w:rFonts w:eastAsiaTheme="minorHAnsi" w:cs="Calibri"/>
          <w:color w:val="000000"/>
          <w:szCs w:val="24"/>
        </w:rPr>
        <w:t xml:space="preserve">and </w:t>
      </w:r>
      <w:r w:rsidRPr="0066641F">
        <w:rPr>
          <w:rFonts w:eastAsiaTheme="minorHAnsi" w:cs="Calibri"/>
          <w:color w:val="000000"/>
          <w:szCs w:val="24"/>
        </w:rPr>
        <w:t>FiO2</w:t>
      </w:r>
      <w:r>
        <w:rPr>
          <w:rFonts w:eastAsiaTheme="minorHAnsi" w:cs="Calibri"/>
          <w:color w:val="000000"/>
          <w:szCs w:val="24"/>
        </w:rPr>
        <w:t xml:space="preserve"> </w:t>
      </w:r>
    </w:p>
    <w:p w14:paraId="32899C4A" w14:textId="77777777" w:rsidR="00447E85" w:rsidRPr="007058E6" w:rsidRDefault="00447E85" w:rsidP="0026007F">
      <w:pPr>
        <w:pStyle w:val="ListParagraph"/>
        <w:numPr>
          <w:ilvl w:val="0"/>
          <w:numId w:val="51"/>
        </w:numPr>
        <w:autoSpaceDE w:val="0"/>
        <w:autoSpaceDN w:val="0"/>
        <w:adjustRightInd w:val="0"/>
        <w:spacing w:after="30"/>
        <w:ind w:left="426" w:hanging="426"/>
        <w:rPr>
          <w:rFonts w:eastAsiaTheme="minorHAnsi" w:cs="Calibri"/>
          <w:color w:val="000000"/>
          <w:szCs w:val="24"/>
        </w:rPr>
      </w:pPr>
      <w:r w:rsidRPr="007058E6">
        <w:rPr>
          <w:rFonts w:eastAsiaTheme="minorHAnsi" w:cs="Calibri"/>
          <w:color w:val="000000"/>
          <w:szCs w:val="24"/>
        </w:rPr>
        <w:t xml:space="preserve">Connect the elbow of the blue inspiratory limb to the chamber </w:t>
      </w:r>
    </w:p>
    <w:p w14:paraId="643D996C" w14:textId="77777777" w:rsidR="00447E85" w:rsidRPr="00B91E3E" w:rsidRDefault="00447E85" w:rsidP="0026007F">
      <w:pPr>
        <w:pStyle w:val="ListParagraph"/>
        <w:numPr>
          <w:ilvl w:val="0"/>
          <w:numId w:val="51"/>
        </w:numPr>
        <w:autoSpaceDE w:val="0"/>
        <w:autoSpaceDN w:val="0"/>
        <w:adjustRightInd w:val="0"/>
        <w:spacing w:after="30"/>
        <w:ind w:left="426" w:hanging="426"/>
        <w:rPr>
          <w:rFonts w:eastAsiaTheme="minorHAnsi" w:cs="Calibri"/>
          <w:color w:val="000000"/>
          <w:szCs w:val="24"/>
        </w:rPr>
      </w:pPr>
      <w:r w:rsidRPr="00B91E3E">
        <w:rPr>
          <w:rFonts w:eastAsiaTheme="minorHAnsi" w:cs="Calibri"/>
          <w:color w:val="000000"/>
          <w:szCs w:val="24"/>
        </w:rPr>
        <w:lastRenderedPageBreak/>
        <w:t xml:space="preserve">Connect the blue temperature probe- electrical plug into the blue socket on the side of the humidifier, the blue twin probe into the side of breathing circuit elbow above the chamber and single probe into the port at the patient end of the circuit </w:t>
      </w:r>
    </w:p>
    <w:p w14:paraId="2A33BC92" w14:textId="77777777" w:rsidR="00447E85" w:rsidRPr="00B91E3E" w:rsidRDefault="00447E85" w:rsidP="0026007F">
      <w:pPr>
        <w:pStyle w:val="ListParagraph"/>
        <w:numPr>
          <w:ilvl w:val="0"/>
          <w:numId w:val="51"/>
        </w:numPr>
        <w:autoSpaceDE w:val="0"/>
        <w:autoSpaceDN w:val="0"/>
        <w:adjustRightInd w:val="0"/>
        <w:spacing w:after="30"/>
        <w:ind w:left="426" w:hanging="426"/>
        <w:rPr>
          <w:rFonts w:eastAsiaTheme="minorHAnsi" w:cs="Calibri"/>
          <w:color w:val="000000"/>
          <w:szCs w:val="24"/>
        </w:rPr>
      </w:pPr>
      <w:r w:rsidRPr="00B16CA6">
        <w:rPr>
          <w:rFonts w:eastAsiaTheme="minorHAnsi" w:cs="Calibri"/>
          <w:noProof/>
          <w:color w:val="000000"/>
          <w:szCs w:val="24"/>
        </w:rPr>
        <w:drawing>
          <wp:anchor distT="0" distB="0" distL="114300" distR="114300" simplePos="0" relativeHeight="251697152" behindDoc="0" locked="0" layoutInCell="1" allowOverlap="1" wp14:anchorId="2D5046B7" wp14:editId="7BB5A8ED">
            <wp:simplePos x="0" y="0"/>
            <wp:positionH relativeFrom="column">
              <wp:posOffset>3909695</wp:posOffset>
            </wp:positionH>
            <wp:positionV relativeFrom="paragraph">
              <wp:posOffset>376555</wp:posOffset>
            </wp:positionV>
            <wp:extent cx="1628775" cy="1638300"/>
            <wp:effectExtent l="0" t="0" r="9525"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1628775" cy="1638300"/>
                    </a:xfrm>
                    <a:prstGeom prst="rect">
                      <a:avLst/>
                    </a:prstGeom>
                  </pic:spPr>
                </pic:pic>
              </a:graphicData>
            </a:graphic>
          </wp:anchor>
        </w:drawing>
      </w:r>
      <w:r w:rsidRPr="00B91E3E">
        <w:rPr>
          <w:rFonts w:eastAsiaTheme="minorHAnsi" w:cs="Calibri"/>
          <w:color w:val="000000"/>
          <w:szCs w:val="24"/>
        </w:rPr>
        <w:t xml:space="preserve">Connect the yellow heater wire- plug into the yellow socket on the side of the humidifier and the clover leaf end into the socket on the breathing circuit elbow above the chamber </w:t>
      </w:r>
    </w:p>
    <w:p w14:paraId="1DD5FBF1" w14:textId="77777777" w:rsidR="00447E85" w:rsidRDefault="00447E85" w:rsidP="0026007F">
      <w:pPr>
        <w:pStyle w:val="ListParagraph"/>
        <w:numPr>
          <w:ilvl w:val="0"/>
          <w:numId w:val="51"/>
        </w:numPr>
        <w:autoSpaceDE w:val="0"/>
        <w:autoSpaceDN w:val="0"/>
        <w:adjustRightInd w:val="0"/>
        <w:spacing w:after="30"/>
        <w:ind w:left="426" w:hanging="426"/>
        <w:rPr>
          <w:rFonts w:eastAsiaTheme="minorHAnsi" w:cs="Calibri"/>
          <w:color w:val="000000"/>
          <w:szCs w:val="24"/>
        </w:rPr>
      </w:pPr>
      <w:r>
        <w:rPr>
          <w:rFonts w:eastAsiaTheme="minorHAnsi" w:cs="Calibri"/>
          <w:color w:val="000000"/>
          <w:szCs w:val="24"/>
        </w:rPr>
        <w:t>Attach appropriately sized prongs to circuit</w:t>
      </w:r>
    </w:p>
    <w:p w14:paraId="352F0A4B" w14:textId="77777777" w:rsidR="00447E85" w:rsidRDefault="00447E85" w:rsidP="0026007F">
      <w:pPr>
        <w:pStyle w:val="ListParagraph"/>
        <w:numPr>
          <w:ilvl w:val="0"/>
          <w:numId w:val="51"/>
        </w:numPr>
        <w:autoSpaceDE w:val="0"/>
        <w:autoSpaceDN w:val="0"/>
        <w:adjustRightInd w:val="0"/>
        <w:spacing w:after="30"/>
        <w:ind w:left="426" w:hanging="426"/>
        <w:rPr>
          <w:rFonts w:eastAsiaTheme="minorHAnsi" w:cs="Calibri"/>
          <w:color w:val="000000"/>
          <w:szCs w:val="24"/>
        </w:rPr>
      </w:pPr>
      <w:r w:rsidRPr="002745D7">
        <w:rPr>
          <w:rFonts w:eastAsiaTheme="minorHAnsi" w:cs="Calibri"/>
          <w:color w:val="000000"/>
          <w:szCs w:val="24"/>
        </w:rPr>
        <w:t xml:space="preserve">Turn on the humidifier </w:t>
      </w:r>
    </w:p>
    <w:p w14:paraId="68AAAC7F" w14:textId="77777777" w:rsidR="00447E85" w:rsidRPr="00B16CA6" w:rsidRDefault="00447E85" w:rsidP="0026007F">
      <w:pPr>
        <w:pStyle w:val="ListParagraph"/>
        <w:numPr>
          <w:ilvl w:val="0"/>
          <w:numId w:val="51"/>
        </w:numPr>
        <w:autoSpaceDE w:val="0"/>
        <w:autoSpaceDN w:val="0"/>
        <w:adjustRightInd w:val="0"/>
        <w:spacing w:after="240"/>
        <w:ind w:left="426" w:hanging="426"/>
        <w:rPr>
          <w:rFonts w:eastAsiaTheme="minorHAnsi" w:cs="Calibri"/>
          <w:color w:val="000000"/>
          <w:szCs w:val="24"/>
        </w:rPr>
      </w:pPr>
      <w:r>
        <w:rPr>
          <w:rFonts w:eastAsiaTheme="minorHAnsi" w:cs="Calibri"/>
          <w:color w:val="000000"/>
          <w:szCs w:val="24"/>
        </w:rPr>
        <w:t xml:space="preserve">Secure prongs to both cheeks using wiggle pads and ensure prongs are positioned in </w:t>
      </w:r>
      <w:r w:rsidRPr="00B16CA6">
        <w:rPr>
          <w:rFonts w:eastAsiaTheme="minorHAnsi" w:cs="Calibri"/>
          <w:color w:val="000000"/>
          <w:szCs w:val="24"/>
        </w:rPr>
        <w:t>the</w:t>
      </w:r>
      <w:r>
        <w:rPr>
          <w:rFonts w:eastAsiaTheme="minorHAnsi" w:cs="Calibri"/>
          <w:color w:val="000000"/>
          <w:szCs w:val="24"/>
        </w:rPr>
        <w:t xml:space="preserve"> nares. Prongs should not completely fill the nares, there should be space around the prongs and the prongs should not put pressure on the nasal septum</w:t>
      </w:r>
      <w:r>
        <w:rPr>
          <w:noProof/>
        </w:rPr>
        <w:t>. See Image 6.</w:t>
      </w:r>
    </w:p>
    <w:p w14:paraId="76A86863" w14:textId="77777777" w:rsidR="00447E85" w:rsidRDefault="00447E85" w:rsidP="00447E85">
      <w:pPr>
        <w:pStyle w:val="ListParagraph"/>
        <w:autoSpaceDE w:val="0"/>
        <w:autoSpaceDN w:val="0"/>
        <w:adjustRightInd w:val="0"/>
        <w:spacing w:after="30"/>
        <w:ind w:left="426"/>
        <w:rPr>
          <w:rFonts w:eastAsiaTheme="minorHAnsi" w:cs="Calibri"/>
          <w:color w:val="000000"/>
          <w:szCs w:val="24"/>
        </w:rPr>
      </w:pPr>
      <w:r w:rsidRPr="00921316">
        <w:rPr>
          <w:rFonts w:eastAsiaTheme="minorHAnsi" w:cs="Calibri"/>
          <w:noProof/>
          <w:color w:val="000000"/>
          <w:szCs w:val="24"/>
        </w:rPr>
        <mc:AlternateContent>
          <mc:Choice Requires="wps">
            <w:drawing>
              <wp:anchor distT="45720" distB="45720" distL="114300" distR="114300" simplePos="0" relativeHeight="251674624" behindDoc="0" locked="0" layoutInCell="1" allowOverlap="1" wp14:anchorId="031E931F" wp14:editId="46FECC07">
                <wp:simplePos x="0" y="0"/>
                <wp:positionH relativeFrom="margin">
                  <wp:align>right</wp:align>
                </wp:positionH>
                <wp:positionV relativeFrom="paragraph">
                  <wp:posOffset>240030</wp:posOffset>
                </wp:positionV>
                <wp:extent cx="5764530" cy="476885"/>
                <wp:effectExtent l="0" t="0" r="26670" b="1841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4530" cy="476885"/>
                        </a:xfrm>
                        <a:prstGeom prst="rect">
                          <a:avLst/>
                        </a:prstGeom>
                        <a:solidFill>
                          <a:srgbClr val="FFFFFF"/>
                        </a:solidFill>
                        <a:ln w="9525">
                          <a:solidFill>
                            <a:srgbClr val="000000"/>
                          </a:solidFill>
                          <a:miter lim="800000"/>
                          <a:headEnd/>
                          <a:tailEnd/>
                        </a:ln>
                      </wps:spPr>
                      <wps:txbx>
                        <w:txbxContent>
                          <w:p w14:paraId="2D04B779" w14:textId="77777777" w:rsidR="00F30359" w:rsidRPr="002745D7" w:rsidRDefault="00F30359" w:rsidP="00447E85">
                            <w:pPr>
                              <w:autoSpaceDE w:val="0"/>
                              <w:autoSpaceDN w:val="0"/>
                              <w:adjustRightInd w:val="0"/>
                              <w:rPr>
                                <w:rFonts w:eastAsiaTheme="minorHAnsi" w:cs="Calibri"/>
                                <w:b/>
                                <w:color w:val="000000"/>
                                <w:szCs w:val="24"/>
                              </w:rPr>
                            </w:pPr>
                            <w:r w:rsidRPr="002745D7">
                              <w:rPr>
                                <w:rFonts w:eastAsiaTheme="minorHAnsi" w:cs="Calibri"/>
                                <w:b/>
                                <w:color w:val="000000"/>
                                <w:szCs w:val="24"/>
                              </w:rPr>
                              <w:t>Alert</w:t>
                            </w:r>
                          </w:p>
                          <w:p w14:paraId="28FF6B8F" w14:textId="77777777" w:rsidR="00F30359" w:rsidRPr="002745D7" w:rsidRDefault="00F30359" w:rsidP="00447E85">
                            <w:pPr>
                              <w:autoSpaceDE w:val="0"/>
                              <w:autoSpaceDN w:val="0"/>
                              <w:adjustRightInd w:val="0"/>
                              <w:rPr>
                                <w:rFonts w:eastAsiaTheme="minorHAnsi" w:cs="Calibri"/>
                                <w:color w:val="000000"/>
                                <w:szCs w:val="24"/>
                              </w:rPr>
                            </w:pPr>
                            <w:r w:rsidRPr="002745D7">
                              <w:rPr>
                                <w:rFonts w:eastAsiaTheme="minorHAnsi" w:cs="Calibri"/>
                                <w:b/>
                                <w:bCs/>
                                <w:color w:val="000000"/>
                                <w:szCs w:val="24"/>
                              </w:rPr>
                              <w:t xml:space="preserve">Do Not </w:t>
                            </w:r>
                            <w:r w:rsidRPr="002745D7">
                              <w:rPr>
                                <w:rFonts w:eastAsiaTheme="minorHAnsi" w:cs="Calibri"/>
                                <w:color w:val="000000"/>
                                <w:szCs w:val="24"/>
                              </w:rPr>
                              <w:t xml:space="preserve">use the unheated extension line included in the RT329 kit. </w:t>
                            </w:r>
                          </w:p>
                          <w:p w14:paraId="69CE152E" w14:textId="77777777" w:rsidR="00F30359" w:rsidRDefault="00F30359" w:rsidP="00447E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E931F" id="_x0000_s1049" type="#_x0000_t202" style="position:absolute;left:0;text-align:left;margin-left:402.7pt;margin-top:18.9pt;width:453.9pt;height:37.5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">
                <v:textbox>
                  <w:txbxContent>
                    <w:p w14:paraId="2D04B779" w14:textId="77777777" w:rsidR="00F30359" w:rsidRPr="002745D7" w:rsidRDefault="00F30359" w:rsidP="00447E85">
                      <w:pPr>
                        <w:autoSpaceDE w:val="0"/>
                        <w:autoSpaceDN w:val="0"/>
                        <w:adjustRightInd w:val="0"/>
                        <w:rPr>
                          <w:rFonts w:eastAsiaTheme="minorHAnsi" w:cs="Calibri"/>
                          <w:b/>
                          <w:color w:val="000000"/>
                          <w:szCs w:val="24"/>
                        </w:rPr>
                      </w:pPr>
                      <w:r w:rsidRPr="002745D7">
                        <w:rPr>
                          <w:rFonts w:eastAsiaTheme="minorHAnsi" w:cs="Calibri"/>
                          <w:b/>
                          <w:color w:val="000000"/>
                          <w:szCs w:val="24"/>
                        </w:rPr>
                        <w:t>Alert</w:t>
                      </w:r>
                    </w:p>
                    <w:p w14:paraId="28FF6B8F" w14:textId="77777777" w:rsidR="00F30359" w:rsidRPr="002745D7" w:rsidRDefault="00F30359" w:rsidP="00447E85">
                      <w:pPr>
                        <w:autoSpaceDE w:val="0"/>
                        <w:autoSpaceDN w:val="0"/>
                        <w:adjustRightInd w:val="0"/>
                        <w:rPr>
                          <w:rFonts w:eastAsiaTheme="minorHAnsi" w:cs="Calibri"/>
                          <w:color w:val="000000"/>
                          <w:szCs w:val="24"/>
                        </w:rPr>
                      </w:pPr>
                      <w:r w:rsidRPr="002745D7">
                        <w:rPr>
                          <w:rFonts w:eastAsiaTheme="minorHAnsi" w:cs="Calibri"/>
                          <w:b/>
                          <w:bCs/>
                          <w:color w:val="000000"/>
                          <w:szCs w:val="24"/>
                        </w:rPr>
                        <w:t xml:space="preserve">Do Not </w:t>
                      </w:r>
                      <w:r w:rsidRPr="002745D7">
                        <w:rPr>
                          <w:rFonts w:eastAsiaTheme="minorHAnsi" w:cs="Calibri"/>
                          <w:color w:val="000000"/>
                          <w:szCs w:val="24"/>
                        </w:rPr>
                        <w:t xml:space="preserve">use the unheated extension line included in the RT329 kit. </w:t>
                      </w:r>
                    </w:p>
                    <w:p w14:paraId="69CE152E" w14:textId="77777777" w:rsidR="00F30359" w:rsidRDefault="00F30359" w:rsidP="00447E85"/>
                  </w:txbxContent>
                </v:textbox>
                <w10:wrap type="square" anchorx="margin"/>
              </v:shape>
            </w:pict>
          </mc:Fallback>
        </mc:AlternateContent>
      </w:r>
    </w:p>
    <w:p w14:paraId="35B99F84" w14:textId="77777777" w:rsidR="00447E85" w:rsidRPr="00FB61C9" w:rsidRDefault="00447E85" w:rsidP="00447E85">
      <w:pPr>
        <w:autoSpaceDE w:val="0"/>
        <w:autoSpaceDN w:val="0"/>
        <w:adjustRightInd w:val="0"/>
        <w:spacing w:after="30"/>
        <w:rPr>
          <w:rFonts w:eastAsiaTheme="minorHAnsi" w:cs="Calibri"/>
          <w:b/>
          <w:bCs/>
          <w:color w:val="000000"/>
          <w:szCs w:val="24"/>
        </w:rPr>
      </w:pPr>
      <w:r w:rsidRPr="00FB61C9">
        <w:rPr>
          <w:rFonts w:eastAsiaTheme="minorHAnsi" w:cs="Calibri"/>
          <w:b/>
          <w:bCs/>
          <w:color w:val="000000"/>
          <w:szCs w:val="24"/>
        </w:rPr>
        <w:t>Clinical use</w:t>
      </w:r>
    </w:p>
    <w:p w14:paraId="2D29670B" w14:textId="77777777" w:rsidR="00447E85" w:rsidRPr="007058E6" w:rsidRDefault="00447E85" w:rsidP="0026007F">
      <w:pPr>
        <w:pStyle w:val="ListParagraph"/>
        <w:numPr>
          <w:ilvl w:val="0"/>
          <w:numId w:val="52"/>
        </w:numPr>
        <w:autoSpaceDE w:val="0"/>
        <w:autoSpaceDN w:val="0"/>
        <w:adjustRightInd w:val="0"/>
        <w:spacing w:after="30"/>
        <w:ind w:left="426" w:hanging="426"/>
        <w:rPr>
          <w:rFonts w:eastAsiaTheme="minorHAnsi" w:cs="Calibri"/>
          <w:color w:val="000000"/>
          <w:szCs w:val="24"/>
        </w:rPr>
      </w:pPr>
      <w:r>
        <w:rPr>
          <w:rFonts w:eastAsiaTheme="minorHAnsi" w:cs="Calibri"/>
          <w:color w:val="000000"/>
          <w:szCs w:val="24"/>
        </w:rPr>
        <w:t xml:space="preserve">Usual starting flow is 2-3L/kg/min with the same </w:t>
      </w:r>
      <w:r>
        <w:rPr>
          <w:rFonts w:eastAsiaTheme="minorHAnsi" w:cs="Calibri"/>
          <w:color w:val="000000"/>
          <w:szCs w:val="24"/>
          <w:vertAlign w:val="subscript"/>
        </w:rPr>
        <w:t>FiO2</w:t>
      </w:r>
      <w:r w:rsidRPr="007058E6">
        <w:rPr>
          <w:rFonts w:eastAsiaTheme="minorHAnsi" w:cs="Calibri"/>
          <w:color w:val="000000"/>
          <w:szCs w:val="24"/>
        </w:rPr>
        <w:t xml:space="preserve"> as </w:t>
      </w:r>
      <w:r>
        <w:rPr>
          <w:rFonts w:eastAsiaTheme="minorHAnsi" w:cs="Calibri"/>
          <w:color w:val="000000"/>
          <w:szCs w:val="24"/>
        </w:rPr>
        <w:t xml:space="preserve">previously </w:t>
      </w:r>
      <w:r w:rsidRPr="007058E6">
        <w:rPr>
          <w:rFonts w:eastAsiaTheme="minorHAnsi" w:cs="Calibri"/>
          <w:color w:val="000000"/>
          <w:szCs w:val="24"/>
        </w:rPr>
        <w:t xml:space="preserve">being </w:t>
      </w:r>
      <w:r>
        <w:rPr>
          <w:rFonts w:eastAsiaTheme="minorHAnsi" w:cs="Calibri"/>
          <w:color w:val="000000"/>
          <w:szCs w:val="24"/>
        </w:rPr>
        <w:t>received</w:t>
      </w:r>
      <w:r w:rsidRPr="007058E6">
        <w:rPr>
          <w:rFonts w:eastAsiaTheme="minorHAnsi" w:cs="Calibri"/>
          <w:color w:val="000000"/>
          <w:szCs w:val="24"/>
        </w:rPr>
        <w:t xml:space="preserve"> </w:t>
      </w:r>
    </w:p>
    <w:p w14:paraId="2862CD8A" w14:textId="77777777" w:rsidR="00447E85" w:rsidRPr="004B5EB6" w:rsidRDefault="00447E85" w:rsidP="0026007F">
      <w:pPr>
        <w:pStyle w:val="ListParagraph"/>
        <w:numPr>
          <w:ilvl w:val="0"/>
          <w:numId w:val="52"/>
        </w:numPr>
        <w:autoSpaceDE w:val="0"/>
        <w:autoSpaceDN w:val="0"/>
        <w:adjustRightInd w:val="0"/>
        <w:spacing w:after="30"/>
        <w:ind w:left="426" w:hanging="426"/>
        <w:rPr>
          <w:rFonts w:eastAsiaTheme="minorHAnsi" w:cs="Calibri"/>
          <w:color w:val="000000"/>
          <w:szCs w:val="24"/>
        </w:rPr>
      </w:pPr>
      <w:r w:rsidRPr="007058E6">
        <w:rPr>
          <w:rFonts w:eastAsiaTheme="minorHAnsi" w:cs="Calibri"/>
          <w:color w:val="000000"/>
          <w:szCs w:val="24"/>
        </w:rPr>
        <w:t xml:space="preserve">If </w:t>
      </w:r>
      <w:r>
        <w:rPr>
          <w:rFonts w:eastAsiaTheme="minorHAnsi" w:cs="Calibri"/>
          <w:color w:val="000000"/>
          <w:szCs w:val="24"/>
        </w:rPr>
        <w:t xml:space="preserve">after starting HHFNP </w:t>
      </w:r>
      <w:r w:rsidRPr="007058E6">
        <w:rPr>
          <w:rFonts w:eastAsiaTheme="minorHAnsi" w:cs="Calibri"/>
          <w:color w:val="000000"/>
          <w:szCs w:val="24"/>
        </w:rPr>
        <w:t>there is a</w:t>
      </w:r>
      <w:r>
        <w:rPr>
          <w:rFonts w:eastAsiaTheme="minorHAnsi" w:cs="Calibri"/>
          <w:color w:val="000000"/>
          <w:szCs w:val="24"/>
        </w:rPr>
        <w:t xml:space="preserve"> significant increase in </w:t>
      </w:r>
      <w:r>
        <w:rPr>
          <w:rFonts w:eastAsiaTheme="minorHAnsi" w:cs="Calibri"/>
          <w:color w:val="000000"/>
          <w:szCs w:val="24"/>
          <w:vertAlign w:val="subscript"/>
        </w:rPr>
        <w:t>FiO2</w:t>
      </w:r>
      <w:r w:rsidRPr="007058E6">
        <w:rPr>
          <w:rFonts w:eastAsiaTheme="minorHAnsi" w:cs="Calibri"/>
          <w:color w:val="000000"/>
          <w:szCs w:val="24"/>
        </w:rPr>
        <w:t xml:space="preserve"> </w:t>
      </w:r>
      <w:r>
        <w:rPr>
          <w:rFonts w:eastAsiaTheme="minorHAnsi" w:cs="Calibri"/>
          <w:color w:val="000000"/>
          <w:szCs w:val="24"/>
        </w:rPr>
        <w:t>or work of breathing, consider i</w:t>
      </w:r>
      <w:r w:rsidRPr="004B5EB6">
        <w:rPr>
          <w:rFonts w:eastAsiaTheme="minorHAnsi" w:cs="Calibri"/>
          <w:color w:val="000000"/>
          <w:szCs w:val="24"/>
        </w:rPr>
        <w:t>ncreas</w:t>
      </w:r>
      <w:r>
        <w:rPr>
          <w:rFonts w:eastAsiaTheme="minorHAnsi" w:cs="Calibri"/>
          <w:color w:val="000000"/>
          <w:szCs w:val="24"/>
        </w:rPr>
        <w:t>ing</w:t>
      </w:r>
      <w:r w:rsidRPr="004B5EB6">
        <w:rPr>
          <w:rFonts w:eastAsiaTheme="minorHAnsi" w:cs="Calibri"/>
          <w:color w:val="000000"/>
          <w:szCs w:val="24"/>
        </w:rPr>
        <w:t xml:space="preserve"> flow </w:t>
      </w:r>
      <w:r>
        <w:rPr>
          <w:rFonts w:eastAsiaTheme="minorHAnsi" w:cs="Calibri"/>
          <w:color w:val="000000"/>
          <w:szCs w:val="24"/>
        </w:rPr>
        <w:t>in</w:t>
      </w:r>
      <w:r w:rsidRPr="004B5EB6">
        <w:rPr>
          <w:rFonts w:eastAsiaTheme="minorHAnsi" w:cs="Calibri"/>
          <w:color w:val="000000"/>
          <w:szCs w:val="24"/>
        </w:rPr>
        <w:t xml:space="preserve"> 1</w:t>
      </w:r>
      <w:r>
        <w:rPr>
          <w:rFonts w:eastAsiaTheme="minorHAnsi" w:cs="Calibri"/>
          <w:color w:val="000000"/>
          <w:szCs w:val="24"/>
        </w:rPr>
        <w:t>L/min</w:t>
      </w:r>
      <w:r w:rsidRPr="004B5EB6">
        <w:rPr>
          <w:rFonts w:eastAsiaTheme="minorHAnsi" w:cs="Calibri"/>
          <w:color w:val="000000"/>
          <w:szCs w:val="24"/>
        </w:rPr>
        <w:t xml:space="preserve"> increments to a maximum </w:t>
      </w:r>
      <w:r>
        <w:rPr>
          <w:rFonts w:eastAsiaTheme="minorHAnsi" w:cs="Calibri"/>
          <w:color w:val="000000"/>
          <w:szCs w:val="24"/>
        </w:rPr>
        <w:t>8</w:t>
      </w:r>
      <w:r w:rsidRPr="004B5EB6">
        <w:rPr>
          <w:rFonts w:eastAsiaTheme="minorHAnsi" w:cs="Calibri"/>
          <w:color w:val="000000"/>
          <w:szCs w:val="24"/>
        </w:rPr>
        <w:t xml:space="preserve"> L/min</w:t>
      </w:r>
      <w:r>
        <w:rPr>
          <w:rFonts w:eastAsiaTheme="minorHAnsi" w:cs="Calibri"/>
          <w:color w:val="000000"/>
          <w:szCs w:val="24"/>
        </w:rPr>
        <w:t xml:space="preserve"> </w:t>
      </w:r>
    </w:p>
    <w:p w14:paraId="7173F7FA" w14:textId="77777777" w:rsidR="00447E85" w:rsidRDefault="00447E85" w:rsidP="0026007F">
      <w:pPr>
        <w:pStyle w:val="ListParagraph"/>
        <w:numPr>
          <w:ilvl w:val="0"/>
          <w:numId w:val="52"/>
        </w:numPr>
        <w:autoSpaceDE w:val="0"/>
        <w:autoSpaceDN w:val="0"/>
        <w:adjustRightInd w:val="0"/>
        <w:spacing w:after="30"/>
        <w:ind w:left="426" w:hanging="426"/>
        <w:rPr>
          <w:rFonts w:eastAsiaTheme="minorHAnsi" w:cs="Calibri"/>
          <w:color w:val="000000"/>
          <w:szCs w:val="24"/>
        </w:rPr>
      </w:pPr>
      <w:r w:rsidRPr="00FB61C9">
        <w:rPr>
          <w:rFonts w:eastAsiaTheme="minorHAnsi" w:cs="Calibri"/>
          <w:color w:val="000000"/>
          <w:szCs w:val="24"/>
        </w:rPr>
        <w:t xml:space="preserve">Titrate the </w:t>
      </w:r>
      <w:r>
        <w:rPr>
          <w:rFonts w:eastAsiaTheme="minorHAnsi" w:cs="Calibri"/>
          <w:color w:val="000000"/>
          <w:szCs w:val="24"/>
          <w:vertAlign w:val="subscript"/>
        </w:rPr>
        <w:t>FiO2</w:t>
      </w:r>
      <w:r w:rsidRPr="00FB61C9">
        <w:rPr>
          <w:rFonts w:eastAsiaTheme="minorHAnsi" w:cs="Calibri"/>
          <w:color w:val="000000"/>
          <w:szCs w:val="24"/>
        </w:rPr>
        <w:t xml:space="preserve"> to maintain oxygen saturation within target range. In neonates </w:t>
      </w:r>
      <w:r>
        <w:rPr>
          <w:rFonts w:eastAsiaTheme="minorHAnsi" w:cs="Calibri"/>
          <w:color w:val="000000"/>
          <w:szCs w:val="24"/>
          <w:vertAlign w:val="subscript"/>
        </w:rPr>
        <w:t>FiO2</w:t>
      </w:r>
      <w:r w:rsidRPr="00FB61C9">
        <w:rPr>
          <w:rFonts w:eastAsiaTheme="minorHAnsi" w:cs="Calibri"/>
          <w:color w:val="000000"/>
          <w:szCs w:val="24"/>
        </w:rPr>
        <w:t xml:space="preserve"> exceed</w:t>
      </w:r>
      <w:r>
        <w:rPr>
          <w:rFonts w:eastAsiaTheme="minorHAnsi" w:cs="Calibri"/>
          <w:color w:val="000000"/>
          <w:szCs w:val="24"/>
        </w:rPr>
        <w:t>ing</w:t>
      </w:r>
      <w:r w:rsidRPr="00FB61C9">
        <w:rPr>
          <w:rFonts w:eastAsiaTheme="minorHAnsi" w:cs="Calibri"/>
          <w:color w:val="000000"/>
          <w:szCs w:val="24"/>
        </w:rPr>
        <w:t xml:space="preserve"> </w:t>
      </w:r>
      <w:r>
        <w:rPr>
          <w:rFonts w:eastAsiaTheme="minorHAnsi" w:cs="Calibri"/>
          <w:color w:val="000000"/>
          <w:szCs w:val="24"/>
        </w:rPr>
        <w:t>4</w:t>
      </w:r>
      <w:r w:rsidRPr="00FB61C9">
        <w:rPr>
          <w:rFonts w:eastAsiaTheme="minorHAnsi" w:cs="Calibri"/>
          <w:color w:val="000000"/>
          <w:szCs w:val="24"/>
        </w:rPr>
        <w:t xml:space="preserve">0% (or 10% greater than baseline) or </w:t>
      </w:r>
      <w:r>
        <w:rPr>
          <w:rFonts w:eastAsiaTheme="minorHAnsi" w:cs="Calibri"/>
          <w:color w:val="000000"/>
          <w:szCs w:val="24"/>
        </w:rPr>
        <w:t xml:space="preserve">other respiratory concerns </w:t>
      </w:r>
      <w:r w:rsidRPr="00FB61C9">
        <w:rPr>
          <w:rFonts w:eastAsiaTheme="minorHAnsi" w:cs="Calibri"/>
          <w:color w:val="000000"/>
          <w:szCs w:val="24"/>
        </w:rPr>
        <w:t xml:space="preserve">notify </w:t>
      </w:r>
      <w:r>
        <w:rPr>
          <w:rFonts w:eastAsiaTheme="minorHAnsi" w:cs="Calibri"/>
          <w:color w:val="000000"/>
          <w:szCs w:val="24"/>
        </w:rPr>
        <w:t>m</w:t>
      </w:r>
      <w:r w:rsidRPr="00FB61C9">
        <w:rPr>
          <w:rFonts w:eastAsiaTheme="minorHAnsi" w:cs="Calibri"/>
          <w:color w:val="000000"/>
          <w:szCs w:val="24"/>
        </w:rPr>
        <w:t xml:space="preserve">edical </w:t>
      </w:r>
      <w:r>
        <w:rPr>
          <w:rFonts w:eastAsiaTheme="minorHAnsi" w:cs="Calibri"/>
          <w:color w:val="000000"/>
          <w:szCs w:val="24"/>
        </w:rPr>
        <w:t>team and consider higher level of respiratory support</w:t>
      </w:r>
    </w:p>
    <w:p w14:paraId="08FD31A7" w14:textId="77777777" w:rsidR="00447E85" w:rsidRDefault="00447E85" w:rsidP="0026007F">
      <w:pPr>
        <w:pStyle w:val="ListParagraph"/>
        <w:numPr>
          <w:ilvl w:val="0"/>
          <w:numId w:val="52"/>
        </w:numPr>
        <w:autoSpaceDE w:val="0"/>
        <w:autoSpaceDN w:val="0"/>
        <w:adjustRightInd w:val="0"/>
        <w:spacing w:after="30"/>
        <w:ind w:left="426" w:hanging="426"/>
        <w:rPr>
          <w:rFonts w:eastAsiaTheme="minorHAnsi" w:cs="Calibri"/>
          <w:color w:val="000000"/>
          <w:szCs w:val="24"/>
        </w:rPr>
      </w:pPr>
      <w:r>
        <w:rPr>
          <w:rFonts w:eastAsiaTheme="minorHAnsi" w:cs="Calibri"/>
          <w:color w:val="000000"/>
          <w:szCs w:val="24"/>
        </w:rPr>
        <w:t>Ensure appropriate clinical assessment and monitoring and gastrointestinal decompression with NGT/OGT</w:t>
      </w:r>
      <w:r w:rsidRPr="00D5546C">
        <w:rPr>
          <w:rFonts w:eastAsiaTheme="minorHAnsi" w:cs="Calibri"/>
          <w:color w:val="000000"/>
          <w:szCs w:val="24"/>
        </w:rPr>
        <w:t xml:space="preserve"> </w:t>
      </w:r>
    </w:p>
    <w:p w14:paraId="746682A5" w14:textId="77777777" w:rsidR="00447E85" w:rsidRDefault="00447E85" w:rsidP="0026007F">
      <w:pPr>
        <w:pStyle w:val="ListParagraph"/>
        <w:numPr>
          <w:ilvl w:val="0"/>
          <w:numId w:val="52"/>
        </w:numPr>
        <w:autoSpaceDE w:val="0"/>
        <w:autoSpaceDN w:val="0"/>
        <w:adjustRightInd w:val="0"/>
        <w:spacing w:after="30"/>
        <w:ind w:left="426" w:hanging="426"/>
        <w:rPr>
          <w:rFonts w:eastAsiaTheme="minorHAnsi" w:cs="Calibri"/>
          <w:color w:val="000000"/>
          <w:szCs w:val="24"/>
        </w:rPr>
      </w:pPr>
      <w:r w:rsidRPr="00D5546C">
        <w:rPr>
          <w:rFonts w:eastAsiaTheme="minorHAnsi" w:cs="Calibri"/>
          <w:color w:val="000000"/>
          <w:szCs w:val="24"/>
        </w:rPr>
        <w:t>Infants may be offered breast or bottle feeds whilst on high flow</w:t>
      </w:r>
      <w:r>
        <w:rPr>
          <w:rFonts w:eastAsiaTheme="minorHAnsi" w:cs="Calibri"/>
          <w:color w:val="000000"/>
          <w:szCs w:val="24"/>
        </w:rPr>
        <w:t xml:space="preserve"> therapy,</w:t>
      </w:r>
      <w:r w:rsidRPr="00D5546C">
        <w:rPr>
          <w:rFonts w:eastAsiaTheme="minorHAnsi" w:cs="Calibri"/>
          <w:color w:val="000000"/>
          <w:szCs w:val="24"/>
        </w:rPr>
        <w:t xml:space="preserve"> but </w:t>
      </w:r>
      <w:r>
        <w:rPr>
          <w:rFonts w:eastAsiaTheme="minorHAnsi" w:cs="Calibri"/>
          <w:color w:val="000000"/>
          <w:szCs w:val="24"/>
        </w:rPr>
        <w:t xml:space="preserve">regular </w:t>
      </w:r>
      <w:r w:rsidRPr="00D5546C">
        <w:rPr>
          <w:rFonts w:eastAsiaTheme="minorHAnsi" w:cs="Calibri"/>
          <w:color w:val="000000"/>
          <w:szCs w:val="24"/>
        </w:rPr>
        <w:t xml:space="preserve">respiratory assessment is essential </w:t>
      </w:r>
      <w:r>
        <w:rPr>
          <w:rFonts w:eastAsiaTheme="minorHAnsi" w:cs="Calibri"/>
          <w:color w:val="000000"/>
          <w:szCs w:val="24"/>
        </w:rPr>
        <w:t>throughout the feed</w:t>
      </w:r>
    </w:p>
    <w:p w14:paraId="5BCD9F22" w14:textId="77777777" w:rsidR="00447E85" w:rsidRPr="00B16CA6" w:rsidRDefault="00447E85" w:rsidP="00447E85">
      <w:pPr>
        <w:rPr>
          <w:rFonts w:cs="Arial"/>
          <w:b/>
          <w:sz w:val="22"/>
          <w:szCs w:val="22"/>
        </w:rPr>
      </w:pPr>
    </w:p>
    <w:tbl>
      <w:tblPr>
        <w:tblStyle w:val="TableGrid"/>
        <w:tblW w:w="9351" w:type="dxa"/>
        <w:tblLook w:val="04A0" w:firstRow="1" w:lastRow="0" w:firstColumn="1" w:lastColumn="0" w:noHBand="0" w:noVBand="1"/>
      </w:tblPr>
      <w:tblGrid>
        <w:gridCol w:w="1102"/>
        <w:gridCol w:w="1050"/>
        <w:gridCol w:w="1049"/>
        <w:gridCol w:w="1049"/>
        <w:gridCol w:w="1049"/>
        <w:gridCol w:w="1049"/>
        <w:gridCol w:w="1049"/>
        <w:gridCol w:w="1049"/>
        <w:gridCol w:w="905"/>
      </w:tblGrid>
      <w:tr w:rsidR="00447E85" w14:paraId="1EA1DE3F" w14:textId="77777777" w:rsidTr="001475C4">
        <w:tc>
          <w:tcPr>
            <w:tcW w:w="9351" w:type="dxa"/>
            <w:gridSpan w:val="9"/>
          </w:tcPr>
          <w:p w14:paraId="7A5EB710" w14:textId="77777777" w:rsidR="00447E85" w:rsidRPr="00B16CA6" w:rsidRDefault="00447E85" w:rsidP="001475C4">
            <w:pPr>
              <w:jc w:val="center"/>
              <w:rPr>
                <w:rFonts w:cs="Arial"/>
                <w:b/>
                <w:sz w:val="22"/>
                <w:szCs w:val="22"/>
              </w:rPr>
            </w:pPr>
            <w:r w:rsidRPr="00B16CA6">
              <w:rPr>
                <w:rFonts w:cs="Arial"/>
                <w:b/>
                <w:sz w:val="22"/>
                <w:szCs w:val="22"/>
              </w:rPr>
              <w:t>APPROXIMATE PEEP PRESSURES DELIVERED BY HHFNP IN IDEAL CONDITIONS- FLOW (L/MIN) VS</w:t>
            </w:r>
            <w:r>
              <w:rPr>
                <w:rFonts w:cs="Arial"/>
                <w:b/>
                <w:sz w:val="22"/>
                <w:szCs w:val="22"/>
              </w:rPr>
              <w:t xml:space="preserve"> </w:t>
            </w:r>
            <w:r w:rsidRPr="00B16CA6">
              <w:rPr>
                <w:rFonts w:cs="Arial"/>
                <w:b/>
                <w:sz w:val="22"/>
                <w:szCs w:val="22"/>
              </w:rPr>
              <w:t>WEIGHT</w:t>
            </w:r>
          </w:p>
        </w:tc>
      </w:tr>
      <w:tr w:rsidR="00447E85" w14:paraId="0B1CD37C" w14:textId="77777777" w:rsidTr="001475C4">
        <w:tc>
          <w:tcPr>
            <w:tcW w:w="1102" w:type="dxa"/>
          </w:tcPr>
          <w:p w14:paraId="42D7CD0F" w14:textId="77777777" w:rsidR="00447E85" w:rsidRDefault="00447E85" w:rsidP="001475C4">
            <w:pPr>
              <w:rPr>
                <w:rFonts w:cs="Arial"/>
                <w:b/>
                <w:szCs w:val="24"/>
              </w:rPr>
            </w:pPr>
            <w:r w:rsidRPr="007058E6">
              <w:rPr>
                <w:rFonts w:cs="Arial"/>
                <w:szCs w:val="24"/>
              </w:rPr>
              <w:t>WT (KG)</w:t>
            </w:r>
          </w:p>
        </w:tc>
        <w:tc>
          <w:tcPr>
            <w:tcW w:w="1050" w:type="dxa"/>
          </w:tcPr>
          <w:p w14:paraId="6BE29ECD" w14:textId="77777777" w:rsidR="00447E85" w:rsidRDefault="00447E85" w:rsidP="001475C4">
            <w:pPr>
              <w:rPr>
                <w:rFonts w:cs="Arial"/>
                <w:b/>
                <w:szCs w:val="24"/>
              </w:rPr>
            </w:pPr>
            <w:r w:rsidRPr="007058E6">
              <w:rPr>
                <w:rFonts w:cs="Arial"/>
                <w:szCs w:val="24"/>
              </w:rPr>
              <w:t>1</w:t>
            </w:r>
            <w:r>
              <w:rPr>
                <w:rFonts w:cs="Arial"/>
                <w:szCs w:val="24"/>
              </w:rPr>
              <w:t>L/min</w:t>
            </w:r>
          </w:p>
        </w:tc>
        <w:tc>
          <w:tcPr>
            <w:tcW w:w="1049" w:type="dxa"/>
          </w:tcPr>
          <w:p w14:paraId="6FF2FCF4" w14:textId="77777777" w:rsidR="00447E85" w:rsidRDefault="00447E85" w:rsidP="001475C4">
            <w:pPr>
              <w:rPr>
                <w:rFonts w:cs="Arial"/>
                <w:b/>
                <w:szCs w:val="24"/>
              </w:rPr>
            </w:pPr>
            <w:r>
              <w:rPr>
                <w:rFonts w:cs="Arial"/>
                <w:szCs w:val="24"/>
              </w:rPr>
              <w:t>2L/min</w:t>
            </w:r>
          </w:p>
        </w:tc>
        <w:tc>
          <w:tcPr>
            <w:tcW w:w="1049" w:type="dxa"/>
          </w:tcPr>
          <w:p w14:paraId="57DF1ECA" w14:textId="77777777" w:rsidR="00447E85" w:rsidRDefault="00447E85" w:rsidP="001475C4">
            <w:pPr>
              <w:rPr>
                <w:rFonts w:cs="Arial"/>
                <w:b/>
                <w:szCs w:val="24"/>
              </w:rPr>
            </w:pPr>
            <w:r>
              <w:rPr>
                <w:rFonts w:cs="Arial"/>
                <w:szCs w:val="24"/>
              </w:rPr>
              <w:t>3L/min</w:t>
            </w:r>
          </w:p>
        </w:tc>
        <w:tc>
          <w:tcPr>
            <w:tcW w:w="1049" w:type="dxa"/>
          </w:tcPr>
          <w:p w14:paraId="25AD18DB" w14:textId="77777777" w:rsidR="00447E85" w:rsidRDefault="00447E85" w:rsidP="001475C4">
            <w:pPr>
              <w:rPr>
                <w:rFonts w:cs="Arial"/>
                <w:b/>
                <w:szCs w:val="24"/>
              </w:rPr>
            </w:pPr>
            <w:r>
              <w:rPr>
                <w:rFonts w:cs="Arial"/>
                <w:szCs w:val="24"/>
              </w:rPr>
              <w:t>4L/min</w:t>
            </w:r>
          </w:p>
        </w:tc>
        <w:tc>
          <w:tcPr>
            <w:tcW w:w="1049" w:type="dxa"/>
          </w:tcPr>
          <w:p w14:paraId="7C9F4B7E" w14:textId="77777777" w:rsidR="00447E85" w:rsidRDefault="00447E85" w:rsidP="001475C4">
            <w:pPr>
              <w:rPr>
                <w:rFonts w:cs="Arial"/>
                <w:b/>
                <w:szCs w:val="24"/>
              </w:rPr>
            </w:pPr>
            <w:r>
              <w:rPr>
                <w:rFonts w:cs="Arial"/>
                <w:szCs w:val="24"/>
              </w:rPr>
              <w:t>5L/min</w:t>
            </w:r>
          </w:p>
        </w:tc>
        <w:tc>
          <w:tcPr>
            <w:tcW w:w="1049" w:type="dxa"/>
          </w:tcPr>
          <w:p w14:paraId="06201AFC" w14:textId="77777777" w:rsidR="00447E85" w:rsidRDefault="00447E85" w:rsidP="001475C4">
            <w:pPr>
              <w:rPr>
                <w:rFonts w:cs="Arial"/>
                <w:b/>
                <w:szCs w:val="24"/>
              </w:rPr>
            </w:pPr>
            <w:r>
              <w:rPr>
                <w:rFonts w:cs="Arial"/>
                <w:szCs w:val="24"/>
              </w:rPr>
              <w:t>6L/min</w:t>
            </w:r>
          </w:p>
        </w:tc>
        <w:tc>
          <w:tcPr>
            <w:tcW w:w="1049" w:type="dxa"/>
          </w:tcPr>
          <w:p w14:paraId="18B7F2EA" w14:textId="77777777" w:rsidR="00447E85" w:rsidRDefault="00447E85" w:rsidP="001475C4">
            <w:pPr>
              <w:rPr>
                <w:rFonts w:cs="Arial"/>
                <w:b/>
                <w:szCs w:val="24"/>
              </w:rPr>
            </w:pPr>
            <w:r>
              <w:rPr>
                <w:rFonts w:cs="Arial"/>
                <w:szCs w:val="24"/>
              </w:rPr>
              <w:t>7L/min</w:t>
            </w:r>
          </w:p>
        </w:tc>
        <w:tc>
          <w:tcPr>
            <w:tcW w:w="905" w:type="dxa"/>
          </w:tcPr>
          <w:p w14:paraId="63EECBC7" w14:textId="77777777" w:rsidR="00447E85" w:rsidRPr="007058E6" w:rsidRDefault="00447E85" w:rsidP="001475C4">
            <w:pPr>
              <w:rPr>
                <w:rFonts w:cs="Arial"/>
                <w:szCs w:val="24"/>
              </w:rPr>
            </w:pPr>
            <w:r>
              <w:rPr>
                <w:rFonts w:cs="Arial"/>
                <w:szCs w:val="24"/>
              </w:rPr>
              <w:t>8L/min</w:t>
            </w:r>
          </w:p>
          <w:p w14:paraId="5B0C8A27" w14:textId="77777777" w:rsidR="00447E85" w:rsidRPr="007058E6" w:rsidRDefault="00447E85" w:rsidP="001475C4">
            <w:pPr>
              <w:rPr>
                <w:rFonts w:cs="Arial"/>
                <w:szCs w:val="24"/>
              </w:rPr>
            </w:pPr>
          </w:p>
        </w:tc>
      </w:tr>
      <w:tr w:rsidR="00447E85" w14:paraId="1BA1D034" w14:textId="77777777" w:rsidTr="001475C4">
        <w:trPr>
          <w:trHeight w:val="345"/>
        </w:trPr>
        <w:tc>
          <w:tcPr>
            <w:tcW w:w="1102" w:type="dxa"/>
          </w:tcPr>
          <w:p w14:paraId="6BEA034D" w14:textId="77777777" w:rsidR="00447E85" w:rsidRPr="007058E6" w:rsidRDefault="00447E85" w:rsidP="001475C4">
            <w:pPr>
              <w:rPr>
                <w:rFonts w:cs="Arial"/>
                <w:szCs w:val="24"/>
              </w:rPr>
            </w:pPr>
            <w:r w:rsidRPr="007058E6">
              <w:rPr>
                <w:rFonts w:cs="Arial"/>
                <w:szCs w:val="24"/>
              </w:rPr>
              <w:t>1-1.5</w:t>
            </w:r>
          </w:p>
        </w:tc>
        <w:tc>
          <w:tcPr>
            <w:tcW w:w="1050" w:type="dxa"/>
          </w:tcPr>
          <w:p w14:paraId="0B8D9737" w14:textId="77777777" w:rsidR="00447E85" w:rsidRPr="007058E6" w:rsidRDefault="00447E85" w:rsidP="001475C4">
            <w:pPr>
              <w:rPr>
                <w:rFonts w:cs="Arial"/>
                <w:szCs w:val="24"/>
              </w:rPr>
            </w:pPr>
            <w:r w:rsidRPr="007058E6">
              <w:rPr>
                <w:rFonts w:cs="Arial"/>
                <w:szCs w:val="24"/>
              </w:rPr>
              <w:t>1.3-2.0</w:t>
            </w:r>
          </w:p>
        </w:tc>
        <w:tc>
          <w:tcPr>
            <w:tcW w:w="1049" w:type="dxa"/>
          </w:tcPr>
          <w:p w14:paraId="51EEBE5E" w14:textId="77777777" w:rsidR="00447E85" w:rsidRPr="007058E6" w:rsidRDefault="00447E85" w:rsidP="001475C4">
            <w:pPr>
              <w:rPr>
                <w:rFonts w:cs="Arial"/>
                <w:szCs w:val="24"/>
              </w:rPr>
            </w:pPr>
            <w:r w:rsidRPr="007058E6">
              <w:rPr>
                <w:rFonts w:cs="Arial"/>
                <w:szCs w:val="24"/>
              </w:rPr>
              <w:t>2.1-2.8</w:t>
            </w:r>
          </w:p>
        </w:tc>
        <w:tc>
          <w:tcPr>
            <w:tcW w:w="1049" w:type="dxa"/>
          </w:tcPr>
          <w:p w14:paraId="4F0A0E7D" w14:textId="77777777" w:rsidR="00447E85" w:rsidRPr="007058E6" w:rsidRDefault="00447E85" w:rsidP="001475C4">
            <w:pPr>
              <w:rPr>
                <w:rFonts w:cs="Arial"/>
                <w:szCs w:val="24"/>
              </w:rPr>
            </w:pPr>
            <w:r w:rsidRPr="007058E6">
              <w:rPr>
                <w:rFonts w:cs="Arial"/>
                <w:szCs w:val="24"/>
              </w:rPr>
              <w:t>2.9-3.6</w:t>
            </w:r>
          </w:p>
        </w:tc>
        <w:tc>
          <w:tcPr>
            <w:tcW w:w="1049" w:type="dxa"/>
          </w:tcPr>
          <w:p w14:paraId="4FDAB24B" w14:textId="77777777" w:rsidR="00447E85" w:rsidRPr="007058E6" w:rsidRDefault="00447E85" w:rsidP="001475C4">
            <w:pPr>
              <w:rPr>
                <w:rFonts w:cs="Arial"/>
                <w:szCs w:val="24"/>
              </w:rPr>
            </w:pPr>
            <w:r w:rsidRPr="007058E6">
              <w:rPr>
                <w:rFonts w:cs="Arial"/>
                <w:szCs w:val="24"/>
              </w:rPr>
              <w:t>3.7-4.4</w:t>
            </w:r>
          </w:p>
        </w:tc>
        <w:tc>
          <w:tcPr>
            <w:tcW w:w="1049" w:type="dxa"/>
          </w:tcPr>
          <w:p w14:paraId="13F6BBC5" w14:textId="77777777" w:rsidR="00447E85" w:rsidRPr="007058E6" w:rsidRDefault="00447E85" w:rsidP="001475C4">
            <w:pPr>
              <w:rPr>
                <w:rFonts w:cs="Arial"/>
                <w:szCs w:val="24"/>
              </w:rPr>
            </w:pPr>
            <w:r w:rsidRPr="007058E6">
              <w:rPr>
                <w:rFonts w:cs="Arial"/>
                <w:szCs w:val="24"/>
              </w:rPr>
              <w:t>4.5-5.2</w:t>
            </w:r>
          </w:p>
        </w:tc>
        <w:tc>
          <w:tcPr>
            <w:tcW w:w="1049" w:type="dxa"/>
          </w:tcPr>
          <w:p w14:paraId="7B8E23D8" w14:textId="77777777" w:rsidR="00447E85" w:rsidRPr="007058E6" w:rsidRDefault="00447E85" w:rsidP="001475C4">
            <w:pPr>
              <w:rPr>
                <w:rFonts w:cs="Arial"/>
                <w:szCs w:val="24"/>
              </w:rPr>
            </w:pPr>
            <w:r w:rsidRPr="007058E6">
              <w:rPr>
                <w:rFonts w:cs="Arial"/>
                <w:szCs w:val="24"/>
              </w:rPr>
              <w:t>5.3-6.0</w:t>
            </w:r>
          </w:p>
        </w:tc>
        <w:tc>
          <w:tcPr>
            <w:tcW w:w="1049" w:type="dxa"/>
          </w:tcPr>
          <w:p w14:paraId="170206EA" w14:textId="77777777" w:rsidR="00447E85" w:rsidRPr="007058E6" w:rsidRDefault="00447E85" w:rsidP="001475C4">
            <w:pPr>
              <w:rPr>
                <w:rFonts w:cs="Arial"/>
                <w:szCs w:val="24"/>
              </w:rPr>
            </w:pPr>
            <w:r w:rsidRPr="007058E6">
              <w:rPr>
                <w:rFonts w:cs="Arial"/>
                <w:szCs w:val="24"/>
              </w:rPr>
              <w:t>6.1-6.8</w:t>
            </w:r>
          </w:p>
        </w:tc>
        <w:tc>
          <w:tcPr>
            <w:tcW w:w="905" w:type="dxa"/>
          </w:tcPr>
          <w:p w14:paraId="43CFF2C9" w14:textId="77777777" w:rsidR="00447E85" w:rsidRPr="007058E6" w:rsidRDefault="00447E85" w:rsidP="001475C4">
            <w:pPr>
              <w:rPr>
                <w:rFonts w:cs="Arial"/>
                <w:szCs w:val="24"/>
              </w:rPr>
            </w:pPr>
            <w:r w:rsidRPr="007058E6">
              <w:rPr>
                <w:rFonts w:cs="Arial"/>
                <w:szCs w:val="24"/>
              </w:rPr>
              <w:t>6.9-7.6</w:t>
            </w:r>
          </w:p>
        </w:tc>
      </w:tr>
      <w:tr w:rsidR="00447E85" w14:paraId="4973BEC3" w14:textId="77777777" w:rsidTr="001475C4">
        <w:trPr>
          <w:trHeight w:val="345"/>
        </w:trPr>
        <w:tc>
          <w:tcPr>
            <w:tcW w:w="1102" w:type="dxa"/>
          </w:tcPr>
          <w:p w14:paraId="29BD23CC" w14:textId="77777777" w:rsidR="00447E85" w:rsidRPr="007058E6" w:rsidRDefault="00447E85" w:rsidP="001475C4">
            <w:pPr>
              <w:rPr>
                <w:rFonts w:cs="Arial"/>
                <w:szCs w:val="24"/>
              </w:rPr>
            </w:pPr>
            <w:r w:rsidRPr="007058E6">
              <w:rPr>
                <w:rFonts w:cs="Arial"/>
                <w:szCs w:val="24"/>
              </w:rPr>
              <w:t>1.6-2.0</w:t>
            </w:r>
          </w:p>
        </w:tc>
        <w:tc>
          <w:tcPr>
            <w:tcW w:w="1050" w:type="dxa"/>
          </w:tcPr>
          <w:p w14:paraId="581318D5" w14:textId="77777777" w:rsidR="00447E85" w:rsidRPr="007058E6" w:rsidRDefault="00447E85" w:rsidP="001475C4">
            <w:pPr>
              <w:rPr>
                <w:rFonts w:cs="Arial"/>
                <w:szCs w:val="24"/>
              </w:rPr>
            </w:pPr>
            <w:r w:rsidRPr="007058E6">
              <w:rPr>
                <w:rFonts w:cs="Arial"/>
                <w:szCs w:val="24"/>
              </w:rPr>
              <w:t>0.6-1.2</w:t>
            </w:r>
          </w:p>
        </w:tc>
        <w:tc>
          <w:tcPr>
            <w:tcW w:w="1049" w:type="dxa"/>
          </w:tcPr>
          <w:p w14:paraId="6FAC8768" w14:textId="77777777" w:rsidR="00447E85" w:rsidRPr="007058E6" w:rsidRDefault="00447E85" w:rsidP="001475C4">
            <w:pPr>
              <w:rPr>
                <w:rFonts w:cs="Arial"/>
                <w:szCs w:val="24"/>
              </w:rPr>
            </w:pPr>
            <w:r w:rsidRPr="007058E6">
              <w:rPr>
                <w:rFonts w:cs="Arial"/>
                <w:szCs w:val="24"/>
              </w:rPr>
              <w:t>1.4-1.9</w:t>
            </w:r>
          </w:p>
        </w:tc>
        <w:tc>
          <w:tcPr>
            <w:tcW w:w="1049" w:type="dxa"/>
          </w:tcPr>
          <w:p w14:paraId="48D38D6D" w14:textId="77777777" w:rsidR="00447E85" w:rsidRPr="007058E6" w:rsidRDefault="00447E85" w:rsidP="001475C4">
            <w:pPr>
              <w:rPr>
                <w:rFonts w:cs="Arial"/>
                <w:szCs w:val="24"/>
              </w:rPr>
            </w:pPr>
            <w:r w:rsidRPr="007058E6">
              <w:rPr>
                <w:rFonts w:cs="Arial"/>
                <w:szCs w:val="24"/>
              </w:rPr>
              <w:t>2.2-2.8</w:t>
            </w:r>
          </w:p>
        </w:tc>
        <w:tc>
          <w:tcPr>
            <w:tcW w:w="1049" w:type="dxa"/>
          </w:tcPr>
          <w:p w14:paraId="76E5771F" w14:textId="77777777" w:rsidR="00447E85" w:rsidRPr="007058E6" w:rsidRDefault="00447E85" w:rsidP="001475C4">
            <w:pPr>
              <w:rPr>
                <w:rFonts w:cs="Arial"/>
                <w:szCs w:val="24"/>
              </w:rPr>
            </w:pPr>
            <w:r w:rsidRPr="007058E6">
              <w:rPr>
                <w:rFonts w:cs="Arial"/>
                <w:szCs w:val="24"/>
              </w:rPr>
              <w:t>3.0-3.6</w:t>
            </w:r>
          </w:p>
        </w:tc>
        <w:tc>
          <w:tcPr>
            <w:tcW w:w="1049" w:type="dxa"/>
          </w:tcPr>
          <w:p w14:paraId="5C17C903" w14:textId="77777777" w:rsidR="00447E85" w:rsidRPr="007058E6" w:rsidRDefault="00447E85" w:rsidP="001475C4">
            <w:pPr>
              <w:rPr>
                <w:rFonts w:cs="Arial"/>
                <w:szCs w:val="24"/>
              </w:rPr>
            </w:pPr>
            <w:r w:rsidRPr="007058E6">
              <w:rPr>
                <w:rFonts w:cs="Arial"/>
                <w:szCs w:val="24"/>
              </w:rPr>
              <w:t>3.8-4.4</w:t>
            </w:r>
          </w:p>
        </w:tc>
        <w:tc>
          <w:tcPr>
            <w:tcW w:w="1049" w:type="dxa"/>
          </w:tcPr>
          <w:p w14:paraId="17874F89" w14:textId="77777777" w:rsidR="00447E85" w:rsidRPr="007058E6" w:rsidRDefault="00447E85" w:rsidP="001475C4">
            <w:pPr>
              <w:rPr>
                <w:rFonts w:cs="Arial"/>
                <w:szCs w:val="24"/>
              </w:rPr>
            </w:pPr>
            <w:r w:rsidRPr="007058E6">
              <w:rPr>
                <w:rFonts w:cs="Arial"/>
                <w:szCs w:val="24"/>
              </w:rPr>
              <w:t>4.6-5.2</w:t>
            </w:r>
          </w:p>
        </w:tc>
        <w:tc>
          <w:tcPr>
            <w:tcW w:w="1049" w:type="dxa"/>
          </w:tcPr>
          <w:p w14:paraId="3D02ED46" w14:textId="77777777" w:rsidR="00447E85" w:rsidRPr="007058E6" w:rsidRDefault="00447E85" w:rsidP="001475C4">
            <w:pPr>
              <w:rPr>
                <w:rFonts w:cs="Arial"/>
                <w:szCs w:val="24"/>
              </w:rPr>
            </w:pPr>
            <w:r w:rsidRPr="007058E6">
              <w:rPr>
                <w:rFonts w:cs="Arial"/>
                <w:szCs w:val="24"/>
              </w:rPr>
              <w:t>5.4-6.0</w:t>
            </w:r>
          </w:p>
        </w:tc>
        <w:tc>
          <w:tcPr>
            <w:tcW w:w="905" w:type="dxa"/>
          </w:tcPr>
          <w:p w14:paraId="34555A3E" w14:textId="77777777" w:rsidR="00447E85" w:rsidRPr="007058E6" w:rsidRDefault="00447E85" w:rsidP="001475C4">
            <w:pPr>
              <w:rPr>
                <w:rFonts w:cs="Arial"/>
                <w:szCs w:val="24"/>
              </w:rPr>
            </w:pPr>
            <w:r w:rsidRPr="007058E6">
              <w:rPr>
                <w:rFonts w:cs="Arial"/>
                <w:szCs w:val="24"/>
              </w:rPr>
              <w:t>6.2-6.8</w:t>
            </w:r>
          </w:p>
        </w:tc>
      </w:tr>
      <w:tr w:rsidR="00447E85" w14:paraId="0DC952E5" w14:textId="77777777" w:rsidTr="001475C4">
        <w:trPr>
          <w:trHeight w:val="345"/>
        </w:trPr>
        <w:tc>
          <w:tcPr>
            <w:tcW w:w="1102" w:type="dxa"/>
          </w:tcPr>
          <w:p w14:paraId="786A0831" w14:textId="77777777" w:rsidR="00447E85" w:rsidRPr="007058E6" w:rsidRDefault="00447E85" w:rsidP="001475C4">
            <w:pPr>
              <w:rPr>
                <w:rFonts w:cs="Arial"/>
                <w:szCs w:val="24"/>
              </w:rPr>
            </w:pPr>
            <w:r w:rsidRPr="007058E6">
              <w:rPr>
                <w:rFonts w:cs="Arial"/>
                <w:szCs w:val="24"/>
              </w:rPr>
              <w:t>2.1-2.5</w:t>
            </w:r>
          </w:p>
        </w:tc>
        <w:tc>
          <w:tcPr>
            <w:tcW w:w="1050" w:type="dxa"/>
          </w:tcPr>
          <w:p w14:paraId="16C93956" w14:textId="77777777" w:rsidR="00447E85" w:rsidRPr="007058E6" w:rsidRDefault="00447E85" w:rsidP="001475C4">
            <w:pPr>
              <w:rPr>
                <w:rFonts w:cs="Arial"/>
                <w:szCs w:val="24"/>
              </w:rPr>
            </w:pPr>
            <w:r>
              <w:rPr>
                <w:rFonts w:cs="Arial"/>
                <w:szCs w:val="24"/>
              </w:rPr>
              <w:t>0-</w:t>
            </w:r>
            <w:r w:rsidRPr="007058E6">
              <w:rPr>
                <w:rFonts w:cs="Arial"/>
                <w:szCs w:val="24"/>
              </w:rPr>
              <w:t>0.5</w:t>
            </w:r>
          </w:p>
        </w:tc>
        <w:tc>
          <w:tcPr>
            <w:tcW w:w="1049" w:type="dxa"/>
          </w:tcPr>
          <w:p w14:paraId="40A963B2" w14:textId="77777777" w:rsidR="00447E85" w:rsidRPr="007058E6" w:rsidRDefault="00447E85" w:rsidP="001475C4">
            <w:pPr>
              <w:rPr>
                <w:rFonts w:cs="Arial"/>
                <w:szCs w:val="24"/>
              </w:rPr>
            </w:pPr>
            <w:r w:rsidRPr="007058E6">
              <w:rPr>
                <w:rFonts w:cs="Arial"/>
                <w:szCs w:val="24"/>
              </w:rPr>
              <w:t>0.7-1.2</w:t>
            </w:r>
          </w:p>
        </w:tc>
        <w:tc>
          <w:tcPr>
            <w:tcW w:w="1049" w:type="dxa"/>
          </w:tcPr>
          <w:p w14:paraId="3D627A22" w14:textId="77777777" w:rsidR="00447E85" w:rsidRPr="007058E6" w:rsidRDefault="00447E85" w:rsidP="001475C4">
            <w:pPr>
              <w:rPr>
                <w:rFonts w:cs="Arial"/>
                <w:szCs w:val="24"/>
              </w:rPr>
            </w:pPr>
            <w:r w:rsidRPr="007058E6">
              <w:rPr>
                <w:rFonts w:cs="Arial"/>
                <w:szCs w:val="24"/>
              </w:rPr>
              <w:t>1.5-2.1</w:t>
            </w:r>
          </w:p>
        </w:tc>
        <w:tc>
          <w:tcPr>
            <w:tcW w:w="1049" w:type="dxa"/>
          </w:tcPr>
          <w:p w14:paraId="05F4355C" w14:textId="77777777" w:rsidR="00447E85" w:rsidRPr="007058E6" w:rsidRDefault="00447E85" w:rsidP="001475C4">
            <w:pPr>
              <w:rPr>
                <w:rFonts w:cs="Arial"/>
                <w:szCs w:val="24"/>
              </w:rPr>
            </w:pPr>
            <w:r w:rsidRPr="007058E6">
              <w:rPr>
                <w:rFonts w:cs="Arial"/>
                <w:szCs w:val="24"/>
              </w:rPr>
              <w:t>2.3-2.9</w:t>
            </w:r>
          </w:p>
        </w:tc>
        <w:tc>
          <w:tcPr>
            <w:tcW w:w="1049" w:type="dxa"/>
          </w:tcPr>
          <w:p w14:paraId="04AFB715" w14:textId="77777777" w:rsidR="00447E85" w:rsidRPr="007058E6" w:rsidRDefault="00447E85" w:rsidP="001475C4">
            <w:pPr>
              <w:rPr>
                <w:rFonts w:cs="Arial"/>
                <w:szCs w:val="24"/>
              </w:rPr>
            </w:pPr>
            <w:r w:rsidRPr="007058E6">
              <w:rPr>
                <w:rFonts w:cs="Arial"/>
                <w:szCs w:val="24"/>
              </w:rPr>
              <w:t>3.1-3.7</w:t>
            </w:r>
          </w:p>
        </w:tc>
        <w:tc>
          <w:tcPr>
            <w:tcW w:w="1049" w:type="dxa"/>
          </w:tcPr>
          <w:p w14:paraId="640F5DFE" w14:textId="77777777" w:rsidR="00447E85" w:rsidRPr="007058E6" w:rsidRDefault="00447E85" w:rsidP="001475C4">
            <w:pPr>
              <w:rPr>
                <w:rFonts w:cs="Arial"/>
                <w:szCs w:val="24"/>
              </w:rPr>
            </w:pPr>
            <w:r w:rsidRPr="007058E6">
              <w:rPr>
                <w:rFonts w:cs="Arial"/>
                <w:szCs w:val="24"/>
              </w:rPr>
              <w:t>3.9-4.5</w:t>
            </w:r>
          </w:p>
        </w:tc>
        <w:tc>
          <w:tcPr>
            <w:tcW w:w="1049" w:type="dxa"/>
          </w:tcPr>
          <w:p w14:paraId="3C95D069" w14:textId="77777777" w:rsidR="00447E85" w:rsidRPr="007058E6" w:rsidRDefault="00447E85" w:rsidP="001475C4">
            <w:pPr>
              <w:rPr>
                <w:rFonts w:cs="Arial"/>
                <w:szCs w:val="24"/>
              </w:rPr>
            </w:pPr>
            <w:r w:rsidRPr="007058E6">
              <w:rPr>
                <w:rFonts w:cs="Arial"/>
                <w:szCs w:val="24"/>
              </w:rPr>
              <w:t>4.7-5.3</w:t>
            </w:r>
          </w:p>
        </w:tc>
        <w:tc>
          <w:tcPr>
            <w:tcW w:w="905" w:type="dxa"/>
          </w:tcPr>
          <w:p w14:paraId="5A691EA4" w14:textId="77777777" w:rsidR="00447E85" w:rsidRPr="007058E6" w:rsidRDefault="00447E85" w:rsidP="001475C4">
            <w:pPr>
              <w:rPr>
                <w:rFonts w:cs="Arial"/>
                <w:szCs w:val="24"/>
              </w:rPr>
            </w:pPr>
            <w:r w:rsidRPr="007058E6">
              <w:rPr>
                <w:rFonts w:cs="Arial"/>
                <w:szCs w:val="24"/>
              </w:rPr>
              <w:t>5.5-6.1</w:t>
            </w:r>
          </w:p>
        </w:tc>
      </w:tr>
      <w:tr w:rsidR="00447E85" w14:paraId="26AABD45" w14:textId="77777777" w:rsidTr="001475C4">
        <w:trPr>
          <w:trHeight w:val="345"/>
        </w:trPr>
        <w:tc>
          <w:tcPr>
            <w:tcW w:w="1102" w:type="dxa"/>
          </w:tcPr>
          <w:p w14:paraId="7F7DE272" w14:textId="77777777" w:rsidR="00447E85" w:rsidRPr="007058E6" w:rsidRDefault="00447E85" w:rsidP="001475C4">
            <w:pPr>
              <w:rPr>
                <w:rFonts w:cs="Arial"/>
                <w:szCs w:val="24"/>
              </w:rPr>
            </w:pPr>
            <w:r w:rsidRPr="007058E6">
              <w:rPr>
                <w:rFonts w:cs="Arial"/>
                <w:szCs w:val="24"/>
              </w:rPr>
              <w:t>2.6-3.0</w:t>
            </w:r>
          </w:p>
        </w:tc>
        <w:tc>
          <w:tcPr>
            <w:tcW w:w="1050" w:type="dxa"/>
          </w:tcPr>
          <w:p w14:paraId="1B6525A7" w14:textId="77777777" w:rsidR="00447E85" w:rsidRPr="007058E6" w:rsidRDefault="00447E85" w:rsidP="001475C4">
            <w:pPr>
              <w:rPr>
                <w:rFonts w:cs="Arial"/>
                <w:szCs w:val="24"/>
              </w:rPr>
            </w:pPr>
            <w:r w:rsidRPr="007058E6">
              <w:rPr>
                <w:rFonts w:cs="Arial"/>
                <w:szCs w:val="24"/>
              </w:rPr>
              <w:t>0</w:t>
            </w:r>
          </w:p>
        </w:tc>
        <w:tc>
          <w:tcPr>
            <w:tcW w:w="1049" w:type="dxa"/>
          </w:tcPr>
          <w:p w14:paraId="1262436C" w14:textId="77777777" w:rsidR="00447E85" w:rsidRPr="007058E6" w:rsidRDefault="00447E85" w:rsidP="001475C4">
            <w:pPr>
              <w:rPr>
                <w:rFonts w:cs="Arial"/>
                <w:szCs w:val="24"/>
              </w:rPr>
            </w:pPr>
            <w:r w:rsidRPr="007058E6">
              <w:rPr>
                <w:rFonts w:cs="Arial"/>
                <w:szCs w:val="24"/>
              </w:rPr>
              <w:t>0</w:t>
            </w:r>
          </w:p>
        </w:tc>
        <w:tc>
          <w:tcPr>
            <w:tcW w:w="1049" w:type="dxa"/>
          </w:tcPr>
          <w:p w14:paraId="5EC15236" w14:textId="77777777" w:rsidR="00447E85" w:rsidRPr="007058E6" w:rsidRDefault="00447E85" w:rsidP="001475C4">
            <w:pPr>
              <w:rPr>
                <w:rFonts w:cs="Arial"/>
                <w:szCs w:val="24"/>
              </w:rPr>
            </w:pPr>
            <w:r w:rsidRPr="007058E6">
              <w:rPr>
                <w:rFonts w:cs="Arial"/>
                <w:szCs w:val="24"/>
              </w:rPr>
              <w:t>0.8-1.4</w:t>
            </w:r>
          </w:p>
        </w:tc>
        <w:tc>
          <w:tcPr>
            <w:tcW w:w="1049" w:type="dxa"/>
          </w:tcPr>
          <w:p w14:paraId="397BC280" w14:textId="77777777" w:rsidR="00447E85" w:rsidRPr="007058E6" w:rsidRDefault="00447E85" w:rsidP="001475C4">
            <w:pPr>
              <w:rPr>
                <w:rFonts w:cs="Arial"/>
                <w:szCs w:val="24"/>
              </w:rPr>
            </w:pPr>
            <w:r w:rsidRPr="007058E6">
              <w:rPr>
                <w:rFonts w:cs="Arial"/>
                <w:szCs w:val="24"/>
              </w:rPr>
              <w:t>1.6-2.2</w:t>
            </w:r>
          </w:p>
        </w:tc>
        <w:tc>
          <w:tcPr>
            <w:tcW w:w="1049" w:type="dxa"/>
          </w:tcPr>
          <w:p w14:paraId="5BE17D05" w14:textId="77777777" w:rsidR="00447E85" w:rsidRPr="007058E6" w:rsidRDefault="00447E85" w:rsidP="001475C4">
            <w:pPr>
              <w:rPr>
                <w:rFonts w:cs="Arial"/>
                <w:szCs w:val="24"/>
              </w:rPr>
            </w:pPr>
            <w:r w:rsidRPr="007058E6">
              <w:rPr>
                <w:rFonts w:cs="Arial"/>
                <w:szCs w:val="24"/>
              </w:rPr>
              <w:t>2.4-3.0</w:t>
            </w:r>
          </w:p>
        </w:tc>
        <w:tc>
          <w:tcPr>
            <w:tcW w:w="1049" w:type="dxa"/>
          </w:tcPr>
          <w:p w14:paraId="7485FE75" w14:textId="77777777" w:rsidR="00447E85" w:rsidRPr="007058E6" w:rsidRDefault="00447E85" w:rsidP="001475C4">
            <w:pPr>
              <w:rPr>
                <w:rFonts w:cs="Arial"/>
                <w:szCs w:val="24"/>
              </w:rPr>
            </w:pPr>
            <w:r w:rsidRPr="007058E6">
              <w:rPr>
                <w:rFonts w:cs="Arial"/>
                <w:szCs w:val="24"/>
              </w:rPr>
              <w:t>3.2-3.8</w:t>
            </w:r>
          </w:p>
        </w:tc>
        <w:tc>
          <w:tcPr>
            <w:tcW w:w="1049" w:type="dxa"/>
          </w:tcPr>
          <w:p w14:paraId="537FBFF2" w14:textId="77777777" w:rsidR="00447E85" w:rsidRPr="007058E6" w:rsidRDefault="00447E85" w:rsidP="001475C4">
            <w:pPr>
              <w:rPr>
                <w:rFonts w:cs="Arial"/>
                <w:szCs w:val="24"/>
              </w:rPr>
            </w:pPr>
            <w:r w:rsidRPr="007058E6">
              <w:rPr>
                <w:rFonts w:cs="Arial"/>
                <w:szCs w:val="24"/>
              </w:rPr>
              <w:t>4.0-4.6</w:t>
            </w:r>
          </w:p>
        </w:tc>
        <w:tc>
          <w:tcPr>
            <w:tcW w:w="905" w:type="dxa"/>
          </w:tcPr>
          <w:p w14:paraId="66F3810D" w14:textId="77777777" w:rsidR="00447E85" w:rsidRPr="007058E6" w:rsidRDefault="00447E85" w:rsidP="001475C4">
            <w:pPr>
              <w:rPr>
                <w:rFonts w:cs="Arial"/>
                <w:szCs w:val="24"/>
              </w:rPr>
            </w:pPr>
            <w:r w:rsidRPr="007058E6">
              <w:rPr>
                <w:rFonts w:cs="Arial"/>
                <w:szCs w:val="24"/>
              </w:rPr>
              <w:t>4.8-5.4</w:t>
            </w:r>
          </w:p>
        </w:tc>
      </w:tr>
      <w:tr w:rsidR="00447E85" w14:paraId="1AD6F784" w14:textId="77777777" w:rsidTr="001475C4">
        <w:trPr>
          <w:trHeight w:val="345"/>
        </w:trPr>
        <w:tc>
          <w:tcPr>
            <w:tcW w:w="1102" w:type="dxa"/>
          </w:tcPr>
          <w:p w14:paraId="7F2BC8F8" w14:textId="77777777" w:rsidR="00447E85" w:rsidRPr="007058E6" w:rsidRDefault="00447E85" w:rsidP="001475C4">
            <w:pPr>
              <w:rPr>
                <w:rFonts w:cs="Arial"/>
                <w:szCs w:val="24"/>
              </w:rPr>
            </w:pPr>
            <w:r w:rsidRPr="007058E6">
              <w:rPr>
                <w:rFonts w:cs="Arial"/>
                <w:szCs w:val="24"/>
              </w:rPr>
              <w:t>3.1-3.5</w:t>
            </w:r>
          </w:p>
        </w:tc>
        <w:tc>
          <w:tcPr>
            <w:tcW w:w="1050" w:type="dxa"/>
          </w:tcPr>
          <w:p w14:paraId="4DC9C82E" w14:textId="77777777" w:rsidR="00447E85" w:rsidRPr="007058E6" w:rsidRDefault="00447E85" w:rsidP="001475C4">
            <w:pPr>
              <w:rPr>
                <w:rFonts w:cs="Arial"/>
                <w:szCs w:val="24"/>
              </w:rPr>
            </w:pPr>
            <w:r w:rsidRPr="007058E6">
              <w:rPr>
                <w:rFonts w:cs="Arial"/>
                <w:szCs w:val="24"/>
              </w:rPr>
              <w:t>0</w:t>
            </w:r>
          </w:p>
        </w:tc>
        <w:tc>
          <w:tcPr>
            <w:tcW w:w="1049" w:type="dxa"/>
          </w:tcPr>
          <w:p w14:paraId="511170BD" w14:textId="77777777" w:rsidR="00447E85" w:rsidRPr="007058E6" w:rsidRDefault="00447E85" w:rsidP="001475C4">
            <w:pPr>
              <w:rPr>
                <w:rFonts w:cs="Arial"/>
                <w:szCs w:val="24"/>
              </w:rPr>
            </w:pPr>
            <w:r w:rsidRPr="007058E6">
              <w:rPr>
                <w:rFonts w:cs="Arial"/>
                <w:szCs w:val="24"/>
              </w:rPr>
              <w:t>0</w:t>
            </w:r>
          </w:p>
        </w:tc>
        <w:tc>
          <w:tcPr>
            <w:tcW w:w="1049" w:type="dxa"/>
          </w:tcPr>
          <w:p w14:paraId="251EEF4F" w14:textId="77777777" w:rsidR="00447E85" w:rsidRPr="007058E6" w:rsidRDefault="00447E85" w:rsidP="001475C4">
            <w:pPr>
              <w:rPr>
                <w:rFonts w:cs="Arial"/>
                <w:szCs w:val="24"/>
              </w:rPr>
            </w:pPr>
            <w:r w:rsidRPr="007058E6">
              <w:rPr>
                <w:rFonts w:cs="Arial"/>
                <w:szCs w:val="24"/>
              </w:rPr>
              <w:t>0.1-0.7</w:t>
            </w:r>
          </w:p>
        </w:tc>
        <w:tc>
          <w:tcPr>
            <w:tcW w:w="1049" w:type="dxa"/>
          </w:tcPr>
          <w:p w14:paraId="2ECF6BB6" w14:textId="77777777" w:rsidR="00447E85" w:rsidRPr="007058E6" w:rsidRDefault="00447E85" w:rsidP="001475C4">
            <w:pPr>
              <w:rPr>
                <w:rFonts w:cs="Arial"/>
                <w:szCs w:val="24"/>
              </w:rPr>
            </w:pPr>
            <w:r w:rsidRPr="007058E6">
              <w:rPr>
                <w:rFonts w:cs="Arial"/>
                <w:szCs w:val="24"/>
              </w:rPr>
              <w:t>0.9-1.5</w:t>
            </w:r>
          </w:p>
        </w:tc>
        <w:tc>
          <w:tcPr>
            <w:tcW w:w="1049" w:type="dxa"/>
          </w:tcPr>
          <w:p w14:paraId="6663FFEE" w14:textId="77777777" w:rsidR="00447E85" w:rsidRPr="007058E6" w:rsidRDefault="00447E85" w:rsidP="001475C4">
            <w:pPr>
              <w:rPr>
                <w:rFonts w:cs="Arial"/>
                <w:szCs w:val="24"/>
              </w:rPr>
            </w:pPr>
            <w:r w:rsidRPr="007058E6">
              <w:rPr>
                <w:rFonts w:cs="Arial"/>
                <w:szCs w:val="24"/>
              </w:rPr>
              <w:t>1.7-2.3</w:t>
            </w:r>
          </w:p>
        </w:tc>
        <w:tc>
          <w:tcPr>
            <w:tcW w:w="1049" w:type="dxa"/>
          </w:tcPr>
          <w:p w14:paraId="255E2CFF" w14:textId="77777777" w:rsidR="00447E85" w:rsidRPr="007058E6" w:rsidRDefault="00447E85" w:rsidP="001475C4">
            <w:pPr>
              <w:rPr>
                <w:rFonts w:cs="Arial"/>
                <w:szCs w:val="24"/>
              </w:rPr>
            </w:pPr>
            <w:r w:rsidRPr="007058E6">
              <w:rPr>
                <w:rFonts w:cs="Arial"/>
                <w:szCs w:val="24"/>
              </w:rPr>
              <w:t>2.5-3.1</w:t>
            </w:r>
          </w:p>
        </w:tc>
        <w:tc>
          <w:tcPr>
            <w:tcW w:w="1049" w:type="dxa"/>
          </w:tcPr>
          <w:p w14:paraId="28F0FCD1" w14:textId="77777777" w:rsidR="00447E85" w:rsidRPr="007058E6" w:rsidRDefault="00447E85" w:rsidP="001475C4">
            <w:pPr>
              <w:rPr>
                <w:rFonts w:cs="Arial"/>
                <w:szCs w:val="24"/>
              </w:rPr>
            </w:pPr>
            <w:r w:rsidRPr="007058E6">
              <w:rPr>
                <w:rFonts w:cs="Arial"/>
                <w:szCs w:val="24"/>
              </w:rPr>
              <w:t>3.3-3.9</w:t>
            </w:r>
          </w:p>
        </w:tc>
        <w:tc>
          <w:tcPr>
            <w:tcW w:w="905" w:type="dxa"/>
          </w:tcPr>
          <w:p w14:paraId="401FB106" w14:textId="77777777" w:rsidR="00447E85" w:rsidRPr="007058E6" w:rsidRDefault="00447E85" w:rsidP="001475C4">
            <w:pPr>
              <w:rPr>
                <w:rFonts w:cs="Arial"/>
                <w:szCs w:val="24"/>
              </w:rPr>
            </w:pPr>
            <w:r w:rsidRPr="007058E6">
              <w:rPr>
                <w:rFonts w:cs="Arial"/>
                <w:szCs w:val="24"/>
              </w:rPr>
              <w:t>4.1-4.7</w:t>
            </w:r>
          </w:p>
        </w:tc>
      </w:tr>
      <w:tr w:rsidR="00447E85" w14:paraId="5B9A9820" w14:textId="77777777" w:rsidTr="001475C4">
        <w:trPr>
          <w:trHeight w:val="345"/>
        </w:trPr>
        <w:tc>
          <w:tcPr>
            <w:tcW w:w="1102" w:type="dxa"/>
          </w:tcPr>
          <w:p w14:paraId="43E24F9B" w14:textId="77777777" w:rsidR="00447E85" w:rsidRPr="007058E6" w:rsidRDefault="00447E85" w:rsidP="001475C4">
            <w:pPr>
              <w:rPr>
                <w:rFonts w:cs="Arial"/>
                <w:szCs w:val="24"/>
              </w:rPr>
            </w:pPr>
            <w:r w:rsidRPr="007058E6">
              <w:rPr>
                <w:rFonts w:cs="Arial"/>
                <w:szCs w:val="24"/>
              </w:rPr>
              <w:t>3.6-4.0</w:t>
            </w:r>
          </w:p>
        </w:tc>
        <w:tc>
          <w:tcPr>
            <w:tcW w:w="1050" w:type="dxa"/>
          </w:tcPr>
          <w:p w14:paraId="5C14C02E" w14:textId="77777777" w:rsidR="00447E85" w:rsidRPr="007058E6" w:rsidRDefault="00447E85" w:rsidP="001475C4">
            <w:pPr>
              <w:rPr>
                <w:rFonts w:cs="Arial"/>
                <w:szCs w:val="24"/>
              </w:rPr>
            </w:pPr>
            <w:r w:rsidRPr="007058E6">
              <w:rPr>
                <w:rFonts w:cs="Arial"/>
                <w:szCs w:val="24"/>
              </w:rPr>
              <w:t>0</w:t>
            </w:r>
          </w:p>
        </w:tc>
        <w:tc>
          <w:tcPr>
            <w:tcW w:w="1049" w:type="dxa"/>
          </w:tcPr>
          <w:p w14:paraId="231D7A82" w14:textId="77777777" w:rsidR="00447E85" w:rsidRPr="007058E6" w:rsidRDefault="00447E85" w:rsidP="001475C4">
            <w:pPr>
              <w:rPr>
                <w:rFonts w:cs="Arial"/>
                <w:szCs w:val="24"/>
              </w:rPr>
            </w:pPr>
            <w:r w:rsidRPr="007058E6">
              <w:rPr>
                <w:rFonts w:cs="Arial"/>
                <w:szCs w:val="24"/>
              </w:rPr>
              <w:t>0</w:t>
            </w:r>
          </w:p>
        </w:tc>
        <w:tc>
          <w:tcPr>
            <w:tcW w:w="1049" w:type="dxa"/>
          </w:tcPr>
          <w:p w14:paraId="3CF17FE1" w14:textId="77777777" w:rsidR="00447E85" w:rsidRPr="007058E6" w:rsidRDefault="00447E85" w:rsidP="001475C4">
            <w:pPr>
              <w:rPr>
                <w:rFonts w:cs="Arial"/>
                <w:szCs w:val="24"/>
              </w:rPr>
            </w:pPr>
            <w:r w:rsidRPr="007058E6">
              <w:rPr>
                <w:rFonts w:cs="Arial"/>
                <w:szCs w:val="24"/>
              </w:rPr>
              <w:t>0</w:t>
            </w:r>
          </w:p>
        </w:tc>
        <w:tc>
          <w:tcPr>
            <w:tcW w:w="1049" w:type="dxa"/>
          </w:tcPr>
          <w:p w14:paraId="17C3AC7D" w14:textId="77777777" w:rsidR="00447E85" w:rsidRPr="007058E6" w:rsidRDefault="00447E85" w:rsidP="001475C4">
            <w:pPr>
              <w:rPr>
                <w:rFonts w:cs="Arial"/>
                <w:szCs w:val="24"/>
              </w:rPr>
            </w:pPr>
            <w:r w:rsidRPr="007058E6">
              <w:rPr>
                <w:rFonts w:cs="Arial"/>
                <w:szCs w:val="24"/>
              </w:rPr>
              <w:t>0.2-0.8</w:t>
            </w:r>
          </w:p>
        </w:tc>
        <w:tc>
          <w:tcPr>
            <w:tcW w:w="1049" w:type="dxa"/>
          </w:tcPr>
          <w:p w14:paraId="48BCF168" w14:textId="77777777" w:rsidR="00447E85" w:rsidRPr="007058E6" w:rsidRDefault="00447E85" w:rsidP="001475C4">
            <w:pPr>
              <w:rPr>
                <w:rFonts w:cs="Arial"/>
                <w:szCs w:val="24"/>
              </w:rPr>
            </w:pPr>
            <w:r w:rsidRPr="007058E6">
              <w:rPr>
                <w:rFonts w:cs="Arial"/>
                <w:szCs w:val="24"/>
              </w:rPr>
              <w:t>1.0-1.6</w:t>
            </w:r>
          </w:p>
        </w:tc>
        <w:tc>
          <w:tcPr>
            <w:tcW w:w="1049" w:type="dxa"/>
          </w:tcPr>
          <w:p w14:paraId="1385ECE3" w14:textId="77777777" w:rsidR="00447E85" w:rsidRPr="007058E6" w:rsidRDefault="00447E85" w:rsidP="001475C4">
            <w:pPr>
              <w:rPr>
                <w:rFonts w:cs="Arial"/>
                <w:szCs w:val="24"/>
              </w:rPr>
            </w:pPr>
            <w:r w:rsidRPr="007058E6">
              <w:rPr>
                <w:rFonts w:cs="Arial"/>
                <w:szCs w:val="24"/>
              </w:rPr>
              <w:t>1.8-2.4</w:t>
            </w:r>
          </w:p>
        </w:tc>
        <w:tc>
          <w:tcPr>
            <w:tcW w:w="1049" w:type="dxa"/>
          </w:tcPr>
          <w:p w14:paraId="13DD8C98" w14:textId="77777777" w:rsidR="00447E85" w:rsidRPr="007058E6" w:rsidRDefault="00447E85" w:rsidP="001475C4">
            <w:pPr>
              <w:rPr>
                <w:rFonts w:cs="Arial"/>
                <w:szCs w:val="24"/>
              </w:rPr>
            </w:pPr>
            <w:r w:rsidRPr="007058E6">
              <w:rPr>
                <w:rFonts w:cs="Arial"/>
                <w:szCs w:val="24"/>
              </w:rPr>
              <w:t>2.6-3.2</w:t>
            </w:r>
          </w:p>
        </w:tc>
        <w:tc>
          <w:tcPr>
            <w:tcW w:w="905" w:type="dxa"/>
          </w:tcPr>
          <w:p w14:paraId="35676BAD" w14:textId="77777777" w:rsidR="00447E85" w:rsidRPr="007058E6" w:rsidRDefault="00447E85" w:rsidP="001475C4">
            <w:pPr>
              <w:rPr>
                <w:rFonts w:cs="Arial"/>
                <w:szCs w:val="24"/>
              </w:rPr>
            </w:pPr>
            <w:r w:rsidRPr="007058E6">
              <w:rPr>
                <w:rFonts w:cs="Arial"/>
                <w:szCs w:val="24"/>
              </w:rPr>
              <w:t>3.4-4.0</w:t>
            </w:r>
          </w:p>
        </w:tc>
      </w:tr>
    </w:tbl>
    <w:p w14:paraId="051AB5DB" w14:textId="65B7C5D6" w:rsidR="00447E85" w:rsidRDefault="00447E85" w:rsidP="0026007F">
      <w:pPr>
        <w:rPr>
          <w:rFonts w:eastAsiaTheme="minorHAnsi" w:cs="Calibri"/>
          <w:b/>
          <w:bCs/>
          <w:color w:val="000000"/>
          <w:szCs w:val="24"/>
        </w:rPr>
      </w:pPr>
      <w:r w:rsidRPr="00EE184B">
        <w:rPr>
          <w:rFonts w:eastAsiaTheme="minorHAnsi"/>
          <w:noProof/>
        </w:rPr>
        <mc:AlternateContent>
          <mc:Choice Requires="wps">
            <w:drawing>
              <wp:anchor distT="45720" distB="45720" distL="114300" distR="114300" simplePos="0" relativeHeight="251675648" behindDoc="0" locked="0" layoutInCell="1" allowOverlap="1" wp14:anchorId="37E5F220" wp14:editId="2E6D8B23">
                <wp:simplePos x="0" y="0"/>
                <wp:positionH relativeFrom="margin">
                  <wp:align>left</wp:align>
                </wp:positionH>
                <wp:positionV relativeFrom="paragraph">
                  <wp:posOffset>262890</wp:posOffset>
                </wp:positionV>
                <wp:extent cx="5915025" cy="485775"/>
                <wp:effectExtent l="0" t="0" r="28575" b="2857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85775"/>
                        </a:xfrm>
                        <a:prstGeom prst="rect">
                          <a:avLst/>
                        </a:prstGeom>
                        <a:solidFill>
                          <a:srgbClr val="FFFFFF"/>
                        </a:solidFill>
                        <a:ln w="9525">
                          <a:solidFill>
                            <a:srgbClr val="000000"/>
                          </a:solidFill>
                          <a:miter lim="800000"/>
                          <a:headEnd/>
                          <a:tailEnd/>
                        </a:ln>
                      </wps:spPr>
                      <wps:txbx>
                        <w:txbxContent>
                          <w:p w14:paraId="4366EF2B" w14:textId="77777777" w:rsidR="00F30359" w:rsidRDefault="00F30359" w:rsidP="00447E85">
                            <w:pPr>
                              <w:rPr>
                                <w:rFonts w:cs="Arial"/>
                                <w:b/>
                                <w:szCs w:val="24"/>
                              </w:rPr>
                            </w:pPr>
                            <w:r>
                              <w:rPr>
                                <w:rFonts w:cs="Arial"/>
                                <w:b/>
                                <w:szCs w:val="24"/>
                              </w:rPr>
                              <w:t xml:space="preserve">Note </w:t>
                            </w:r>
                          </w:p>
                          <w:p w14:paraId="5EF22DE5" w14:textId="77777777" w:rsidR="00F30359" w:rsidRPr="00EE184B" w:rsidRDefault="00F30359" w:rsidP="00447E85">
                            <w:pPr>
                              <w:rPr>
                                <w:bCs/>
                              </w:rPr>
                            </w:pPr>
                            <w:r w:rsidRPr="00EE184B">
                              <w:rPr>
                                <w:rFonts w:cs="Arial"/>
                                <w:bCs/>
                                <w:szCs w:val="24"/>
                              </w:rPr>
                              <w:t xml:space="preserve">Pressure delivered </w:t>
                            </w:r>
                            <w:r>
                              <w:rPr>
                                <w:rFonts w:cs="Arial"/>
                                <w:bCs/>
                                <w:szCs w:val="24"/>
                              </w:rPr>
                              <w:t>may be</w:t>
                            </w:r>
                            <w:r w:rsidRPr="00EE184B">
                              <w:rPr>
                                <w:rFonts w:cs="Arial"/>
                                <w:bCs/>
                                <w:szCs w:val="24"/>
                              </w:rPr>
                              <w:t xml:space="preserve"> highly variable in real world clinical situations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5F220" id="_x0000_s1050" type="#_x0000_t202" style="position:absolute;margin-left:0;margin-top:20.7pt;width:465.75pt;height:38.2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">
                <v:textbox>
                  <w:txbxContent>
                    <w:p w14:paraId="4366EF2B" w14:textId="77777777" w:rsidR="00F30359" w:rsidRDefault="00F30359" w:rsidP="00447E85">
                      <w:pPr>
                        <w:rPr>
                          <w:rFonts w:cs="Arial"/>
                          <w:b/>
                          <w:szCs w:val="24"/>
                        </w:rPr>
                      </w:pPr>
                      <w:r>
                        <w:rPr>
                          <w:rFonts w:cs="Arial"/>
                          <w:b/>
                          <w:szCs w:val="24"/>
                        </w:rPr>
                        <w:t xml:space="preserve">Note </w:t>
                      </w:r>
                    </w:p>
                    <w:p w14:paraId="5EF22DE5" w14:textId="77777777" w:rsidR="00F30359" w:rsidRPr="00EE184B" w:rsidRDefault="00F30359" w:rsidP="00447E85">
                      <w:pPr>
                        <w:rPr>
                          <w:bCs/>
                        </w:rPr>
                      </w:pPr>
                      <w:r w:rsidRPr="00EE184B">
                        <w:rPr>
                          <w:rFonts w:cs="Arial"/>
                          <w:bCs/>
                          <w:szCs w:val="24"/>
                        </w:rPr>
                        <w:t xml:space="preserve">Pressure delivered </w:t>
                      </w:r>
                      <w:r>
                        <w:rPr>
                          <w:rFonts w:cs="Arial"/>
                          <w:bCs/>
                          <w:szCs w:val="24"/>
                        </w:rPr>
                        <w:t>may be</w:t>
                      </w:r>
                      <w:r w:rsidRPr="00EE184B">
                        <w:rPr>
                          <w:rFonts w:cs="Arial"/>
                          <w:bCs/>
                          <w:szCs w:val="24"/>
                        </w:rPr>
                        <w:t xml:space="preserve"> highly variable in real world clinical situations</w:t>
                      </w:r>
                    </w:p>
                  </w:txbxContent>
                </v:textbox>
                <w10:wrap type="square" anchorx="margin"/>
              </v:shape>
            </w:pict>
          </mc:Fallback>
        </mc:AlternateContent>
      </w:r>
    </w:p>
    <w:p w14:paraId="6CBF4356" w14:textId="77777777" w:rsidR="00447E85" w:rsidRPr="007058E6" w:rsidRDefault="00447E85" w:rsidP="00447E85">
      <w:pPr>
        <w:autoSpaceDE w:val="0"/>
        <w:autoSpaceDN w:val="0"/>
        <w:adjustRightInd w:val="0"/>
        <w:rPr>
          <w:rFonts w:eastAsiaTheme="minorHAnsi" w:cs="Calibri"/>
          <w:color w:val="000000"/>
          <w:szCs w:val="24"/>
        </w:rPr>
      </w:pPr>
      <w:r w:rsidRPr="007058E6">
        <w:rPr>
          <w:rFonts w:eastAsiaTheme="minorHAnsi" w:cs="Calibri"/>
          <w:b/>
          <w:bCs/>
          <w:color w:val="000000"/>
          <w:szCs w:val="24"/>
        </w:rPr>
        <w:lastRenderedPageBreak/>
        <w:t xml:space="preserve">Weaning from High Flow </w:t>
      </w:r>
    </w:p>
    <w:p w14:paraId="00871D9A" w14:textId="77777777" w:rsidR="00447E85" w:rsidRPr="007058E6" w:rsidRDefault="00447E85" w:rsidP="0026007F">
      <w:pPr>
        <w:pStyle w:val="ListParagraph"/>
        <w:numPr>
          <w:ilvl w:val="0"/>
          <w:numId w:val="11"/>
        </w:numPr>
        <w:autoSpaceDE w:val="0"/>
        <w:autoSpaceDN w:val="0"/>
        <w:adjustRightInd w:val="0"/>
        <w:ind w:left="426" w:hanging="426"/>
        <w:rPr>
          <w:rFonts w:eastAsiaTheme="minorHAnsi" w:cs="Calibri"/>
          <w:color w:val="000000"/>
          <w:szCs w:val="24"/>
        </w:rPr>
      </w:pPr>
      <w:r>
        <w:rPr>
          <w:rFonts w:eastAsiaTheme="minorHAnsi" w:cs="Calibri"/>
          <w:color w:val="000000"/>
          <w:szCs w:val="24"/>
        </w:rPr>
        <w:t>Ensure stable</w:t>
      </w:r>
      <w:r w:rsidRPr="007058E6">
        <w:rPr>
          <w:rFonts w:eastAsiaTheme="minorHAnsi" w:cs="Calibri"/>
          <w:color w:val="000000"/>
          <w:szCs w:val="24"/>
        </w:rPr>
        <w:t xml:space="preserve"> oxygen </w:t>
      </w:r>
      <w:r>
        <w:rPr>
          <w:rFonts w:eastAsiaTheme="minorHAnsi" w:cs="Calibri"/>
          <w:color w:val="000000"/>
          <w:szCs w:val="24"/>
        </w:rPr>
        <w:t xml:space="preserve">requirement and appropriate saturations for </w:t>
      </w:r>
      <w:r w:rsidRPr="007058E6">
        <w:rPr>
          <w:rFonts w:eastAsiaTheme="minorHAnsi" w:cs="Calibri"/>
          <w:color w:val="000000"/>
          <w:szCs w:val="24"/>
        </w:rPr>
        <w:t xml:space="preserve">48 hours  </w:t>
      </w:r>
    </w:p>
    <w:p w14:paraId="5A874B06" w14:textId="77777777" w:rsidR="00447E85" w:rsidRPr="007058E6" w:rsidRDefault="00447E85" w:rsidP="0026007F">
      <w:pPr>
        <w:pStyle w:val="ListParagraph"/>
        <w:numPr>
          <w:ilvl w:val="0"/>
          <w:numId w:val="11"/>
        </w:numPr>
        <w:autoSpaceDE w:val="0"/>
        <w:autoSpaceDN w:val="0"/>
        <w:adjustRightInd w:val="0"/>
        <w:ind w:left="426" w:hanging="426"/>
        <w:rPr>
          <w:rFonts w:eastAsiaTheme="minorHAnsi" w:cs="Calibri"/>
          <w:color w:val="000000"/>
          <w:szCs w:val="24"/>
        </w:rPr>
      </w:pPr>
      <w:r>
        <w:rPr>
          <w:rFonts w:eastAsiaTheme="minorHAnsi" w:cs="Calibri"/>
          <w:color w:val="000000"/>
          <w:szCs w:val="24"/>
        </w:rPr>
        <w:t>R</w:t>
      </w:r>
      <w:r w:rsidRPr="007058E6">
        <w:rPr>
          <w:rFonts w:eastAsiaTheme="minorHAnsi" w:cs="Calibri"/>
          <w:color w:val="000000"/>
          <w:szCs w:val="24"/>
        </w:rPr>
        <w:t>educe flow by 1L/min</w:t>
      </w:r>
      <w:r>
        <w:rPr>
          <w:rFonts w:eastAsiaTheme="minorHAnsi" w:cs="Calibri"/>
          <w:color w:val="000000"/>
          <w:szCs w:val="24"/>
        </w:rPr>
        <w:t xml:space="preserve"> 24-48hrly or as clinically appropriate</w:t>
      </w:r>
      <w:r w:rsidRPr="007058E6">
        <w:rPr>
          <w:rFonts w:eastAsiaTheme="minorHAnsi" w:cs="Calibri"/>
          <w:color w:val="000000"/>
          <w:szCs w:val="24"/>
        </w:rPr>
        <w:t xml:space="preserve">. Cease when flow is </w:t>
      </w:r>
      <w:r>
        <w:rPr>
          <w:rFonts w:eastAsiaTheme="minorHAnsi" w:cs="Calibri"/>
          <w:color w:val="000000"/>
          <w:szCs w:val="24"/>
        </w:rPr>
        <w:t>3</w:t>
      </w:r>
      <w:r w:rsidRPr="007058E6">
        <w:rPr>
          <w:rFonts w:eastAsiaTheme="minorHAnsi" w:cs="Calibri"/>
          <w:color w:val="000000"/>
          <w:szCs w:val="24"/>
        </w:rPr>
        <w:t xml:space="preserve">L/min or at the discretion of the Consultant </w:t>
      </w:r>
    </w:p>
    <w:p w14:paraId="13561A39" w14:textId="77777777" w:rsidR="00447E85" w:rsidRPr="007058E6" w:rsidRDefault="00447E85" w:rsidP="0026007F">
      <w:pPr>
        <w:pStyle w:val="ListParagraph"/>
        <w:numPr>
          <w:ilvl w:val="0"/>
          <w:numId w:val="11"/>
        </w:numPr>
        <w:autoSpaceDE w:val="0"/>
        <w:autoSpaceDN w:val="0"/>
        <w:adjustRightInd w:val="0"/>
        <w:ind w:left="426" w:hanging="426"/>
        <w:rPr>
          <w:rFonts w:eastAsiaTheme="minorHAnsi" w:cs="Calibri"/>
          <w:color w:val="000000"/>
          <w:szCs w:val="24"/>
        </w:rPr>
      </w:pPr>
      <w:r w:rsidRPr="007058E6">
        <w:rPr>
          <w:rFonts w:eastAsiaTheme="minorHAnsi" w:cs="Calibri"/>
          <w:color w:val="000000"/>
          <w:szCs w:val="24"/>
        </w:rPr>
        <w:t xml:space="preserve">If </w:t>
      </w:r>
      <w:r>
        <w:rPr>
          <w:rFonts w:eastAsiaTheme="minorHAnsi" w:cs="Calibri"/>
          <w:color w:val="000000"/>
          <w:szCs w:val="24"/>
        </w:rPr>
        <w:t xml:space="preserve">ongoing </w:t>
      </w:r>
      <w:r w:rsidRPr="007058E6">
        <w:rPr>
          <w:rFonts w:eastAsiaTheme="minorHAnsi" w:cs="Calibri"/>
          <w:color w:val="000000"/>
          <w:szCs w:val="24"/>
        </w:rPr>
        <w:t xml:space="preserve">oxygen </w:t>
      </w:r>
      <w:r>
        <w:rPr>
          <w:rFonts w:eastAsiaTheme="minorHAnsi" w:cs="Calibri"/>
          <w:color w:val="000000"/>
          <w:szCs w:val="24"/>
        </w:rPr>
        <w:t>requirement t</w:t>
      </w:r>
      <w:r w:rsidRPr="007058E6">
        <w:rPr>
          <w:rFonts w:eastAsiaTheme="minorHAnsi" w:cs="Calibri"/>
          <w:color w:val="000000"/>
          <w:szCs w:val="24"/>
        </w:rPr>
        <w:t xml:space="preserve">ransfer to low flow oxygen </w:t>
      </w:r>
      <w:r>
        <w:rPr>
          <w:rFonts w:eastAsiaTheme="minorHAnsi" w:cs="Calibri"/>
          <w:color w:val="000000"/>
          <w:szCs w:val="24"/>
        </w:rPr>
        <w:t>when ceasing HHFNP. Otherwise allow the infant to self-ventilate in room air and monitor clinical status</w:t>
      </w:r>
      <w:r w:rsidRPr="007058E6">
        <w:rPr>
          <w:rFonts w:eastAsiaTheme="minorHAnsi" w:cs="Calibri"/>
          <w:color w:val="000000"/>
          <w:szCs w:val="24"/>
        </w:rPr>
        <w:t xml:space="preserve"> </w:t>
      </w:r>
    </w:p>
    <w:p w14:paraId="6938B101" w14:textId="77777777" w:rsidR="00447E85" w:rsidRPr="007058E6" w:rsidRDefault="00447E85" w:rsidP="00447E85">
      <w:pPr>
        <w:autoSpaceDE w:val="0"/>
        <w:autoSpaceDN w:val="0"/>
        <w:adjustRightInd w:val="0"/>
        <w:rPr>
          <w:rFonts w:eastAsiaTheme="minorHAnsi" w:cs="Calibri"/>
          <w:color w:val="000000"/>
          <w:szCs w:val="24"/>
        </w:rPr>
      </w:pPr>
    </w:p>
    <w:p w14:paraId="3EEB6B53" w14:textId="77777777" w:rsidR="00447E85" w:rsidRPr="007058E6" w:rsidRDefault="00447E85" w:rsidP="00447E85">
      <w:pPr>
        <w:autoSpaceDE w:val="0"/>
        <w:autoSpaceDN w:val="0"/>
        <w:adjustRightInd w:val="0"/>
        <w:rPr>
          <w:rFonts w:eastAsiaTheme="minorHAnsi" w:cs="Calibri"/>
          <w:color w:val="000000"/>
          <w:szCs w:val="24"/>
        </w:rPr>
      </w:pPr>
      <w:r w:rsidRPr="007058E6">
        <w:rPr>
          <w:rFonts w:eastAsiaTheme="minorHAnsi" w:cs="Calibri"/>
          <w:b/>
          <w:bCs/>
          <w:color w:val="000000"/>
          <w:szCs w:val="24"/>
        </w:rPr>
        <w:t xml:space="preserve">Complications </w:t>
      </w:r>
    </w:p>
    <w:p w14:paraId="68812192" w14:textId="77777777" w:rsidR="00447E85" w:rsidRPr="0026007F" w:rsidRDefault="00447E85" w:rsidP="0026007F">
      <w:pPr>
        <w:pStyle w:val="ListParagraph"/>
        <w:numPr>
          <w:ilvl w:val="0"/>
          <w:numId w:val="11"/>
        </w:numPr>
        <w:autoSpaceDE w:val="0"/>
        <w:autoSpaceDN w:val="0"/>
        <w:adjustRightInd w:val="0"/>
        <w:ind w:left="426" w:hanging="426"/>
        <w:rPr>
          <w:rFonts w:eastAsiaTheme="minorHAnsi" w:cs="Calibri"/>
          <w:color w:val="000000"/>
          <w:szCs w:val="24"/>
        </w:rPr>
      </w:pPr>
      <w:r w:rsidRPr="0026007F">
        <w:rPr>
          <w:rFonts w:eastAsiaTheme="minorHAnsi" w:cs="Calibri"/>
          <w:color w:val="000000"/>
          <w:szCs w:val="24"/>
        </w:rPr>
        <w:t>Inadequate support requiring escalation to a higher level of support</w:t>
      </w:r>
    </w:p>
    <w:p w14:paraId="3CF1D6C0" w14:textId="77777777" w:rsidR="00447E85" w:rsidRPr="0026007F" w:rsidRDefault="00447E85" w:rsidP="0026007F">
      <w:pPr>
        <w:pStyle w:val="ListParagraph"/>
        <w:numPr>
          <w:ilvl w:val="0"/>
          <w:numId w:val="11"/>
        </w:numPr>
        <w:autoSpaceDE w:val="0"/>
        <w:autoSpaceDN w:val="0"/>
        <w:adjustRightInd w:val="0"/>
        <w:ind w:left="426" w:hanging="426"/>
        <w:rPr>
          <w:rFonts w:eastAsiaTheme="minorHAnsi" w:cs="Calibri"/>
          <w:color w:val="000000"/>
          <w:szCs w:val="24"/>
        </w:rPr>
      </w:pPr>
      <w:r w:rsidRPr="0026007F">
        <w:rPr>
          <w:rFonts w:eastAsiaTheme="minorHAnsi" w:cs="Calibri"/>
          <w:color w:val="000000"/>
          <w:szCs w:val="24"/>
        </w:rPr>
        <w:t>Unintended exposure to excessive PEEP causing lung hyperinflation and potentially air leak/lung injury</w:t>
      </w:r>
    </w:p>
    <w:p w14:paraId="24C84F21" w14:textId="77777777" w:rsidR="00447E85" w:rsidRPr="0026007F" w:rsidRDefault="00447E85" w:rsidP="0026007F">
      <w:pPr>
        <w:pStyle w:val="ListParagraph"/>
        <w:numPr>
          <w:ilvl w:val="0"/>
          <w:numId w:val="11"/>
        </w:numPr>
        <w:autoSpaceDE w:val="0"/>
        <w:autoSpaceDN w:val="0"/>
        <w:adjustRightInd w:val="0"/>
        <w:ind w:left="426" w:hanging="426"/>
        <w:rPr>
          <w:rFonts w:eastAsiaTheme="minorHAnsi" w:cs="Calibri"/>
          <w:color w:val="000000"/>
          <w:szCs w:val="24"/>
        </w:rPr>
      </w:pPr>
      <w:r w:rsidRPr="0026007F">
        <w:rPr>
          <w:rFonts w:eastAsiaTheme="minorHAnsi" w:cs="Calibri"/>
          <w:color w:val="000000"/>
          <w:szCs w:val="24"/>
        </w:rPr>
        <w:t>Gaseous distention of GIT leading to feed intolerance, respiratory compromise and rarely GIT perforation</w:t>
      </w:r>
    </w:p>
    <w:p w14:paraId="47D1AE89" w14:textId="77777777" w:rsidR="00447E85" w:rsidRDefault="00447E85" w:rsidP="00447E85">
      <w:pPr>
        <w:pStyle w:val="Default"/>
        <w:rPr>
          <w:rFonts w:ascii="Calibri" w:hAnsi="Calibri" w:cs="Arial"/>
          <w:i/>
          <w:color w:val="auto"/>
          <w:lang w:eastAsia="en-US"/>
        </w:rPr>
      </w:pPr>
    </w:p>
    <w:p w14:paraId="5221906A" w14:textId="77777777" w:rsidR="00447E85" w:rsidRPr="00190A42" w:rsidRDefault="007B4D25" w:rsidP="00447E85">
      <w:pPr>
        <w:pStyle w:val="Default"/>
        <w:jc w:val="right"/>
        <w:rPr>
          <w:rFonts w:ascii="Calibri" w:hAnsi="Calibri" w:cs="Arial"/>
          <w:i/>
          <w:color w:val="auto"/>
          <w:lang w:eastAsia="en-US"/>
        </w:rPr>
      </w:pPr>
      <w:hyperlink w:anchor="Contents" w:history="1">
        <w:r w:rsidR="00447E85" w:rsidRPr="001E4F45">
          <w:rPr>
            <w:rStyle w:val="Hyperlink"/>
            <w:rFonts w:ascii="Calibri" w:hAnsi="Calibri" w:cs="Arial"/>
            <w:i/>
          </w:rPr>
          <w:t>Back to Table of Contents</w:t>
        </w:r>
      </w:hyperlink>
    </w:p>
    <w:tbl>
      <w:tblPr>
        <w:tblpPr w:leftFromText="180" w:rightFromText="180" w:vertAnchor="text" w:horzAnchor="margin" w:tblpX="-34" w:tblpY="181"/>
        <w:tblW w:w="9300" w:type="dxa"/>
        <w:tblLook w:val="0000" w:firstRow="0" w:lastRow="0" w:firstColumn="0" w:lastColumn="0" w:noHBand="0" w:noVBand="0"/>
      </w:tblPr>
      <w:tblGrid>
        <w:gridCol w:w="9300"/>
      </w:tblGrid>
      <w:tr w:rsidR="00447E85" w:rsidRPr="00CD1C0E" w14:paraId="6E1F0CDA" w14:textId="77777777" w:rsidTr="0026007F">
        <w:trPr>
          <w:cantSplit/>
          <w:trHeight w:val="285"/>
        </w:trPr>
        <w:tc>
          <w:tcPr>
            <w:tcW w:w="9300" w:type="dxa"/>
            <w:shd w:val="clear" w:color="auto" w:fill="D9D9D9" w:themeFill="background1" w:themeFillShade="D9"/>
          </w:tcPr>
          <w:p w14:paraId="6CAE19C2" w14:textId="77777777" w:rsidR="00447E85" w:rsidRPr="00CD1C0E" w:rsidRDefault="00447E85" w:rsidP="0026007F">
            <w:pPr>
              <w:pStyle w:val="Heading1"/>
            </w:pPr>
            <w:bookmarkStart w:id="105" w:name="_Toc78195009"/>
            <w:bookmarkStart w:id="106" w:name="_Toc87012712"/>
            <w:r>
              <w:t>Section 15 - Low Flow Nasal Cannula Oxygen Therapy</w:t>
            </w:r>
            <w:bookmarkEnd w:id="105"/>
            <w:bookmarkEnd w:id="106"/>
            <w:r>
              <w:t xml:space="preserve"> </w:t>
            </w:r>
          </w:p>
        </w:tc>
      </w:tr>
    </w:tbl>
    <w:p w14:paraId="383CFE42" w14:textId="77777777" w:rsidR="00447E85" w:rsidRDefault="00447E85" w:rsidP="00447E85">
      <w:pPr>
        <w:pStyle w:val="Default"/>
        <w:rPr>
          <w:rFonts w:ascii="Calibri" w:hAnsi="Calibri"/>
        </w:rPr>
      </w:pPr>
    </w:p>
    <w:p w14:paraId="16F2F595" w14:textId="77777777" w:rsidR="00447E85" w:rsidRPr="00EE184B" w:rsidRDefault="00447E85" w:rsidP="00447E85">
      <w:pPr>
        <w:autoSpaceDE w:val="0"/>
        <w:autoSpaceDN w:val="0"/>
        <w:adjustRightInd w:val="0"/>
        <w:rPr>
          <w:rFonts w:eastAsiaTheme="minorHAnsi" w:cs="Calibri"/>
          <w:b/>
          <w:bCs/>
          <w:color w:val="000000"/>
          <w:szCs w:val="24"/>
        </w:rPr>
      </w:pPr>
      <w:r>
        <w:rPr>
          <w:rFonts w:eastAsiaTheme="minorHAnsi" w:cs="Calibri"/>
          <w:b/>
          <w:bCs/>
          <w:color w:val="000000"/>
          <w:szCs w:val="24"/>
        </w:rPr>
        <w:t>Introduction</w:t>
      </w:r>
    </w:p>
    <w:p w14:paraId="01C4132C" w14:textId="77777777" w:rsidR="00447E85" w:rsidRPr="00E148A6" w:rsidRDefault="00447E85" w:rsidP="00447E85">
      <w:pPr>
        <w:autoSpaceDE w:val="0"/>
        <w:autoSpaceDN w:val="0"/>
        <w:adjustRightInd w:val="0"/>
        <w:rPr>
          <w:rFonts w:eastAsiaTheme="minorHAnsi" w:cs="Calibri"/>
          <w:color w:val="000000"/>
          <w:szCs w:val="24"/>
        </w:rPr>
      </w:pPr>
      <w:r w:rsidRPr="00E148A6">
        <w:rPr>
          <w:rFonts w:eastAsiaTheme="minorHAnsi" w:cs="Calibri"/>
          <w:color w:val="000000"/>
          <w:szCs w:val="24"/>
        </w:rPr>
        <w:t xml:space="preserve">Low flow oxygen is appropriate for </w:t>
      </w:r>
      <w:r>
        <w:rPr>
          <w:rFonts w:eastAsiaTheme="minorHAnsi" w:cs="Calibri"/>
          <w:color w:val="000000"/>
          <w:szCs w:val="24"/>
        </w:rPr>
        <w:t>infants requiring</w:t>
      </w:r>
      <w:r w:rsidRPr="00E148A6">
        <w:rPr>
          <w:rFonts w:eastAsiaTheme="minorHAnsi" w:cs="Calibri"/>
          <w:color w:val="000000"/>
          <w:szCs w:val="24"/>
        </w:rPr>
        <w:t xml:space="preserve"> supplemental oxygen but do not need additional support in the form of pressure (PEEP). It is </w:t>
      </w:r>
      <w:proofErr w:type="gramStart"/>
      <w:r w:rsidRPr="00E148A6">
        <w:rPr>
          <w:rFonts w:eastAsiaTheme="minorHAnsi" w:cs="Calibri"/>
          <w:color w:val="000000"/>
          <w:szCs w:val="24"/>
        </w:rPr>
        <w:t>most commonly used</w:t>
      </w:r>
      <w:proofErr w:type="gramEnd"/>
      <w:r w:rsidRPr="00E148A6">
        <w:rPr>
          <w:rFonts w:eastAsiaTheme="minorHAnsi" w:cs="Calibri"/>
          <w:color w:val="000000"/>
          <w:szCs w:val="24"/>
        </w:rPr>
        <w:t xml:space="preserve"> in </w:t>
      </w:r>
      <w:r>
        <w:rPr>
          <w:rFonts w:eastAsiaTheme="minorHAnsi" w:cs="Calibri"/>
          <w:color w:val="000000"/>
          <w:szCs w:val="24"/>
        </w:rPr>
        <w:t>infants</w:t>
      </w:r>
      <w:r w:rsidRPr="00E148A6">
        <w:rPr>
          <w:rFonts w:eastAsiaTheme="minorHAnsi" w:cs="Calibri"/>
          <w:color w:val="000000"/>
          <w:szCs w:val="24"/>
        </w:rPr>
        <w:t xml:space="preserve"> with established chronic lung disease in the final stages of respiratory support weaning. </w:t>
      </w:r>
      <w:r>
        <w:rPr>
          <w:rFonts w:eastAsiaTheme="minorHAnsi" w:cs="Calibri"/>
          <w:color w:val="000000"/>
          <w:szCs w:val="24"/>
        </w:rPr>
        <w:t xml:space="preserve">Low flow oxygen </w:t>
      </w:r>
      <w:r w:rsidRPr="00E148A6">
        <w:rPr>
          <w:rFonts w:eastAsiaTheme="minorHAnsi" w:cs="Calibri"/>
          <w:color w:val="000000"/>
          <w:szCs w:val="24"/>
        </w:rPr>
        <w:t xml:space="preserve">is </w:t>
      </w:r>
      <w:r>
        <w:rPr>
          <w:rFonts w:eastAsiaTheme="minorHAnsi" w:cs="Calibri"/>
          <w:color w:val="000000"/>
          <w:szCs w:val="24"/>
        </w:rPr>
        <w:t xml:space="preserve">usually </w:t>
      </w:r>
      <w:r w:rsidRPr="00E148A6">
        <w:rPr>
          <w:rFonts w:eastAsiaTheme="minorHAnsi" w:cs="Calibri"/>
          <w:color w:val="000000"/>
          <w:szCs w:val="24"/>
        </w:rPr>
        <w:t xml:space="preserve">not appropriate for </w:t>
      </w:r>
      <w:r>
        <w:rPr>
          <w:rFonts w:eastAsiaTheme="minorHAnsi" w:cs="Calibri"/>
          <w:color w:val="000000"/>
          <w:szCs w:val="24"/>
        </w:rPr>
        <w:t>infants</w:t>
      </w:r>
      <w:r w:rsidRPr="00E148A6">
        <w:rPr>
          <w:rFonts w:eastAsiaTheme="minorHAnsi" w:cs="Calibri"/>
          <w:color w:val="000000"/>
          <w:szCs w:val="24"/>
        </w:rPr>
        <w:t xml:space="preserve"> &lt;32weeks corrected gestation and most </w:t>
      </w:r>
      <w:r>
        <w:rPr>
          <w:rFonts w:eastAsiaTheme="minorHAnsi" w:cs="Calibri"/>
          <w:color w:val="000000"/>
          <w:szCs w:val="24"/>
        </w:rPr>
        <w:t>infants</w:t>
      </w:r>
      <w:r w:rsidRPr="00E148A6">
        <w:rPr>
          <w:rFonts w:eastAsiaTheme="minorHAnsi" w:cs="Calibri"/>
          <w:color w:val="000000"/>
          <w:szCs w:val="24"/>
        </w:rPr>
        <w:t xml:space="preserve"> &lt;36weeks corrected gestation will benefit from PEEP</w:t>
      </w:r>
      <w:r>
        <w:rPr>
          <w:rFonts w:eastAsiaTheme="minorHAnsi" w:cs="Calibri"/>
          <w:color w:val="000000"/>
          <w:szCs w:val="24"/>
        </w:rPr>
        <w:t xml:space="preserve">, if still requiring </w:t>
      </w:r>
      <w:r w:rsidRPr="00E148A6">
        <w:rPr>
          <w:rFonts w:eastAsiaTheme="minorHAnsi" w:cs="Calibri"/>
          <w:color w:val="000000"/>
          <w:szCs w:val="24"/>
        </w:rPr>
        <w:t>addition</w:t>
      </w:r>
      <w:r>
        <w:rPr>
          <w:rFonts w:eastAsiaTheme="minorHAnsi" w:cs="Calibri"/>
          <w:color w:val="000000"/>
          <w:szCs w:val="24"/>
        </w:rPr>
        <w:t>al</w:t>
      </w:r>
      <w:r w:rsidRPr="00E148A6">
        <w:rPr>
          <w:rFonts w:eastAsiaTheme="minorHAnsi" w:cs="Calibri"/>
          <w:color w:val="000000"/>
          <w:szCs w:val="24"/>
        </w:rPr>
        <w:t xml:space="preserve"> oxygen.</w:t>
      </w:r>
      <w:r>
        <w:rPr>
          <w:rFonts w:eastAsiaTheme="minorHAnsi" w:cs="Calibri"/>
          <w:color w:val="000000"/>
          <w:szCs w:val="24"/>
        </w:rPr>
        <w:t xml:space="preserve"> </w:t>
      </w:r>
    </w:p>
    <w:p w14:paraId="5A2041BF" w14:textId="77777777" w:rsidR="00447E85" w:rsidRDefault="00447E85" w:rsidP="00447E85">
      <w:pPr>
        <w:autoSpaceDE w:val="0"/>
        <w:autoSpaceDN w:val="0"/>
        <w:adjustRightInd w:val="0"/>
        <w:rPr>
          <w:rFonts w:eastAsiaTheme="minorHAnsi" w:cs="Calibri"/>
          <w:b/>
          <w:bCs/>
          <w:color w:val="000000"/>
          <w:szCs w:val="24"/>
        </w:rPr>
      </w:pPr>
    </w:p>
    <w:p w14:paraId="22871029" w14:textId="77777777" w:rsidR="00447E85" w:rsidRPr="009A7348" w:rsidRDefault="00447E85" w:rsidP="00447E85">
      <w:pPr>
        <w:autoSpaceDE w:val="0"/>
        <w:autoSpaceDN w:val="0"/>
        <w:adjustRightInd w:val="0"/>
        <w:rPr>
          <w:rFonts w:eastAsiaTheme="minorHAnsi" w:cs="Calibri"/>
          <w:color w:val="000000"/>
          <w:szCs w:val="24"/>
        </w:rPr>
      </w:pPr>
      <w:r w:rsidRPr="009A7348">
        <w:rPr>
          <w:rFonts w:eastAsiaTheme="minorHAnsi" w:cs="Calibri"/>
          <w:b/>
          <w:bCs/>
          <w:color w:val="000000"/>
          <w:szCs w:val="24"/>
        </w:rPr>
        <w:t xml:space="preserve">Equipment </w:t>
      </w:r>
    </w:p>
    <w:p w14:paraId="3283C239" w14:textId="77777777" w:rsidR="00447E85" w:rsidRPr="00B366E2" w:rsidRDefault="00447E85" w:rsidP="00447E85">
      <w:pPr>
        <w:pStyle w:val="ListBullet"/>
        <w:tabs>
          <w:tab w:val="clear" w:pos="1080"/>
          <w:tab w:val="num" w:pos="360"/>
          <w:tab w:val="num" w:pos="426"/>
        </w:tabs>
        <w:ind w:left="426" w:hanging="426"/>
        <w:rPr>
          <w:rFonts w:eastAsiaTheme="minorHAnsi"/>
        </w:rPr>
      </w:pPr>
      <w:r>
        <w:rPr>
          <w:rFonts w:eastAsiaTheme="minorHAnsi"/>
        </w:rPr>
        <w:t xml:space="preserve">ABHR and </w:t>
      </w:r>
      <w:r w:rsidRPr="00B366E2">
        <w:rPr>
          <w:rFonts w:eastAsiaTheme="minorHAnsi"/>
        </w:rPr>
        <w:t>PPE</w:t>
      </w:r>
    </w:p>
    <w:p w14:paraId="03BEC992" w14:textId="77777777" w:rsidR="00447E85" w:rsidRPr="009A7348" w:rsidRDefault="00447E85" w:rsidP="00447E85">
      <w:pPr>
        <w:pStyle w:val="ListBullet"/>
        <w:tabs>
          <w:tab w:val="clear" w:pos="1080"/>
          <w:tab w:val="num" w:pos="360"/>
          <w:tab w:val="num" w:pos="426"/>
        </w:tabs>
        <w:ind w:left="426" w:hanging="426"/>
        <w:rPr>
          <w:rFonts w:eastAsiaTheme="minorHAnsi"/>
        </w:rPr>
      </w:pPr>
      <w:r w:rsidRPr="009A7348">
        <w:rPr>
          <w:rFonts w:eastAsiaTheme="minorHAnsi"/>
        </w:rPr>
        <w:t xml:space="preserve">Low flow </w:t>
      </w:r>
      <w:r>
        <w:rPr>
          <w:rFonts w:eastAsiaTheme="minorHAnsi"/>
        </w:rPr>
        <w:t xml:space="preserve">(0.1 to 1L/min) </w:t>
      </w:r>
      <w:r w:rsidRPr="009A7348">
        <w:rPr>
          <w:rFonts w:eastAsiaTheme="minorHAnsi"/>
        </w:rPr>
        <w:t xml:space="preserve">or </w:t>
      </w:r>
      <w:r>
        <w:rPr>
          <w:rFonts w:eastAsiaTheme="minorHAnsi"/>
        </w:rPr>
        <w:t>micro</w:t>
      </w:r>
      <w:r w:rsidRPr="009A7348">
        <w:rPr>
          <w:rFonts w:eastAsiaTheme="minorHAnsi"/>
        </w:rPr>
        <w:t xml:space="preserve"> low flow </w:t>
      </w:r>
      <w:r>
        <w:rPr>
          <w:rFonts w:eastAsiaTheme="minorHAnsi"/>
        </w:rPr>
        <w:t xml:space="preserve">(0-0.2L/min) </w:t>
      </w:r>
      <w:r w:rsidRPr="009A7348">
        <w:rPr>
          <w:rFonts w:eastAsiaTheme="minorHAnsi"/>
        </w:rPr>
        <w:t xml:space="preserve">oxygen meter </w:t>
      </w:r>
    </w:p>
    <w:p w14:paraId="494796BE" w14:textId="77777777" w:rsidR="00447E85" w:rsidRDefault="00447E85" w:rsidP="00447E85">
      <w:pPr>
        <w:pStyle w:val="ListBullet"/>
        <w:tabs>
          <w:tab w:val="clear" w:pos="1080"/>
          <w:tab w:val="num" w:pos="360"/>
          <w:tab w:val="num" w:pos="426"/>
        </w:tabs>
        <w:ind w:left="426" w:hanging="426"/>
        <w:rPr>
          <w:rFonts w:eastAsiaTheme="minorHAnsi"/>
        </w:rPr>
      </w:pPr>
      <w:r w:rsidRPr="009A7348">
        <w:rPr>
          <w:rFonts w:eastAsiaTheme="minorHAnsi"/>
        </w:rPr>
        <w:t>Appropriate size nasal prong</w:t>
      </w:r>
      <w:r w:rsidRPr="00EE184B">
        <w:rPr>
          <w:rFonts w:eastAsiaTheme="minorHAnsi"/>
        </w:rPr>
        <w:t>s</w:t>
      </w:r>
      <w:r>
        <w:rPr>
          <w:rFonts w:eastAsiaTheme="minorHAnsi"/>
        </w:rPr>
        <w:t xml:space="preserve"> (neonate and infant sizes)</w:t>
      </w:r>
    </w:p>
    <w:p w14:paraId="5A6ED369" w14:textId="77777777" w:rsidR="00447E85" w:rsidRPr="00EE184B" w:rsidRDefault="00447E85" w:rsidP="00447E85">
      <w:pPr>
        <w:pStyle w:val="ListBullet"/>
        <w:tabs>
          <w:tab w:val="clear" w:pos="1080"/>
          <w:tab w:val="num" w:pos="360"/>
          <w:tab w:val="num" w:pos="426"/>
        </w:tabs>
        <w:ind w:left="426" w:hanging="426"/>
        <w:rPr>
          <w:rFonts w:eastAsiaTheme="minorHAnsi"/>
        </w:rPr>
      </w:pPr>
      <w:r>
        <w:rPr>
          <w:rFonts w:eastAsiaTheme="minorHAnsi"/>
        </w:rPr>
        <w:t>Sterile Water Pack</w:t>
      </w:r>
      <w:r w:rsidRPr="00EE184B">
        <w:rPr>
          <w:rFonts w:eastAsiaTheme="minorHAnsi"/>
        </w:rPr>
        <w:t xml:space="preserve"> </w:t>
      </w:r>
      <w:r>
        <w:rPr>
          <w:rFonts w:eastAsiaTheme="minorHAnsi"/>
        </w:rPr>
        <w:t>(water pack is not mandatory &lt;40mL/min but is often used in case flow needs to change)</w:t>
      </w:r>
    </w:p>
    <w:p w14:paraId="68B13B8F" w14:textId="77777777" w:rsidR="00447E85" w:rsidRPr="009A7348" w:rsidRDefault="00447E85" w:rsidP="00447E85">
      <w:pPr>
        <w:pStyle w:val="ListBullet"/>
        <w:tabs>
          <w:tab w:val="clear" w:pos="1080"/>
          <w:tab w:val="num" w:pos="360"/>
          <w:tab w:val="num" w:pos="426"/>
        </w:tabs>
        <w:ind w:left="426" w:hanging="426"/>
        <w:rPr>
          <w:rFonts w:eastAsiaTheme="minorHAnsi"/>
        </w:rPr>
      </w:pPr>
      <w:r w:rsidRPr="009A7348">
        <w:rPr>
          <w:rFonts w:eastAsiaTheme="minorHAnsi"/>
        </w:rPr>
        <w:t xml:space="preserve">Skin protection tape / tape to secure prongs to face </w:t>
      </w:r>
    </w:p>
    <w:p w14:paraId="7246C3AC" w14:textId="77777777" w:rsidR="00447E85" w:rsidRPr="009A7348" w:rsidRDefault="00447E85" w:rsidP="00447E85">
      <w:pPr>
        <w:pStyle w:val="ListBullet"/>
        <w:tabs>
          <w:tab w:val="clear" w:pos="1080"/>
          <w:tab w:val="num" w:pos="360"/>
          <w:tab w:val="num" w:pos="426"/>
        </w:tabs>
        <w:ind w:left="426" w:hanging="426"/>
        <w:rPr>
          <w:rFonts w:eastAsiaTheme="minorHAnsi"/>
        </w:rPr>
      </w:pPr>
      <w:r w:rsidRPr="00EE184B">
        <w:rPr>
          <w:rFonts w:eastAsiaTheme="minorHAnsi"/>
          <w:noProof/>
        </w:rPr>
        <mc:AlternateContent>
          <mc:Choice Requires="wps">
            <w:drawing>
              <wp:anchor distT="45720" distB="45720" distL="114300" distR="114300" simplePos="0" relativeHeight="251676672" behindDoc="0" locked="0" layoutInCell="1" allowOverlap="1" wp14:anchorId="440F7BD8" wp14:editId="210ED7F3">
                <wp:simplePos x="0" y="0"/>
                <wp:positionH relativeFrom="margin">
                  <wp:align>right</wp:align>
                </wp:positionH>
                <wp:positionV relativeFrom="paragraph">
                  <wp:posOffset>716915</wp:posOffset>
                </wp:positionV>
                <wp:extent cx="5734685" cy="765175"/>
                <wp:effectExtent l="0" t="0" r="18415" b="158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5175"/>
                        </a:xfrm>
                        <a:prstGeom prst="rect">
                          <a:avLst/>
                        </a:prstGeom>
                        <a:solidFill>
                          <a:srgbClr val="FFFFFF"/>
                        </a:solidFill>
                        <a:ln w="9525">
                          <a:solidFill>
                            <a:srgbClr val="000000"/>
                          </a:solidFill>
                          <a:miter lim="800000"/>
                          <a:headEnd/>
                          <a:tailEnd/>
                        </a:ln>
                      </wps:spPr>
                      <wps:txbx>
                        <w:txbxContent>
                          <w:p w14:paraId="671ECAFF" w14:textId="77777777" w:rsidR="00F30359" w:rsidRPr="009A7348" w:rsidRDefault="00F30359" w:rsidP="00447E85">
                            <w:pPr>
                              <w:autoSpaceDE w:val="0"/>
                              <w:autoSpaceDN w:val="0"/>
                              <w:adjustRightInd w:val="0"/>
                              <w:rPr>
                                <w:rFonts w:eastAsiaTheme="minorHAnsi" w:cs="Calibri"/>
                                <w:color w:val="000000"/>
                                <w:szCs w:val="24"/>
                              </w:rPr>
                            </w:pPr>
                            <w:r w:rsidRPr="009A7348">
                              <w:rPr>
                                <w:rFonts w:eastAsiaTheme="minorHAnsi" w:cs="Calibri"/>
                                <w:b/>
                                <w:bCs/>
                                <w:color w:val="000000"/>
                                <w:szCs w:val="24"/>
                              </w:rPr>
                              <w:t xml:space="preserve">Alert </w:t>
                            </w:r>
                          </w:p>
                          <w:p w14:paraId="235E8DAD" w14:textId="77777777" w:rsidR="00F30359" w:rsidRPr="009A7348" w:rsidRDefault="00F30359" w:rsidP="00447E85">
                            <w:pPr>
                              <w:autoSpaceDE w:val="0"/>
                              <w:autoSpaceDN w:val="0"/>
                              <w:adjustRightInd w:val="0"/>
                              <w:rPr>
                                <w:rFonts w:eastAsiaTheme="minorHAnsi" w:cs="Calibri"/>
                                <w:color w:val="000000"/>
                                <w:szCs w:val="24"/>
                              </w:rPr>
                            </w:pPr>
                            <w:r w:rsidRPr="009A7348">
                              <w:rPr>
                                <w:rFonts w:eastAsiaTheme="minorHAnsi" w:cs="Calibri"/>
                                <w:color w:val="000000"/>
                                <w:szCs w:val="24"/>
                              </w:rPr>
                              <w:t>Micro low flow &amp; Low flow meters should be attached to the wall oxygen outlet only</w:t>
                            </w:r>
                            <w:r>
                              <w:rPr>
                                <w:rFonts w:eastAsiaTheme="minorHAnsi" w:cs="Calibri"/>
                                <w:color w:val="000000"/>
                                <w:szCs w:val="24"/>
                              </w:rPr>
                              <w:t xml:space="preserve"> (to deliver 100% oxygen at low rates)</w:t>
                            </w:r>
                            <w:r w:rsidRPr="009A7348">
                              <w:rPr>
                                <w:rFonts w:eastAsiaTheme="minorHAnsi" w:cs="Calibri"/>
                                <w:color w:val="000000"/>
                                <w:szCs w:val="24"/>
                              </w:rPr>
                              <w:t>, do not attach to the blender.</w:t>
                            </w:r>
                          </w:p>
                          <w:p w14:paraId="7D6DF50B" w14:textId="77777777" w:rsidR="00F30359" w:rsidRDefault="00F30359" w:rsidP="00447E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F7BD8" id="_x0000_s1051" type="#_x0000_t202" style="position:absolute;left:0;text-align:left;margin-left:400.35pt;margin-top:56.45pt;width:451.55pt;height:60.2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">
                <v:textbox>
                  <w:txbxContent>
                    <w:p w14:paraId="671ECAFF" w14:textId="77777777" w:rsidR="00F30359" w:rsidRPr="009A7348" w:rsidRDefault="00F30359" w:rsidP="00447E85">
                      <w:pPr>
                        <w:autoSpaceDE w:val="0"/>
                        <w:autoSpaceDN w:val="0"/>
                        <w:adjustRightInd w:val="0"/>
                        <w:rPr>
                          <w:rFonts w:eastAsiaTheme="minorHAnsi" w:cs="Calibri"/>
                          <w:color w:val="000000"/>
                          <w:szCs w:val="24"/>
                        </w:rPr>
                      </w:pPr>
                      <w:r w:rsidRPr="009A7348">
                        <w:rPr>
                          <w:rFonts w:eastAsiaTheme="minorHAnsi" w:cs="Calibri"/>
                          <w:b/>
                          <w:bCs/>
                          <w:color w:val="000000"/>
                          <w:szCs w:val="24"/>
                        </w:rPr>
                        <w:t xml:space="preserve">Alert </w:t>
                      </w:r>
                    </w:p>
                    <w:p w14:paraId="235E8DAD" w14:textId="77777777" w:rsidR="00F30359" w:rsidRPr="009A7348" w:rsidRDefault="00F30359" w:rsidP="00447E85">
                      <w:pPr>
                        <w:autoSpaceDE w:val="0"/>
                        <w:autoSpaceDN w:val="0"/>
                        <w:adjustRightInd w:val="0"/>
                        <w:rPr>
                          <w:rFonts w:eastAsiaTheme="minorHAnsi" w:cs="Calibri"/>
                          <w:color w:val="000000"/>
                          <w:szCs w:val="24"/>
                        </w:rPr>
                      </w:pPr>
                      <w:r w:rsidRPr="009A7348">
                        <w:rPr>
                          <w:rFonts w:eastAsiaTheme="minorHAnsi" w:cs="Calibri"/>
                          <w:color w:val="000000"/>
                          <w:szCs w:val="24"/>
                        </w:rPr>
                        <w:t>Micro low flow &amp; Low flow meters should be attached to the wall oxygen outlet only</w:t>
                      </w:r>
                      <w:r>
                        <w:rPr>
                          <w:rFonts w:eastAsiaTheme="minorHAnsi" w:cs="Calibri"/>
                          <w:color w:val="000000"/>
                          <w:szCs w:val="24"/>
                        </w:rPr>
                        <w:t xml:space="preserve"> (to deliver 100% oxygen at low rates)</w:t>
                      </w:r>
                      <w:r w:rsidRPr="009A7348">
                        <w:rPr>
                          <w:rFonts w:eastAsiaTheme="minorHAnsi" w:cs="Calibri"/>
                          <w:color w:val="000000"/>
                          <w:szCs w:val="24"/>
                        </w:rPr>
                        <w:t>, do not attach to the blender.</w:t>
                      </w:r>
                    </w:p>
                    <w:p w14:paraId="7D6DF50B" w14:textId="77777777" w:rsidR="00F30359" w:rsidRDefault="00F30359" w:rsidP="00447E85"/>
                  </w:txbxContent>
                </v:textbox>
                <w10:wrap type="square" anchorx="margin"/>
              </v:shape>
            </w:pict>
          </mc:Fallback>
        </mc:AlternateContent>
      </w:r>
      <w:r w:rsidRPr="009A7348">
        <w:rPr>
          <w:rFonts w:eastAsiaTheme="minorHAnsi"/>
        </w:rPr>
        <w:t xml:space="preserve">Pulse oximetry </w:t>
      </w:r>
      <w:r>
        <w:rPr>
          <w:rFonts w:eastAsiaTheme="minorHAnsi"/>
        </w:rPr>
        <w:t>is minimum monitoring when starting low flow oxygen however those infants where preparations are being made for discharge on home oxygen may cease continuous monitoring as per senior medical staff</w:t>
      </w:r>
    </w:p>
    <w:p w14:paraId="1FCD9ED0" w14:textId="77777777" w:rsidR="00447E85" w:rsidRPr="009A7348" w:rsidRDefault="00447E85" w:rsidP="00447E85">
      <w:pPr>
        <w:autoSpaceDE w:val="0"/>
        <w:autoSpaceDN w:val="0"/>
        <w:adjustRightInd w:val="0"/>
        <w:rPr>
          <w:rFonts w:eastAsiaTheme="minorHAnsi" w:cs="Calibri"/>
          <w:color w:val="000000"/>
          <w:szCs w:val="24"/>
        </w:rPr>
      </w:pPr>
    </w:p>
    <w:p w14:paraId="2E5258D2" w14:textId="77777777" w:rsidR="00447E85" w:rsidRPr="004812A3" w:rsidRDefault="00447E85" w:rsidP="00447E85">
      <w:pPr>
        <w:autoSpaceDE w:val="0"/>
        <w:autoSpaceDN w:val="0"/>
        <w:adjustRightInd w:val="0"/>
        <w:rPr>
          <w:rFonts w:eastAsiaTheme="minorHAnsi" w:cs="Calibri"/>
          <w:b/>
          <w:bCs/>
          <w:color w:val="000000"/>
          <w:szCs w:val="24"/>
        </w:rPr>
      </w:pPr>
      <w:r>
        <w:rPr>
          <w:rFonts w:eastAsiaTheme="minorHAnsi" w:cs="Calibri"/>
          <w:b/>
          <w:bCs/>
          <w:color w:val="000000"/>
          <w:szCs w:val="24"/>
        </w:rPr>
        <w:t>Procedure</w:t>
      </w:r>
    </w:p>
    <w:p w14:paraId="2826402A" w14:textId="77777777" w:rsidR="00447E85" w:rsidRDefault="00447E85" w:rsidP="0026007F">
      <w:pPr>
        <w:pStyle w:val="ListBullet"/>
        <w:numPr>
          <w:ilvl w:val="0"/>
          <w:numId w:val="53"/>
        </w:numPr>
        <w:ind w:left="426" w:hanging="426"/>
        <w:rPr>
          <w:rFonts w:eastAsiaTheme="minorHAnsi"/>
        </w:rPr>
      </w:pPr>
      <w:r>
        <w:rPr>
          <w:rFonts w:eastAsiaTheme="minorHAnsi"/>
        </w:rPr>
        <w:t>Perform HH and use appropriate PPE throughout</w:t>
      </w:r>
    </w:p>
    <w:p w14:paraId="5E7856DC" w14:textId="77777777" w:rsidR="00447E85" w:rsidRPr="00AE4908" w:rsidRDefault="00447E85" w:rsidP="0026007F">
      <w:pPr>
        <w:pStyle w:val="ListBullet"/>
        <w:numPr>
          <w:ilvl w:val="0"/>
          <w:numId w:val="53"/>
        </w:numPr>
        <w:ind w:left="426" w:hanging="426"/>
        <w:rPr>
          <w:rFonts w:eastAsiaTheme="minorHAnsi"/>
        </w:rPr>
      </w:pPr>
      <w:r>
        <w:rPr>
          <w:rFonts w:eastAsiaTheme="minorHAnsi"/>
        </w:rPr>
        <w:t>Identify correct patient and i</w:t>
      </w:r>
      <w:r w:rsidRPr="00AE4908">
        <w:rPr>
          <w:rFonts w:eastAsiaTheme="minorHAnsi"/>
        </w:rPr>
        <w:t>nform parents of procedure</w:t>
      </w:r>
    </w:p>
    <w:p w14:paraId="49A91A53" w14:textId="77777777" w:rsidR="00447E85" w:rsidRDefault="00447E85" w:rsidP="0026007F">
      <w:pPr>
        <w:pStyle w:val="ListBullet"/>
        <w:numPr>
          <w:ilvl w:val="0"/>
          <w:numId w:val="53"/>
        </w:numPr>
        <w:ind w:left="426" w:hanging="426"/>
        <w:rPr>
          <w:rFonts w:eastAsiaTheme="minorHAnsi"/>
        </w:rPr>
      </w:pPr>
      <w:r>
        <w:rPr>
          <w:rFonts w:eastAsiaTheme="minorHAnsi"/>
        </w:rPr>
        <w:lastRenderedPageBreak/>
        <w:t>Collect and prepare equipment</w:t>
      </w:r>
    </w:p>
    <w:p w14:paraId="7763CB46" w14:textId="77777777" w:rsidR="00447E85" w:rsidRDefault="00447E85" w:rsidP="0026007F">
      <w:pPr>
        <w:pStyle w:val="ListBullet"/>
        <w:numPr>
          <w:ilvl w:val="0"/>
          <w:numId w:val="53"/>
        </w:numPr>
        <w:ind w:left="426" w:hanging="426"/>
        <w:rPr>
          <w:rFonts w:eastAsiaTheme="minorHAnsi"/>
        </w:rPr>
      </w:pPr>
      <w:r w:rsidRPr="009A7348">
        <w:rPr>
          <w:rFonts w:eastAsiaTheme="minorHAnsi"/>
        </w:rPr>
        <w:t xml:space="preserve">Attach flow meter to an oxygen outlet </w:t>
      </w:r>
    </w:p>
    <w:p w14:paraId="4A7A3690" w14:textId="77777777" w:rsidR="00447E85" w:rsidRPr="009A7348" w:rsidRDefault="00447E85" w:rsidP="0026007F">
      <w:pPr>
        <w:pStyle w:val="ListBullet"/>
        <w:numPr>
          <w:ilvl w:val="0"/>
          <w:numId w:val="53"/>
        </w:numPr>
        <w:ind w:left="426" w:hanging="426"/>
        <w:rPr>
          <w:rFonts w:eastAsiaTheme="minorHAnsi"/>
        </w:rPr>
      </w:pPr>
      <w:r>
        <w:rPr>
          <w:rFonts w:eastAsiaTheme="minorHAnsi"/>
        </w:rPr>
        <w:t>Attach sterile water pack to the flow meter to allow humidification, (if required as stated above)</w:t>
      </w:r>
    </w:p>
    <w:p w14:paraId="4D8C0F26" w14:textId="77777777" w:rsidR="00447E85" w:rsidRDefault="00447E85" w:rsidP="0026007F">
      <w:pPr>
        <w:pStyle w:val="ListBullet"/>
        <w:numPr>
          <w:ilvl w:val="0"/>
          <w:numId w:val="53"/>
        </w:numPr>
        <w:ind w:left="426" w:hanging="426"/>
        <w:rPr>
          <w:rFonts w:eastAsiaTheme="minorHAnsi"/>
        </w:rPr>
      </w:pPr>
      <w:r w:rsidRPr="009A7348">
        <w:rPr>
          <w:rFonts w:eastAsiaTheme="minorHAnsi"/>
        </w:rPr>
        <w:t xml:space="preserve">Attach nasal cannula to the </w:t>
      </w:r>
      <w:r>
        <w:rPr>
          <w:rFonts w:eastAsiaTheme="minorHAnsi"/>
        </w:rPr>
        <w:t>water pack (or flow m</w:t>
      </w:r>
      <w:r w:rsidRPr="009A7348">
        <w:rPr>
          <w:rFonts w:eastAsiaTheme="minorHAnsi"/>
        </w:rPr>
        <w:t>eter</w:t>
      </w:r>
      <w:r>
        <w:rPr>
          <w:rFonts w:eastAsiaTheme="minorHAnsi"/>
        </w:rPr>
        <w:t>)</w:t>
      </w:r>
      <w:r w:rsidRPr="009A7348">
        <w:rPr>
          <w:rFonts w:eastAsiaTheme="minorHAnsi"/>
        </w:rPr>
        <w:t xml:space="preserve"> </w:t>
      </w:r>
    </w:p>
    <w:p w14:paraId="112E00AC" w14:textId="178C37B5" w:rsidR="00447E85" w:rsidRDefault="00447E85" w:rsidP="0026007F">
      <w:pPr>
        <w:pStyle w:val="ListBullet"/>
        <w:numPr>
          <w:ilvl w:val="0"/>
          <w:numId w:val="53"/>
        </w:numPr>
        <w:ind w:left="426" w:hanging="426"/>
        <w:rPr>
          <w:rFonts w:eastAsiaTheme="minorHAnsi"/>
        </w:rPr>
      </w:pPr>
      <w:r w:rsidRPr="009A7348">
        <w:rPr>
          <w:rFonts w:eastAsiaTheme="minorHAnsi"/>
        </w:rPr>
        <w:t>Prepare the neonate</w:t>
      </w:r>
      <w:r>
        <w:rPr>
          <w:rFonts w:eastAsiaTheme="minorHAnsi"/>
        </w:rPr>
        <w:t>’</w:t>
      </w:r>
      <w:r w:rsidRPr="009A7348">
        <w:rPr>
          <w:rFonts w:eastAsiaTheme="minorHAnsi"/>
        </w:rPr>
        <w:t xml:space="preserve">s skin with no sting barrier and </w:t>
      </w:r>
      <w:proofErr w:type="spellStart"/>
      <w:r w:rsidRPr="009A7348">
        <w:rPr>
          <w:rFonts w:eastAsiaTheme="minorHAnsi"/>
        </w:rPr>
        <w:t>duoderm</w:t>
      </w:r>
      <w:proofErr w:type="spellEnd"/>
      <w:r w:rsidRPr="009A7348">
        <w:rPr>
          <w:rFonts w:eastAsiaTheme="minorHAnsi"/>
        </w:rPr>
        <w:t xml:space="preserve"> </w:t>
      </w:r>
    </w:p>
    <w:p w14:paraId="2CDC6E1F" w14:textId="77777777" w:rsidR="00447E85" w:rsidRDefault="00447E85" w:rsidP="0026007F">
      <w:pPr>
        <w:pStyle w:val="ListBullet"/>
        <w:numPr>
          <w:ilvl w:val="0"/>
          <w:numId w:val="53"/>
        </w:numPr>
        <w:ind w:left="426" w:hanging="426"/>
        <w:rPr>
          <w:rFonts w:eastAsiaTheme="minorHAnsi"/>
        </w:rPr>
      </w:pPr>
      <w:r w:rsidRPr="005C18E0">
        <w:rPr>
          <w:rFonts w:eastAsiaTheme="minorHAnsi"/>
        </w:rPr>
        <w:t>Tape the appropriate size nasal cannula, ensuring there is no pressure on the nares or septum</w:t>
      </w:r>
    </w:p>
    <w:p w14:paraId="1F79787A" w14:textId="77777777" w:rsidR="00447E85" w:rsidRDefault="00447E85" w:rsidP="0026007F">
      <w:pPr>
        <w:pStyle w:val="ListBullet"/>
        <w:numPr>
          <w:ilvl w:val="0"/>
          <w:numId w:val="53"/>
        </w:numPr>
        <w:ind w:left="426" w:hanging="426"/>
        <w:rPr>
          <w:rFonts w:eastAsiaTheme="minorHAnsi"/>
        </w:rPr>
      </w:pPr>
      <w:r w:rsidRPr="005C18E0">
        <w:rPr>
          <w:rFonts w:eastAsiaTheme="minorHAnsi"/>
        </w:rPr>
        <w:t>Start flow and adjust oxygen flow rate to maintain target saturations (usual 90-95%)</w:t>
      </w:r>
    </w:p>
    <w:p w14:paraId="120F924D" w14:textId="77777777" w:rsidR="00447E85" w:rsidRPr="005C18E0" w:rsidRDefault="00447E85" w:rsidP="0026007F">
      <w:pPr>
        <w:pStyle w:val="ListBullet"/>
        <w:numPr>
          <w:ilvl w:val="0"/>
          <w:numId w:val="53"/>
        </w:numPr>
        <w:ind w:left="426" w:hanging="426"/>
        <w:rPr>
          <w:rFonts w:eastAsiaTheme="minorHAnsi"/>
        </w:rPr>
      </w:pPr>
      <w:r w:rsidRPr="005C18E0">
        <w:rPr>
          <w:rFonts w:eastAsiaTheme="minorHAnsi"/>
        </w:rPr>
        <w:t xml:space="preserve">Notify neonatal registrar/neonatologist of significant changes in oxygen administration </w:t>
      </w:r>
    </w:p>
    <w:p w14:paraId="7A6C4D5D" w14:textId="77777777" w:rsidR="00447E85" w:rsidRDefault="00447E85" w:rsidP="0026007F">
      <w:pPr>
        <w:pStyle w:val="ListBullet"/>
        <w:numPr>
          <w:ilvl w:val="0"/>
          <w:numId w:val="53"/>
        </w:numPr>
        <w:ind w:left="426" w:hanging="426"/>
        <w:rPr>
          <w:rFonts w:eastAsiaTheme="minorHAnsi"/>
        </w:rPr>
      </w:pPr>
      <w:r>
        <w:rPr>
          <w:rFonts w:eastAsiaTheme="minorHAnsi"/>
        </w:rPr>
        <w:t>Settle infant as per developmental care guidelines</w:t>
      </w:r>
    </w:p>
    <w:p w14:paraId="27E0EE3C" w14:textId="77777777" w:rsidR="00447E85" w:rsidRPr="00BD3233" w:rsidRDefault="00447E85" w:rsidP="0026007F">
      <w:pPr>
        <w:pStyle w:val="ListBullet"/>
        <w:numPr>
          <w:ilvl w:val="0"/>
          <w:numId w:val="53"/>
        </w:numPr>
        <w:ind w:left="426" w:hanging="426"/>
        <w:rPr>
          <w:rFonts w:eastAsiaTheme="minorHAnsi"/>
        </w:rPr>
      </w:pPr>
      <w:r w:rsidRPr="005C18E0">
        <w:rPr>
          <w:rFonts w:eastAsiaTheme="minorHAnsi"/>
        </w:rPr>
        <w:t>For long term oxygen therapy, provide education to the parents and allow them ample opportunity to practice changing the nasal cannula and observing changes in infants condition prior to discharg</w:t>
      </w:r>
      <w:r>
        <w:rPr>
          <w:rFonts w:eastAsiaTheme="minorHAnsi"/>
        </w:rPr>
        <w:t>e</w:t>
      </w:r>
    </w:p>
    <w:p w14:paraId="7B203A9A" w14:textId="77777777" w:rsidR="00447E85" w:rsidRPr="009A7348" w:rsidRDefault="00447E85" w:rsidP="00447E85">
      <w:pPr>
        <w:pStyle w:val="ListBullet"/>
        <w:numPr>
          <w:ilvl w:val="0"/>
          <w:numId w:val="0"/>
        </w:numPr>
        <w:rPr>
          <w:rFonts w:eastAsiaTheme="minorHAnsi"/>
        </w:rPr>
      </w:pPr>
    </w:p>
    <w:tbl>
      <w:tblPr>
        <w:tblStyle w:val="TableGrid"/>
        <w:tblW w:w="0" w:type="auto"/>
        <w:tblLook w:val="04A0" w:firstRow="1" w:lastRow="0" w:firstColumn="1" w:lastColumn="0" w:noHBand="0" w:noVBand="1"/>
      </w:tblPr>
      <w:tblGrid>
        <w:gridCol w:w="1340"/>
        <w:gridCol w:w="1286"/>
        <w:gridCol w:w="1286"/>
        <w:gridCol w:w="1287"/>
        <w:gridCol w:w="1286"/>
        <w:gridCol w:w="1288"/>
        <w:gridCol w:w="1287"/>
      </w:tblGrid>
      <w:tr w:rsidR="00447E85" w14:paraId="56178448" w14:textId="77777777" w:rsidTr="001475C4">
        <w:tc>
          <w:tcPr>
            <w:tcW w:w="9060" w:type="dxa"/>
            <w:gridSpan w:val="7"/>
          </w:tcPr>
          <w:p w14:paraId="1E7518BD" w14:textId="77777777" w:rsidR="00447E85" w:rsidRDefault="00447E85" w:rsidP="001475C4">
            <w:pPr>
              <w:jc w:val="center"/>
              <w:rPr>
                <w:rFonts w:eastAsiaTheme="minorHAnsi"/>
              </w:rPr>
            </w:pPr>
            <w:r>
              <w:rPr>
                <w:rFonts w:eastAsiaTheme="minorHAnsi"/>
                <w:b/>
                <w:bCs/>
              </w:rPr>
              <w:t>A</w:t>
            </w:r>
            <w:r w:rsidRPr="00EE184B">
              <w:rPr>
                <w:rFonts w:eastAsiaTheme="minorHAnsi"/>
                <w:b/>
                <w:bCs/>
              </w:rPr>
              <w:t xml:space="preserve">PPROXIMATE </w:t>
            </w:r>
            <w:r>
              <w:rPr>
                <w:rFonts w:eastAsiaTheme="minorHAnsi"/>
                <w:b/>
                <w:bCs/>
              </w:rPr>
              <w:t>FIO</w:t>
            </w:r>
            <w:r>
              <w:rPr>
                <w:rFonts w:eastAsiaTheme="minorHAnsi"/>
                <w:b/>
                <w:bCs/>
                <w:vertAlign w:val="subscript"/>
              </w:rPr>
              <w:t>2</w:t>
            </w:r>
            <w:r w:rsidRPr="00EE184B">
              <w:rPr>
                <w:rFonts w:eastAsiaTheme="minorHAnsi"/>
                <w:b/>
                <w:bCs/>
                <w:vertAlign w:val="subscript"/>
              </w:rPr>
              <w:t xml:space="preserve"> </w:t>
            </w:r>
            <w:r w:rsidRPr="00EE184B">
              <w:rPr>
                <w:rFonts w:eastAsiaTheme="minorHAnsi"/>
                <w:b/>
                <w:bCs/>
              </w:rPr>
              <w:t>BASED ON FLOW RATE AND PATIENT WEIGHT AND CAN BE USED AS A GUIDE WHEN STARTING LOW FLOW OXYGEN.</w:t>
            </w:r>
            <w:r w:rsidRPr="009A7348">
              <w:rPr>
                <w:rFonts w:eastAsiaTheme="minorHAnsi"/>
              </w:rPr>
              <w:t xml:space="preserve"> </w:t>
            </w:r>
          </w:p>
          <w:p w14:paraId="0D42C8A1" w14:textId="77777777" w:rsidR="00447E85" w:rsidRDefault="00447E85" w:rsidP="001475C4">
            <w:pPr>
              <w:rPr>
                <w:rFonts w:cs="Arial"/>
                <w:iCs/>
                <w:szCs w:val="24"/>
              </w:rPr>
            </w:pPr>
            <w:r w:rsidRPr="009A7348">
              <w:rPr>
                <w:rFonts w:eastAsiaTheme="minorHAnsi"/>
              </w:rPr>
              <w:t>Please note this table is a guide only</w:t>
            </w:r>
            <w:r>
              <w:rPr>
                <w:rFonts w:eastAsiaTheme="minorHAnsi"/>
              </w:rPr>
              <w:t xml:space="preserve"> and individual patient’s requirement should be based on their oxygen saturations</w:t>
            </w:r>
            <w:r w:rsidRPr="009A7348">
              <w:rPr>
                <w:rFonts w:eastAsiaTheme="minorHAnsi"/>
              </w:rPr>
              <w:t>.</w:t>
            </w:r>
          </w:p>
        </w:tc>
      </w:tr>
      <w:tr w:rsidR="00447E85" w14:paraId="0C2765EF" w14:textId="77777777" w:rsidTr="001475C4">
        <w:tc>
          <w:tcPr>
            <w:tcW w:w="1340" w:type="dxa"/>
            <w:vMerge w:val="restart"/>
          </w:tcPr>
          <w:p w14:paraId="5F3A960C" w14:textId="77777777" w:rsidR="00447E85" w:rsidRPr="0091247F" w:rsidRDefault="00447E85" w:rsidP="001475C4">
            <w:pPr>
              <w:jc w:val="center"/>
              <w:rPr>
                <w:rFonts w:cs="Arial"/>
                <w:iCs/>
                <w:szCs w:val="24"/>
              </w:rPr>
            </w:pPr>
            <w:r>
              <w:rPr>
                <w:rFonts w:cs="Arial"/>
                <w:iCs/>
                <w:szCs w:val="24"/>
              </w:rPr>
              <w:t>Flow (100% O</w:t>
            </w:r>
            <w:r>
              <w:rPr>
                <w:rFonts w:cs="Arial"/>
                <w:iCs/>
                <w:szCs w:val="24"/>
                <w:vertAlign w:val="subscript"/>
              </w:rPr>
              <w:t>2</w:t>
            </w:r>
            <w:r>
              <w:rPr>
                <w:rFonts w:cs="Arial"/>
                <w:iCs/>
                <w:szCs w:val="24"/>
              </w:rPr>
              <w:t>)</w:t>
            </w:r>
          </w:p>
        </w:tc>
        <w:tc>
          <w:tcPr>
            <w:tcW w:w="7720" w:type="dxa"/>
            <w:gridSpan w:val="6"/>
          </w:tcPr>
          <w:p w14:paraId="659B26AB" w14:textId="77777777" w:rsidR="00447E85" w:rsidRPr="0091247F" w:rsidRDefault="00447E85" w:rsidP="001475C4">
            <w:pPr>
              <w:jc w:val="center"/>
              <w:rPr>
                <w:rFonts w:cs="Arial"/>
                <w:iCs/>
                <w:szCs w:val="24"/>
              </w:rPr>
            </w:pPr>
            <w:r>
              <w:rPr>
                <w:rFonts w:cs="Arial"/>
                <w:iCs/>
                <w:szCs w:val="24"/>
              </w:rPr>
              <w:t>Infant weight</w:t>
            </w:r>
          </w:p>
        </w:tc>
      </w:tr>
      <w:tr w:rsidR="00447E85" w14:paraId="17268524" w14:textId="77777777" w:rsidTr="001475C4">
        <w:tc>
          <w:tcPr>
            <w:tcW w:w="1340" w:type="dxa"/>
            <w:vMerge/>
          </w:tcPr>
          <w:p w14:paraId="5E7E464F" w14:textId="77777777" w:rsidR="00447E85" w:rsidRPr="0091247F" w:rsidRDefault="00447E85" w:rsidP="001475C4">
            <w:pPr>
              <w:jc w:val="center"/>
              <w:rPr>
                <w:rFonts w:cs="Arial"/>
                <w:iCs/>
                <w:szCs w:val="24"/>
              </w:rPr>
            </w:pPr>
          </w:p>
        </w:tc>
        <w:tc>
          <w:tcPr>
            <w:tcW w:w="1286" w:type="dxa"/>
          </w:tcPr>
          <w:p w14:paraId="2D5C1F4A" w14:textId="77777777" w:rsidR="00447E85" w:rsidRPr="0091247F" w:rsidRDefault="00447E85" w:rsidP="001475C4">
            <w:pPr>
              <w:jc w:val="center"/>
              <w:rPr>
                <w:rFonts w:cs="Arial"/>
                <w:iCs/>
                <w:szCs w:val="24"/>
              </w:rPr>
            </w:pPr>
            <w:r>
              <w:rPr>
                <w:rFonts w:cs="Arial"/>
                <w:iCs/>
                <w:szCs w:val="24"/>
              </w:rPr>
              <w:t>1.5kg</w:t>
            </w:r>
          </w:p>
        </w:tc>
        <w:tc>
          <w:tcPr>
            <w:tcW w:w="1286" w:type="dxa"/>
          </w:tcPr>
          <w:p w14:paraId="42292483" w14:textId="77777777" w:rsidR="00447E85" w:rsidRPr="0091247F" w:rsidRDefault="00447E85" w:rsidP="001475C4">
            <w:pPr>
              <w:jc w:val="center"/>
              <w:rPr>
                <w:rFonts w:cs="Arial"/>
                <w:iCs/>
                <w:szCs w:val="24"/>
              </w:rPr>
            </w:pPr>
            <w:r>
              <w:rPr>
                <w:rFonts w:cs="Arial"/>
                <w:iCs/>
                <w:szCs w:val="24"/>
              </w:rPr>
              <w:t>2kg</w:t>
            </w:r>
          </w:p>
        </w:tc>
        <w:tc>
          <w:tcPr>
            <w:tcW w:w="1287" w:type="dxa"/>
          </w:tcPr>
          <w:p w14:paraId="3F6A8C22" w14:textId="77777777" w:rsidR="00447E85" w:rsidRPr="0091247F" w:rsidRDefault="00447E85" w:rsidP="001475C4">
            <w:pPr>
              <w:jc w:val="center"/>
              <w:rPr>
                <w:rFonts w:cs="Arial"/>
                <w:iCs/>
                <w:szCs w:val="24"/>
              </w:rPr>
            </w:pPr>
            <w:r>
              <w:rPr>
                <w:rFonts w:cs="Arial"/>
                <w:iCs/>
                <w:szCs w:val="24"/>
              </w:rPr>
              <w:t>2.5kg</w:t>
            </w:r>
          </w:p>
        </w:tc>
        <w:tc>
          <w:tcPr>
            <w:tcW w:w="1286" w:type="dxa"/>
          </w:tcPr>
          <w:p w14:paraId="758EC652" w14:textId="77777777" w:rsidR="00447E85" w:rsidRPr="0091247F" w:rsidRDefault="00447E85" w:rsidP="001475C4">
            <w:pPr>
              <w:jc w:val="center"/>
              <w:rPr>
                <w:rFonts w:cs="Arial"/>
                <w:iCs/>
                <w:szCs w:val="24"/>
              </w:rPr>
            </w:pPr>
            <w:r>
              <w:rPr>
                <w:rFonts w:cs="Arial"/>
                <w:iCs/>
                <w:szCs w:val="24"/>
              </w:rPr>
              <w:t>3kg</w:t>
            </w:r>
          </w:p>
        </w:tc>
        <w:tc>
          <w:tcPr>
            <w:tcW w:w="1288" w:type="dxa"/>
          </w:tcPr>
          <w:p w14:paraId="015B2D0E" w14:textId="77777777" w:rsidR="00447E85" w:rsidRPr="0091247F" w:rsidRDefault="00447E85" w:rsidP="001475C4">
            <w:pPr>
              <w:jc w:val="center"/>
              <w:rPr>
                <w:rFonts w:cs="Arial"/>
                <w:iCs/>
                <w:szCs w:val="24"/>
              </w:rPr>
            </w:pPr>
            <w:r>
              <w:rPr>
                <w:rFonts w:cs="Arial"/>
                <w:iCs/>
                <w:szCs w:val="24"/>
              </w:rPr>
              <w:t>3.5kg</w:t>
            </w:r>
          </w:p>
        </w:tc>
        <w:tc>
          <w:tcPr>
            <w:tcW w:w="1287" w:type="dxa"/>
          </w:tcPr>
          <w:p w14:paraId="21DC2FE7" w14:textId="77777777" w:rsidR="00447E85" w:rsidRPr="0091247F" w:rsidRDefault="00447E85" w:rsidP="001475C4">
            <w:pPr>
              <w:jc w:val="center"/>
              <w:rPr>
                <w:rFonts w:cs="Arial"/>
                <w:iCs/>
                <w:szCs w:val="24"/>
              </w:rPr>
            </w:pPr>
            <w:r>
              <w:rPr>
                <w:rFonts w:cs="Arial"/>
                <w:iCs/>
                <w:szCs w:val="24"/>
              </w:rPr>
              <w:t>4kg</w:t>
            </w:r>
          </w:p>
        </w:tc>
      </w:tr>
      <w:tr w:rsidR="00447E85" w14:paraId="458B2293" w14:textId="77777777" w:rsidTr="001475C4">
        <w:tc>
          <w:tcPr>
            <w:tcW w:w="1340" w:type="dxa"/>
          </w:tcPr>
          <w:p w14:paraId="3BCE7B5A" w14:textId="77777777" w:rsidR="00447E85" w:rsidRPr="0091247F" w:rsidRDefault="00447E85" w:rsidP="001475C4">
            <w:pPr>
              <w:jc w:val="center"/>
              <w:rPr>
                <w:rFonts w:cs="Arial"/>
                <w:iCs/>
                <w:szCs w:val="24"/>
              </w:rPr>
            </w:pPr>
            <w:r>
              <w:rPr>
                <w:rFonts w:cs="Arial"/>
                <w:iCs/>
                <w:szCs w:val="24"/>
              </w:rPr>
              <w:t>30mL/min</w:t>
            </w:r>
          </w:p>
        </w:tc>
        <w:tc>
          <w:tcPr>
            <w:tcW w:w="1286" w:type="dxa"/>
          </w:tcPr>
          <w:p w14:paraId="7B5EEF8A" w14:textId="77777777" w:rsidR="00447E85" w:rsidRPr="0091247F" w:rsidRDefault="00447E85" w:rsidP="001475C4">
            <w:pPr>
              <w:jc w:val="center"/>
              <w:rPr>
                <w:rFonts w:cs="Arial"/>
                <w:iCs/>
                <w:szCs w:val="24"/>
              </w:rPr>
            </w:pPr>
            <w:r>
              <w:rPr>
                <w:rFonts w:cs="Arial"/>
                <w:iCs/>
                <w:szCs w:val="24"/>
              </w:rPr>
              <w:t>0.23</w:t>
            </w:r>
          </w:p>
        </w:tc>
        <w:tc>
          <w:tcPr>
            <w:tcW w:w="1286" w:type="dxa"/>
          </w:tcPr>
          <w:p w14:paraId="0418805D" w14:textId="77777777" w:rsidR="00447E85" w:rsidRPr="0091247F" w:rsidRDefault="00447E85" w:rsidP="001475C4">
            <w:pPr>
              <w:jc w:val="center"/>
              <w:rPr>
                <w:rFonts w:cs="Arial"/>
                <w:iCs/>
                <w:szCs w:val="24"/>
              </w:rPr>
            </w:pPr>
            <w:r>
              <w:rPr>
                <w:rFonts w:cs="Arial"/>
                <w:iCs/>
                <w:szCs w:val="24"/>
              </w:rPr>
              <w:t>0.23</w:t>
            </w:r>
          </w:p>
        </w:tc>
        <w:tc>
          <w:tcPr>
            <w:tcW w:w="1287" w:type="dxa"/>
          </w:tcPr>
          <w:p w14:paraId="3B0133BF" w14:textId="77777777" w:rsidR="00447E85" w:rsidRPr="0091247F" w:rsidRDefault="00447E85" w:rsidP="001475C4">
            <w:pPr>
              <w:jc w:val="center"/>
              <w:rPr>
                <w:rFonts w:cs="Arial"/>
                <w:iCs/>
                <w:szCs w:val="24"/>
              </w:rPr>
            </w:pPr>
            <w:r>
              <w:rPr>
                <w:rFonts w:cs="Arial"/>
                <w:iCs/>
                <w:szCs w:val="24"/>
              </w:rPr>
              <w:t>0.22</w:t>
            </w:r>
          </w:p>
        </w:tc>
        <w:tc>
          <w:tcPr>
            <w:tcW w:w="1286" w:type="dxa"/>
          </w:tcPr>
          <w:p w14:paraId="382AF690" w14:textId="77777777" w:rsidR="00447E85" w:rsidRPr="0091247F" w:rsidRDefault="00447E85" w:rsidP="001475C4">
            <w:pPr>
              <w:jc w:val="center"/>
              <w:rPr>
                <w:rFonts w:cs="Arial"/>
                <w:iCs/>
                <w:szCs w:val="24"/>
              </w:rPr>
            </w:pPr>
            <w:r>
              <w:rPr>
                <w:rFonts w:cs="Arial"/>
                <w:iCs/>
                <w:szCs w:val="24"/>
              </w:rPr>
              <w:t>0.22</w:t>
            </w:r>
          </w:p>
        </w:tc>
        <w:tc>
          <w:tcPr>
            <w:tcW w:w="1288" w:type="dxa"/>
          </w:tcPr>
          <w:p w14:paraId="6341B36C" w14:textId="77777777" w:rsidR="00447E85" w:rsidRPr="0091247F" w:rsidRDefault="00447E85" w:rsidP="001475C4">
            <w:pPr>
              <w:jc w:val="center"/>
              <w:rPr>
                <w:rFonts w:cs="Arial"/>
                <w:iCs/>
                <w:szCs w:val="24"/>
              </w:rPr>
            </w:pPr>
            <w:r>
              <w:rPr>
                <w:rFonts w:cs="Arial"/>
                <w:iCs/>
                <w:szCs w:val="24"/>
              </w:rPr>
              <w:t>0.22</w:t>
            </w:r>
          </w:p>
        </w:tc>
        <w:tc>
          <w:tcPr>
            <w:tcW w:w="1287" w:type="dxa"/>
          </w:tcPr>
          <w:p w14:paraId="6A8D3084" w14:textId="77777777" w:rsidR="00447E85" w:rsidRPr="0091247F" w:rsidRDefault="00447E85" w:rsidP="001475C4">
            <w:pPr>
              <w:jc w:val="center"/>
              <w:rPr>
                <w:rFonts w:cs="Arial"/>
                <w:iCs/>
                <w:szCs w:val="24"/>
              </w:rPr>
            </w:pPr>
            <w:r>
              <w:rPr>
                <w:rFonts w:cs="Arial"/>
                <w:iCs/>
                <w:szCs w:val="24"/>
              </w:rPr>
              <w:t>0.22</w:t>
            </w:r>
          </w:p>
        </w:tc>
      </w:tr>
      <w:tr w:rsidR="00447E85" w14:paraId="17604FCF" w14:textId="77777777" w:rsidTr="001475C4">
        <w:tc>
          <w:tcPr>
            <w:tcW w:w="1340" w:type="dxa"/>
          </w:tcPr>
          <w:p w14:paraId="05BA4D74" w14:textId="77777777" w:rsidR="00447E85" w:rsidRPr="0091247F" w:rsidRDefault="00447E85" w:rsidP="001475C4">
            <w:pPr>
              <w:jc w:val="center"/>
              <w:rPr>
                <w:rFonts w:cs="Arial"/>
                <w:iCs/>
                <w:szCs w:val="24"/>
              </w:rPr>
            </w:pPr>
            <w:r>
              <w:rPr>
                <w:rFonts w:cs="Arial"/>
                <w:iCs/>
                <w:szCs w:val="24"/>
              </w:rPr>
              <w:t>60mL/min</w:t>
            </w:r>
          </w:p>
        </w:tc>
        <w:tc>
          <w:tcPr>
            <w:tcW w:w="1286" w:type="dxa"/>
          </w:tcPr>
          <w:p w14:paraId="573A0BC5" w14:textId="77777777" w:rsidR="00447E85" w:rsidRPr="0091247F" w:rsidRDefault="00447E85" w:rsidP="001475C4">
            <w:pPr>
              <w:jc w:val="center"/>
              <w:rPr>
                <w:rFonts w:cs="Arial"/>
                <w:iCs/>
                <w:szCs w:val="24"/>
              </w:rPr>
            </w:pPr>
            <w:r>
              <w:rPr>
                <w:rFonts w:cs="Arial"/>
                <w:iCs/>
                <w:szCs w:val="24"/>
              </w:rPr>
              <w:t>0.24</w:t>
            </w:r>
          </w:p>
        </w:tc>
        <w:tc>
          <w:tcPr>
            <w:tcW w:w="1286" w:type="dxa"/>
          </w:tcPr>
          <w:p w14:paraId="68E259FC" w14:textId="77777777" w:rsidR="00447E85" w:rsidRPr="0091247F" w:rsidRDefault="00447E85" w:rsidP="001475C4">
            <w:pPr>
              <w:jc w:val="center"/>
              <w:rPr>
                <w:rFonts w:cs="Arial"/>
                <w:iCs/>
                <w:szCs w:val="24"/>
              </w:rPr>
            </w:pPr>
            <w:r>
              <w:rPr>
                <w:rFonts w:cs="Arial"/>
                <w:iCs/>
                <w:szCs w:val="24"/>
              </w:rPr>
              <w:t>0.23</w:t>
            </w:r>
          </w:p>
        </w:tc>
        <w:tc>
          <w:tcPr>
            <w:tcW w:w="1287" w:type="dxa"/>
          </w:tcPr>
          <w:p w14:paraId="4EA2F515" w14:textId="77777777" w:rsidR="00447E85" w:rsidRPr="0091247F" w:rsidRDefault="00447E85" w:rsidP="001475C4">
            <w:pPr>
              <w:jc w:val="center"/>
              <w:rPr>
                <w:rFonts w:cs="Arial"/>
                <w:iCs/>
                <w:szCs w:val="24"/>
              </w:rPr>
            </w:pPr>
            <w:r>
              <w:rPr>
                <w:rFonts w:cs="Arial"/>
                <w:iCs/>
                <w:szCs w:val="24"/>
              </w:rPr>
              <w:t>0.23</w:t>
            </w:r>
          </w:p>
        </w:tc>
        <w:tc>
          <w:tcPr>
            <w:tcW w:w="1286" w:type="dxa"/>
          </w:tcPr>
          <w:p w14:paraId="5CA10CFB" w14:textId="77777777" w:rsidR="00447E85" w:rsidRPr="0091247F" w:rsidRDefault="00447E85" w:rsidP="001475C4">
            <w:pPr>
              <w:jc w:val="center"/>
              <w:rPr>
                <w:rFonts w:cs="Arial"/>
                <w:iCs/>
                <w:szCs w:val="24"/>
              </w:rPr>
            </w:pPr>
            <w:r>
              <w:rPr>
                <w:rFonts w:cs="Arial"/>
                <w:iCs/>
                <w:szCs w:val="24"/>
              </w:rPr>
              <w:t>0.23</w:t>
            </w:r>
          </w:p>
        </w:tc>
        <w:tc>
          <w:tcPr>
            <w:tcW w:w="1288" w:type="dxa"/>
          </w:tcPr>
          <w:p w14:paraId="297BD7AB" w14:textId="77777777" w:rsidR="00447E85" w:rsidRPr="0091247F" w:rsidRDefault="00447E85" w:rsidP="001475C4">
            <w:pPr>
              <w:jc w:val="center"/>
              <w:rPr>
                <w:rFonts w:cs="Arial"/>
                <w:iCs/>
                <w:szCs w:val="24"/>
              </w:rPr>
            </w:pPr>
            <w:r>
              <w:rPr>
                <w:rFonts w:cs="Arial"/>
                <w:iCs/>
                <w:szCs w:val="24"/>
              </w:rPr>
              <w:t>0.23</w:t>
            </w:r>
          </w:p>
        </w:tc>
        <w:tc>
          <w:tcPr>
            <w:tcW w:w="1287" w:type="dxa"/>
          </w:tcPr>
          <w:p w14:paraId="0F0D96D6" w14:textId="77777777" w:rsidR="00447E85" w:rsidRPr="0091247F" w:rsidRDefault="00447E85" w:rsidP="001475C4">
            <w:pPr>
              <w:jc w:val="center"/>
              <w:rPr>
                <w:rFonts w:cs="Arial"/>
                <w:iCs/>
                <w:szCs w:val="24"/>
              </w:rPr>
            </w:pPr>
            <w:r>
              <w:rPr>
                <w:rFonts w:cs="Arial"/>
                <w:iCs/>
                <w:szCs w:val="24"/>
              </w:rPr>
              <w:t>0.23</w:t>
            </w:r>
          </w:p>
        </w:tc>
      </w:tr>
      <w:tr w:rsidR="00447E85" w14:paraId="7DBB18AD" w14:textId="77777777" w:rsidTr="001475C4">
        <w:tc>
          <w:tcPr>
            <w:tcW w:w="1340" w:type="dxa"/>
          </w:tcPr>
          <w:p w14:paraId="64E27749" w14:textId="77777777" w:rsidR="00447E85" w:rsidRPr="0091247F" w:rsidRDefault="00447E85" w:rsidP="001475C4">
            <w:pPr>
              <w:jc w:val="center"/>
              <w:rPr>
                <w:rFonts w:cs="Arial"/>
                <w:iCs/>
                <w:szCs w:val="24"/>
              </w:rPr>
            </w:pPr>
            <w:r>
              <w:rPr>
                <w:rFonts w:cs="Arial"/>
                <w:iCs/>
                <w:szCs w:val="24"/>
              </w:rPr>
              <w:t>125mL/min</w:t>
            </w:r>
          </w:p>
        </w:tc>
        <w:tc>
          <w:tcPr>
            <w:tcW w:w="1286" w:type="dxa"/>
          </w:tcPr>
          <w:p w14:paraId="5F072979" w14:textId="77777777" w:rsidR="00447E85" w:rsidRPr="0091247F" w:rsidRDefault="00447E85" w:rsidP="001475C4">
            <w:pPr>
              <w:jc w:val="center"/>
              <w:rPr>
                <w:rFonts w:cs="Arial"/>
                <w:iCs/>
                <w:szCs w:val="24"/>
              </w:rPr>
            </w:pPr>
            <w:r>
              <w:rPr>
                <w:rFonts w:cs="Arial"/>
                <w:iCs/>
                <w:szCs w:val="24"/>
              </w:rPr>
              <w:t>0.27</w:t>
            </w:r>
          </w:p>
        </w:tc>
        <w:tc>
          <w:tcPr>
            <w:tcW w:w="1286" w:type="dxa"/>
          </w:tcPr>
          <w:p w14:paraId="30CEEDC3" w14:textId="77777777" w:rsidR="00447E85" w:rsidRPr="0091247F" w:rsidRDefault="00447E85" w:rsidP="001475C4">
            <w:pPr>
              <w:jc w:val="center"/>
              <w:rPr>
                <w:rFonts w:cs="Arial"/>
                <w:iCs/>
                <w:szCs w:val="24"/>
              </w:rPr>
            </w:pPr>
            <w:r>
              <w:rPr>
                <w:rFonts w:cs="Arial"/>
                <w:iCs/>
                <w:szCs w:val="24"/>
              </w:rPr>
              <w:t>0.26</w:t>
            </w:r>
          </w:p>
        </w:tc>
        <w:tc>
          <w:tcPr>
            <w:tcW w:w="1287" w:type="dxa"/>
          </w:tcPr>
          <w:p w14:paraId="0D840D69" w14:textId="77777777" w:rsidR="00447E85" w:rsidRPr="0091247F" w:rsidRDefault="00447E85" w:rsidP="001475C4">
            <w:pPr>
              <w:jc w:val="center"/>
              <w:rPr>
                <w:rFonts w:cs="Arial"/>
                <w:iCs/>
                <w:szCs w:val="24"/>
              </w:rPr>
            </w:pPr>
            <w:r>
              <w:rPr>
                <w:rFonts w:cs="Arial"/>
                <w:iCs/>
                <w:szCs w:val="24"/>
              </w:rPr>
              <w:t>0.24</w:t>
            </w:r>
          </w:p>
        </w:tc>
        <w:tc>
          <w:tcPr>
            <w:tcW w:w="1286" w:type="dxa"/>
          </w:tcPr>
          <w:p w14:paraId="1E033822" w14:textId="77777777" w:rsidR="00447E85" w:rsidRPr="0091247F" w:rsidRDefault="00447E85" w:rsidP="001475C4">
            <w:pPr>
              <w:jc w:val="center"/>
              <w:rPr>
                <w:rFonts w:cs="Arial"/>
                <w:iCs/>
                <w:szCs w:val="24"/>
              </w:rPr>
            </w:pPr>
            <w:r>
              <w:rPr>
                <w:rFonts w:cs="Arial"/>
                <w:iCs/>
                <w:szCs w:val="24"/>
              </w:rPr>
              <w:t>0.24</w:t>
            </w:r>
          </w:p>
        </w:tc>
        <w:tc>
          <w:tcPr>
            <w:tcW w:w="1288" w:type="dxa"/>
          </w:tcPr>
          <w:p w14:paraId="7C8D32A9" w14:textId="77777777" w:rsidR="00447E85" w:rsidRPr="0091247F" w:rsidRDefault="00447E85" w:rsidP="001475C4">
            <w:pPr>
              <w:jc w:val="center"/>
              <w:rPr>
                <w:rFonts w:cs="Arial"/>
                <w:iCs/>
                <w:szCs w:val="24"/>
              </w:rPr>
            </w:pPr>
            <w:r>
              <w:rPr>
                <w:rFonts w:cs="Arial"/>
                <w:iCs/>
                <w:szCs w:val="24"/>
              </w:rPr>
              <w:t>0.24</w:t>
            </w:r>
          </w:p>
        </w:tc>
        <w:tc>
          <w:tcPr>
            <w:tcW w:w="1287" w:type="dxa"/>
          </w:tcPr>
          <w:p w14:paraId="4FDD7415" w14:textId="77777777" w:rsidR="00447E85" w:rsidRPr="0091247F" w:rsidRDefault="00447E85" w:rsidP="001475C4">
            <w:pPr>
              <w:jc w:val="center"/>
              <w:rPr>
                <w:rFonts w:cs="Arial"/>
                <w:iCs/>
                <w:szCs w:val="24"/>
              </w:rPr>
            </w:pPr>
            <w:r>
              <w:rPr>
                <w:rFonts w:cs="Arial"/>
                <w:iCs/>
                <w:szCs w:val="24"/>
              </w:rPr>
              <w:t>0.24</w:t>
            </w:r>
          </w:p>
        </w:tc>
      </w:tr>
      <w:tr w:rsidR="00447E85" w14:paraId="15D78F42" w14:textId="77777777" w:rsidTr="001475C4">
        <w:tc>
          <w:tcPr>
            <w:tcW w:w="1340" w:type="dxa"/>
          </w:tcPr>
          <w:p w14:paraId="0DAE96E4" w14:textId="77777777" w:rsidR="00447E85" w:rsidRPr="0091247F" w:rsidRDefault="00447E85" w:rsidP="001475C4">
            <w:pPr>
              <w:jc w:val="center"/>
              <w:rPr>
                <w:rFonts w:cs="Arial"/>
                <w:iCs/>
                <w:szCs w:val="24"/>
              </w:rPr>
            </w:pPr>
            <w:r>
              <w:rPr>
                <w:rFonts w:cs="Arial"/>
                <w:iCs/>
                <w:szCs w:val="24"/>
              </w:rPr>
              <w:t>150mL/min</w:t>
            </w:r>
          </w:p>
        </w:tc>
        <w:tc>
          <w:tcPr>
            <w:tcW w:w="1286" w:type="dxa"/>
          </w:tcPr>
          <w:p w14:paraId="7DDF6DFC" w14:textId="77777777" w:rsidR="00447E85" w:rsidRPr="0091247F" w:rsidRDefault="00447E85" w:rsidP="001475C4">
            <w:pPr>
              <w:jc w:val="center"/>
              <w:rPr>
                <w:rFonts w:cs="Arial"/>
                <w:iCs/>
                <w:szCs w:val="24"/>
              </w:rPr>
            </w:pPr>
            <w:r>
              <w:rPr>
                <w:rFonts w:cs="Arial"/>
                <w:iCs/>
                <w:szCs w:val="24"/>
              </w:rPr>
              <w:t>0.29</w:t>
            </w:r>
          </w:p>
        </w:tc>
        <w:tc>
          <w:tcPr>
            <w:tcW w:w="1286" w:type="dxa"/>
          </w:tcPr>
          <w:p w14:paraId="7F8B4F7C" w14:textId="77777777" w:rsidR="00447E85" w:rsidRPr="0091247F" w:rsidRDefault="00447E85" w:rsidP="001475C4">
            <w:pPr>
              <w:jc w:val="center"/>
              <w:rPr>
                <w:rFonts w:cs="Arial"/>
                <w:iCs/>
                <w:szCs w:val="24"/>
              </w:rPr>
            </w:pPr>
            <w:r>
              <w:rPr>
                <w:rFonts w:cs="Arial"/>
                <w:iCs/>
                <w:szCs w:val="24"/>
              </w:rPr>
              <w:t>0.27</w:t>
            </w:r>
          </w:p>
        </w:tc>
        <w:tc>
          <w:tcPr>
            <w:tcW w:w="1287" w:type="dxa"/>
          </w:tcPr>
          <w:p w14:paraId="1E753A77" w14:textId="77777777" w:rsidR="00447E85" w:rsidRPr="0091247F" w:rsidRDefault="00447E85" w:rsidP="001475C4">
            <w:pPr>
              <w:jc w:val="center"/>
              <w:rPr>
                <w:rFonts w:cs="Arial"/>
                <w:iCs/>
                <w:szCs w:val="24"/>
              </w:rPr>
            </w:pPr>
            <w:r>
              <w:rPr>
                <w:rFonts w:cs="Arial"/>
                <w:iCs/>
                <w:szCs w:val="24"/>
              </w:rPr>
              <w:t>0.26</w:t>
            </w:r>
          </w:p>
        </w:tc>
        <w:tc>
          <w:tcPr>
            <w:tcW w:w="1286" w:type="dxa"/>
          </w:tcPr>
          <w:p w14:paraId="1250A8CC" w14:textId="77777777" w:rsidR="00447E85" w:rsidRPr="0091247F" w:rsidRDefault="00447E85" w:rsidP="001475C4">
            <w:pPr>
              <w:jc w:val="center"/>
              <w:rPr>
                <w:rFonts w:cs="Arial"/>
                <w:iCs/>
                <w:szCs w:val="24"/>
              </w:rPr>
            </w:pPr>
            <w:r>
              <w:rPr>
                <w:rFonts w:cs="Arial"/>
                <w:iCs/>
                <w:szCs w:val="24"/>
              </w:rPr>
              <w:t>0.25</w:t>
            </w:r>
          </w:p>
        </w:tc>
        <w:tc>
          <w:tcPr>
            <w:tcW w:w="1288" w:type="dxa"/>
          </w:tcPr>
          <w:p w14:paraId="3B684B1D" w14:textId="77777777" w:rsidR="00447E85" w:rsidRPr="0091247F" w:rsidRDefault="00447E85" w:rsidP="001475C4">
            <w:pPr>
              <w:jc w:val="center"/>
              <w:rPr>
                <w:rFonts w:cs="Arial"/>
                <w:iCs/>
                <w:szCs w:val="24"/>
              </w:rPr>
            </w:pPr>
            <w:r>
              <w:rPr>
                <w:rFonts w:cs="Arial"/>
                <w:iCs/>
                <w:szCs w:val="24"/>
              </w:rPr>
              <w:t>0.24</w:t>
            </w:r>
          </w:p>
        </w:tc>
        <w:tc>
          <w:tcPr>
            <w:tcW w:w="1287" w:type="dxa"/>
          </w:tcPr>
          <w:p w14:paraId="2B16696F" w14:textId="77777777" w:rsidR="00447E85" w:rsidRPr="0091247F" w:rsidRDefault="00447E85" w:rsidP="001475C4">
            <w:pPr>
              <w:jc w:val="center"/>
              <w:rPr>
                <w:rFonts w:cs="Arial"/>
                <w:iCs/>
                <w:szCs w:val="24"/>
              </w:rPr>
            </w:pPr>
            <w:r>
              <w:rPr>
                <w:rFonts w:cs="Arial"/>
                <w:iCs/>
                <w:szCs w:val="24"/>
              </w:rPr>
              <w:t>0.24</w:t>
            </w:r>
          </w:p>
        </w:tc>
      </w:tr>
      <w:tr w:rsidR="00447E85" w14:paraId="79820627" w14:textId="77777777" w:rsidTr="001475C4">
        <w:tc>
          <w:tcPr>
            <w:tcW w:w="1340" w:type="dxa"/>
          </w:tcPr>
          <w:p w14:paraId="099F98D8" w14:textId="77777777" w:rsidR="00447E85" w:rsidRPr="0091247F" w:rsidRDefault="00447E85" w:rsidP="001475C4">
            <w:pPr>
              <w:jc w:val="center"/>
              <w:rPr>
                <w:rFonts w:cs="Arial"/>
                <w:iCs/>
                <w:szCs w:val="24"/>
              </w:rPr>
            </w:pPr>
            <w:r>
              <w:rPr>
                <w:rFonts w:cs="Arial"/>
                <w:iCs/>
                <w:szCs w:val="24"/>
              </w:rPr>
              <w:t>0.25L/min</w:t>
            </w:r>
          </w:p>
        </w:tc>
        <w:tc>
          <w:tcPr>
            <w:tcW w:w="1286" w:type="dxa"/>
          </w:tcPr>
          <w:p w14:paraId="4AB73CFB" w14:textId="77777777" w:rsidR="00447E85" w:rsidRPr="0091247F" w:rsidRDefault="00447E85" w:rsidP="001475C4">
            <w:pPr>
              <w:jc w:val="center"/>
              <w:rPr>
                <w:rFonts w:cs="Arial"/>
                <w:iCs/>
                <w:szCs w:val="24"/>
              </w:rPr>
            </w:pPr>
            <w:r>
              <w:rPr>
                <w:rFonts w:cs="Arial"/>
                <w:iCs/>
                <w:szCs w:val="24"/>
              </w:rPr>
              <w:t>0.34</w:t>
            </w:r>
          </w:p>
        </w:tc>
        <w:tc>
          <w:tcPr>
            <w:tcW w:w="1286" w:type="dxa"/>
          </w:tcPr>
          <w:p w14:paraId="72AB50F5" w14:textId="77777777" w:rsidR="00447E85" w:rsidRPr="0091247F" w:rsidRDefault="00447E85" w:rsidP="001475C4">
            <w:pPr>
              <w:jc w:val="center"/>
              <w:rPr>
                <w:rFonts w:cs="Arial"/>
                <w:iCs/>
                <w:szCs w:val="24"/>
              </w:rPr>
            </w:pPr>
            <w:r>
              <w:rPr>
                <w:rFonts w:cs="Arial"/>
                <w:iCs/>
                <w:szCs w:val="24"/>
              </w:rPr>
              <w:t>0.31</w:t>
            </w:r>
          </w:p>
        </w:tc>
        <w:tc>
          <w:tcPr>
            <w:tcW w:w="1287" w:type="dxa"/>
          </w:tcPr>
          <w:p w14:paraId="314DB6CC" w14:textId="77777777" w:rsidR="00447E85" w:rsidRPr="0091247F" w:rsidRDefault="00447E85" w:rsidP="001475C4">
            <w:pPr>
              <w:jc w:val="center"/>
              <w:rPr>
                <w:rFonts w:cs="Arial"/>
                <w:iCs/>
                <w:szCs w:val="24"/>
              </w:rPr>
            </w:pPr>
            <w:r>
              <w:rPr>
                <w:rFonts w:cs="Arial"/>
                <w:iCs/>
                <w:szCs w:val="24"/>
              </w:rPr>
              <w:t>0.29</w:t>
            </w:r>
          </w:p>
        </w:tc>
        <w:tc>
          <w:tcPr>
            <w:tcW w:w="1286" w:type="dxa"/>
          </w:tcPr>
          <w:p w14:paraId="0D6A8A40" w14:textId="77777777" w:rsidR="00447E85" w:rsidRPr="0091247F" w:rsidRDefault="00447E85" w:rsidP="001475C4">
            <w:pPr>
              <w:jc w:val="center"/>
              <w:rPr>
                <w:rFonts w:cs="Arial"/>
                <w:iCs/>
                <w:szCs w:val="24"/>
              </w:rPr>
            </w:pPr>
            <w:r>
              <w:rPr>
                <w:rFonts w:cs="Arial"/>
                <w:iCs/>
                <w:szCs w:val="24"/>
              </w:rPr>
              <w:t>0.27</w:t>
            </w:r>
          </w:p>
        </w:tc>
        <w:tc>
          <w:tcPr>
            <w:tcW w:w="1288" w:type="dxa"/>
          </w:tcPr>
          <w:p w14:paraId="4B46806E" w14:textId="77777777" w:rsidR="00447E85" w:rsidRPr="0091247F" w:rsidRDefault="00447E85" w:rsidP="001475C4">
            <w:pPr>
              <w:jc w:val="center"/>
              <w:rPr>
                <w:rFonts w:cs="Arial"/>
                <w:iCs/>
                <w:szCs w:val="24"/>
              </w:rPr>
            </w:pPr>
            <w:r>
              <w:rPr>
                <w:rFonts w:cs="Arial"/>
                <w:iCs/>
                <w:szCs w:val="24"/>
              </w:rPr>
              <w:t>0.27</w:t>
            </w:r>
          </w:p>
        </w:tc>
        <w:tc>
          <w:tcPr>
            <w:tcW w:w="1287" w:type="dxa"/>
          </w:tcPr>
          <w:p w14:paraId="6AB9EB3A" w14:textId="77777777" w:rsidR="00447E85" w:rsidRPr="0091247F" w:rsidRDefault="00447E85" w:rsidP="001475C4">
            <w:pPr>
              <w:jc w:val="center"/>
              <w:rPr>
                <w:rFonts w:cs="Arial"/>
                <w:iCs/>
                <w:szCs w:val="24"/>
              </w:rPr>
            </w:pPr>
            <w:r>
              <w:rPr>
                <w:rFonts w:cs="Arial"/>
                <w:iCs/>
                <w:szCs w:val="24"/>
              </w:rPr>
              <w:t>0.26</w:t>
            </w:r>
          </w:p>
        </w:tc>
      </w:tr>
      <w:tr w:rsidR="00447E85" w14:paraId="5AFFA1E5" w14:textId="77777777" w:rsidTr="001475C4">
        <w:tc>
          <w:tcPr>
            <w:tcW w:w="1340" w:type="dxa"/>
          </w:tcPr>
          <w:p w14:paraId="0C331090" w14:textId="77777777" w:rsidR="00447E85" w:rsidRPr="0091247F" w:rsidRDefault="00447E85" w:rsidP="001475C4">
            <w:pPr>
              <w:jc w:val="center"/>
              <w:rPr>
                <w:rFonts w:cs="Arial"/>
                <w:iCs/>
                <w:szCs w:val="24"/>
              </w:rPr>
            </w:pPr>
            <w:r>
              <w:rPr>
                <w:rFonts w:cs="Arial"/>
                <w:iCs/>
                <w:szCs w:val="24"/>
              </w:rPr>
              <w:t>0.5L/min</w:t>
            </w:r>
          </w:p>
        </w:tc>
        <w:tc>
          <w:tcPr>
            <w:tcW w:w="1286" w:type="dxa"/>
            <w:shd w:val="clear" w:color="auto" w:fill="D9D9D9" w:themeFill="background1" w:themeFillShade="D9"/>
          </w:tcPr>
          <w:p w14:paraId="1E0F2AAC" w14:textId="77777777" w:rsidR="00447E85" w:rsidRPr="004511E5" w:rsidRDefault="00447E85" w:rsidP="001475C4">
            <w:pPr>
              <w:jc w:val="center"/>
              <w:rPr>
                <w:rFonts w:cs="Arial"/>
                <w:iCs/>
                <w:szCs w:val="24"/>
              </w:rPr>
            </w:pPr>
            <w:r w:rsidRPr="004511E5">
              <w:rPr>
                <w:rFonts w:cs="Arial"/>
                <w:iCs/>
                <w:szCs w:val="24"/>
              </w:rPr>
              <w:t>0.47</w:t>
            </w:r>
          </w:p>
        </w:tc>
        <w:tc>
          <w:tcPr>
            <w:tcW w:w="1286" w:type="dxa"/>
            <w:shd w:val="clear" w:color="auto" w:fill="D9D9D9" w:themeFill="background1" w:themeFillShade="D9"/>
          </w:tcPr>
          <w:p w14:paraId="46E4D177" w14:textId="77777777" w:rsidR="00447E85" w:rsidRPr="004511E5" w:rsidRDefault="00447E85" w:rsidP="001475C4">
            <w:pPr>
              <w:jc w:val="center"/>
              <w:rPr>
                <w:rFonts w:cs="Arial"/>
                <w:iCs/>
                <w:szCs w:val="24"/>
              </w:rPr>
            </w:pPr>
            <w:r w:rsidRPr="004511E5">
              <w:rPr>
                <w:rFonts w:cs="Arial"/>
                <w:iCs/>
                <w:szCs w:val="24"/>
              </w:rPr>
              <w:t>0.41</w:t>
            </w:r>
          </w:p>
        </w:tc>
        <w:tc>
          <w:tcPr>
            <w:tcW w:w="1287" w:type="dxa"/>
            <w:shd w:val="clear" w:color="auto" w:fill="D9D9D9" w:themeFill="background1" w:themeFillShade="D9"/>
          </w:tcPr>
          <w:p w14:paraId="534498EC" w14:textId="77777777" w:rsidR="00447E85" w:rsidRPr="004511E5" w:rsidRDefault="00447E85" w:rsidP="001475C4">
            <w:pPr>
              <w:jc w:val="center"/>
              <w:rPr>
                <w:rFonts w:cs="Arial"/>
                <w:iCs/>
                <w:szCs w:val="24"/>
              </w:rPr>
            </w:pPr>
            <w:r w:rsidRPr="004511E5">
              <w:rPr>
                <w:rFonts w:cs="Arial"/>
                <w:iCs/>
                <w:szCs w:val="24"/>
              </w:rPr>
              <w:t>0.37</w:t>
            </w:r>
          </w:p>
        </w:tc>
        <w:tc>
          <w:tcPr>
            <w:tcW w:w="1286" w:type="dxa"/>
          </w:tcPr>
          <w:p w14:paraId="09AB75A5" w14:textId="77777777" w:rsidR="00447E85" w:rsidRPr="0091247F" w:rsidRDefault="00447E85" w:rsidP="001475C4">
            <w:pPr>
              <w:jc w:val="center"/>
              <w:rPr>
                <w:rFonts w:cs="Arial"/>
                <w:iCs/>
                <w:szCs w:val="24"/>
              </w:rPr>
            </w:pPr>
            <w:r>
              <w:rPr>
                <w:rFonts w:cs="Arial"/>
                <w:iCs/>
                <w:szCs w:val="24"/>
              </w:rPr>
              <w:t>0.34</w:t>
            </w:r>
          </w:p>
        </w:tc>
        <w:tc>
          <w:tcPr>
            <w:tcW w:w="1288" w:type="dxa"/>
          </w:tcPr>
          <w:p w14:paraId="11CD019A" w14:textId="77777777" w:rsidR="00447E85" w:rsidRPr="0091247F" w:rsidRDefault="00447E85" w:rsidP="001475C4">
            <w:pPr>
              <w:jc w:val="center"/>
              <w:rPr>
                <w:rFonts w:cs="Arial"/>
                <w:iCs/>
                <w:szCs w:val="24"/>
              </w:rPr>
            </w:pPr>
            <w:r>
              <w:rPr>
                <w:rFonts w:cs="Arial"/>
                <w:iCs/>
                <w:szCs w:val="24"/>
              </w:rPr>
              <w:t>0.32</w:t>
            </w:r>
          </w:p>
        </w:tc>
        <w:tc>
          <w:tcPr>
            <w:tcW w:w="1287" w:type="dxa"/>
          </w:tcPr>
          <w:p w14:paraId="00C32F71" w14:textId="77777777" w:rsidR="00447E85" w:rsidRPr="0091247F" w:rsidRDefault="00447E85" w:rsidP="001475C4">
            <w:pPr>
              <w:jc w:val="center"/>
              <w:rPr>
                <w:rFonts w:cs="Arial"/>
                <w:iCs/>
                <w:szCs w:val="24"/>
              </w:rPr>
            </w:pPr>
            <w:r>
              <w:rPr>
                <w:rFonts w:cs="Arial"/>
                <w:iCs/>
                <w:szCs w:val="24"/>
              </w:rPr>
              <w:t>0.31</w:t>
            </w:r>
          </w:p>
        </w:tc>
      </w:tr>
      <w:tr w:rsidR="00447E85" w14:paraId="05E6DF14" w14:textId="77777777" w:rsidTr="001475C4">
        <w:tc>
          <w:tcPr>
            <w:tcW w:w="1340" w:type="dxa"/>
          </w:tcPr>
          <w:p w14:paraId="1BF2AF9A" w14:textId="77777777" w:rsidR="00447E85" w:rsidRPr="0091247F" w:rsidRDefault="00447E85" w:rsidP="001475C4">
            <w:pPr>
              <w:jc w:val="center"/>
              <w:rPr>
                <w:rFonts w:cs="Arial"/>
                <w:iCs/>
                <w:szCs w:val="24"/>
              </w:rPr>
            </w:pPr>
            <w:r>
              <w:rPr>
                <w:rFonts w:cs="Arial"/>
                <w:iCs/>
                <w:szCs w:val="24"/>
              </w:rPr>
              <w:t>0.75L/min</w:t>
            </w:r>
          </w:p>
        </w:tc>
        <w:tc>
          <w:tcPr>
            <w:tcW w:w="1286" w:type="dxa"/>
            <w:shd w:val="clear" w:color="auto" w:fill="D9D9D9" w:themeFill="background1" w:themeFillShade="D9"/>
          </w:tcPr>
          <w:p w14:paraId="48476AFB" w14:textId="77777777" w:rsidR="00447E85" w:rsidRPr="004511E5" w:rsidRDefault="00447E85" w:rsidP="001475C4">
            <w:pPr>
              <w:jc w:val="center"/>
              <w:rPr>
                <w:rFonts w:cs="Arial"/>
                <w:iCs/>
                <w:szCs w:val="24"/>
              </w:rPr>
            </w:pPr>
            <w:r w:rsidRPr="004511E5">
              <w:rPr>
                <w:rFonts w:cs="Arial"/>
                <w:iCs/>
                <w:szCs w:val="24"/>
              </w:rPr>
              <w:t>0.6</w:t>
            </w:r>
          </w:p>
        </w:tc>
        <w:tc>
          <w:tcPr>
            <w:tcW w:w="1286" w:type="dxa"/>
            <w:shd w:val="clear" w:color="auto" w:fill="D9D9D9" w:themeFill="background1" w:themeFillShade="D9"/>
          </w:tcPr>
          <w:p w14:paraId="76DFF652" w14:textId="77777777" w:rsidR="00447E85" w:rsidRPr="004511E5" w:rsidRDefault="00447E85" w:rsidP="001475C4">
            <w:pPr>
              <w:jc w:val="center"/>
              <w:rPr>
                <w:rFonts w:cs="Arial"/>
                <w:iCs/>
                <w:szCs w:val="24"/>
              </w:rPr>
            </w:pPr>
            <w:r w:rsidRPr="004511E5">
              <w:rPr>
                <w:rFonts w:cs="Arial"/>
                <w:iCs/>
                <w:szCs w:val="24"/>
              </w:rPr>
              <w:t>0.51</w:t>
            </w:r>
          </w:p>
        </w:tc>
        <w:tc>
          <w:tcPr>
            <w:tcW w:w="1287" w:type="dxa"/>
            <w:shd w:val="clear" w:color="auto" w:fill="D9D9D9" w:themeFill="background1" w:themeFillShade="D9"/>
          </w:tcPr>
          <w:p w14:paraId="08F9B183" w14:textId="77777777" w:rsidR="00447E85" w:rsidRPr="004511E5" w:rsidRDefault="00447E85" w:rsidP="001475C4">
            <w:pPr>
              <w:jc w:val="center"/>
              <w:rPr>
                <w:rFonts w:cs="Arial"/>
                <w:iCs/>
                <w:szCs w:val="24"/>
              </w:rPr>
            </w:pPr>
            <w:r w:rsidRPr="004511E5">
              <w:rPr>
                <w:rFonts w:cs="Arial"/>
                <w:iCs/>
                <w:szCs w:val="24"/>
              </w:rPr>
              <w:t>0.45</w:t>
            </w:r>
          </w:p>
        </w:tc>
        <w:tc>
          <w:tcPr>
            <w:tcW w:w="1286" w:type="dxa"/>
            <w:shd w:val="clear" w:color="auto" w:fill="D9D9D9" w:themeFill="background1" w:themeFillShade="D9"/>
          </w:tcPr>
          <w:p w14:paraId="6E1B9CAB" w14:textId="77777777" w:rsidR="00447E85" w:rsidRPr="0091247F" w:rsidRDefault="00447E85" w:rsidP="001475C4">
            <w:pPr>
              <w:jc w:val="center"/>
              <w:rPr>
                <w:rFonts w:cs="Arial"/>
                <w:iCs/>
                <w:szCs w:val="24"/>
              </w:rPr>
            </w:pPr>
            <w:r>
              <w:rPr>
                <w:rFonts w:cs="Arial"/>
                <w:iCs/>
                <w:szCs w:val="24"/>
              </w:rPr>
              <w:t>0.41</w:t>
            </w:r>
          </w:p>
        </w:tc>
        <w:tc>
          <w:tcPr>
            <w:tcW w:w="1288" w:type="dxa"/>
            <w:shd w:val="clear" w:color="auto" w:fill="D9D9D9" w:themeFill="background1" w:themeFillShade="D9"/>
          </w:tcPr>
          <w:p w14:paraId="34564129" w14:textId="77777777" w:rsidR="00447E85" w:rsidRPr="0091247F" w:rsidRDefault="00447E85" w:rsidP="001475C4">
            <w:pPr>
              <w:jc w:val="center"/>
              <w:rPr>
                <w:rFonts w:cs="Arial"/>
                <w:iCs/>
                <w:szCs w:val="24"/>
              </w:rPr>
            </w:pPr>
            <w:r>
              <w:rPr>
                <w:rFonts w:cs="Arial"/>
                <w:iCs/>
                <w:szCs w:val="24"/>
              </w:rPr>
              <w:t>0.38</w:t>
            </w:r>
          </w:p>
        </w:tc>
        <w:tc>
          <w:tcPr>
            <w:tcW w:w="1287" w:type="dxa"/>
            <w:shd w:val="clear" w:color="auto" w:fill="D9D9D9" w:themeFill="background1" w:themeFillShade="D9"/>
          </w:tcPr>
          <w:p w14:paraId="6C0E913E" w14:textId="77777777" w:rsidR="00447E85" w:rsidRPr="0091247F" w:rsidRDefault="00447E85" w:rsidP="001475C4">
            <w:pPr>
              <w:jc w:val="center"/>
              <w:rPr>
                <w:rFonts w:cs="Arial"/>
                <w:iCs/>
                <w:szCs w:val="24"/>
              </w:rPr>
            </w:pPr>
            <w:r>
              <w:rPr>
                <w:rFonts w:cs="Arial"/>
                <w:iCs/>
                <w:szCs w:val="24"/>
              </w:rPr>
              <w:t>0.36</w:t>
            </w:r>
          </w:p>
        </w:tc>
      </w:tr>
      <w:tr w:rsidR="00447E85" w14:paraId="71B786C2" w14:textId="77777777" w:rsidTr="001475C4">
        <w:tc>
          <w:tcPr>
            <w:tcW w:w="1340" w:type="dxa"/>
          </w:tcPr>
          <w:p w14:paraId="0508B6F2" w14:textId="77777777" w:rsidR="00447E85" w:rsidRPr="0091247F" w:rsidRDefault="00447E85" w:rsidP="001475C4">
            <w:pPr>
              <w:jc w:val="center"/>
              <w:rPr>
                <w:rFonts w:cs="Arial"/>
                <w:iCs/>
                <w:szCs w:val="24"/>
              </w:rPr>
            </w:pPr>
            <w:r>
              <w:rPr>
                <w:rFonts w:cs="Arial"/>
                <w:iCs/>
                <w:szCs w:val="24"/>
              </w:rPr>
              <w:t>1L/min</w:t>
            </w:r>
          </w:p>
        </w:tc>
        <w:tc>
          <w:tcPr>
            <w:tcW w:w="1286" w:type="dxa"/>
            <w:shd w:val="clear" w:color="auto" w:fill="D9D9D9" w:themeFill="background1" w:themeFillShade="D9"/>
          </w:tcPr>
          <w:p w14:paraId="3A5F09A0" w14:textId="77777777" w:rsidR="00447E85" w:rsidRPr="004511E5" w:rsidRDefault="00447E85" w:rsidP="001475C4">
            <w:pPr>
              <w:jc w:val="center"/>
              <w:rPr>
                <w:rFonts w:cs="Arial"/>
                <w:iCs/>
                <w:szCs w:val="24"/>
              </w:rPr>
            </w:pPr>
            <w:r w:rsidRPr="004511E5">
              <w:rPr>
                <w:rFonts w:cs="Arial"/>
                <w:iCs/>
                <w:szCs w:val="24"/>
              </w:rPr>
              <w:t>0.74</w:t>
            </w:r>
          </w:p>
        </w:tc>
        <w:tc>
          <w:tcPr>
            <w:tcW w:w="1286" w:type="dxa"/>
            <w:shd w:val="clear" w:color="auto" w:fill="D9D9D9" w:themeFill="background1" w:themeFillShade="D9"/>
          </w:tcPr>
          <w:p w14:paraId="6B01234D" w14:textId="77777777" w:rsidR="00447E85" w:rsidRPr="004511E5" w:rsidRDefault="00447E85" w:rsidP="001475C4">
            <w:pPr>
              <w:jc w:val="center"/>
              <w:rPr>
                <w:rFonts w:cs="Arial"/>
                <w:iCs/>
                <w:szCs w:val="24"/>
              </w:rPr>
            </w:pPr>
            <w:r w:rsidRPr="004511E5">
              <w:rPr>
                <w:rFonts w:cs="Arial"/>
                <w:iCs/>
                <w:szCs w:val="24"/>
              </w:rPr>
              <w:t>0.6</w:t>
            </w:r>
          </w:p>
        </w:tc>
        <w:tc>
          <w:tcPr>
            <w:tcW w:w="1287" w:type="dxa"/>
            <w:shd w:val="clear" w:color="auto" w:fill="D9D9D9" w:themeFill="background1" w:themeFillShade="D9"/>
          </w:tcPr>
          <w:p w14:paraId="25B43B8F" w14:textId="77777777" w:rsidR="00447E85" w:rsidRPr="004511E5" w:rsidRDefault="00447E85" w:rsidP="001475C4">
            <w:pPr>
              <w:jc w:val="center"/>
              <w:rPr>
                <w:rFonts w:cs="Arial"/>
                <w:iCs/>
                <w:szCs w:val="24"/>
              </w:rPr>
            </w:pPr>
            <w:r w:rsidRPr="004511E5">
              <w:rPr>
                <w:rFonts w:cs="Arial"/>
                <w:iCs/>
                <w:szCs w:val="24"/>
              </w:rPr>
              <w:t>0.53</w:t>
            </w:r>
          </w:p>
        </w:tc>
        <w:tc>
          <w:tcPr>
            <w:tcW w:w="1286" w:type="dxa"/>
            <w:shd w:val="clear" w:color="auto" w:fill="D9D9D9" w:themeFill="background1" w:themeFillShade="D9"/>
          </w:tcPr>
          <w:p w14:paraId="0E5D96B9" w14:textId="77777777" w:rsidR="00447E85" w:rsidRPr="0091247F" w:rsidRDefault="00447E85" w:rsidP="001475C4">
            <w:pPr>
              <w:jc w:val="center"/>
              <w:rPr>
                <w:rFonts w:cs="Arial"/>
                <w:iCs/>
                <w:szCs w:val="24"/>
              </w:rPr>
            </w:pPr>
            <w:r>
              <w:rPr>
                <w:rFonts w:cs="Arial"/>
                <w:iCs/>
                <w:szCs w:val="24"/>
              </w:rPr>
              <w:t>0.47</w:t>
            </w:r>
          </w:p>
        </w:tc>
        <w:tc>
          <w:tcPr>
            <w:tcW w:w="1288" w:type="dxa"/>
            <w:shd w:val="clear" w:color="auto" w:fill="D9D9D9" w:themeFill="background1" w:themeFillShade="D9"/>
          </w:tcPr>
          <w:p w14:paraId="376BEC68" w14:textId="77777777" w:rsidR="00447E85" w:rsidRPr="0091247F" w:rsidRDefault="00447E85" w:rsidP="001475C4">
            <w:pPr>
              <w:jc w:val="center"/>
              <w:rPr>
                <w:rFonts w:cs="Arial"/>
                <w:iCs/>
                <w:szCs w:val="24"/>
              </w:rPr>
            </w:pPr>
            <w:r>
              <w:rPr>
                <w:rFonts w:cs="Arial"/>
                <w:iCs/>
                <w:szCs w:val="24"/>
              </w:rPr>
              <w:t>0.44</w:t>
            </w:r>
          </w:p>
        </w:tc>
        <w:tc>
          <w:tcPr>
            <w:tcW w:w="1287" w:type="dxa"/>
            <w:shd w:val="clear" w:color="auto" w:fill="D9D9D9" w:themeFill="background1" w:themeFillShade="D9"/>
          </w:tcPr>
          <w:p w14:paraId="42592A46" w14:textId="77777777" w:rsidR="00447E85" w:rsidRPr="0091247F" w:rsidRDefault="00447E85" w:rsidP="001475C4">
            <w:pPr>
              <w:jc w:val="center"/>
              <w:rPr>
                <w:rFonts w:cs="Arial"/>
                <w:iCs/>
                <w:szCs w:val="24"/>
              </w:rPr>
            </w:pPr>
            <w:r>
              <w:rPr>
                <w:rFonts w:cs="Arial"/>
                <w:iCs/>
                <w:szCs w:val="24"/>
              </w:rPr>
              <w:t>0.41</w:t>
            </w:r>
          </w:p>
        </w:tc>
      </w:tr>
      <w:tr w:rsidR="00447E85" w14:paraId="068617A7" w14:textId="77777777" w:rsidTr="001475C4">
        <w:tc>
          <w:tcPr>
            <w:tcW w:w="1340" w:type="dxa"/>
          </w:tcPr>
          <w:p w14:paraId="28B9BDAF" w14:textId="77777777" w:rsidR="00447E85" w:rsidRPr="0091247F" w:rsidRDefault="00447E85" w:rsidP="001475C4">
            <w:pPr>
              <w:jc w:val="center"/>
              <w:rPr>
                <w:rFonts w:cs="Arial"/>
                <w:iCs/>
                <w:szCs w:val="24"/>
              </w:rPr>
            </w:pPr>
            <w:r>
              <w:rPr>
                <w:rFonts w:cs="Arial"/>
                <w:iCs/>
                <w:szCs w:val="24"/>
              </w:rPr>
              <w:t>1.25L/min</w:t>
            </w:r>
          </w:p>
        </w:tc>
        <w:tc>
          <w:tcPr>
            <w:tcW w:w="1286" w:type="dxa"/>
            <w:shd w:val="clear" w:color="auto" w:fill="D9D9D9" w:themeFill="background1" w:themeFillShade="D9"/>
          </w:tcPr>
          <w:p w14:paraId="78AEAA21" w14:textId="77777777" w:rsidR="00447E85" w:rsidRPr="004511E5" w:rsidRDefault="00447E85" w:rsidP="001475C4">
            <w:pPr>
              <w:jc w:val="center"/>
              <w:rPr>
                <w:rFonts w:cs="Arial"/>
                <w:iCs/>
                <w:szCs w:val="24"/>
              </w:rPr>
            </w:pPr>
            <w:r w:rsidRPr="004511E5">
              <w:rPr>
                <w:rFonts w:cs="Arial"/>
                <w:iCs/>
                <w:szCs w:val="24"/>
              </w:rPr>
              <w:t>0.87</w:t>
            </w:r>
          </w:p>
        </w:tc>
        <w:tc>
          <w:tcPr>
            <w:tcW w:w="1286" w:type="dxa"/>
            <w:shd w:val="clear" w:color="auto" w:fill="D9D9D9" w:themeFill="background1" w:themeFillShade="D9"/>
          </w:tcPr>
          <w:p w14:paraId="5FC19FBC" w14:textId="77777777" w:rsidR="00447E85" w:rsidRPr="004511E5" w:rsidRDefault="00447E85" w:rsidP="001475C4">
            <w:pPr>
              <w:jc w:val="center"/>
              <w:rPr>
                <w:rFonts w:cs="Arial"/>
                <w:iCs/>
                <w:szCs w:val="24"/>
              </w:rPr>
            </w:pPr>
            <w:r w:rsidRPr="004511E5">
              <w:rPr>
                <w:rFonts w:cs="Arial"/>
                <w:iCs/>
                <w:szCs w:val="24"/>
              </w:rPr>
              <w:t>0.71</w:t>
            </w:r>
          </w:p>
        </w:tc>
        <w:tc>
          <w:tcPr>
            <w:tcW w:w="1287" w:type="dxa"/>
            <w:shd w:val="clear" w:color="auto" w:fill="D9D9D9" w:themeFill="background1" w:themeFillShade="D9"/>
          </w:tcPr>
          <w:p w14:paraId="2219D0EE" w14:textId="77777777" w:rsidR="00447E85" w:rsidRPr="004511E5" w:rsidRDefault="00447E85" w:rsidP="001475C4">
            <w:pPr>
              <w:jc w:val="center"/>
              <w:rPr>
                <w:rFonts w:cs="Arial"/>
                <w:iCs/>
                <w:szCs w:val="24"/>
              </w:rPr>
            </w:pPr>
            <w:r w:rsidRPr="004511E5">
              <w:rPr>
                <w:rFonts w:cs="Arial"/>
                <w:iCs/>
                <w:szCs w:val="24"/>
              </w:rPr>
              <w:t>0.6</w:t>
            </w:r>
          </w:p>
        </w:tc>
        <w:tc>
          <w:tcPr>
            <w:tcW w:w="1286" w:type="dxa"/>
            <w:shd w:val="clear" w:color="auto" w:fill="D9D9D9" w:themeFill="background1" w:themeFillShade="D9"/>
          </w:tcPr>
          <w:p w14:paraId="537107F0" w14:textId="77777777" w:rsidR="00447E85" w:rsidRPr="0091247F" w:rsidRDefault="00447E85" w:rsidP="001475C4">
            <w:pPr>
              <w:jc w:val="center"/>
              <w:rPr>
                <w:rFonts w:cs="Arial"/>
                <w:iCs/>
                <w:szCs w:val="24"/>
              </w:rPr>
            </w:pPr>
            <w:r>
              <w:rPr>
                <w:rFonts w:cs="Arial"/>
                <w:iCs/>
                <w:szCs w:val="24"/>
              </w:rPr>
              <w:t>0.54</w:t>
            </w:r>
          </w:p>
        </w:tc>
        <w:tc>
          <w:tcPr>
            <w:tcW w:w="1288" w:type="dxa"/>
            <w:shd w:val="clear" w:color="auto" w:fill="D9D9D9" w:themeFill="background1" w:themeFillShade="D9"/>
          </w:tcPr>
          <w:p w14:paraId="324A54FC" w14:textId="77777777" w:rsidR="00447E85" w:rsidRPr="0091247F" w:rsidRDefault="00447E85" w:rsidP="001475C4">
            <w:pPr>
              <w:jc w:val="center"/>
              <w:rPr>
                <w:rFonts w:cs="Arial"/>
                <w:iCs/>
                <w:szCs w:val="24"/>
              </w:rPr>
            </w:pPr>
            <w:r>
              <w:rPr>
                <w:rFonts w:cs="Arial"/>
                <w:iCs/>
                <w:szCs w:val="24"/>
              </w:rPr>
              <w:t>0.49</w:t>
            </w:r>
          </w:p>
        </w:tc>
        <w:tc>
          <w:tcPr>
            <w:tcW w:w="1287" w:type="dxa"/>
            <w:shd w:val="clear" w:color="auto" w:fill="D9D9D9" w:themeFill="background1" w:themeFillShade="D9"/>
          </w:tcPr>
          <w:p w14:paraId="68AB165F" w14:textId="77777777" w:rsidR="00447E85" w:rsidRPr="0091247F" w:rsidRDefault="00447E85" w:rsidP="001475C4">
            <w:pPr>
              <w:jc w:val="center"/>
              <w:rPr>
                <w:rFonts w:cs="Arial"/>
                <w:iCs/>
                <w:szCs w:val="24"/>
              </w:rPr>
            </w:pPr>
            <w:r>
              <w:rPr>
                <w:rFonts w:cs="Arial"/>
                <w:iCs/>
                <w:szCs w:val="24"/>
              </w:rPr>
              <w:t>0.47</w:t>
            </w:r>
          </w:p>
        </w:tc>
      </w:tr>
      <w:tr w:rsidR="00447E85" w14:paraId="52CDE000" w14:textId="77777777" w:rsidTr="001475C4">
        <w:tc>
          <w:tcPr>
            <w:tcW w:w="1340" w:type="dxa"/>
          </w:tcPr>
          <w:p w14:paraId="61460CAD" w14:textId="77777777" w:rsidR="00447E85" w:rsidRPr="0091247F" w:rsidRDefault="00447E85" w:rsidP="001475C4">
            <w:pPr>
              <w:jc w:val="center"/>
              <w:rPr>
                <w:rFonts w:cs="Arial"/>
                <w:iCs/>
                <w:szCs w:val="24"/>
              </w:rPr>
            </w:pPr>
            <w:r>
              <w:rPr>
                <w:rFonts w:cs="Arial"/>
                <w:iCs/>
                <w:szCs w:val="24"/>
              </w:rPr>
              <w:t>1.5L/min</w:t>
            </w:r>
          </w:p>
        </w:tc>
        <w:tc>
          <w:tcPr>
            <w:tcW w:w="1286" w:type="dxa"/>
            <w:shd w:val="clear" w:color="auto" w:fill="D9D9D9" w:themeFill="background1" w:themeFillShade="D9"/>
          </w:tcPr>
          <w:p w14:paraId="57612CBA" w14:textId="77777777" w:rsidR="00447E85" w:rsidRPr="004511E5" w:rsidRDefault="00447E85" w:rsidP="001475C4">
            <w:pPr>
              <w:jc w:val="center"/>
              <w:rPr>
                <w:rFonts w:cs="Arial"/>
                <w:iCs/>
                <w:szCs w:val="24"/>
              </w:rPr>
            </w:pPr>
            <w:r w:rsidRPr="004511E5">
              <w:rPr>
                <w:rFonts w:cs="Arial"/>
                <w:iCs/>
                <w:szCs w:val="24"/>
              </w:rPr>
              <w:t>1.0</w:t>
            </w:r>
          </w:p>
        </w:tc>
        <w:tc>
          <w:tcPr>
            <w:tcW w:w="1286" w:type="dxa"/>
            <w:shd w:val="clear" w:color="auto" w:fill="D9D9D9" w:themeFill="background1" w:themeFillShade="D9"/>
          </w:tcPr>
          <w:p w14:paraId="45FDBA48" w14:textId="77777777" w:rsidR="00447E85" w:rsidRPr="004511E5" w:rsidRDefault="00447E85" w:rsidP="001475C4">
            <w:pPr>
              <w:jc w:val="center"/>
              <w:rPr>
                <w:rFonts w:cs="Arial"/>
                <w:iCs/>
                <w:szCs w:val="24"/>
              </w:rPr>
            </w:pPr>
            <w:r w:rsidRPr="004511E5">
              <w:rPr>
                <w:rFonts w:cs="Arial"/>
                <w:iCs/>
                <w:szCs w:val="24"/>
              </w:rPr>
              <w:t>0.8</w:t>
            </w:r>
          </w:p>
        </w:tc>
        <w:tc>
          <w:tcPr>
            <w:tcW w:w="1287" w:type="dxa"/>
            <w:shd w:val="clear" w:color="auto" w:fill="D9D9D9" w:themeFill="background1" w:themeFillShade="D9"/>
          </w:tcPr>
          <w:p w14:paraId="31E02669" w14:textId="77777777" w:rsidR="00447E85" w:rsidRPr="004511E5" w:rsidRDefault="00447E85" w:rsidP="001475C4">
            <w:pPr>
              <w:jc w:val="center"/>
              <w:rPr>
                <w:rFonts w:cs="Arial"/>
                <w:iCs/>
                <w:szCs w:val="24"/>
              </w:rPr>
            </w:pPr>
            <w:r w:rsidRPr="004511E5">
              <w:rPr>
                <w:rFonts w:cs="Arial"/>
                <w:iCs/>
                <w:szCs w:val="24"/>
              </w:rPr>
              <w:t>0.68</w:t>
            </w:r>
          </w:p>
        </w:tc>
        <w:tc>
          <w:tcPr>
            <w:tcW w:w="1286" w:type="dxa"/>
            <w:shd w:val="clear" w:color="auto" w:fill="D9D9D9" w:themeFill="background1" w:themeFillShade="D9"/>
          </w:tcPr>
          <w:p w14:paraId="7F2E6434" w14:textId="77777777" w:rsidR="00447E85" w:rsidRPr="0091247F" w:rsidRDefault="00447E85" w:rsidP="001475C4">
            <w:pPr>
              <w:jc w:val="center"/>
              <w:rPr>
                <w:rFonts w:cs="Arial"/>
                <w:iCs/>
                <w:szCs w:val="24"/>
              </w:rPr>
            </w:pPr>
            <w:r>
              <w:rPr>
                <w:rFonts w:cs="Arial"/>
                <w:iCs/>
                <w:szCs w:val="24"/>
              </w:rPr>
              <w:t>0.6</w:t>
            </w:r>
          </w:p>
        </w:tc>
        <w:tc>
          <w:tcPr>
            <w:tcW w:w="1288" w:type="dxa"/>
            <w:shd w:val="clear" w:color="auto" w:fill="D9D9D9" w:themeFill="background1" w:themeFillShade="D9"/>
          </w:tcPr>
          <w:p w14:paraId="31C72BD5" w14:textId="77777777" w:rsidR="00447E85" w:rsidRPr="0091247F" w:rsidRDefault="00447E85" w:rsidP="001475C4">
            <w:pPr>
              <w:jc w:val="center"/>
              <w:rPr>
                <w:rFonts w:cs="Arial"/>
                <w:iCs/>
                <w:szCs w:val="24"/>
              </w:rPr>
            </w:pPr>
            <w:r>
              <w:rPr>
                <w:rFonts w:cs="Arial"/>
                <w:iCs/>
                <w:szCs w:val="24"/>
              </w:rPr>
              <w:t>0.55</w:t>
            </w:r>
          </w:p>
        </w:tc>
        <w:tc>
          <w:tcPr>
            <w:tcW w:w="1287" w:type="dxa"/>
            <w:shd w:val="clear" w:color="auto" w:fill="D9D9D9" w:themeFill="background1" w:themeFillShade="D9"/>
          </w:tcPr>
          <w:p w14:paraId="40E9577B" w14:textId="77777777" w:rsidR="00447E85" w:rsidRPr="0091247F" w:rsidRDefault="00447E85" w:rsidP="001475C4">
            <w:pPr>
              <w:jc w:val="center"/>
              <w:rPr>
                <w:rFonts w:cs="Arial"/>
                <w:iCs/>
                <w:szCs w:val="24"/>
              </w:rPr>
            </w:pPr>
            <w:r>
              <w:rPr>
                <w:rFonts w:cs="Arial"/>
                <w:iCs/>
                <w:szCs w:val="24"/>
              </w:rPr>
              <w:t>0.51</w:t>
            </w:r>
          </w:p>
        </w:tc>
      </w:tr>
      <w:tr w:rsidR="00447E85" w14:paraId="59198F00" w14:textId="77777777" w:rsidTr="001475C4">
        <w:tc>
          <w:tcPr>
            <w:tcW w:w="1340" w:type="dxa"/>
          </w:tcPr>
          <w:p w14:paraId="3F17436E" w14:textId="77777777" w:rsidR="00447E85" w:rsidRPr="0091247F" w:rsidRDefault="00447E85" w:rsidP="001475C4">
            <w:pPr>
              <w:jc w:val="center"/>
              <w:rPr>
                <w:rFonts w:cs="Arial"/>
                <w:iCs/>
                <w:szCs w:val="24"/>
              </w:rPr>
            </w:pPr>
            <w:r>
              <w:rPr>
                <w:rFonts w:cs="Arial"/>
                <w:iCs/>
                <w:szCs w:val="24"/>
              </w:rPr>
              <w:t>2.0L/min</w:t>
            </w:r>
          </w:p>
        </w:tc>
        <w:tc>
          <w:tcPr>
            <w:tcW w:w="1286" w:type="dxa"/>
            <w:shd w:val="clear" w:color="auto" w:fill="D9D9D9" w:themeFill="background1" w:themeFillShade="D9"/>
          </w:tcPr>
          <w:p w14:paraId="7A82AE38" w14:textId="77777777" w:rsidR="00447E85" w:rsidRPr="004511E5" w:rsidRDefault="00447E85" w:rsidP="001475C4">
            <w:pPr>
              <w:jc w:val="center"/>
              <w:rPr>
                <w:rFonts w:cs="Arial"/>
                <w:iCs/>
                <w:szCs w:val="24"/>
              </w:rPr>
            </w:pPr>
            <w:r w:rsidRPr="004511E5">
              <w:rPr>
                <w:rFonts w:cs="Arial"/>
                <w:iCs/>
                <w:szCs w:val="24"/>
              </w:rPr>
              <w:t>1.0</w:t>
            </w:r>
          </w:p>
        </w:tc>
        <w:tc>
          <w:tcPr>
            <w:tcW w:w="1286" w:type="dxa"/>
            <w:shd w:val="clear" w:color="auto" w:fill="D9D9D9" w:themeFill="background1" w:themeFillShade="D9"/>
          </w:tcPr>
          <w:p w14:paraId="0262A3B1" w14:textId="77777777" w:rsidR="00447E85" w:rsidRPr="004511E5" w:rsidRDefault="00447E85" w:rsidP="001475C4">
            <w:pPr>
              <w:jc w:val="center"/>
              <w:rPr>
                <w:rFonts w:cs="Arial"/>
                <w:iCs/>
                <w:szCs w:val="24"/>
              </w:rPr>
            </w:pPr>
            <w:r w:rsidRPr="004511E5">
              <w:rPr>
                <w:rFonts w:cs="Arial"/>
                <w:iCs/>
                <w:szCs w:val="24"/>
              </w:rPr>
              <w:t>1.0</w:t>
            </w:r>
          </w:p>
        </w:tc>
        <w:tc>
          <w:tcPr>
            <w:tcW w:w="1287" w:type="dxa"/>
            <w:shd w:val="clear" w:color="auto" w:fill="D9D9D9" w:themeFill="background1" w:themeFillShade="D9"/>
          </w:tcPr>
          <w:p w14:paraId="1D2E6ED5" w14:textId="77777777" w:rsidR="00447E85" w:rsidRPr="004511E5" w:rsidRDefault="00447E85" w:rsidP="001475C4">
            <w:pPr>
              <w:jc w:val="center"/>
              <w:rPr>
                <w:rFonts w:cs="Arial"/>
                <w:iCs/>
                <w:szCs w:val="24"/>
              </w:rPr>
            </w:pPr>
            <w:r w:rsidRPr="004511E5">
              <w:rPr>
                <w:rFonts w:cs="Arial"/>
                <w:iCs/>
                <w:szCs w:val="24"/>
              </w:rPr>
              <w:t>0.84</w:t>
            </w:r>
          </w:p>
        </w:tc>
        <w:tc>
          <w:tcPr>
            <w:tcW w:w="1286" w:type="dxa"/>
            <w:shd w:val="clear" w:color="auto" w:fill="D9D9D9" w:themeFill="background1" w:themeFillShade="D9"/>
          </w:tcPr>
          <w:p w14:paraId="195E9755" w14:textId="77777777" w:rsidR="00447E85" w:rsidRPr="0091247F" w:rsidRDefault="00447E85" w:rsidP="001475C4">
            <w:pPr>
              <w:jc w:val="center"/>
              <w:rPr>
                <w:rFonts w:cs="Arial"/>
                <w:iCs/>
                <w:szCs w:val="24"/>
              </w:rPr>
            </w:pPr>
            <w:r>
              <w:rPr>
                <w:rFonts w:cs="Arial"/>
                <w:iCs/>
                <w:szCs w:val="24"/>
              </w:rPr>
              <w:t>0.74</w:t>
            </w:r>
          </w:p>
        </w:tc>
        <w:tc>
          <w:tcPr>
            <w:tcW w:w="1288" w:type="dxa"/>
            <w:shd w:val="clear" w:color="auto" w:fill="D9D9D9" w:themeFill="background1" w:themeFillShade="D9"/>
          </w:tcPr>
          <w:p w14:paraId="5CE059F7" w14:textId="77777777" w:rsidR="00447E85" w:rsidRPr="0091247F" w:rsidRDefault="00447E85" w:rsidP="001475C4">
            <w:pPr>
              <w:jc w:val="center"/>
              <w:rPr>
                <w:rFonts w:cs="Arial"/>
                <w:iCs/>
                <w:szCs w:val="24"/>
              </w:rPr>
            </w:pPr>
            <w:r>
              <w:rPr>
                <w:rFonts w:cs="Arial"/>
                <w:iCs/>
                <w:szCs w:val="24"/>
              </w:rPr>
              <w:t>0.66</w:t>
            </w:r>
          </w:p>
        </w:tc>
        <w:tc>
          <w:tcPr>
            <w:tcW w:w="1287" w:type="dxa"/>
            <w:shd w:val="clear" w:color="auto" w:fill="D9D9D9" w:themeFill="background1" w:themeFillShade="D9"/>
          </w:tcPr>
          <w:p w14:paraId="25E83A84" w14:textId="77777777" w:rsidR="00447E85" w:rsidRPr="0091247F" w:rsidRDefault="00447E85" w:rsidP="001475C4">
            <w:pPr>
              <w:jc w:val="center"/>
              <w:rPr>
                <w:rFonts w:cs="Arial"/>
                <w:iCs/>
                <w:szCs w:val="24"/>
              </w:rPr>
            </w:pPr>
            <w:r>
              <w:rPr>
                <w:rFonts w:cs="Arial"/>
                <w:iCs/>
                <w:szCs w:val="24"/>
              </w:rPr>
              <w:t>0.6</w:t>
            </w:r>
          </w:p>
        </w:tc>
      </w:tr>
    </w:tbl>
    <w:p w14:paraId="6E6DCD09" w14:textId="77777777" w:rsidR="0026007F" w:rsidRDefault="0026007F" w:rsidP="00447E85">
      <w:pPr>
        <w:rPr>
          <w:rFonts w:cs="Arial"/>
          <w:iCs/>
          <w:szCs w:val="24"/>
          <w:shd w:val="clear" w:color="auto" w:fill="D9D9D9" w:themeFill="background1" w:themeFillShade="D9"/>
        </w:rPr>
      </w:pPr>
    </w:p>
    <w:p w14:paraId="448FE3EB" w14:textId="48012178" w:rsidR="00447E85" w:rsidRPr="004511E5" w:rsidRDefault="00447E85" w:rsidP="00447E85">
      <w:pPr>
        <w:rPr>
          <w:rFonts w:cs="Arial"/>
          <w:iCs/>
          <w:szCs w:val="24"/>
        </w:rPr>
      </w:pPr>
      <w:r w:rsidRPr="004511E5">
        <w:rPr>
          <w:rFonts w:cs="Arial"/>
          <w:iCs/>
          <w:szCs w:val="24"/>
          <w:shd w:val="clear" w:color="auto" w:fill="D9D9D9" w:themeFill="background1" w:themeFillShade="D9"/>
        </w:rPr>
        <w:t>Shaded area</w:t>
      </w:r>
      <w:r>
        <w:rPr>
          <w:rFonts w:cs="Arial"/>
          <w:iCs/>
          <w:szCs w:val="24"/>
        </w:rPr>
        <w:t xml:space="preserve"> = Consider other modes of respiratory support</w:t>
      </w:r>
    </w:p>
    <w:p w14:paraId="1D0828E1" w14:textId="77777777" w:rsidR="00447E85" w:rsidRDefault="00447E85" w:rsidP="00447E85">
      <w:pPr>
        <w:pStyle w:val="Default"/>
        <w:rPr>
          <w:rFonts w:ascii="Calibri" w:hAnsi="Calibri" w:cs="Arial"/>
          <w:i/>
          <w:color w:val="auto"/>
          <w:lang w:eastAsia="en-US"/>
        </w:rPr>
      </w:pPr>
    </w:p>
    <w:p w14:paraId="08F6E8D1" w14:textId="055FC750" w:rsidR="00447E85" w:rsidRPr="0026007F" w:rsidRDefault="007B4D25" w:rsidP="0026007F">
      <w:pPr>
        <w:pStyle w:val="Default"/>
        <w:jc w:val="right"/>
        <w:rPr>
          <w:rStyle w:val="Hyperlink"/>
          <w:rFonts w:ascii="Calibri" w:hAnsi="Calibri" w:cs="Arial"/>
          <w:i/>
          <w:color w:val="auto"/>
          <w:u w:val="none"/>
          <w:lang w:eastAsia="en-US"/>
        </w:rPr>
      </w:pPr>
      <w:hyperlink w:anchor="Contents" w:history="1">
        <w:r w:rsidR="00447E85" w:rsidRPr="001E4F45">
          <w:rPr>
            <w:rStyle w:val="Hyperlink"/>
            <w:rFonts w:ascii="Calibri" w:hAnsi="Calibri" w:cs="Arial"/>
            <w:i/>
          </w:rPr>
          <w:t>Back to Table of Contents</w:t>
        </w:r>
      </w:hyperlink>
    </w:p>
    <w:tbl>
      <w:tblPr>
        <w:tblpPr w:leftFromText="180" w:rightFromText="180" w:vertAnchor="text" w:horzAnchor="margin" w:tblpX="-34" w:tblpY="181"/>
        <w:tblW w:w="9300" w:type="dxa"/>
        <w:tblLook w:val="0000" w:firstRow="0" w:lastRow="0" w:firstColumn="0" w:lastColumn="0" w:noHBand="0" w:noVBand="0"/>
      </w:tblPr>
      <w:tblGrid>
        <w:gridCol w:w="9300"/>
      </w:tblGrid>
      <w:tr w:rsidR="00447E85" w:rsidRPr="00182CEC" w14:paraId="70D3795E" w14:textId="77777777" w:rsidTr="0026007F">
        <w:trPr>
          <w:cantSplit/>
          <w:trHeight w:val="285"/>
        </w:trPr>
        <w:tc>
          <w:tcPr>
            <w:tcW w:w="9300" w:type="dxa"/>
            <w:shd w:val="clear" w:color="auto" w:fill="D9D9D9" w:themeFill="background1" w:themeFillShade="D9"/>
          </w:tcPr>
          <w:p w14:paraId="034E605D" w14:textId="77777777" w:rsidR="00447E85" w:rsidRPr="00182CEC" w:rsidRDefault="00447E85" w:rsidP="0026007F">
            <w:pPr>
              <w:pStyle w:val="Heading1"/>
            </w:pPr>
            <w:bookmarkStart w:id="107" w:name="_Toc78195010"/>
            <w:bookmarkStart w:id="108" w:name="_Toc87012713"/>
            <w:r w:rsidRPr="00182CEC">
              <w:t>Section 1</w:t>
            </w:r>
            <w:r>
              <w:t>6</w:t>
            </w:r>
            <w:r w:rsidRPr="00182CEC">
              <w:t xml:space="preserve"> - Respiratory Physiotherapy</w:t>
            </w:r>
            <w:bookmarkEnd w:id="107"/>
            <w:bookmarkEnd w:id="108"/>
            <w:r w:rsidRPr="00182CEC">
              <w:t xml:space="preserve"> </w:t>
            </w:r>
          </w:p>
        </w:tc>
      </w:tr>
    </w:tbl>
    <w:p w14:paraId="7BE40415" w14:textId="77777777" w:rsidR="00447E85" w:rsidRDefault="00447E85" w:rsidP="00447E85">
      <w:pPr>
        <w:jc w:val="both"/>
        <w:rPr>
          <w:rFonts w:eastAsia="Calibri" w:cs="Calibri"/>
          <w:b/>
          <w:bCs/>
          <w:sz w:val="26"/>
          <w:szCs w:val="26"/>
        </w:rPr>
      </w:pPr>
    </w:p>
    <w:p w14:paraId="757D90FD" w14:textId="77777777" w:rsidR="00447E85" w:rsidRPr="005A340C" w:rsidRDefault="00447E85" w:rsidP="00447E85">
      <w:pPr>
        <w:jc w:val="both"/>
        <w:rPr>
          <w:rFonts w:eastAsia="Calibri" w:cs="Calibri"/>
          <w:b/>
          <w:bCs/>
          <w:sz w:val="26"/>
          <w:szCs w:val="26"/>
        </w:rPr>
      </w:pPr>
      <w:r w:rsidRPr="005A340C">
        <w:rPr>
          <w:rFonts w:eastAsia="Calibri" w:cs="Calibri"/>
          <w:bCs/>
          <w:szCs w:val="24"/>
        </w:rPr>
        <w:t>This section</w:t>
      </w:r>
      <w:r>
        <w:rPr>
          <w:rFonts w:eastAsia="Calibri" w:cs="Calibri"/>
          <w:b/>
          <w:bCs/>
          <w:sz w:val="26"/>
          <w:szCs w:val="26"/>
        </w:rPr>
        <w:t xml:space="preserve"> </w:t>
      </w:r>
      <w:r>
        <w:rPr>
          <w:rFonts w:cs="Arial"/>
          <w:szCs w:val="24"/>
        </w:rPr>
        <w:t>outlines standard practice and educates staff regarding the correct procedure and evidence-based indications for Respiratory Physiotherapy techniques for infants in NICU.</w:t>
      </w:r>
    </w:p>
    <w:p w14:paraId="6A7DA6F5" w14:textId="43390D28" w:rsidR="00447E85" w:rsidRDefault="00447E85" w:rsidP="00447E85">
      <w:pPr>
        <w:jc w:val="both"/>
        <w:rPr>
          <w:bCs/>
        </w:rPr>
      </w:pPr>
      <w:r>
        <w:rPr>
          <w:noProof/>
        </w:rPr>
        <w:lastRenderedPageBreak/>
        <mc:AlternateContent>
          <mc:Choice Requires="wps">
            <w:drawing>
              <wp:anchor distT="45720" distB="45720" distL="114300" distR="114300" simplePos="0" relativeHeight="251677696" behindDoc="0" locked="0" layoutInCell="1" allowOverlap="1" wp14:anchorId="517F4DE2" wp14:editId="1BDBB151">
                <wp:simplePos x="0" y="0"/>
                <wp:positionH relativeFrom="margin">
                  <wp:align>right</wp:align>
                </wp:positionH>
                <wp:positionV relativeFrom="paragraph">
                  <wp:posOffset>314325</wp:posOffset>
                </wp:positionV>
                <wp:extent cx="5734685" cy="2600325"/>
                <wp:effectExtent l="0" t="0" r="18415" b="28575"/>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2600325"/>
                        </a:xfrm>
                        <a:prstGeom prst="rect">
                          <a:avLst/>
                        </a:prstGeom>
                        <a:solidFill>
                          <a:srgbClr val="FFFFFF"/>
                        </a:solidFill>
                        <a:ln w="9525">
                          <a:solidFill>
                            <a:srgbClr val="000000"/>
                          </a:solidFill>
                          <a:miter lim="800000"/>
                          <a:headEnd/>
                          <a:tailEnd/>
                        </a:ln>
                      </wps:spPr>
                      <wps:txbx>
                        <w:txbxContent>
                          <w:p w14:paraId="10388197" w14:textId="77777777" w:rsidR="00F30359" w:rsidRDefault="00F30359" w:rsidP="00447E85">
                            <w:pPr>
                              <w:jc w:val="both"/>
                              <w:rPr>
                                <w:rFonts w:cs="Arial"/>
                                <w:b/>
                                <w:szCs w:val="24"/>
                              </w:rPr>
                            </w:pPr>
                            <w:r>
                              <w:rPr>
                                <w:rFonts w:cs="Arial"/>
                                <w:b/>
                                <w:szCs w:val="24"/>
                              </w:rPr>
                              <w:t>Alerts</w:t>
                            </w:r>
                          </w:p>
                          <w:p w14:paraId="62D03D51" w14:textId="77777777" w:rsidR="00F30359" w:rsidRPr="00B16CA6" w:rsidRDefault="00F30359" w:rsidP="0026007F">
                            <w:pPr>
                              <w:pStyle w:val="ListParagraph"/>
                              <w:numPr>
                                <w:ilvl w:val="0"/>
                                <w:numId w:val="80"/>
                              </w:numPr>
                              <w:jc w:val="both"/>
                              <w:rPr>
                                <w:szCs w:val="24"/>
                              </w:rPr>
                            </w:pPr>
                            <w:r w:rsidRPr="00B16CA6">
                              <w:rPr>
                                <w:szCs w:val="24"/>
                              </w:rPr>
                              <w:t xml:space="preserve">Chest physiotherapy in the Neonatal Unit is a potentially high-risk activity and a specialised clinical area.  It requires advanced clinical reasoning skills, knowledge of neonatal respiratory physiology, complications associated with prematurity, neurodevelopment, and the philosophy of developmental care.  Refer to Attachment </w:t>
                            </w:r>
                            <w:r>
                              <w:rPr>
                                <w:szCs w:val="24"/>
                              </w:rPr>
                              <w:t>B</w:t>
                            </w:r>
                            <w:r w:rsidRPr="00B16CA6">
                              <w:rPr>
                                <w:szCs w:val="24"/>
                              </w:rPr>
                              <w:t xml:space="preserve"> – Information on Credentialing, Simulator, and Chest Physiotherapy Competency</w:t>
                            </w:r>
                          </w:p>
                          <w:p w14:paraId="69CD46DB" w14:textId="77777777" w:rsidR="00F30359" w:rsidRPr="00B16CA6" w:rsidRDefault="00F30359" w:rsidP="0026007F">
                            <w:pPr>
                              <w:pStyle w:val="ListParagraph"/>
                              <w:numPr>
                                <w:ilvl w:val="0"/>
                                <w:numId w:val="80"/>
                              </w:numPr>
                              <w:jc w:val="both"/>
                              <w:rPr>
                                <w:szCs w:val="24"/>
                              </w:rPr>
                            </w:pPr>
                            <w:r w:rsidRPr="00B16CA6">
                              <w:rPr>
                                <w:szCs w:val="24"/>
                              </w:rPr>
                              <w:t xml:space="preserve">Respiratory physiotherapy must only be performed by physiotherapists who have undergone training and supervision and been deemed competent by an experienced Neonatal/Paediatric physiotherapist. This service is available 7 days per week. </w:t>
                            </w:r>
                            <w:r w:rsidRPr="00B16CA6">
                              <w:rPr>
                                <w:bCs/>
                                <w:szCs w:val="24"/>
                              </w:rPr>
                              <w:t>Registered Midwives and Registered Nurses may be required to follow instructions for treatments overnight after patient assessment by a physiotherapist. These staff must be credentialed by the Senior Physiotherapist in NICU. A respiratory positioning plan should also cover the 24-hour period.</w:t>
                            </w:r>
                          </w:p>
                          <w:p w14:paraId="0324381F" w14:textId="77777777" w:rsidR="00F30359" w:rsidRDefault="00F30359" w:rsidP="00447E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F4DE2" id="_x0000_s1052" type="#_x0000_t202" style="position:absolute;left:0;text-align:left;margin-left:400.35pt;margin-top:24.75pt;width:451.55pt;height:204.7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">
                <v:textbox>
                  <w:txbxContent>
                    <w:p w14:paraId="10388197" w14:textId="77777777" w:rsidR="00F30359" w:rsidRDefault="00F30359" w:rsidP="00447E85">
                      <w:pPr>
                        <w:jc w:val="both"/>
                        <w:rPr>
                          <w:rFonts w:cs="Arial"/>
                          <w:b/>
                          <w:szCs w:val="24"/>
                        </w:rPr>
                      </w:pPr>
                      <w:r>
                        <w:rPr>
                          <w:rFonts w:cs="Arial"/>
                          <w:b/>
                          <w:szCs w:val="24"/>
                        </w:rPr>
                        <w:t>Alerts</w:t>
                      </w:r>
                    </w:p>
                    <w:p w14:paraId="62D03D51" w14:textId="77777777" w:rsidR="00F30359" w:rsidRPr="00B16CA6" w:rsidRDefault="00F30359" w:rsidP="0026007F">
                      <w:pPr>
                        <w:pStyle w:val="ListParagraph"/>
                        <w:numPr>
                          <w:ilvl w:val="0"/>
                          <w:numId w:val="80"/>
                        </w:numPr>
                        <w:jc w:val="both"/>
                        <w:rPr>
                          <w:szCs w:val="24"/>
                        </w:rPr>
                      </w:pPr>
                      <w:r w:rsidRPr="00B16CA6">
                        <w:rPr>
                          <w:szCs w:val="24"/>
                        </w:rPr>
                        <w:t xml:space="preserve">Chest physiotherapy in the Neonatal Unit is a potentially high-risk activity and a specialised clinical area.  It requires advanced clinical reasoning skills, knowledge of neonatal respiratory physiology, complications associated with prematurity, neurodevelopment, and the philosophy of developmental care.  Refer to Attachment </w:t>
                      </w:r>
                      <w:r>
                        <w:rPr>
                          <w:szCs w:val="24"/>
                        </w:rPr>
                        <w:t>B</w:t>
                      </w:r>
                      <w:r w:rsidRPr="00B16CA6">
                        <w:rPr>
                          <w:szCs w:val="24"/>
                        </w:rPr>
                        <w:t xml:space="preserve"> – Information on Credentialing, Simulator, and Chest Physiotherapy Competency</w:t>
                      </w:r>
                    </w:p>
                    <w:p w14:paraId="69CD46DB" w14:textId="77777777" w:rsidR="00F30359" w:rsidRPr="00B16CA6" w:rsidRDefault="00F30359" w:rsidP="0026007F">
                      <w:pPr>
                        <w:pStyle w:val="ListParagraph"/>
                        <w:numPr>
                          <w:ilvl w:val="0"/>
                          <w:numId w:val="80"/>
                        </w:numPr>
                        <w:jc w:val="both"/>
                        <w:rPr>
                          <w:szCs w:val="24"/>
                        </w:rPr>
                      </w:pPr>
                      <w:r w:rsidRPr="00B16CA6">
                        <w:rPr>
                          <w:szCs w:val="24"/>
                        </w:rPr>
                        <w:t xml:space="preserve">Respiratory physiotherapy must only be performed by physiotherapists who have undergone training and supervision and been deemed competent by an experienced Neonatal/Paediatric physiotherapist. This service is available 7 days per week. </w:t>
                      </w:r>
                      <w:r w:rsidRPr="00B16CA6">
                        <w:rPr>
                          <w:bCs/>
                          <w:szCs w:val="24"/>
                        </w:rPr>
                        <w:t>Registered Midwives and Registered Nurses may be required to follow instructions for treatments overnight after patient assessment by a physiotherapist. These staff must be credentialed by the Senior Physiotherapist in NICU. A respiratory positioning plan should also cover the 24-hour period.</w:t>
                      </w:r>
                    </w:p>
                    <w:p w14:paraId="0324381F" w14:textId="77777777" w:rsidR="00F30359" w:rsidRDefault="00F30359" w:rsidP="00447E85"/>
                  </w:txbxContent>
                </v:textbox>
                <w10:wrap type="square" anchorx="margin"/>
              </v:shape>
            </w:pict>
          </mc:Fallback>
        </mc:AlternateContent>
      </w:r>
    </w:p>
    <w:p w14:paraId="717AF6AB" w14:textId="77777777" w:rsidR="00447E85" w:rsidRDefault="00447E85" w:rsidP="00447E85">
      <w:pPr>
        <w:jc w:val="both"/>
        <w:rPr>
          <w:bCs/>
        </w:rPr>
      </w:pPr>
    </w:p>
    <w:p w14:paraId="1555ED05" w14:textId="77777777" w:rsidR="00447E85" w:rsidRDefault="00447E85" w:rsidP="00447E85">
      <w:pPr>
        <w:jc w:val="both"/>
        <w:rPr>
          <w:b/>
          <w:szCs w:val="24"/>
        </w:rPr>
      </w:pPr>
      <w:r>
        <w:rPr>
          <w:b/>
          <w:szCs w:val="24"/>
        </w:rPr>
        <w:t>Rationale</w:t>
      </w:r>
    </w:p>
    <w:p w14:paraId="1C7285B3" w14:textId="77777777" w:rsidR="00447E85" w:rsidRDefault="00447E85" w:rsidP="00447E85">
      <w:pPr>
        <w:jc w:val="both"/>
        <w:rPr>
          <w:rFonts w:asciiTheme="minorHAnsi" w:hAnsiTheme="minorHAnsi" w:cstheme="minorHAnsi"/>
        </w:rPr>
      </w:pPr>
      <w:r>
        <w:rPr>
          <w:rFonts w:asciiTheme="minorHAnsi" w:hAnsiTheme="minorHAnsi" w:cstheme="minorHAnsi"/>
        </w:rPr>
        <w:t xml:space="preserve">The on-service neonatologist may refer for a physiotherapy respiratory assessment seven days a week. On assessment the physiotherapist will determine if the infant requires any physiotherapy treatment to assist with breathing or secretion clearance. This will include assessment via auscultation, palpation and suctioning to assess the secretion’s tenacity, ease of clearance and amount, as well as assessment of their oxygen requirements, suctioning requirements, and ventilator requirements. Contraindications or precautions to physiotherapy intervention will be identified. </w:t>
      </w:r>
    </w:p>
    <w:p w14:paraId="707FF64C" w14:textId="77777777" w:rsidR="00447E85" w:rsidRDefault="00447E85" w:rsidP="00447E85">
      <w:pPr>
        <w:jc w:val="both"/>
        <w:rPr>
          <w:rFonts w:asciiTheme="minorHAnsi" w:hAnsiTheme="minorHAnsi" w:cstheme="minorHAnsi"/>
        </w:rPr>
      </w:pPr>
    </w:p>
    <w:p w14:paraId="7818AC61" w14:textId="77777777" w:rsidR="00447E85" w:rsidRDefault="00447E85" w:rsidP="00447E85">
      <w:pPr>
        <w:pStyle w:val="Heading2"/>
        <w:rPr>
          <w:szCs w:val="24"/>
        </w:rPr>
      </w:pPr>
      <w:r>
        <w:t>Indications</w:t>
      </w:r>
    </w:p>
    <w:p w14:paraId="6599FF4B" w14:textId="77777777" w:rsidR="00447E85" w:rsidRDefault="00447E85" w:rsidP="0026007F">
      <w:pPr>
        <w:numPr>
          <w:ilvl w:val="0"/>
          <w:numId w:val="54"/>
        </w:numPr>
        <w:ind w:left="426" w:hanging="426"/>
        <w:jc w:val="both"/>
        <w:rPr>
          <w:rFonts w:asciiTheme="minorHAnsi" w:hAnsiTheme="minorHAnsi" w:cstheme="minorHAnsi"/>
        </w:rPr>
      </w:pPr>
      <w:bookmarkStart w:id="109" w:name="_Hlk45790805"/>
      <w:r>
        <w:rPr>
          <w:rFonts w:asciiTheme="minorHAnsi" w:hAnsiTheme="minorHAnsi" w:cstheme="minorHAnsi"/>
        </w:rPr>
        <w:t>CXR changes – collapse, consolidation and/or atelectasis</w:t>
      </w:r>
    </w:p>
    <w:p w14:paraId="5FE3DC67" w14:textId="77777777" w:rsidR="00447E85" w:rsidRDefault="00447E85" w:rsidP="0026007F">
      <w:pPr>
        <w:numPr>
          <w:ilvl w:val="0"/>
          <w:numId w:val="54"/>
        </w:numPr>
        <w:ind w:left="426" w:hanging="426"/>
        <w:jc w:val="both"/>
        <w:rPr>
          <w:rFonts w:asciiTheme="minorHAnsi" w:hAnsiTheme="minorHAnsi" w:cstheme="minorHAnsi"/>
        </w:rPr>
      </w:pPr>
      <w:r>
        <w:rPr>
          <w:rFonts w:asciiTheme="minorHAnsi" w:hAnsiTheme="minorHAnsi" w:cstheme="minorHAnsi"/>
        </w:rPr>
        <w:t>Copious secretions not cleared by suctioning alone</w:t>
      </w:r>
    </w:p>
    <w:p w14:paraId="438B346F" w14:textId="77777777" w:rsidR="00447E85" w:rsidRDefault="00447E85" w:rsidP="0026007F">
      <w:pPr>
        <w:numPr>
          <w:ilvl w:val="0"/>
          <w:numId w:val="54"/>
        </w:numPr>
        <w:ind w:left="426" w:hanging="426"/>
        <w:jc w:val="both"/>
        <w:rPr>
          <w:rFonts w:asciiTheme="minorHAnsi" w:hAnsiTheme="minorHAnsi" w:cstheme="minorHAnsi"/>
        </w:rPr>
      </w:pPr>
      <w:r>
        <w:rPr>
          <w:rFonts w:asciiTheme="minorHAnsi" w:hAnsiTheme="minorHAnsi" w:cstheme="minorHAnsi"/>
        </w:rPr>
        <w:t>Increasing O2 requirements/respiratory instability due to above</w:t>
      </w:r>
    </w:p>
    <w:p w14:paraId="4E675812" w14:textId="77777777" w:rsidR="00447E85" w:rsidRDefault="00447E85" w:rsidP="0026007F">
      <w:pPr>
        <w:numPr>
          <w:ilvl w:val="0"/>
          <w:numId w:val="54"/>
        </w:numPr>
        <w:ind w:left="426" w:hanging="426"/>
        <w:jc w:val="both"/>
        <w:rPr>
          <w:rFonts w:asciiTheme="minorHAnsi" w:hAnsiTheme="minorHAnsi" w:cstheme="minorHAnsi"/>
        </w:rPr>
      </w:pPr>
      <w:r>
        <w:rPr>
          <w:rFonts w:asciiTheme="minorHAnsi" w:hAnsiTheme="minorHAnsi" w:cstheme="minorHAnsi"/>
        </w:rPr>
        <w:t>Preventative: Infants with cystic fibrosis/other conditions where active techniques are beneficial/ infant deteriorates when active techniques are ceased</w:t>
      </w:r>
    </w:p>
    <w:bookmarkEnd w:id="109"/>
    <w:p w14:paraId="6DAA8AE5" w14:textId="77777777" w:rsidR="00447E85" w:rsidRDefault="00447E85" w:rsidP="00447E85">
      <w:pPr>
        <w:jc w:val="both"/>
        <w:rPr>
          <w:rFonts w:asciiTheme="minorHAnsi" w:hAnsiTheme="minorHAnsi" w:cstheme="minorHAnsi"/>
          <w:szCs w:val="24"/>
        </w:rPr>
      </w:pPr>
    </w:p>
    <w:p w14:paraId="429F63A9" w14:textId="77777777" w:rsidR="00447E85" w:rsidRPr="00E603A2" w:rsidRDefault="00447E85" w:rsidP="00447E85">
      <w:pPr>
        <w:jc w:val="both"/>
        <w:rPr>
          <w:rFonts w:asciiTheme="minorHAnsi" w:hAnsiTheme="minorHAnsi" w:cstheme="minorHAnsi"/>
          <w:b/>
          <w:bCs/>
          <w:szCs w:val="24"/>
        </w:rPr>
      </w:pPr>
      <w:r w:rsidRPr="00E603A2">
        <w:rPr>
          <w:rFonts w:asciiTheme="minorHAnsi" w:hAnsiTheme="minorHAnsi" w:cstheme="minorHAnsi"/>
          <w:b/>
          <w:bCs/>
          <w:szCs w:val="24"/>
        </w:rPr>
        <w:t>Aims of chest physiotherapy</w:t>
      </w:r>
    </w:p>
    <w:p w14:paraId="77BF1698" w14:textId="77777777" w:rsidR="00447E85" w:rsidRPr="0066641F" w:rsidRDefault="00447E85" w:rsidP="0026007F">
      <w:pPr>
        <w:numPr>
          <w:ilvl w:val="0"/>
          <w:numId w:val="54"/>
        </w:numPr>
        <w:ind w:left="426" w:hanging="426"/>
        <w:jc w:val="both"/>
        <w:rPr>
          <w:rFonts w:asciiTheme="minorHAnsi" w:hAnsiTheme="minorHAnsi" w:cstheme="minorHAnsi"/>
        </w:rPr>
      </w:pPr>
      <w:r w:rsidRPr="0066641F">
        <w:rPr>
          <w:rFonts w:asciiTheme="minorHAnsi" w:hAnsiTheme="minorHAnsi" w:cstheme="minorHAnsi"/>
        </w:rPr>
        <w:t>Facilitate removal of accumulated secretions</w:t>
      </w:r>
    </w:p>
    <w:p w14:paraId="78D2BB01" w14:textId="77777777" w:rsidR="00447E85" w:rsidRPr="0066641F" w:rsidRDefault="00447E85" w:rsidP="0026007F">
      <w:pPr>
        <w:numPr>
          <w:ilvl w:val="0"/>
          <w:numId w:val="54"/>
        </w:numPr>
        <w:ind w:left="426" w:hanging="426"/>
        <w:jc w:val="both"/>
        <w:rPr>
          <w:rFonts w:asciiTheme="minorHAnsi" w:hAnsiTheme="minorHAnsi" w:cstheme="minorHAnsi"/>
        </w:rPr>
      </w:pPr>
      <w:r w:rsidRPr="0066641F">
        <w:rPr>
          <w:rFonts w:asciiTheme="minorHAnsi" w:hAnsiTheme="minorHAnsi" w:cstheme="minorHAnsi"/>
        </w:rPr>
        <w:t>Re-expand areas of collapse/consolidation caused by retained secretions (also known as mucus plugging)</w:t>
      </w:r>
    </w:p>
    <w:p w14:paraId="475D03E2" w14:textId="77777777" w:rsidR="00447E85" w:rsidRPr="0066641F" w:rsidRDefault="00447E85" w:rsidP="0026007F">
      <w:pPr>
        <w:numPr>
          <w:ilvl w:val="0"/>
          <w:numId w:val="54"/>
        </w:numPr>
        <w:ind w:left="426" w:hanging="426"/>
        <w:jc w:val="both"/>
        <w:rPr>
          <w:rFonts w:asciiTheme="minorHAnsi" w:hAnsiTheme="minorHAnsi" w:cstheme="minorHAnsi"/>
        </w:rPr>
      </w:pPr>
      <w:r w:rsidRPr="0066641F">
        <w:rPr>
          <w:rFonts w:asciiTheme="minorHAnsi" w:hAnsiTheme="minorHAnsi" w:cstheme="minorHAnsi"/>
        </w:rPr>
        <w:t>Improve respiratory function</w:t>
      </w:r>
    </w:p>
    <w:p w14:paraId="566ACBF1" w14:textId="77777777" w:rsidR="00447E85" w:rsidRPr="0066641F" w:rsidRDefault="00447E85" w:rsidP="0026007F">
      <w:pPr>
        <w:numPr>
          <w:ilvl w:val="0"/>
          <w:numId w:val="54"/>
        </w:numPr>
        <w:ind w:left="426" w:hanging="426"/>
        <w:jc w:val="both"/>
        <w:rPr>
          <w:rFonts w:asciiTheme="minorHAnsi" w:hAnsiTheme="minorHAnsi" w:cstheme="minorHAnsi"/>
        </w:rPr>
      </w:pPr>
      <w:r w:rsidRPr="0066641F">
        <w:rPr>
          <w:rFonts w:asciiTheme="minorHAnsi" w:hAnsiTheme="minorHAnsi" w:cstheme="minorHAnsi"/>
        </w:rPr>
        <w:t xml:space="preserve">Maintain adequate oxygenation </w:t>
      </w:r>
    </w:p>
    <w:p w14:paraId="5A1ECA65" w14:textId="35254BA7" w:rsidR="00447E85" w:rsidRDefault="00447E85" w:rsidP="0026007F">
      <w:pPr>
        <w:numPr>
          <w:ilvl w:val="0"/>
          <w:numId w:val="54"/>
        </w:numPr>
        <w:ind w:left="426" w:hanging="426"/>
        <w:jc w:val="both"/>
        <w:rPr>
          <w:rFonts w:asciiTheme="minorHAnsi" w:hAnsiTheme="minorHAnsi" w:cstheme="minorHAnsi"/>
        </w:rPr>
      </w:pPr>
      <w:r w:rsidRPr="0066641F">
        <w:rPr>
          <w:rFonts w:asciiTheme="minorHAnsi" w:hAnsiTheme="minorHAnsi" w:cstheme="minorHAnsi"/>
        </w:rPr>
        <w:t>Reduce need for suctioning</w:t>
      </w:r>
    </w:p>
    <w:p w14:paraId="72D414B7" w14:textId="77777777" w:rsidR="0026007F" w:rsidRPr="0066641F" w:rsidRDefault="0026007F" w:rsidP="0026007F">
      <w:pPr>
        <w:ind w:left="426"/>
        <w:jc w:val="both"/>
        <w:rPr>
          <w:rFonts w:asciiTheme="minorHAnsi" w:hAnsiTheme="minorHAnsi" w:cstheme="minorHAnsi"/>
        </w:rPr>
      </w:pPr>
    </w:p>
    <w:p w14:paraId="6A476978" w14:textId="77777777" w:rsidR="00447E85" w:rsidRDefault="00447E85" w:rsidP="00447E85">
      <w:pPr>
        <w:jc w:val="both"/>
        <w:rPr>
          <w:rFonts w:asciiTheme="minorHAnsi" w:hAnsiTheme="minorHAnsi" w:cstheme="minorHAnsi"/>
          <w:b/>
          <w:bCs/>
        </w:rPr>
      </w:pPr>
      <w:r w:rsidRPr="00E603A2">
        <w:rPr>
          <w:rFonts w:asciiTheme="minorHAnsi" w:hAnsiTheme="minorHAnsi" w:cstheme="minorHAnsi"/>
          <w:b/>
          <w:bCs/>
        </w:rPr>
        <w:t>Treatment</w:t>
      </w:r>
    </w:p>
    <w:p w14:paraId="50A60632" w14:textId="2F30991F" w:rsidR="00447E85" w:rsidRDefault="0066641F" w:rsidP="0026007F">
      <w:pPr>
        <w:pStyle w:val="ListParagraph"/>
        <w:numPr>
          <w:ilvl w:val="0"/>
          <w:numId w:val="55"/>
        </w:numPr>
        <w:ind w:left="426" w:hanging="426"/>
        <w:jc w:val="both"/>
        <w:rPr>
          <w:rFonts w:asciiTheme="minorHAnsi" w:hAnsiTheme="minorHAnsi" w:cstheme="minorHAnsi"/>
        </w:rPr>
      </w:pPr>
      <w:r>
        <w:rPr>
          <w:rFonts w:asciiTheme="minorHAnsi" w:hAnsiTheme="minorHAnsi" w:cstheme="minorHAnsi"/>
        </w:rPr>
        <w:t>P</w:t>
      </w:r>
      <w:r w:rsidR="00447E85" w:rsidRPr="00E603A2">
        <w:rPr>
          <w:rFonts w:asciiTheme="minorHAnsi" w:hAnsiTheme="minorHAnsi" w:cstheme="minorHAnsi"/>
        </w:rPr>
        <w:t>ositioning program for increasing lung volume</w:t>
      </w:r>
    </w:p>
    <w:p w14:paraId="0C4891B2" w14:textId="25BFCF27" w:rsidR="00447E85" w:rsidRDefault="0066641F" w:rsidP="0026007F">
      <w:pPr>
        <w:pStyle w:val="ListParagraph"/>
        <w:numPr>
          <w:ilvl w:val="0"/>
          <w:numId w:val="55"/>
        </w:numPr>
        <w:ind w:left="426" w:hanging="426"/>
        <w:jc w:val="both"/>
        <w:rPr>
          <w:rFonts w:asciiTheme="minorHAnsi" w:hAnsiTheme="minorHAnsi" w:cstheme="minorHAnsi"/>
        </w:rPr>
      </w:pPr>
      <w:r>
        <w:rPr>
          <w:rFonts w:asciiTheme="minorHAnsi" w:hAnsiTheme="minorHAnsi" w:cstheme="minorHAnsi"/>
        </w:rPr>
        <w:t>C</w:t>
      </w:r>
      <w:r w:rsidR="00447E85" w:rsidRPr="00E603A2">
        <w:rPr>
          <w:rFonts w:asciiTheme="minorHAnsi" w:hAnsiTheme="minorHAnsi" w:cstheme="minorHAnsi"/>
        </w:rPr>
        <w:t xml:space="preserve">hest percussions with neo puff mask, vibrations (rarely indicated in the neonate/premature infant) and suction as required. </w:t>
      </w:r>
    </w:p>
    <w:p w14:paraId="570A11DC" w14:textId="77777777" w:rsidR="00447E85" w:rsidRPr="00E603A2" w:rsidRDefault="00447E85" w:rsidP="0026007F">
      <w:pPr>
        <w:pStyle w:val="ListParagraph"/>
        <w:numPr>
          <w:ilvl w:val="0"/>
          <w:numId w:val="55"/>
        </w:numPr>
        <w:ind w:left="426" w:hanging="426"/>
        <w:jc w:val="both"/>
        <w:rPr>
          <w:rFonts w:asciiTheme="minorHAnsi" w:hAnsiTheme="minorHAnsi" w:cstheme="minorHAnsi"/>
        </w:rPr>
      </w:pPr>
      <w:r w:rsidRPr="00E603A2">
        <w:rPr>
          <w:rFonts w:asciiTheme="minorHAnsi" w:hAnsiTheme="minorHAnsi" w:cstheme="minorHAnsi"/>
        </w:rPr>
        <w:lastRenderedPageBreak/>
        <w:t xml:space="preserve">Treatment frequency will be determined by the physiotherapist. </w:t>
      </w:r>
    </w:p>
    <w:p w14:paraId="385C079A" w14:textId="77777777" w:rsidR="00447E85" w:rsidRDefault="00447E85" w:rsidP="00447E85">
      <w:pPr>
        <w:jc w:val="both"/>
        <w:rPr>
          <w:rFonts w:cs="Arial"/>
          <w:szCs w:val="24"/>
        </w:rPr>
      </w:pPr>
    </w:p>
    <w:p w14:paraId="3D9C8140" w14:textId="77777777" w:rsidR="00447E85" w:rsidRPr="00E603A2" w:rsidRDefault="00447E85" w:rsidP="00447E85">
      <w:pPr>
        <w:pStyle w:val="Heading2"/>
      </w:pPr>
      <w:r>
        <w:t>Chest Physiotherapy</w:t>
      </w:r>
    </w:p>
    <w:p w14:paraId="38175A14" w14:textId="77777777" w:rsidR="00447E85" w:rsidRDefault="00447E85" w:rsidP="00447E85">
      <w:pPr>
        <w:jc w:val="both"/>
        <w:rPr>
          <w:rFonts w:asciiTheme="minorHAnsi" w:hAnsiTheme="minorHAnsi" w:cstheme="minorHAnsi"/>
        </w:rPr>
      </w:pPr>
      <w:r>
        <w:rPr>
          <w:rFonts w:asciiTheme="minorHAnsi" w:hAnsiTheme="minorHAnsi" w:cstheme="minorHAnsi"/>
        </w:rPr>
        <w:t xml:space="preserve">Chest physiotherapy has shown to have some effect in decreasing airway resistance and improving lung compliance in preterm infants, although sample sizes are small and effect duration is short (up to 2-4hrs depending on techniques used). Chest physiotherapy should not be used routinely for chronic lung disease or post </w:t>
      </w:r>
      <w:proofErr w:type="spellStart"/>
      <w:r>
        <w:rPr>
          <w:rFonts w:asciiTheme="minorHAnsi" w:hAnsiTheme="minorHAnsi" w:cstheme="minorHAnsi"/>
        </w:rPr>
        <w:t>extubation</w:t>
      </w:r>
      <w:proofErr w:type="spellEnd"/>
      <w:r>
        <w:rPr>
          <w:rFonts w:asciiTheme="minorHAnsi" w:hAnsiTheme="minorHAnsi" w:cstheme="minorHAnsi"/>
        </w:rPr>
        <w:t xml:space="preserve"> (Bagley et al. 2005; Bloomfield et al. 1998). Therefore, chest physiotherapy should be used for the indications outlined above and objective measures should be taken before and after treatments to assess the benefits and closely monitor the infant.</w:t>
      </w:r>
    </w:p>
    <w:p w14:paraId="36F30670" w14:textId="77777777" w:rsidR="00447E85" w:rsidRDefault="00447E85" w:rsidP="00447E85">
      <w:pPr>
        <w:jc w:val="both"/>
        <w:rPr>
          <w:rFonts w:asciiTheme="minorHAnsi" w:hAnsiTheme="minorHAnsi" w:cstheme="minorHAnsi"/>
        </w:rPr>
      </w:pPr>
      <w:r w:rsidRPr="00E603A2">
        <w:rPr>
          <w:rFonts w:asciiTheme="minorHAnsi" w:hAnsiTheme="minorHAnsi" w:cstheme="minorHAnsi"/>
          <w:noProof/>
        </w:rPr>
        <mc:AlternateContent>
          <mc:Choice Requires="wps">
            <w:drawing>
              <wp:anchor distT="45720" distB="45720" distL="114300" distR="114300" simplePos="0" relativeHeight="251678720" behindDoc="0" locked="0" layoutInCell="1" allowOverlap="1" wp14:anchorId="562E3E93" wp14:editId="4723788D">
                <wp:simplePos x="0" y="0"/>
                <wp:positionH relativeFrom="margin">
                  <wp:posOffset>0</wp:posOffset>
                </wp:positionH>
                <wp:positionV relativeFrom="paragraph">
                  <wp:posOffset>234315</wp:posOffset>
                </wp:positionV>
                <wp:extent cx="5734685" cy="774700"/>
                <wp:effectExtent l="0" t="0" r="18415" b="2540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74700"/>
                        </a:xfrm>
                        <a:prstGeom prst="rect">
                          <a:avLst/>
                        </a:prstGeom>
                        <a:solidFill>
                          <a:srgbClr val="FFFFFF"/>
                        </a:solidFill>
                        <a:ln w="9525">
                          <a:solidFill>
                            <a:srgbClr val="000000"/>
                          </a:solidFill>
                          <a:miter lim="800000"/>
                          <a:headEnd/>
                          <a:tailEnd/>
                        </a:ln>
                      </wps:spPr>
                      <wps:txbx>
                        <w:txbxContent>
                          <w:p w14:paraId="01CC6323" w14:textId="77777777" w:rsidR="00F30359" w:rsidRDefault="00F30359" w:rsidP="00447E85">
                            <w:pPr>
                              <w:rPr>
                                <w:b/>
                                <w:bCs/>
                              </w:rPr>
                            </w:pPr>
                            <w:r>
                              <w:rPr>
                                <w:b/>
                                <w:bCs/>
                              </w:rPr>
                              <w:t>Alert</w:t>
                            </w:r>
                          </w:p>
                          <w:p w14:paraId="1903F4BB" w14:textId="77777777" w:rsidR="00F30359" w:rsidRPr="00E603A2" w:rsidRDefault="00F30359" w:rsidP="00447E85">
                            <w:pPr>
                              <w:rPr>
                                <w:b/>
                                <w:bCs/>
                              </w:rPr>
                            </w:pPr>
                            <w:r>
                              <w:rPr>
                                <w:rFonts w:asciiTheme="minorHAnsi" w:hAnsiTheme="minorHAnsi" w:cstheme="minorHAnsi"/>
                              </w:rPr>
                              <w:t>Treatments not to be used in preterm infants include manual hyperinflation and head down tilt (Price &amp; Ronan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E3E93" id="_x0000_s1053" type="#_x0000_t202" style="position:absolute;left:0;text-align:left;margin-left:0;margin-top:18.45pt;width:451.55pt;height:61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">
                <v:textbox>
                  <w:txbxContent>
                    <w:p w14:paraId="01CC6323" w14:textId="77777777" w:rsidR="00F30359" w:rsidRDefault="00F30359" w:rsidP="00447E85">
                      <w:pPr>
                        <w:rPr>
                          <w:b/>
                          <w:bCs/>
                        </w:rPr>
                      </w:pPr>
                      <w:r>
                        <w:rPr>
                          <w:b/>
                          <w:bCs/>
                        </w:rPr>
                        <w:t>Alert</w:t>
                      </w:r>
                    </w:p>
                    <w:p w14:paraId="1903F4BB" w14:textId="77777777" w:rsidR="00F30359" w:rsidRPr="00E603A2" w:rsidRDefault="00F30359" w:rsidP="00447E85">
                      <w:pPr>
                        <w:rPr>
                          <w:b/>
                          <w:bCs/>
                        </w:rPr>
                      </w:pPr>
                      <w:r>
                        <w:rPr>
                          <w:rFonts w:asciiTheme="minorHAnsi" w:hAnsiTheme="minorHAnsi" w:cstheme="minorHAnsi"/>
                        </w:rPr>
                        <w:t>Treatments not to be used in preterm infants include manual hyperinflation and head down tilt (Price &amp; Ronan 2014).</w:t>
                      </w:r>
                    </w:p>
                  </w:txbxContent>
                </v:textbox>
                <w10:wrap type="square" anchorx="margin"/>
              </v:shape>
            </w:pict>
          </mc:Fallback>
        </mc:AlternateContent>
      </w:r>
    </w:p>
    <w:p w14:paraId="244ADA92" w14:textId="77777777" w:rsidR="00447E85" w:rsidRDefault="00447E85" w:rsidP="00447E85">
      <w:pPr>
        <w:jc w:val="both"/>
        <w:rPr>
          <w:rFonts w:asciiTheme="minorHAnsi" w:hAnsiTheme="minorHAnsi" w:cstheme="minorHAnsi"/>
        </w:rPr>
      </w:pPr>
    </w:p>
    <w:p w14:paraId="66AFCB62" w14:textId="77777777" w:rsidR="00447E85" w:rsidRPr="00E603A2" w:rsidRDefault="00447E85" w:rsidP="00447E85">
      <w:pPr>
        <w:jc w:val="both"/>
        <w:rPr>
          <w:rFonts w:asciiTheme="minorHAnsi" w:hAnsiTheme="minorHAnsi" w:cstheme="minorHAnsi"/>
          <w:b/>
          <w:bCs/>
        </w:rPr>
      </w:pPr>
      <w:r>
        <w:rPr>
          <w:rFonts w:asciiTheme="minorHAnsi" w:hAnsiTheme="minorHAnsi" w:cstheme="minorHAnsi"/>
          <w:b/>
          <w:bCs/>
        </w:rPr>
        <w:t>Positioning</w:t>
      </w:r>
    </w:p>
    <w:p w14:paraId="011A5F39" w14:textId="77777777" w:rsidR="00447E85" w:rsidRDefault="00447E85" w:rsidP="00447E85">
      <w:pPr>
        <w:jc w:val="both"/>
        <w:rPr>
          <w:rFonts w:asciiTheme="minorHAnsi" w:hAnsiTheme="minorHAnsi" w:cstheme="minorHAnsi"/>
        </w:rPr>
      </w:pPr>
      <w:r>
        <w:rPr>
          <w:rFonts w:asciiTheme="minorHAnsi" w:hAnsiTheme="minorHAnsi" w:cstheme="minorHAnsi"/>
        </w:rPr>
        <w:t xml:space="preserve">Positioning can be used to optimise lung function and prevent pooling of secretions and areas of lung collapse in preterm infants (Dunn 1973; Wagaman 1979; Crane 1981; </w:t>
      </w:r>
      <w:proofErr w:type="spellStart"/>
      <w:r>
        <w:rPr>
          <w:rFonts w:asciiTheme="minorHAnsi" w:hAnsiTheme="minorHAnsi" w:cstheme="minorHAnsi"/>
        </w:rPr>
        <w:t>Gouna</w:t>
      </w:r>
      <w:proofErr w:type="spellEnd"/>
      <w:r>
        <w:rPr>
          <w:rFonts w:asciiTheme="minorHAnsi" w:hAnsiTheme="minorHAnsi" w:cstheme="minorHAnsi"/>
        </w:rPr>
        <w:t xml:space="preserve"> et al. 2013). </w:t>
      </w:r>
    </w:p>
    <w:p w14:paraId="6BC3C168" w14:textId="77777777" w:rsidR="00447E85" w:rsidRDefault="00447E85" w:rsidP="0026007F">
      <w:pPr>
        <w:pStyle w:val="ListParagraph"/>
        <w:numPr>
          <w:ilvl w:val="0"/>
          <w:numId w:val="56"/>
        </w:numPr>
        <w:ind w:left="426" w:hanging="426"/>
        <w:jc w:val="both"/>
        <w:rPr>
          <w:rFonts w:asciiTheme="minorHAnsi" w:hAnsiTheme="minorHAnsi" w:cstheme="minorHAnsi"/>
        </w:rPr>
      </w:pPr>
      <w:r w:rsidRPr="00E603A2">
        <w:rPr>
          <w:rFonts w:asciiTheme="minorHAnsi" w:hAnsiTheme="minorHAnsi" w:cstheme="minorHAnsi"/>
        </w:rPr>
        <w:t xml:space="preserve">Benefits of prone position include ventilation improvements, maximised diaphragmatic involvement, reduced risk of reflux and aspiration, increased time in quiet sleep, lower metabolic rate, and reduction in apnoea of prematurity (Wagaman 1979). The musculoskeletal complications of prone can be alleviated with quarter off prone while maintaining the respiratory benefits (Montgomery et al. 2014). </w:t>
      </w:r>
    </w:p>
    <w:p w14:paraId="4FDF995C" w14:textId="77777777" w:rsidR="00447E85" w:rsidRDefault="00447E85" w:rsidP="0026007F">
      <w:pPr>
        <w:pStyle w:val="ListParagraph"/>
        <w:numPr>
          <w:ilvl w:val="0"/>
          <w:numId w:val="56"/>
        </w:numPr>
        <w:ind w:left="426" w:hanging="426"/>
        <w:jc w:val="both"/>
        <w:rPr>
          <w:rFonts w:asciiTheme="minorHAnsi" w:hAnsiTheme="minorHAnsi" w:cstheme="minorHAnsi"/>
        </w:rPr>
      </w:pPr>
      <w:r w:rsidRPr="00E603A2">
        <w:rPr>
          <w:rFonts w:asciiTheme="minorHAnsi" w:hAnsiTheme="minorHAnsi" w:cstheme="minorHAnsi"/>
        </w:rPr>
        <w:t xml:space="preserve">Other positions include lateral positioning and quarter off supine. </w:t>
      </w:r>
    </w:p>
    <w:p w14:paraId="500B3710" w14:textId="77777777" w:rsidR="00447E85" w:rsidRPr="00E603A2" w:rsidRDefault="00447E85" w:rsidP="0026007F">
      <w:pPr>
        <w:pStyle w:val="ListParagraph"/>
        <w:numPr>
          <w:ilvl w:val="0"/>
          <w:numId w:val="56"/>
        </w:numPr>
        <w:ind w:left="426" w:hanging="426"/>
        <w:jc w:val="both"/>
        <w:rPr>
          <w:rFonts w:asciiTheme="minorHAnsi" w:hAnsiTheme="minorHAnsi" w:cstheme="minorHAnsi"/>
        </w:rPr>
      </w:pPr>
      <w:r w:rsidRPr="00E603A2">
        <w:rPr>
          <w:rFonts w:asciiTheme="minorHAnsi" w:hAnsiTheme="minorHAnsi" w:cstheme="minorHAnsi"/>
        </w:rPr>
        <w:t xml:space="preserve">Supine positioning can lead to increased; work of breathing, central </w:t>
      </w:r>
      <w:proofErr w:type="spellStart"/>
      <w:r w:rsidRPr="00E603A2">
        <w:rPr>
          <w:rFonts w:asciiTheme="minorHAnsi" w:hAnsiTheme="minorHAnsi" w:cstheme="minorHAnsi"/>
        </w:rPr>
        <w:t>apnoeas</w:t>
      </w:r>
      <w:proofErr w:type="spellEnd"/>
      <w:r w:rsidRPr="00E603A2">
        <w:rPr>
          <w:rFonts w:asciiTheme="minorHAnsi" w:hAnsiTheme="minorHAnsi" w:cstheme="minorHAnsi"/>
        </w:rPr>
        <w:t xml:space="preserve"> and risk of reflux, and contributes to postural asymmetries. Positioning needs to be regularly changed as lung function peaks at two hours post position change and then drops off (Hough et al. 2016). </w:t>
      </w:r>
    </w:p>
    <w:p w14:paraId="594C3614" w14:textId="77777777" w:rsidR="00447E85" w:rsidRDefault="00447E85" w:rsidP="00447E85">
      <w:pPr>
        <w:jc w:val="both"/>
        <w:rPr>
          <w:rFonts w:asciiTheme="minorHAnsi" w:hAnsiTheme="minorHAnsi" w:cstheme="minorHAnsi"/>
        </w:rPr>
      </w:pPr>
    </w:p>
    <w:p w14:paraId="5BC3923A" w14:textId="77777777" w:rsidR="00447E85" w:rsidRPr="00E603A2" w:rsidRDefault="00447E85" w:rsidP="00447E85">
      <w:pPr>
        <w:jc w:val="both"/>
        <w:rPr>
          <w:rFonts w:asciiTheme="minorHAnsi" w:hAnsiTheme="minorHAnsi" w:cstheme="minorHAnsi"/>
          <w:b/>
          <w:bCs/>
        </w:rPr>
      </w:pPr>
      <w:r>
        <w:rPr>
          <w:rFonts w:asciiTheme="minorHAnsi" w:hAnsiTheme="minorHAnsi" w:cstheme="minorHAnsi"/>
          <w:b/>
          <w:bCs/>
        </w:rPr>
        <w:t>Suctioning</w:t>
      </w:r>
    </w:p>
    <w:p w14:paraId="78CDA9A9" w14:textId="77777777" w:rsidR="00447E85" w:rsidRDefault="00447E85" w:rsidP="00447E85">
      <w:pPr>
        <w:jc w:val="both"/>
        <w:rPr>
          <w:rFonts w:asciiTheme="minorHAnsi" w:hAnsiTheme="minorHAnsi" w:cstheme="minorHAnsi"/>
        </w:rPr>
      </w:pPr>
      <w:r>
        <w:rPr>
          <w:rFonts w:asciiTheme="minorHAnsi" w:hAnsiTheme="minorHAnsi" w:cstheme="minorHAnsi"/>
        </w:rPr>
        <w:t>Suctioning is used as required for assessment as previously mentioned and as indicated. Suction can lead to decruitment and reduction in lung volume so should only be performed as indicated (Hough et al. 2014).</w:t>
      </w:r>
    </w:p>
    <w:p w14:paraId="04F2BC7F" w14:textId="77777777" w:rsidR="00447E85" w:rsidRPr="00B16CA6" w:rsidRDefault="00447E85" w:rsidP="00447E85">
      <w:pPr>
        <w:jc w:val="both"/>
        <w:rPr>
          <w:rFonts w:asciiTheme="minorHAnsi" w:hAnsiTheme="minorHAnsi" w:cstheme="minorHAnsi"/>
          <w:sz w:val="22"/>
          <w:szCs w:val="18"/>
        </w:rPr>
      </w:pPr>
    </w:p>
    <w:p w14:paraId="0827D431" w14:textId="4A7AC430" w:rsidR="00447E85" w:rsidRPr="0066641F" w:rsidRDefault="00447E85" w:rsidP="0066641F">
      <w:pPr>
        <w:pStyle w:val="Heading1"/>
        <w:jc w:val="both"/>
        <w:rPr>
          <w:sz w:val="24"/>
          <w:szCs w:val="18"/>
        </w:rPr>
      </w:pPr>
      <w:bookmarkStart w:id="110" w:name="_Toc78195011"/>
      <w:bookmarkStart w:id="111" w:name="_Toc87012714"/>
      <w:r w:rsidRPr="00B16CA6">
        <w:rPr>
          <w:rFonts w:asciiTheme="minorHAnsi" w:hAnsiTheme="minorHAnsi" w:cstheme="minorHAnsi"/>
          <w:sz w:val="24"/>
          <w:szCs w:val="18"/>
        </w:rPr>
        <w:t xml:space="preserve">16.1: Contraindications, Precautions, and </w:t>
      </w:r>
      <w:r w:rsidRPr="00B16CA6">
        <w:rPr>
          <w:sz w:val="24"/>
          <w:szCs w:val="18"/>
        </w:rPr>
        <w:t>Risks of Chest Physiotherapy</w:t>
      </w:r>
      <w:bookmarkEnd w:id="110"/>
      <w:bookmarkEnd w:id="111"/>
      <w:r w:rsidRPr="00B16CA6">
        <w:rPr>
          <w:sz w:val="24"/>
          <w:szCs w:val="18"/>
        </w:rPr>
        <w:t xml:space="preserve"> </w:t>
      </w:r>
    </w:p>
    <w:p w14:paraId="7B04132B" w14:textId="77777777" w:rsidR="00447E85" w:rsidRDefault="00447E85" w:rsidP="00447E85">
      <w:pPr>
        <w:jc w:val="both"/>
        <w:rPr>
          <w:rFonts w:asciiTheme="minorHAnsi" w:hAnsiTheme="minorHAnsi" w:cstheme="minorHAnsi"/>
          <w:b/>
          <w:u w:val="single"/>
        </w:rPr>
      </w:pPr>
      <w:bookmarkStart w:id="112" w:name="_Hlk45790824"/>
      <w:r w:rsidRPr="00E603A2">
        <w:rPr>
          <w:rStyle w:val="Heading2Char"/>
        </w:rPr>
        <w:t>Contraindications to any treatment</w:t>
      </w:r>
      <w:r>
        <w:rPr>
          <w:rFonts w:asciiTheme="minorHAnsi" w:hAnsiTheme="minorHAnsi" w:cstheme="minorHAnsi"/>
          <w:b/>
          <w:u w:val="single"/>
        </w:rPr>
        <w:t xml:space="preserve"> </w:t>
      </w:r>
      <w:r>
        <w:rPr>
          <w:rFonts w:asciiTheme="minorHAnsi" w:hAnsiTheme="minorHAnsi" w:cstheme="minorHAnsi"/>
        </w:rPr>
        <w:t>(Price &amp; Ronan 2014)</w:t>
      </w:r>
    </w:p>
    <w:p w14:paraId="666061BD" w14:textId="77777777" w:rsidR="00447E85"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Pr>
          <w:rFonts w:asciiTheme="minorHAnsi" w:hAnsiTheme="minorHAnsi" w:cstheme="minorHAnsi"/>
          <w:bCs/>
          <w:szCs w:val="24"/>
        </w:rPr>
        <w:t>Infants &lt;1500grams in the first 2-4 days of life</w:t>
      </w:r>
    </w:p>
    <w:p w14:paraId="1A927916" w14:textId="77777777" w:rsidR="00447E85" w:rsidRPr="006004E6"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6004E6">
        <w:rPr>
          <w:rFonts w:asciiTheme="minorHAnsi" w:hAnsiTheme="minorHAnsi" w:cstheme="minorHAnsi"/>
          <w:szCs w:val="24"/>
        </w:rPr>
        <w:t>Rib fractures or severe bone pathology/osteopenia/Metabolic bone disease</w:t>
      </w:r>
      <w:r>
        <w:rPr>
          <w:rFonts w:asciiTheme="minorHAnsi" w:hAnsiTheme="minorHAnsi" w:cstheme="minorHAnsi"/>
          <w:szCs w:val="24"/>
        </w:rPr>
        <w:t xml:space="preserve"> </w:t>
      </w:r>
    </w:p>
    <w:p w14:paraId="003C0A47" w14:textId="77777777" w:rsidR="00447E85" w:rsidRPr="006004E6"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Pr>
          <w:rFonts w:asciiTheme="minorHAnsi" w:hAnsiTheme="minorHAnsi" w:cstheme="minorHAnsi"/>
          <w:bCs/>
          <w:szCs w:val="24"/>
        </w:rPr>
        <w:t>Within 48 hours of known IVH</w:t>
      </w:r>
      <w:bookmarkEnd w:id="112"/>
    </w:p>
    <w:p w14:paraId="1A62EBA2" w14:textId="77777777" w:rsidR="00447E85" w:rsidRPr="00E603A2" w:rsidRDefault="00447E85" w:rsidP="00447E85">
      <w:pPr>
        <w:jc w:val="both"/>
        <w:rPr>
          <w:rFonts w:asciiTheme="minorHAnsi" w:hAnsiTheme="minorHAnsi" w:cstheme="minorHAnsi"/>
          <w:b/>
        </w:rPr>
      </w:pPr>
      <w:bookmarkStart w:id="113" w:name="_Hlk45790836"/>
      <w:r w:rsidRPr="00E603A2">
        <w:rPr>
          <w:rFonts w:asciiTheme="minorHAnsi" w:hAnsiTheme="minorHAnsi" w:cstheme="minorHAnsi"/>
          <w:b/>
        </w:rPr>
        <w:t>Additional Contraindication to Percussions and Vibrations:</w:t>
      </w:r>
    </w:p>
    <w:p w14:paraId="5FF67547"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First 48 hours after birth (premature infants)</w:t>
      </w:r>
    </w:p>
    <w:p w14:paraId="0CFDFB52"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lastRenderedPageBreak/>
        <w:t>&lt;24 hours from surfactant dose</w:t>
      </w:r>
    </w:p>
    <w:p w14:paraId="069F2C45"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 xml:space="preserve">Recent pulmonary haemorrhage </w:t>
      </w:r>
    </w:p>
    <w:p w14:paraId="2371FE61"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Undrained pneumothorax</w:t>
      </w:r>
    </w:p>
    <w:p w14:paraId="67388243"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Platelets &lt;50</w:t>
      </w:r>
    </w:p>
    <w:p w14:paraId="7DEA38ED"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 xml:space="preserve">Significant pulmonary hypertension </w:t>
      </w:r>
    </w:p>
    <w:p w14:paraId="1D96CE37"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Hypothermia</w:t>
      </w:r>
    </w:p>
    <w:bookmarkEnd w:id="113"/>
    <w:p w14:paraId="3D71E008" w14:textId="77777777" w:rsidR="00447E85" w:rsidRDefault="00447E85" w:rsidP="00447E85">
      <w:pPr>
        <w:pStyle w:val="Heading2"/>
      </w:pPr>
      <w:r>
        <w:t>Precautions:</w:t>
      </w:r>
      <w:r>
        <w:tab/>
      </w:r>
    </w:p>
    <w:p w14:paraId="54AC7AC2"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bookmarkStart w:id="114" w:name="_Hlk45790855"/>
      <w:r w:rsidRPr="0026007F">
        <w:rPr>
          <w:rFonts w:asciiTheme="minorHAnsi" w:hAnsiTheme="minorHAnsi" w:cstheme="minorHAnsi"/>
          <w:bCs/>
          <w:szCs w:val="24"/>
        </w:rPr>
        <w:t>Extreme prematurity (&lt;26/40 in first week after birth)</w:t>
      </w:r>
    </w:p>
    <w:p w14:paraId="77EE34DF"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Ventilated with HFOV mode</w:t>
      </w:r>
    </w:p>
    <w:p w14:paraId="086F4B65"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Platelets &lt;100</w:t>
      </w:r>
    </w:p>
    <w:p w14:paraId="30AC2940"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 xml:space="preserve">Pulmonary interstitial emphysema (PIE) </w:t>
      </w:r>
    </w:p>
    <w:p w14:paraId="57B741A2"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Chest drains</w:t>
      </w:r>
    </w:p>
    <w:p w14:paraId="2C5DC556"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Poor tolerance to handling</w:t>
      </w:r>
    </w:p>
    <w:p w14:paraId="246833C9"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Poor skin integrity/Bruising/Severe oedema</w:t>
      </w:r>
    </w:p>
    <w:p w14:paraId="4C975AB2"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Reflux</w:t>
      </w:r>
    </w:p>
    <w:p w14:paraId="657F2CBD"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Wounds/Stomas/drains/central lines</w:t>
      </w:r>
    </w:p>
    <w:p w14:paraId="5AE432D7"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Recent thoracic, abdominal, cranial or eye surgery (incl. ROP laser)</w:t>
      </w:r>
    </w:p>
    <w:p w14:paraId="7F7F3652"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Raised intracranial pressure</w:t>
      </w:r>
    </w:p>
    <w:p w14:paraId="4E53EE49"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Heart failure/PDA</w:t>
      </w:r>
    </w:p>
    <w:p w14:paraId="04E94229"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Seizure activity</w:t>
      </w:r>
    </w:p>
    <w:bookmarkEnd w:id="114"/>
    <w:p w14:paraId="039BD7FE" w14:textId="77777777" w:rsidR="00447E85" w:rsidRPr="00E603A2" w:rsidRDefault="00447E85" w:rsidP="00447E85">
      <w:pPr>
        <w:pStyle w:val="Heading2"/>
      </w:pPr>
      <w:r>
        <w:t>Risks of Chest Physiotherapy</w:t>
      </w:r>
    </w:p>
    <w:p w14:paraId="0CB9EE7D" w14:textId="77777777" w:rsidR="00447E85" w:rsidRDefault="00447E85" w:rsidP="00447E85">
      <w:pPr>
        <w:jc w:val="both"/>
        <w:rPr>
          <w:bCs/>
          <w:szCs w:val="24"/>
        </w:rPr>
      </w:pPr>
      <w:r w:rsidRPr="006004E6">
        <w:rPr>
          <w:rFonts w:cs="Arial"/>
          <w:szCs w:val="24"/>
        </w:rPr>
        <w:t xml:space="preserve">Neonatal chest physiotherapy is a highly specialised area of respiratory care. A preterm infant </w:t>
      </w:r>
      <w:r>
        <w:rPr>
          <w:rFonts w:cs="Arial"/>
          <w:szCs w:val="24"/>
        </w:rPr>
        <w:t>may be</w:t>
      </w:r>
      <w:r w:rsidRPr="006004E6">
        <w:rPr>
          <w:rFonts w:cs="Arial"/>
          <w:szCs w:val="24"/>
        </w:rPr>
        <w:t xml:space="preserve"> extremely fragile. They have fragile bones, thin skin and </w:t>
      </w:r>
      <w:r>
        <w:rPr>
          <w:rFonts w:cs="Arial"/>
          <w:szCs w:val="24"/>
        </w:rPr>
        <w:t>reduced postural control due to</w:t>
      </w:r>
      <w:r w:rsidRPr="006004E6">
        <w:rPr>
          <w:rFonts w:cs="Arial"/>
          <w:szCs w:val="24"/>
        </w:rPr>
        <w:t xml:space="preserve"> hypotoni</w:t>
      </w:r>
      <w:r>
        <w:rPr>
          <w:rFonts w:cs="Arial"/>
          <w:szCs w:val="24"/>
        </w:rPr>
        <w:t>a and</w:t>
      </w:r>
      <w:r w:rsidRPr="006004E6">
        <w:rPr>
          <w:rFonts w:cs="Arial"/>
          <w:szCs w:val="24"/>
        </w:rPr>
        <w:t xml:space="preserve"> lax ligaments. The preterm infant has an unstable cardiovascular system, immature central nervous system, and sensory systems. They have reduced immunity and </w:t>
      </w:r>
      <w:r>
        <w:rPr>
          <w:rFonts w:cs="Arial"/>
          <w:szCs w:val="24"/>
        </w:rPr>
        <w:t xml:space="preserve">are </w:t>
      </w:r>
      <w:r w:rsidRPr="006004E6">
        <w:rPr>
          <w:rFonts w:cs="Arial"/>
          <w:szCs w:val="24"/>
        </w:rPr>
        <w:t xml:space="preserve">very susceptible to stress. Therefore, the likely benefits must outweigh the potential risks and thus physiotherapy should only be done after careful assessment and when </w:t>
      </w:r>
      <w:r w:rsidRPr="006004E6">
        <w:rPr>
          <w:bCs/>
          <w:szCs w:val="24"/>
        </w:rPr>
        <w:t xml:space="preserve">clinical symptoms are present. Physiotherapy has been shown not to be beneficial when used routinely or for a prophylactic effect post </w:t>
      </w:r>
      <w:proofErr w:type="spellStart"/>
      <w:r w:rsidRPr="006004E6">
        <w:rPr>
          <w:bCs/>
          <w:szCs w:val="24"/>
        </w:rPr>
        <w:t>extubation</w:t>
      </w:r>
      <w:proofErr w:type="spellEnd"/>
      <w:r w:rsidRPr="006004E6">
        <w:rPr>
          <w:bCs/>
          <w:szCs w:val="24"/>
        </w:rPr>
        <w:t xml:space="preserve"> (Bagley et al 2005).</w:t>
      </w:r>
    </w:p>
    <w:p w14:paraId="53FEE243" w14:textId="77777777" w:rsidR="00447E85" w:rsidRPr="006004E6" w:rsidRDefault="00447E85" w:rsidP="00447E85">
      <w:pPr>
        <w:jc w:val="both"/>
        <w:rPr>
          <w:bCs/>
          <w:szCs w:val="24"/>
        </w:rPr>
      </w:pPr>
    </w:p>
    <w:p w14:paraId="743B0EA9" w14:textId="77777777" w:rsidR="00447E85" w:rsidRDefault="00447E85" w:rsidP="00447E85">
      <w:pPr>
        <w:jc w:val="both"/>
      </w:pPr>
      <w:r>
        <w:t>Chest physiotherapy has been associated with a range of neurological sequelae, however if best practice recommendations (Cull et al. 1999) are followed, evidence showed no increase in neurological sequelae for infants who received chest physiotherapy (Bagley et al. 2005).  An evidence review did not show any evidence of harm for infants receiving a short course of chest physiotherapy (</w:t>
      </w:r>
      <w:proofErr w:type="spellStart"/>
      <w:r>
        <w:t>Flenady</w:t>
      </w:r>
      <w:proofErr w:type="spellEnd"/>
      <w:r>
        <w:t xml:space="preserve"> &amp; Gray 2002). Given the past associations with neurological injury (although cause and effect are not well established) physiotherapy should be done by appropriately trained staff with care taken to avoid prolonged or overly vigorous treatments. Cardiovascular and respiratory stability should be monitored, and the head stabilised throughout. Other adverse events related to chest physiotherapy in neonates include episodes of hypoxaemia (Fox 1978), bruising and rib fractures (Purohit 1975, </w:t>
      </w:r>
      <w:proofErr w:type="spellStart"/>
      <w:r>
        <w:t>Dabezies</w:t>
      </w:r>
      <w:proofErr w:type="spellEnd"/>
      <w:r>
        <w:t xml:space="preserve"> 1997).</w:t>
      </w:r>
    </w:p>
    <w:p w14:paraId="18AE5FEF" w14:textId="77777777" w:rsidR="00447E85" w:rsidRDefault="00447E85" w:rsidP="00447E85">
      <w:pPr>
        <w:jc w:val="both"/>
      </w:pPr>
    </w:p>
    <w:p w14:paraId="74A31515" w14:textId="77777777" w:rsidR="00447E85" w:rsidRDefault="00447E85" w:rsidP="00447E85">
      <w:pPr>
        <w:jc w:val="both"/>
        <w:rPr>
          <w:rFonts w:asciiTheme="minorHAnsi" w:hAnsiTheme="minorHAnsi" w:cstheme="minorHAnsi"/>
        </w:rPr>
      </w:pPr>
      <w:r>
        <w:rPr>
          <w:rFonts w:asciiTheme="minorHAnsi" w:hAnsiTheme="minorHAnsi" w:cstheme="minorHAnsi"/>
        </w:rPr>
        <w:t>Risks should be minimised by: (Price &amp; Ronan 2014; Cull et al. 1999)</w:t>
      </w:r>
    </w:p>
    <w:p w14:paraId="2F6CCEDA"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Careful monitoring and maintenance of physiological stability</w:t>
      </w:r>
    </w:p>
    <w:p w14:paraId="7C483D5C"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Temporary adjustments to respiratory support, e.g., increased ventilator pressures/rate where necessary</w:t>
      </w:r>
    </w:p>
    <w:p w14:paraId="7A66ED27"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When used, saline volume for lavage should not exceed 0.5mls</w:t>
      </w:r>
    </w:p>
    <w:p w14:paraId="59A4DF63"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Closed suction is preferred</w:t>
      </w:r>
    </w:p>
    <w:p w14:paraId="251ABA4C"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 xml:space="preserve">Stress responses should be monitored and minimised throughout treatment. </w:t>
      </w:r>
    </w:p>
    <w:p w14:paraId="0D69CD94"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 xml:space="preserve">Ensure safety of manual techniques </w:t>
      </w:r>
    </w:p>
    <w:p w14:paraId="2F0063AF" w14:textId="77777777" w:rsidR="00447E85" w:rsidRDefault="00447E85" w:rsidP="0026007F">
      <w:pPr>
        <w:pStyle w:val="ListParagraph"/>
        <w:numPr>
          <w:ilvl w:val="0"/>
          <w:numId w:val="92"/>
        </w:numPr>
        <w:tabs>
          <w:tab w:val="clear" w:pos="720"/>
        </w:tabs>
        <w:spacing w:after="200" w:line="276" w:lineRule="auto"/>
        <w:ind w:left="851" w:hanging="425"/>
        <w:jc w:val="both"/>
        <w:rPr>
          <w:rFonts w:asciiTheme="minorHAnsi" w:hAnsiTheme="minorHAnsi" w:cstheme="minorHAnsi"/>
          <w:szCs w:val="24"/>
        </w:rPr>
      </w:pPr>
      <w:r>
        <w:rPr>
          <w:rFonts w:asciiTheme="minorHAnsi" w:hAnsiTheme="minorHAnsi" w:cstheme="minorHAnsi"/>
          <w:szCs w:val="24"/>
        </w:rPr>
        <w:t xml:space="preserve">No head down during treatment </w:t>
      </w:r>
    </w:p>
    <w:p w14:paraId="3CFCFDE7" w14:textId="77777777" w:rsidR="00447E85" w:rsidRDefault="00447E85" w:rsidP="0026007F">
      <w:pPr>
        <w:pStyle w:val="ListParagraph"/>
        <w:numPr>
          <w:ilvl w:val="0"/>
          <w:numId w:val="92"/>
        </w:numPr>
        <w:tabs>
          <w:tab w:val="clear" w:pos="720"/>
        </w:tabs>
        <w:spacing w:after="200" w:line="276" w:lineRule="auto"/>
        <w:ind w:left="851" w:hanging="425"/>
        <w:jc w:val="both"/>
        <w:rPr>
          <w:rFonts w:asciiTheme="minorHAnsi" w:hAnsiTheme="minorHAnsi" w:cstheme="minorHAnsi"/>
          <w:szCs w:val="24"/>
        </w:rPr>
      </w:pPr>
      <w:r>
        <w:rPr>
          <w:rFonts w:asciiTheme="minorHAnsi" w:hAnsiTheme="minorHAnsi" w:cstheme="minorHAnsi"/>
          <w:szCs w:val="24"/>
        </w:rPr>
        <w:t xml:space="preserve">Head support </w:t>
      </w:r>
      <w:proofErr w:type="gramStart"/>
      <w:r>
        <w:rPr>
          <w:rFonts w:asciiTheme="minorHAnsi" w:hAnsiTheme="minorHAnsi" w:cstheme="minorHAnsi"/>
          <w:szCs w:val="24"/>
        </w:rPr>
        <w:t>provided at all times</w:t>
      </w:r>
      <w:proofErr w:type="gramEnd"/>
      <w:r>
        <w:rPr>
          <w:rFonts w:asciiTheme="minorHAnsi" w:hAnsiTheme="minorHAnsi" w:cstheme="minorHAnsi"/>
          <w:szCs w:val="24"/>
        </w:rPr>
        <w:t xml:space="preserve"> during manual treatments</w:t>
      </w:r>
    </w:p>
    <w:p w14:paraId="50A54BC7" w14:textId="77777777" w:rsidR="00447E85" w:rsidRDefault="00447E85" w:rsidP="0026007F">
      <w:pPr>
        <w:pStyle w:val="ListParagraph"/>
        <w:numPr>
          <w:ilvl w:val="0"/>
          <w:numId w:val="92"/>
        </w:numPr>
        <w:tabs>
          <w:tab w:val="clear" w:pos="720"/>
        </w:tabs>
        <w:spacing w:after="200" w:line="276" w:lineRule="auto"/>
        <w:ind w:left="851" w:hanging="425"/>
        <w:jc w:val="both"/>
        <w:rPr>
          <w:rFonts w:asciiTheme="minorHAnsi" w:hAnsiTheme="minorHAnsi" w:cstheme="minorHAnsi"/>
          <w:szCs w:val="24"/>
        </w:rPr>
      </w:pPr>
      <w:r>
        <w:rPr>
          <w:rFonts w:asciiTheme="minorHAnsi" w:hAnsiTheme="minorHAnsi" w:cstheme="minorHAnsi"/>
          <w:szCs w:val="24"/>
        </w:rPr>
        <w:t xml:space="preserve">See competency for further information </w:t>
      </w:r>
    </w:p>
    <w:p w14:paraId="7058E85B" w14:textId="77777777" w:rsidR="00447E85" w:rsidRDefault="00447E85" w:rsidP="00447E85">
      <w:pPr>
        <w:pStyle w:val="Heading1"/>
        <w:jc w:val="both"/>
        <w:rPr>
          <w:sz w:val="24"/>
          <w:szCs w:val="18"/>
        </w:rPr>
      </w:pPr>
      <w:bookmarkStart w:id="115" w:name="_Toc78195012"/>
      <w:bookmarkStart w:id="116" w:name="_Toc87012715"/>
      <w:r w:rsidRPr="00B16CA6">
        <w:rPr>
          <w:sz w:val="24"/>
          <w:szCs w:val="18"/>
        </w:rPr>
        <w:t>16.2: Physiotherapy Procedures</w:t>
      </w:r>
      <w:bookmarkEnd w:id="115"/>
      <w:bookmarkEnd w:id="116"/>
    </w:p>
    <w:p w14:paraId="1DD6EDD0" w14:textId="77777777" w:rsidR="00447E85" w:rsidRPr="00B16CA6" w:rsidRDefault="00447E85" w:rsidP="00447E85"/>
    <w:p w14:paraId="596DF6B0" w14:textId="77777777" w:rsidR="00447E85" w:rsidRDefault="00447E85" w:rsidP="00447E85">
      <w:pPr>
        <w:pStyle w:val="Heading2"/>
      </w:pPr>
      <w:r>
        <w:t>Equipment</w:t>
      </w:r>
    </w:p>
    <w:p w14:paraId="6A9DABA1"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Appropriate hand hygiene and PPE (Gloves, Gown as required)</w:t>
      </w:r>
    </w:p>
    <w:p w14:paraId="3DCE3CB2"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Syringe and Saline</w:t>
      </w:r>
    </w:p>
    <w:p w14:paraId="2BFB4026"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Suction equipment</w:t>
      </w:r>
    </w:p>
    <w:p w14:paraId="60D8B038"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 xml:space="preserve">Appropriately sized </w:t>
      </w:r>
      <w:proofErr w:type="spellStart"/>
      <w:r w:rsidRPr="0026007F">
        <w:rPr>
          <w:rFonts w:asciiTheme="minorHAnsi" w:hAnsiTheme="minorHAnsi" w:cstheme="minorHAnsi"/>
          <w:bCs/>
          <w:szCs w:val="24"/>
        </w:rPr>
        <w:t>Neopuff</w:t>
      </w:r>
      <w:proofErr w:type="spellEnd"/>
      <w:r w:rsidRPr="0026007F">
        <w:rPr>
          <w:rFonts w:asciiTheme="minorHAnsi" w:hAnsiTheme="minorHAnsi" w:cstheme="minorHAnsi"/>
          <w:bCs/>
          <w:szCs w:val="24"/>
        </w:rPr>
        <w:t xml:space="preserve"> mask</w:t>
      </w:r>
    </w:p>
    <w:p w14:paraId="73ED39F2"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 xml:space="preserve">Appropriate monitoring and resuscitation equipment (Vital signs, </w:t>
      </w:r>
      <w:proofErr w:type="spellStart"/>
      <w:r w:rsidRPr="0026007F">
        <w:rPr>
          <w:rFonts w:asciiTheme="minorHAnsi" w:hAnsiTheme="minorHAnsi" w:cstheme="minorHAnsi"/>
          <w:bCs/>
          <w:szCs w:val="24"/>
        </w:rPr>
        <w:t>neopuff</w:t>
      </w:r>
      <w:proofErr w:type="spellEnd"/>
      <w:r w:rsidRPr="0026007F">
        <w:rPr>
          <w:rFonts w:asciiTheme="minorHAnsi" w:hAnsiTheme="minorHAnsi" w:cstheme="minorHAnsi"/>
          <w:bCs/>
          <w:szCs w:val="24"/>
        </w:rPr>
        <w:t xml:space="preserve">, suction, oxygen).                         </w:t>
      </w:r>
    </w:p>
    <w:p w14:paraId="6ED4DE70" w14:textId="77777777" w:rsidR="00447E85" w:rsidRPr="0026007F" w:rsidRDefault="00447E85" w:rsidP="0026007F">
      <w:pPr>
        <w:pStyle w:val="ListParagraph"/>
        <w:numPr>
          <w:ilvl w:val="0"/>
          <w:numId w:val="21"/>
        </w:numPr>
        <w:tabs>
          <w:tab w:val="clear" w:pos="11"/>
        </w:tabs>
        <w:spacing w:after="200" w:line="276" w:lineRule="auto"/>
        <w:ind w:left="426" w:hanging="426"/>
        <w:jc w:val="both"/>
        <w:rPr>
          <w:rFonts w:asciiTheme="minorHAnsi" w:hAnsiTheme="minorHAnsi" w:cstheme="minorHAnsi"/>
          <w:bCs/>
          <w:szCs w:val="24"/>
        </w:rPr>
      </w:pPr>
      <w:r w:rsidRPr="0026007F">
        <w:rPr>
          <w:rFonts w:asciiTheme="minorHAnsi" w:hAnsiTheme="minorHAnsi" w:cstheme="minorHAnsi"/>
          <w:bCs/>
          <w:szCs w:val="24"/>
        </w:rPr>
        <w:t>Stethoscope</w:t>
      </w:r>
    </w:p>
    <w:p w14:paraId="776673AF" w14:textId="77777777" w:rsidR="00447E85" w:rsidRDefault="00447E85" w:rsidP="00447E85">
      <w:pPr>
        <w:jc w:val="both"/>
        <w:rPr>
          <w:b/>
        </w:rPr>
      </w:pPr>
    </w:p>
    <w:p w14:paraId="3070EA4D" w14:textId="77777777" w:rsidR="00447E85" w:rsidRDefault="00447E85" w:rsidP="00447E85">
      <w:pPr>
        <w:jc w:val="both"/>
        <w:rPr>
          <w:b/>
        </w:rPr>
      </w:pPr>
      <w:r>
        <w:rPr>
          <w:b/>
        </w:rPr>
        <w:t>Procedure</w:t>
      </w:r>
    </w:p>
    <w:p w14:paraId="76D94AD6" w14:textId="77777777" w:rsidR="00447E85" w:rsidRDefault="00447E85" w:rsidP="00447E85">
      <w:pPr>
        <w:jc w:val="both"/>
      </w:pPr>
      <w:r>
        <w:t xml:space="preserve">The Physiotherapist will: </w:t>
      </w:r>
    </w:p>
    <w:p w14:paraId="0918DCCC" w14:textId="77777777" w:rsidR="00447E85" w:rsidRDefault="00447E85" w:rsidP="0026007F">
      <w:pPr>
        <w:numPr>
          <w:ilvl w:val="0"/>
          <w:numId w:val="22"/>
        </w:numPr>
        <w:tabs>
          <w:tab w:val="clear" w:pos="360"/>
        </w:tabs>
        <w:ind w:left="426" w:hanging="426"/>
        <w:jc w:val="both"/>
      </w:pPr>
      <w:r>
        <w:t>Employ universal precautions when handling the neonate as per Infection Control policy.</w:t>
      </w:r>
      <w:r>
        <w:tab/>
      </w:r>
    </w:p>
    <w:p w14:paraId="19DB24B3" w14:textId="77777777" w:rsidR="00447E85" w:rsidRDefault="00447E85" w:rsidP="0026007F">
      <w:pPr>
        <w:numPr>
          <w:ilvl w:val="0"/>
          <w:numId w:val="22"/>
        </w:numPr>
        <w:tabs>
          <w:tab w:val="clear" w:pos="360"/>
        </w:tabs>
        <w:ind w:left="426" w:hanging="426"/>
        <w:jc w:val="both"/>
      </w:pPr>
      <w:r>
        <w:t xml:space="preserve">Establish relevant information from the medical record, referring doctor and nurse looking after the infant. </w:t>
      </w:r>
    </w:p>
    <w:p w14:paraId="071BAF69" w14:textId="046DA081" w:rsidR="00447E85" w:rsidRDefault="00447E85" w:rsidP="0026007F">
      <w:pPr>
        <w:pStyle w:val="ListBullet"/>
        <w:tabs>
          <w:tab w:val="clear" w:pos="1080"/>
        </w:tabs>
        <w:ind w:left="851" w:hanging="425"/>
      </w:pPr>
      <w:r>
        <w:t>Written referral/patient notes</w:t>
      </w:r>
    </w:p>
    <w:p w14:paraId="4C251474" w14:textId="7FC652C8" w:rsidR="00447E85" w:rsidRDefault="00447E85" w:rsidP="0026007F">
      <w:pPr>
        <w:pStyle w:val="ListBullet"/>
        <w:tabs>
          <w:tab w:val="clear" w:pos="1080"/>
        </w:tabs>
        <w:ind w:left="851" w:hanging="425"/>
      </w:pPr>
      <w:r>
        <w:t>CXR</w:t>
      </w:r>
    </w:p>
    <w:p w14:paraId="458E80A7" w14:textId="43002484" w:rsidR="00447E85" w:rsidRDefault="00447E85" w:rsidP="0026007F">
      <w:pPr>
        <w:pStyle w:val="ListBullet"/>
        <w:tabs>
          <w:tab w:val="clear" w:pos="1080"/>
        </w:tabs>
        <w:ind w:left="851" w:hanging="425"/>
      </w:pPr>
      <w:r>
        <w:t>Secretions over 24 hours prior to referral</w:t>
      </w:r>
    </w:p>
    <w:p w14:paraId="06EA70B2" w14:textId="623CA027" w:rsidR="00447E85" w:rsidRDefault="00447E85" w:rsidP="0026007F">
      <w:pPr>
        <w:pStyle w:val="ListBullet"/>
        <w:tabs>
          <w:tab w:val="clear" w:pos="1080"/>
        </w:tabs>
        <w:ind w:left="851" w:hanging="425"/>
      </w:pPr>
      <w:r>
        <w:t>Oxygen requirement and stability of SaO2</w:t>
      </w:r>
    </w:p>
    <w:p w14:paraId="6AF210F6" w14:textId="7FE2B002" w:rsidR="00447E85" w:rsidRDefault="00447E85" w:rsidP="0026007F">
      <w:pPr>
        <w:pStyle w:val="ListBullet"/>
        <w:tabs>
          <w:tab w:val="clear" w:pos="1080"/>
        </w:tabs>
        <w:ind w:left="851" w:hanging="425"/>
      </w:pPr>
      <w:r>
        <w:t>Gestation and neurological status</w:t>
      </w:r>
    </w:p>
    <w:p w14:paraId="6381A553" w14:textId="7E197E1E" w:rsidR="00447E85" w:rsidRDefault="00447E85" w:rsidP="0026007F">
      <w:pPr>
        <w:pStyle w:val="ListBullet"/>
        <w:tabs>
          <w:tab w:val="clear" w:pos="1080"/>
        </w:tabs>
        <w:ind w:left="851" w:hanging="425"/>
      </w:pPr>
      <w:r>
        <w:t>Identify contraindications and precautions (see section X above)</w:t>
      </w:r>
    </w:p>
    <w:p w14:paraId="7FB05A02" w14:textId="77777777" w:rsidR="00447E85" w:rsidRDefault="00447E85" w:rsidP="0026007F">
      <w:pPr>
        <w:numPr>
          <w:ilvl w:val="0"/>
          <w:numId w:val="22"/>
        </w:numPr>
        <w:tabs>
          <w:tab w:val="clear" w:pos="360"/>
        </w:tabs>
        <w:ind w:left="426" w:hanging="426"/>
        <w:jc w:val="both"/>
      </w:pPr>
      <w:r>
        <w:t xml:space="preserve">Complete initial assessment, provide treatment, demonstrate competent respiratory assessment and reassessment, </w:t>
      </w:r>
      <w:r w:rsidRPr="0026007F">
        <w:t xml:space="preserve">chest percussion, respiratory positioning and suctioning during their period of orientation and then </w:t>
      </w:r>
      <w:r>
        <w:t xml:space="preserve">annually after that. See Credentialing Document attached. </w:t>
      </w:r>
    </w:p>
    <w:p w14:paraId="2B79FE68" w14:textId="77777777" w:rsidR="00447E85" w:rsidRDefault="00447E85" w:rsidP="0026007F">
      <w:pPr>
        <w:numPr>
          <w:ilvl w:val="0"/>
          <w:numId w:val="22"/>
        </w:numPr>
        <w:tabs>
          <w:tab w:val="clear" w:pos="360"/>
        </w:tabs>
        <w:ind w:left="426" w:hanging="426"/>
        <w:jc w:val="both"/>
      </w:pPr>
      <w:r>
        <w:lastRenderedPageBreak/>
        <w:t>Demonstrate clinical reasoning in line with evidence-based practice for this population and clinical presentation.</w:t>
      </w:r>
    </w:p>
    <w:p w14:paraId="0221A30B" w14:textId="62C5480B" w:rsidR="00447E85" w:rsidRDefault="00447E85" w:rsidP="0026007F">
      <w:pPr>
        <w:numPr>
          <w:ilvl w:val="0"/>
          <w:numId w:val="22"/>
        </w:numPr>
        <w:tabs>
          <w:tab w:val="clear" w:pos="360"/>
        </w:tabs>
        <w:ind w:left="426" w:hanging="426"/>
        <w:jc w:val="both"/>
      </w:pPr>
      <w:r>
        <w:t>Explain the procedure to the parents as able</w:t>
      </w:r>
      <w:r w:rsidR="0066641F">
        <w:t>.</w:t>
      </w:r>
    </w:p>
    <w:p w14:paraId="5F788681" w14:textId="4569A955" w:rsidR="00447E85" w:rsidRDefault="00447E85" w:rsidP="0026007F">
      <w:pPr>
        <w:numPr>
          <w:ilvl w:val="0"/>
          <w:numId w:val="22"/>
        </w:numPr>
        <w:tabs>
          <w:tab w:val="clear" w:pos="360"/>
        </w:tabs>
        <w:ind w:left="426" w:hanging="426"/>
        <w:jc w:val="both"/>
      </w:pPr>
      <w:r>
        <w:t>Position the neonate as indicated</w:t>
      </w:r>
      <w:r w:rsidR="0066641F">
        <w:t>.</w:t>
      </w:r>
    </w:p>
    <w:p w14:paraId="2DCCF4D5" w14:textId="01920BD5" w:rsidR="00447E85" w:rsidRPr="00055F67" w:rsidRDefault="00447E85" w:rsidP="0026007F">
      <w:pPr>
        <w:numPr>
          <w:ilvl w:val="0"/>
          <w:numId w:val="22"/>
        </w:numPr>
        <w:tabs>
          <w:tab w:val="clear" w:pos="360"/>
        </w:tabs>
        <w:ind w:left="426" w:hanging="426"/>
        <w:jc w:val="both"/>
      </w:pPr>
      <w:r>
        <w:t xml:space="preserve">Provide percussion (careful consideration for indication of vibrations of appropriate strength. Do not treat in more than two positions per treatment session </w:t>
      </w:r>
      <w:r w:rsidRPr="00055F67">
        <w:rPr>
          <w:u w:val="single"/>
        </w:rPr>
        <w:t>Head support MUST be provided during manual techniques</w:t>
      </w:r>
      <w:r w:rsidR="0066641F">
        <w:rPr>
          <w:u w:val="single"/>
        </w:rPr>
        <w:t>.</w:t>
      </w:r>
    </w:p>
    <w:p w14:paraId="2AD9646D" w14:textId="5ADC97B6" w:rsidR="00447E85" w:rsidRDefault="00447E85" w:rsidP="0026007F">
      <w:pPr>
        <w:numPr>
          <w:ilvl w:val="0"/>
          <w:numId w:val="22"/>
        </w:numPr>
        <w:tabs>
          <w:tab w:val="clear" w:pos="360"/>
        </w:tabs>
        <w:ind w:left="426" w:hanging="426"/>
        <w:jc w:val="both"/>
      </w:pPr>
      <w:r w:rsidRPr="00CE40FB">
        <w:t>Continually monitor the neonate throughout the procedure and cease treatment if physiologically unstable</w:t>
      </w:r>
      <w:r w:rsidR="0066641F">
        <w:t>.</w:t>
      </w:r>
      <w:r>
        <w:t xml:space="preserve"> </w:t>
      </w:r>
    </w:p>
    <w:p w14:paraId="70EE634A" w14:textId="77777777" w:rsidR="00447E85" w:rsidRDefault="00447E85" w:rsidP="00447E85">
      <w:pPr>
        <w:tabs>
          <w:tab w:val="left" w:pos="1418"/>
          <w:tab w:val="left" w:pos="2268"/>
        </w:tabs>
        <w:jc w:val="both"/>
        <w:rPr>
          <w:rFonts w:ascii="Times New Roman" w:hAnsi="Times New Roman"/>
        </w:rPr>
      </w:pPr>
    </w:p>
    <w:p w14:paraId="046408D8" w14:textId="77777777" w:rsidR="00447E85" w:rsidRPr="004824CE" w:rsidRDefault="00447E85" w:rsidP="00447E85">
      <w:pPr>
        <w:tabs>
          <w:tab w:val="left" w:pos="1418"/>
          <w:tab w:val="left" w:pos="2552"/>
        </w:tabs>
        <w:jc w:val="both"/>
        <w:rPr>
          <w:b/>
        </w:rPr>
      </w:pPr>
      <w:r>
        <w:rPr>
          <w:b/>
        </w:rPr>
        <w:t xml:space="preserve">Clinical Outcome </w:t>
      </w:r>
    </w:p>
    <w:p w14:paraId="0CB3FCCC" w14:textId="2AB9B1EA" w:rsidR="00447E85" w:rsidRDefault="00447E85" w:rsidP="0026007F">
      <w:pPr>
        <w:ind w:left="426" w:hanging="426"/>
        <w:jc w:val="both"/>
      </w:pPr>
      <w:r>
        <w:t xml:space="preserve">1. </w:t>
      </w:r>
      <w:r w:rsidR="0026007F">
        <w:tab/>
      </w:r>
      <w:r>
        <w:t>The neonate’s airway has been cleared of retained secretions as evidenced by:</w:t>
      </w:r>
    </w:p>
    <w:p w14:paraId="6FF5C5AB" w14:textId="2D3B6D73" w:rsidR="00447E85" w:rsidRDefault="00447E85" w:rsidP="0026007F">
      <w:pPr>
        <w:pStyle w:val="ListBullet"/>
        <w:tabs>
          <w:tab w:val="clear" w:pos="1080"/>
        </w:tabs>
        <w:ind w:left="852" w:hanging="426"/>
      </w:pPr>
      <w:r>
        <w:t>Improved breath sounds on auscultation</w:t>
      </w:r>
    </w:p>
    <w:p w14:paraId="42AD2DBA" w14:textId="5BE28D6C" w:rsidR="00447E85" w:rsidRDefault="00447E85" w:rsidP="0026007F">
      <w:pPr>
        <w:pStyle w:val="ListBullet"/>
        <w:tabs>
          <w:tab w:val="clear" w:pos="1080"/>
        </w:tabs>
        <w:ind w:left="852" w:hanging="426"/>
      </w:pPr>
      <w:r>
        <w:t>Reduced oxygen requirements or improved saturations</w:t>
      </w:r>
    </w:p>
    <w:p w14:paraId="08C0151C" w14:textId="1D584E5D" w:rsidR="00447E85" w:rsidRDefault="00447E85" w:rsidP="0026007F">
      <w:pPr>
        <w:pStyle w:val="ListBullet"/>
        <w:tabs>
          <w:tab w:val="clear" w:pos="1080"/>
        </w:tabs>
        <w:ind w:left="852" w:hanging="426"/>
      </w:pPr>
      <w:r>
        <w:t>CXR improved (e.g., re expansion of collapsed areas)</w:t>
      </w:r>
    </w:p>
    <w:p w14:paraId="4BF69329" w14:textId="5FC30F5D" w:rsidR="00447E85" w:rsidRDefault="00447E85" w:rsidP="0026007F">
      <w:pPr>
        <w:pStyle w:val="ListBullet"/>
        <w:tabs>
          <w:tab w:val="clear" w:pos="1080"/>
        </w:tabs>
        <w:ind w:left="852" w:hanging="426"/>
      </w:pPr>
      <w:r>
        <w:t>Less suction required subsequently</w:t>
      </w:r>
    </w:p>
    <w:p w14:paraId="4D786A61" w14:textId="3B627867" w:rsidR="00447E85" w:rsidRDefault="00447E85" w:rsidP="0026007F">
      <w:pPr>
        <w:ind w:left="426" w:hanging="426"/>
        <w:jc w:val="both"/>
      </w:pPr>
      <w:r>
        <w:t xml:space="preserve">2. </w:t>
      </w:r>
      <w:r w:rsidR="0026007F">
        <w:tab/>
      </w:r>
      <w:r>
        <w:t>The neonate is positioned comfortably</w:t>
      </w:r>
      <w:r w:rsidR="0066641F">
        <w:t>.</w:t>
      </w:r>
    </w:p>
    <w:p w14:paraId="1F95E6F4" w14:textId="4BB1CC34" w:rsidR="00447E85" w:rsidRDefault="00447E85" w:rsidP="0026007F">
      <w:pPr>
        <w:ind w:left="426" w:hanging="426"/>
        <w:jc w:val="both"/>
      </w:pPr>
      <w:r>
        <w:t xml:space="preserve">3. </w:t>
      </w:r>
      <w:r w:rsidR="0026007F">
        <w:tab/>
      </w:r>
      <w:r>
        <w:t>The parents understand the need for physiotherapy and suction.</w:t>
      </w:r>
    </w:p>
    <w:p w14:paraId="54C9DEB4" w14:textId="77777777" w:rsidR="00447E85" w:rsidRDefault="00447E85" w:rsidP="00447E85">
      <w:pPr>
        <w:tabs>
          <w:tab w:val="left" w:pos="1418"/>
          <w:tab w:val="left" w:pos="2552"/>
        </w:tabs>
        <w:jc w:val="both"/>
        <w:rPr>
          <w:rFonts w:ascii="Times New Roman" w:hAnsi="Times New Roman"/>
        </w:rPr>
      </w:pPr>
    </w:p>
    <w:p w14:paraId="5F7184D8" w14:textId="77777777" w:rsidR="00447E85" w:rsidRDefault="00447E85" w:rsidP="00447E85">
      <w:pPr>
        <w:jc w:val="both"/>
        <w:rPr>
          <w:rFonts w:asciiTheme="minorHAnsi" w:hAnsiTheme="minorHAnsi" w:cstheme="minorHAnsi"/>
          <w:b/>
          <w:bCs/>
        </w:rPr>
      </w:pPr>
      <w:r>
        <w:rPr>
          <w:rFonts w:asciiTheme="minorHAnsi" w:hAnsiTheme="minorHAnsi" w:cstheme="minorHAnsi"/>
          <w:b/>
          <w:bCs/>
        </w:rPr>
        <w:t>Weekend physiotherapy service</w:t>
      </w:r>
    </w:p>
    <w:p w14:paraId="21022A10" w14:textId="7EF3B6FC" w:rsidR="00447E85" w:rsidRDefault="00447E85" w:rsidP="00447E85">
      <w:r>
        <w:t>There are physiotherapists trained in the respiratory management of neonates on call over the weekend. A NICU trained physiotherapist will call the team leader in the morning and check if any infants have been referred for chest physiotherapy. The physiotherapist will then leave a phone number to be contacted on, for referrals over the weekend.</w:t>
      </w:r>
    </w:p>
    <w:p w14:paraId="66BFE86A" w14:textId="77777777" w:rsidR="0026007F" w:rsidRPr="004824CE" w:rsidRDefault="0026007F" w:rsidP="00447E85"/>
    <w:p w14:paraId="6B146840" w14:textId="77777777" w:rsidR="00447E85" w:rsidRDefault="007B4D25" w:rsidP="00447E85">
      <w:pPr>
        <w:jc w:val="right"/>
        <w:rPr>
          <w:rStyle w:val="Hyperlink"/>
          <w:rFonts w:cs="Arial"/>
          <w:i/>
        </w:rPr>
      </w:pPr>
      <w:hyperlink w:anchor="Contents" w:history="1">
        <w:r w:rsidR="00447E85" w:rsidRPr="001E4F45">
          <w:rPr>
            <w:rStyle w:val="Hyperlink"/>
            <w:rFonts w:cs="Arial"/>
            <w:i/>
          </w:rPr>
          <w:t>Back to Table of Contents</w:t>
        </w:r>
      </w:hyperlink>
    </w:p>
    <w:tbl>
      <w:tblPr>
        <w:tblpPr w:leftFromText="180" w:rightFromText="180" w:vertAnchor="text" w:horzAnchor="margin" w:tblpX="-34" w:tblpY="181"/>
        <w:tblW w:w="9300" w:type="dxa"/>
        <w:tblLook w:val="0000" w:firstRow="0" w:lastRow="0" w:firstColumn="0" w:lastColumn="0" w:noHBand="0" w:noVBand="0"/>
      </w:tblPr>
      <w:tblGrid>
        <w:gridCol w:w="9300"/>
      </w:tblGrid>
      <w:tr w:rsidR="00447E85" w:rsidRPr="00CD1C0E" w14:paraId="04016B24" w14:textId="77777777" w:rsidTr="0026007F">
        <w:trPr>
          <w:cantSplit/>
          <w:trHeight w:val="285"/>
        </w:trPr>
        <w:tc>
          <w:tcPr>
            <w:tcW w:w="9300" w:type="dxa"/>
            <w:shd w:val="clear" w:color="auto" w:fill="D9D9D9" w:themeFill="background1" w:themeFillShade="D9"/>
          </w:tcPr>
          <w:p w14:paraId="08F0412F" w14:textId="77777777" w:rsidR="00447E85" w:rsidRPr="00CD1C0E" w:rsidRDefault="00447E85" w:rsidP="0026007F">
            <w:pPr>
              <w:pStyle w:val="Heading1"/>
            </w:pPr>
            <w:bookmarkStart w:id="117" w:name="_Toc78195013"/>
            <w:bookmarkStart w:id="118" w:name="_Toc87012716"/>
            <w:r>
              <w:t>Section 17: Chronic Lung Disease (CLD) or Bronchopulmonary Dysplasia (BPD)</w:t>
            </w:r>
            <w:bookmarkEnd w:id="117"/>
            <w:bookmarkEnd w:id="118"/>
          </w:p>
        </w:tc>
      </w:tr>
    </w:tbl>
    <w:p w14:paraId="4577E6FF" w14:textId="77777777" w:rsidR="00447E85" w:rsidRDefault="00447E85" w:rsidP="00447E85">
      <w:pPr>
        <w:jc w:val="both"/>
      </w:pPr>
    </w:p>
    <w:p w14:paraId="23E590D7" w14:textId="77777777" w:rsidR="00447E85" w:rsidRPr="00EE184B" w:rsidRDefault="00447E85" w:rsidP="00447E85">
      <w:pPr>
        <w:jc w:val="both"/>
        <w:rPr>
          <w:b/>
          <w:bCs/>
        </w:rPr>
      </w:pPr>
      <w:r>
        <w:rPr>
          <w:b/>
          <w:bCs/>
        </w:rPr>
        <w:t>Introduction</w:t>
      </w:r>
    </w:p>
    <w:p w14:paraId="38F25788" w14:textId="77777777" w:rsidR="00447E85" w:rsidRDefault="00447E85" w:rsidP="00447E85">
      <w:pPr>
        <w:jc w:val="both"/>
      </w:pPr>
      <w:r>
        <w:t xml:space="preserve">Neonatal Chronic lung disease (CLD) is a clinical diagnosis and is usually associated with prematurity and is usually defined as a need for chronic respiratory support at 36wks corrected gestation. Bronchopulmonary dysplasia (BPD) describes the pathophysiological process that underlies CLD in preterm infants which is abnormal development of airways and alveoli in response to lung injury, inflammation, and prematurity. Other patients with pulmonary hypoplasia </w:t>
      </w:r>
      <w:proofErr w:type="gramStart"/>
      <w:r>
        <w:t>as a result of</w:t>
      </w:r>
      <w:proofErr w:type="gramEnd"/>
      <w:r>
        <w:t xml:space="preserve"> a variety of in utero insults may have a similar condition. </w:t>
      </w:r>
    </w:p>
    <w:p w14:paraId="4414C490" w14:textId="77777777" w:rsidR="00447E85" w:rsidRDefault="00447E85" w:rsidP="00447E85">
      <w:pPr>
        <w:jc w:val="both"/>
      </w:pPr>
    </w:p>
    <w:p w14:paraId="6BC59F14" w14:textId="77777777" w:rsidR="00447E85" w:rsidRPr="00416A00" w:rsidRDefault="00447E85" w:rsidP="00447E85">
      <w:pPr>
        <w:jc w:val="both"/>
        <w:rPr>
          <w:b/>
          <w:bCs/>
        </w:rPr>
      </w:pPr>
      <w:r>
        <w:rPr>
          <w:b/>
          <w:bCs/>
        </w:rPr>
        <w:t>Key Considerations</w:t>
      </w:r>
    </w:p>
    <w:p w14:paraId="1774A925" w14:textId="77777777" w:rsidR="00447E85" w:rsidRDefault="00447E85" w:rsidP="00447E85">
      <w:pPr>
        <w:jc w:val="both"/>
      </w:pPr>
      <w:r>
        <w:t xml:space="preserve">The key consideration for infants with severe CLD/BPD is that their lung physiology has changed (is different from when they had neonatal respiratory distress syndrome) and their treatment (especially when mechanically ventilated) may also need to change to meet their needs. Lungs affected by BPD are often heterogenous and are characterised by one or more of three main characteristics: </w:t>
      </w:r>
    </w:p>
    <w:p w14:paraId="7189B30D" w14:textId="77777777" w:rsidR="00447E85" w:rsidRDefault="00447E85" w:rsidP="0026007F">
      <w:pPr>
        <w:pStyle w:val="ListParagraph"/>
        <w:numPr>
          <w:ilvl w:val="0"/>
          <w:numId w:val="35"/>
        </w:numPr>
        <w:ind w:left="426" w:hanging="426"/>
        <w:jc w:val="both"/>
      </w:pPr>
      <w:r>
        <w:t xml:space="preserve">parenchymal lung disease with simplified alveoli and cystic areas and areas of atelectasis and collapse </w:t>
      </w:r>
    </w:p>
    <w:p w14:paraId="4AA6E5EB" w14:textId="77777777" w:rsidR="00447E85" w:rsidRDefault="00447E85" w:rsidP="0026007F">
      <w:pPr>
        <w:pStyle w:val="ListParagraph"/>
        <w:numPr>
          <w:ilvl w:val="0"/>
          <w:numId w:val="35"/>
        </w:numPr>
        <w:ind w:left="426" w:hanging="426"/>
        <w:jc w:val="both"/>
      </w:pPr>
      <w:r>
        <w:lastRenderedPageBreak/>
        <w:t>small and/or large airway disease leading to increased airway resistance and sometimes airways which collapse in expiration leading to air trapping</w:t>
      </w:r>
    </w:p>
    <w:p w14:paraId="7FCF4D4C" w14:textId="77777777" w:rsidR="00447E85" w:rsidRDefault="00447E85" w:rsidP="0026007F">
      <w:pPr>
        <w:pStyle w:val="ListParagraph"/>
        <w:numPr>
          <w:ilvl w:val="0"/>
          <w:numId w:val="35"/>
        </w:numPr>
        <w:ind w:left="426" w:hanging="426"/>
        <w:jc w:val="both"/>
      </w:pPr>
      <w:r>
        <w:t xml:space="preserve">pulmonary vascular changes leading to pulmonary hypertension and possibly intrapulmonary shunting. </w:t>
      </w:r>
    </w:p>
    <w:p w14:paraId="209992D5" w14:textId="77777777" w:rsidR="0026007F" w:rsidRDefault="0026007F" w:rsidP="00447E85">
      <w:pPr>
        <w:pStyle w:val="ListBullet"/>
        <w:numPr>
          <w:ilvl w:val="0"/>
          <w:numId w:val="0"/>
        </w:numPr>
      </w:pPr>
    </w:p>
    <w:p w14:paraId="4ED55026" w14:textId="359141E4" w:rsidR="00447E85" w:rsidRDefault="00447E85" w:rsidP="00447E85">
      <w:pPr>
        <w:pStyle w:val="ListBullet"/>
        <w:numPr>
          <w:ilvl w:val="0"/>
          <w:numId w:val="0"/>
        </w:numPr>
      </w:pPr>
      <w:r>
        <w:t xml:space="preserve">These changes lead to lung regions that are easy to recruit and ventilate and others which are harder. It may also lead to V/Q (ventilation/perfusion) mismatch. Settings for mechanical ventilation, need to take these unique pathophysiological features into account </w:t>
      </w:r>
      <w:proofErr w:type="gramStart"/>
      <w:r>
        <w:t>in order to</w:t>
      </w:r>
      <w:proofErr w:type="gramEnd"/>
      <w:r>
        <w:t xml:space="preserve"> achieve adequate ventilation. </w:t>
      </w:r>
    </w:p>
    <w:p w14:paraId="68709F3D" w14:textId="77777777" w:rsidR="00447E85" w:rsidRDefault="00447E85" w:rsidP="00447E85">
      <w:pPr>
        <w:pStyle w:val="ListBullet"/>
        <w:numPr>
          <w:ilvl w:val="0"/>
          <w:numId w:val="0"/>
        </w:numPr>
      </w:pPr>
    </w:p>
    <w:p w14:paraId="4399D468" w14:textId="77777777" w:rsidR="00447E85" w:rsidRDefault="00447E85" w:rsidP="00447E85">
      <w:pPr>
        <w:jc w:val="both"/>
      </w:pPr>
      <w:r>
        <w:t xml:space="preserve">When mechanical ventilation is required for severe BPD a long inspiratory time (&gt;0.6sec), long expiratory time and slow rate (&lt;30/min) may be required to overcome airway resistance but also to allow the hard to recruit alveoli to be adequately ventilated. To maintain minute ventilation with the slower rate and due to increased dead space larger tidal volumes may be used (8-12mL/kg). Adequate PEEP is also an important consideration </w:t>
      </w:r>
      <w:proofErr w:type="gramStart"/>
      <w:r>
        <w:t>in order to</w:t>
      </w:r>
      <w:proofErr w:type="gramEnd"/>
      <w:r>
        <w:t xml:space="preserve"> maintain recruitment of areas of lung which have a tendency towards atelectasis and also to maintain patency of large and small airways in expiration which may otherwise collapse leading to air trapping and hyperinflation.</w:t>
      </w:r>
    </w:p>
    <w:p w14:paraId="7F766D2C" w14:textId="77777777" w:rsidR="00447E85" w:rsidRDefault="00447E85" w:rsidP="00447E85">
      <w:pPr>
        <w:jc w:val="both"/>
      </w:pPr>
    </w:p>
    <w:p w14:paraId="7D47378D" w14:textId="77777777" w:rsidR="00447E85" w:rsidRPr="00C025A7" w:rsidRDefault="00447E85" w:rsidP="00447E85">
      <w:pPr>
        <w:jc w:val="both"/>
        <w:rPr>
          <w:b/>
          <w:bCs/>
        </w:rPr>
      </w:pPr>
      <w:r>
        <w:rPr>
          <w:b/>
          <w:bCs/>
        </w:rPr>
        <w:t>Severe Bronchopulmonary Dysplasia</w:t>
      </w:r>
    </w:p>
    <w:p w14:paraId="302B251E" w14:textId="77777777" w:rsidR="00447E85" w:rsidRDefault="00447E85" w:rsidP="00447E85">
      <w:pPr>
        <w:jc w:val="both"/>
      </w:pPr>
      <w:r>
        <w:t>Severe BPD (</w:t>
      </w:r>
      <w:proofErr w:type="spellStart"/>
      <w:r>
        <w:t>sBPD</w:t>
      </w:r>
      <w:proofErr w:type="spellEnd"/>
      <w:r>
        <w:t xml:space="preserve"> also known as severe CLD) patients benefit from consistency of approach over time and generally weaning should proceed slowly with changes made after confirming stability on current level of support. Reductions in support can occur when lung growth or development has occurred allowing the infant to breathe adequately on reduced support. Infants should be assessed for work of breathing including tachypnoea prior to and after weaning. Work of breathing and tachypnoea may impact the infants’ ability to feed orally and the increased energy demand from breathing may cause growth failure therefore particular attention should be paid to growth and nutrition and controlling energy demand from work of breathing. Length growth correlates better with lung growth than weight and infants with </w:t>
      </w:r>
      <w:proofErr w:type="spellStart"/>
      <w:r>
        <w:t>sBPD</w:t>
      </w:r>
      <w:proofErr w:type="spellEnd"/>
      <w:r>
        <w:t xml:space="preserve"> should be weighed and measured regularly.  For infants with apparent “CPAP dependence” consideration should be given to initiating careful oral feeds for a stable infant on CPAP rather than weaning to HHFNP or low flow oxygen, </w:t>
      </w:r>
      <w:proofErr w:type="gramStart"/>
      <w:r>
        <w:t>in order to</w:t>
      </w:r>
      <w:proofErr w:type="gramEnd"/>
      <w:r>
        <w:t xml:space="preserve"> attempt oral feeding as the respiratory support decrease may actually be counterproductive.</w:t>
      </w:r>
    </w:p>
    <w:p w14:paraId="023BC459" w14:textId="77777777" w:rsidR="00447E85" w:rsidRPr="00C57D3B" w:rsidRDefault="00447E85" w:rsidP="00447E85">
      <w:pPr>
        <w:jc w:val="both"/>
      </w:pPr>
    </w:p>
    <w:p w14:paraId="49E832A5" w14:textId="77777777" w:rsidR="00447E85" w:rsidRDefault="00447E85" w:rsidP="00447E85">
      <w:pPr>
        <w:jc w:val="both"/>
      </w:pPr>
      <w:r>
        <w:t>Respiratory support should be weaned progressively as clinically indicated and if there is an ongoing need for oxygen, consideration given to home oxygen if the infant is appropriately stable. Those patients with ongoing requirement for pressure support (in addition to oxygen) beyond 4 weeks corrected age should be considered for a referral to a children’s hospital for initiation of home-based respiratory support on a device suitable for this purpose.</w:t>
      </w:r>
    </w:p>
    <w:p w14:paraId="6BEBB324" w14:textId="77777777" w:rsidR="00447E85" w:rsidRDefault="00447E85" w:rsidP="00447E85">
      <w:pPr>
        <w:jc w:val="both"/>
      </w:pPr>
    </w:p>
    <w:p w14:paraId="4C445CB2" w14:textId="77777777" w:rsidR="00447E85" w:rsidRDefault="00447E85" w:rsidP="00447E85">
      <w:pPr>
        <w:jc w:val="both"/>
      </w:pPr>
      <w:r>
        <w:t xml:space="preserve">Routine imaging of </w:t>
      </w:r>
      <w:proofErr w:type="spellStart"/>
      <w:r>
        <w:t>sBPD</w:t>
      </w:r>
      <w:proofErr w:type="spellEnd"/>
      <w:r>
        <w:t xml:space="preserve"> is with chest x ray although there may be a role for chest CT in the most severe cases. All infants with </w:t>
      </w:r>
      <w:proofErr w:type="spellStart"/>
      <w:r>
        <w:t>sBPD</w:t>
      </w:r>
      <w:proofErr w:type="spellEnd"/>
      <w:r>
        <w:t xml:space="preserve"> (on mechanical ventilation, CPAP, HHFNP or &gt;30% oxygen at 36wks CGA) should be screened for BPD associated pulmonary hypertension with clinician performed cardiac ultrasound and severe or atypical findings referred for formal </w:t>
      </w:r>
      <w:r>
        <w:lastRenderedPageBreak/>
        <w:t>echocardiography with a paediatric cardiologist. Screening may also occur earlier at the discretion of the on-service consultant for infants with clinical features of “evolving” BPD.</w:t>
      </w:r>
    </w:p>
    <w:p w14:paraId="75A4F2CD" w14:textId="77777777" w:rsidR="00447E85" w:rsidRDefault="00447E85" w:rsidP="00447E85">
      <w:pPr>
        <w:jc w:val="both"/>
      </w:pPr>
    </w:p>
    <w:p w14:paraId="54039004" w14:textId="77777777" w:rsidR="00447E85" w:rsidRDefault="00447E85" w:rsidP="00447E85">
      <w:pPr>
        <w:jc w:val="both"/>
      </w:pPr>
      <w:r>
        <w:t xml:space="preserve">Pharmacotherapy in established severe BPD is difficult with limited evidence for many therapies and adverse effects common. Corticosteroids, diuretics, and pulmonary vasodilators may be used with careful consideration of risks and benefits. Acid suppression (for symptomatic reflux) may also be considered. There is no evidence to support long term use of inhaled corticosteroids (i.e., </w:t>
      </w:r>
      <w:proofErr w:type="spellStart"/>
      <w:r>
        <w:t>Flixitide</w:t>
      </w:r>
      <w:proofErr w:type="spellEnd"/>
      <w:r>
        <w:t xml:space="preserve"> or Pulmicort inhalers) or long or short acting beta 2 agonists (e.g., salbutamol) in chronic lung disease. Refer to the Neonatal Intensive Care Drug Manual for further information on medications. </w:t>
      </w:r>
    </w:p>
    <w:p w14:paraId="27B8D8E0" w14:textId="77777777" w:rsidR="00447E85" w:rsidRDefault="00447E85" w:rsidP="00447E85"/>
    <w:p w14:paraId="29406246" w14:textId="08A80A0F" w:rsidR="00447E85" w:rsidRPr="00FA7FDD" w:rsidRDefault="007B4D25" w:rsidP="00FA7FDD">
      <w:pPr>
        <w:jc w:val="right"/>
        <w:rPr>
          <w:rStyle w:val="Hyperlink"/>
          <w:rFonts w:cs="Arial"/>
          <w:i/>
          <w:szCs w:val="24"/>
        </w:rPr>
      </w:pPr>
      <w:hyperlink w:anchor="Contents" w:history="1">
        <w:r w:rsidR="00447E85" w:rsidRPr="00E1122D">
          <w:rPr>
            <w:rStyle w:val="Hyperlink"/>
            <w:rFonts w:cs="Arial"/>
            <w:i/>
            <w:szCs w:val="24"/>
          </w:rPr>
          <w:t>Back to Table of Contents</w:t>
        </w:r>
      </w:hyperlink>
    </w:p>
    <w:tbl>
      <w:tblPr>
        <w:tblpPr w:leftFromText="180" w:rightFromText="180" w:vertAnchor="text" w:horzAnchor="margin" w:tblpX="-34" w:tblpY="181"/>
        <w:tblW w:w="9300" w:type="dxa"/>
        <w:tblLook w:val="0000" w:firstRow="0" w:lastRow="0" w:firstColumn="0" w:lastColumn="0" w:noHBand="0" w:noVBand="0"/>
      </w:tblPr>
      <w:tblGrid>
        <w:gridCol w:w="9300"/>
      </w:tblGrid>
      <w:tr w:rsidR="00447E85" w:rsidRPr="00CD1C0E" w14:paraId="70941611" w14:textId="77777777" w:rsidTr="0063602B">
        <w:trPr>
          <w:cantSplit/>
          <w:trHeight w:val="285"/>
        </w:trPr>
        <w:tc>
          <w:tcPr>
            <w:tcW w:w="9300" w:type="dxa"/>
            <w:shd w:val="clear" w:color="auto" w:fill="D9D9D9" w:themeFill="background1" w:themeFillShade="D9"/>
          </w:tcPr>
          <w:p w14:paraId="2606DE8A" w14:textId="77777777" w:rsidR="00447E85" w:rsidRPr="006B722C" w:rsidRDefault="00447E85" w:rsidP="0063602B">
            <w:pPr>
              <w:pStyle w:val="Heading1"/>
            </w:pPr>
            <w:bookmarkStart w:id="119" w:name="_Toc78195014"/>
            <w:bookmarkStart w:id="120" w:name="_Toc87012717"/>
            <w:r>
              <w:t>Section 18 – Neonatal Lung Function Assessment - Shift Test</w:t>
            </w:r>
            <w:r w:rsidRPr="006B722C">
              <w:t xml:space="preserve"> </w:t>
            </w:r>
            <w:r>
              <w:t>and Modified Walsh Oxygen Reduction Trial</w:t>
            </w:r>
            <w:bookmarkEnd w:id="119"/>
            <w:bookmarkEnd w:id="120"/>
          </w:p>
        </w:tc>
      </w:tr>
    </w:tbl>
    <w:p w14:paraId="7C1F8461" w14:textId="77777777" w:rsidR="00447E85" w:rsidRDefault="00447E85" w:rsidP="00447E85">
      <w:pPr>
        <w:rPr>
          <w:rStyle w:val="Hyperlink"/>
          <w:color w:val="auto"/>
          <w:u w:val="none"/>
        </w:rPr>
      </w:pPr>
      <w:r w:rsidRPr="00316DCC">
        <w:rPr>
          <w:rStyle w:val="Hyperlink"/>
          <w:noProof/>
          <w:color w:val="auto"/>
          <w:u w:val="none"/>
        </w:rPr>
        <mc:AlternateContent>
          <mc:Choice Requires="wps">
            <w:drawing>
              <wp:anchor distT="45720" distB="45720" distL="114300" distR="114300" simplePos="0" relativeHeight="251685888" behindDoc="0" locked="0" layoutInCell="1" allowOverlap="1" wp14:anchorId="36D48952" wp14:editId="12A4EF4D">
                <wp:simplePos x="0" y="0"/>
                <wp:positionH relativeFrom="margin">
                  <wp:align>right</wp:align>
                </wp:positionH>
                <wp:positionV relativeFrom="paragraph">
                  <wp:posOffset>990600</wp:posOffset>
                </wp:positionV>
                <wp:extent cx="5734050" cy="1309370"/>
                <wp:effectExtent l="0" t="0" r="19050" b="24130"/>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309512"/>
                        </a:xfrm>
                        <a:prstGeom prst="rect">
                          <a:avLst/>
                        </a:prstGeom>
                        <a:solidFill>
                          <a:srgbClr val="FFFFFF"/>
                        </a:solidFill>
                        <a:ln w="9525">
                          <a:solidFill>
                            <a:srgbClr val="000000"/>
                          </a:solidFill>
                          <a:miter lim="800000"/>
                          <a:headEnd/>
                          <a:tailEnd/>
                        </a:ln>
                      </wps:spPr>
                      <wps:txbx>
                        <w:txbxContent>
                          <w:p w14:paraId="23FA9B83" w14:textId="77777777" w:rsidR="00F30359" w:rsidRDefault="00F30359" w:rsidP="00447E85">
                            <w:pPr>
                              <w:rPr>
                                <w:b/>
                                <w:bCs/>
                              </w:rPr>
                            </w:pPr>
                            <w:r>
                              <w:rPr>
                                <w:b/>
                                <w:bCs/>
                              </w:rPr>
                              <w:t>Alerts:</w:t>
                            </w:r>
                          </w:p>
                          <w:p w14:paraId="602CC914" w14:textId="77777777" w:rsidR="00F30359" w:rsidRDefault="00F30359" w:rsidP="004D4C8E">
                            <w:pPr>
                              <w:pStyle w:val="ListParagraph"/>
                              <w:numPr>
                                <w:ilvl w:val="0"/>
                                <w:numId w:val="71"/>
                              </w:numPr>
                              <w:ind w:left="426" w:hanging="426"/>
                            </w:pPr>
                            <w:r>
                              <w:t>Infant’s Saturations to remain 90 -94 % (Set alarm limits 89-95%)</w:t>
                            </w:r>
                          </w:p>
                          <w:p w14:paraId="312AF1F6" w14:textId="77777777" w:rsidR="00F30359" w:rsidRDefault="00F30359" w:rsidP="004D4C8E">
                            <w:pPr>
                              <w:pStyle w:val="ListParagraph"/>
                              <w:numPr>
                                <w:ilvl w:val="0"/>
                                <w:numId w:val="71"/>
                              </w:numPr>
                              <w:ind w:left="426" w:hanging="426"/>
                            </w:pPr>
                            <w:r>
                              <w:t>Cease shift test if infant has an</w:t>
                            </w:r>
                            <w:r w:rsidRPr="008A4BBF">
                              <w:t xml:space="preserve"> apnoea</w:t>
                            </w:r>
                            <w:r>
                              <w:rPr>
                                <w:b/>
                              </w:rPr>
                              <w:t xml:space="preserve"> </w:t>
                            </w:r>
                            <w:r>
                              <w:t>for more than 20 seconds or if infant has a   bradycardia</w:t>
                            </w:r>
                          </w:p>
                          <w:p w14:paraId="57914135" w14:textId="77777777" w:rsidR="00F30359" w:rsidRPr="00FC0698" w:rsidRDefault="00F30359" w:rsidP="004D4C8E">
                            <w:pPr>
                              <w:pStyle w:val="ListParagraph"/>
                              <w:numPr>
                                <w:ilvl w:val="0"/>
                                <w:numId w:val="71"/>
                              </w:numPr>
                              <w:ind w:left="426" w:hanging="426"/>
                            </w:pPr>
                            <w:r>
                              <w:t xml:space="preserve">Check with medical staff for infant with congenital heart disease and patent ductus arteriosus (PDA) </w:t>
                            </w:r>
                          </w:p>
                          <w:p w14:paraId="7A7F7C18" w14:textId="77777777" w:rsidR="00F30359" w:rsidRDefault="00F30359" w:rsidP="00447E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48952" id="_x0000_s1054" type="#_x0000_t202" style="position:absolute;margin-left:400.3pt;margin-top:78pt;width:451.5pt;height:103.1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">
                <v:textbox>
                  <w:txbxContent>
                    <w:p w14:paraId="23FA9B83" w14:textId="77777777" w:rsidR="00F30359" w:rsidRDefault="00F30359" w:rsidP="00447E85">
                      <w:pPr>
                        <w:rPr>
                          <w:b/>
                          <w:bCs/>
                        </w:rPr>
                      </w:pPr>
                      <w:r>
                        <w:rPr>
                          <w:b/>
                          <w:bCs/>
                        </w:rPr>
                        <w:t>Alerts:</w:t>
                      </w:r>
                    </w:p>
                    <w:p w14:paraId="602CC914" w14:textId="77777777" w:rsidR="00F30359" w:rsidRDefault="00F30359" w:rsidP="004D4C8E">
                      <w:pPr>
                        <w:pStyle w:val="ListParagraph"/>
                        <w:numPr>
                          <w:ilvl w:val="0"/>
                          <w:numId w:val="71"/>
                        </w:numPr>
                        <w:ind w:left="426" w:hanging="426"/>
                      </w:pPr>
                      <w:r>
                        <w:t>Infant’s Saturations to remain 90 -94 % (Set alarm limits 89-95%)</w:t>
                      </w:r>
                    </w:p>
                    <w:p w14:paraId="312AF1F6" w14:textId="77777777" w:rsidR="00F30359" w:rsidRDefault="00F30359" w:rsidP="004D4C8E">
                      <w:pPr>
                        <w:pStyle w:val="ListParagraph"/>
                        <w:numPr>
                          <w:ilvl w:val="0"/>
                          <w:numId w:val="71"/>
                        </w:numPr>
                        <w:ind w:left="426" w:hanging="426"/>
                      </w:pPr>
                      <w:r>
                        <w:t>Cease shift test if infant has an</w:t>
                      </w:r>
                      <w:r w:rsidRPr="008A4BBF">
                        <w:t xml:space="preserve"> apnoea</w:t>
                      </w:r>
                      <w:r>
                        <w:rPr>
                          <w:b/>
                        </w:rPr>
                        <w:t xml:space="preserve"> </w:t>
                      </w:r>
                      <w:r>
                        <w:t>for more than 20 seconds or if infant has a   bradycardia</w:t>
                      </w:r>
                    </w:p>
                    <w:p w14:paraId="57914135" w14:textId="77777777" w:rsidR="00F30359" w:rsidRPr="00FC0698" w:rsidRDefault="00F30359" w:rsidP="004D4C8E">
                      <w:pPr>
                        <w:pStyle w:val="ListParagraph"/>
                        <w:numPr>
                          <w:ilvl w:val="0"/>
                          <w:numId w:val="71"/>
                        </w:numPr>
                        <w:ind w:left="426" w:hanging="426"/>
                      </w:pPr>
                      <w:r>
                        <w:t xml:space="preserve">Check with medical staff for infant with congenital heart disease and patent ductus arteriosus (PDA) </w:t>
                      </w:r>
                    </w:p>
                    <w:p w14:paraId="7A7F7C18" w14:textId="77777777" w:rsidR="00F30359" w:rsidRDefault="00F30359" w:rsidP="00447E85"/>
                  </w:txbxContent>
                </v:textbox>
                <w10:wrap type="square" anchorx="margin"/>
              </v:shape>
            </w:pict>
          </mc:Fallback>
        </mc:AlternateContent>
      </w:r>
    </w:p>
    <w:p w14:paraId="60268754" w14:textId="77777777" w:rsidR="00447E85" w:rsidRDefault="00447E85" w:rsidP="00447E85">
      <w:pPr>
        <w:rPr>
          <w:rStyle w:val="Hyperlink"/>
          <w:color w:val="auto"/>
          <w:u w:val="none"/>
        </w:rPr>
      </w:pPr>
    </w:p>
    <w:p w14:paraId="6749F108" w14:textId="6C8A58D3" w:rsidR="00447E85" w:rsidRPr="00447E85" w:rsidRDefault="00447E85" w:rsidP="00447E85">
      <w:pPr>
        <w:pStyle w:val="Heading2"/>
        <w:rPr>
          <w:rFonts w:cs="Times New Roman"/>
        </w:rPr>
      </w:pPr>
      <w:r>
        <w:rPr>
          <w:rStyle w:val="Hyperlink"/>
          <w:color w:val="auto"/>
          <w:u w:val="none"/>
        </w:rPr>
        <w:t>Introduction</w:t>
      </w:r>
    </w:p>
    <w:p w14:paraId="1AB0BB77" w14:textId="77777777" w:rsidR="00447E85" w:rsidRPr="00D75153" w:rsidRDefault="00447E85" w:rsidP="00447E85">
      <w:pPr>
        <w:rPr>
          <w:rFonts w:cs="Arial"/>
          <w:szCs w:val="24"/>
        </w:rPr>
      </w:pPr>
      <w:r>
        <w:rPr>
          <w:rFonts w:cs="Arial"/>
          <w:szCs w:val="24"/>
        </w:rPr>
        <w:t xml:space="preserve">Infants born prematurely have immature lungs and </w:t>
      </w:r>
      <w:r w:rsidRPr="003F1F34">
        <w:rPr>
          <w:rFonts w:cs="Arial"/>
          <w:szCs w:val="24"/>
        </w:rPr>
        <w:t>lung injuries early in life may cause chronic lung disease (CLD</w:t>
      </w:r>
      <w:r>
        <w:rPr>
          <w:rFonts w:cs="Arial"/>
          <w:szCs w:val="24"/>
        </w:rPr>
        <w:t xml:space="preserve"> [1]</w:t>
      </w:r>
      <w:r w:rsidRPr="003F1F34">
        <w:rPr>
          <w:rFonts w:cs="Arial"/>
          <w:szCs w:val="24"/>
        </w:rPr>
        <w:t>).</w:t>
      </w:r>
      <w:r>
        <w:rPr>
          <w:rFonts w:cs="Arial"/>
          <w:szCs w:val="24"/>
        </w:rPr>
        <w:t xml:space="preserve"> This procedure (The Shift Test [2]) is to test the lung function of neonates born before 29 weeks gestation. It is performed on infants at 35 weeks 0 days to 36 weeks 6 days corrected gestation. Infants in this gestation range may be breathing room air, be on low flow air/oxygen via nasal prongs or be on respiratory support via continuous positive airway pressure (CPAP), ventilated or high flow via nasal prongs ≥ 2L min. The “Shift Test” determines the amount of oxygen required to maintain the infant’s oxygen saturations via pulse oximetry at 90% – 94%. A strict criterion determines if the testing needs to be halted. A further procedure (The Modified Walsh Oxygen Reduction Air Trial [3]) will performed if infants who need low level supplemental oxygen or flow can reach room air and maintain oxygen saturations </w:t>
      </w:r>
      <w:r w:rsidRPr="008365D0">
        <w:rPr>
          <w:rFonts w:cs="Arial"/>
          <w:szCs w:val="24"/>
        </w:rPr>
        <w:t>(</w:t>
      </w:r>
      <w:r w:rsidRPr="008365D0">
        <w:t>SpO</w:t>
      </w:r>
      <w:r w:rsidRPr="0082542D">
        <w:rPr>
          <w:vertAlign w:val="subscript"/>
        </w:rPr>
        <w:t>2</w:t>
      </w:r>
      <w:r w:rsidRPr="008365D0">
        <w:t>)</w:t>
      </w:r>
      <w:r>
        <w:t xml:space="preserve"> ≥ 90%</w:t>
      </w:r>
    </w:p>
    <w:p w14:paraId="744669A2" w14:textId="77777777" w:rsidR="00447E85" w:rsidRPr="00B16CA6" w:rsidRDefault="00447E85" w:rsidP="00447E85">
      <w:pPr>
        <w:pStyle w:val="Heading1"/>
        <w:rPr>
          <w:sz w:val="24"/>
          <w:szCs w:val="24"/>
        </w:rPr>
      </w:pPr>
      <w:bookmarkStart w:id="121" w:name="_Toc78195015"/>
      <w:bookmarkStart w:id="122" w:name="_Toc87012718"/>
      <w:r w:rsidRPr="00B16CA6">
        <w:rPr>
          <w:noProof/>
          <w:sz w:val="24"/>
          <w:szCs w:val="24"/>
        </w:rPr>
        <w:lastRenderedPageBreak/>
        <mc:AlternateContent>
          <mc:Choice Requires="wps">
            <w:drawing>
              <wp:anchor distT="45720" distB="45720" distL="114300" distR="114300" simplePos="0" relativeHeight="251687936" behindDoc="0" locked="0" layoutInCell="1" allowOverlap="1" wp14:anchorId="5C7D0EA6" wp14:editId="44A7E08E">
                <wp:simplePos x="0" y="0"/>
                <wp:positionH relativeFrom="margin">
                  <wp:align>right</wp:align>
                </wp:positionH>
                <wp:positionV relativeFrom="paragraph">
                  <wp:posOffset>477520</wp:posOffset>
                </wp:positionV>
                <wp:extent cx="5734050" cy="1275080"/>
                <wp:effectExtent l="0" t="0" r="19050" b="2032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275645"/>
                        </a:xfrm>
                        <a:prstGeom prst="rect">
                          <a:avLst/>
                        </a:prstGeom>
                        <a:solidFill>
                          <a:srgbClr val="FFFFFF"/>
                        </a:solidFill>
                        <a:ln w="9525">
                          <a:solidFill>
                            <a:srgbClr val="000000"/>
                          </a:solidFill>
                          <a:miter lim="800000"/>
                          <a:headEnd/>
                          <a:tailEnd/>
                        </a:ln>
                      </wps:spPr>
                      <wps:txbx>
                        <w:txbxContent>
                          <w:p w14:paraId="390F709A" w14:textId="77777777" w:rsidR="00F30359" w:rsidRDefault="00F30359" w:rsidP="00447E85">
                            <w:pPr>
                              <w:rPr>
                                <w:b/>
                                <w:bCs/>
                              </w:rPr>
                            </w:pPr>
                            <w:r>
                              <w:rPr>
                                <w:b/>
                                <w:bCs/>
                              </w:rPr>
                              <w:t>Note:</w:t>
                            </w:r>
                          </w:p>
                          <w:p w14:paraId="205F8A15" w14:textId="77777777" w:rsidR="00F30359" w:rsidRDefault="00F30359" w:rsidP="00447E85">
                            <w:r>
                              <w:t xml:space="preserve">Refer to </w:t>
                            </w:r>
                          </w:p>
                          <w:p w14:paraId="0C40FBB5" w14:textId="77777777" w:rsidR="00F30359" w:rsidRDefault="00F30359" w:rsidP="0026007F">
                            <w:pPr>
                              <w:pStyle w:val="ListParagraph"/>
                              <w:numPr>
                                <w:ilvl w:val="0"/>
                                <w:numId w:val="81"/>
                              </w:numPr>
                            </w:pPr>
                            <w:r>
                              <w:t>Attachment D: AZNN Flowchart for Shift Test for physiological chronic lung disease</w:t>
                            </w:r>
                          </w:p>
                          <w:p w14:paraId="34050B72" w14:textId="77777777" w:rsidR="00F30359" w:rsidRDefault="00F30359" w:rsidP="0026007F">
                            <w:pPr>
                              <w:pStyle w:val="ListParagraph"/>
                              <w:numPr>
                                <w:ilvl w:val="0"/>
                                <w:numId w:val="81"/>
                              </w:numPr>
                            </w:pPr>
                            <w:r>
                              <w:t>Attachment E:</w:t>
                            </w:r>
                            <w:r w:rsidRPr="007D160D">
                              <w:rPr>
                                <w:lang w:eastAsia="en-AU"/>
                              </w:rPr>
                              <w:t xml:space="preserve"> </w:t>
                            </w:r>
                            <w:r>
                              <w:rPr>
                                <w:lang w:eastAsia="en-AU"/>
                              </w:rPr>
                              <w:t>Australian &amp; New Zealand Neonatal Network (ANZNN) Shift Test Form</w:t>
                            </w:r>
                          </w:p>
                          <w:p w14:paraId="4094F333" w14:textId="77777777" w:rsidR="00F30359" w:rsidRPr="00316DCC" w:rsidRDefault="00F30359" w:rsidP="0026007F">
                            <w:pPr>
                              <w:pStyle w:val="ListParagraph"/>
                              <w:numPr>
                                <w:ilvl w:val="0"/>
                                <w:numId w:val="81"/>
                              </w:numPr>
                            </w:pPr>
                            <w:r>
                              <w:t xml:space="preserve">Attachment G: </w:t>
                            </w:r>
                            <w:r>
                              <w:rPr>
                                <w:lang w:eastAsia="en-AU"/>
                              </w:rPr>
                              <w:t>Australian and New Zealand Neonatal Network Parent Information Sheet Neonatal Lung Function Assessment (Shift 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D0EA6" id="_x0000_s1055" type="#_x0000_t202" style="position:absolute;margin-left:400.3pt;margin-top:37.6pt;width:451.5pt;height:100.4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">
                <v:textbox>
                  <w:txbxContent>
                    <w:p w14:paraId="390F709A" w14:textId="77777777" w:rsidR="00F30359" w:rsidRDefault="00F30359" w:rsidP="00447E85">
                      <w:pPr>
                        <w:rPr>
                          <w:b/>
                          <w:bCs/>
                        </w:rPr>
                      </w:pPr>
                      <w:r>
                        <w:rPr>
                          <w:b/>
                          <w:bCs/>
                        </w:rPr>
                        <w:t>Note:</w:t>
                      </w:r>
                    </w:p>
                    <w:p w14:paraId="205F8A15" w14:textId="77777777" w:rsidR="00F30359" w:rsidRDefault="00F30359" w:rsidP="00447E85">
                      <w:r>
                        <w:t xml:space="preserve">Refer to </w:t>
                      </w:r>
                    </w:p>
                    <w:p w14:paraId="0C40FBB5" w14:textId="77777777" w:rsidR="00F30359" w:rsidRDefault="00F30359" w:rsidP="0026007F">
                      <w:pPr>
                        <w:pStyle w:val="ListParagraph"/>
                        <w:numPr>
                          <w:ilvl w:val="0"/>
                          <w:numId w:val="81"/>
                        </w:numPr>
                      </w:pPr>
                      <w:r>
                        <w:t>Attachment D: AZNN Flowchart for Shift Test for physiological chronic lung disease</w:t>
                      </w:r>
                    </w:p>
                    <w:p w14:paraId="34050B72" w14:textId="77777777" w:rsidR="00F30359" w:rsidRDefault="00F30359" w:rsidP="0026007F">
                      <w:pPr>
                        <w:pStyle w:val="ListParagraph"/>
                        <w:numPr>
                          <w:ilvl w:val="0"/>
                          <w:numId w:val="81"/>
                        </w:numPr>
                      </w:pPr>
                      <w:r>
                        <w:t>Attachment E:</w:t>
                      </w:r>
                      <w:r w:rsidRPr="007D160D">
                        <w:rPr>
                          <w:lang w:eastAsia="en-AU"/>
                        </w:rPr>
                        <w:t xml:space="preserve"> </w:t>
                      </w:r>
                      <w:r>
                        <w:rPr>
                          <w:lang w:eastAsia="en-AU"/>
                        </w:rPr>
                        <w:t>Australian &amp; New Zealand Neonatal Network (ANZNN) Shift Test Form</w:t>
                      </w:r>
                    </w:p>
                    <w:p w14:paraId="4094F333" w14:textId="77777777" w:rsidR="00F30359" w:rsidRPr="00316DCC" w:rsidRDefault="00F30359" w:rsidP="0026007F">
                      <w:pPr>
                        <w:pStyle w:val="ListParagraph"/>
                        <w:numPr>
                          <w:ilvl w:val="0"/>
                          <w:numId w:val="81"/>
                        </w:numPr>
                      </w:pPr>
                      <w:r>
                        <w:t xml:space="preserve">Attachment G: </w:t>
                      </w:r>
                      <w:r>
                        <w:rPr>
                          <w:lang w:eastAsia="en-AU"/>
                        </w:rPr>
                        <w:t>Australian and New Zealand Neonatal Network Parent Information Sheet Neonatal Lung Function Assessment (Shift Test)</w:t>
                      </w:r>
                    </w:p>
                  </w:txbxContent>
                </v:textbox>
                <w10:wrap type="square" anchorx="margin"/>
              </v:shape>
            </w:pict>
          </mc:Fallback>
        </mc:AlternateContent>
      </w:r>
      <w:r w:rsidRPr="00B16CA6">
        <w:rPr>
          <w:sz w:val="24"/>
          <w:szCs w:val="24"/>
        </w:rPr>
        <w:t>18.1: Shift Test Procedure</w:t>
      </w:r>
      <w:bookmarkEnd w:id="121"/>
      <w:bookmarkEnd w:id="122"/>
    </w:p>
    <w:p w14:paraId="4C4F6F93" w14:textId="77777777" w:rsidR="00447E85" w:rsidRPr="00316DCC" w:rsidRDefault="00447E85" w:rsidP="00447E85"/>
    <w:p w14:paraId="1E7840D5" w14:textId="77777777" w:rsidR="00447E85" w:rsidRDefault="00447E85" w:rsidP="00447E85">
      <w:pPr>
        <w:pStyle w:val="Heading2"/>
        <w:rPr>
          <w:rFonts w:cs="Arial"/>
          <w:szCs w:val="24"/>
        </w:rPr>
      </w:pPr>
      <w:r>
        <w:t>Equipment</w:t>
      </w:r>
    </w:p>
    <w:p w14:paraId="065BEA79" w14:textId="77777777" w:rsidR="00447E85" w:rsidRDefault="00447E85" w:rsidP="0063602B">
      <w:pPr>
        <w:pStyle w:val="ListParagraph"/>
        <w:numPr>
          <w:ilvl w:val="0"/>
          <w:numId w:val="72"/>
        </w:numPr>
        <w:ind w:left="426" w:hanging="426"/>
      </w:pPr>
      <w:r>
        <w:t>Alcohol based hand rub (ABHR)</w:t>
      </w:r>
    </w:p>
    <w:p w14:paraId="0F3ED530" w14:textId="77777777" w:rsidR="00447E85" w:rsidRDefault="00447E85" w:rsidP="0063602B">
      <w:pPr>
        <w:pStyle w:val="ListParagraph"/>
        <w:numPr>
          <w:ilvl w:val="0"/>
          <w:numId w:val="72"/>
        </w:numPr>
        <w:ind w:left="426" w:hanging="426"/>
      </w:pPr>
      <w:r>
        <w:t>Documentation to record results</w:t>
      </w:r>
    </w:p>
    <w:p w14:paraId="788552DF" w14:textId="77777777" w:rsidR="00447E85" w:rsidRDefault="00447E85" w:rsidP="0063602B">
      <w:pPr>
        <w:pStyle w:val="ListParagraph"/>
        <w:numPr>
          <w:ilvl w:val="0"/>
          <w:numId w:val="72"/>
        </w:numPr>
        <w:ind w:left="426" w:hanging="426"/>
      </w:pPr>
      <w:r>
        <w:t>Oxygen blender</w:t>
      </w:r>
    </w:p>
    <w:p w14:paraId="2DC93D4F" w14:textId="77777777" w:rsidR="00447E85" w:rsidRDefault="00447E85" w:rsidP="0063602B">
      <w:pPr>
        <w:pStyle w:val="ListParagraph"/>
        <w:numPr>
          <w:ilvl w:val="0"/>
          <w:numId w:val="72"/>
        </w:numPr>
        <w:ind w:left="426" w:hanging="426"/>
      </w:pPr>
      <w:r>
        <w:t>Respiratory support equipment required by infant if on CPAP, Nasal Prong (NP) O</w:t>
      </w:r>
      <w:r w:rsidRPr="00623FFC">
        <w:rPr>
          <w:vertAlign w:val="subscript"/>
        </w:rPr>
        <w:t>2</w:t>
      </w:r>
      <w:r>
        <w:t>, Ventilator</w:t>
      </w:r>
    </w:p>
    <w:p w14:paraId="1C41C2C3" w14:textId="77777777" w:rsidR="00447E85" w:rsidRDefault="00447E85" w:rsidP="0063602B">
      <w:pPr>
        <w:pStyle w:val="ListParagraph"/>
        <w:numPr>
          <w:ilvl w:val="0"/>
          <w:numId w:val="72"/>
        </w:numPr>
        <w:ind w:left="426" w:hanging="426"/>
      </w:pPr>
      <w:proofErr w:type="spellStart"/>
      <w:r>
        <w:t>Comfeel</w:t>
      </w:r>
      <w:proofErr w:type="spellEnd"/>
    </w:p>
    <w:p w14:paraId="21D97C1F" w14:textId="77777777" w:rsidR="00447E85" w:rsidRDefault="00447E85" w:rsidP="0063602B">
      <w:pPr>
        <w:pStyle w:val="ListParagraph"/>
        <w:numPr>
          <w:ilvl w:val="0"/>
          <w:numId w:val="72"/>
        </w:numPr>
        <w:ind w:left="426" w:hanging="426"/>
      </w:pPr>
      <w:proofErr w:type="spellStart"/>
      <w:r>
        <w:t>Isolette</w:t>
      </w:r>
      <w:proofErr w:type="spellEnd"/>
      <w:r>
        <w:t xml:space="preserve"> able to deliver measured oxygen levels</w:t>
      </w:r>
    </w:p>
    <w:p w14:paraId="2F7B7D77" w14:textId="77777777" w:rsidR="00447E85" w:rsidRDefault="00447E85" w:rsidP="00447E85">
      <w:pPr>
        <w:pStyle w:val="Heading2"/>
        <w:rPr>
          <w:sz w:val="36"/>
          <w:szCs w:val="36"/>
        </w:rPr>
      </w:pPr>
      <w:bookmarkStart w:id="123" w:name="_Toc389473280"/>
    </w:p>
    <w:p w14:paraId="2F890DA8" w14:textId="77777777" w:rsidR="00447E85" w:rsidRPr="00316DCC" w:rsidRDefault="00447E85" w:rsidP="00447E85">
      <w:pPr>
        <w:pStyle w:val="Heading2"/>
      </w:pPr>
      <w:r>
        <w:rPr>
          <w:noProof/>
          <w:lang w:eastAsia="en-AU"/>
        </w:rPr>
        <mc:AlternateContent>
          <mc:Choice Requires="wps">
            <w:drawing>
              <wp:anchor distT="0" distB="0" distL="114300" distR="114300" simplePos="0" relativeHeight="251686912" behindDoc="0" locked="0" layoutInCell="1" allowOverlap="1" wp14:anchorId="775E70CA" wp14:editId="7D19E0FA">
                <wp:simplePos x="0" y="0"/>
                <wp:positionH relativeFrom="margin">
                  <wp:align>right</wp:align>
                </wp:positionH>
                <wp:positionV relativeFrom="paragraph">
                  <wp:posOffset>368935</wp:posOffset>
                </wp:positionV>
                <wp:extent cx="5728970" cy="287020"/>
                <wp:effectExtent l="0" t="0" r="24130" b="22860"/>
                <wp:wrapSquare wrapText="bothSides"/>
                <wp:docPr id="2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970" cy="287020"/>
                        </a:xfrm>
                        <a:prstGeom prst="rect">
                          <a:avLst/>
                        </a:prstGeom>
                        <a:solidFill>
                          <a:srgbClr val="FFFFFF"/>
                        </a:solidFill>
                        <a:ln w="9525">
                          <a:solidFill>
                            <a:srgbClr val="000000"/>
                          </a:solidFill>
                          <a:miter lim="800000"/>
                          <a:headEnd/>
                          <a:tailEnd/>
                        </a:ln>
                      </wps:spPr>
                      <wps:txbx>
                        <w:txbxContent>
                          <w:p w14:paraId="744FE7B1" w14:textId="77777777" w:rsidR="00F30359" w:rsidRDefault="00F30359" w:rsidP="00447E85">
                            <w:pPr>
                              <w:rPr>
                                <w:b/>
                              </w:rPr>
                            </w:pPr>
                            <w:r>
                              <w:rPr>
                                <w:b/>
                              </w:rPr>
                              <w:t>Note:</w:t>
                            </w:r>
                          </w:p>
                          <w:p w14:paraId="38785841" w14:textId="77777777" w:rsidR="00F30359" w:rsidRPr="000C2772" w:rsidRDefault="00F30359" w:rsidP="00447E85">
                            <w:pPr>
                              <w:rPr>
                                <w:bCs/>
                              </w:rPr>
                            </w:pPr>
                            <w:r w:rsidRPr="000C2772">
                              <w:rPr>
                                <w:bCs/>
                              </w:rPr>
                              <w:t>SpO2 must be maintained at 90-94% for 15 minutes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5E70CA" id="Text Box 7" o:spid="_x0000_s1056" type="#_x0000_t202" style="position:absolute;margin-left:399.9pt;margin-top:29.05pt;width:451.1pt;height:22.6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">
                <v:textbox style="mso-fit-shape-to-text:t">
                  <w:txbxContent>
                    <w:p w14:paraId="744FE7B1" w14:textId="77777777" w:rsidR="00F30359" w:rsidRDefault="00F30359" w:rsidP="00447E85">
                      <w:pPr>
                        <w:rPr>
                          <w:b/>
                        </w:rPr>
                      </w:pPr>
                      <w:r>
                        <w:rPr>
                          <w:b/>
                        </w:rPr>
                        <w:t>Note:</w:t>
                      </w:r>
                    </w:p>
                    <w:p w14:paraId="38785841" w14:textId="77777777" w:rsidR="00F30359" w:rsidRPr="000C2772" w:rsidRDefault="00F30359" w:rsidP="00447E85">
                      <w:pPr>
                        <w:rPr>
                          <w:bCs/>
                        </w:rPr>
                      </w:pPr>
                      <w:r w:rsidRPr="000C2772">
                        <w:rPr>
                          <w:bCs/>
                        </w:rPr>
                        <w:t>SpO2 must be maintained at 90-94% for 15 minutes</w:t>
                      </w:r>
                    </w:p>
                  </w:txbxContent>
                </v:textbox>
                <w10:wrap type="square" anchorx="margin"/>
              </v:shape>
            </w:pict>
          </mc:Fallback>
        </mc:AlternateContent>
      </w:r>
      <w:r w:rsidRPr="00316DCC">
        <w:t>Procedure</w:t>
      </w:r>
      <w:bookmarkEnd w:id="123"/>
      <w:r w:rsidRPr="00316DCC">
        <w:t xml:space="preserve"> </w:t>
      </w:r>
    </w:p>
    <w:p w14:paraId="37DDAE30" w14:textId="77777777" w:rsidR="00447E85" w:rsidRDefault="00447E85" w:rsidP="00447E85">
      <w:pPr>
        <w:rPr>
          <w:b/>
        </w:rPr>
      </w:pPr>
    </w:p>
    <w:p w14:paraId="4E703E34" w14:textId="339141B1" w:rsidR="00447E85" w:rsidRPr="000C2772" w:rsidRDefault="00447E85" w:rsidP="0063602B">
      <w:pPr>
        <w:ind w:left="426" w:hanging="426"/>
        <w:rPr>
          <w:bCs/>
        </w:rPr>
      </w:pPr>
      <w:r w:rsidRPr="000C2772">
        <w:rPr>
          <w:bCs/>
        </w:rPr>
        <w:t xml:space="preserve">1. </w:t>
      </w:r>
      <w:r w:rsidR="0063602B">
        <w:rPr>
          <w:bCs/>
        </w:rPr>
        <w:tab/>
      </w:r>
      <w:r w:rsidRPr="000C2772">
        <w:rPr>
          <w:bCs/>
        </w:rPr>
        <w:t>Perform test when infant stable about 30 minutes after a feed or most suitable quiet time</w:t>
      </w:r>
    </w:p>
    <w:p w14:paraId="430F37C4" w14:textId="6691E3E3" w:rsidR="00447E85" w:rsidRPr="000C2772" w:rsidRDefault="00447E85" w:rsidP="0063602B">
      <w:pPr>
        <w:ind w:left="426" w:hanging="426"/>
        <w:rPr>
          <w:bCs/>
        </w:rPr>
      </w:pPr>
      <w:r w:rsidRPr="000C2772">
        <w:rPr>
          <w:bCs/>
        </w:rPr>
        <w:t xml:space="preserve">2. </w:t>
      </w:r>
      <w:r w:rsidR="0063602B">
        <w:rPr>
          <w:bCs/>
        </w:rPr>
        <w:tab/>
      </w:r>
      <w:r w:rsidRPr="000C2772">
        <w:rPr>
          <w:bCs/>
        </w:rPr>
        <w:t xml:space="preserve">Position infant in optimal </w:t>
      </w:r>
      <w:r>
        <w:rPr>
          <w:bCs/>
        </w:rPr>
        <w:t xml:space="preserve">supine </w:t>
      </w:r>
      <w:r w:rsidRPr="000C2772">
        <w:rPr>
          <w:bCs/>
        </w:rPr>
        <w:t>position to achieve best SpO</w:t>
      </w:r>
      <w:r w:rsidRPr="000C2772">
        <w:rPr>
          <w:bCs/>
          <w:vertAlign w:val="subscript"/>
        </w:rPr>
        <w:t>2</w:t>
      </w:r>
      <w:r w:rsidRPr="000C2772">
        <w:rPr>
          <w:bCs/>
        </w:rPr>
        <w:t xml:space="preserve"> </w:t>
      </w:r>
    </w:p>
    <w:p w14:paraId="39DB431A" w14:textId="05E06B56" w:rsidR="00447E85" w:rsidRPr="000C2772" w:rsidRDefault="00447E85" w:rsidP="0063602B">
      <w:pPr>
        <w:ind w:left="426" w:hanging="426"/>
        <w:rPr>
          <w:bCs/>
        </w:rPr>
      </w:pPr>
      <w:r w:rsidRPr="000C2772">
        <w:rPr>
          <w:bCs/>
        </w:rPr>
        <w:t xml:space="preserve">3. </w:t>
      </w:r>
      <w:r w:rsidR="0063602B">
        <w:rPr>
          <w:bCs/>
        </w:rPr>
        <w:tab/>
      </w:r>
      <w:r w:rsidRPr="000C2772">
        <w:rPr>
          <w:bCs/>
        </w:rPr>
        <w:t>Record respiratory support immediately prior to Shift test</w:t>
      </w:r>
    </w:p>
    <w:p w14:paraId="2BAA21AD" w14:textId="7721F1BC" w:rsidR="00447E85" w:rsidRPr="000C2772" w:rsidRDefault="00447E85" w:rsidP="0063602B">
      <w:pPr>
        <w:ind w:left="426" w:hanging="426"/>
        <w:rPr>
          <w:bCs/>
        </w:rPr>
      </w:pPr>
      <w:r w:rsidRPr="000C2772">
        <w:rPr>
          <w:bCs/>
        </w:rPr>
        <w:t xml:space="preserve">4. </w:t>
      </w:r>
      <w:r w:rsidR="0063602B">
        <w:rPr>
          <w:bCs/>
        </w:rPr>
        <w:tab/>
      </w:r>
      <w:r w:rsidRPr="000C2772">
        <w:rPr>
          <w:bCs/>
          <w:u w:val="single"/>
        </w:rPr>
        <w:t>Set low SpO</w:t>
      </w:r>
      <w:r w:rsidRPr="000C2772">
        <w:rPr>
          <w:bCs/>
          <w:u w:val="single"/>
          <w:vertAlign w:val="subscript"/>
        </w:rPr>
        <w:t>2</w:t>
      </w:r>
      <w:r w:rsidRPr="000C2772">
        <w:rPr>
          <w:bCs/>
          <w:u w:val="single"/>
        </w:rPr>
        <w:t xml:space="preserve"> alarm limits at 89% and high alarm limits at 95% SpO</w:t>
      </w:r>
      <w:r w:rsidRPr="000C2772">
        <w:rPr>
          <w:bCs/>
          <w:u w:val="single"/>
          <w:vertAlign w:val="subscript"/>
        </w:rPr>
        <w:t>2</w:t>
      </w:r>
    </w:p>
    <w:p w14:paraId="38DAAC89" w14:textId="7B250CC8" w:rsidR="00447E85" w:rsidRPr="000C2772" w:rsidRDefault="00447E85" w:rsidP="0063602B">
      <w:pPr>
        <w:ind w:left="426" w:hanging="426"/>
        <w:rPr>
          <w:bCs/>
        </w:rPr>
      </w:pPr>
      <w:r w:rsidRPr="000C2772">
        <w:rPr>
          <w:bCs/>
        </w:rPr>
        <w:t xml:space="preserve">5. </w:t>
      </w:r>
      <w:r w:rsidR="0063602B">
        <w:rPr>
          <w:bCs/>
        </w:rPr>
        <w:tab/>
      </w:r>
      <w:r w:rsidRPr="000C2772">
        <w:rPr>
          <w:bCs/>
        </w:rPr>
        <w:t xml:space="preserve">Infants on CMV/HFOV/CPAP/Hi Flow </w:t>
      </w:r>
      <w:r w:rsidRPr="000C2772">
        <w:rPr>
          <w:bCs/>
        </w:rPr>
        <w:sym w:font="Wingdings" w:char="F0E0"/>
      </w:r>
      <w:r w:rsidRPr="000C2772">
        <w:rPr>
          <w:bCs/>
        </w:rPr>
        <w:t>Maintain respiratory support and adjust oxygen requirements to maintain SpO</w:t>
      </w:r>
      <w:r w:rsidRPr="000C2772">
        <w:rPr>
          <w:bCs/>
          <w:vertAlign w:val="subscript"/>
        </w:rPr>
        <w:t>2</w:t>
      </w:r>
      <w:r w:rsidRPr="000C2772">
        <w:rPr>
          <w:bCs/>
        </w:rPr>
        <w:t xml:space="preserve"> at 90-94%</w:t>
      </w:r>
    </w:p>
    <w:p w14:paraId="3819D092" w14:textId="57684A38" w:rsidR="00447E85" w:rsidRPr="000C2772" w:rsidRDefault="00447E85" w:rsidP="0063602B">
      <w:pPr>
        <w:ind w:left="426" w:hanging="426"/>
        <w:rPr>
          <w:bCs/>
        </w:rPr>
      </w:pPr>
      <w:r w:rsidRPr="000C2772">
        <w:rPr>
          <w:bCs/>
        </w:rPr>
        <w:t xml:space="preserve">6. </w:t>
      </w:r>
      <w:r w:rsidR="0063602B">
        <w:rPr>
          <w:bCs/>
        </w:rPr>
        <w:tab/>
      </w:r>
      <w:r w:rsidRPr="000C2772">
        <w:rPr>
          <w:bCs/>
        </w:rPr>
        <w:t>For Infants on low flow (LF) oxygen/air</w:t>
      </w:r>
      <w:r w:rsidRPr="000C2772">
        <w:rPr>
          <w:bCs/>
        </w:rPr>
        <w:sym w:font="Wingdings" w:char="F0E0"/>
      </w:r>
      <w:r w:rsidRPr="000C2772">
        <w:rPr>
          <w:bCs/>
        </w:rPr>
        <w:t xml:space="preserve"> Transfer infant to </w:t>
      </w:r>
      <w:proofErr w:type="spellStart"/>
      <w:r w:rsidRPr="000C2772">
        <w:rPr>
          <w:bCs/>
        </w:rPr>
        <w:t>isolette</w:t>
      </w:r>
      <w:proofErr w:type="spellEnd"/>
      <w:r w:rsidRPr="000C2772">
        <w:rPr>
          <w:bCs/>
        </w:rPr>
        <w:t>:</w:t>
      </w:r>
    </w:p>
    <w:p w14:paraId="516351D8" w14:textId="77777777" w:rsidR="00447E85" w:rsidRPr="000C2772" w:rsidRDefault="00447E85" w:rsidP="0063602B">
      <w:pPr>
        <w:numPr>
          <w:ilvl w:val="0"/>
          <w:numId w:val="74"/>
        </w:numPr>
        <w:ind w:left="851" w:hanging="425"/>
        <w:rPr>
          <w:bCs/>
        </w:rPr>
      </w:pPr>
      <w:r w:rsidRPr="000C2772">
        <w:rPr>
          <w:bCs/>
        </w:rPr>
        <w:t>Prior to transfer:</w:t>
      </w:r>
    </w:p>
    <w:p w14:paraId="6A47BF61" w14:textId="77777777" w:rsidR="00447E85" w:rsidRPr="000C2772" w:rsidRDefault="00447E85" w:rsidP="0063602B">
      <w:pPr>
        <w:numPr>
          <w:ilvl w:val="1"/>
          <w:numId w:val="74"/>
        </w:numPr>
        <w:ind w:left="1276" w:hanging="425"/>
        <w:rPr>
          <w:bCs/>
        </w:rPr>
      </w:pPr>
      <w:r w:rsidRPr="000C2772">
        <w:rPr>
          <w:bCs/>
        </w:rPr>
        <w:t xml:space="preserve">Ensure </w:t>
      </w:r>
      <w:proofErr w:type="spellStart"/>
      <w:r w:rsidRPr="000C2772">
        <w:rPr>
          <w:bCs/>
        </w:rPr>
        <w:t>isolette</w:t>
      </w:r>
      <w:proofErr w:type="spellEnd"/>
      <w:r w:rsidRPr="000C2772">
        <w:rPr>
          <w:bCs/>
        </w:rPr>
        <w:t xml:space="preserve"> at appropriate temperature</w:t>
      </w:r>
    </w:p>
    <w:p w14:paraId="5D85EC5D" w14:textId="77777777" w:rsidR="00447E85" w:rsidRPr="000C2772" w:rsidRDefault="00447E85" w:rsidP="0063602B">
      <w:pPr>
        <w:numPr>
          <w:ilvl w:val="1"/>
          <w:numId w:val="74"/>
        </w:numPr>
        <w:ind w:left="1276" w:hanging="425"/>
        <w:rPr>
          <w:bCs/>
        </w:rPr>
      </w:pPr>
      <w:r w:rsidRPr="000C2772">
        <w:rPr>
          <w:bCs/>
        </w:rPr>
        <w:t>Calibrate oxygen sensor</w:t>
      </w:r>
    </w:p>
    <w:p w14:paraId="75C99CD9" w14:textId="77777777" w:rsidR="00447E85" w:rsidRPr="000C2772" w:rsidRDefault="00447E85" w:rsidP="0063602B">
      <w:pPr>
        <w:numPr>
          <w:ilvl w:val="0"/>
          <w:numId w:val="74"/>
        </w:numPr>
        <w:ind w:left="851" w:hanging="425"/>
        <w:rPr>
          <w:bCs/>
        </w:rPr>
      </w:pPr>
      <w:r w:rsidRPr="000C2772">
        <w:rPr>
          <w:bCs/>
        </w:rPr>
        <w:t xml:space="preserve">Titrate oxygen in the </w:t>
      </w:r>
      <w:proofErr w:type="spellStart"/>
      <w:r w:rsidRPr="000C2772">
        <w:rPr>
          <w:bCs/>
        </w:rPr>
        <w:t>isolette</w:t>
      </w:r>
      <w:proofErr w:type="spellEnd"/>
      <w:r w:rsidRPr="000C2772">
        <w:rPr>
          <w:bCs/>
        </w:rPr>
        <w:t xml:space="preserve"> to maintain infant’s SpO</w:t>
      </w:r>
      <w:r w:rsidRPr="0063602B">
        <w:rPr>
          <w:bCs/>
        </w:rPr>
        <w:t>2</w:t>
      </w:r>
      <w:r w:rsidRPr="000C2772">
        <w:rPr>
          <w:bCs/>
        </w:rPr>
        <w:t xml:space="preserve"> 90-94%</w:t>
      </w:r>
    </w:p>
    <w:p w14:paraId="529334B4" w14:textId="61216A5B" w:rsidR="00447E85" w:rsidRPr="000C2772" w:rsidRDefault="00447E85" w:rsidP="0063602B">
      <w:pPr>
        <w:ind w:left="426" w:hanging="426"/>
        <w:rPr>
          <w:bCs/>
        </w:rPr>
      </w:pPr>
      <w:r w:rsidRPr="000C2772">
        <w:rPr>
          <w:bCs/>
        </w:rPr>
        <w:t xml:space="preserve">7. </w:t>
      </w:r>
      <w:r w:rsidR="0063602B">
        <w:rPr>
          <w:bCs/>
        </w:rPr>
        <w:tab/>
      </w:r>
      <w:r w:rsidRPr="000C2772">
        <w:rPr>
          <w:bCs/>
        </w:rPr>
        <w:t xml:space="preserve">Infants in Room Air </w:t>
      </w:r>
      <w:r w:rsidRPr="000C2772">
        <w:rPr>
          <w:bCs/>
        </w:rPr>
        <w:sym w:font="Wingdings" w:char="F0E0"/>
      </w:r>
      <w:r w:rsidRPr="000C2772">
        <w:rPr>
          <w:bCs/>
        </w:rPr>
        <w:t xml:space="preserve"> Perform test in room air</w:t>
      </w:r>
    </w:p>
    <w:p w14:paraId="7459D19A" w14:textId="68AB9898" w:rsidR="00447E85" w:rsidRPr="000C2772" w:rsidRDefault="00447E85" w:rsidP="0063602B">
      <w:pPr>
        <w:ind w:left="426" w:hanging="426"/>
        <w:rPr>
          <w:bCs/>
        </w:rPr>
      </w:pPr>
      <w:r w:rsidRPr="000C2772">
        <w:rPr>
          <w:bCs/>
        </w:rPr>
        <w:t xml:space="preserve">8. </w:t>
      </w:r>
      <w:r w:rsidR="0063602B">
        <w:rPr>
          <w:bCs/>
        </w:rPr>
        <w:tab/>
      </w:r>
      <w:r w:rsidRPr="000C2772">
        <w:rPr>
          <w:bCs/>
        </w:rPr>
        <w:t>Maintain SpO</w:t>
      </w:r>
      <w:r w:rsidRPr="0063602B">
        <w:rPr>
          <w:bCs/>
        </w:rPr>
        <w:t>2</w:t>
      </w:r>
      <w:r w:rsidRPr="000C2772">
        <w:rPr>
          <w:bCs/>
        </w:rPr>
        <w:t xml:space="preserve"> 90-94% for 15 minutes (post ductal usually on foot)</w:t>
      </w:r>
    </w:p>
    <w:p w14:paraId="34CAF695" w14:textId="59FA0C02" w:rsidR="00447E85" w:rsidRPr="000C2772" w:rsidRDefault="00447E85" w:rsidP="0063602B">
      <w:pPr>
        <w:ind w:left="426" w:hanging="426"/>
        <w:rPr>
          <w:bCs/>
        </w:rPr>
      </w:pPr>
      <w:r w:rsidRPr="000C2772">
        <w:rPr>
          <w:bCs/>
        </w:rPr>
        <w:t xml:space="preserve">9. </w:t>
      </w:r>
      <w:r w:rsidR="0063602B">
        <w:rPr>
          <w:bCs/>
        </w:rPr>
        <w:tab/>
      </w:r>
      <w:r w:rsidRPr="000C2772">
        <w:rPr>
          <w:bCs/>
        </w:rPr>
        <w:t xml:space="preserve">Record respiratory support during </w:t>
      </w:r>
      <w:r w:rsidRPr="0063602B">
        <w:rPr>
          <w:bCs/>
        </w:rPr>
        <w:t>Shift test</w:t>
      </w:r>
      <w:r w:rsidRPr="000C2772">
        <w:rPr>
          <w:bCs/>
        </w:rPr>
        <w:t xml:space="preserve"> (see form in NICU/SCN work room and as per </w:t>
      </w:r>
      <w:r>
        <w:rPr>
          <w:bCs/>
        </w:rPr>
        <w:t>A</w:t>
      </w:r>
      <w:r w:rsidRPr="000C2772">
        <w:rPr>
          <w:bCs/>
        </w:rPr>
        <w:t>ttachment</w:t>
      </w:r>
      <w:r>
        <w:rPr>
          <w:bCs/>
        </w:rPr>
        <w:t xml:space="preserve"> E</w:t>
      </w:r>
      <w:r w:rsidRPr="000C2772">
        <w:rPr>
          <w:bCs/>
        </w:rPr>
        <w:t>)</w:t>
      </w:r>
    </w:p>
    <w:p w14:paraId="696292DC" w14:textId="1A09E054" w:rsidR="00447E85" w:rsidRPr="000C2772" w:rsidRDefault="00447E85" w:rsidP="0063602B">
      <w:pPr>
        <w:ind w:left="426" w:hanging="426"/>
        <w:rPr>
          <w:bCs/>
        </w:rPr>
      </w:pPr>
      <w:r w:rsidRPr="000C2772">
        <w:rPr>
          <w:bCs/>
        </w:rPr>
        <w:t xml:space="preserve">10. </w:t>
      </w:r>
      <w:r w:rsidR="0063602B">
        <w:rPr>
          <w:bCs/>
        </w:rPr>
        <w:tab/>
      </w:r>
      <w:r w:rsidRPr="000C2772">
        <w:rPr>
          <w:bCs/>
        </w:rPr>
        <w:t xml:space="preserve">Every </w:t>
      </w:r>
      <w:r w:rsidRPr="0063602B">
        <w:rPr>
          <w:bCs/>
        </w:rPr>
        <w:t>minute</w:t>
      </w:r>
      <w:r w:rsidRPr="000C2772">
        <w:rPr>
          <w:bCs/>
        </w:rPr>
        <w:t xml:space="preserve"> for 15 minutes record oxygen required to maintain SpO</w:t>
      </w:r>
      <w:r w:rsidRPr="0063602B">
        <w:rPr>
          <w:bCs/>
        </w:rPr>
        <w:t>2</w:t>
      </w:r>
      <w:r w:rsidRPr="000C2772">
        <w:rPr>
          <w:bCs/>
        </w:rPr>
        <w:t xml:space="preserve"> 90-94%. If oxygen needs to be adjusted during trial to maintain SpO</w:t>
      </w:r>
      <w:r w:rsidRPr="0063602B">
        <w:rPr>
          <w:bCs/>
        </w:rPr>
        <w:t>2</w:t>
      </w:r>
      <w:r w:rsidRPr="000C2772">
        <w:rPr>
          <w:bCs/>
        </w:rPr>
        <w:t xml:space="preserve"> in desired range record average oxygen requirement (</w:t>
      </w:r>
      <w:r>
        <w:rPr>
          <w:bCs/>
        </w:rPr>
        <w:t>See Attachment E</w:t>
      </w:r>
      <w:r w:rsidRPr="000C2772">
        <w:rPr>
          <w:bCs/>
        </w:rPr>
        <w:t xml:space="preserve">) </w:t>
      </w:r>
    </w:p>
    <w:p w14:paraId="05A8EEDF" w14:textId="07EFB995" w:rsidR="00447E85" w:rsidRPr="000C2772" w:rsidRDefault="00447E85" w:rsidP="0063602B">
      <w:pPr>
        <w:ind w:left="426" w:hanging="426"/>
        <w:rPr>
          <w:bCs/>
        </w:rPr>
      </w:pPr>
      <w:r w:rsidRPr="000C2772">
        <w:rPr>
          <w:bCs/>
        </w:rPr>
        <w:t xml:space="preserve">11. </w:t>
      </w:r>
      <w:r w:rsidR="0063602B">
        <w:rPr>
          <w:bCs/>
        </w:rPr>
        <w:tab/>
      </w:r>
      <w:r w:rsidRPr="000C2772">
        <w:rPr>
          <w:bCs/>
        </w:rPr>
        <w:t>Record if the infant initially in room air drops below 90% during the test</w:t>
      </w:r>
    </w:p>
    <w:p w14:paraId="3CE09889" w14:textId="412860B7" w:rsidR="00447E85" w:rsidRPr="000C2772" w:rsidRDefault="00447E85" w:rsidP="0063602B">
      <w:pPr>
        <w:ind w:left="426" w:hanging="426"/>
        <w:rPr>
          <w:bCs/>
        </w:rPr>
      </w:pPr>
      <w:r w:rsidRPr="000C2772">
        <w:rPr>
          <w:bCs/>
        </w:rPr>
        <w:lastRenderedPageBreak/>
        <w:t xml:space="preserve">12. </w:t>
      </w:r>
      <w:r w:rsidR="0063602B">
        <w:rPr>
          <w:bCs/>
        </w:rPr>
        <w:tab/>
      </w:r>
      <w:r w:rsidRPr="000C2772">
        <w:rPr>
          <w:bCs/>
        </w:rPr>
        <w:t xml:space="preserve">Continue to </w:t>
      </w:r>
      <w:proofErr w:type="gramStart"/>
      <w:r w:rsidRPr="0063602B">
        <w:rPr>
          <w:bCs/>
        </w:rPr>
        <w:t>Modified</w:t>
      </w:r>
      <w:proofErr w:type="gramEnd"/>
      <w:r w:rsidRPr="0063602B">
        <w:rPr>
          <w:bCs/>
        </w:rPr>
        <w:t xml:space="preserve"> Walsh Oxygen Reduction Air Trial</w:t>
      </w:r>
      <w:r w:rsidRPr="000C2772">
        <w:rPr>
          <w:bCs/>
        </w:rPr>
        <w:t xml:space="preserve"> if infant:</w:t>
      </w:r>
    </w:p>
    <w:p w14:paraId="0F488A1A" w14:textId="60ED7B8B" w:rsidR="00447E85" w:rsidRPr="000C2772" w:rsidRDefault="00447E85" w:rsidP="0063602B">
      <w:pPr>
        <w:ind w:left="851" w:hanging="567"/>
        <w:rPr>
          <w:bCs/>
        </w:rPr>
      </w:pPr>
      <w:r w:rsidRPr="000C2772">
        <w:rPr>
          <w:bCs/>
        </w:rPr>
        <w:t xml:space="preserve">  </w:t>
      </w:r>
      <w:r w:rsidR="0063602B">
        <w:rPr>
          <w:bCs/>
        </w:rPr>
        <w:t xml:space="preserve"> </w:t>
      </w:r>
      <w:r w:rsidRPr="000C2772">
        <w:rPr>
          <w:bCs/>
        </w:rPr>
        <w:t xml:space="preserve">a) </w:t>
      </w:r>
      <w:r w:rsidR="0063602B">
        <w:rPr>
          <w:bCs/>
        </w:rPr>
        <w:tab/>
      </w:r>
      <w:r w:rsidRPr="000C2772">
        <w:rPr>
          <w:bCs/>
        </w:rPr>
        <w:t>Initially in LF oxygen/air and</w:t>
      </w:r>
    </w:p>
    <w:p w14:paraId="6CE6C21D" w14:textId="56C7B464" w:rsidR="00447E85" w:rsidRPr="000C2772" w:rsidRDefault="00447E85" w:rsidP="0063602B">
      <w:pPr>
        <w:ind w:left="851" w:hanging="567"/>
        <w:rPr>
          <w:bCs/>
        </w:rPr>
      </w:pPr>
      <w:r w:rsidRPr="000C2772">
        <w:rPr>
          <w:bCs/>
        </w:rPr>
        <w:t xml:space="preserve">  </w:t>
      </w:r>
      <w:r w:rsidR="0063602B">
        <w:rPr>
          <w:bCs/>
        </w:rPr>
        <w:t xml:space="preserve"> </w:t>
      </w:r>
      <w:r w:rsidRPr="000C2772">
        <w:rPr>
          <w:bCs/>
        </w:rPr>
        <w:t xml:space="preserve">b) </w:t>
      </w:r>
      <w:r w:rsidR="0063602B">
        <w:rPr>
          <w:bCs/>
        </w:rPr>
        <w:tab/>
      </w:r>
      <w:r w:rsidRPr="000C2772">
        <w:rPr>
          <w:bCs/>
        </w:rPr>
        <w:t>The Oxygen required to maintain SpO</w:t>
      </w:r>
      <w:r w:rsidRPr="0063602B">
        <w:rPr>
          <w:bCs/>
        </w:rPr>
        <w:t>2</w:t>
      </w:r>
      <w:r w:rsidRPr="000C2772">
        <w:rPr>
          <w:bCs/>
        </w:rPr>
        <w:t xml:space="preserve"> 90-94% over 15-minute Shift test was ˂ 30%</w:t>
      </w:r>
    </w:p>
    <w:p w14:paraId="6BB1B4FD" w14:textId="77777777" w:rsidR="00447E85" w:rsidRDefault="00447E85" w:rsidP="00447E85"/>
    <w:p w14:paraId="1B7941D4" w14:textId="77777777" w:rsidR="00447E85" w:rsidRPr="000C2772" w:rsidRDefault="00447E85" w:rsidP="00447E85">
      <w:pPr>
        <w:pStyle w:val="Heading1"/>
        <w:rPr>
          <w:sz w:val="24"/>
          <w:szCs w:val="18"/>
        </w:rPr>
      </w:pPr>
      <w:bookmarkStart w:id="124" w:name="_Toc78195016"/>
      <w:bookmarkStart w:id="125" w:name="_Toc87012719"/>
      <w:r w:rsidRPr="000C2772">
        <w:rPr>
          <w:sz w:val="24"/>
          <w:szCs w:val="18"/>
        </w:rPr>
        <w:t>18.2: Modified Walsh Oxygen Reduction Air Trail</w:t>
      </w:r>
      <w:bookmarkEnd w:id="124"/>
      <w:bookmarkEnd w:id="125"/>
    </w:p>
    <w:p w14:paraId="15DF157F" w14:textId="77777777" w:rsidR="00447E85" w:rsidRDefault="00447E85" w:rsidP="00447E85">
      <w:pPr>
        <w:rPr>
          <w:b/>
        </w:rPr>
      </w:pPr>
    </w:p>
    <w:p w14:paraId="2A485472" w14:textId="77777777" w:rsidR="00447E85" w:rsidRPr="00D27CAF" w:rsidRDefault="00447E85" w:rsidP="00447E85">
      <w:pPr>
        <w:rPr>
          <w:b/>
        </w:rPr>
      </w:pPr>
      <w:r w:rsidRPr="00D27CAF">
        <w:rPr>
          <w:b/>
        </w:rPr>
        <w:t>Equipment</w:t>
      </w:r>
    </w:p>
    <w:p w14:paraId="33DC72CE" w14:textId="46605717" w:rsidR="00447E85" w:rsidRPr="00D27CAF" w:rsidRDefault="00447E85" w:rsidP="00447E85">
      <w:pPr>
        <w:rPr>
          <w:rFonts w:cs="Arial"/>
          <w:szCs w:val="24"/>
        </w:rPr>
      </w:pPr>
      <w:r w:rsidRPr="00D27CAF">
        <w:rPr>
          <w:rFonts w:cs="Arial"/>
          <w:szCs w:val="24"/>
        </w:rPr>
        <w:t xml:space="preserve">As for Shift </w:t>
      </w:r>
      <w:r>
        <w:rPr>
          <w:rFonts w:cs="Arial"/>
          <w:szCs w:val="24"/>
        </w:rPr>
        <w:t>T</w:t>
      </w:r>
      <w:r w:rsidRPr="00D27CAF">
        <w:rPr>
          <w:rFonts w:cs="Arial"/>
          <w:szCs w:val="24"/>
        </w:rPr>
        <w:t>est</w:t>
      </w:r>
    </w:p>
    <w:p w14:paraId="2B2D1710" w14:textId="77777777" w:rsidR="00447E85" w:rsidRDefault="00447E85" w:rsidP="00447E85">
      <w:pPr>
        <w:pStyle w:val="Heading2"/>
      </w:pPr>
    </w:p>
    <w:p w14:paraId="7BDA8C90" w14:textId="77777777" w:rsidR="00447E85" w:rsidRDefault="00447E85" w:rsidP="00447E85">
      <w:pPr>
        <w:pStyle w:val="Heading2"/>
      </w:pPr>
      <w:r>
        <w:t xml:space="preserve">Procedure </w:t>
      </w:r>
    </w:p>
    <w:p w14:paraId="0A4F62A8" w14:textId="40039639" w:rsidR="00447E85" w:rsidRPr="000C2772" w:rsidRDefault="00447E85" w:rsidP="0063602B">
      <w:pPr>
        <w:ind w:left="426" w:hanging="426"/>
        <w:rPr>
          <w:rFonts w:cs="Arial"/>
          <w:bCs/>
          <w:szCs w:val="24"/>
        </w:rPr>
      </w:pPr>
      <w:r w:rsidRPr="000C2772">
        <w:rPr>
          <w:rFonts w:cs="Arial"/>
          <w:bCs/>
          <w:szCs w:val="24"/>
        </w:rPr>
        <w:t xml:space="preserve">1. </w:t>
      </w:r>
      <w:r w:rsidR="0063602B">
        <w:rPr>
          <w:rFonts w:cs="Arial"/>
          <w:bCs/>
          <w:szCs w:val="24"/>
        </w:rPr>
        <w:tab/>
      </w:r>
      <w:r w:rsidRPr="000C2772">
        <w:rPr>
          <w:rFonts w:cs="Arial"/>
          <w:bCs/>
          <w:szCs w:val="24"/>
        </w:rPr>
        <w:t xml:space="preserve">Leave infant in </w:t>
      </w:r>
      <w:proofErr w:type="spellStart"/>
      <w:r w:rsidRPr="000C2772">
        <w:rPr>
          <w:rFonts w:cs="Arial"/>
          <w:bCs/>
          <w:szCs w:val="24"/>
        </w:rPr>
        <w:t>isolette</w:t>
      </w:r>
      <w:proofErr w:type="spellEnd"/>
    </w:p>
    <w:p w14:paraId="228881B4" w14:textId="64A6D7AE" w:rsidR="00447E85" w:rsidRPr="000C2772" w:rsidRDefault="00447E85" w:rsidP="0063602B">
      <w:pPr>
        <w:ind w:left="426" w:hanging="426"/>
        <w:rPr>
          <w:rFonts w:cs="Arial"/>
          <w:bCs/>
          <w:szCs w:val="24"/>
        </w:rPr>
      </w:pPr>
      <w:r w:rsidRPr="000C2772">
        <w:rPr>
          <w:rFonts w:cs="Arial"/>
          <w:bCs/>
          <w:szCs w:val="24"/>
        </w:rPr>
        <w:t xml:space="preserve">2. </w:t>
      </w:r>
      <w:r w:rsidR="0063602B">
        <w:rPr>
          <w:rFonts w:cs="Arial"/>
          <w:bCs/>
          <w:szCs w:val="24"/>
        </w:rPr>
        <w:tab/>
      </w:r>
      <w:r w:rsidRPr="000C2772">
        <w:rPr>
          <w:rFonts w:cs="Arial"/>
          <w:bCs/>
          <w:szCs w:val="24"/>
        </w:rPr>
        <w:t>Wean oxygen slowly by reducing by 2% every 5 minutes until in air</w:t>
      </w:r>
    </w:p>
    <w:p w14:paraId="69E4927B" w14:textId="6FAD1948" w:rsidR="00447E85" w:rsidRPr="000C2772" w:rsidRDefault="00447E85" w:rsidP="0063602B">
      <w:pPr>
        <w:ind w:left="426" w:hanging="426"/>
        <w:rPr>
          <w:rFonts w:cs="Arial"/>
          <w:bCs/>
          <w:szCs w:val="24"/>
        </w:rPr>
      </w:pPr>
      <w:r w:rsidRPr="000C2772">
        <w:rPr>
          <w:rFonts w:cs="Arial"/>
          <w:bCs/>
          <w:szCs w:val="24"/>
        </w:rPr>
        <w:t xml:space="preserve">3. </w:t>
      </w:r>
      <w:r w:rsidR="0063602B">
        <w:rPr>
          <w:rFonts w:cs="Arial"/>
          <w:bCs/>
          <w:szCs w:val="24"/>
        </w:rPr>
        <w:tab/>
      </w:r>
      <w:r w:rsidRPr="000C2772">
        <w:rPr>
          <w:rFonts w:cs="Arial"/>
          <w:bCs/>
          <w:szCs w:val="24"/>
        </w:rPr>
        <w:t>If infant SpO</w:t>
      </w:r>
      <w:r w:rsidRPr="000C2772">
        <w:rPr>
          <w:rFonts w:cs="Arial"/>
          <w:bCs/>
          <w:szCs w:val="24"/>
          <w:vertAlign w:val="subscript"/>
        </w:rPr>
        <w:t>2</w:t>
      </w:r>
      <w:r w:rsidRPr="000C2772">
        <w:rPr>
          <w:rFonts w:cs="Arial"/>
          <w:bCs/>
          <w:szCs w:val="24"/>
        </w:rPr>
        <w:t xml:space="preserve"> ≥ 90 for 5 minutes then record SpO</w:t>
      </w:r>
      <w:r w:rsidRPr="000C2772">
        <w:rPr>
          <w:rFonts w:cs="Arial"/>
          <w:bCs/>
          <w:szCs w:val="24"/>
          <w:vertAlign w:val="subscript"/>
        </w:rPr>
        <w:t>2</w:t>
      </w:r>
      <w:r w:rsidRPr="000C2772">
        <w:rPr>
          <w:rFonts w:cs="Arial"/>
          <w:bCs/>
          <w:szCs w:val="24"/>
        </w:rPr>
        <w:t xml:space="preserve"> for 15 minutes as per Modified Walsh Oxygen Reduction Air Trial (Attachment </w:t>
      </w:r>
      <w:r>
        <w:rPr>
          <w:rFonts w:cs="Arial"/>
          <w:bCs/>
          <w:szCs w:val="24"/>
        </w:rPr>
        <w:t>F</w:t>
      </w:r>
      <w:r w:rsidRPr="000C2772">
        <w:rPr>
          <w:rFonts w:cs="Arial"/>
          <w:bCs/>
          <w:szCs w:val="24"/>
        </w:rPr>
        <w:t>)</w:t>
      </w:r>
    </w:p>
    <w:p w14:paraId="00D46C74" w14:textId="5EAFCEA6" w:rsidR="00447E85" w:rsidRPr="000C2772" w:rsidRDefault="00447E85" w:rsidP="0063602B">
      <w:pPr>
        <w:ind w:left="426" w:hanging="426"/>
      </w:pPr>
      <w:r>
        <w:rPr>
          <w:rFonts w:cs="Arial"/>
          <w:bCs/>
          <w:szCs w:val="24"/>
        </w:rPr>
        <w:t>4</w:t>
      </w:r>
      <w:r w:rsidRPr="000C2772">
        <w:rPr>
          <w:rFonts w:cs="Arial"/>
          <w:bCs/>
          <w:szCs w:val="24"/>
        </w:rPr>
        <w:t xml:space="preserve">. </w:t>
      </w:r>
      <w:r w:rsidR="0063602B">
        <w:rPr>
          <w:rFonts w:cs="Arial"/>
          <w:bCs/>
          <w:szCs w:val="24"/>
        </w:rPr>
        <w:tab/>
      </w:r>
      <w:r>
        <w:t xml:space="preserve">Discontinue test if </w:t>
      </w:r>
      <w:r w:rsidRPr="008A4BBF">
        <w:t>SpO</w:t>
      </w:r>
      <w:r w:rsidRPr="000C2772">
        <w:rPr>
          <w:vertAlign w:val="subscript"/>
        </w:rPr>
        <w:t>2</w:t>
      </w:r>
      <w:r>
        <w:t xml:space="preserve"> dips below 90% for more than 5 minutes or below 80% for 15 seconds</w:t>
      </w:r>
    </w:p>
    <w:p w14:paraId="7051439A" w14:textId="19979AF0" w:rsidR="00447E85" w:rsidRPr="000C2772" w:rsidRDefault="00447E85" w:rsidP="0063602B">
      <w:pPr>
        <w:ind w:left="426" w:hanging="426"/>
        <w:rPr>
          <w:rFonts w:cs="Arial"/>
          <w:bCs/>
          <w:szCs w:val="24"/>
        </w:rPr>
      </w:pPr>
      <w:r>
        <w:rPr>
          <w:rFonts w:cs="Arial"/>
          <w:bCs/>
          <w:szCs w:val="24"/>
        </w:rPr>
        <w:t>5</w:t>
      </w:r>
      <w:r w:rsidRPr="000C2772">
        <w:rPr>
          <w:rFonts w:cs="Arial"/>
          <w:bCs/>
          <w:szCs w:val="24"/>
        </w:rPr>
        <w:t xml:space="preserve">. </w:t>
      </w:r>
      <w:r w:rsidR="0063602B">
        <w:rPr>
          <w:rFonts w:cs="Arial"/>
          <w:bCs/>
          <w:szCs w:val="24"/>
        </w:rPr>
        <w:tab/>
      </w:r>
      <w:r w:rsidRPr="000C2772">
        <w:rPr>
          <w:rFonts w:cs="Arial"/>
          <w:bCs/>
          <w:szCs w:val="24"/>
        </w:rPr>
        <w:t xml:space="preserve">Complete required documentation (Attachment </w:t>
      </w:r>
      <w:r>
        <w:rPr>
          <w:rFonts w:cs="Arial"/>
          <w:bCs/>
          <w:szCs w:val="24"/>
        </w:rPr>
        <w:t>F</w:t>
      </w:r>
      <w:r w:rsidRPr="000C2772">
        <w:rPr>
          <w:rFonts w:cs="Arial"/>
          <w:bCs/>
          <w:szCs w:val="24"/>
        </w:rPr>
        <w:t>)</w:t>
      </w:r>
    </w:p>
    <w:p w14:paraId="55C039CC" w14:textId="118C2214" w:rsidR="00447E85" w:rsidRPr="00316DCC" w:rsidRDefault="00447E85" w:rsidP="00447E85">
      <w:r w:rsidRPr="000C2772">
        <w:t xml:space="preserve"> </w:t>
      </w:r>
    </w:p>
    <w:tbl>
      <w:tblPr>
        <w:tblpPr w:leftFromText="180" w:rightFromText="180" w:vertAnchor="text" w:horzAnchor="margin" w:tblpX="-142" w:tblpY="181"/>
        <w:tblW w:w="9300" w:type="dxa"/>
        <w:tblLook w:val="0000" w:firstRow="0" w:lastRow="0" w:firstColumn="0" w:lastColumn="0" w:noHBand="0" w:noVBand="0"/>
      </w:tblPr>
      <w:tblGrid>
        <w:gridCol w:w="9300"/>
      </w:tblGrid>
      <w:tr w:rsidR="00447E85" w:rsidRPr="00CD1C0E" w14:paraId="32C385F7" w14:textId="77777777" w:rsidTr="00F478D1">
        <w:trPr>
          <w:cantSplit/>
          <w:trHeight w:val="285"/>
        </w:trPr>
        <w:tc>
          <w:tcPr>
            <w:tcW w:w="9300" w:type="dxa"/>
            <w:shd w:val="clear" w:color="auto" w:fill="D9D9D9" w:themeFill="background1" w:themeFillShade="D9"/>
          </w:tcPr>
          <w:p w14:paraId="4A762DB0" w14:textId="77777777" w:rsidR="00447E85" w:rsidRPr="00CD1C0E" w:rsidRDefault="00447E85" w:rsidP="00F478D1">
            <w:pPr>
              <w:pStyle w:val="Heading1"/>
            </w:pPr>
            <w:bookmarkStart w:id="126" w:name="_Toc78195017"/>
            <w:bookmarkStart w:id="127" w:name="_Toc87012720"/>
            <w:r>
              <w:t>Evaluation</w:t>
            </w:r>
            <w:bookmarkEnd w:id="126"/>
            <w:bookmarkEnd w:id="127"/>
          </w:p>
        </w:tc>
      </w:tr>
    </w:tbl>
    <w:p w14:paraId="11F72415" w14:textId="77777777" w:rsidR="00447E85" w:rsidRPr="00F71894" w:rsidRDefault="00447E85" w:rsidP="00447E85">
      <w:pPr>
        <w:jc w:val="right"/>
        <w:rPr>
          <w:rStyle w:val="Hyperlink"/>
          <w:rFonts w:cs="Arial"/>
          <w:i/>
          <w:szCs w:val="24"/>
        </w:rPr>
      </w:pPr>
    </w:p>
    <w:p w14:paraId="512FFAD1" w14:textId="77777777" w:rsidR="00447E85" w:rsidRPr="00F71894" w:rsidRDefault="00447E85" w:rsidP="00447E85">
      <w:pPr>
        <w:rPr>
          <w:b/>
          <w:bCs/>
        </w:rPr>
      </w:pPr>
      <w:r w:rsidRPr="00F71894">
        <w:rPr>
          <w:b/>
          <w:bCs/>
        </w:rPr>
        <w:t>Outcomes</w:t>
      </w:r>
    </w:p>
    <w:p w14:paraId="38B5FED1" w14:textId="77777777" w:rsidR="00447E85" w:rsidRDefault="00447E85" w:rsidP="0063602B">
      <w:pPr>
        <w:pStyle w:val="ListBullet"/>
        <w:tabs>
          <w:tab w:val="clear" w:pos="1080"/>
        </w:tabs>
        <w:ind w:left="426" w:hanging="426"/>
      </w:pPr>
      <w:r>
        <w:t>The procedures and protocols highlighted in this document are easily accessible to staff working in NICU and SCN</w:t>
      </w:r>
    </w:p>
    <w:p w14:paraId="38FD5811" w14:textId="77777777" w:rsidR="00447E85" w:rsidRDefault="00447E85" w:rsidP="0063602B">
      <w:pPr>
        <w:pStyle w:val="ListBullet"/>
        <w:tabs>
          <w:tab w:val="clear" w:pos="1080"/>
        </w:tabs>
        <w:ind w:left="426" w:hanging="426"/>
      </w:pPr>
      <w:r>
        <w:t>The document will assist staff in providing quality and safe care to their patients in NICU and SCN</w:t>
      </w:r>
    </w:p>
    <w:p w14:paraId="6A284A3B" w14:textId="7C157D89" w:rsidR="00447E85" w:rsidRDefault="00447E85" w:rsidP="0063602B">
      <w:pPr>
        <w:pStyle w:val="ListBullet"/>
        <w:tabs>
          <w:tab w:val="clear" w:pos="1080"/>
        </w:tabs>
        <w:ind w:left="426" w:hanging="426"/>
      </w:pPr>
      <w:r>
        <w:t>This policy will assist in the education and training to clinical staff.</w:t>
      </w:r>
    </w:p>
    <w:p w14:paraId="5F7DDFBD" w14:textId="77777777" w:rsidR="0063602B" w:rsidRDefault="0063602B" w:rsidP="0063602B">
      <w:pPr>
        <w:pStyle w:val="ListBullet"/>
        <w:numPr>
          <w:ilvl w:val="0"/>
          <w:numId w:val="0"/>
        </w:numPr>
        <w:ind w:left="426"/>
      </w:pPr>
    </w:p>
    <w:p w14:paraId="26B4B345" w14:textId="77777777" w:rsidR="00447E85" w:rsidRDefault="00447E85" w:rsidP="00447E85">
      <w:pPr>
        <w:rPr>
          <w:b/>
          <w:bCs/>
        </w:rPr>
      </w:pPr>
      <w:r w:rsidRPr="00F71894">
        <w:rPr>
          <w:b/>
          <w:bCs/>
        </w:rPr>
        <w:t>Measures</w:t>
      </w:r>
    </w:p>
    <w:p w14:paraId="7D4E1EE0" w14:textId="77777777" w:rsidR="00447E85" w:rsidRDefault="00447E85" w:rsidP="0063602B">
      <w:pPr>
        <w:pStyle w:val="ListBullet"/>
        <w:tabs>
          <w:tab w:val="clear" w:pos="1080"/>
        </w:tabs>
        <w:ind w:left="426" w:hanging="426"/>
      </w:pPr>
      <w:r>
        <w:t>Audit of reported incidences via risk management system (</w:t>
      </w:r>
      <w:proofErr w:type="spellStart"/>
      <w:r>
        <w:t>Riskman</w:t>
      </w:r>
      <w:proofErr w:type="spellEnd"/>
      <w:r>
        <w:t xml:space="preserve">) related to neonatal respiratory support, physiotherapy, and neonatal lung function assessments. </w:t>
      </w:r>
    </w:p>
    <w:p w14:paraId="39037C26" w14:textId="77777777" w:rsidR="00447E85" w:rsidRDefault="00447E85" w:rsidP="0063602B">
      <w:pPr>
        <w:pStyle w:val="ListBullet"/>
        <w:tabs>
          <w:tab w:val="clear" w:pos="1080"/>
        </w:tabs>
        <w:ind w:left="426" w:hanging="426"/>
      </w:pPr>
      <w:r>
        <w:t xml:space="preserve">Review of case reports via clinical meetings that evaluate patient outcomes and quality and safety. </w:t>
      </w:r>
    </w:p>
    <w:p w14:paraId="70D54DDB" w14:textId="529E9B72" w:rsidR="00447E85" w:rsidRDefault="00447E85" w:rsidP="0063602B">
      <w:pPr>
        <w:pStyle w:val="ListBullet"/>
        <w:tabs>
          <w:tab w:val="clear" w:pos="1080"/>
        </w:tabs>
        <w:ind w:left="426" w:hanging="426"/>
      </w:pPr>
      <w:r w:rsidRPr="009E5DB6">
        <w:t>Compliance with this policy will be monitored and communicated by</w:t>
      </w:r>
      <w:r>
        <w:t xml:space="preserve"> i</w:t>
      </w:r>
      <w:r w:rsidRPr="003D6450">
        <w:t>nclusion in relevant clinical area orientation (new staff)</w:t>
      </w:r>
      <w:r>
        <w:t>, r</w:t>
      </w:r>
      <w:r w:rsidRPr="003D6450">
        <w:t>elevant HP3 staff providing individual feedback to rotating and weekend staff regarding compliance</w:t>
      </w:r>
      <w:r>
        <w:t>, and i</w:t>
      </w:r>
      <w:r w:rsidRPr="003D6450">
        <w:t>nclusion of this policy in weekend staff update sessions</w:t>
      </w:r>
    </w:p>
    <w:p w14:paraId="4218CC09" w14:textId="77777777" w:rsidR="00447E85" w:rsidRDefault="00447E85" w:rsidP="00447E85">
      <w:pPr>
        <w:jc w:val="right"/>
      </w:pPr>
    </w:p>
    <w:p w14:paraId="7227BF1E" w14:textId="160B842A" w:rsidR="00447E85" w:rsidRPr="00447E85" w:rsidRDefault="007B4D25" w:rsidP="00447E85">
      <w:pPr>
        <w:jc w:val="right"/>
      </w:pPr>
      <w:hyperlink w:anchor="Contents" w:history="1">
        <w:r w:rsidR="00447E85" w:rsidRPr="00C91F3F">
          <w:rPr>
            <w:rStyle w:val="Hyperlink"/>
            <w:rFonts w:eastAsiaTheme="majorEastAsia" w:cs="Arial"/>
            <w:i/>
            <w:szCs w:val="24"/>
          </w:rPr>
          <w:t>Back to Table of Contents</w:t>
        </w:r>
      </w:hyperlink>
    </w:p>
    <w:p w14:paraId="44850A51" w14:textId="77777777" w:rsidR="0063602B" w:rsidRDefault="0063602B">
      <w:bookmarkStart w:id="128" w:name="_Toc389473287"/>
      <w:bookmarkStart w:id="129" w:name="_Toc78195018"/>
      <w:r>
        <w:rPr>
          <w:b/>
          <w:iCs/>
        </w:rPr>
        <w:br w:type="page"/>
      </w:r>
    </w:p>
    <w:tbl>
      <w:tblPr>
        <w:tblpPr w:leftFromText="180" w:rightFromText="180" w:vertAnchor="text" w:horzAnchor="margin" w:tblpX="-34" w:tblpY="181"/>
        <w:tblW w:w="9300" w:type="dxa"/>
        <w:tblLook w:val="0000" w:firstRow="0" w:lastRow="0" w:firstColumn="0" w:lastColumn="0" w:noHBand="0" w:noVBand="0"/>
      </w:tblPr>
      <w:tblGrid>
        <w:gridCol w:w="9300"/>
      </w:tblGrid>
      <w:tr w:rsidR="00447E85" w:rsidRPr="00CD1C0E" w14:paraId="02B49A40" w14:textId="77777777" w:rsidTr="0063602B">
        <w:trPr>
          <w:cantSplit/>
          <w:trHeight w:val="285"/>
        </w:trPr>
        <w:tc>
          <w:tcPr>
            <w:tcW w:w="9300" w:type="dxa"/>
            <w:shd w:val="clear" w:color="auto" w:fill="D9D9D9" w:themeFill="background1" w:themeFillShade="D9"/>
          </w:tcPr>
          <w:p w14:paraId="79DBDCDA" w14:textId="58D6D3B7" w:rsidR="00447E85" w:rsidRPr="00CD1C0E" w:rsidRDefault="00447E85" w:rsidP="0063602B">
            <w:pPr>
              <w:pStyle w:val="Heading1"/>
            </w:pPr>
            <w:bookmarkStart w:id="130" w:name="_Toc87012721"/>
            <w:r>
              <w:lastRenderedPageBreak/>
              <w:t>Related Policies, Procedures</w:t>
            </w:r>
            <w:bookmarkEnd w:id="128"/>
            <w:r>
              <w:t>, Guidelines and Legislation</w:t>
            </w:r>
            <w:bookmarkEnd w:id="129"/>
            <w:bookmarkEnd w:id="130"/>
          </w:p>
        </w:tc>
      </w:tr>
    </w:tbl>
    <w:p w14:paraId="658E30E3" w14:textId="77777777" w:rsidR="00447E85" w:rsidRDefault="00447E85" w:rsidP="00447E85">
      <w:pPr>
        <w:pStyle w:val="Heading1"/>
        <w:rPr>
          <w:szCs w:val="24"/>
        </w:rPr>
      </w:pPr>
    </w:p>
    <w:p w14:paraId="1AF651AE" w14:textId="77777777" w:rsidR="00447E85" w:rsidRPr="00A471D3" w:rsidRDefault="00447E85" w:rsidP="00447E85">
      <w:pPr>
        <w:autoSpaceDE w:val="0"/>
        <w:autoSpaceDN w:val="0"/>
        <w:adjustRightInd w:val="0"/>
        <w:rPr>
          <w:rFonts w:asciiTheme="minorHAnsi" w:eastAsiaTheme="minorHAnsi" w:hAnsiTheme="minorHAnsi" w:cs="Symbol"/>
          <w:b/>
          <w:color w:val="000000"/>
          <w:szCs w:val="24"/>
        </w:rPr>
      </w:pPr>
      <w:r w:rsidRPr="00A471D3">
        <w:rPr>
          <w:rFonts w:asciiTheme="minorHAnsi" w:eastAsiaTheme="minorHAnsi" w:hAnsiTheme="minorHAnsi" w:cs="Symbol"/>
          <w:b/>
          <w:color w:val="000000"/>
          <w:szCs w:val="24"/>
        </w:rPr>
        <w:t>Policies</w:t>
      </w:r>
    </w:p>
    <w:p w14:paraId="76A84930" w14:textId="77777777" w:rsidR="00447E85" w:rsidRDefault="00447E85" w:rsidP="0063602B">
      <w:pPr>
        <w:pStyle w:val="ListBullet"/>
        <w:tabs>
          <w:tab w:val="clear" w:pos="1080"/>
        </w:tabs>
        <w:ind w:left="426" w:hanging="426"/>
        <w:rPr>
          <w:rFonts w:eastAsiaTheme="minorHAnsi"/>
          <w:szCs w:val="24"/>
        </w:rPr>
      </w:pPr>
      <w:r w:rsidRPr="00A471D3">
        <w:rPr>
          <w:rFonts w:eastAsiaTheme="minorHAnsi"/>
          <w:szCs w:val="24"/>
        </w:rPr>
        <w:t>Nursing and Midwifery Continuing Competence Policy</w:t>
      </w:r>
    </w:p>
    <w:p w14:paraId="310CB37E" w14:textId="77777777" w:rsidR="00447E85" w:rsidRDefault="00447E85" w:rsidP="0063602B">
      <w:pPr>
        <w:pStyle w:val="ListBullet"/>
        <w:tabs>
          <w:tab w:val="clear" w:pos="1080"/>
        </w:tabs>
        <w:ind w:left="426" w:hanging="426"/>
      </w:pPr>
      <w:r w:rsidRPr="00E47533">
        <w:t xml:space="preserve">Patient identification and procedure matching </w:t>
      </w:r>
    </w:p>
    <w:p w14:paraId="4F4EC8C2" w14:textId="77777777" w:rsidR="00447E85" w:rsidRDefault="00447E85" w:rsidP="0063602B">
      <w:pPr>
        <w:pStyle w:val="ListBullet"/>
        <w:tabs>
          <w:tab w:val="clear" w:pos="1080"/>
        </w:tabs>
        <w:ind w:left="426" w:hanging="426"/>
      </w:pPr>
      <w:r w:rsidRPr="008A6C86">
        <w:t>Informed Consent (Clinical)</w:t>
      </w:r>
    </w:p>
    <w:p w14:paraId="1C78881B" w14:textId="77777777" w:rsidR="00447E85" w:rsidRDefault="00447E85" w:rsidP="0063602B">
      <w:pPr>
        <w:pStyle w:val="ListBullet"/>
        <w:numPr>
          <w:ilvl w:val="0"/>
          <w:numId w:val="0"/>
        </w:numPr>
        <w:tabs>
          <w:tab w:val="num" w:pos="426"/>
        </w:tabs>
        <w:ind w:left="426" w:hanging="426"/>
        <w:rPr>
          <w:rFonts w:eastAsiaTheme="minorHAnsi"/>
          <w:szCs w:val="24"/>
        </w:rPr>
      </w:pPr>
    </w:p>
    <w:p w14:paraId="570A2E2D" w14:textId="77777777" w:rsidR="00447E85" w:rsidRDefault="00447E85" w:rsidP="00447E85">
      <w:pPr>
        <w:pStyle w:val="ListBullet"/>
        <w:numPr>
          <w:ilvl w:val="0"/>
          <w:numId w:val="0"/>
        </w:numPr>
        <w:tabs>
          <w:tab w:val="num" w:pos="426"/>
        </w:tabs>
        <w:rPr>
          <w:rFonts w:eastAsiaTheme="minorHAnsi"/>
          <w:b/>
          <w:bCs/>
          <w:szCs w:val="24"/>
        </w:rPr>
      </w:pPr>
      <w:r>
        <w:rPr>
          <w:rFonts w:eastAsiaTheme="minorHAnsi"/>
          <w:b/>
          <w:bCs/>
          <w:szCs w:val="24"/>
        </w:rPr>
        <w:t>Manual</w:t>
      </w:r>
    </w:p>
    <w:p w14:paraId="3C9A614B" w14:textId="77777777" w:rsidR="00447E85" w:rsidRPr="0063602B" w:rsidRDefault="00447E85" w:rsidP="0063602B">
      <w:pPr>
        <w:pStyle w:val="ListBullet"/>
        <w:tabs>
          <w:tab w:val="clear" w:pos="1080"/>
          <w:tab w:val="num" w:pos="426"/>
        </w:tabs>
        <w:ind w:left="426" w:hanging="426"/>
        <w:rPr>
          <w:rFonts w:eastAsiaTheme="minorHAnsi"/>
          <w:szCs w:val="24"/>
        </w:rPr>
      </w:pPr>
      <w:r>
        <w:rPr>
          <w:rFonts w:eastAsiaTheme="minorHAnsi"/>
          <w:szCs w:val="24"/>
        </w:rPr>
        <w:t>Neonatal Intensive Care Drug Manual</w:t>
      </w:r>
    </w:p>
    <w:p w14:paraId="09935823" w14:textId="77777777" w:rsidR="00447E85" w:rsidRDefault="00447E85" w:rsidP="00447E85">
      <w:pPr>
        <w:pStyle w:val="ListBullet"/>
        <w:numPr>
          <w:ilvl w:val="0"/>
          <w:numId w:val="0"/>
        </w:numPr>
        <w:tabs>
          <w:tab w:val="num" w:pos="426"/>
        </w:tabs>
        <w:rPr>
          <w:rFonts w:eastAsiaTheme="minorHAnsi"/>
          <w:szCs w:val="24"/>
        </w:rPr>
      </w:pPr>
    </w:p>
    <w:p w14:paraId="74A8DAAD" w14:textId="77777777" w:rsidR="00447E85" w:rsidRDefault="00447E85" w:rsidP="00447E85">
      <w:pPr>
        <w:pStyle w:val="ListBullet"/>
        <w:numPr>
          <w:ilvl w:val="0"/>
          <w:numId w:val="0"/>
        </w:numPr>
        <w:tabs>
          <w:tab w:val="num" w:pos="426"/>
        </w:tabs>
        <w:rPr>
          <w:rFonts w:eastAsiaTheme="minorHAnsi"/>
          <w:b/>
          <w:bCs/>
          <w:szCs w:val="24"/>
        </w:rPr>
      </w:pPr>
      <w:r>
        <w:rPr>
          <w:rFonts w:eastAsiaTheme="minorHAnsi"/>
          <w:b/>
          <w:bCs/>
          <w:szCs w:val="24"/>
        </w:rPr>
        <w:t>Guideline</w:t>
      </w:r>
    </w:p>
    <w:p w14:paraId="0CDA263F" w14:textId="77777777" w:rsidR="00447E85" w:rsidRPr="0063602B" w:rsidRDefault="00447E85" w:rsidP="0063602B">
      <w:pPr>
        <w:pStyle w:val="ListBullet"/>
        <w:tabs>
          <w:tab w:val="clear" w:pos="1080"/>
          <w:tab w:val="num" w:pos="426"/>
        </w:tabs>
        <w:ind w:left="426" w:hanging="426"/>
        <w:rPr>
          <w:rFonts w:eastAsiaTheme="minorHAnsi"/>
          <w:szCs w:val="24"/>
        </w:rPr>
      </w:pPr>
      <w:r>
        <w:rPr>
          <w:rFonts w:eastAsiaTheme="minorHAnsi"/>
          <w:szCs w:val="24"/>
        </w:rPr>
        <w:t xml:space="preserve">Neonatal Routine Care </w:t>
      </w:r>
    </w:p>
    <w:p w14:paraId="27F9FB0E" w14:textId="77777777" w:rsidR="00447E85" w:rsidRPr="0063602B" w:rsidRDefault="00447E85" w:rsidP="0063602B">
      <w:pPr>
        <w:pStyle w:val="ListBullet"/>
        <w:tabs>
          <w:tab w:val="clear" w:pos="1080"/>
          <w:tab w:val="num" w:pos="426"/>
        </w:tabs>
        <w:ind w:left="426" w:hanging="426"/>
        <w:rPr>
          <w:rFonts w:eastAsiaTheme="minorHAnsi"/>
          <w:szCs w:val="24"/>
        </w:rPr>
      </w:pPr>
      <w:r>
        <w:rPr>
          <w:rFonts w:eastAsiaTheme="minorHAnsi"/>
          <w:szCs w:val="24"/>
        </w:rPr>
        <w:t>Developmental Care in the Neonatal Intensive Care and Special Care Nursery</w:t>
      </w:r>
    </w:p>
    <w:p w14:paraId="3C211C75" w14:textId="77777777" w:rsidR="00447E85" w:rsidRPr="0063602B" w:rsidRDefault="00447E85" w:rsidP="0063602B">
      <w:pPr>
        <w:pStyle w:val="ListBullet"/>
        <w:tabs>
          <w:tab w:val="clear" w:pos="1080"/>
          <w:tab w:val="num" w:pos="426"/>
        </w:tabs>
        <w:ind w:left="426" w:hanging="426"/>
        <w:rPr>
          <w:rFonts w:eastAsiaTheme="minorHAnsi"/>
          <w:szCs w:val="24"/>
        </w:rPr>
      </w:pPr>
      <w:r>
        <w:rPr>
          <w:rFonts w:eastAsiaTheme="minorHAnsi"/>
          <w:szCs w:val="24"/>
        </w:rPr>
        <w:t>Neonatal Resuscitation and Airway Management Guideline</w:t>
      </w:r>
    </w:p>
    <w:p w14:paraId="5D4D7C35" w14:textId="77777777" w:rsidR="00447E85" w:rsidRPr="00320484" w:rsidRDefault="00447E85" w:rsidP="0063602B">
      <w:pPr>
        <w:pStyle w:val="ListBullet"/>
        <w:tabs>
          <w:tab w:val="clear" w:pos="1080"/>
          <w:tab w:val="num" w:pos="426"/>
        </w:tabs>
        <w:ind w:left="426" w:hanging="426"/>
        <w:rPr>
          <w:rFonts w:eastAsiaTheme="minorHAnsi"/>
          <w:szCs w:val="24"/>
        </w:rPr>
      </w:pPr>
      <w:r w:rsidRPr="00320484">
        <w:rPr>
          <w:rFonts w:eastAsiaTheme="minorHAnsi"/>
          <w:szCs w:val="24"/>
        </w:rPr>
        <w:t>Oxygen Therapy and/or Non-Invasive Ventilation (Paediatrics 0-16yrs)</w:t>
      </w:r>
    </w:p>
    <w:p w14:paraId="00A2F6F1" w14:textId="77777777" w:rsidR="00447E85" w:rsidRDefault="00447E85" w:rsidP="00447E85">
      <w:pPr>
        <w:pStyle w:val="ListBullet"/>
        <w:numPr>
          <w:ilvl w:val="0"/>
          <w:numId w:val="0"/>
        </w:numPr>
        <w:ind w:left="1080" w:hanging="360"/>
        <w:rPr>
          <w:rFonts w:eastAsiaTheme="minorHAnsi"/>
          <w:szCs w:val="24"/>
        </w:rPr>
      </w:pPr>
    </w:p>
    <w:p w14:paraId="06E82E6E" w14:textId="77777777" w:rsidR="00447E85" w:rsidRDefault="00447E85" w:rsidP="00447E85">
      <w:pPr>
        <w:pStyle w:val="Heading2"/>
        <w:rPr>
          <w:rFonts w:eastAsiaTheme="minorHAnsi"/>
        </w:rPr>
      </w:pPr>
      <w:r>
        <w:rPr>
          <w:rFonts w:eastAsiaTheme="minorHAnsi"/>
        </w:rPr>
        <w:t>Procedure</w:t>
      </w:r>
    </w:p>
    <w:p w14:paraId="1449F241" w14:textId="77777777" w:rsidR="00447E85" w:rsidRPr="0063602B" w:rsidRDefault="00447E85" w:rsidP="0063602B">
      <w:pPr>
        <w:pStyle w:val="ListBullet"/>
        <w:tabs>
          <w:tab w:val="clear" w:pos="1080"/>
          <w:tab w:val="num" w:pos="426"/>
        </w:tabs>
        <w:ind w:left="426" w:hanging="426"/>
        <w:rPr>
          <w:rFonts w:eastAsiaTheme="minorHAnsi"/>
          <w:szCs w:val="24"/>
        </w:rPr>
      </w:pPr>
      <w:r w:rsidRPr="0063602B">
        <w:rPr>
          <w:rFonts w:eastAsiaTheme="minorHAnsi"/>
          <w:szCs w:val="24"/>
        </w:rPr>
        <w:t>Infection Prevention and Control - Healthcare Associated Infections Clinical Procedure</w:t>
      </w:r>
    </w:p>
    <w:p w14:paraId="73DF60BE" w14:textId="77777777" w:rsidR="00447E85" w:rsidRPr="0063602B" w:rsidRDefault="00447E85" w:rsidP="0063602B">
      <w:pPr>
        <w:pStyle w:val="ListBullet"/>
        <w:tabs>
          <w:tab w:val="clear" w:pos="1080"/>
          <w:tab w:val="num" w:pos="426"/>
        </w:tabs>
        <w:ind w:left="426" w:hanging="426"/>
        <w:rPr>
          <w:rFonts w:eastAsiaTheme="minorHAnsi"/>
          <w:szCs w:val="24"/>
        </w:rPr>
      </w:pPr>
      <w:r w:rsidRPr="0063602B">
        <w:rPr>
          <w:rFonts w:eastAsiaTheme="minorHAnsi"/>
          <w:szCs w:val="24"/>
        </w:rPr>
        <w:t>Central Venous Access Device (CVAD) Management – Children, Adolescents and Adults (NOT Neonates)</w:t>
      </w:r>
    </w:p>
    <w:p w14:paraId="5B8F5943" w14:textId="77777777" w:rsidR="00447E85" w:rsidRPr="0063602B" w:rsidRDefault="00447E85" w:rsidP="0063602B">
      <w:pPr>
        <w:pStyle w:val="ListBullet"/>
        <w:tabs>
          <w:tab w:val="clear" w:pos="1080"/>
          <w:tab w:val="num" w:pos="426"/>
        </w:tabs>
        <w:ind w:left="426" w:hanging="426"/>
        <w:rPr>
          <w:rFonts w:eastAsiaTheme="minorHAnsi"/>
          <w:szCs w:val="24"/>
        </w:rPr>
      </w:pPr>
      <w:r w:rsidRPr="0063602B">
        <w:rPr>
          <w:rFonts w:eastAsiaTheme="minorHAnsi"/>
          <w:szCs w:val="24"/>
        </w:rPr>
        <w:t xml:space="preserve">Patient Identification - Pathology Specimen Handling </w:t>
      </w:r>
    </w:p>
    <w:p w14:paraId="256047B8" w14:textId="104B0596" w:rsidR="00447E85" w:rsidRPr="0063602B" w:rsidRDefault="00447E85" w:rsidP="0063602B">
      <w:pPr>
        <w:pStyle w:val="ListBullet"/>
        <w:tabs>
          <w:tab w:val="clear" w:pos="1080"/>
          <w:tab w:val="num" w:pos="426"/>
        </w:tabs>
        <w:ind w:left="426" w:hanging="426"/>
        <w:rPr>
          <w:rFonts w:eastAsiaTheme="minorHAnsi"/>
          <w:szCs w:val="24"/>
        </w:rPr>
      </w:pPr>
      <w:r w:rsidRPr="0063602B">
        <w:rPr>
          <w:rFonts w:eastAsiaTheme="minorHAnsi"/>
          <w:szCs w:val="24"/>
        </w:rPr>
        <w:t>Pathology Specimen Handling</w:t>
      </w:r>
    </w:p>
    <w:p w14:paraId="2921FD2C" w14:textId="61F06998" w:rsidR="0066641F" w:rsidRPr="0063602B" w:rsidRDefault="0066641F" w:rsidP="0063602B">
      <w:pPr>
        <w:pStyle w:val="ListBullet"/>
        <w:tabs>
          <w:tab w:val="clear" w:pos="1080"/>
          <w:tab w:val="num" w:pos="426"/>
        </w:tabs>
        <w:ind w:left="426" w:hanging="426"/>
        <w:rPr>
          <w:rFonts w:eastAsiaTheme="minorHAnsi"/>
          <w:szCs w:val="24"/>
        </w:rPr>
      </w:pPr>
      <w:r w:rsidRPr="0063602B">
        <w:rPr>
          <w:rFonts w:eastAsiaTheme="minorHAnsi"/>
          <w:szCs w:val="24"/>
        </w:rPr>
        <w:t xml:space="preserve">Patient identification and procedure matching </w:t>
      </w:r>
    </w:p>
    <w:p w14:paraId="79AC124A" w14:textId="77777777" w:rsidR="00447E85" w:rsidRPr="0063602B" w:rsidRDefault="00447E85" w:rsidP="0063602B">
      <w:pPr>
        <w:pStyle w:val="ListBullet"/>
        <w:tabs>
          <w:tab w:val="clear" w:pos="1080"/>
          <w:tab w:val="num" w:pos="426"/>
        </w:tabs>
        <w:ind w:left="426" w:hanging="426"/>
        <w:rPr>
          <w:rFonts w:eastAsiaTheme="minorHAnsi"/>
          <w:szCs w:val="24"/>
        </w:rPr>
      </w:pPr>
      <w:r w:rsidRPr="0063602B">
        <w:rPr>
          <w:rFonts w:eastAsiaTheme="minorHAnsi"/>
          <w:szCs w:val="24"/>
        </w:rPr>
        <w:t>Neonatal Neurology</w:t>
      </w:r>
    </w:p>
    <w:p w14:paraId="5946A6C7" w14:textId="77777777" w:rsidR="00447E85" w:rsidRPr="0063602B" w:rsidRDefault="00447E85" w:rsidP="0063602B">
      <w:pPr>
        <w:pStyle w:val="ListBullet"/>
        <w:tabs>
          <w:tab w:val="clear" w:pos="1080"/>
          <w:tab w:val="num" w:pos="426"/>
        </w:tabs>
        <w:ind w:left="426" w:hanging="426"/>
        <w:rPr>
          <w:rFonts w:eastAsiaTheme="minorHAnsi"/>
          <w:szCs w:val="24"/>
        </w:rPr>
      </w:pPr>
      <w:r w:rsidRPr="0063602B">
        <w:rPr>
          <w:rFonts w:eastAsiaTheme="minorHAnsi"/>
          <w:szCs w:val="24"/>
        </w:rPr>
        <w:t>Venous and Arterial Access and Management in the Department of Neonatology</w:t>
      </w:r>
    </w:p>
    <w:p w14:paraId="067910EA" w14:textId="77777777" w:rsidR="00447E85" w:rsidRPr="0063602B" w:rsidRDefault="00447E85" w:rsidP="0063602B">
      <w:pPr>
        <w:pStyle w:val="ListBullet"/>
        <w:tabs>
          <w:tab w:val="clear" w:pos="1080"/>
          <w:tab w:val="num" w:pos="426"/>
        </w:tabs>
        <w:ind w:left="426" w:hanging="426"/>
        <w:rPr>
          <w:rFonts w:eastAsiaTheme="minorHAnsi"/>
          <w:szCs w:val="24"/>
        </w:rPr>
      </w:pPr>
      <w:r w:rsidRPr="0063602B">
        <w:rPr>
          <w:rFonts w:eastAsiaTheme="minorHAnsi"/>
          <w:szCs w:val="24"/>
        </w:rPr>
        <w:t>Pulse Oximetry Screening - Neonates</w:t>
      </w:r>
    </w:p>
    <w:p w14:paraId="6D8A94B5" w14:textId="77777777" w:rsidR="00447E85" w:rsidRPr="00A471D3" w:rsidRDefault="00447E85" w:rsidP="00447E85">
      <w:pPr>
        <w:pStyle w:val="ListBullet"/>
        <w:numPr>
          <w:ilvl w:val="0"/>
          <w:numId w:val="0"/>
        </w:numPr>
        <w:ind w:left="426"/>
        <w:rPr>
          <w:rFonts w:eastAsiaTheme="minorHAnsi"/>
          <w:szCs w:val="24"/>
        </w:rPr>
      </w:pPr>
    </w:p>
    <w:p w14:paraId="7877CA54" w14:textId="77777777" w:rsidR="00447E85" w:rsidRPr="00201FB6" w:rsidRDefault="00447E85" w:rsidP="00447E85">
      <w:pPr>
        <w:rPr>
          <w:b/>
        </w:rPr>
      </w:pPr>
      <w:r w:rsidRPr="00201FB6">
        <w:rPr>
          <w:b/>
        </w:rPr>
        <w:t>Legislation</w:t>
      </w:r>
    </w:p>
    <w:p w14:paraId="2699EBFB" w14:textId="77777777" w:rsidR="00447E85" w:rsidRPr="000A7335" w:rsidRDefault="00447E85" w:rsidP="0063602B">
      <w:pPr>
        <w:numPr>
          <w:ilvl w:val="0"/>
          <w:numId w:val="2"/>
        </w:numPr>
        <w:ind w:left="426" w:hanging="426"/>
        <w:rPr>
          <w:rFonts w:cs="Arial"/>
          <w:szCs w:val="24"/>
        </w:rPr>
      </w:pPr>
      <w:r w:rsidRPr="001F2A9B">
        <w:rPr>
          <w:rFonts w:cs="Arial"/>
          <w:i/>
          <w:szCs w:val="24"/>
        </w:rPr>
        <w:t>Health Records (Privacy and Access) Act</w:t>
      </w:r>
      <w:r w:rsidRPr="000A7335">
        <w:rPr>
          <w:rFonts w:cs="Arial"/>
          <w:szCs w:val="24"/>
        </w:rPr>
        <w:t xml:space="preserve"> 1997</w:t>
      </w:r>
    </w:p>
    <w:p w14:paraId="79FED293" w14:textId="77777777" w:rsidR="00447E85" w:rsidRPr="000A7335" w:rsidRDefault="00447E85" w:rsidP="0063602B">
      <w:pPr>
        <w:numPr>
          <w:ilvl w:val="0"/>
          <w:numId w:val="2"/>
        </w:numPr>
        <w:ind w:left="426" w:hanging="426"/>
        <w:rPr>
          <w:rFonts w:cs="Arial"/>
          <w:szCs w:val="24"/>
        </w:rPr>
      </w:pPr>
      <w:r w:rsidRPr="001F2A9B">
        <w:rPr>
          <w:rFonts w:cs="Arial"/>
          <w:i/>
          <w:szCs w:val="24"/>
        </w:rPr>
        <w:t>Human Rights Act</w:t>
      </w:r>
      <w:r w:rsidRPr="000A7335">
        <w:rPr>
          <w:rFonts w:cs="Arial"/>
          <w:szCs w:val="24"/>
        </w:rPr>
        <w:t xml:space="preserve"> 2004</w:t>
      </w:r>
    </w:p>
    <w:p w14:paraId="3FE13BCD" w14:textId="77777777" w:rsidR="00447E85" w:rsidRDefault="00447E85" w:rsidP="0063602B">
      <w:pPr>
        <w:numPr>
          <w:ilvl w:val="0"/>
          <w:numId w:val="2"/>
        </w:numPr>
        <w:ind w:left="426" w:hanging="426"/>
        <w:rPr>
          <w:rFonts w:cs="Arial"/>
          <w:szCs w:val="24"/>
        </w:rPr>
      </w:pPr>
      <w:r w:rsidRPr="001F2A9B">
        <w:rPr>
          <w:rFonts w:cs="Arial"/>
          <w:i/>
          <w:szCs w:val="24"/>
        </w:rPr>
        <w:t>Work Health and Safety Act</w:t>
      </w:r>
      <w:r w:rsidRPr="000A7335">
        <w:rPr>
          <w:rFonts w:cs="Arial"/>
          <w:szCs w:val="24"/>
        </w:rPr>
        <w:t xml:space="preserve"> 2011</w:t>
      </w:r>
    </w:p>
    <w:p w14:paraId="3EBFFE9D" w14:textId="77777777" w:rsidR="00447E85" w:rsidRDefault="00447E85" w:rsidP="00447E85">
      <w:pPr>
        <w:rPr>
          <w:rFonts w:cs="Arial"/>
          <w:szCs w:val="24"/>
        </w:rPr>
      </w:pPr>
    </w:p>
    <w:p w14:paraId="6697B063" w14:textId="77777777" w:rsidR="00447E85" w:rsidRDefault="00447E85" w:rsidP="00447E85">
      <w:pPr>
        <w:rPr>
          <w:rFonts w:cs="Arial"/>
          <w:b/>
          <w:bCs/>
          <w:szCs w:val="24"/>
        </w:rPr>
      </w:pPr>
      <w:r>
        <w:rPr>
          <w:rFonts w:cs="Arial"/>
          <w:b/>
          <w:bCs/>
          <w:szCs w:val="24"/>
        </w:rPr>
        <w:t>Forms</w:t>
      </w:r>
    </w:p>
    <w:p w14:paraId="6456C09F" w14:textId="77777777" w:rsidR="00447E85" w:rsidRPr="00EC44B6" w:rsidRDefault="00447E85" w:rsidP="0063602B">
      <w:pPr>
        <w:pStyle w:val="ListParagraph"/>
        <w:numPr>
          <w:ilvl w:val="0"/>
          <w:numId w:val="67"/>
        </w:numPr>
        <w:ind w:left="426" w:hanging="426"/>
        <w:rPr>
          <w:rFonts w:cs="Arial"/>
          <w:b/>
          <w:bCs/>
          <w:szCs w:val="24"/>
        </w:rPr>
      </w:pPr>
      <w:r>
        <w:rPr>
          <w:rFonts w:cs="Arial"/>
          <w:szCs w:val="24"/>
        </w:rPr>
        <w:t>Neonatal Intensive Care Unit Fluid Balance and Flow Chart</w:t>
      </w:r>
    </w:p>
    <w:p w14:paraId="6F287ADC" w14:textId="77777777" w:rsidR="00447E85" w:rsidRPr="00EC44B6" w:rsidRDefault="00447E85" w:rsidP="0063602B">
      <w:pPr>
        <w:pStyle w:val="ListParagraph"/>
        <w:numPr>
          <w:ilvl w:val="0"/>
          <w:numId w:val="67"/>
        </w:numPr>
        <w:ind w:left="426" w:hanging="426"/>
        <w:rPr>
          <w:rFonts w:cs="Arial"/>
          <w:b/>
          <w:bCs/>
          <w:szCs w:val="24"/>
        </w:rPr>
      </w:pPr>
      <w:r>
        <w:rPr>
          <w:rFonts w:cs="Arial"/>
          <w:szCs w:val="24"/>
        </w:rPr>
        <w:t>Respiratory Care Flow Chart</w:t>
      </w:r>
    </w:p>
    <w:p w14:paraId="7EFE47B9" w14:textId="77777777" w:rsidR="00447E85" w:rsidRPr="00FF56DD" w:rsidRDefault="00447E85" w:rsidP="00447E85">
      <w:pPr>
        <w:rPr>
          <w:rFonts w:cs="Arial"/>
          <w:i/>
          <w:szCs w:val="24"/>
        </w:rPr>
      </w:pPr>
    </w:p>
    <w:p w14:paraId="6D4C0371" w14:textId="0CB0F986" w:rsidR="00447E85" w:rsidRDefault="007B4D25" w:rsidP="001475C4">
      <w:pPr>
        <w:pStyle w:val="ListParagraph"/>
        <w:jc w:val="right"/>
        <w:rPr>
          <w:rStyle w:val="Hyperlink"/>
          <w:rFonts w:cs="Arial"/>
          <w:i/>
          <w:szCs w:val="24"/>
        </w:rPr>
      </w:pPr>
      <w:hyperlink w:anchor="Contents" w:history="1">
        <w:r w:rsidR="00447E85" w:rsidRPr="001E4F45">
          <w:rPr>
            <w:rStyle w:val="Hyperlink"/>
            <w:rFonts w:cs="Arial"/>
            <w:i/>
            <w:szCs w:val="24"/>
          </w:rPr>
          <w:t>Back to Table of Contents</w:t>
        </w:r>
      </w:hyperlink>
    </w:p>
    <w:p w14:paraId="1F5B5357" w14:textId="77777777" w:rsidR="0063602B" w:rsidRDefault="0063602B">
      <w:bookmarkStart w:id="131" w:name="_Toc389473288"/>
      <w:bookmarkStart w:id="132" w:name="_Toc78195020"/>
      <w:r>
        <w:rPr>
          <w:b/>
          <w:iCs/>
        </w:rPr>
        <w:br w:type="page"/>
      </w:r>
    </w:p>
    <w:tbl>
      <w:tblPr>
        <w:tblpPr w:leftFromText="180" w:rightFromText="180" w:vertAnchor="text" w:horzAnchor="margin" w:tblpX="-34" w:tblpY="181"/>
        <w:tblW w:w="9300" w:type="dxa"/>
        <w:tblLook w:val="0000" w:firstRow="0" w:lastRow="0" w:firstColumn="0" w:lastColumn="0" w:noHBand="0" w:noVBand="0"/>
      </w:tblPr>
      <w:tblGrid>
        <w:gridCol w:w="9300"/>
      </w:tblGrid>
      <w:tr w:rsidR="00DA4B36" w:rsidRPr="00CD1C0E" w14:paraId="2B58500F" w14:textId="77777777" w:rsidTr="0063602B">
        <w:trPr>
          <w:cantSplit/>
          <w:trHeight w:val="568"/>
        </w:trPr>
        <w:tc>
          <w:tcPr>
            <w:tcW w:w="9300" w:type="dxa"/>
            <w:shd w:val="clear" w:color="auto" w:fill="D9D9D9" w:themeFill="background1" w:themeFillShade="D9"/>
          </w:tcPr>
          <w:p w14:paraId="38F85EC4" w14:textId="5E73E66A" w:rsidR="00DA4B36" w:rsidRPr="00CD1C0E" w:rsidRDefault="00DA4B36" w:rsidP="0063602B">
            <w:pPr>
              <w:pStyle w:val="Heading1"/>
            </w:pPr>
            <w:bookmarkStart w:id="133" w:name="_Toc87012722"/>
            <w:r>
              <w:lastRenderedPageBreak/>
              <w:t>References</w:t>
            </w:r>
            <w:bookmarkEnd w:id="131"/>
            <w:bookmarkEnd w:id="132"/>
            <w:bookmarkEnd w:id="133"/>
          </w:p>
        </w:tc>
      </w:tr>
    </w:tbl>
    <w:p w14:paraId="76041488" w14:textId="77777777" w:rsidR="00DA4B36" w:rsidRDefault="00DA4B36" w:rsidP="00DA4B36">
      <w:pPr>
        <w:rPr>
          <w:rFonts w:asciiTheme="majorHAnsi" w:hAnsiTheme="majorHAnsi" w:cstheme="majorHAnsi"/>
        </w:rPr>
      </w:pPr>
      <w:bookmarkStart w:id="134" w:name="_Toc389131245"/>
    </w:p>
    <w:tbl>
      <w:tblPr>
        <w:tblW w:w="9020" w:type="dxa"/>
        <w:tblLook w:val="04A0" w:firstRow="1" w:lastRow="0" w:firstColumn="1" w:lastColumn="0" w:noHBand="0" w:noVBand="1"/>
      </w:tblPr>
      <w:tblGrid>
        <w:gridCol w:w="9070"/>
      </w:tblGrid>
      <w:tr w:rsidR="00DA4B36" w:rsidRPr="0020513C" w14:paraId="7F9A0655" w14:textId="77777777" w:rsidTr="00F30359">
        <w:trPr>
          <w:trHeight w:val="600"/>
        </w:trPr>
        <w:tc>
          <w:tcPr>
            <w:tcW w:w="9020" w:type="dxa"/>
            <w:tcBorders>
              <w:top w:val="nil"/>
              <w:left w:val="nil"/>
              <w:bottom w:val="nil"/>
              <w:right w:val="nil"/>
            </w:tcBorders>
            <w:shd w:val="clear" w:color="auto" w:fill="auto"/>
            <w:vAlign w:val="bottom"/>
            <w:hideMark/>
          </w:tcPr>
          <w:bookmarkEnd w:id="134"/>
          <w:p w14:paraId="15949161"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proofErr w:type="spellStart"/>
            <w:r w:rsidRPr="0020513C">
              <w:rPr>
                <w:rFonts w:asciiTheme="minorHAnsi" w:hAnsiTheme="minorHAnsi" w:cstheme="minorHAnsi"/>
                <w:color w:val="000000"/>
                <w:szCs w:val="24"/>
                <w:lang w:eastAsia="en-AU"/>
              </w:rPr>
              <w:t>Askie</w:t>
            </w:r>
            <w:proofErr w:type="spellEnd"/>
            <w:r w:rsidRPr="0020513C">
              <w:rPr>
                <w:rFonts w:asciiTheme="minorHAnsi" w:hAnsiTheme="minorHAnsi" w:cstheme="minorHAnsi"/>
                <w:color w:val="000000"/>
                <w:szCs w:val="24"/>
                <w:lang w:eastAsia="en-AU"/>
              </w:rPr>
              <w:t xml:space="preserve">, L., Henderson-Smart, D., </w:t>
            </w:r>
            <w:proofErr w:type="spellStart"/>
            <w:r w:rsidRPr="0020513C">
              <w:rPr>
                <w:rFonts w:asciiTheme="minorHAnsi" w:hAnsiTheme="minorHAnsi" w:cstheme="minorHAnsi"/>
                <w:color w:val="000000"/>
                <w:szCs w:val="24"/>
                <w:lang w:eastAsia="en-AU"/>
              </w:rPr>
              <w:t>Inwig</w:t>
            </w:r>
            <w:proofErr w:type="spellEnd"/>
            <w:r w:rsidRPr="0020513C">
              <w:rPr>
                <w:rFonts w:asciiTheme="minorHAnsi" w:hAnsiTheme="minorHAnsi" w:cstheme="minorHAnsi"/>
                <w:color w:val="000000"/>
                <w:szCs w:val="24"/>
                <w:lang w:eastAsia="en-AU"/>
              </w:rPr>
              <w:t xml:space="preserve">, L., Simpson, J.M. (2003) Oxygen Saturation Targets in Extremely Preterm Infants. New England Journal of Medicine 349 959-967 </w:t>
            </w:r>
          </w:p>
        </w:tc>
      </w:tr>
      <w:tr w:rsidR="00DA4B36" w:rsidRPr="0020513C" w14:paraId="26D42ACB" w14:textId="77777777" w:rsidTr="00F30359">
        <w:trPr>
          <w:trHeight w:val="300"/>
        </w:trPr>
        <w:tc>
          <w:tcPr>
            <w:tcW w:w="9020" w:type="dxa"/>
            <w:tcBorders>
              <w:top w:val="nil"/>
              <w:left w:val="nil"/>
              <w:bottom w:val="nil"/>
              <w:right w:val="nil"/>
            </w:tcBorders>
            <w:shd w:val="clear" w:color="auto" w:fill="auto"/>
            <w:vAlign w:val="bottom"/>
            <w:hideMark/>
          </w:tcPr>
          <w:p w14:paraId="52F1F1C0"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Barrington, K. &amp; Finer, N. (2007) Inhaled Nitric Oxide for Preterm Infants: A Systematic Review. </w:t>
            </w:r>
            <w:proofErr w:type="spellStart"/>
            <w:r w:rsidRPr="0020513C">
              <w:rPr>
                <w:rFonts w:asciiTheme="minorHAnsi" w:hAnsiTheme="minorHAnsi" w:cstheme="minorHAnsi"/>
                <w:color w:val="000000"/>
                <w:szCs w:val="24"/>
                <w:lang w:eastAsia="en-AU"/>
              </w:rPr>
              <w:t>Pediatrics</w:t>
            </w:r>
            <w:proofErr w:type="spellEnd"/>
            <w:r w:rsidRPr="0020513C">
              <w:rPr>
                <w:rFonts w:asciiTheme="minorHAnsi" w:hAnsiTheme="minorHAnsi" w:cstheme="minorHAnsi"/>
                <w:color w:val="000000"/>
                <w:szCs w:val="24"/>
                <w:lang w:eastAsia="en-AU"/>
              </w:rPr>
              <w:t xml:space="preserve">. 120(5):1088-1099. </w:t>
            </w:r>
          </w:p>
        </w:tc>
      </w:tr>
      <w:tr w:rsidR="00DA4B36" w:rsidRPr="0020513C" w14:paraId="58661D0E" w14:textId="77777777" w:rsidTr="00F30359">
        <w:trPr>
          <w:trHeight w:val="300"/>
        </w:trPr>
        <w:tc>
          <w:tcPr>
            <w:tcW w:w="9020" w:type="dxa"/>
            <w:tcBorders>
              <w:top w:val="nil"/>
              <w:left w:val="nil"/>
              <w:bottom w:val="nil"/>
              <w:right w:val="nil"/>
            </w:tcBorders>
            <w:shd w:val="clear" w:color="auto" w:fill="auto"/>
            <w:vAlign w:val="bottom"/>
            <w:hideMark/>
          </w:tcPr>
          <w:p w14:paraId="347A71A2"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Berends, </w:t>
            </w:r>
            <w:proofErr w:type="spellStart"/>
            <w:r w:rsidRPr="0020513C">
              <w:rPr>
                <w:rFonts w:asciiTheme="minorHAnsi" w:hAnsiTheme="minorHAnsi" w:cstheme="minorHAnsi"/>
                <w:color w:val="000000"/>
                <w:szCs w:val="24"/>
                <w:lang w:eastAsia="en-AU"/>
              </w:rPr>
              <w:t>S.k.</w:t>
            </w:r>
            <w:proofErr w:type="spellEnd"/>
            <w:r w:rsidRPr="0020513C">
              <w:rPr>
                <w:rFonts w:asciiTheme="minorHAnsi" w:hAnsiTheme="minorHAnsi" w:cstheme="minorHAnsi"/>
                <w:color w:val="000000"/>
                <w:szCs w:val="24"/>
                <w:lang w:eastAsia="en-AU"/>
              </w:rPr>
              <w:t xml:space="preserve"> (2001) Nasopharyngeal CPAP: A Nursing Art. Neonatal Network 20(6):7-16 </w:t>
            </w:r>
          </w:p>
        </w:tc>
      </w:tr>
      <w:tr w:rsidR="00DA4B36" w:rsidRPr="0020513C" w14:paraId="18C9461F" w14:textId="77777777" w:rsidTr="00F30359">
        <w:trPr>
          <w:trHeight w:val="600"/>
        </w:trPr>
        <w:tc>
          <w:tcPr>
            <w:tcW w:w="9020" w:type="dxa"/>
            <w:tcBorders>
              <w:top w:val="nil"/>
              <w:left w:val="nil"/>
              <w:bottom w:val="nil"/>
              <w:right w:val="nil"/>
            </w:tcBorders>
            <w:shd w:val="clear" w:color="auto" w:fill="auto"/>
            <w:vAlign w:val="bottom"/>
            <w:hideMark/>
          </w:tcPr>
          <w:p w14:paraId="60758DAE"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Brander L, Leong-Poi H, Beck J, Brunet F, Hutchison SJ, Slutsky AS, </w:t>
            </w:r>
            <w:proofErr w:type="spellStart"/>
            <w:r w:rsidRPr="0020513C">
              <w:rPr>
                <w:rFonts w:asciiTheme="minorHAnsi" w:hAnsiTheme="minorHAnsi" w:cstheme="minorHAnsi"/>
                <w:color w:val="000000"/>
                <w:szCs w:val="24"/>
                <w:lang w:eastAsia="en-AU"/>
              </w:rPr>
              <w:t>Sinderby</w:t>
            </w:r>
            <w:proofErr w:type="spellEnd"/>
            <w:r w:rsidRPr="0020513C">
              <w:rPr>
                <w:rFonts w:asciiTheme="minorHAnsi" w:hAnsiTheme="minorHAnsi" w:cstheme="minorHAnsi"/>
                <w:color w:val="000000"/>
                <w:szCs w:val="24"/>
                <w:lang w:eastAsia="en-AU"/>
              </w:rPr>
              <w:t xml:space="preserve"> C. Titration and implementation of </w:t>
            </w:r>
            <w:proofErr w:type="spellStart"/>
            <w:r w:rsidRPr="0020513C">
              <w:rPr>
                <w:rFonts w:asciiTheme="minorHAnsi" w:hAnsiTheme="minorHAnsi" w:cstheme="minorHAnsi"/>
                <w:color w:val="000000"/>
                <w:szCs w:val="24"/>
                <w:lang w:eastAsia="en-AU"/>
              </w:rPr>
              <w:t>neurally</w:t>
            </w:r>
            <w:proofErr w:type="spellEnd"/>
            <w:r w:rsidRPr="0020513C">
              <w:rPr>
                <w:rFonts w:asciiTheme="minorHAnsi" w:hAnsiTheme="minorHAnsi" w:cstheme="minorHAnsi"/>
                <w:color w:val="000000"/>
                <w:szCs w:val="24"/>
                <w:lang w:eastAsia="en-AU"/>
              </w:rPr>
              <w:t xml:space="preserve"> adjusted ventilatory assist in critically ill patients Chest. 2009 Mar; 135(3):695-703. </w:t>
            </w:r>
          </w:p>
        </w:tc>
      </w:tr>
      <w:tr w:rsidR="00DA4B36" w:rsidRPr="0020513C" w14:paraId="4F470F49" w14:textId="77777777" w:rsidTr="00F30359">
        <w:trPr>
          <w:trHeight w:val="600"/>
        </w:trPr>
        <w:tc>
          <w:tcPr>
            <w:tcW w:w="9020" w:type="dxa"/>
            <w:tcBorders>
              <w:top w:val="nil"/>
              <w:left w:val="nil"/>
              <w:bottom w:val="nil"/>
              <w:right w:val="nil"/>
            </w:tcBorders>
            <w:shd w:val="clear" w:color="auto" w:fill="auto"/>
            <w:vAlign w:val="bottom"/>
            <w:hideMark/>
          </w:tcPr>
          <w:p w14:paraId="7C93DB0A"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Broom M., Shadbolt B., Wright A., Chauhan M., Cameron C., Todd D.A. (2010) CPAP weaning: Impact on length of stay. J Paediatric Child Health; 46 (supp 1) A144 </w:t>
            </w:r>
          </w:p>
        </w:tc>
      </w:tr>
      <w:tr w:rsidR="00DA4B36" w:rsidRPr="0020513C" w14:paraId="5FE68C1C" w14:textId="77777777" w:rsidTr="00F30359">
        <w:trPr>
          <w:trHeight w:val="300"/>
        </w:trPr>
        <w:tc>
          <w:tcPr>
            <w:tcW w:w="9020" w:type="dxa"/>
            <w:tcBorders>
              <w:top w:val="nil"/>
              <w:left w:val="nil"/>
              <w:bottom w:val="nil"/>
              <w:right w:val="nil"/>
            </w:tcBorders>
            <w:shd w:val="clear" w:color="auto" w:fill="auto"/>
            <w:vAlign w:val="bottom"/>
            <w:hideMark/>
          </w:tcPr>
          <w:p w14:paraId="742238B6" w14:textId="7F09EE68"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Bullock, S., Manias, E, &amp; Galbraith, A. (2007). Fun</w:t>
            </w:r>
            <w:r w:rsidR="0066641F">
              <w:rPr>
                <w:rFonts w:asciiTheme="minorHAnsi" w:hAnsiTheme="minorHAnsi" w:cstheme="minorHAnsi"/>
                <w:color w:val="000000"/>
                <w:szCs w:val="24"/>
                <w:lang w:eastAsia="en-AU"/>
              </w:rPr>
              <w:t>d</w:t>
            </w:r>
            <w:r w:rsidRPr="0020513C">
              <w:rPr>
                <w:rFonts w:asciiTheme="minorHAnsi" w:hAnsiTheme="minorHAnsi" w:cstheme="minorHAnsi"/>
                <w:color w:val="000000"/>
                <w:szCs w:val="24"/>
                <w:lang w:eastAsia="en-AU"/>
              </w:rPr>
              <w:t xml:space="preserve">amentals of </w:t>
            </w:r>
            <w:proofErr w:type="spellStart"/>
            <w:r w:rsidRPr="0020513C">
              <w:rPr>
                <w:rFonts w:asciiTheme="minorHAnsi" w:hAnsiTheme="minorHAnsi" w:cstheme="minorHAnsi"/>
                <w:color w:val="000000"/>
                <w:szCs w:val="24"/>
                <w:lang w:eastAsia="en-AU"/>
              </w:rPr>
              <w:t>Pharmocology</w:t>
            </w:r>
            <w:proofErr w:type="spellEnd"/>
            <w:r w:rsidRPr="0020513C">
              <w:rPr>
                <w:rFonts w:asciiTheme="minorHAnsi" w:hAnsiTheme="minorHAnsi" w:cstheme="minorHAnsi"/>
                <w:color w:val="000000"/>
                <w:szCs w:val="24"/>
                <w:lang w:eastAsia="en-AU"/>
              </w:rPr>
              <w:t xml:space="preserve"> (5th ed.). Frenchs Forest, NSW: Pearson Education Australia. </w:t>
            </w:r>
          </w:p>
        </w:tc>
      </w:tr>
      <w:tr w:rsidR="00DA4B36" w:rsidRPr="0020513C" w14:paraId="7120E1D3" w14:textId="77777777" w:rsidTr="00F30359">
        <w:trPr>
          <w:trHeight w:val="600"/>
        </w:trPr>
        <w:tc>
          <w:tcPr>
            <w:tcW w:w="9020" w:type="dxa"/>
            <w:tcBorders>
              <w:top w:val="nil"/>
              <w:left w:val="nil"/>
              <w:bottom w:val="nil"/>
              <w:right w:val="nil"/>
            </w:tcBorders>
            <w:shd w:val="clear" w:color="auto" w:fill="auto"/>
            <w:vAlign w:val="bottom"/>
            <w:hideMark/>
          </w:tcPr>
          <w:p w14:paraId="2A9A00E4"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Burton, S., Alexander, E. (2006). Avoiding the pitfalls and ensuring the safety of sustained neuromuscular blockade. AACN Advanced Critical Care, 17 (3), 239-245. </w:t>
            </w:r>
          </w:p>
        </w:tc>
      </w:tr>
      <w:tr w:rsidR="00DA4B36" w:rsidRPr="0020513C" w14:paraId="0DE21F0E" w14:textId="77777777" w:rsidTr="00F30359">
        <w:trPr>
          <w:trHeight w:val="600"/>
        </w:trPr>
        <w:tc>
          <w:tcPr>
            <w:tcW w:w="9020" w:type="dxa"/>
            <w:tcBorders>
              <w:top w:val="nil"/>
              <w:left w:val="nil"/>
              <w:bottom w:val="nil"/>
              <w:right w:val="nil"/>
            </w:tcBorders>
            <w:shd w:val="clear" w:color="auto" w:fill="auto"/>
            <w:vAlign w:val="bottom"/>
            <w:hideMark/>
          </w:tcPr>
          <w:p w14:paraId="158441EF"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Clark, R.H. </w:t>
            </w:r>
            <w:proofErr w:type="spellStart"/>
            <w:r w:rsidRPr="0020513C">
              <w:rPr>
                <w:rFonts w:asciiTheme="minorHAnsi" w:hAnsiTheme="minorHAnsi" w:cstheme="minorHAnsi"/>
                <w:color w:val="000000"/>
                <w:szCs w:val="24"/>
                <w:lang w:eastAsia="en-AU"/>
              </w:rPr>
              <w:t>Auten</w:t>
            </w:r>
            <w:proofErr w:type="spellEnd"/>
            <w:r w:rsidRPr="0020513C">
              <w:rPr>
                <w:rFonts w:asciiTheme="minorHAnsi" w:hAnsiTheme="minorHAnsi" w:cstheme="minorHAnsi"/>
                <w:color w:val="000000"/>
                <w:szCs w:val="24"/>
                <w:lang w:eastAsia="en-AU"/>
              </w:rPr>
              <w:t xml:space="preserve"> R.L. &amp; Peabody, J. (2001). A comparison of the outcomes of neonates treated with two different natural surfactants. </w:t>
            </w:r>
            <w:proofErr w:type="spellStart"/>
            <w:r w:rsidRPr="0020513C">
              <w:rPr>
                <w:rFonts w:asciiTheme="minorHAnsi" w:hAnsiTheme="minorHAnsi" w:cstheme="minorHAnsi"/>
                <w:color w:val="000000"/>
                <w:szCs w:val="24"/>
                <w:lang w:eastAsia="en-AU"/>
              </w:rPr>
              <w:t>Pediatrix</w:t>
            </w:r>
            <w:proofErr w:type="spellEnd"/>
            <w:r w:rsidRPr="0020513C">
              <w:rPr>
                <w:rFonts w:asciiTheme="minorHAnsi" w:hAnsiTheme="minorHAnsi" w:cstheme="minorHAnsi"/>
                <w:color w:val="000000"/>
                <w:szCs w:val="24"/>
                <w:lang w:eastAsia="en-AU"/>
              </w:rPr>
              <w:t xml:space="preserve"> Medical Group, Inc, Florida. Mosby Inc. </w:t>
            </w:r>
          </w:p>
        </w:tc>
      </w:tr>
      <w:tr w:rsidR="00DA4B36" w:rsidRPr="0020513C" w14:paraId="1C29229D" w14:textId="77777777" w:rsidTr="00F30359">
        <w:trPr>
          <w:trHeight w:val="600"/>
        </w:trPr>
        <w:tc>
          <w:tcPr>
            <w:tcW w:w="9020" w:type="dxa"/>
            <w:tcBorders>
              <w:top w:val="nil"/>
              <w:left w:val="nil"/>
              <w:bottom w:val="nil"/>
              <w:right w:val="nil"/>
            </w:tcBorders>
            <w:shd w:val="clear" w:color="auto" w:fill="auto"/>
            <w:vAlign w:val="bottom"/>
            <w:hideMark/>
          </w:tcPr>
          <w:p w14:paraId="36CE1C86"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Cools, F. &amp; </w:t>
            </w:r>
            <w:proofErr w:type="spellStart"/>
            <w:r w:rsidRPr="0020513C">
              <w:rPr>
                <w:rFonts w:asciiTheme="minorHAnsi" w:hAnsiTheme="minorHAnsi" w:cstheme="minorHAnsi"/>
                <w:color w:val="000000"/>
                <w:szCs w:val="24"/>
                <w:lang w:eastAsia="en-AU"/>
              </w:rPr>
              <w:t>Offringa</w:t>
            </w:r>
            <w:proofErr w:type="spellEnd"/>
            <w:r w:rsidRPr="0020513C">
              <w:rPr>
                <w:rFonts w:asciiTheme="minorHAnsi" w:hAnsiTheme="minorHAnsi" w:cstheme="minorHAnsi"/>
                <w:color w:val="000000"/>
                <w:szCs w:val="24"/>
                <w:lang w:eastAsia="en-AU"/>
              </w:rPr>
              <w:t xml:space="preserve">, M. (2009) Neuromuscular paralysis for newborn infants receiving mechanical ventilation (Cochrane Review), The Cochrane Collaboration. </w:t>
            </w:r>
          </w:p>
        </w:tc>
      </w:tr>
      <w:tr w:rsidR="00DA4B36" w:rsidRPr="0020513C" w14:paraId="7B837E2B" w14:textId="77777777" w:rsidTr="00F30359">
        <w:trPr>
          <w:trHeight w:val="600"/>
        </w:trPr>
        <w:tc>
          <w:tcPr>
            <w:tcW w:w="9020" w:type="dxa"/>
            <w:tcBorders>
              <w:top w:val="nil"/>
              <w:left w:val="nil"/>
              <w:bottom w:val="nil"/>
              <w:right w:val="nil"/>
            </w:tcBorders>
            <w:shd w:val="clear" w:color="auto" w:fill="auto"/>
            <w:vAlign w:val="bottom"/>
            <w:hideMark/>
          </w:tcPr>
          <w:p w14:paraId="7121A405" w14:textId="77777777" w:rsidR="00DA4B36" w:rsidRPr="001475C4" w:rsidRDefault="00DA4B36" w:rsidP="0063602B">
            <w:pPr>
              <w:pStyle w:val="ListParagraph"/>
              <w:numPr>
                <w:ilvl w:val="0"/>
                <w:numId w:val="82"/>
              </w:numPr>
              <w:ind w:left="462" w:hanging="425"/>
            </w:pPr>
            <w:proofErr w:type="gramStart"/>
            <w:r w:rsidRPr="001475C4">
              <w:t>Cools  F</w:t>
            </w:r>
            <w:proofErr w:type="gramEnd"/>
            <w:r w:rsidRPr="001475C4">
              <w:t xml:space="preserve">, </w:t>
            </w:r>
            <w:proofErr w:type="spellStart"/>
            <w:r w:rsidRPr="001475C4">
              <w:t>Offringa</w:t>
            </w:r>
            <w:proofErr w:type="spellEnd"/>
            <w:r w:rsidRPr="001475C4">
              <w:t xml:space="preserve">  M, </w:t>
            </w:r>
            <w:proofErr w:type="spellStart"/>
            <w:r w:rsidRPr="001475C4">
              <w:t>Askie</w:t>
            </w:r>
            <w:proofErr w:type="spellEnd"/>
            <w:r w:rsidRPr="001475C4">
              <w:t>  LM. Elective high frequency oscillatory ventilation versus conventional ventilation for acute pulmonary dysfunction in preterm infants. Cochrane Database of Systematic Reviews 2015, Issue 3. Art. No.: CD000104. DOI: 10.1002/14651858.CD000104.pub4. Accessed 15 July 2021</w:t>
            </w:r>
          </w:p>
          <w:p w14:paraId="329E3C7E" w14:textId="77777777" w:rsidR="00DA4B36" w:rsidRPr="001475C4" w:rsidRDefault="00DA4B36" w:rsidP="0063602B">
            <w:pPr>
              <w:pStyle w:val="ListParagraph"/>
              <w:numPr>
                <w:ilvl w:val="0"/>
                <w:numId w:val="82"/>
              </w:numPr>
              <w:ind w:left="462" w:hanging="425"/>
            </w:pPr>
            <w:r w:rsidRPr="001475C4">
              <w:t xml:space="preserve">Corso, L. (2008) Train-of-four results and observed muscle movement in children during continuous neuromuscular blockade. Critical Care Nurse, 28 (3), 30-39. </w:t>
            </w:r>
          </w:p>
        </w:tc>
      </w:tr>
      <w:tr w:rsidR="00DA4B36" w:rsidRPr="0020513C" w14:paraId="63B3D1EB" w14:textId="77777777" w:rsidTr="00F30359">
        <w:trPr>
          <w:trHeight w:val="300"/>
        </w:trPr>
        <w:tc>
          <w:tcPr>
            <w:tcW w:w="9020" w:type="dxa"/>
            <w:tcBorders>
              <w:top w:val="nil"/>
              <w:left w:val="nil"/>
              <w:bottom w:val="nil"/>
              <w:right w:val="nil"/>
            </w:tcBorders>
            <w:shd w:val="clear" w:color="auto" w:fill="auto"/>
            <w:vAlign w:val="bottom"/>
            <w:hideMark/>
          </w:tcPr>
          <w:p w14:paraId="7E8C3400" w14:textId="77777777" w:rsidR="00DA4B36" w:rsidRPr="001475C4" w:rsidRDefault="00DA4B36" w:rsidP="0063602B">
            <w:pPr>
              <w:pStyle w:val="ListParagraph"/>
              <w:numPr>
                <w:ilvl w:val="0"/>
                <w:numId w:val="82"/>
              </w:numPr>
              <w:ind w:left="462" w:hanging="425"/>
            </w:pPr>
            <w:r w:rsidRPr="001475C4">
              <w:t xml:space="preserve">Cunningham, M </w:t>
            </w:r>
            <w:proofErr w:type="spellStart"/>
            <w:r w:rsidRPr="001475C4">
              <w:t>GomellaT</w:t>
            </w:r>
            <w:proofErr w:type="spellEnd"/>
            <w:r w:rsidRPr="001475C4">
              <w:t xml:space="preserve"> (2004) Neonatology: Management, Procedures, On-call Problems, Diseases, and Drugs, St Louis McGraw-Hill </w:t>
            </w:r>
          </w:p>
        </w:tc>
      </w:tr>
      <w:tr w:rsidR="00DA4B36" w:rsidRPr="0020513C" w14:paraId="193F1041" w14:textId="77777777" w:rsidTr="00F30359">
        <w:trPr>
          <w:trHeight w:val="900"/>
        </w:trPr>
        <w:tc>
          <w:tcPr>
            <w:tcW w:w="9020" w:type="dxa"/>
            <w:tcBorders>
              <w:top w:val="nil"/>
              <w:left w:val="nil"/>
              <w:bottom w:val="nil"/>
              <w:right w:val="nil"/>
            </w:tcBorders>
            <w:shd w:val="clear" w:color="auto" w:fill="auto"/>
            <w:vAlign w:val="bottom"/>
            <w:hideMark/>
          </w:tcPr>
          <w:p w14:paraId="04891032"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Davis, P., Davies, M., Faber, B. (2001) A randomised controlled trial of two methods of delivering nasal continuous positive airway pressure after </w:t>
            </w:r>
            <w:proofErr w:type="spellStart"/>
            <w:r w:rsidRPr="0020513C">
              <w:rPr>
                <w:rFonts w:asciiTheme="minorHAnsi" w:hAnsiTheme="minorHAnsi" w:cstheme="minorHAnsi"/>
                <w:color w:val="000000"/>
                <w:szCs w:val="24"/>
                <w:lang w:eastAsia="en-AU"/>
              </w:rPr>
              <w:t>extubation</w:t>
            </w:r>
            <w:proofErr w:type="spellEnd"/>
            <w:r w:rsidRPr="0020513C">
              <w:rPr>
                <w:rFonts w:asciiTheme="minorHAnsi" w:hAnsiTheme="minorHAnsi" w:cstheme="minorHAnsi"/>
                <w:color w:val="000000"/>
                <w:szCs w:val="24"/>
                <w:lang w:eastAsia="en-AU"/>
              </w:rPr>
              <w:t xml:space="preserve"> of infants weighing less than 1000g: binasal (Hudson) versus single nasal prong. Archives of Disease in Childhood - </w:t>
            </w:r>
            <w:proofErr w:type="spellStart"/>
            <w:r w:rsidRPr="0020513C">
              <w:rPr>
                <w:rFonts w:asciiTheme="minorHAnsi" w:hAnsiTheme="minorHAnsi" w:cstheme="minorHAnsi"/>
                <w:color w:val="000000"/>
                <w:szCs w:val="24"/>
                <w:lang w:eastAsia="en-AU"/>
              </w:rPr>
              <w:t>Fetal</w:t>
            </w:r>
            <w:proofErr w:type="spellEnd"/>
            <w:r w:rsidRPr="0020513C">
              <w:rPr>
                <w:rFonts w:asciiTheme="minorHAnsi" w:hAnsiTheme="minorHAnsi" w:cstheme="minorHAnsi"/>
                <w:color w:val="000000"/>
                <w:szCs w:val="24"/>
                <w:lang w:eastAsia="en-AU"/>
              </w:rPr>
              <w:t xml:space="preserve"> and Neonatal Edition 85: F82-F85. </w:t>
            </w:r>
          </w:p>
        </w:tc>
      </w:tr>
      <w:tr w:rsidR="00DA4B36" w:rsidRPr="0020513C" w14:paraId="19819352" w14:textId="77777777" w:rsidTr="00F30359">
        <w:trPr>
          <w:trHeight w:val="300"/>
        </w:trPr>
        <w:tc>
          <w:tcPr>
            <w:tcW w:w="9020" w:type="dxa"/>
            <w:tcBorders>
              <w:top w:val="nil"/>
              <w:left w:val="nil"/>
              <w:bottom w:val="nil"/>
              <w:right w:val="nil"/>
            </w:tcBorders>
            <w:shd w:val="clear" w:color="auto" w:fill="auto"/>
            <w:vAlign w:val="bottom"/>
            <w:hideMark/>
          </w:tcPr>
          <w:p w14:paraId="235F4909"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De Paoli, A.G., Morley, C. &amp; Davis, P.G. (2003) “Nasal CPAP for neonates: what do we know in 2003.” Archives of Diseases in Childhood 88 F168 </w:t>
            </w:r>
          </w:p>
        </w:tc>
      </w:tr>
      <w:tr w:rsidR="00DA4B36" w:rsidRPr="0020513C" w14:paraId="0971AE8C" w14:textId="77777777" w:rsidTr="00F30359">
        <w:trPr>
          <w:trHeight w:val="600"/>
        </w:trPr>
        <w:tc>
          <w:tcPr>
            <w:tcW w:w="9020" w:type="dxa"/>
            <w:tcBorders>
              <w:top w:val="nil"/>
              <w:left w:val="nil"/>
              <w:bottom w:val="nil"/>
              <w:right w:val="nil"/>
            </w:tcBorders>
            <w:shd w:val="clear" w:color="auto" w:fill="auto"/>
            <w:vAlign w:val="bottom"/>
            <w:hideMark/>
          </w:tcPr>
          <w:p w14:paraId="1AFD7B58"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Firestone KS, Fisher S, Reddy S, White DB, Stein HM. Effect of changing NAVA levels on peak inspiratory pressures and electrical activity of the diaphragm in premature neonates. J </w:t>
            </w:r>
            <w:proofErr w:type="spellStart"/>
            <w:r w:rsidRPr="0020513C">
              <w:rPr>
                <w:rFonts w:asciiTheme="minorHAnsi" w:hAnsiTheme="minorHAnsi" w:cstheme="minorHAnsi"/>
                <w:color w:val="000000"/>
                <w:szCs w:val="24"/>
                <w:lang w:eastAsia="en-AU"/>
              </w:rPr>
              <w:t>Perinatol</w:t>
            </w:r>
            <w:proofErr w:type="spellEnd"/>
            <w:r w:rsidRPr="0020513C">
              <w:rPr>
                <w:rFonts w:asciiTheme="minorHAnsi" w:hAnsiTheme="minorHAnsi" w:cstheme="minorHAnsi"/>
                <w:color w:val="000000"/>
                <w:szCs w:val="24"/>
                <w:lang w:eastAsia="en-AU"/>
              </w:rPr>
              <w:t xml:space="preserve">. 2015; 35(8):612-6. </w:t>
            </w:r>
          </w:p>
        </w:tc>
      </w:tr>
      <w:tr w:rsidR="00DA4B36" w:rsidRPr="0020513C" w14:paraId="1F51CF62" w14:textId="77777777" w:rsidTr="00F30359">
        <w:trPr>
          <w:trHeight w:val="300"/>
        </w:trPr>
        <w:tc>
          <w:tcPr>
            <w:tcW w:w="9020" w:type="dxa"/>
            <w:tcBorders>
              <w:top w:val="nil"/>
              <w:left w:val="nil"/>
              <w:bottom w:val="nil"/>
              <w:right w:val="nil"/>
            </w:tcBorders>
            <w:shd w:val="clear" w:color="auto" w:fill="auto"/>
            <w:vAlign w:val="bottom"/>
            <w:hideMark/>
          </w:tcPr>
          <w:p w14:paraId="6941E096"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Gardner, D., Shirland, L. (</w:t>
            </w:r>
            <w:proofErr w:type="gramStart"/>
            <w:r w:rsidRPr="0020513C">
              <w:rPr>
                <w:rFonts w:asciiTheme="minorHAnsi" w:hAnsiTheme="minorHAnsi" w:cstheme="minorHAnsi"/>
                <w:color w:val="000000"/>
                <w:szCs w:val="24"/>
                <w:lang w:eastAsia="en-AU"/>
              </w:rPr>
              <w:t>2009)Evidence</w:t>
            </w:r>
            <w:proofErr w:type="gramEnd"/>
            <w:r w:rsidRPr="0020513C">
              <w:rPr>
                <w:rFonts w:asciiTheme="minorHAnsi" w:hAnsiTheme="minorHAnsi" w:cstheme="minorHAnsi"/>
                <w:color w:val="000000"/>
                <w:szCs w:val="24"/>
                <w:lang w:eastAsia="en-AU"/>
              </w:rPr>
              <w:t xml:space="preserve">-Based Guideline for Suctioning the Intubated Neonate and Infant. Neonatal Network. 2 </w:t>
            </w:r>
            <w:proofErr w:type="gramStart"/>
            <w:r w:rsidRPr="0020513C">
              <w:rPr>
                <w:rFonts w:asciiTheme="minorHAnsi" w:hAnsiTheme="minorHAnsi" w:cstheme="minorHAnsi"/>
                <w:color w:val="000000"/>
                <w:szCs w:val="24"/>
                <w:lang w:eastAsia="en-AU"/>
              </w:rPr>
              <w:t>8( 5</w:t>
            </w:r>
            <w:proofErr w:type="gramEnd"/>
            <w:r w:rsidRPr="0020513C">
              <w:rPr>
                <w:rFonts w:asciiTheme="minorHAnsi" w:hAnsiTheme="minorHAnsi" w:cstheme="minorHAnsi"/>
                <w:color w:val="000000"/>
                <w:szCs w:val="24"/>
                <w:lang w:eastAsia="en-AU"/>
              </w:rPr>
              <w:t xml:space="preserve">) 281-3 </w:t>
            </w:r>
          </w:p>
        </w:tc>
      </w:tr>
      <w:tr w:rsidR="00DA4B36" w:rsidRPr="0020513C" w14:paraId="74D43723" w14:textId="77777777" w:rsidTr="00F30359">
        <w:trPr>
          <w:trHeight w:val="300"/>
        </w:trPr>
        <w:tc>
          <w:tcPr>
            <w:tcW w:w="9020" w:type="dxa"/>
            <w:tcBorders>
              <w:top w:val="nil"/>
              <w:left w:val="nil"/>
              <w:bottom w:val="nil"/>
              <w:right w:val="nil"/>
            </w:tcBorders>
            <w:shd w:val="clear" w:color="auto" w:fill="auto"/>
            <w:vAlign w:val="bottom"/>
            <w:hideMark/>
          </w:tcPr>
          <w:p w14:paraId="208DA3DE"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Goldsmith, J. P., &amp; </w:t>
            </w:r>
            <w:proofErr w:type="spellStart"/>
            <w:r w:rsidRPr="0020513C">
              <w:rPr>
                <w:rFonts w:asciiTheme="minorHAnsi" w:hAnsiTheme="minorHAnsi" w:cstheme="minorHAnsi"/>
                <w:color w:val="000000"/>
                <w:szCs w:val="24"/>
                <w:lang w:eastAsia="en-AU"/>
              </w:rPr>
              <w:t>Karotkin</w:t>
            </w:r>
            <w:proofErr w:type="spellEnd"/>
            <w:r w:rsidRPr="0020513C">
              <w:rPr>
                <w:rFonts w:asciiTheme="minorHAnsi" w:hAnsiTheme="minorHAnsi" w:cstheme="minorHAnsi"/>
                <w:color w:val="000000"/>
                <w:szCs w:val="24"/>
                <w:lang w:eastAsia="en-AU"/>
              </w:rPr>
              <w:t xml:space="preserve">, E. H. (2010). Assisted ventilation of the neonate (4th ed.) Philadelphia: Saunders. </w:t>
            </w:r>
          </w:p>
        </w:tc>
      </w:tr>
      <w:tr w:rsidR="00DA4B36" w:rsidRPr="0020513C" w14:paraId="17866F61" w14:textId="77777777" w:rsidTr="00F30359">
        <w:trPr>
          <w:trHeight w:val="600"/>
        </w:trPr>
        <w:tc>
          <w:tcPr>
            <w:tcW w:w="9020" w:type="dxa"/>
            <w:tcBorders>
              <w:top w:val="nil"/>
              <w:left w:val="nil"/>
              <w:bottom w:val="nil"/>
              <w:right w:val="nil"/>
            </w:tcBorders>
            <w:shd w:val="clear" w:color="auto" w:fill="auto"/>
            <w:vAlign w:val="bottom"/>
            <w:hideMark/>
          </w:tcPr>
          <w:p w14:paraId="0C544276"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proofErr w:type="spellStart"/>
            <w:r w:rsidRPr="0020513C">
              <w:rPr>
                <w:rFonts w:asciiTheme="minorHAnsi" w:hAnsiTheme="minorHAnsi" w:cstheme="minorHAnsi"/>
                <w:color w:val="000000"/>
                <w:szCs w:val="24"/>
                <w:lang w:eastAsia="en-AU"/>
              </w:rPr>
              <w:lastRenderedPageBreak/>
              <w:t>Hoellering</w:t>
            </w:r>
            <w:proofErr w:type="spellEnd"/>
            <w:r w:rsidRPr="0020513C">
              <w:rPr>
                <w:rFonts w:asciiTheme="minorHAnsi" w:hAnsiTheme="minorHAnsi" w:cstheme="minorHAnsi"/>
                <w:color w:val="000000"/>
                <w:szCs w:val="24"/>
                <w:lang w:eastAsia="en-AU"/>
              </w:rPr>
              <w:t xml:space="preserve">, A. B., </w:t>
            </w:r>
            <w:proofErr w:type="spellStart"/>
            <w:r w:rsidRPr="0020513C">
              <w:rPr>
                <w:rFonts w:asciiTheme="minorHAnsi" w:hAnsiTheme="minorHAnsi" w:cstheme="minorHAnsi"/>
                <w:color w:val="000000"/>
                <w:szCs w:val="24"/>
                <w:lang w:eastAsia="en-AU"/>
              </w:rPr>
              <w:t>Copnell</w:t>
            </w:r>
            <w:proofErr w:type="spellEnd"/>
            <w:r w:rsidRPr="0020513C">
              <w:rPr>
                <w:rFonts w:asciiTheme="minorHAnsi" w:hAnsiTheme="minorHAnsi" w:cstheme="minorHAnsi"/>
                <w:color w:val="000000"/>
                <w:szCs w:val="24"/>
                <w:lang w:eastAsia="en-AU"/>
              </w:rPr>
              <w:t xml:space="preserve">, B., Dargaville, P.A., Mills, J. F. (2008) Lung volume and cardiorespiratory changes during open and closed endotracheal suction in ventilated newborn infants Arch Dis Child </w:t>
            </w:r>
            <w:proofErr w:type="spellStart"/>
            <w:r w:rsidRPr="0020513C">
              <w:rPr>
                <w:rFonts w:asciiTheme="minorHAnsi" w:hAnsiTheme="minorHAnsi" w:cstheme="minorHAnsi"/>
                <w:color w:val="000000"/>
                <w:szCs w:val="24"/>
                <w:lang w:eastAsia="en-AU"/>
              </w:rPr>
              <w:t>Fetal</w:t>
            </w:r>
            <w:proofErr w:type="spellEnd"/>
            <w:r w:rsidRPr="0020513C">
              <w:rPr>
                <w:rFonts w:asciiTheme="minorHAnsi" w:hAnsiTheme="minorHAnsi" w:cstheme="minorHAnsi"/>
                <w:color w:val="000000"/>
                <w:szCs w:val="24"/>
                <w:lang w:eastAsia="en-AU"/>
              </w:rPr>
              <w:t xml:space="preserve"> Neonatal Ed;</w:t>
            </w:r>
            <w:proofErr w:type="gramStart"/>
            <w:r w:rsidRPr="0020513C">
              <w:rPr>
                <w:rFonts w:asciiTheme="minorHAnsi" w:hAnsiTheme="minorHAnsi" w:cstheme="minorHAnsi"/>
                <w:color w:val="000000"/>
                <w:szCs w:val="24"/>
                <w:lang w:eastAsia="en-AU"/>
              </w:rPr>
              <w:t>93:F</w:t>
            </w:r>
            <w:proofErr w:type="gramEnd"/>
            <w:r w:rsidRPr="0020513C">
              <w:rPr>
                <w:rFonts w:asciiTheme="minorHAnsi" w:hAnsiTheme="minorHAnsi" w:cstheme="minorHAnsi"/>
                <w:color w:val="000000"/>
                <w:szCs w:val="24"/>
                <w:lang w:eastAsia="en-AU"/>
              </w:rPr>
              <w:t xml:space="preserve">436-F441 </w:t>
            </w:r>
          </w:p>
        </w:tc>
      </w:tr>
      <w:tr w:rsidR="00DA4B36" w:rsidRPr="0020513C" w14:paraId="08051633" w14:textId="77777777" w:rsidTr="00F30359">
        <w:trPr>
          <w:trHeight w:val="300"/>
        </w:trPr>
        <w:tc>
          <w:tcPr>
            <w:tcW w:w="9020" w:type="dxa"/>
            <w:tcBorders>
              <w:top w:val="nil"/>
              <w:left w:val="nil"/>
              <w:bottom w:val="nil"/>
              <w:right w:val="nil"/>
            </w:tcBorders>
            <w:shd w:val="clear" w:color="auto" w:fill="auto"/>
            <w:vAlign w:val="bottom"/>
            <w:hideMark/>
          </w:tcPr>
          <w:p w14:paraId="1B6B8CCB"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http://www.indianpediatrics.net/may2004/may-459-469.htm </w:t>
            </w:r>
          </w:p>
        </w:tc>
      </w:tr>
      <w:tr w:rsidR="00DA4B36" w:rsidRPr="0020513C" w14:paraId="6EC2CA44" w14:textId="77777777" w:rsidTr="00F30359">
        <w:trPr>
          <w:trHeight w:val="300"/>
        </w:trPr>
        <w:tc>
          <w:tcPr>
            <w:tcW w:w="9020" w:type="dxa"/>
            <w:tcBorders>
              <w:top w:val="nil"/>
              <w:left w:val="nil"/>
              <w:bottom w:val="nil"/>
              <w:right w:val="nil"/>
            </w:tcBorders>
            <w:shd w:val="clear" w:color="auto" w:fill="auto"/>
            <w:vAlign w:val="bottom"/>
            <w:hideMark/>
          </w:tcPr>
          <w:p w14:paraId="46315CD2"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Hudak, L. Martin, D.J. Egan, E.A. &amp; </w:t>
            </w:r>
            <w:proofErr w:type="spellStart"/>
            <w:r w:rsidRPr="0020513C">
              <w:rPr>
                <w:rFonts w:asciiTheme="minorHAnsi" w:hAnsiTheme="minorHAnsi" w:cstheme="minorHAnsi"/>
                <w:color w:val="000000"/>
                <w:szCs w:val="24"/>
                <w:lang w:eastAsia="en-AU"/>
              </w:rPr>
              <w:t>Matherson</w:t>
            </w:r>
            <w:proofErr w:type="spellEnd"/>
            <w:r w:rsidRPr="0020513C">
              <w:rPr>
                <w:rFonts w:asciiTheme="minorHAnsi" w:hAnsiTheme="minorHAnsi" w:cstheme="minorHAnsi"/>
                <w:color w:val="000000"/>
                <w:szCs w:val="24"/>
                <w:lang w:eastAsia="en-AU"/>
              </w:rPr>
              <w:t xml:space="preserve">. E.J. (1997). Comparison of surfactants for Prevention of RDS. PEDIATRICS (ISSN 0031 4005). </w:t>
            </w:r>
          </w:p>
        </w:tc>
      </w:tr>
      <w:tr w:rsidR="00DA4B36" w:rsidRPr="0020513C" w14:paraId="5B483412" w14:textId="77777777" w:rsidTr="00F30359">
        <w:trPr>
          <w:trHeight w:val="300"/>
        </w:trPr>
        <w:tc>
          <w:tcPr>
            <w:tcW w:w="9020" w:type="dxa"/>
            <w:tcBorders>
              <w:top w:val="nil"/>
              <w:left w:val="nil"/>
              <w:bottom w:val="nil"/>
              <w:right w:val="nil"/>
            </w:tcBorders>
            <w:shd w:val="clear" w:color="auto" w:fill="auto"/>
            <w:vAlign w:val="bottom"/>
            <w:hideMark/>
          </w:tcPr>
          <w:p w14:paraId="41D674B6"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John Hunter Children’s Hospital Surfactant Guideline</w:t>
            </w:r>
          </w:p>
        </w:tc>
      </w:tr>
      <w:tr w:rsidR="00DA4B36" w:rsidRPr="0020513C" w14:paraId="0639186C" w14:textId="77777777" w:rsidTr="00F30359">
        <w:trPr>
          <w:trHeight w:val="600"/>
        </w:trPr>
        <w:tc>
          <w:tcPr>
            <w:tcW w:w="9020" w:type="dxa"/>
            <w:tcBorders>
              <w:top w:val="nil"/>
              <w:left w:val="nil"/>
              <w:bottom w:val="nil"/>
              <w:right w:val="nil"/>
            </w:tcBorders>
            <w:shd w:val="clear" w:color="auto" w:fill="auto"/>
            <w:vAlign w:val="bottom"/>
            <w:hideMark/>
          </w:tcPr>
          <w:p w14:paraId="7C027B17"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Kalyn, A., Blatz, S., </w:t>
            </w:r>
            <w:proofErr w:type="spellStart"/>
            <w:r w:rsidRPr="0020513C">
              <w:rPr>
                <w:rFonts w:asciiTheme="minorHAnsi" w:hAnsiTheme="minorHAnsi" w:cstheme="minorHAnsi"/>
                <w:color w:val="000000"/>
                <w:szCs w:val="24"/>
                <w:lang w:eastAsia="en-AU"/>
              </w:rPr>
              <w:t>Feuerstake</w:t>
            </w:r>
            <w:proofErr w:type="spellEnd"/>
            <w:r w:rsidRPr="0020513C">
              <w:rPr>
                <w:rFonts w:asciiTheme="minorHAnsi" w:hAnsiTheme="minorHAnsi" w:cstheme="minorHAnsi"/>
                <w:color w:val="000000"/>
                <w:szCs w:val="24"/>
                <w:lang w:eastAsia="en-AU"/>
              </w:rPr>
              <w:t>, S., Paes, B. &amp; Bautista, C. (2003) Closed Suctioning of Intubated Neonates Maintains Better Physiologic Stability: A Randomized Trial. Journal of Perinatology 23, 218–222. doi:10.1038/sj.jp.7210883</w:t>
            </w:r>
          </w:p>
        </w:tc>
      </w:tr>
      <w:tr w:rsidR="00DA4B36" w:rsidRPr="0020513C" w14:paraId="2D9BE25D" w14:textId="77777777" w:rsidTr="00F30359">
        <w:trPr>
          <w:trHeight w:val="300"/>
        </w:trPr>
        <w:tc>
          <w:tcPr>
            <w:tcW w:w="9020" w:type="dxa"/>
            <w:tcBorders>
              <w:top w:val="nil"/>
              <w:left w:val="nil"/>
              <w:bottom w:val="nil"/>
              <w:right w:val="nil"/>
            </w:tcBorders>
            <w:shd w:val="clear" w:color="auto" w:fill="auto"/>
            <w:vAlign w:val="bottom"/>
            <w:hideMark/>
          </w:tcPr>
          <w:p w14:paraId="576A8C79"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Lal, M. &amp; Kotecha, S. (2000). Surfactant Therapy. Journal of Neonatal Nursing, Vol 6 Issue 2, 2000. </w:t>
            </w:r>
          </w:p>
        </w:tc>
      </w:tr>
      <w:tr w:rsidR="00DA4B36" w:rsidRPr="0020513C" w14:paraId="6D7EEAA0" w14:textId="77777777" w:rsidTr="00F30359">
        <w:trPr>
          <w:trHeight w:val="600"/>
        </w:trPr>
        <w:tc>
          <w:tcPr>
            <w:tcW w:w="9020" w:type="dxa"/>
            <w:tcBorders>
              <w:top w:val="nil"/>
              <w:left w:val="nil"/>
              <w:bottom w:val="nil"/>
              <w:right w:val="nil"/>
            </w:tcBorders>
            <w:shd w:val="clear" w:color="auto" w:fill="auto"/>
            <w:vAlign w:val="bottom"/>
            <w:hideMark/>
          </w:tcPr>
          <w:p w14:paraId="5047CC8C"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proofErr w:type="spellStart"/>
            <w:r w:rsidRPr="0020513C">
              <w:rPr>
                <w:rFonts w:asciiTheme="minorHAnsi" w:hAnsiTheme="minorHAnsi" w:cstheme="minorHAnsi"/>
                <w:color w:val="000000"/>
                <w:szCs w:val="24"/>
                <w:lang w:eastAsia="en-AU"/>
              </w:rPr>
              <w:t>Longhini</w:t>
            </w:r>
            <w:proofErr w:type="spellEnd"/>
            <w:r w:rsidRPr="0020513C">
              <w:rPr>
                <w:rFonts w:asciiTheme="minorHAnsi" w:hAnsiTheme="minorHAnsi" w:cstheme="minorHAnsi"/>
                <w:color w:val="000000"/>
                <w:szCs w:val="24"/>
                <w:lang w:eastAsia="en-AU"/>
              </w:rPr>
              <w:t xml:space="preserve"> F, Ferrero F, De Luca D, Cosi G, </w:t>
            </w:r>
            <w:proofErr w:type="spellStart"/>
            <w:r w:rsidRPr="0020513C">
              <w:rPr>
                <w:rFonts w:asciiTheme="minorHAnsi" w:hAnsiTheme="minorHAnsi" w:cstheme="minorHAnsi"/>
                <w:color w:val="000000"/>
                <w:szCs w:val="24"/>
                <w:lang w:eastAsia="en-AU"/>
              </w:rPr>
              <w:t>Alemani</w:t>
            </w:r>
            <w:proofErr w:type="spellEnd"/>
            <w:r w:rsidRPr="0020513C">
              <w:rPr>
                <w:rFonts w:asciiTheme="minorHAnsi" w:hAnsiTheme="minorHAnsi" w:cstheme="minorHAnsi"/>
                <w:color w:val="000000"/>
                <w:szCs w:val="24"/>
                <w:lang w:eastAsia="en-AU"/>
              </w:rPr>
              <w:t xml:space="preserve"> M, Colombo D, </w:t>
            </w:r>
            <w:proofErr w:type="spellStart"/>
            <w:r w:rsidRPr="0020513C">
              <w:rPr>
                <w:rFonts w:asciiTheme="minorHAnsi" w:hAnsiTheme="minorHAnsi" w:cstheme="minorHAnsi"/>
                <w:color w:val="000000"/>
                <w:szCs w:val="24"/>
                <w:lang w:eastAsia="en-AU"/>
              </w:rPr>
              <w:t>Cammarota</w:t>
            </w:r>
            <w:proofErr w:type="spellEnd"/>
            <w:r w:rsidRPr="0020513C">
              <w:rPr>
                <w:rFonts w:asciiTheme="minorHAnsi" w:hAnsiTheme="minorHAnsi" w:cstheme="minorHAnsi"/>
                <w:color w:val="000000"/>
                <w:szCs w:val="24"/>
                <w:lang w:eastAsia="en-AU"/>
              </w:rPr>
              <w:t xml:space="preserve"> G, </w:t>
            </w:r>
            <w:proofErr w:type="spellStart"/>
            <w:r w:rsidRPr="0020513C">
              <w:rPr>
                <w:rFonts w:asciiTheme="minorHAnsi" w:hAnsiTheme="minorHAnsi" w:cstheme="minorHAnsi"/>
                <w:color w:val="000000"/>
                <w:szCs w:val="24"/>
                <w:lang w:eastAsia="en-AU"/>
              </w:rPr>
              <w:t>Berni</w:t>
            </w:r>
            <w:proofErr w:type="spellEnd"/>
            <w:r w:rsidRPr="0020513C">
              <w:rPr>
                <w:rFonts w:asciiTheme="minorHAnsi" w:hAnsiTheme="minorHAnsi" w:cstheme="minorHAnsi"/>
                <w:color w:val="000000"/>
                <w:szCs w:val="24"/>
                <w:lang w:eastAsia="en-AU"/>
              </w:rPr>
              <w:t xml:space="preserve"> P, Conti G, Bona G, Della Corte F, </w:t>
            </w:r>
            <w:proofErr w:type="spellStart"/>
            <w:r w:rsidRPr="0020513C">
              <w:rPr>
                <w:rFonts w:asciiTheme="minorHAnsi" w:hAnsiTheme="minorHAnsi" w:cstheme="minorHAnsi"/>
                <w:color w:val="000000"/>
                <w:szCs w:val="24"/>
                <w:lang w:eastAsia="en-AU"/>
              </w:rPr>
              <w:t>Navalesi</w:t>
            </w:r>
            <w:proofErr w:type="spellEnd"/>
            <w:r w:rsidRPr="0020513C">
              <w:rPr>
                <w:rFonts w:asciiTheme="minorHAnsi" w:hAnsiTheme="minorHAnsi" w:cstheme="minorHAnsi"/>
                <w:color w:val="000000"/>
                <w:szCs w:val="24"/>
                <w:lang w:eastAsia="en-AU"/>
              </w:rPr>
              <w:t xml:space="preserve"> P. </w:t>
            </w:r>
            <w:proofErr w:type="spellStart"/>
            <w:r w:rsidRPr="0020513C">
              <w:rPr>
                <w:rFonts w:asciiTheme="minorHAnsi" w:hAnsiTheme="minorHAnsi" w:cstheme="minorHAnsi"/>
                <w:color w:val="000000"/>
                <w:szCs w:val="24"/>
                <w:lang w:eastAsia="en-AU"/>
              </w:rPr>
              <w:t>Neurally</w:t>
            </w:r>
            <w:proofErr w:type="spellEnd"/>
            <w:r w:rsidRPr="0020513C">
              <w:rPr>
                <w:rFonts w:asciiTheme="minorHAnsi" w:hAnsiTheme="minorHAnsi" w:cstheme="minorHAnsi"/>
                <w:color w:val="000000"/>
                <w:szCs w:val="24"/>
                <w:lang w:eastAsia="en-AU"/>
              </w:rPr>
              <w:t xml:space="preserve"> adjusted ventilatory assist in preterm neonates with acute respiratory failure. Neonatology. 2015; 107(1):60-7. </w:t>
            </w:r>
          </w:p>
        </w:tc>
      </w:tr>
      <w:tr w:rsidR="00DA4B36" w:rsidRPr="0020513C" w14:paraId="621A468B" w14:textId="77777777" w:rsidTr="00F30359">
        <w:trPr>
          <w:trHeight w:val="300"/>
        </w:trPr>
        <w:tc>
          <w:tcPr>
            <w:tcW w:w="9020" w:type="dxa"/>
            <w:tcBorders>
              <w:top w:val="nil"/>
              <w:left w:val="nil"/>
              <w:bottom w:val="nil"/>
              <w:right w:val="nil"/>
            </w:tcBorders>
            <w:shd w:val="clear" w:color="auto" w:fill="auto"/>
            <w:vAlign w:val="bottom"/>
            <w:hideMark/>
          </w:tcPr>
          <w:p w14:paraId="38FBFF2D" w14:textId="77777777" w:rsidR="00DA4B36" w:rsidRPr="0020513C" w:rsidRDefault="00DA4B36" w:rsidP="0063602B">
            <w:pPr>
              <w:pStyle w:val="ListParagraph"/>
              <w:numPr>
                <w:ilvl w:val="0"/>
                <w:numId w:val="82"/>
              </w:numPr>
              <w:ind w:left="462" w:hanging="425"/>
              <w:rPr>
                <w:rFonts w:asciiTheme="minorHAnsi" w:hAnsiTheme="minorHAnsi" w:cstheme="minorHAnsi"/>
                <w:color w:val="212121"/>
                <w:szCs w:val="24"/>
                <w:shd w:val="clear" w:color="auto" w:fill="FFFFFF"/>
              </w:rPr>
            </w:pPr>
            <w:r w:rsidRPr="0020513C">
              <w:rPr>
                <w:rFonts w:asciiTheme="minorHAnsi" w:hAnsiTheme="minorHAnsi" w:cstheme="minorHAnsi"/>
                <w:color w:val="212121"/>
                <w:szCs w:val="24"/>
                <w:shd w:val="clear" w:color="auto" w:fill="FFFFFF"/>
              </w:rPr>
              <w:t xml:space="preserve">Manley BJ, </w:t>
            </w:r>
            <w:proofErr w:type="spellStart"/>
            <w:r w:rsidRPr="0020513C">
              <w:rPr>
                <w:rFonts w:asciiTheme="minorHAnsi" w:hAnsiTheme="minorHAnsi" w:cstheme="minorHAnsi"/>
                <w:color w:val="212121"/>
                <w:szCs w:val="24"/>
                <w:shd w:val="clear" w:color="auto" w:fill="FFFFFF"/>
              </w:rPr>
              <w:t>Arnolda</w:t>
            </w:r>
            <w:proofErr w:type="spellEnd"/>
            <w:r w:rsidRPr="0020513C">
              <w:rPr>
                <w:rFonts w:asciiTheme="minorHAnsi" w:hAnsiTheme="minorHAnsi" w:cstheme="minorHAnsi"/>
                <w:color w:val="212121"/>
                <w:szCs w:val="24"/>
                <w:shd w:val="clear" w:color="auto" w:fill="FFFFFF"/>
              </w:rPr>
              <w:t xml:space="preserve"> GRB, Wright IMR, Owen LS, Foster JP, Huang L, Roberts CT, Clark TL, Fan WQ, Fang AYW, Marshall IR, </w:t>
            </w:r>
            <w:proofErr w:type="spellStart"/>
            <w:r w:rsidRPr="0020513C">
              <w:rPr>
                <w:rFonts w:asciiTheme="minorHAnsi" w:hAnsiTheme="minorHAnsi" w:cstheme="minorHAnsi"/>
                <w:color w:val="212121"/>
                <w:szCs w:val="24"/>
                <w:shd w:val="clear" w:color="auto" w:fill="FFFFFF"/>
              </w:rPr>
              <w:t>Pszczola</w:t>
            </w:r>
            <w:proofErr w:type="spellEnd"/>
            <w:r w:rsidRPr="0020513C">
              <w:rPr>
                <w:rFonts w:asciiTheme="minorHAnsi" w:hAnsiTheme="minorHAnsi" w:cstheme="minorHAnsi"/>
                <w:color w:val="212121"/>
                <w:szCs w:val="24"/>
                <w:shd w:val="clear" w:color="auto" w:fill="FFFFFF"/>
              </w:rPr>
              <w:t xml:space="preserve"> RJ, Davis PG, Buckmaster AG; HUNTER Trial Investigators. Nasal High-Flow Therapy for Newborn Infants in Special Care Nurseries. N </w:t>
            </w:r>
            <w:proofErr w:type="spellStart"/>
            <w:r w:rsidRPr="0020513C">
              <w:rPr>
                <w:rFonts w:asciiTheme="minorHAnsi" w:hAnsiTheme="minorHAnsi" w:cstheme="minorHAnsi"/>
                <w:color w:val="212121"/>
                <w:szCs w:val="24"/>
                <w:shd w:val="clear" w:color="auto" w:fill="FFFFFF"/>
              </w:rPr>
              <w:t>Engl</w:t>
            </w:r>
            <w:proofErr w:type="spellEnd"/>
            <w:r w:rsidRPr="0020513C">
              <w:rPr>
                <w:rFonts w:asciiTheme="minorHAnsi" w:hAnsiTheme="minorHAnsi" w:cstheme="minorHAnsi"/>
                <w:color w:val="212121"/>
                <w:szCs w:val="24"/>
                <w:shd w:val="clear" w:color="auto" w:fill="FFFFFF"/>
              </w:rPr>
              <w:t xml:space="preserve"> J Med. 2019 May 23;380(21):2031-2040. </w:t>
            </w:r>
          </w:p>
          <w:p w14:paraId="36792F59"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proofErr w:type="spellStart"/>
            <w:r w:rsidRPr="0020513C">
              <w:rPr>
                <w:rFonts w:asciiTheme="minorHAnsi" w:hAnsiTheme="minorHAnsi" w:cstheme="minorHAnsi"/>
                <w:color w:val="000000"/>
                <w:szCs w:val="24"/>
                <w:lang w:eastAsia="en-AU"/>
              </w:rPr>
              <w:t>Maquet</w:t>
            </w:r>
            <w:proofErr w:type="spellEnd"/>
            <w:r w:rsidRPr="0020513C">
              <w:rPr>
                <w:rFonts w:asciiTheme="minorHAnsi" w:hAnsiTheme="minorHAnsi" w:cstheme="minorHAnsi"/>
                <w:color w:val="000000"/>
                <w:szCs w:val="24"/>
                <w:lang w:eastAsia="en-AU"/>
              </w:rPr>
              <w:t xml:space="preserve"> Getinge Group (2016) SERVO-n Self-Guided Education Presentations. </w:t>
            </w:r>
            <w:proofErr w:type="spellStart"/>
            <w:r w:rsidRPr="0020513C">
              <w:rPr>
                <w:rFonts w:asciiTheme="minorHAnsi" w:hAnsiTheme="minorHAnsi" w:cstheme="minorHAnsi"/>
                <w:color w:val="000000"/>
                <w:szCs w:val="24"/>
                <w:lang w:eastAsia="en-AU"/>
              </w:rPr>
              <w:t>Maquet</w:t>
            </w:r>
            <w:proofErr w:type="spellEnd"/>
            <w:r w:rsidRPr="0020513C">
              <w:rPr>
                <w:rFonts w:asciiTheme="minorHAnsi" w:hAnsiTheme="minorHAnsi" w:cstheme="minorHAnsi"/>
                <w:color w:val="000000"/>
                <w:szCs w:val="24"/>
                <w:lang w:eastAsia="en-AU"/>
              </w:rPr>
              <w:t xml:space="preserve"> Rastatt (Germany)</w:t>
            </w:r>
          </w:p>
        </w:tc>
      </w:tr>
      <w:tr w:rsidR="00DA4B36" w:rsidRPr="0020513C" w14:paraId="1C3F6381" w14:textId="77777777" w:rsidTr="00F30359">
        <w:trPr>
          <w:trHeight w:val="600"/>
        </w:trPr>
        <w:tc>
          <w:tcPr>
            <w:tcW w:w="9020" w:type="dxa"/>
            <w:tcBorders>
              <w:top w:val="nil"/>
              <w:left w:val="nil"/>
              <w:bottom w:val="nil"/>
              <w:right w:val="nil"/>
            </w:tcBorders>
            <w:shd w:val="clear" w:color="auto" w:fill="auto"/>
            <w:vAlign w:val="bottom"/>
            <w:hideMark/>
          </w:tcPr>
          <w:p w14:paraId="25111AD7"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Martin, L. D., Bratton, S., &amp; O’Rourke, P. P. (1999). Clinical uses and controversies of neuromuscular blocking agents in infants and children. Critical Care Medicine. Official Journal of the Society of Critical Care Medicine, 27 (70) 1358-1368. </w:t>
            </w:r>
          </w:p>
        </w:tc>
      </w:tr>
      <w:tr w:rsidR="00DA4B36" w:rsidRPr="0020513C" w14:paraId="0E91B53A" w14:textId="77777777" w:rsidTr="00F30359">
        <w:trPr>
          <w:trHeight w:val="300"/>
        </w:trPr>
        <w:tc>
          <w:tcPr>
            <w:tcW w:w="9020" w:type="dxa"/>
            <w:tcBorders>
              <w:top w:val="nil"/>
              <w:left w:val="nil"/>
              <w:bottom w:val="nil"/>
              <w:right w:val="nil"/>
            </w:tcBorders>
            <w:shd w:val="clear" w:color="auto" w:fill="auto"/>
            <w:vAlign w:val="bottom"/>
            <w:hideMark/>
          </w:tcPr>
          <w:p w14:paraId="46D90495"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Merenstein, G. B., &amp; Gardiner, S. L. (2011). Handbook of Neonatal Intensive Care (6th ed.). St. Louis: Mosby Elsevier. </w:t>
            </w:r>
          </w:p>
        </w:tc>
      </w:tr>
      <w:tr w:rsidR="00DA4B36" w:rsidRPr="0020513C" w14:paraId="2F791E7F" w14:textId="77777777" w:rsidTr="00F30359">
        <w:trPr>
          <w:trHeight w:val="600"/>
        </w:trPr>
        <w:tc>
          <w:tcPr>
            <w:tcW w:w="9020" w:type="dxa"/>
            <w:tcBorders>
              <w:top w:val="nil"/>
              <w:left w:val="nil"/>
              <w:bottom w:val="nil"/>
              <w:right w:val="nil"/>
            </w:tcBorders>
            <w:shd w:val="clear" w:color="auto" w:fill="auto"/>
            <w:vAlign w:val="bottom"/>
            <w:hideMark/>
          </w:tcPr>
          <w:p w14:paraId="06E23788"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Morley, C.J. &amp; Soll, R.F. (2001). Prophylactic versus selective use of surfactant in preventing morbidity and mortality in preterm infants (Cochrane Review). The Cochrane library, Issue 1, 2002. </w:t>
            </w:r>
          </w:p>
        </w:tc>
      </w:tr>
      <w:tr w:rsidR="00DA4B36" w:rsidRPr="0020513C" w14:paraId="3FDC8800" w14:textId="77777777" w:rsidTr="00F30359">
        <w:trPr>
          <w:trHeight w:val="600"/>
        </w:trPr>
        <w:tc>
          <w:tcPr>
            <w:tcW w:w="9020" w:type="dxa"/>
            <w:tcBorders>
              <w:top w:val="nil"/>
              <w:left w:val="nil"/>
              <w:bottom w:val="nil"/>
              <w:right w:val="nil"/>
            </w:tcBorders>
            <w:shd w:val="clear" w:color="auto" w:fill="auto"/>
            <w:vAlign w:val="bottom"/>
            <w:hideMark/>
          </w:tcPr>
          <w:p w14:paraId="5493A98E"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National Women's Newborn Services Clinical Guideline (2006) Nasopharyngeal CPAP </w:t>
            </w:r>
            <w:proofErr w:type="gramStart"/>
            <w:r w:rsidRPr="0020513C">
              <w:rPr>
                <w:rFonts w:asciiTheme="minorHAnsi" w:hAnsiTheme="minorHAnsi" w:cstheme="minorHAnsi"/>
                <w:color w:val="000000"/>
                <w:szCs w:val="24"/>
                <w:lang w:eastAsia="en-AU"/>
              </w:rPr>
              <w:t>http:www.adhb.govt.nz/newborn/Guidelines/Respiratory/CPAP/CPAPNasopharyng</w:t>
            </w:r>
            <w:proofErr w:type="gramEnd"/>
            <w:r w:rsidRPr="0020513C">
              <w:rPr>
                <w:rFonts w:asciiTheme="minorHAnsi" w:hAnsiTheme="minorHAnsi" w:cstheme="minorHAnsi"/>
                <w:color w:val="000000"/>
                <w:szCs w:val="24"/>
                <w:lang w:eastAsia="en-AU"/>
              </w:rPr>
              <w:t xml:space="preserve">… </w:t>
            </w:r>
          </w:p>
        </w:tc>
      </w:tr>
      <w:tr w:rsidR="00DA4B36" w:rsidRPr="0020513C" w14:paraId="41524129" w14:textId="77777777" w:rsidTr="00F30359">
        <w:trPr>
          <w:trHeight w:val="300"/>
        </w:trPr>
        <w:tc>
          <w:tcPr>
            <w:tcW w:w="9020" w:type="dxa"/>
            <w:tcBorders>
              <w:top w:val="nil"/>
              <w:left w:val="nil"/>
              <w:bottom w:val="nil"/>
              <w:right w:val="nil"/>
            </w:tcBorders>
            <w:shd w:val="clear" w:color="auto" w:fill="auto"/>
            <w:vAlign w:val="bottom"/>
            <w:hideMark/>
          </w:tcPr>
          <w:p w14:paraId="0A5A328F"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Nava in neonates using </w:t>
            </w:r>
            <w:proofErr w:type="spellStart"/>
            <w:r w:rsidRPr="0020513C">
              <w:rPr>
                <w:rFonts w:asciiTheme="minorHAnsi" w:hAnsiTheme="minorHAnsi" w:cstheme="minorHAnsi"/>
                <w:color w:val="000000"/>
                <w:szCs w:val="24"/>
                <w:lang w:eastAsia="en-AU"/>
              </w:rPr>
              <w:t>Maquet</w:t>
            </w:r>
            <w:proofErr w:type="spellEnd"/>
            <w:r w:rsidRPr="0020513C">
              <w:rPr>
                <w:rFonts w:asciiTheme="minorHAnsi" w:hAnsiTheme="minorHAnsi" w:cstheme="minorHAnsi"/>
                <w:color w:val="000000"/>
                <w:szCs w:val="24"/>
                <w:lang w:eastAsia="en-AU"/>
              </w:rPr>
              <w:t xml:space="preserve"> SERVO-n. Clinical guidelines of Royal Hospital for Women. (Accessed 17/12/17)</w:t>
            </w:r>
          </w:p>
        </w:tc>
      </w:tr>
      <w:tr w:rsidR="00DA4B36" w:rsidRPr="0020513C" w14:paraId="44C5936F" w14:textId="77777777" w:rsidTr="00F30359">
        <w:trPr>
          <w:trHeight w:val="300"/>
        </w:trPr>
        <w:tc>
          <w:tcPr>
            <w:tcW w:w="9020" w:type="dxa"/>
            <w:tcBorders>
              <w:top w:val="nil"/>
              <w:left w:val="nil"/>
              <w:bottom w:val="nil"/>
              <w:right w:val="nil"/>
            </w:tcBorders>
            <w:shd w:val="clear" w:color="auto" w:fill="auto"/>
            <w:vAlign w:val="bottom"/>
            <w:hideMark/>
          </w:tcPr>
          <w:p w14:paraId="0B9A97FE"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Neonatology Clinical Guidelines, King Edward Memorial/Princess Margaret Hospitals </w:t>
            </w:r>
          </w:p>
        </w:tc>
      </w:tr>
      <w:tr w:rsidR="00DA4B36" w:rsidRPr="0020513C" w14:paraId="60E97C22" w14:textId="77777777" w:rsidTr="00F30359">
        <w:trPr>
          <w:trHeight w:val="300"/>
        </w:trPr>
        <w:tc>
          <w:tcPr>
            <w:tcW w:w="9020" w:type="dxa"/>
            <w:tcBorders>
              <w:top w:val="nil"/>
              <w:left w:val="nil"/>
              <w:bottom w:val="nil"/>
              <w:right w:val="nil"/>
            </w:tcBorders>
            <w:shd w:val="clear" w:color="auto" w:fill="auto"/>
            <w:vAlign w:val="bottom"/>
            <w:hideMark/>
          </w:tcPr>
          <w:p w14:paraId="6AB5F0F3"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proofErr w:type="spellStart"/>
            <w:r w:rsidRPr="0020513C">
              <w:rPr>
                <w:rFonts w:asciiTheme="minorHAnsi" w:hAnsiTheme="minorHAnsi" w:cstheme="minorHAnsi"/>
                <w:color w:val="000000"/>
                <w:szCs w:val="24"/>
                <w:lang w:eastAsia="en-AU"/>
              </w:rPr>
              <w:t>Neotech</w:t>
            </w:r>
            <w:proofErr w:type="spellEnd"/>
            <w:r w:rsidRPr="0020513C">
              <w:rPr>
                <w:rFonts w:asciiTheme="minorHAnsi" w:hAnsiTheme="minorHAnsi" w:cstheme="minorHAnsi"/>
                <w:color w:val="000000"/>
                <w:szCs w:val="24"/>
                <w:lang w:eastAsia="en-AU"/>
              </w:rPr>
              <w:t xml:space="preserve"> products, inc. http://www.bamsalute.com/neotech/neobar_inst.pdf </w:t>
            </w:r>
          </w:p>
        </w:tc>
      </w:tr>
      <w:tr w:rsidR="00DA4B36" w:rsidRPr="0020513C" w14:paraId="17AB20BB" w14:textId="77777777" w:rsidTr="00F30359">
        <w:trPr>
          <w:trHeight w:val="600"/>
        </w:trPr>
        <w:tc>
          <w:tcPr>
            <w:tcW w:w="9020" w:type="dxa"/>
            <w:tcBorders>
              <w:top w:val="nil"/>
              <w:left w:val="nil"/>
              <w:bottom w:val="nil"/>
              <w:right w:val="nil"/>
            </w:tcBorders>
            <w:shd w:val="clear" w:color="auto" w:fill="auto"/>
            <w:vAlign w:val="bottom"/>
            <w:hideMark/>
          </w:tcPr>
          <w:p w14:paraId="784C06BB"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proofErr w:type="spellStart"/>
            <w:r w:rsidRPr="0020513C">
              <w:rPr>
                <w:rFonts w:asciiTheme="minorHAnsi" w:hAnsiTheme="minorHAnsi" w:cstheme="minorHAnsi"/>
                <w:color w:val="000000"/>
                <w:szCs w:val="24"/>
                <w:lang w:eastAsia="en-AU"/>
              </w:rPr>
              <w:t>Niermeyer</w:t>
            </w:r>
            <w:proofErr w:type="spellEnd"/>
            <w:r w:rsidRPr="0020513C">
              <w:rPr>
                <w:rFonts w:asciiTheme="minorHAnsi" w:hAnsiTheme="minorHAnsi" w:cstheme="minorHAnsi"/>
                <w:color w:val="000000"/>
                <w:szCs w:val="24"/>
                <w:lang w:eastAsia="en-AU"/>
              </w:rPr>
              <w:t xml:space="preserve">, S. and </w:t>
            </w:r>
            <w:proofErr w:type="spellStart"/>
            <w:proofErr w:type="gramStart"/>
            <w:r w:rsidRPr="0020513C">
              <w:rPr>
                <w:rFonts w:asciiTheme="minorHAnsi" w:hAnsiTheme="minorHAnsi" w:cstheme="minorHAnsi"/>
                <w:color w:val="000000"/>
                <w:szCs w:val="24"/>
                <w:lang w:eastAsia="en-AU"/>
              </w:rPr>
              <w:t>Clarke,S.B</w:t>
            </w:r>
            <w:proofErr w:type="spellEnd"/>
            <w:r w:rsidRPr="0020513C">
              <w:rPr>
                <w:rFonts w:asciiTheme="minorHAnsi" w:hAnsiTheme="minorHAnsi" w:cstheme="minorHAnsi"/>
                <w:color w:val="000000"/>
                <w:szCs w:val="24"/>
                <w:lang w:eastAsia="en-AU"/>
              </w:rPr>
              <w:t>.</w:t>
            </w:r>
            <w:proofErr w:type="gramEnd"/>
            <w:r w:rsidRPr="0020513C">
              <w:rPr>
                <w:rFonts w:asciiTheme="minorHAnsi" w:hAnsiTheme="minorHAnsi" w:cstheme="minorHAnsi"/>
                <w:color w:val="000000"/>
                <w:szCs w:val="24"/>
                <w:lang w:eastAsia="en-AU"/>
              </w:rPr>
              <w:t xml:space="preserve"> (2006) Delivery Room Care in Merenstein, G.B. and Gardner, S.L. (eds) Handbook of Neonatal Intensive Care (6th Edition). Missouri: Mosby. </w:t>
            </w:r>
          </w:p>
        </w:tc>
      </w:tr>
      <w:tr w:rsidR="00DA4B36" w:rsidRPr="0020513C" w14:paraId="549E31AC" w14:textId="77777777" w:rsidTr="00F30359">
        <w:trPr>
          <w:trHeight w:val="600"/>
        </w:trPr>
        <w:tc>
          <w:tcPr>
            <w:tcW w:w="9020" w:type="dxa"/>
            <w:tcBorders>
              <w:top w:val="nil"/>
              <w:left w:val="nil"/>
              <w:bottom w:val="nil"/>
              <w:right w:val="nil"/>
            </w:tcBorders>
            <w:shd w:val="clear" w:color="auto" w:fill="auto"/>
            <w:vAlign w:val="bottom"/>
            <w:hideMark/>
          </w:tcPr>
          <w:p w14:paraId="1B1375E2"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Pfister RH1, Soll RF. Initial respiratory support of preterm infants: the role of CPAP, the INSURE method, and </w:t>
            </w:r>
            <w:proofErr w:type="spellStart"/>
            <w:r w:rsidRPr="0020513C">
              <w:rPr>
                <w:rFonts w:asciiTheme="minorHAnsi" w:hAnsiTheme="minorHAnsi" w:cstheme="minorHAnsi"/>
                <w:color w:val="000000"/>
                <w:szCs w:val="24"/>
                <w:lang w:eastAsia="en-AU"/>
              </w:rPr>
              <w:t>noninvasive</w:t>
            </w:r>
            <w:proofErr w:type="spellEnd"/>
            <w:r w:rsidRPr="0020513C">
              <w:rPr>
                <w:rFonts w:asciiTheme="minorHAnsi" w:hAnsiTheme="minorHAnsi" w:cstheme="minorHAnsi"/>
                <w:color w:val="000000"/>
                <w:szCs w:val="24"/>
                <w:lang w:eastAsia="en-AU"/>
              </w:rPr>
              <w:t xml:space="preserve"> ventilation. Clin </w:t>
            </w:r>
            <w:proofErr w:type="spellStart"/>
            <w:r w:rsidRPr="0020513C">
              <w:rPr>
                <w:rFonts w:asciiTheme="minorHAnsi" w:hAnsiTheme="minorHAnsi" w:cstheme="minorHAnsi"/>
                <w:color w:val="000000"/>
                <w:szCs w:val="24"/>
                <w:lang w:eastAsia="en-AU"/>
              </w:rPr>
              <w:t>Perinatol</w:t>
            </w:r>
            <w:proofErr w:type="spellEnd"/>
            <w:r w:rsidRPr="0020513C">
              <w:rPr>
                <w:rFonts w:asciiTheme="minorHAnsi" w:hAnsiTheme="minorHAnsi" w:cstheme="minorHAnsi"/>
                <w:color w:val="000000"/>
                <w:szCs w:val="24"/>
                <w:lang w:eastAsia="en-AU"/>
              </w:rPr>
              <w:t>. 2012 Sep;39(3):459-</w:t>
            </w:r>
            <w:proofErr w:type="gramStart"/>
            <w:r w:rsidRPr="0020513C">
              <w:rPr>
                <w:rFonts w:asciiTheme="minorHAnsi" w:hAnsiTheme="minorHAnsi" w:cstheme="minorHAnsi"/>
                <w:color w:val="000000"/>
                <w:szCs w:val="24"/>
                <w:lang w:eastAsia="en-AU"/>
              </w:rPr>
              <w:t>81..</w:t>
            </w:r>
            <w:proofErr w:type="gramEnd"/>
            <w:r w:rsidRPr="0020513C">
              <w:rPr>
                <w:rFonts w:asciiTheme="minorHAnsi" w:hAnsiTheme="minorHAnsi" w:cstheme="minorHAnsi"/>
                <w:color w:val="000000"/>
                <w:szCs w:val="24"/>
                <w:lang w:eastAsia="en-AU"/>
              </w:rPr>
              <w:t xml:space="preserve"> </w:t>
            </w:r>
          </w:p>
        </w:tc>
      </w:tr>
      <w:tr w:rsidR="00DA4B36" w:rsidRPr="0020513C" w14:paraId="7E3A0FB3" w14:textId="77777777" w:rsidTr="00F30359">
        <w:trPr>
          <w:trHeight w:val="600"/>
        </w:trPr>
        <w:tc>
          <w:tcPr>
            <w:tcW w:w="9020" w:type="dxa"/>
            <w:tcBorders>
              <w:top w:val="nil"/>
              <w:left w:val="nil"/>
              <w:bottom w:val="nil"/>
              <w:right w:val="nil"/>
            </w:tcBorders>
            <w:shd w:val="clear" w:color="auto" w:fill="auto"/>
            <w:vAlign w:val="bottom"/>
            <w:hideMark/>
          </w:tcPr>
          <w:p w14:paraId="53E473C4"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Quinn, W., Sandifer, L., Goldsmith, J. (2005) Pulmonary Care </w:t>
            </w:r>
            <w:proofErr w:type="gramStart"/>
            <w:r w:rsidRPr="0020513C">
              <w:rPr>
                <w:rFonts w:asciiTheme="minorHAnsi" w:hAnsiTheme="minorHAnsi" w:cstheme="minorHAnsi"/>
                <w:color w:val="000000"/>
                <w:szCs w:val="24"/>
                <w:lang w:eastAsia="en-AU"/>
              </w:rPr>
              <w:t>In</w:t>
            </w:r>
            <w:proofErr w:type="gramEnd"/>
            <w:r w:rsidRPr="0020513C">
              <w:rPr>
                <w:rFonts w:asciiTheme="minorHAnsi" w:hAnsiTheme="minorHAnsi" w:cstheme="minorHAnsi"/>
                <w:color w:val="000000"/>
                <w:szCs w:val="24"/>
                <w:lang w:eastAsia="en-AU"/>
              </w:rPr>
              <w:t xml:space="preserve"> Goldsmith, J., </w:t>
            </w:r>
            <w:proofErr w:type="spellStart"/>
            <w:r w:rsidRPr="0020513C">
              <w:rPr>
                <w:rFonts w:asciiTheme="minorHAnsi" w:hAnsiTheme="minorHAnsi" w:cstheme="minorHAnsi"/>
                <w:color w:val="000000"/>
                <w:szCs w:val="24"/>
                <w:lang w:eastAsia="en-AU"/>
              </w:rPr>
              <w:t>Karotkin</w:t>
            </w:r>
            <w:proofErr w:type="spellEnd"/>
            <w:r w:rsidRPr="0020513C">
              <w:rPr>
                <w:rFonts w:asciiTheme="minorHAnsi" w:hAnsiTheme="minorHAnsi" w:cstheme="minorHAnsi"/>
                <w:color w:val="000000"/>
                <w:szCs w:val="24"/>
                <w:lang w:eastAsia="en-AU"/>
              </w:rPr>
              <w:t xml:space="preserve">, J. Assisted Ventilation of the Infant. W.B. Saunders. Philadelphia. </w:t>
            </w:r>
          </w:p>
        </w:tc>
      </w:tr>
      <w:tr w:rsidR="00DA4B36" w:rsidRPr="0020513C" w14:paraId="0A1827BD" w14:textId="77777777" w:rsidTr="00F30359">
        <w:trPr>
          <w:trHeight w:val="300"/>
        </w:trPr>
        <w:tc>
          <w:tcPr>
            <w:tcW w:w="9020" w:type="dxa"/>
            <w:tcBorders>
              <w:top w:val="nil"/>
              <w:left w:val="nil"/>
              <w:bottom w:val="nil"/>
              <w:right w:val="nil"/>
            </w:tcBorders>
            <w:shd w:val="clear" w:color="auto" w:fill="auto"/>
            <w:vAlign w:val="bottom"/>
            <w:hideMark/>
          </w:tcPr>
          <w:p w14:paraId="14793CA4"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Rennie, J.M., </w:t>
            </w:r>
            <w:proofErr w:type="spellStart"/>
            <w:r w:rsidRPr="0020513C">
              <w:rPr>
                <w:rFonts w:asciiTheme="minorHAnsi" w:hAnsiTheme="minorHAnsi" w:cstheme="minorHAnsi"/>
                <w:color w:val="000000"/>
                <w:szCs w:val="24"/>
                <w:lang w:eastAsia="en-AU"/>
              </w:rPr>
              <w:t>Roberton</w:t>
            </w:r>
            <w:proofErr w:type="spellEnd"/>
            <w:r w:rsidRPr="0020513C">
              <w:rPr>
                <w:rFonts w:asciiTheme="minorHAnsi" w:hAnsiTheme="minorHAnsi" w:cstheme="minorHAnsi"/>
                <w:color w:val="000000"/>
                <w:szCs w:val="24"/>
                <w:lang w:eastAsia="en-AU"/>
              </w:rPr>
              <w:t xml:space="preserve"> N.R.C. (2002) A Manual of Neonatal Intensive Care 4th Ed Hodder Headline Group, Great Britain </w:t>
            </w:r>
          </w:p>
        </w:tc>
      </w:tr>
      <w:tr w:rsidR="00DA4B36" w:rsidRPr="0020513C" w14:paraId="6A2902B0" w14:textId="77777777" w:rsidTr="00F30359">
        <w:trPr>
          <w:trHeight w:val="600"/>
        </w:trPr>
        <w:tc>
          <w:tcPr>
            <w:tcW w:w="9020" w:type="dxa"/>
            <w:tcBorders>
              <w:top w:val="nil"/>
              <w:left w:val="nil"/>
              <w:bottom w:val="nil"/>
              <w:right w:val="nil"/>
            </w:tcBorders>
            <w:shd w:val="clear" w:color="auto" w:fill="auto"/>
            <w:vAlign w:val="bottom"/>
            <w:hideMark/>
          </w:tcPr>
          <w:p w14:paraId="5BB92E10"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lastRenderedPageBreak/>
              <w:t xml:space="preserve">Rojas-Reyes MX, Morley CJ, Soll R. Prophylactic versus selective use of surfactant in preventing morbidity and mortality in preterm infants. Cochrane Database Syst Rev. 2012 Mar 14;3:CD000510. </w:t>
            </w:r>
            <w:proofErr w:type="spellStart"/>
            <w:r w:rsidRPr="0020513C">
              <w:rPr>
                <w:rFonts w:asciiTheme="minorHAnsi" w:hAnsiTheme="minorHAnsi" w:cstheme="minorHAnsi"/>
                <w:color w:val="000000"/>
                <w:szCs w:val="24"/>
                <w:lang w:eastAsia="en-AU"/>
              </w:rPr>
              <w:t>doi</w:t>
            </w:r>
            <w:proofErr w:type="spellEnd"/>
            <w:r w:rsidRPr="0020513C">
              <w:rPr>
                <w:rFonts w:asciiTheme="minorHAnsi" w:hAnsiTheme="minorHAnsi" w:cstheme="minorHAnsi"/>
                <w:color w:val="000000"/>
                <w:szCs w:val="24"/>
                <w:lang w:eastAsia="en-AU"/>
              </w:rPr>
              <w:t xml:space="preserve">: 10.1002/14651858.CD000510.pub2. Review. </w:t>
            </w:r>
          </w:p>
        </w:tc>
      </w:tr>
      <w:tr w:rsidR="00DA4B36" w:rsidRPr="0020513C" w14:paraId="6BCEB0F8" w14:textId="77777777" w:rsidTr="00F30359">
        <w:trPr>
          <w:trHeight w:val="300"/>
        </w:trPr>
        <w:tc>
          <w:tcPr>
            <w:tcW w:w="9020" w:type="dxa"/>
            <w:tcBorders>
              <w:top w:val="nil"/>
              <w:left w:val="nil"/>
              <w:bottom w:val="nil"/>
              <w:right w:val="nil"/>
            </w:tcBorders>
            <w:shd w:val="clear" w:color="auto" w:fill="auto"/>
            <w:vAlign w:val="bottom"/>
            <w:hideMark/>
          </w:tcPr>
          <w:p w14:paraId="425902D6"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Rowley, S. &amp; Cooper, D. S (1998). Surfactant Administration. Newborn Services Drug Protocol. </w:t>
            </w:r>
          </w:p>
        </w:tc>
      </w:tr>
      <w:tr w:rsidR="00DA4B36" w:rsidRPr="0020513C" w14:paraId="784D6F64" w14:textId="77777777" w:rsidTr="00F30359">
        <w:trPr>
          <w:trHeight w:val="600"/>
        </w:trPr>
        <w:tc>
          <w:tcPr>
            <w:tcW w:w="9020" w:type="dxa"/>
            <w:tcBorders>
              <w:top w:val="nil"/>
              <w:left w:val="nil"/>
              <w:bottom w:val="nil"/>
              <w:right w:val="nil"/>
            </w:tcBorders>
            <w:shd w:val="clear" w:color="auto" w:fill="auto"/>
            <w:vAlign w:val="bottom"/>
            <w:hideMark/>
          </w:tcPr>
          <w:p w14:paraId="73680324"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proofErr w:type="spellStart"/>
            <w:r w:rsidRPr="0020513C">
              <w:rPr>
                <w:rFonts w:asciiTheme="minorHAnsi" w:hAnsiTheme="minorHAnsi" w:cstheme="minorHAnsi"/>
                <w:color w:val="000000"/>
                <w:szCs w:val="24"/>
                <w:lang w:eastAsia="en-AU"/>
              </w:rPr>
              <w:t>Rozé</w:t>
            </w:r>
            <w:proofErr w:type="spellEnd"/>
            <w:r w:rsidRPr="0020513C">
              <w:rPr>
                <w:rFonts w:asciiTheme="minorHAnsi" w:hAnsiTheme="minorHAnsi" w:cstheme="minorHAnsi"/>
                <w:color w:val="000000"/>
                <w:szCs w:val="24"/>
                <w:lang w:eastAsia="en-AU"/>
              </w:rPr>
              <w:t xml:space="preserve"> H, </w:t>
            </w:r>
            <w:proofErr w:type="spellStart"/>
            <w:r w:rsidRPr="0020513C">
              <w:rPr>
                <w:rFonts w:asciiTheme="minorHAnsi" w:hAnsiTheme="minorHAnsi" w:cstheme="minorHAnsi"/>
                <w:color w:val="000000"/>
                <w:szCs w:val="24"/>
                <w:lang w:eastAsia="en-AU"/>
              </w:rPr>
              <w:t>Lafrikh</w:t>
            </w:r>
            <w:proofErr w:type="spellEnd"/>
            <w:r w:rsidRPr="0020513C">
              <w:rPr>
                <w:rFonts w:asciiTheme="minorHAnsi" w:hAnsiTheme="minorHAnsi" w:cstheme="minorHAnsi"/>
                <w:color w:val="000000"/>
                <w:szCs w:val="24"/>
                <w:lang w:eastAsia="en-AU"/>
              </w:rPr>
              <w:t xml:space="preserve"> A, Perrier V, Germain A, </w:t>
            </w:r>
            <w:proofErr w:type="spellStart"/>
            <w:r w:rsidRPr="0020513C">
              <w:rPr>
                <w:rFonts w:asciiTheme="minorHAnsi" w:hAnsiTheme="minorHAnsi" w:cstheme="minorHAnsi"/>
                <w:color w:val="000000"/>
                <w:szCs w:val="24"/>
                <w:lang w:eastAsia="en-AU"/>
              </w:rPr>
              <w:t>Dewitte</w:t>
            </w:r>
            <w:proofErr w:type="spellEnd"/>
            <w:r w:rsidRPr="0020513C">
              <w:rPr>
                <w:rFonts w:asciiTheme="minorHAnsi" w:hAnsiTheme="minorHAnsi" w:cstheme="minorHAnsi"/>
                <w:color w:val="000000"/>
                <w:szCs w:val="24"/>
                <w:lang w:eastAsia="en-AU"/>
              </w:rPr>
              <w:t xml:space="preserve"> A, Gomez F, Janvier G, Ouattara A. Daily titration of </w:t>
            </w:r>
            <w:proofErr w:type="spellStart"/>
            <w:r w:rsidRPr="0020513C">
              <w:rPr>
                <w:rFonts w:asciiTheme="minorHAnsi" w:hAnsiTheme="minorHAnsi" w:cstheme="minorHAnsi"/>
                <w:color w:val="000000"/>
                <w:szCs w:val="24"/>
                <w:lang w:eastAsia="en-AU"/>
              </w:rPr>
              <w:t>neurally</w:t>
            </w:r>
            <w:proofErr w:type="spellEnd"/>
            <w:r w:rsidRPr="0020513C">
              <w:rPr>
                <w:rFonts w:asciiTheme="minorHAnsi" w:hAnsiTheme="minorHAnsi" w:cstheme="minorHAnsi"/>
                <w:color w:val="000000"/>
                <w:szCs w:val="24"/>
                <w:lang w:eastAsia="en-AU"/>
              </w:rPr>
              <w:t xml:space="preserve"> adjusted ventilatory assist using the diaphragm electrical activity. Intensive Care Med. 2011; 37(7):1087-94. </w:t>
            </w:r>
          </w:p>
        </w:tc>
      </w:tr>
      <w:tr w:rsidR="00DA4B36" w:rsidRPr="0020513C" w14:paraId="09D80429" w14:textId="77777777" w:rsidTr="00F30359">
        <w:trPr>
          <w:trHeight w:val="600"/>
        </w:trPr>
        <w:tc>
          <w:tcPr>
            <w:tcW w:w="9020" w:type="dxa"/>
            <w:tcBorders>
              <w:top w:val="nil"/>
              <w:left w:val="nil"/>
              <w:bottom w:val="nil"/>
              <w:right w:val="nil"/>
            </w:tcBorders>
            <w:shd w:val="clear" w:color="auto" w:fill="auto"/>
            <w:vAlign w:val="bottom"/>
            <w:hideMark/>
          </w:tcPr>
          <w:p w14:paraId="4DB73E26"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proofErr w:type="spellStart"/>
            <w:r w:rsidRPr="0020513C">
              <w:rPr>
                <w:rFonts w:asciiTheme="minorHAnsi" w:hAnsiTheme="minorHAnsi" w:cstheme="minorHAnsi"/>
                <w:color w:val="000000"/>
                <w:szCs w:val="24"/>
                <w:lang w:eastAsia="en-AU"/>
              </w:rPr>
              <w:t>Saslow</w:t>
            </w:r>
            <w:proofErr w:type="spellEnd"/>
            <w:r w:rsidRPr="0020513C">
              <w:rPr>
                <w:rFonts w:asciiTheme="minorHAnsi" w:hAnsiTheme="minorHAnsi" w:cstheme="minorHAnsi"/>
                <w:color w:val="000000"/>
                <w:szCs w:val="24"/>
                <w:lang w:eastAsia="en-AU"/>
              </w:rPr>
              <w:t xml:space="preserve">, J., </w:t>
            </w:r>
            <w:proofErr w:type="spellStart"/>
            <w:r w:rsidRPr="0020513C">
              <w:rPr>
                <w:rFonts w:asciiTheme="minorHAnsi" w:hAnsiTheme="minorHAnsi" w:cstheme="minorHAnsi"/>
                <w:color w:val="000000"/>
                <w:szCs w:val="24"/>
                <w:lang w:eastAsia="en-AU"/>
              </w:rPr>
              <w:t>Aghai</w:t>
            </w:r>
            <w:proofErr w:type="spellEnd"/>
            <w:r w:rsidRPr="0020513C">
              <w:rPr>
                <w:rFonts w:asciiTheme="minorHAnsi" w:hAnsiTheme="minorHAnsi" w:cstheme="minorHAnsi"/>
                <w:color w:val="000000"/>
                <w:szCs w:val="24"/>
                <w:lang w:eastAsia="en-AU"/>
              </w:rPr>
              <w:t xml:space="preserve">, Z., </w:t>
            </w:r>
            <w:proofErr w:type="spellStart"/>
            <w:r w:rsidRPr="0020513C">
              <w:rPr>
                <w:rFonts w:asciiTheme="minorHAnsi" w:hAnsiTheme="minorHAnsi" w:cstheme="minorHAnsi"/>
                <w:color w:val="000000"/>
                <w:szCs w:val="24"/>
                <w:lang w:eastAsia="en-AU"/>
              </w:rPr>
              <w:t>Nakhla</w:t>
            </w:r>
            <w:proofErr w:type="spellEnd"/>
            <w:r w:rsidRPr="0020513C">
              <w:rPr>
                <w:rFonts w:asciiTheme="minorHAnsi" w:hAnsiTheme="minorHAnsi" w:cstheme="minorHAnsi"/>
                <w:color w:val="000000"/>
                <w:szCs w:val="24"/>
                <w:lang w:eastAsia="en-AU"/>
              </w:rPr>
              <w:t xml:space="preserve">, T., Hart, J., </w:t>
            </w:r>
            <w:proofErr w:type="spellStart"/>
            <w:r w:rsidRPr="0020513C">
              <w:rPr>
                <w:rFonts w:asciiTheme="minorHAnsi" w:hAnsiTheme="minorHAnsi" w:cstheme="minorHAnsi"/>
                <w:color w:val="000000"/>
                <w:szCs w:val="24"/>
                <w:lang w:eastAsia="en-AU"/>
              </w:rPr>
              <w:t>Lawrysh</w:t>
            </w:r>
            <w:proofErr w:type="spellEnd"/>
            <w:r w:rsidRPr="0020513C">
              <w:rPr>
                <w:rFonts w:asciiTheme="minorHAnsi" w:hAnsiTheme="minorHAnsi" w:cstheme="minorHAnsi"/>
                <w:color w:val="000000"/>
                <w:szCs w:val="24"/>
                <w:lang w:eastAsia="en-AU"/>
              </w:rPr>
              <w:t xml:space="preserve">, R., Stahl, G. &amp; </w:t>
            </w:r>
            <w:proofErr w:type="spellStart"/>
            <w:r w:rsidRPr="0020513C">
              <w:rPr>
                <w:rFonts w:asciiTheme="minorHAnsi" w:hAnsiTheme="minorHAnsi" w:cstheme="minorHAnsi"/>
                <w:color w:val="000000"/>
                <w:szCs w:val="24"/>
                <w:lang w:eastAsia="en-AU"/>
              </w:rPr>
              <w:t>Pyon</w:t>
            </w:r>
            <w:proofErr w:type="spellEnd"/>
            <w:r w:rsidRPr="0020513C">
              <w:rPr>
                <w:rFonts w:asciiTheme="minorHAnsi" w:hAnsiTheme="minorHAnsi" w:cstheme="minorHAnsi"/>
                <w:color w:val="000000"/>
                <w:szCs w:val="24"/>
                <w:lang w:eastAsia="en-AU"/>
              </w:rPr>
              <w:t xml:space="preserve">, K. (2006) Work of breathing using high-flow nasal cannula in preterm infants. Journal of Perinatology. 26, 476-480 </w:t>
            </w:r>
          </w:p>
        </w:tc>
      </w:tr>
      <w:tr w:rsidR="00DA4B36" w:rsidRPr="0020513C" w14:paraId="6F19C41A" w14:textId="77777777" w:rsidTr="00F30359">
        <w:trPr>
          <w:trHeight w:val="600"/>
        </w:trPr>
        <w:tc>
          <w:tcPr>
            <w:tcW w:w="9020" w:type="dxa"/>
            <w:tcBorders>
              <w:top w:val="nil"/>
              <w:left w:val="nil"/>
              <w:bottom w:val="nil"/>
              <w:right w:val="nil"/>
            </w:tcBorders>
            <w:shd w:val="clear" w:color="auto" w:fill="auto"/>
            <w:vAlign w:val="bottom"/>
            <w:hideMark/>
          </w:tcPr>
          <w:p w14:paraId="3F244FE4"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Shoemaker, M.T., Pierce, M.R., Yoder, B.A. </w:t>
            </w:r>
            <w:proofErr w:type="spellStart"/>
            <w:r w:rsidRPr="0020513C">
              <w:rPr>
                <w:rFonts w:asciiTheme="minorHAnsi" w:hAnsiTheme="minorHAnsi" w:cstheme="minorHAnsi"/>
                <w:color w:val="000000"/>
                <w:szCs w:val="24"/>
                <w:lang w:eastAsia="en-AU"/>
              </w:rPr>
              <w:t>DiGeronimo</w:t>
            </w:r>
            <w:proofErr w:type="spellEnd"/>
            <w:r w:rsidRPr="0020513C">
              <w:rPr>
                <w:rFonts w:asciiTheme="minorHAnsi" w:hAnsiTheme="minorHAnsi" w:cstheme="minorHAnsi"/>
                <w:color w:val="000000"/>
                <w:szCs w:val="24"/>
                <w:lang w:eastAsia="en-AU"/>
              </w:rPr>
              <w:t xml:space="preserve">, R.J. (2007) High flow nasal cannula versus nasal CPAP for neonatal respiratory disease: a retrospective study. Journal of Perinatology.: 27 85-91. </w:t>
            </w:r>
          </w:p>
        </w:tc>
      </w:tr>
      <w:tr w:rsidR="00DA4B36" w:rsidRPr="0020513C" w14:paraId="6EDCAAFC" w14:textId="77777777" w:rsidTr="00F30359">
        <w:trPr>
          <w:trHeight w:val="600"/>
        </w:trPr>
        <w:tc>
          <w:tcPr>
            <w:tcW w:w="9020" w:type="dxa"/>
            <w:tcBorders>
              <w:top w:val="nil"/>
              <w:left w:val="nil"/>
              <w:bottom w:val="nil"/>
              <w:right w:val="nil"/>
            </w:tcBorders>
            <w:shd w:val="clear" w:color="auto" w:fill="auto"/>
            <w:vAlign w:val="bottom"/>
            <w:hideMark/>
          </w:tcPr>
          <w:p w14:paraId="4A851753"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Soll, R.F. (1999). Multiple versus single dose natural surfactant extract for severe neonatal respiratory distress syndrome. The Cochrane Library, Issue 1, 2002. Oxford. </w:t>
            </w:r>
          </w:p>
        </w:tc>
      </w:tr>
      <w:tr w:rsidR="00DA4B36" w:rsidRPr="0020513C" w14:paraId="4C64B5B5" w14:textId="77777777" w:rsidTr="00F30359">
        <w:trPr>
          <w:trHeight w:val="600"/>
        </w:trPr>
        <w:tc>
          <w:tcPr>
            <w:tcW w:w="9020" w:type="dxa"/>
            <w:tcBorders>
              <w:top w:val="nil"/>
              <w:left w:val="nil"/>
              <w:bottom w:val="nil"/>
              <w:right w:val="nil"/>
            </w:tcBorders>
            <w:shd w:val="clear" w:color="auto" w:fill="auto"/>
            <w:vAlign w:val="bottom"/>
            <w:hideMark/>
          </w:tcPr>
          <w:p w14:paraId="22986B9A"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proofErr w:type="spellStart"/>
            <w:r w:rsidRPr="0020513C">
              <w:rPr>
                <w:rFonts w:asciiTheme="minorHAnsi" w:hAnsiTheme="minorHAnsi" w:cstheme="minorHAnsi"/>
                <w:color w:val="000000"/>
                <w:szCs w:val="24"/>
                <w:lang w:eastAsia="en-AU"/>
              </w:rPr>
              <w:t>Sorce</w:t>
            </w:r>
            <w:proofErr w:type="spellEnd"/>
            <w:r w:rsidRPr="0020513C">
              <w:rPr>
                <w:rFonts w:asciiTheme="minorHAnsi" w:hAnsiTheme="minorHAnsi" w:cstheme="minorHAnsi"/>
                <w:color w:val="000000"/>
                <w:szCs w:val="24"/>
                <w:lang w:eastAsia="en-AU"/>
              </w:rPr>
              <w:t xml:space="preserve">, L. R., Hamilton, S. M., Gauvreau, K., Mets, M. B., Hunter, D. G., </w:t>
            </w:r>
            <w:proofErr w:type="spellStart"/>
            <w:r w:rsidRPr="0020513C">
              <w:rPr>
                <w:rFonts w:asciiTheme="minorHAnsi" w:hAnsiTheme="minorHAnsi" w:cstheme="minorHAnsi"/>
                <w:color w:val="000000"/>
                <w:szCs w:val="24"/>
                <w:lang w:eastAsia="en-AU"/>
              </w:rPr>
              <w:t>Rahmani</w:t>
            </w:r>
            <w:proofErr w:type="spellEnd"/>
            <w:r w:rsidRPr="0020513C">
              <w:rPr>
                <w:rFonts w:asciiTheme="minorHAnsi" w:hAnsiTheme="minorHAnsi" w:cstheme="minorHAnsi"/>
                <w:color w:val="000000"/>
                <w:szCs w:val="24"/>
                <w:lang w:eastAsia="en-AU"/>
              </w:rPr>
              <w:t xml:space="preserve">, B., Wu, C., &amp; Curley, M. A. (2009). Preventing corneal abrasions in critically ill children receiving neuromuscular blockade: A randomized, controlled trial. </w:t>
            </w:r>
            <w:proofErr w:type="spellStart"/>
            <w:r w:rsidRPr="0020513C">
              <w:rPr>
                <w:rFonts w:asciiTheme="minorHAnsi" w:hAnsiTheme="minorHAnsi" w:cstheme="minorHAnsi"/>
                <w:color w:val="000000"/>
                <w:szCs w:val="24"/>
                <w:lang w:eastAsia="en-AU"/>
              </w:rPr>
              <w:t>Pediatric</w:t>
            </w:r>
            <w:proofErr w:type="spellEnd"/>
            <w:r w:rsidRPr="0020513C">
              <w:rPr>
                <w:rFonts w:asciiTheme="minorHAnsi" w:hAnsiTheme="minorHAnsi" w:cstheme="minorHAnsi"/>
                <w:color w:val="000000"/>
                <w:szCs w:val="24"/>
                <w:lang w:eastAsia="en-AU"/>
              </w:rPr>
              <w:t xml:space="preserve"> Critical Care Medicine, 10 (2), 171-175. </w:t>
            </w:r>
          </w:p>
        </w:tc>
      </w:tr>
      <w:tr w:rsidR="00DA4B36" w:rsidRPr="0020513C" w14:paraId="4669555E" w14:textId="77777777" w:rsidTr="00F30359">
        <w:trPr>
          <w:trHeight w:val="600"/>
        </w:trPr>
        <w:tc>
          <w:tcPr>
            <w:tcW w:w="9020" w:type="dxa"/>
            <w:tcBorders>
              <w:top w:val="nil"/>
              <w:left w:val="nil"/>
              <w:bottom w:val="nil"/>
              <w:right w:val="nil"/>
            </w:tcBorders>
            <w:shd w:val="clear" w:color="auto" w:fill="auto"/>
            <w:vAlign w:val="bottom"/>
            <w:hideMark/>
          </w:tcPr>
          <w:p w14:paraId="4E9BB486"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Stein H, Beck j, Dunn M. Non-invasive ventilation with neutrally adjusted ventilatory assist in newborns. Seminars in </w:t>
            </w:r>
            <w:proofErr w:type="spellStart"/>
            <w:r w:rsidRPr="0020513C">
              <w:rPr>
                <w:rFonts w:asciiTheme="minorHAnsi" w:hAnsiTheme="minorHAnsi" w:cstheme="minorHAnsi"/>
                <w:color w:val="000000"/>
                <w:szCs w:val="24"/>
                <w:lang w:eastAsia="en-AU"/>
              </w:rPr>
              <w:t>Fetal</w:t>
            </w:r>
            <w:proofErr w:type="spellEnd"/>
            <w:r w:rsidRPr="0020513C">
              <w:rPr>
                <w:rFonts w:asciiTheme="minorHAnsi" w:hAnsiTheme="minorHAnsi" w:cstheme="minorHAnsi"/>
                <w:color w:val="000000"/>
                <w:szCs w:val="24"/>
                <w:lang w:eastAsia="en-AU"/>
              </w:rPr>
              <w:t xml:space="preserve"> &amp; Neonatal Medicine; 2016; 21(3): 154-61</w:t>
            </w:r>
          </w:p>
        </w:tc>
      </w:tr>
      <w:tr w:rsidR="00DA4B36" w:rsidRPr="0020513C" w14:paraId="69214025" w14:textId="77777777" w:rsidTr="00F30359">
        <w:trPr>
          <w:trHeight w:val="300"/>
        </w:trPr>
        <w:tc>
          <w:tcPr>
            <w:tcW w:w="9020" w:type="dxa"/>
            <w:tcBorders>
              <w:top w:val="nil"/>
              <w:left w:val="nil"/>
              <w:bottom w:val="nil"/>
              <w:right w:val="nil"/>
            </w:tcBorders>
            <w:shd w:val="clear" w:color="auto" w:fill="auto"/>
            <w:vAlign w:val="bottom"/>
            <w:hideMark/>
          </w:tcPr>
          <w:p w14:paraId="51FCC513"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Stein H, Firestone K.  Application of </w:t>
            </w:r>
            <w:proofErr w:type="spellStart"/>
            <w:r w:rsidRPr="0020513C">
              <w:rPr>
                <w:rFonts w:asciiTheme="minorHAnsi" w:hAnsiTheme="minorHAnsi" w:cstheme="minorHAnsi"/>
                <w:color w:val="000000"/>
                <w:szCs w:val="24"/>
                <w:lang w:eastAsia="en-AU"/>
              </w:rPr>
              <w:t>neurally</w:t>
            </w:r>
            <w:proofErr w:type="spellEnd"/>
            <w:r w:rsidRPr="0020513C">
              <w:rPr>
                <w:rFonts w:asciiTheme="minorHAnsi" w:hAnsiTheme="minorHAnsi" w:cstheme="minorHAnsi"/>
                <w:color w:val="000000"/>
                <w:szCs w:val="24"/>
                <w:lang w:eastAsia="en-AU"/>
              </w:rPr>
              <w:t xml:space="preserve"> adjusted ventilatory assist in neonates. Sem </w:t>
            </w:r>
            <w:proofErr w:type="spellStart"/>
            <w:r w:rsidRPr="0020513C">
              <w:rPr>
                <w:rFonts w:asciiTheme="minorHAnsi" w:hAnsiTheme="minorHAnsi" w:cstheme="minorHAnsi"/>
                <w:color w:val="000000"/>
                <w:szCs w:val="24"/>
                <w:lang w:eastAsia="en-AU"/>
              </w:rPr>
              <w:t>Fetal</w:t>
            </w:r>
            <w:proofErr w:type="spellEnd"/>
            <w:r w:rsidRPr="0020513C">
              <w:rPr>
                <w:rFonts w:asciiTheme="minorHAnsi" w:hAnsiTheme="minorHAnsi" w:cstheme="minorHAnsi"/>
                <w:color w:val="000000"/>
                <w:szCs w:val="24"/>
                <w:lang w:eastAsia="en-AU"/>
              </w:rPr>
              <w:t xml:space="preserve"> Neonatal Med; 2014 Feb; 19(1):60-9</w:t>
            </w:r>
          </w:p>
        </w:tc>
      </w:tr>
      <w:tr w:rsidR="00DA4B36" w:rsidRPr="0020513C" w14:paraId="0384284E" w14:textId="77777777" w:rsidTr="00F30359">
        <w:trPr>
          <w:trHeight w:val="600"/>
        </w:trPr>
        <w:tc>
          <w:tcPr>
            <w:tcW w:w="9020" w:type="dxa"/>
            <w:tcBorders>
              <w:top w:val="nil"/>
              <w:left w:val="nil"/>
              <w:bottom w:val="nil"/>
              <w:right w:val="nil"/>
            </w:tcBorders>
            <w:shd w:val="clear" w:color="auto" w:fill="auto"/>
            <w:vAlign w:val="bottom"/>
            <w:hideMark/>
          </w:tcPr>
          <w:p w14:paraId="3BA6A7E7"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Stein H, Howard D. </w:t>
            </w:r>
            <w:proofErr w:type="spellStart"/>
            <w:r w:rsidRPr="0020513C">
              <w:rPr>
                <w:rFonts w:asciiTheme="minorHAnsi" w:hAnsiTheme="minorHAnsi" w:cstheme="minorHAnsi"/>
                <w:color w:val="000000"/>
                <w:szCs w:val="24"/>
                <w:lang w:eastAsia="en-AU"/>
              </w:rPr>
              <w:t>Neurally</w:t>
            </w:r>
            <w:proofErr w:type="spellEnd"/>
            <w:r w:rsidRPr="0020513C">
              <w:rPr>
                <w:rFonts w:asciiTheme="minorHAnsi" w:hAnsiTheme="minorHAnsi" w:cstheme="minorHAnsi"/>
                <w:color w:val="000000"/>
                <w:szCs w:val="24"/>
                <w:lang w:eastAsia="en-AU"/>
              </w:rPr>
              <w:t xml:space="preserve"> adjusted ventilatory assist in neonates weighing &lt;1500 grams: a retrospective analysis. J </w:t>
            </w:r>
            <w:proofErr w:type="spellStart"/>
            <w:r w:rsidRPr="0020513C">
              <w:rPr>
                <w:rFonts w:asciiTheme="minorHAnsi" w:hAnsiTheme="minorHAnsi" w:cstheme="minorHAnsi"/>
                <w:color w:val="000000"/>
                <w:szCs w:val="24"/>
                <w:lang w:eastAsia="en-AU"/>
              </w:rPr>
              <w:t>Pediatr</w:t>
            </w:r>
            <w:proofErr w:type="spellEnd"/>
            <w:r w:rsidRPr="0020513C">
              <w:rPr>
                <w:rFonts w:asciiTheme="minorHAnsi" w:hAnsiTheme="minorHAnsi" w:cstheme="minorHAnsi"/>
                <w:color w:val="000000"/>
                <w:szCs w:val="24"/>
                <w:lang w:eastAsia="en-AU"/>
              </w:rPr>
              <w:t>. 2012 May; 160(5):786-</w:t>
            </w:r>
            <w:proofErr w:type="gramStart"/>
            <w:r w:rsidRPr="0020513C">
              <w:rPr>
                <w:rFonts w:asciiTheme="minorHAnsi" w:hAnsiTheme="minorHAnsi" w:cstheme="minorHAnsi"/>
                <w:color w:val="000000"/>
                <w:szCs w:val="24"/>
                <w:lang w:eastAsia="en-AU"/>
              </w:rPr>
              <w:t>9.e</w:t>
            </w:r>
            <w:proofErr w:type="gramEnd"/>
            <w:r w:rsidRPr="0020513C">
              <w:rPr>
                <w:rFonts w:asciiTheme="minorHAnsi" w:hAnsiTheme="minorHAnsi" w:cstheme="minorHAnsi"/>
                <w:color w:val="000000"/>
                <w:szCs w:val="24"/>
                <w:lang w:eastAsia="en-AU"/>
              </w:rPr>
              <w:t>1.</w:t>
            </w:r>
          </w:p>
        </w:tc>
      </w:tr>
      <w:tr w:rsidR="00DA4B36" w:rsidRPr="0020513C" w14:paraId="3F55AD1B" w14:textId="77777777" w:rsidTr="00F30359">
        <w:trPr>
          <w:trHeight w:val="300"/>
        </w:trPr>
        <w:tc>
          <w:tcPr>
            <w:tcW w:w="9020" w:type="dxa"/>
            <w:tcBorders>
              <w:top w:val="nil"/>
              <w:left w:val="nil"/>
              <w:bottom w:val="nil"/>
              <w:right w:val="nil"/>
            </w:tcBorders>
            <w:shd w:val="clear" w:color="auto" w:fill="auto"/>
            <w:vAlign w:val="bottom"/>
            <w:hideMark/>
          </w:tcPr>
          <w:p w14:paraId="000AF495"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Stein, H.M, Firestone, K.S, Dunn, D, Howard, D Bringing NAVA to the NICU. Advance for Respiratory Care and Sleep Medicine. 2010; 19:28–32.</w:t>
            </w:r>
          </w:p>
        </w:tc>
      </w:tr>
      <w:tr w:rsidR="00DA4B36" w:rsidRPr="0020513C" w14:paraId="7CEF0C05" w14:textId="77777777" w:rsidTr="00F30359">
        <w:trPr>
          <w:trHeight w:val="300"/>
        </w:trPr>
        <w:tc>
          <w:tcPr>
            <w:tcW w:w="9020" w:type="dxa"/>
            <w:tcBorders>
              <w:top w:val="nil"/>
              <w:left w:val="nil"/>
              <w:bottom w:val="nil"/>
              <w:right w:val="nil"/>
            </w:tcBorders>
            <w:shd w:val="clear" w:color="auto" w:fill="auto"/>
            <w:vAlign w:val="bottom"/>
            <w:hideMark/>
          </w:tcPr>
          <w:p w14:paraId="54DEA865"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Stein, H.M., Firestone, K.S. NAVA ventilation in neonates: clinical guidelines and management strategies. Neonatology Today. 2012; 7:1–8.</w:t>
            </w:r>
          </w:p>
        </w:tc>
      </w:tr>
      <w:tr w:rsidR="00DA4B36" w:rsidRPr="0020513C" w14:paraId="00D0E0E0" w14:textId="77777777" w:rsidTr="00F30359">
        <w:trPr>
          <w:trHeight w:val="300"/>
        </w:trPr>
        <w:tc>
          <w:tcPr>
            <w:tcW w:w="9020" w:type="dxa"/>
            <w:tcBorders>
              <w:top w:val="nil"/>
              <w:left w:val="nil"/>
              <w:bottom w:val="nil"/>
              <w:right w:val="nil"/>
            </w:tcBorders>
            <w:shd w:val="clear" w:color="auto" w:fill="auto"/>
            <w:vAlign w:val="bottom"/>
            <w:hideMark/>
          </w:tcPr>
          <w:p w14:paraId="79AD1A24"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Stephens, C &amp; Fawcett, T. (2007) Nitric Oxide and Nursing: A Review. Journal of Clinical Nursing. </w:t>
            </w:r>
          </w:p>
        </w:tc>
      </w:tr>
      <w:tr w:rsidR="00DA4B36" w:rsidRPr="0020513C" w14:paraId="52AD8E48" w14:textId="77777777" w:rsidTr="00F30359">
        <w:trPr>
          <w:trHeight w:val="600"/>
        </w:trPr>
        <w:tc>
          <w:tcPr>
            <w:tcW w:w="9020" w:type="dxa"/>
            <w:tcBorders>
              <w:top w:val="nil"/>
              <w:left w:val="nil"/>
              <w:bottom w:val="nil"/>
              <w:right w:val="nil"/>
            </w:tcBorders>
            <w:shd w:val="clear" w:color="auto" w:fill="auto"/>
            <w:vAlign w:val="bottom"/>
            <w:hideMark/>
          </w:tcPr>
          <w:p w14:paraId="684FA659"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Suresh, G.K. &amp; Soll, R.F. (2001). Current Surfactant </w:t>
            </w:r>
            <w:proofErr w:type="gramStart"/>
            <w:r w:rsidRPr="0020513C">
              <w:rPr>
                <w:rFonts w:asciiTheme="minorHAnsi" w:hAnsiTheme="minorHAnsi" w:cstheme="minorHAnsi"/>
                <w:color w:val="000000"/>
                <w:szCs w:val="24"/>
                <w:lang w:eastAsia="en-AU"/>
              </w:rPr>
              <w:t>use</w:t>
            </w:r>
            <w:proofErr w:type="gramEnd"/>
            <w:r w:rsidRPr="0020513C">
              <w:rPr>
                <w:rFonts w:asciiTheme="minorHAnsi" w:hAnsiTheme="minorHAnsi" w:cstheme="minorHAnsi"/>
                <w:color w:val="000000"/>
                <w:szCs w:val="24"/>
                <w:lang w:eastAsia="en-AU"/>
              </w:rPr>
              <w:t xml:space="preserve"> in Premature Infants. Clinics in Perinatology, Vol 28, Number 3. Pages 671-698. W.B. Saunders Company, Philadelphia. </w:t>
            </w:r>
          </w:p>
        </w:tc>
      </w:tr>
      <w:tr w:rsidR="00DA4B36" w:rsidRPr="0020513C" w14:paraId="73E1D420" w14:textId="77777777" w:rsidTr="00F30359">
        <w:trPr>
          <w:trHeight w:val="600"/>
        </w:trPr>
        <w:tc>
          <w:tcPr>
            <w:tcW w:w="9020" w:type="dxa"/>
            <w:tcBorders>
              <w:top w:val="nil"/>
              <w:left w:val="nil"/>
              <w:bottom w:val="nil"/>
              <w:right w:val="nil"/>
            </w:tcBorders>
            <w:shd w:val="clear" w:color="auto" w:fill="auto"/>
            <w:vAlign w:val="bottom"/>
            <w:hideMark/>
          </w:tcPr>
          <w:p w14:paraId="67383F50"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proofErr w:type="spellStart"/>
            <w:r w:rsidRPr="0020513C">
              <w:rPr>
                <w:rFonts w:asciiTheme="minorHAnsi" w:hAnsiTheme="minorHAnsi" w:cstheme="minorHAnsi"/>
                <w:color w:val="000000"/>
                <w:szCs w:val="24"/>
                <w:lang w:eastAsia="en-AU"/>
              </w:rPr>
              <w:t>Szymankiew</w:t>
            </w:r>
            <w:proofErr w:type="spellEnd"/>
            <w:r w:rsidRPr="0020513C">
              <w:rPr>
                <w:rFonts w:asciiTheme="minorHAnsi" w:hAnsiTheme="minorHAnsi" w:cstheme="minorHAnsi"/>
                <w:color w:val="000000"/>
                <w:szCs w:val="24"/>
                <w:lang w:eastAsia="en-AU"/>
              </w:rPr>
              <w:t xml:space="preserve">, M., Vidyasagar, D. &amp; </w:t>
            </w:r>
            <w:proofErr w:type="spellStart"/>
            <w:r w:rsidRPr="0020513C">
              <w:rPr>
                <w:rFonts w:asciiTheme="minorHAnsi" w:hAnsiTheme="minorHAnsi" w:cstheme="minorHAnsi"/>
                <w:color w:val="000000"/>
                <w:szCs w:val="24"/>
                <w:lang w:eastAsia="en-AU"/>
              </w:rPr>
              <w:t>Gadinowski</w:t>
            </w:r>
            <w:proofErr w:type="spellEnd"/>
            <w:r w:rsidRPr="0020513C">
              <w:rPr>
                <w:rFonts w:asciiTheme="minorHAnsi" w:hAnsiTheme="minorHAnsi" w:cstheme="minorHAnsi"/>
                <w:color w:val="000000"/>
                <w:szCs w:val="24"/>
                <w:lang w:eastAsia="en-AU"/>
              </w:rPr>
              <w:t xml:space="preserve">, J (2005). Predictors of successful </w:t>
            </w:r>
            <w:proofErr w:type="spellStart"/>
            <w:r w:rsidRPr="0020513C">
              <w:rPr>
                <w:rFonts w:asciiTheme="minorHAnsi" w:hAnsiTheme="minorHAnsi" w:cstheme="minorHAnsi"/>
                <w:color w:val="000000"/>
                <w:szCs w:val="24"/>
                <w:lang w:eastAsia="en-AU"/>
              </w:rPr>
              <w:t>extubation</w:t>
            </w:r>
            <w:proofErr w:type="spellEnd"/>
            <w:r w:rsidRPr="0020513C">
              <w:rPr>
                <w:rFonts w:asciiTheme="minorHAnsi" w:hAnsiTheme="minorHAnsi" w:cstheme="minorHAnsi"/>
                <w:color w:val="000000"/>
                <w:szCs w:val="24"/>
                <w:lang w:eastAsia="en-AU"/>
              </w:rPr>
              <w:t xml:space="preserve"> of preterm low‐birth‐weight infants with respiratory distress syndrome </w:t>
            </w:r>
            <w:proofErr w:type="spellStart"/>
            <w:r w:rsidRPr="0020513C">
              <w:rPr>
                <w:rFonts w:asciiTheme="minorHAnsi" w:hAnsiTheme="minorHAnsi" w:cstheme="minorHAnsi"/>
                <w:color w:val="000000"/>
                <w:szCs w:val="24"/>
                <w:lang w:eastAsia="en-AU"/>
              </w:rPr>
              <w:t>Pediatric</w:t>
            </w:r>
            <w:proofErr w:type="spellEnd"/>
            <w:r w:rsidRPr="0020513C">
              <w:rPr>
                <w:rFonts w:asciiTheme="minorHAnsi" w:hAnsiTheme="minorHAnsi" w:cstheme="minorHAnsi"/>
                <w:color w:val="000000"/>
                <w:szCs w:val="24"/>
                <w:lang w:eastAsia="en-AU"/>
              </w:rPr>
              <w:t xml:space="preserve"> Critical Care Medicine, 6(1):44‐49. </w:t>
            </w:r>
          </w:p>
        </w:tc>
      </w:tr>
      <w:tr w:rsidR="00DA4B36" w:rsidRPr="0020513C" w14:paraId="72ECD3F9" w14:textId="77777777" w:rsidTr="00F30359">
        <w:trPr>
          <w:trHeight w:val="600"/>
        </w:trPr>
        <w:tc>
          <w:tcPr>
            <w:tcW w:w="9020" w:type="dxa"/>
            <w:tcBorders>
              <w:top w:val="nil"/>
              <w:left w:val="nil"/>
              <w:bottom w:val="nil"/>
              <w:right w:val="nil"/>
            </w:tcBorders>
            <w:shd w:val="clear" w:color="auto" w:fill="auto"/>
            <w:vAlign w:val="bottom"/>
            <w:hideMark/>
          </w:tcPr>
          <w:p w14:paraId="3993B754"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Todd D.A., Shadbolt B., Wright A., Chauhan M., Cameron C., Broom M. (2010) CPAP weaning: Impact on time of CPAP and oxygen duration. J Paediatric Child Health; 46 (supp 1) A143 </w:t>
            </w:r>
          </w:p>
        </w:tc>
      </w:tr>
      <w:tr w:rsidR="00DA4B36" w:rsidRPr="0020513C" w14:paraId="75AF7895" w14:textId="77777777" w:rsidTr="00F30359">
        <w:trPr>
          <w:trHeight w:val="300"/>
        </w:trPr>
        <w:tc>
          <w:tcPr>
            <w:tcW w:w="9020" w:type="dxa"/>
            <w:tcBorders>
              <w:top w:val="nil"/>
              <w:left w:val="nil"/>
              <w:bottom w:val="nil"/>
              <w:right w:val="nil"/>
            </w:tcBorders>
            <w:shd w:val="clear" w:color="auto" w:fill="auto"/>
            <w:vAlign w:val="bottom"/>
            <w:hideMark/>
          </w:tcPr>
          <w:p w14:paraId="028CFC16"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proofErr w:type="spellStart"/>
            <w:r w:rsidRPr="0020513C">
              <w:rPr>
                <w:rFonts w:asciiTheme="minorHAnsi" w:hAnsiTheme="minorHAnsi" w:cstheme="minorHAnsi"/>
                <w:color w:val="000000"/>
                <w:szCs w:val="24"/>
                <w:lang w:eastAsia="en-AU"/>
              </w:rPr>
              <w:t>Upadhayay</w:t>
            </w:r>
            <w:proofErr w:type="spellEnd"/>
            <w:r w:rsidRPr="0020513C">
              <w:rPr>
                <w:rFonts w:asciiTheme="minorHAnsi" w:hAnsiTheme="minorHAnsi" w:cstheme="minorHAnsi"/>
                <w:color w:val="000000"/>
                <w:szCs w:val="24"/>
                <w:lang w:eastAsia="en-AU"/>
              </w:rPr>
              <w:t xml:space="preserve">, A. and </w:t>
            </w:r>
            <w:proofErr w:type="spellStart"/>
            <w:r w:rsidRPr="0020513C">
              <w:rPr>
                <w:rFonts w:asciiTheme="minorHAnsi" w:hAnsiTheme="minorHAnsi" w:cstheme="minorHAnsi"/>
                <w:color w:val="000000"/>
                <w:szCs w:val="24"/>
                <w:lang w:eastAsia="en-AU"/>
              </w:rPr>
              <w:t>Deorari</w:t>
            </w:r>
            <w:proofErr w:type="spellEnd"/>
            <w:r w:rsidRPr="0020513C">
              <w:rPr>
                <w:rFonts w:asciiTheme="minorHAnsi" w:hAnsiTheme="minorHAnsi" w:cstheme="minorHAnsi"/>
                <w:color w:val="000000"/>
                <w:szCs w:val="24"/>
                <w:lang w:eastAsia="en-AU"/>
              </w:rPr>
              <w:t xml:space="preserve">. A.K. (2004) Continuous positive airway pressure – a gentler approach to ventilation. Indian </w:t>
            </w:r>
            <w:proofErr w:type="spellStart"/>
            <w:r w:rsidRPr="0020513C">
              <w:rPr>
                <w:rFonts w:asciiTheme="minorHAnsi" w:hAnsiTheme="minorHAnsi" w:cstheme="minorHAnsi"/>
                <w:color w:val="000000"/>
                <w:szCs w:val="24"/>
                <w:lang w:eastAsia="en-AU"/>
              </w:rPr>
              <w:t>Pediatrics</w:t>
            </w:r>
            <w:proofErr w:type="spellEnd"/>
            <w:r w:rsidRPr="0020513C">
              <w:rPr>
                <w:rFonts w:asciiTheme="minorHAnsi" w:hAnsiTheme="minorHAnsi" w:cstheme="minorHAnsi"/>
                <w:color w:val="000000"/>
                <w:szCs w:val="24"/>
                <w:lang w:eastAsia="en-AU"/>
              </w:rPr>
              <w:t xml:space="preserve"> 41(4): 456-69. </w:t>
            </w:r>
          </w:p>
        </w:tc>
      </w:tr>
      <w:tr w:rsidR="00DA4B36" w:rsidRPr="0020513C" w14:paraId="2FD880BA" w14:textId="77777777" w:rsidTr="00F30359">
        <w:trPr>
          <w:trHeight w:val="600"/>
        </w:trPr>
        <w:tc>
          <w:tcPr>
            <w:tcW w:w="9020" w:type="dxa"/>
            <w:tcBorders>
              <w:top w:val="nil"/>
              <w:left w:val="nil"/>
              <w:bottom w:val="nil"/>
              <w:right w:val="nil"/>
            </w:tcBorders>
            <w:shd w:val="clear" w:color="auto" w:fill="auto"/>
            <w:vAlign w:val="bottom"/>
            <w:hideMark/>
          </w:tcPr>
          <w:p w14:paraId="67B1ECDB"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proofErr w:type="spellStart"/>
            <w:r w:rsidRPr="0020513C">
              <w:rPr>
                <w:rFonts w:asciiTheme="minorHAnsi" w:hAnsiTheme="minorHAnsi" w:cstheme="minorHAnsi"/>
                <w:color w:val="000000"/>
                <w:szCs w:val="24"/>
                <w:lang w:eastAsia="en-AU"/>
              </w:rPr>
              <w:t>Verklan</w:t>
            </w:r>
            <w:proofErr w:type="spellEnd"/>
            <w:r w:rsidRPr="0020513C">
              <w:rPr>
                <w:rFonts w:asciiTheme="minorHAnsi" w:hAnsiTheme="minorHAnsi" w:cstheme="minorHAnsi"/>
                <w:color w:val="000000"/>
                <w:szCs w:val="24"/>
                <w:lang w:eastAsia="en-AU"/>
              </w:rPr>
              <w:t xml:space="preserve"> M. T. (2004) Adaptation to Extrauterine Life. In </w:t>
            </w:r>
            <w:proofErr w:type="spellStart"/>
            <w:r w:rsidRPr="0020513C">
              <w:rPr>
                <w:rFonts w:asciiTheme="minorHAnsi" w:hAnsiTheme="minorHAnsi" w:cstheme="minorHAnsi"/>
                <w:color w:val="000000"/>
                <w:szCs w:val="24"/>
                <w:lang w:eastAsia="en-AU"/>
              </w:rPr>
              <w:t>Verklan</w:t>
            </w:r>
            <w:proofErr w:type="spellEnd"/>
            <w:r w:rsidRPr="0020513C">
              <w:rPr>
                <w:rFonts w:asciiTheme="minorHAnsi" w:hAnsiTheme="minorHAnsi" w:cstheme="minorHAnsi"/>
                <w:color w:val="000000"/>
                <w:szCs w:val="24"/>
                <w:lang w:eastAsia="en-AU"/>
              </w:rPr>
              <w:t xml:space="preserve">, M.T. &amp; Walden, M. Core Curriculum for Neonatal Intensive Care Nursing. St Louis, Elsevier. </w:t>
            </w:r>
          </w:p>
        </w:tc>
      </w:tr>
      <w:tr w:rsidR="00DA4B36" w:rsidRPr="0020513C" w14:paraId="6725D900" w14:textId="77777777" w:rsidTr="00F30359">
        <w:trPr>
          <w:trHeight w:val="300"/>
        </w:trPr>
        <w:tc>
          <w:tcPr>
            <w:tcW w:w="9020" w:type="dxa"/>
            <w:tcBorders>
              <w:top w:val="nil"/>
              <w:left w:val="nil"/>
              <w:bottom w:val="nil"/>
              <w:right w:val="nil"/>
            </w:tcBorders>
            <w:shd w:val="clear" w:color="auto" w:fill="auto"/>
            <w:vAlign w:val="bottom"/>
            <w:hideMark/>
          </w:tcPr>
          <w:p w14:paraId="1FCF1A04"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lastRenderedPageBreak/>
              <w:t xml:space="preserve">Walker, L. (1993). Synthetic Surfactant. Seminars in Perinatology, Vol 17 No 4, pages 275-284. W.B. Saunders Company. Philadelphia. </w:t>
            </w:r>
          </w:p>
        </w:tc>
      </w:tr>
      <w:tr w:rsidR="00DA4B36" w:rsidRPr="0020513C" w14:paraId="31B71DB1" w14:textId="77777777" w:rsidTr="00F30359">
        <w:trPr>
          <w:trHeight w:val="300"/>
        </w:trPr>
        <w:tc>
          <w:tcPr>
            <w:tcW w:w="9020" w:type="dxa"/>
            <w:tcBorders>
              <w:top w:val="nil"/>
              <w:left w:val="nil"/>
              <w:bottom w:val="nil"/>
              <w:right w:val="nil"/>
            </w:tcBorders>
            <w:shd w:val="clear" w:color="auto" w:fill="auto"/>
            <w:vAlign w:val="bottom"/>
            <w:hideMark/>
          </w:tcPr>
          <w:p w14:paraId="3202D521"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Weaver, T.E. (2000). Surfactant Proteins and Chronic Lung Disease. Biol Neonate 2000; pages 247-248.</w:t>
            </w:r>
          </w:p>
        </w:tc>
      </w:tr>
      <w:tr w:rsidR="00DA4B36" w:rsidRPr="0020513C" w14:paraId="2D5BB56A" w14:textId="77777777" w:rsidTr="00F30359">
        <w:trPr>
          <w:trHeight w:val="600"/>
        </w:trPr>
        <w:tc>
          <w:tcPr>
            <w:tcW w:w="9020" w:type="dxa"/>
            <w:tcBorders>
              <w:top w:val="nil"/>
              <w:left w:val="nil"/>
              <w:bottom w:val="nil"/>
              <w:right w:val="nil"/>
            </w:tcBorders>
            <w:shd w:val="clear" w:color="auto" w:fill="auto"/>
            <w:vAlign w:val="bottom"/>
            <w:hideMark/>
          </w:tcPr>
          <w:p w14:paraId="58FAECCF"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proofErr w:type="spellStart"/>
            <w:r w:rsidRPr="0020513C">
              <w:rPr>
                <w:rFonts w:asciiTheme="minorHAnsi" w:hAnsiTheme="minorHAnsi" w:cstheme="minorHAnsi"/>
                <w:color w:val="000000"/>
                <w:szCs w:val="24"/>
                <w:lang w:eastAsia="en-AU"/>
              </w:rPr>
              <w:t>Westwell</w:t>
            </w:r>
            <w:proofErr w:type="spellEnd"/>
            <w:r w:rsidRPr="0020513C">
              <w:rPr>
                <w:rFonts w:asciiTheme="minorHAnsi" w:hAnsiTheme="minorHAnsi" w:cstheme="minorHAnsi"/>
                <w:color w:val="000000"/>
                <w:szCs w:val="24"/>
                <w:lang w:eastAsia="en-AU"/>
              </w:rPr>
              <w:t xml:space="preserve">, T.E. &amp; Courtney, S.E. (2011) </w:t>
            </w:r>
            <w:proofErr w:type="spellStart"/>
            <w:r w:rsidRPr="0020513C">
              <w:rPr>
                <w:rFonts w:asciiTheme="minorHAnsi" w:hAnsiTheme="minorHAnsi" w:cstheme="minorHAnsi"/>
                <w:color w:val="000000"/>
                <w:szCs w:val="24"/>
                <w:lang w:eastAsia="en-AU"/>
              </w:rPr>
              <w:t>Noninvasive</w:t>
            </w:r>
            <w:proofErr w:type="spellEnd"/>
            <w:r w:rsidRPr="0020513C">
              <w:rPr>
                <w:rFonts w:asciiTheme="minorHAnsi" w:hAnsiTheme="minorHAnsi" w:cstheme="minorHAnsi"/>
                <w:color w:val="000000"/>
                <w:szCs w:val="24"/>
                <w:lang w:eastAsia="en-AU"/>
              </w:rPr>
              <w:t xml:space="preserve"> Respiratory Support. In Goldsmith, J.P. &amp; </w:t>
            </w:r>
            <w:proofErr w:type="spellStart"/>
            <w:r w:rsidRPr="0020513C">
              <w:rPr>
                <w:rFonts w:asciiTheme="minorHAnsi" w:hAnsiTheme="minorHAnsi" w:cstheme="minorHAnsi"/>
                <w:color w:val="000000"/>
                <w:szCs w:val="24"/>
                <w:lang w:eastAsia="en-AU"/>
              </w:rPr>
              <w:t>Karotokin</w:t>
            </w:r>
            <w:proofErr w:type="spellEnd"/>
            <w:r w:rsidRPr="0020513C">
              <w:rPr>
                <w:rFonts w:asciiTheme="minorHAnsi" w:hAnsiTheme="minorHAnsi" w:cstheme="minorHAnsi"/>
                <w:color w:val="000000"/>
                <w:szCs w:val="24"/>
                <w:lang w:eastAsia="en-AU"/>
              </w:rPr>
              <w:t xml:space="preserve">, E.H. Assisted Ventilation of the Newborn 5th Ed. St Louis, Elsevier. </w:t>
            </w:r>
          </w:p>
        </w:tc>
      </w:tr>
      <w:tr w:rsidR="00DA4B36" w:rsidRPr="0020513C" w14:paraId="137F433E" w14:textId="77777777" w:rsidTr="00F30359">
        <w:trPr>
          <w:trHeight w:val="600"/>
        </w:trPr>
        <w:tc>
          <w:tcPr>
            <w:tcW w:w="9020" w:type="dxa"/>
            <w:tcBorders>
              <w:top w:val="nil"/>
              <w:left w:val="nil"/>
              <w:bottom w:val="nil"/>
              <w:right w:val="nil"/>
            </w:tcBorders>
            <w:shd w:val="clear" w:color="auto" w:fill="auto"/>
            <w:vAlign w:val="bottom"/>
            <w:hideMark/>
          </w:tcPr>
          <w:p w14:paraId="324B72C8"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Wilkinson, D., Andersen, C., Smith, K. &amp; </w:t>
            </w:r>
            <w:proofErr w:type="spellStart"/>
            <w:r w:rsidRPr="0020513C">
              <w:rPr>
                <w:rFonts w:asciiTheme="minorHAnsi" w:hAnsiTheme="minorHAnsi" w:cstheme="minorHAnsi"/>
                <w:color w:val="000000"/>
                <w:szCs w:val="24"/>
                <w:lang w:eastAsia="en-AU"/>
              </w:rPr>
              <w:t>Holberton</w:t>
            </w:r>
            <w:proofErr w:type="spellEnd"/>
            <w:r w:rsidRPr="0020513C">
              <w:rPr>
                <w:rFonts w:asciiTheme="minorHAnsi" w:hAnsiTheme="minorHAnsi" w:cstheme="minorHAnsi"/>
                <w:color w:val="000000"/>
                <w:szCs w:val="24"/>
                <w:lang w:eastAsia="en-AU"/>
              </w:rPr>
              <w:t xml:space="preserve">, J (2008) Pharyngeal pressure with high-flow nasal </w:t>
            </w:r>
            <w:proofErr w:type="spellStart"/>
            <w:r w:rsidRPr="0020513C">
              <w:rPr>
                <w:rFonts w:asciiTheme="minorHAnsi" w:hAnsiTheme="minorHAnsi" w:cstheme="minorHAnsi"/>
                <w:color w:val="000000"/>
                <w:szCs w:val="24"/>
                <w:lang w:eastAsia="en-AU"/>
              </w:rPr>
              <w:t>cannulae</w:t>
            </w:r>
            <w:proofErr w:type="spellEnd"/>
            <w:r w:rsidRPr="0020513C">
              <w:rPr>
                <w:rFonts w:asciiTheme="minorHAnsi" w:hAnsiTheme="minorHAnsi" w:cstheme="minorHAnsi"/>
                <w:color w:val="000000"/>
                <w:szCs w:val="24"/>
                <w:lang w:eastAsia="en-AU"/>
              </w:rPr>
              <w:t xml:space="preserve"> in premature infants. Journal of Perinatology.: 28(1), 42-47. </w:t>
            </w:r>
          </w:p>
        </w:tc>
      </w:tr>
      <w:tr w:rsidR="00DA4B36" w:rsidRPr="0020513C" w14:paraId="186DD455" w14:textId="77777777" w:rsidTr="00F30359">
        <w:trPr>
          <w:trHeight w:val="600"/>
        </w:trPr>
        <w:tc>
          <w:tcPr>
            <w:tcW w:w="9020" w:type="dxa"/>
            <w:tcBorders>
              <w:top w:val="nil"/>
              <w:left w:val="nil"/>
              <w:bottom w:val="nil"/>
              <w:right w:val="nil"/>
            </w:tcBorders>
            <w:shd w:val="clear" w:color="auto" w:fill="auto"/>
            <w:vAlign w:val="bottom"/>
            <w:hideMark/>
          </w:tcPr>
          <w:p w14:paraId="14435A2C" w14:textId="77777777" w:rsidR="00DA4B36" w:rsidRPr="001475C4" w:rsidRDefault="00DA4B36" w:rsidP="0063602B">
            <w:pPr>
              <w:pStyle w:val="ListParagraph"/>
              <w:numPr>
                <w:ilvl w:val="0"/>
                <w:numId w:val="82"/>
              </w:numPr>
              <w:ind w:left="462" w:hanging="425"/>
              <w:rPr>
                <w:rFonts w:asciiTheme="minorHAnsi" w:hAnsiTheme="minorHAnsi" w:cstheme="minorHAnsi"/>
                <w:color w:val="000000"/>
                <w:szCs w:val="24"/>
                <w:lang w:eastAsia="en-AU"/>
              </w:rPr>
            </w:pPr>
            <w:proofErr w:type="gramStart"/>
            <w:r w:rsidRPr="001475C4">
              <w:rPr>
                <w:rFonts w:asciiTheme="minorHAnsi" w:hAnsiTheme="minorHAnsi" w:cstheme="minorHAnsi"/>
                <w:color w:val="000000"/>
                <w:szCs w:val="24"/>
                <w:lang w:eastAsia="en-AU"/>
              </w:rPr>
              <w:t>Wilkinson  D</w:t>
            </w:r>
            <w:proofErr w:type="gramEnd"/>
            <w:r w:rsidRPr="001475C4">
              <w:rPr>
                <w:rFonts w:asciiTheme="minorHAnsi" w:hAnsiTheme="minorHAnsi" w:cstheme="minorHAnsi"/>
                <w:color w:val="000000"/>
                <w:szCs w:val="24"/>
                <w:lang w:eastAsia="en-AU"/>
              </w:rPr>
              <w:t>, Andersen  C, O'Donnell  CPF, De Paoli  AG, Manley  BJ. High flow nasal cannula for respiratory support in preterm infants. Cochrane Database of Systematic Reviews 2016, Issue 2. Art. No.: CD006405. DOI: 10.1002/14651858.CD006405.pub3. Accessed 15 July 2021.</w:t>
            </w:r>
          </w:p>
          <w:p w14:paraId="76E709BF"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Williams, L., Shaffer, T. &amp; Greenspan, J. (2004) Inhaled Nitric Oxide Therapy in the Near-Term or Term Neonate with Hypoxic Respiratory failure. Neonatal Network. 23(1):5-13. </w:t>
            </w:r>
          </w:p>
        </w:tc>
      </w:tr>
      <w:tr w:rsidR="00DA4B36" w:rsidRPr="0020513C" w14:paraId="2BDF7FE7" w14:textId="77777777" w:rsidTr="00F30359">
        <w:trPr>
          <w:trHeight w:val="600"/>
        </w:trPr>
        <w:tc>
          <w:tcPr>
            <w:tcW w:w="9020" w:type="dxa"/>
            <w:tcBorders>
              <w:top w:val="nil"/>
              <w:left w:val="nil"/>
              <w:bottom w:val="nil"/>
              <w:right w:val="nil"/>
            </w:tcBorders>
            <w:shd w:val="clear" w:color="auto" w:fill="auto"/>
            <w:vAlign w:val="bottom"/>
            <w:hideMark/>
          </w:tcPr>
          <w:p w14:paraId="487782BE"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Wis ell, T.E. and Srinivasan, P. (2011) Continuous Positive Airway Pressure in Goldsmith, J.P. and </w:t>
            </w:r>
            <w:proofErr w:type="spellStart"/>
            <w:r w:rsidRPr="0020513C">
              <w:rPr>
                <w:rFonts w:asciiTheme="minorHAnsi" w:hAnsiTheme="minorHAnsi" w:cstheme="minorHAnsi"/>
                <w:color w:val="000000"/>
                <w:szCs w:val="24"/>
                <w:lang w:eastAsia="en-AU"/>
              </w:rPr>
              <w:t>Karotkin</w:t>
            </w:r>
            <w:proofErr w:type="spellEnd"/>
            <w:r w:rsidRPr="0020513C">
              <w:rPr>
                <w:rFonts w:asciiTheme="minorHAnsi" w:hAnsiTheme="minorHAnsi" w:cstheme="minorHAnsi"/>
                <w:color w:val="000000"/>
                <w:szCs w:val="24"/>
                <w:lang w:eastAsia="en-AU"/>
              </w:rPr>
              <w:t xml:space="preserve">, E.H. (eds) Assisted Ventilation of the Neonate (5th Edition) Philadelphia: Saunders Elsevier. Inc </w:t>
            </w:r>
          </w:p>
        </w:tc>
      </w:tr>
      <w:tr w:rsidR="00DA4B36" w:rsidRPr="0020513C" w14:paraId="37A6C04F" w14:textId="77777777" w:rsidTr="00F30359">
        <w:trPr>
          <w:trHeight w:val="600"/>
        </w:trPr>
        <w:tc>
          <w:tcPr>
            <w:tcW w:w="9020" w:type="dxa"/>
            <w:tcBorders>
              <w:top w:val="nil"/>
              <w:left w:val="nil"/>
              <w:bottom w:val="nil"/>
              <w:right w:val="nil"/>
            </w:tcBorders>
            <w:shd w:val="clear" w:color="auto" w:fill="auto"/>
            <w:vAlign w:val="bottom"/>
            <w:hideMark/>
          </w:tcPr>
          <w:p w14:paraId="383A8255"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proofErr w:type="spellStart"/>
            <w:r w:rsidRPr="0020513C">
              <w:rPr>
                <w:rFonts w:asciiTheme="minorHAnsi" w:hAnsiTheme="minorHAnsi" w:cstheme="minorHAnsi"/>
                <w:color w:val="000000"/>
                <w:szCs w:val="24"/>
                <w:lang w:eastAsia="en-AU"/>
              </w:rPr>
              <w:t>Wratney</w:t>
            </w:r>
            <w:proofErr w:type="spellEnd"/>
            <w:r w:rsidRPr="0020513C">
              <w:rPr>
                <w:rFonts w:asciiTheme="minorHAnsi" w:hAnsiTheme="minorHAnsi" w:cstheme="minorHAnsi"/>
                <w:color w:val="000000"/>
                <w:szCs w:val="24"/>
                <w:lang w:eastAsia="en-AU"/>
              </w:rPr>
              <w:t xml:space="preserve">, A.T. &amp; </w:t>
            </w:r>
            <w:proofErr w:type="spellStart"/>
            <w:r w:rsidRPr="0020513C">
              <w:rPr>
                <w:rFonts w:asciiTheme="minorHAnsi" w:hAnsiTheme="minorHAnsi" w:cstheme="minorHAnsi"/>
                <w:color w:val="000000"/>
                <w:szCs w:val="24"/>
                <w:lang w:eastAsia="en-AU"/>
              </w:rPr>
              <w:t>Cheifetz</w:t>
            </w:r>
            <w:proofErr w:type="spellEnd"/>
            <w:r w:rsidRPr="0020513C">
              <w:rPr>
                <w:rFonts w:asciiTheme="minorHAnsi" w:hAnsiTheme="minorHAnsi" w:cstheme="minorHAnsi"/>
                <w:color w:val="000000"/>
                <w:szCs w:val="24"/>
                <w:lang w:eastAsia="en-AU"/>
              </w:rPr>
              <w:t>, I.M. American Association for Respiratory Care (2007). AARC Clinical Practice Guidelines: Removal of the Endotracheal Tube in the Neonate. Respiratory Care, 52(1): 89‐93.</w:t>
            </w:r>
          </w:p>
        </w:tc>
      </w:tr>
      <w:tr w:rsidR="00DA4B36" w:rsidRPr="0020513C" w14:paraId="7463BDC7" w14:textId="77777777" w:rsidTr="00F30359">
        <w:trPr>
          <w:trHeight w:val="600"/>
        </w:trPr>
        <w:tc>
          <w:tcPr>
            <w:tcW w:w="9020" w:type="dxa"/>
            <w:tcBorders>
              <w:top w:val="nil"/>
              <w:left w:val="nil"/>
              <w:bottom w:val="nil"/>
              <w:right w:val="nil"/>
            </w:tcBorders>
            <w:shd w:val="clear" w:color="auto" w:fill="auto"/>
            <w:vAlign w:val="bottom"/>
            <w:hideMark/>
          </w:tcPr>
          <w:p w14:paraId="132C70D7"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proofErr w:type="spellStart"/>
            <w:proofErr w:type="gramStart"/>
            <w:r w:rsidRPr="0020513C">
              <w:rPr>
                <w:rFonts w:asciiTheme="minorHAnsi" w:hAnsiTheme="minorHAnsi" w:cstheme="minorHAnsi"/>
                <w:color w:val="000000"/>
                <w:szCs w:val="24"/>
                <w:lang w:eastAsia="en-AU"/>
              </w:rPr>
              <w:t>Yost,C.C</w:t>
            </w:r>
            <w:proofErr w:type="spellEnd"/>
            <w:r w:rsidRPr="0020513C">
              <w:rPr>
                <w:rFonts w:asciiTheme="minorHAnsi" w:hAnsiTheme="minorHAnsi" w:cstheme="minorHAnsi"/>
                <w:color w:val="000000"/>
                <w:szCs w:val="24"/>
                <w:lang w:eastAsia="en-AU"/>
              </w:rPr>
              <w:t>.</w:t>
            </w:r>
            <w:proofErr w:type="gramEnd"/>
            <w:r w:rsidRPr="0020513C">
              <w:rPr>
                <w:rFonts w:asciiTheme="minorHAnsi" w:hAnsiTheme="minorHAnsi" w:cstheme="minorHAnsi"/>
                <w:color w:val="000000"/>
                <w:szCs w:val="24"/>
                <w:lang w:eastAsia="en-AU"/>
              </w:rPr>
              <w:t xml:space="preserve"> &amp; Soll, R.F. (1999). Early versus delayed selective surfactant treatment for neonatal respiratory distress syndrome. The Cochrane Library, Issue 1, 2002. Oxford. </w:t>
            </w:r>
          </w:p>
          <w:p w14:paraId="2AF1AF4A" w14:textId="77777777" w:rsidR="00DA4B36" w:rsidRPr="0020513C" w:rsidRDefault="00DA4B36" w:rsidP="0063602B">
            <w:pPr>
              <w:pStyle w:val="ListParagraph"/>
              <w:numPr>
                <w:ilvl w:val="0"/>
                <w:numId w:val="82"/>
              </w:numPr>
              <w:ind w:left="462" w:hanging="425"/>
              <w:jc w:val="both"/>
              <w:rPr>
                <w:rFonts w:asciiTheme="minorHAnsi" w:hAnsiTheme="minorHAnsi" w:cstheme="minorHAnsi"/>
                <w:color w:val="222222"/>
                <w:szCs w:val="24"/>
                <w:shd w:val="clear" w:color="auto" w:fill="FFFFFF"/>
              </w:rPr>
            </w:pPr>
            <w:r w:rsidRPr="0020513C">
              <w:rPr>
                <w:rFonts w:asciiTheme="minorHAnsi" w:hAnsiTheme="minorHAnsi" w:cstheme="minorHAnsi"/>
                <w:color w:val="222222"/>
                <w:szCs w:val="24"/>
                <w:shd w:val="clear" w:color="auto" w:fill="FFFFFF"/>
              </w:rPr>
              <w:t>Bertone, N. (1988). The role of physiotherapy in a neonatal intensive care unit. </w:t>
            </w:r>
            <w:r w:rsidRPr="0020513C">
              <w:rPr>
                <w:rFonts w:asciiTheme="minorHAnsi" w:hAnsiTheme="minorHAnsi" w:cstheme="minorHAnsi"/>
                <w:i/>
                <w:iCs/>
                <w:color w:val="222222"/>
                <w:szCs w:val="24"/>
                <w:shd w:val="clear" w:color="auto" w:fill="FFFFFF"/>
              </w:rPr>
              <w:t>Australian journal of physiotherapy</w:t>
            </w:r>
            <w:r w:rsidRPr="0020513C">
              <w:rPr>
                <w:rFonts w:asciiTheme="minorHAnsi" w:hAnsiTheme="minorHAnsi" w:cstheme="minorHAnsi"/>
                <w:color w:val="222222"/>
                <w:szCs w:val="24"/>
                <w:shd w:val="clear" w:color="auto" w:fill="FFFFFF"/>
              </w:rPr>
              <w:t>, </w:t>
            </w:r>
            <w:r w:rsidRPr="0020513C">
              <w:rPr>
                <w:rFonts w:asciiTheme="minorHAnsi" w:hAnsiTheme="minorHAnsi" w:cstheme="minorHAnsi"/>
                <w:i/>
                <w:iCs/>
                <w:color w:val="222222"/>
                <w:szCs w:val="24"/>
                <w:shd w:val="clear" w:color="auto" w:fill="FFFFFF"/>
              </w:rPr>
              <w:t>34</w:t>
            </w:r>
            <w:r w:rsidRPr="0020513C">
              <w:rPr>
                <w:rFonts w:asciiTheme="minorHAnsi" w:hAnsiTheme="minorHAnsi" w:cstheme="minorHAnsi"/>
                <w:color w:val="222222"/>
                <w:szCs w:val="24"/>
                <w:shd w:val="clear" w:color="auto" w:fill="FFFFFF"/>
              </w:rPr>
              <w:t>(1), 27-34.</w:t>
            </w:r>
          </w:p>
          <w:p w14:paraId="14DE72CA" w14:textId="77777777" w:rsidR="00DA4B36" w:rsidRPr="0020513C" w:rsidRDefault="00DA4B36" w:rsidP="0063602B">
            <w:pPr>
              <w:pStyle w:val="ListParagraph"/>
              <w:numPr>
                <w:ilvl w:val="0"/>
                <w:numId w:val="82"/>
              </w:numPr>
              <w:ind w:left="462" w:hanging="425"/>
              <w:jc w:val="both"/>
              <w:rPr>
                <w:rFonts w:asciiTheme="minorHAnsi" w:hAnsiTheme="minorHAnsi" w:cstheme="minorHAnsi"/>
                <w:color w:val="222222"/>
                <w:szCs w:val="24"/>
                <w:shd w:val="clear" w:color="auto" w:fill="FFFFFF"/>
              </w:rPr>
            </w:pPr>
            <w:r w:rsidRPr="0020513C">
              <w:rPr>
                <w:rFonts w:asciiTheme="minorHAnsi" w:hAnsiTheme="minorHAnsi" w:cstheme="minorHAnsi"/>
                <w:color w:val="222222"/>
                <w:szCs w:val="24"/>
                <w:shd w:val="clear" w:color="auto" w:fill="FFFFFF"/>
              </w:rPr>
              <w:t xml:space="preserve">Bloomfield, F. H., Teele, R. L., Voss, M., Knight, D. B., &amp; Harding, J. E. (1998). The role of neonatal chest physiotherapy in preventing </w:t>
            </w:r>
            <w:proofErr w:type="spellStart"/>
            <w:r w:rsidRPr="0020513C">
              <w:rPr>
                <w:rFonts w:asciiTheme="minorHAnsi" w:hAnsiTheme="minorHAnsi" w:cstheme="minorHAnsi"/>
                <w:color w:val="222222"/>
                <w:szCs w:val="24"/>
                <w:shd w:val="clear" w:color="auto" w:fill="FFFFFF"/>
              </w:rPr>
              <w:t>postextubation</w:t>
            </w:r>
            <w:proofErr w:type="spellEnd"/>
            <w:r w:rsidRPr="0020513C">
              <w:rPr>
                <w:rFonts w:asciiTheme="minorHAnsi" w:hAnsiTheme="minorHAnsi" w:cstheme="minorHAnsi"/>
                <w:color w:val="222222"/>
                <w:szCs w:val="24"/>
                <w:shd w:val="clear" w:color="auto" w:fill="FFFFFF"/>
              </w:rPr>
              <w:t xml:space="preserve"> atelectasis. </w:t>
            </w:r>
            <w:r w:rsidRPr="0020513C">
              <w:rPr>
                <w:rFonts w:asciiTheme="minorHAnsi" w:hAnsiTheme="minorHAnsi" w:cstheme="minorHAnsi"/>
                <w:i/>
                <w:iCs/>
                <w:color w:val="222222"/>
                <w:szCs w:val="24"/>
                <w:shd w:val="clear" w:color="auto" w:fill="FFFFFF"/>
              </w:rPr>
              <w:t xml:space="preserve">The Journal of </w:t>
            </w:r>
            <w:proofErr w:type="spellStart"/>
            <w:r w:rsidRPr="0020513C">
              <w:rPr>
                <w:rFonts w:asciiTheme="minorHAnsi" w:hAnsiTheme="minorHAnsi" w:cstheme="minorHAnsi"/>
                <w:i/>
                <w:iCs/>
                <w:color w:val="222222"/>
                <w:szCs w:val="24"/>
                <w:shd w:val="clear" w:color="auto" w:fill="FFFFFF"/>
              </w:rPr>
              <w:t>pediatrics</w:t>
            </w:r>
            <w:proofErr w:type="spellEnd"/>
            <w:r w:rsidRPr="0020513C">
              <w:rPr>
                <w:rFonts w:asciiTheme="minorHAnsi" w:hAnsiTheme="minorHAnsi" w:cstheme="minorHAnsi"/>
                <w:color w:val="222222"/>
                <w:szCs w:val="24"/>
                <w:shd w:val="clear" w:color="auto" w:fill="FFFFFF"/>
              </w:rPr>
              <w:t>, </w:t>
            </w:r>
            <w:r w:rsidRPr="0020513C">
              <w:rPr>
                <w:rFonts w:asciiTheme="minorHAnsi" w:hAnsiTheme="minorHAnsi" w:cstheme="minorHAnsi"/>
                <w:i/>
                <w:iCs/>
                <w:color w:val="222222"/>
                <w:szCs w:val="24"/>
                <w:shd w:val="clear" w:color="auto" w:fill="FFFFFF"/>
              </w:rPr>
              <w:t>133</w:t>
            </w:r>
            <w:r w:rsidRPr="0020513C">
              <w:rPr>
                <w:rFonts w:asciiTheme="minorHAnsi" w:hAnsiTheme="minorHAnsi" w:cstheme="minorHAnsi"/>
                <w:color w:val="222222"/>
                <w:szCs w:val="24"/>
                <w:shd w:val="clear" w:color="auto" w:fill="FFFFFF"/>
              </w:rPr>
              <w:t>(2), 269-271.</w:t>
            </w:r>
          </w:p>
          <w:p w14:paraId="34E67F1C" w14:textId="77777777" w:rsidR="00DA4B36" w:rsidRPr="0020513C" w:rsidRDefault="00DA4B36" w:rsidP="0063602B">
            <w:pPr>
              <w:pStyle w:val="ListParagraph"/>
              <w:numPr>
                <w:ilvl w:val="0"/>
                <w:numId w:val="82"/>
              </w:numPr>
              <w:ind w:left="462" w:hanging="425"/>
              <w:jc w:val="both"/>
              <w:rPr>
                <w:rFonts w:asciiTheme="minorHAnsi" w:hAnsiTheme="minorHAnsi" w:cstheme="minorHAnsi"/>
                <w:color w:val="222222"/>
                <w:szCs w:val="24"/>
                <w:shd w:val="clear" w:color="auto" w:fill="FFFFFF"/>
              </w:rPr>
            </w:pPr>
            <w:r w:rsidRPr="0020513C">
              <w:rPr>
                <w:rFonts w:asciiTheme="minorHAnsi" w:hAnsiTheme="minorHAnsi" w:cstheme="minorHAnsi"/>
                <w:color w:val="222222"/>
                <w:szCs w:val="24"/>
                <w:shd w:val="clear" w:color="auto" w:fill="FFFFFF"/>
              </w:rPr>
              <w:t>Crane, L. (1981). Physical therapy for neonates with respiratory dysfunction. </w:t>
            </w:r>
            <w:r w:rsidRPr="0020513C">
              <w:rPr>
                <w:rFonts w:asciiTheme="minorHAnsi" w:hAnsiTheme="minorHAnsi" w:cstheme="minorHAnsi"/>
                <w:i/>
                <w:iCs/>
                <w:color w:val="222222"/>
                <w:szCs w:val="24"/>
                <w:shd w:val="clear" w:color="auto" w:fill="FFFFFF"/>
              </w:rPr>
              <w:t>Physical therapy</w:t>
            </w:r>
            <w:r w:rsidRPr="0020513C">
              <w:rPr>
                <w:rFonts w:asciiTheme="minorHAnsi" w:hAnsiTheme="minorHAnsi" w:cstheme="minorHAnsi"/>
                <w:color w:val="222222"/>
                <w:szCs w:val="24"/>
                <w:shd w:val="clear" w:color="auto" w:fill="FFFFFF"/>
              </w:rPr>
              <w:t>, </w:t>
            </w:r>
            <w:r w:rsidRPr="0020513C">
              <w:rPr>
                <w:rFonts w:asciiTheme="minorHAnsi" w:hAnsiTheme="minorHAnsi" w:cstheme="minorHAnsi"/>
                <w:i/>
                <w:iCs/>
                <w:color w:val="222222"/>
                <w:szCs w:val="24"/>
                <w:shd w:val="clear" w:color="auto" w:fill="FFFFFF"/>
              </w:rPr>
              <w:t>61</w:t>
            </w:r>
            <w:r w:rsidRPr="0020513C">
              <w:rPr>
                <w:rFonts w:asciiTheme="minorHAnsi" w:hAnsiTheme="minorHAnsi" w:cstheme="minorHAnsi"/>
                <w:color w:val="222222"/>
                <w:szCs w:val="24"/>
                <w:shd w:val="clear" w:color="auto" w:fill="FFFFFF"/>
              </w:rPr>
              <w:t>(12), 1764-1773.</w:t>
            </w:r>
          </w:p>
          <w:p w14:paraId="09A712D7" w14:textId="77777777" w:rsidR="00DA4B36" w:rsidRPr="0020513C" w:rsidRDefault="00DA4B36" w:rsidP="0063602B">
            <w:pPr>
              <w:pStyle w:val="ListParagraph"/>
              <w:numPr>
                <w:ilvl w:val="0"/>
                <w:numId w:val="82"/>
              </w:numPr>
              <w:ind w:left="462" w:hanging="425"/>
              <w:jc w:val="both"/>
              <w:rPr>
                <w:rFonts w:asciiTheme="minorHAnsi" w:hAnsiTheme="minorHAnsi" w:cstheme="minorHAnsi"/>
                <w:color w:val="222222"/>
                <w:szCs w:val="24"/>
                <w:shd w:val="clear" w:color="auto" w:fill="FFFFFF"/>
              </w:rPr>
            </w:pPr>
            <w:r w:rsidRPr="0020513C">
              <w:rPr>
                <w:rFonts w:asciiTheme="minorHAnsi" w:hAnsiTheme="minorHAnsi" w:cstheme="minorHAnsi"/>
                <w:color w:val="222222"/>
                <w:szCs w:val="24"/>
                <w:shd w:val="clear" w:color="auto" w:fill="FFFFFF"/>
              </w:rPr>
              <w:t xml:space="preserve">Cull, H., Weston, P., &amp; Adams, J. (1999). Inquiry Into the Provision of Chest Physiotherapy Treatment Provided to Pre-Term Babies at National Women’s Hospital Between </w:t>
            </w:r>
            <w:proofErr w:type="gramStart"/>
            <w:r w:rsidRPr="0020513C">
              <w:rPr>
                <w:rFonts w:asciiTheme="minorHAnsi" w:hAnsiTheme="minorHAnsi" w:cstheme="minorHAnsi"/>
                <w:color w:val="222222"/>
                <w:szCs w:val="24"/>
                <w:shd w:val="clear" w:color="auto" w:fill="FFFFFF"/>
              </w:rPr>
              <w:t>April,</w:t>
            </w:r>
            <w:proofErr w:type="gramEnd"/>
            <w:r w:rsidRPr="0020513C">
              <w:rPr>
                <w:rFonts w:asciiTheme="minorHAnsi" w:hAnsiTheme="minorHAnsi" w:cstheme="minorHAnsi"/>
                <w:color w:val="222222"/>
                <w:szCs w:val="24"/>
                <w:shd w:val="clear" w:color="auto" w:fill="FFFFFF"/>
              </w:rPr>
              <w:t xml:space="preserve"> 1993 and December, 1994. </w:t>
            </w:r>
            <w:r w:rsidRPr="0020513C">
              <w:rPr>
                <w:rFonts w:asciiTheme="minorHAnsi" w:hAnsiTheme="minorHAnsi" w:cstheme="minorHAnsi"/>
                <w:i/>
                <w:iCs/>
                <w:color w:val="222222"/>
                <w:szCs w:val="24"/>
                <w:shd w:val="clear" w:color="auto" w:fill="FFFFFF"/>
              </w:rPr>
              <w:t>Ministry of Health, Wellington</w:t>
            </w:r>
            <w:r w:rsidRPr="0020513C">
              <w:rPr>
                <w:rFonts w:asciiTheme="minorHAnsi" w:hAnsiTheme="minorHAnsi" w:cstheme="minorHAnsi"/>
                <w:color w:val="222222"/>
                <w:szCs w:val="24"/>
                <w:shd w:val="clear" w:color="auto" w:fill="FFFFFF"/>
              </w:rPr>
              <w:t>.</w:t>
            </w:r>
          </w:p>
          <w:p w14:paraId="698A8863" w14:textId="77777777" w:rsidR="00DA4B36" w:rsidRPr="0020513C" w:rsidRDefault="00DA4B36" w:rsidP="0063602B">
            <w:pPr>
              <w:pStyle w:val="ListParagraph"/>
              <w:numPr>
                <w:ilvl w:val="0"/>
                <w:numId w:val="82"/>
              </w:numPr>
              <w:ind w:left="462" w:hanging="425"/>
              <w:jc w:val="both"/>
              <w:rPr>
                <w:rFonts w:asciiTheme="minorHAnsi" w:hAnsiTheme="minorHAnsi" w:cstheme="minorHAnsi"/>
                <w:color w:val="222222"/>
                <w:szCs w:val="24"/>
                <w:shd w:val="clear" w:color="auto" w:fill="FFFFFF"/>
              </w:rPr>
            </w:pPr>
            <w:r w:rsidRPr="0020513C">
              <w:rPr>
                <w:rFonts w:asciiTheme="minorHAnsi" w:hAnsiTheme="minorHAnsi" w:cstheme="minorHAnsi"/>
                <w:color w:val="222222"/>
                <w:szCs w:val="24"/>
                <w:shd w:val="clear" w:color="auto" w:fill="FFFFFF"/>
              </w:rPr>
              <w:t>Dunn, D., &amp; Lewis, A. T. (1973). Some important aspects of neonatal nursing related to pulmonary disease and family involvement. </w:t>
            </w:r>
            <w:proofErr w:type="spellStart"/>
            <w:r w:rsidRPr="0020513C">
              <w:rPr>
                <w:rFonts w:asciiTheme="minorHAnsi" w:hAnsiTheme="minorHAnsi" w:cstheme="minorHAnsi"/>
                <w:i/>
                <w:iCs/>
                <w:color w:val="222222"/>
                <w:szCs w:val="24"/>
                <w:shd w:val="clear" w:color="auto" w:fill="FFFFFF"/>
              </w:rPr>
              <w:t>Pediatric</w:t>
            </w:r>
            <w:proofErr w:type="spellEnd"/>
            <w:r w:rsidRPr="0020513C">
              <w:rPr>
                <w:rFonts w:asciiTheme="minorHAnsi" w:hAnsiTheme="minorHAnsi" w:cstheme="minorHAnsi"/>
                <w:i/>
                <w:iCs/>
                <w:color w:val="222222"/>
                <w:szCs w:val="24"/>
                <w:shd w:val="clear" w:color="auto" w:fill="FFFFFF"/>
              </w:rPr>
              <w:t xml:space="preserve"> Clinics of North America</w:t>
            </w:r>
            <w:r w:rsidRPr="0020513C">
              <w:rPr>
                <w:rFonts w:asciiTheme="minorHAnsi" w:hAnsiTheme="minorHAnsi" w:cstheme="minorHAnsi"/>
                <w:color w:val="222222"/>
                <w:szCs w:val="24"/>
                <w:shd w:val="clear" w:color="auto" w:fill="FFFFFF"/>
              </w:rPr>
              <w:t>, </w:t>
            </w:r>
            <w:r w:rsidRPr="0020513C">
              <w:rPr>
                <w:rFonts w:asciiTheme="minorHAnsi" w:hAnsiTheme="minorHAnsi" w:cstheme="minorHAnsi"/>
                <w:i/>
                <w:iCs/>
                <w:color w:val="222222"/>
                <w:szCs w:val="24"/>
                <w:shd w:val="clear" w:color="auto" w:fill="FFFFFF"/>
              </w:rPr>
              <w:t>20</w:t>
            </w:r>
            <w:r w:rsidRPr="0020513C">
              <w:rPr>
                <w:rFonts w:asciiTheme="minorHAnsi" w:hAnsiTheme="minorHAnsi" w:cstheme="minorHAnsi"/>
                <w:color w:val="222222"/>
                <w:szCs w:val="24"/>
                <w:shd w:val="clear" w:color="auto" w:fill="FFFFFF"/>
              </w:rPr>
              <w:t>(2), 481-498.</w:t>
            </w:r>
          </w:p>
          <w:p w14:paraId="029F2658" w14:textId="77777777" w:rsidR="00DA4B36" w:rsidRPr="0020513C" w:rsidRDefault="00DA4B36" w:rsidP="0063602B">
            <w:pPr>
              <w:pStyle w:val="ListParagraph"/>
              <w:numPr>
                <w:ilvl w:val="0"/>
                <w:numId w:val="82"/>
              </w:numPr>
              <w:ind w:left="462" w:hanging="425"/>
              <w:jc w:val="both"/>
              <w:rPr>
                <w:rFonts w:asciiTheme="minorHAnsi" w:hAnsiTheme="minorHAnsi" w:cstheme="minorHAnsi"/>
                <w:color w:val="222222"/>
                <w:szCs w:val="24"/>
                <w:shd w:val="clear" w:color="auto" w:fill="FFFFFF"/>
              </w:rPr>
            </w:pPr>
            <w:proofErr w:type="spellStart"/>
            <w:r w:rsidRPr="0020513C">
              <w:rPr>
                <w:rFonts w:asciiTheme="minorHAnsi" w:hAnsiTheme="minorHAnsi" w:cstheme="minorHAnsi"/>
                <w:color w:val="222222"/>
                <w:szCs w:val="24"/>
                <w:shd w:val="clear" w:color="auto" w:fill="FFFFFF"/>
              </w:rPr>
              <w:t>Flenady</w:t>
            </w:r>
            <w:proofErr w:type="spellEnd"/>
            <w:r w:rsidRPr="0020513C">
              <w:rPr>
                <w:rFonts w:asciiTheme="minorHAnsi" w:hAnsiTheme="minorHAnsi" w:cstheme="minorHAnsi"/>
                <w:color w:val="222222"/>
                <w:szCs w:val="24"/>
                <w:shd w:val="clear" w:color="auto" w:fill="FFFFFF"/>
              </w:rPr>
              <w:t>, V., &amp; Gray, P. H. (2002). Chest physiotherapy for preventing morbidity in babies being extubated from mechanical ventilation. </w:t>
            </w:r>
            <w:r w:rsidRPr="0020513C">
              <w:rPr>
                <w:rFonts w:asciiTheme="minorHAnsi" w:hAnsiTheme="minorHAnsi" w:cstheme="minorHAnsi"/>
                <w:i/>
                <w:iCs/>
                <w:color w:val="222222"/>
                <w:szCs w:val="24"/>
                <w:shd w:val="clear" w:color="auto" w:fill="FFFFFF"/>
              </w:rPr>
              <w:t>Cochrane Database of Systematic Reviews</w:t>
            </w:r>
            <w:r w:rsidRPr="0020513C">
              <w:rPr>
                <w:rFonts w:asciiTheme="minorHAnsi" w:hAnsiTheme="minorHAnsi" w:cstheme="minorHAnsi"/>
                <w:color w:val="222222"/>
                <w:szCs w:val="24"/>
                <w:shd w:val="clear" w:color="auto" w:fill="FFFFFF"/>
              </w:rPr>
              <w:t>, (2).</w:t>
            </w:r>
          </w:p>
          <w:p w14:paraId="2E8EB26C" w14:textId="77777777" w:rsidR="00DA4B36" w:rsidRPr="0020513C" w:rsidRDefault="00DA4B36" w:rsidP="0063602B">
            <w:pPr>
              <w:pStyle w:val="ListParagraph"/>
              <w:numPr>
                <w:ilvl w:val="0"/>
                <w:numId w:val="82"/>
              </w:numPr>
              <w:ind w:left="462" w:hanging="425"/>
              <w:jc w:val="both"/>
              <w:rPr>
                <w:rFonts w:asciiTheme="minorHAnsi" w:hAnsiTheme="minorHAnsi" w:cstheme="minorHAnsi"/>
                <w:color w:val="222222"/>
                <w:szCs w:val="24"/>
                <w:shd w:val="clear" w:color="auto" w:fill="FFFFFF"/>
              </w:rPr>
            </w:pPr>
            <w:proofErr w:type="spellStart"/>
            <w:r w:rsidRPr="0020513C">
              <w:rPr>
                <w:rFonts w:asciiTheme="minorHAnsi" w:hAnsiTheme="minorHAnsi" w:cstheme="minorHAnsi"/>
                <w:color w:val="222222"/>
                <w:szCs w:val="24"/>
                <w:shd w:val="clear" w:color="auto" w:fill="FFFFFF"/>
              </w:rPr>
              <w:t>Gouna</w:t>
            </w:r>
            <w:proofErr w:type="spellEnd"/>
            <w:r w:rsidRPr="0020513C">
              <w:rPr>
                <w:rFonts w:asciiTheme="minorHAnsi" w:hAnsiTheme="minorHAnsi" w:cstheme="minorHAnsi"/>
                <w:color w:val="222222"/>
                <w:szCs w:val="24"/>
                <w:shd w:val="clear" w:color="auto" w:fill="FFFFFF"/>
              </w:rPr>
              <w:t xml:space="preserve">, G., </w:t>
            </w:r>
            <w:proofErr w:type="spellStart"/>
            <w:r w:rsidRPr="0020513C">
              <w:rPr>
                <w:rFonts w:asciiTheme="minorHAnsi" w:hAnsiTheme="minorHAnsi" w:cstheme="minorHAnsi"/>
                <w:color w:val="222222"/>
                <w:szCs w:val="24"/>
                <w:shd w:val="clear" w:color="auto" w:fill="FFFFFF"/>
              </w:rPr>
              <w:t>Rakza</w:t>
            </w:r>
            <w:proofErr w:type="spellEnd"/>
            <w:r w:rsidRPr="0020513C">
              <w:rPr>
                <w:rFonts w:asciiTheme="minorHAnsi" w:hAnsiTheme="minorHAnsi" w:cstheme="minorHAnsi"/>
                <w:color w:val="222222"/>
                <w:szCs w:val="24"/>
                <w:shd w:val="clear" w:color="auto" w:fill="FFFFFF"/>
              </w:rPr>
              <w:t xml:space="preserve">, T., </w:t>
            </w:r>
            <w:proofErr w:type="spellStart"/>
            <w:r w:rsidRPr="0020513C">
              <w:rPr>
                <w:rFonts w:asciiTheme="minorHAnsi" w:hAnsiTheme="minorHAnsi" w:cstheme="minorHAnsi"/>
                <w:color w:val="222222"/>
                <w:szCs w:val="24"/>
                <w:shd w:val="clear" w:color="auto" w:fill="FFFFFF"/>
              </w:rPr>
              <w:t>Kuissi</w:t>
            </w:r>
            <w:proofErr w:type="spellEnd"/>
            <w:r w:rsidRPr="0020513C">
              <w:rPr>
                <w:rFonts w:asciiTheme="minorHAnsi" w:hAnsiTheme="minorHAnsi" w:cstheme="minorHAnsi"/>
                <w:color w:val="222222"/>
                <w:szCs w:val="24"/>
                <w:shd w:val="clear" w:color="auto" w:fill="FFFFFF"/>
              </w:rPr>
              <w:t xml:space="preserve">, E., </w:t>
            </w:r>
            <w:proofErr w:type="spellStart"/>
            <w:r w:rsidRPr="0020513C">
              <w:rPr>
                <w:rFonts w:asciiTheme="minorHAnsi" w:hAnsiTheme="minorHAnsi" w:cstheme="minorHAnsi"/>
                <w:color w:val="222222"/>
                <w:szCs w:val="24"/>
                <w:shd w:val="clear" w:color="auto" w:fill="FFFFFF"/>
              </w:rPr>
              <w:t>Pennaforte</w:t>
            </w:r>
            <w:proofErr w:type="spellEnd"/>
            <w:r w:rsidRPr="0020513C">
              <w:rPr>
                <w:rFonts w:asciiTheme="minorHAnsi" w:hAnsiTheme="minorHAnsi" w:cstheme="minorHAnsi"/>
                <w:color w:val="222222"/>
                <w:szCs w:val="24"/>
                <w:shd w:val="clear" w:color="auto" w:fill="FFFFFF"/>
              </w:rPr>
              <w:t xml:space="preserve">, T., Mur, S., &amp; </w:t>
            </w:r>
            <w:proofErr w:type="spellStart"/>
            <w:r w:rsidRPr="0020513C">
              <w:rPr>
                <w:rFonts w:asciiTheme="minorHAnsi" w:hAnsiTheme="minorHAnsi" w:cstheme="minorHAnsi"/>
                <w:color w:val="222222"/>
                <w:szCs w:val="24"/>
                <w:shd w:val="clear" w:color="auto" w:fill="FFFFFF"/>
              </w:rPr>
              <w:t>Storme</w:t>
            </w:r>
            <w:proofErr w:type="spellEnd"/>
            <w:r w:rsidRPr="0020513C">
              <w:rPr>
                <w:rFonts w:asciiTheme="minorHAnsi" w:hAnsiTheme="minorHAnsi" w:cstheme="minorHAnsi"/>
                <w:color w:val="222222"/>
                <w:szCs w:val="24"/>
                <w:shd w:val="clear" w:color="auto" w:fill="FFFFFF"/>
              </w:rPr>
              <w:t>, L. (2013). Positioning effects on lung function and breathing pattern in premature newborns. </w:t>
            </w:r>
            <w:r w:rsidRPr="0020513C">
              <w:rPr>
                <w:rFonts w:asciiTheme="minorHAnsi" w:hAnsiTheme="minorHAnsi" w:cstheme="minorHAnsi"/>
                <w:i/>
                <w:iCs/>
                <w:color w:val="222222"/>
                <w:szCs w:val="24"/>
                <w:shd w:val="clear" w:color="auto" w:fill="FFFFFF"/>
              </w:rPr>
              <w:t xml:space="preserve">The Journal of </w:t>
            </w:r>
            <w:proofErr w:type="spellStart"/>
            <w:r w:rsidRPr="0020513C">
              <w:rPr>
                <w:rFonts w:asciiTheme="minorHAnsi" w:hAnsiTheme="minorHAnsi" w:cstheme="minorHAnsi"/>
                <w:i/>
                <w:iCs/>
                <w:color w:val="222222"/>
                <w:szCs w:val="24"/>
                <w:shd w:val="clear" w:color="auto" w:fill="FFFFFF"/>
              </w:rPr>
              <w:t>pediatrics</w:t>
            </w:r>
            <w:proofErr w:type="spellEnd"/>
            <w:r w:rsidRPr="0020513C">
              <w:rPr>
                <w:rFonts w:asciiTheme="minorHAnsi" w:hAnsiTheme="minorHAnsi" w:cstheme="minorHAnsi"/>
                <w:color w:val="222222"/>
                <w:szCs w:val="24"/>
                <w:shd w:val="clear" w:color="auto" w:fill="FFFFFF"/>
              </w:rPr>
              <w:t>, </w:t>
            </w:r>
            <w:r w:rsidRPr="0020513C">
              <w:rPr>
                <w:rFonts w:asciiTheme="minorHAnsi" w:hAnsiTheme="minorHAnsi" w:cstheme="minorHAnsi"/>
                <w:i/>
                <w:iCs/>
                <w:color w:val="222222"/>
                <w:szCs w:val="24"/>
                <w:shd w:val="clear" w:color="auto" w:fill="FFFFFF"/>
              </w:rPr>
              <w:t>162</w:t>
            </w:r>
            <w:r w:rsidRPr="0020513C">
              <w:rPr>
                <w:rFonts w:asciiTheme="minorHAnsi" w:hAnsiTheme="minorHAnsi" w:cstheme="minorHAnsi"/>
                <w:color w:val="222222"/>
                <w:szCs w:val="24"/>
                <w:shd w:val="clear" w:color="auto" w:fill="FFFFFF"/>
              </w:rPr>
              <w:t>(6), 1133-1137.</w:t>
            </w:r>
          </w:p>
          <w:p w14:paraId="335F9268" w14:textId="77777777" w:rsidR="00DA4B36" w:rsidRPr="0020513C" w:rsidRDefault="00DA4B36" w:rsidP="0063602B">
            <w:pPr>
              <w:pStyle w:val="ListParagraph"/>
              <w:numPr>
                <w:ilvl w:val="0"/>
                <w:numId w:val="82"/>
              </w:numPr>
              <w:ind w:left="462" w:hanging="425"/>
              <w:jc w:val="both"/>
              <w:rPr>
                <w:rFonts w:asciiTheme="minorHAnsi" w:hAnsiTheme="minorHAnsi" w:cstheme="minorHAnsi"/>
                <w:color w:val="222222"/>
                <w:szCs w:val="24"/>
                <w:shd w:val="clear" w:color="auto" w:fill="FFFFFF"/>
              </w:rPr>
            </w:pPr>
            <w:r w:rsidRPr="0020513C">
              <w:rPr>
                <w:rFonts w:asciiTheme="minorHAnsi" w:hAnsiTheme="minorHAnsi" w:cstheme="minorHAnsi"/>
                <w:color w:val="222222"/>
                <w:szCs w:val="24"/>
                <w:shd w:val="clear" w:color="auto" w:fill="FFFFFF"/>
              </w:rPr>
              <w:t>Harding, J. E., Miles, F. K., Becroft, D. M., Allen, B. C., &amp; Knight, D. B. (1998). Chest physiotherapy may be associated with brain damage in extremely premature infants. </w:t>
            </w:r>
            <w:r w:rsidRPr="0020513C">
              <w:rPr>
                <w:rFonts w:asciiTheme="minorHAnsi" w:hAnsiTheme="minorHAnsi" w:cstheme="minorHAnsi"/>
                <w:i/>
                <w:iCs/>
                <w:color w:val="222222"/>
                <w:szCs w:val="24"/>
                <w:shd w:val="clear" w:color="auto" w:fill="FFFFFF"/>
              </w:rPr>
              <w:t xml:space="preserve">The Journal of </w:t>
            </w:r>
            <w:proofErr w:type="spellStart"/>
            <w:r w:rsidRPr="0020513C">
              <w:rPr>
                <w:rFonts w:asciiTheme="minorHAnsi" w:hAnsiTheme="minorHAnsi" w:cstheme="minorHAnsi"/>
                <w:i/>
                <w:iCs/>
                <w:color w:val="222222"/>
                <w:szCs w:val="24"/>
                <w:shd w:val="clear" w:color="auto" w:fill="FFFFFF"/>
              </w:rPr>
              <w:t>pediatrics</w:t>
            </w:r>
            <w:proofErr w:type="spellEnd"/>
            <w:r w:rsidRPr="0020513C">
              <w:rPr>
                <w:rFonts w:asciiTheme="minorHAnsi" w:hAnsiTheme="minorHAnsi" w:cstheme="minorHAnsi"/>
                <w:color w:val="222222"/>
                <w:szCs w:val="24"/>
                <w:shd w:val="clear" w:color="auto" w:fill="FFFFFF"/>
              </w:rPr>
              <w:t>, </w:t>
            </w:r>
            <w:r w:rsidRPr="0020513C">
              <w:rPr>
                <w:rFonts w:asciiTheme="minorHAnsi" w:hAnsiTheme="minorHAnsi" w:cstheme="minorHAnsi"/>
                <w:i/>
                <w:iCs/>
                <w:color w:val="222222"/>
                <w:szCs w:val="24"/>
                <w:shd w:val="clear" w:color="auto" w:fill="FFFFFF"/>
              </w:rPr>
              <w:t>132</w:t>
            </w:r>
            <w:r w:rsidRPr="0020513C">
              <w:rPr>
                <w:rFonts w:asciiTheme="minorHAnsi" w:hAnsiTheme="minorHAnsi" w:cstheme="minorHAnsi"/>
                <w:color w:val="222222"/>
                <w:szCs w:val="24"/>
                <w:shd w:val="clear" w:color="auto" w:fill="FFFFFF"/>
              </w:rPr>
              <w:t>(3), 440-444.</w:t>
            </w:r>
          </w:p>
          <w:p w14:paraId="748080F6" w14:textId="77777777" w:rsidR="00DA4B36" w:rsidRPr="0020513C" w:rsidRDefault="00DA4B36" w:rsidP="0063602B">
            <w:pPr>
              <w:pStyle w:val="ListParagraph"/>
              <w:numPr>
                <w:ilvl w:val="0"/>
                <w:numId w:val="82"/>
              </w:numPr>
              <w:ind w:left="462" w:hanging="425"/>
              <w:jc w:val="both"/>
              <w:rPr>
                <w:rFonts w:asciiTheme="minorHAnsi" w:hAnsiTheme="minorHAnsi" w:cstheme="minorHAnsi"/>
                <w:color w:val="222222"/>
                <w:szCs w:val="24"/>
                <w:shd w:val="clear" w:color="auto" w:fill="FFFFFF"/>
              </w:rPr>
            </w:pPr>
            <w:r w:rsidRPr="0020513C">
              <w:rPr>
                <w:rFonts w:asciiTheme="minorHAnsi" w:hAnsiTheme="minorHAnsi" w:cstheme="minorHAnsi"/>
                <w:color w:val="222222"/>
                <w:szCs w:val="24"/>
                <w:shd w:val="clear" w:color="auto" w:fill="FFFFFF"/>
              </w:rPr>
              <w:lastRenderedPageBreak/>
              <w:t xml:space="preserve">Hough, J. L., </w:t>
            </w:r>
            <w:proofErr w:type="spellStart"/>
            <w:r w:rsidRPr="0020513C">
              <w:rPr>
                <w:rFonts w:asciiTheme="minorHAnsi" w:hAnsiTheme="minorHAnsi" w:cstheme="minorHAnsi"/>
                <w:color w:val="222222"/>
                <w:szCs w:val="24"/>
                <w:shd w:val="clear" w:color="auto" w:fill="FFFFFF"/>
              </w:rPr>
              <w:t>Flenady</w:t>
            </w:r>
            <w:proofErr w:type="spellEnd"/>
            <w:r w:rsidRPr="0020513C">
              <w:rPr>
                <w:rFonts w:asciiTheme="minorHAnsi" w:hAnsiTheme="minorHAnsi" w:cstheme="minorHAnsi"/>
                <w:color w:val="222222"/>
                <w:szCs w:val="24"/>
                <w:shd w:val="clear" w:color="auto" w:fill="FFFFFF"/>
              </w:rPr>
              <w:t>, V., Johnston, L., &amp; Woodgate, P. G. (2010). Cochrane review: Chest physiotherapy for reducing respiratory morbidity in infants requiring ventilatory support. </w:t>
            </w:r>
            <w:r w:rsidRPr="0020513C">
              <w:rPr>
                <w:rFonts w:asciiTheme="minorHAnsi" w:hAnsiTheme="minorHAnsi" w:cstheme="minorHAnsi"/>
                <w:i/>
                <w:iCs/>
                <w:color w:val="222222"/>
                <w:szCs w:val="24"/>
                <w:shd w:val="clear" w:color="auto" w:fill="FFFFFF"/>
              </w:rPr>
              <w:t>Evidence‐Based Child Health: A Cochrane Review Journal</w:t>
            </w:r>
            <w:r w:rsidRPr="0020513C">
              <w:rPr>
                <w:rFonts w:asciiTheme="minorHAnsi" w:hAnsiTheme="minorHAnsi" w:cstheme="minorHAnsi"/>
                <w:color w:val="222222"/>
                <w:szCs w:val="24"/>
                <w:shd w:val="clear" w:color="auto" w:fill="FFFFFF"/>
              </w:rPr>
              <w:t>, </w:t>
            </w:r>
            <w:r w:rsidRPr="0020513C">
              <w:rPr>
                <w:rFonts w:asciiTheme="minorHAnsi" w:hAnsiTheme="minorHAnsi" w:cstheme="minorHAnsi"/>
                <w:i/>
                <w:iCs/>
                <w:color w:val="222222"/>
                <w:szCs w:val="24"/>
                <w:shd w:val="clear" w:color="auto" w:fill="FFFFFF"/>
              </w:rPr>
              <w:t>5</w:t>
            </w:r>
            <w:r w:rsidRPr="0020513C">
              <w:rPr>
                <w:rFonts w:asciiTheme="minorHAnsi" w:hAnsiTheme="minorHAnsi" w:cstheme="minorHAnsi"/>
                <w:color w:val="222222"/>
                <w:szCs w:val="24"/>
                <w:shd w:val="clear" w:color="auto" w:fill="FFFFFF"/>
              </w:rPr>
              <w:t>(1), 54-79.</w:t>
            </w:r>
          </w:p>
          <w:p w14:paraId="00E04DC4" w14:textId="77777777" w:rsidR="00DA4B36" w:rsidRPr="0020513C" w:rsidRDefault="00DA4B36" w:rsidP="0063602B">
            <w:pPr>
              <w:pStyle w:val="ListParagraph"/>
              <w:numPr>
                <w:ilvl w:val="0"/>
                <w:numId w:val="82"/>
              </w:numPr>
              <w:ind w:left="462" w:hanging="425"/>
              <w:jc w:val="both"/>
              <w:rPr>
                <w:rFonts w:asciiTheme="minorHAnsi" w:hAnsiTheme="minorHAnsi" w:cstheme="minorHAnsi"/>
                <w:color w:val="222222"/>
                <w:szCs w:val="24"/>
                <w:shd w:val="clear" w:color="auto" w:fill="FFFFFF"/>
              </w:rPr>
            </w:pPr>
            <w:r w:rsidRPr="0020513C">
              <w:rPr>
                <w:rFonts w:asciiTheme="minorHAnsi" w:hAnsiTheme="minorHAnsi" w:cstheme="minorHAnsi"/>
                <w:color w:val="222222"/>
                <w:szCs w:val="24"/>
                <w:shd w:val="clear" w:color="auto" w:fill="FFFFFF"/>
              </w:rPr>
              <w:t xml:space="preserve">Hough, J., </w:t>
            </w:r>
            <w:proofErr w:type="spellStart"/>
            <w:r w:rsidRPr="0020513C">
              <w:rPr>
                <w:rFonts w:asciiTheme="minorHAnsi" w:hAnsiTheme="minorHAnsi" w:cstheme="minorHAnsi"/>
                <w:color w:val="222222"/>
                <w:szCs w:val="24"/>
                <w:shd w:val="clear" w:color="auto" w:fill="FFFFFF"/>
              </w:rPr>
              <w:t>Trojman</w:t>
            </w:r>
            <w:proofErr w:type="spellEnd"/>
            <w:r w:rsidRPr="0020513C">
              <w:rPr>
                <w:rFonts w:asciiTheme="minorHAnsi" w:hAnsiTheme="minorHAnsi" w:cstheme="minorHAnsi"/>
                <w:color w:val="222222"/>
                <w:szCs w:val="24"/>
                <w:shd w:val="clear" w:color="auto" w:fill="FFFFFF"/>
              </w:rPr>
              <w:t xml:space="preserve">, A., &amp; </w:t>
            </w:r>
            <w:proofErr w:type="spellStart"/>
            <w:r w:rsidRPr="0020513C">
              <w:rPr>
                <w:rFonts w:asciiTheme="minorHAnsi" w:hAnsiTheme="minorHAnsi" w:cstheme="minorHAnsi"/>
                <w:color w:val="222222"/>
                <w:szCs w:val="24"/>
                <w:shd w:val="clear" w:color="auto" w:fill="FFFFFF"/>
              </w:rPr>
              <w:t>Schibler</w:t>
            </w:r>
            <w:proofErr w:type="spellEnd"/>
            <w:r w:rsidRPr="0020513C">
              <w:rPr>
                <w:rFonts w:asciiTheme="minorHAnsi" w:hAnsiTheme="minorHAnsi" w:cstheme="minorHAnsi"/>
                <w:color w:val="222222"/>
                <w:szCs w:val="24"/>
                <w:shd w:val="clear" w:color="auto" w:fill="FFFFFF"/>
              </w:rPr>
              <w:t>, A. (2016). Effect of time and body position on ventilation in premature infants. </w:t>
            </w:r>
            <w:proofErr w:type="spellStart"/>
            <w:r w:rsidRPr="0020513C">
              <w:rPr>
                <w:rFonts w:asciiTheme="minorHAnsi" w:hAnsiTheme="minorHAnsi" w:cstheme="minorHAnsi"/>
                <w:i/>
                <w:iCs/>
                <w:color w:val="222222"/>
                <w:szCs w:val="24"/>
                <w:shd w:val="clear" w:color="auto" w:fill="FFFFFF"/>
              </w:rPr>
              <w:t>Pediatric</w:t>
            </w:r>
            <w:proofErr w:type="spellEnd"/>
            <w:r w:rsidRPr="0020513C">
              <w:rPr>
                <w:rFonts w:asciiTheme="minorHAnsi" w:hAnsiTheme="minorHAnsi" w:cstheme="minorHAnsi"/>
                <w:i/>
                <w:iCs/>
                <w:color w:val="222222"/>
                <w:szCs w:val="24"/>
                <w:shd w:val="clear" w:color="auto" w:fill="FFFFFF"/>
              </w:rPr>
              <w:t xml:space="preserve"> research</w:t>
            </w:r>
            <w:r w:rsidRPr="0020513C">
              <w:rPr>
                <w:rFonts w:asciiTheme="minorHAnsi" w:hAnsiTheme="minorHAnsi" w:cstheme="minorHAnsi"/>
                <w:color w:val="222222"/>
                <w:szCs w:val="24"/>
                <w:shd w:val="clear" w:color="auto" w:fill="FFFFFF"/>
              </w:rPr>
              <w:t>, </w:t>
            </w:r>
            <w:r w:rsidRPr="0020513C">
              <w:rPr>
                <w:rFonts w:asciiTheme="minorHAnsi" w:hAnsiTheme="minorHAnsi" w:cstheme="minorHAnsi"/>
                <w:i/>
                <w:iCs/>
                <w:color w:val="222222"/>
                <w:szCs w:val="24"/>
                <w:shd w:val="clear" w:color="auto" w:fill="FFFFFF"/>
              </w:rPr>
              <w:t>80</w:t>
            </w:r>
            <w:r w:rsidRPr="0020513C">
              <w:rPr>
                <w:rFonts w:asciiTheme="minorHAnsi" w:hAnsiTheme="minorHAnsi" w:cstheme="minorHAnsi"/>
                <w:color w:val="222222"/>
                <w:szCs w:val="24"/>
                <w:shd w:val="clear" w:color="auto" w:fill="FFFFFF"/>
              </w:rPr>
              <w:t>(4), 499-504.</w:t>
            </w:r>
          </w:p>
          <w:p w14:paraId="3813F700" w14:textId="77777777" w:rsidR="00DA4B36" w:rsidRPr="0020513C" w:rsidRDefault="00DA4B36" w:rsidP="0063602B">
            <w:pPr>
              <w:pStyle w:val="ListParagraph"/>
              <w:numPr>
                <w:ilvl w:val="0"/>
                <w:numId w:val="82"/>
              </w:numPr>
              <w:ind w:left="462" w:hanging="425"/>
              <w:jc w:val="both"/>
              <w:rPr>
                <w:rFonts w:asciiTheme="minorHAnsi" w:hAnsiTheme="minorHAnsi" w:cstheme="minorHAnsi"/>
                <w:color w:val="222222"/>
                <w:szCs w:val="24"/>
                <w:shd w:val="clear" w:color="auto" w:fill="FFFFFF"/>
              </w:rPr>
            </w:pPr>
            <w:r w:rsidRPr="0020513C">
              <w:rPr>
                <w:rFonts w:asciiTheme="minorHAnsi" w:hAnsiTheme="minorHAnsi" w:cstheme="minorHAnsi"/>
                <w:color w:val="222222"/>
                <w:szCs w:val="24"/>
                <w:shd w:val="clear" w:color="auto" w:fill="FFFFFF"/>
              </w:rPr>
              <w:t xml:space="preserve">Hough, J. L., Shearman, A. D., </w:t>
            </w:r>
            <w:proofErr w:type="spellStart"/>
            <w:r w:rsidRPr="0020513C">
              <w:rPr>
                <w:rFonts w:asciiTheme="minorHAnsi" w:hAnsiTheme="minorHAnsi" w:cstheme="minorHAnsi"/>
                <w:color w:val="222222"/>
                <w:szCs w:val="24"/>
                <w:shd w:val="clear" w:color="auto" w:fill="FFFFFF"/>
              </w:rPr>
              <w:t>Liley</w:t>
            </w:r>
            <w:proofErr w:type="spellEnd"/>
            <w:r w:rsidRPr="0020513C">
              <w:rPr>
                <w:rFonts w:asciiTheme="minorHAnsi" w:hAnsiTheme="minorHAnsi" w:cstheme="minorHAnsi"/>
                <w:color w:val="222222"/>
                <w:szCs w:val="24"/>
                <w:shd w:val="clear" w:color="auto" w:fill="FFFFFF"/>
              </w:rPr>
              <w:t xml:space="preserve">, H., Grant, C. A., &amp; </w:t>
            </w:r>
            <w:proofErr w:type="spellStart"/>
            <w:r w:rsidRPr="0020513C">
              <w:rPr>
                <w:rFonts w:asciiTheme="minorHAnsi" w:hAnsiTheme="minorHAnsi" w:cstheme="minorHAnsi"/>
                <w:color w:val="222222"/>
                <w:szCs w:val="24"/>
                <w:shd w:val="clear" w:color="auto" w:fill="FFFFFF"/>
              </w:rPr>
              <w:t>Schibler</w:t>
            </w:r>
            <w:proofErr w:type="spellEnd"/>
            <w:r w:rsidRPr="0020513C">
              <w:rPr>
                <w:rFonts w:asciiTheme="minorHAnsi" w:hAnsiTheme="minorHAnsi" w:cstheme="minorHAnsi"/>
                <w:color w:val="222222"/>
                <w:szCs w:val="24"/>
                <w:shd w:val="clear" w:color="auto" w:fill="FFFFFF"/>
              </w:rPr>
              <w:t>, A. (2014). Lung recruitment and endotracheal suction in ventilated preterm infants measured with electrical impedance tomography. </w:t>
            </w:r>
            <w:r w:rsidRPr="0020513C">
              <w:rPr>
                <w:rFonts w:asciiTheme="minorHAnsi" w:hAnsiTheme="minorHAnsi" w:cstheme="minorHAnsi"/>
                <w:i/>
                <w:iCs/>
                <w:color w:val="222222"/>
                <w:szCs w:val="24"/>
                <w:shd w:val="clear" w:color="auto" w:fill="FFFFFF"/>
              </w:rPr>
              <w:t>Journal of paediatrics and child health</w:t>
            </w:r>
            <w:r w:rsidRPr="0020513C">
              <w:rPr>
                <w:rFonts w:asciiTheme="minorHAnsi" w:hAnsiTheme="minorHAnsi" w:cstheme="minorHAnsi"/>
                <w:color w:val="222222"/>
                <w:szCs w:val="24"/>
                <w:shd w:val="clear" w:color="auto" w:fill="FFFFFF"/>
              </w:rPr>
              <w:t>, </w:t>
            </w:r>
            <w:r w:rsidRPr="0020513C">
              <w:rPr>
                <w:rFonts w:asciiTheme="minorHAnsi" w:hAnsiTheme="minorHAnsi" w:cstheme="minorHAnsi"/>
                <w:i/>
                <w:iCs/>
                <w:color w:val="222222"/>
                <w:szCs w:val="24"/>
                <w:shd w:val="clear" w:color="auto" w:fill="FFFFFF"/>
              </w:rPr>
              <w:t>50</w:t>
            </w:r>
            <w:r w:rsidRPr="0020513C">
              <w:rPr>
                <w:rFonts w:asciiTheme="minorHAnsi" w:hAnsiTheme="minorHAnsi" w:cstheme="minorHAnsi"/>
                <w:color w:val="222222"/>
                <w:szCs w:val="24"/>
                <w:shd w:val="clear" w:color="auto" w:fill="FFFFFF"/>
              </w:rPr>
              <w:t>(11), 884-889.</w:t>
            </w:r>
          </w:p>
          <w:p w14:paraId="70F78793" w14:textId="77777777" w:rsidR="00DA4B36" w:rsidRPr="0020513C" w:rsidRDefault="00DA4B36" w:rsidP="0063602B">
            <w:pPr>
              <w:pStyle w:val="ListParagraph"/>
              <w:numPr>
                <w:ilvl w:val="0"/>
                <w:numId w:val="82"/>
              </w:numPr>
              <w:ind w:left="462" w:hanging="425"/>
              <w:jc w:val="both"/>
              <w:rPr>
                <w:rFonts w:asciiTheme="minorHAnsi" w:hAnsiTheme="minorHAnsi" w:cstheme="minorHAnsi"/>
                <w:color w:val="222222"/>
                <w:szCs w:val="24"/>
                <w:shd w:val="clear" w:color="auto" w:fill="FFFFFF"/>
              </w:rPr>
            </w:pPr>
            <w:r w:rsidRPr="0020513C">
              <w:rPr>
                <w:rFonts w:asciiTheme="minorHAnsi" w:hAnsiTheme="minorHAnsi" w:cstheme="minorHAnsi"/>
                <w:color w:val="222222"/>
                <w:szCs w:val="24"/>
                <w:shd w:val="clear" w:color="auto" w:fill="FFFFFF"/>
              </w:rPr>
              <w:t xml:space="preserve">Knight, D. B., Bevan, C. J., Harding, J. E., Teele, R. L., </w:t>
            </w:r>
            <w:proofErr w:type="spellStart"/>
            <w:r w:rsidRPr="0020513C">
              <w:rPr>
                <w:rFonts w:asciiTheme="minorHAnsi" w:hAnsiTheme="minorHAnsi" w:cstheme="minorHAnsi"/>
                <w:color w:val="222222"/>
                <w:szCs w:val="24"/>
                <w:shd w:val="clear" w:color="auto" w:fill="FFFFFF"/>
              </w:rPr>
              <w:t>Kuschel</w:t>
            </w:r>
            <w:proofErr w:type="spellEnd"/>
            <w:r w:rsidRPr="0020513C">
              <w:rPr>
                <w:rFonts w:asciiTheme="minorHAnsi" w:hAnsiTheme="minorHAnsi" w:cstheme="minorHAnsi"/>
                <w:color w:val="222222"/>
                <w:szCs w:val="24"/>
                <w:shd w:val="clear" w:color="auto" w:fill="FFFFFF"/>
              </w:rPr>
              <w:t xml:space="preserve">, C. A., </w:t>
            </w:r>
            <w:proofErr w:type="spellStart"/>
            <w:r w:rsidRPr="0020513C">
              <w:rPr>
                <w:rFonts w:asciiTheme="minorHAnsi" w:hAnsiTheme="minorHAnsi" w:cstheme="minorHAnsi"/>
                <w:color w:val="222222"/>
                <w:szCs w:val="24"/>
                <w:shd w:val="clear" w:color="auto" w:fill="FFFFFF"/>
              </w:rPr>
              <w:t>Battin</w:t>
            </w:r>
            <w:proofErr w:type="spellEnd"/>
            <w:r w:rsidRPr="0020513C">
              <w:rPr>
                <w:rFonts w:asciiTheme="minorHAnsi" w:hAnsiTheme="minorHAnsi" w:cstheme="minorHAnsi"/>
                <w:color w:val="222222"/>
                <w:szCs w:val="24"/>
                <w:shd w:val="clear" w:color="auto" w:fill="FFFFFF"/>
              </w:rPr>
              <w:t>, M. R., &amp; Rowley, R. S. H. (2001). Chest physiotherapy and porencephalic brain lesions in very preterm infants. </w:t>
            </w:r>
            <w:r w:rsidRPr="0020513C">
              <w:rPr>
                <w:rFonts w:asciiTheme="minorHAnsi" w:hAnsiTheme="minorHAnsi" w:cstheme="minorHAnsi"/>
                <w:i/>
                <w:iCs/>
                <w:color w:val="222222"/>
                <w:szCs w:val="24"/>
                <w:shd w:val="clear" w:color="auto" w:fill="FFFFFF"/>
              </w:rPr>
              <w:t>Journal of paediatrics and child health</w:t>
            </w:r>
            <w:r w:rsidRPr="0020513C">
              <w:rPr>
                <w:rFonts w:asciiTheme="minorHAnsi" w:hAnsiTheme="minorHAnsi" w:cstheme="minorHAnsi"/>
                <w:color w:val="222222"/>
                <w:szCs w:val="24"/>
                <w:shd w:val="clear" w:color="auto" w:fill="FFFFFF"/>
              </w:rPr>
              <w:t>, </w:t>
            </w:r>
            <w:r w:rsidRPr="0020513C">
              <w:rPr>
                <w:rFonts w:asciiTheme="minorHAnsi" w:hAnsiTheme="minorHAnsi" w:cstheme="minorHAnsi"/>
                <w:i/>
                <w:iCs/>
                <w:color w:val="222222"/>
                <w:szCs w:val="24"/>
                <w:shd w:val="clear" w:color="auto" w:fill="FFFFFF"/>
              </w:rPr>
              <w:t>37</w:t>
            </w:r>
            <w:r w:rsidRPr="0020513C">
              <w:rPr>
                <w:rFonts w:asciiTheme="minorHAnsi" w:hAnsiTheme="minorHAnsi" w:cstheme="minorHAnsi"/>
                <w:color w:val="222222"/>
                <w:szCs w:val="24"/>
                <w:shd w:val="clear" w:color="auto" w:fill="FFFFFF"/>
              </w:rPr>
              <w:t>(6), 554-558.</w:t>
            </w:r>
          </w:p>
          <w:p w14:paraId="63191021" w14:textId="77777777" w:rsidR="00DA4B36" w:rsidRPr="0020513C" w:rsidRDefault="00DA4B36" w:rsidP="0063602B">
            <w:pPr>
              <w:pStyle w:val="ListParagraph"/>
              <w:numPr>
                <w:ilvl w:val="0"/>
                <w:numId w:val="82"/>
              </w:numPr>
              <w:ind w:left="462" w:hanging="425"/>
              <w:jc w:val="both"/>
              <w:rPr>
                <w:rFonts w:asciiTheme="minorHAnsi" w:hAnsiTheme="minorHAnsi" w:cstheme="minorHAnsi"/>
                <w:color w:val="222222"/>
                <w:szCs w:val="24"/>
                <w:shd w:val="clear" w:color="auto" w:fill="FFFFFF"/>
              </w:rPr>
            </w:pPr>
            <w:r w:rsidRPr="0020513C">
              <w:rPr>
                <w:rFonts w:asciiTheme="minorHAnsi" w:hAnsiTheme="minorHAnsi" w:cstheme="minorHAnsi"/>
                <w:color w:val="222222"/>
                <w:szCs w:val="24"/>
                <w:shd w:val="clear" w:color="auto" w:fill="FFFFFF"/>
              </w:rPr>
              <w:t>Lewis, J. A., Lacey, J. L., &amp; Henderson‐Smart, D. J. (1992). A review of chest physiotherapy in neonatal intensive care units in Australia. </w:t>
            </w:r>
            <w:r w:rsidRPr="0020513C">
              <w:rPr>
                <w:rFonts w:asciiTheme="minorHAnsi" w:hAnsiTheme="minorHAnsi" w:cstheme="minorHAnsi"/>
                <w:i/>
                <w:iCs/>
                <w:color w:val="222222"/>
                <w:szCs w:val="24"/>
                <w:shd w:val="clear" w:color="auto" w:fill="FFFFFF"/>
              </w:rPr>
              <w:t>Journal of paediatrics and child health</w:t>
            </w:r>
            <w:r w:rsidRPr="0020513C">
              <w:rPr>
                <w:rFonts w:asciiTheme="minorHAnsi" w:hAnsiTheme="minorHAnsi" w:cstheme="minorHAnsi"/>
                <w:color w:val="222222"/>
                <w:szCs w:val="24"/>
                <w:shd w:val="clear" w:color="auto" w:fill="FFFFFF"/>
              </w:rPr>
              <w:t>, </w:t>
            </w:r>
            <w:r w:rsidRPr="0020513C">
              <w:rPr>
                <w:rFonts w:asciiTheme="minorHAnsi" w:hAnsiTheme="minorHAnsi" w:cstheme="minorHAnsi"/>
                <w:i/>
                <w:iCs/>
                <w:color w:val="222222"/>
                <w:szCs w:val="24"/>
                <w:shd w:val="clear" w:color="auto" w:fill="FFFFFF"/>
              </w:rPr>
              <w:t>28</w:t>
            </w:r>
            <w:r w:rsidRPr="0020513C">
              <w:rPr>
                <w:rFonts w:asciiTheme="minorHAnsi" w:hAnsiTheme="minorHAnsi" w:cstheme="minorHAnsi"/>
                <w:color w:val="222222"/>
                <w:szCs w:val="24"/>
                <w:shd w:val="clear" w:color="auto" w:fill="FFFFFF"/>
              </w:rPr>
              <w:t>(4), 297-300.</w:t>
            </w:r>
          </w:p>
          <w:p w14:paraId="538CBA66" w14:textId="77777777" w:rsidR="00DA4B36" w:rsidRPr="0020513C" w:rsidRDefault="00DA4B36" w:rsidP="0063602B">
            <w:pPr>
              <w:pStyle w:val="ListParagraph"/>
              <w:numPr>
                <w:ilvl w:val="0"/>
                <w:numId w:val="82"/>
              </w:numPr>
              <w:ind w:left="462" w:hanging="425"/>
              <w:jc w:val="both"/>
              <w:rPr>
                <w:rFonts w:asciiTheme="minorHAnsi" w:hAnsiTheme="minorHAnsi" w:cstheme="minorHAnsi"/>
                <w:color w:val="222222"/>
                <w:szCs w:val="24"/>
                <w:shd w:val="clear" w:color="auto" w:fill="FFFFFF"/>
              </w:rPr>
            </w:pPr>
            <w:r w:rsidRPr="0020513C">
              <w:rPr>
                <w:rFonts w:asciiTheme="minorHAnsi" w:hAnsiTheme="minorHAnsi" w:cstheme="minorHAnsi"/>
                <w:color w:val="222222"/>
                <w:szCs w:val="24"/>
                <w:shd w:val="clear" w:color="auto" w:fill="FFFFFF"/>
              </w:rPr>
              <w:t>Montgomery, K., Choy, N. L., Steele, M., &amp; Hough, J. (2014). The effectiveness of quarter turn from prone in maintaining respiratory function in premature infants. </w:t>
            </w:r>
            <w:r w:rsidRPr="0020513C">
              <w:rPr>
                <w:rFonts w:asciiTheme="minorHAnsi" w:hAnsiTheme="minorHAnsi" w:cstheme="minorHAnsi"/>
                <w:i/>
                <w:iCs/>
                <w:color w:val="222222"/>
                <w:szCs w:val="24"/>
                <w:shd w:val="clear" w:color="auto" w:fill="FFFFFF"/>
              </w:rPr>
              <w:t>Journal of paediatrics and child health</w:t>
            </w:r>
            <w:r w:rsidRPr="0020513C">
              <w:rPr>
                <w:rFonts w:asciiTheme="minorHAnsi" w:hAnsiTheme="minorHAnsi" w:cstheme="minorHAnsi"/>
                <w:color w:val="222222"/>
                <w:szCs w:val="24"/>
                <w:shd w:val="clear" w:color="auto" w:fill="FFFFFF"/>
              </w:rPr>
              <w:t>, </w:t>
            </w:r>
            <w:r w:rsidRPr="0020513C">
              <w:rPr>
                <w:rFonts w:asciiTheme="minorHAnsi" w:hAnsiTheme="minorHAnsi" w:cstheme="minorHAnsi"/>
                <w:i/>
                <w:iCs/>
                <w:color w:val="222222"/>
                <w:szCs w:val="24"/>
                <w:shd w:val="clear" w:color="auto" w:fill="FFFFFF"/>
              </w:rPr>
              <w:t>50</w:t>
            </w:r>
            <w:r w:rsidRPr="0020513C">
              <w:rPr>
                <w:rFonts w:asciiTheme="minorHAnsi" w:hAnsiTheme="minorHAnsi" w:cstheme="minorHAnsi"/>
                <w:color w:val="222222"/>
                <w:szCs w:val="24"/>
                <w:shd w:val="clear" w:color="auto" w:fill="FFFFFF"/>
              </w:rPr>
              <w:t>(12), 972-977.</w:t>
            </w:r>
          </w:p>
          <w:p w14:paraId="58D7B0EC" w14:textId="77777777" w:rsidR="00DA4B36" w:rsidRPr="0020513C" w:rsidRDefault="00DA4B36" w:rsidP="0063602B">
            <w:pPr>
              <w:pStyle w:val="ListParagraph"/>
              <w:numPr>
                <w:ilvl w:val="0"/>
                <w:numId w:val="82"/>
              </w:numPr>
              <w:ind w:left="462" w:hanging="425"/>
              <w:jc w:val="both"/>
              <w:rPr>
                <w:rFonts w:asciiTheme="minorHAnsi" w:hAnsiTheme="minorHAnsi" w:cstheme="minorHAnsi"/>
                <w:szCs w:val="24"/>
              </w:rPr>
            </w:pPr>
            <w:r w:rsidRPr="0020513C">
              <w:rPr>
                <w:rFonts w:asciiTheme="minorHAnsi" w:hAnsiTheme="minorHAnsi" w:cstheme="minorHAnsi"/>
                <w:szCs w:val="24"/>
              </w:rPr>
              <w:t xml:space="preserve">Price, F. Ronan, C. (2014) on behalf of the Association of Paediatric Chartered Physiotherapists, A competence based Framework and Evidence Based Practice Guidance for Physiotherapists providing Respiratory Intervention for preterm infants in the United Kingdom. </w:t>
            </w:r>
          </w:p>
          <w:p w14:paraId="65AB2DB7" w14:textId="77777777" w:rsidR="00DA4B36" w:rsidRPr="0020513C" w:rsidRDefault="00DA4B36" w:rsidP="0063602B">
            <w:pPr>
              <w:pStyle w:val="ListParagraph"/>
              <w:numPr>
                <w:ilvl w:val="0"/>
                <w:numId w:val="82"/>
              </w:numPr>
              <w:ind w:left="462" w:hanging="425"/>
              <w:jc w:val="both"/>
              <w:rPr>
                <w:rFonts w:asciiTheme="minorHAnsi" w:hAnsiTheme="minorHAnsi" w:cstheme="minorHAnsi"/>
                <w:color w:val="222222"/>
                <w:szCs w:val="24"/>
                <w:shd w:val="clear" w:color="auto" w:fill="FFFFFF"/>
              </w:rPr>
            </w:pPr>
            <w:r w:rsidRPr="0020513C">
              <w:rPr>
                <w:rFonts w:asciiTheme="minorHAnsi" w:hAnsiTheme="minorHAnsi" w:cstheme="minorHAnsi"/>
                <w:color w:val="222222"/>
                <w:szCs w:val="24"/>
                <w:shd w:val="clear" w:color="auto" w:fill="FFFFFF"/>
              </w:rPr>
              <w:t xml:space="preserve">Santos, M. L. D. M. D., Souza, L. A. D., </w:t>
            </w:r>
            <w:proofErr w:type="spellStart"/>
            <w:r w:rsidRPr="0020513C">
              <w:rPr>
                <w:rFonts w:asciiTheme="minorHAnsi" w:hAnsiTheme="minorHAnsi" w:cstheme="minorHAnsi"/>
                <w:color w:val="222222"/>
                <w:szCs w:val="24"/>
                <w:shd w:val="clear" w:color="auto" w:fill="FFFFFF"/>
              </w:rPr>
              <w:t>Batiston</w:t>
            </w:r>
            <w:proofErr w:type="spellEnd"/>
            <w:r w:rsidRPr="0020513C">
              <w:rPr>
                <w:rFonts w:asciiTheme="minorHAnsi" w:hAnsiTheme="minorHAnsi" w:cstheme="minorHAnsi"/>
                <w:color w:val="222222"/>
                <w:szCs w:val="24"/>
                <w:shd w:val="clear" w:color="auto" w:fill="FFFFFF"/>
              </w:rPr>
              <w:t xml:space="preserve">, A. P., &amp; </w:t>
            </w:r>
            <w:proofErr w:type="spellStart"/>
            <w:r w:rsidRPr="0020513C">
              <w:rPr>
                <w:rFonts w:asciiTheme="minorHAnsi" w:hAnsiTheme="minorHAnsi" w:cstheme="minorHAnsi"/>
                <w:color w:val="222222"/>
                <w:szCs w:val="24"/>
                <w:shd w:val="clear" w:color="auto" w:fill="FFFFFF"/>
              </w:rPr>
              <w:t>Palhares</w:t>
            </w:r>
            <w:proofErr w:type="spellEnd"/>
            <w:r w:rsidRPr="0020513C">
              <w:rPr>
                <w:rFonts w:asciiTheme="minorHAnsi" w:hAnsiTheme="minorHAnsi" w:cstheme="minorHAnsi"/>
                <w:color w:val="222222"/>
                <w:szCs w:val="24"/>
                <w:shd w:val="clear" w:color="auto" w:fill="FFFFFF"/>
              </w:rPr>
              <w:t>, D. B. (2009). Results of airway clearance techniques in respiratory mechanics of preterm neonates under mechanical ventilation. </w:t>
            </w:r>
            <w:proofErr w:type="spellStart"/>
            <w:r w:rsidRPr="0020513C">
              <w:rPr>
                <w:rFonts w:asciiTheme="minorHAnsi" w:hAnsiTheme="minorHAnsi" w:cstheme="minorHAnsi"/>
                <w:i/>
                <w:iCs/>
                <w:color w:val="222222"/>
                <w:szCs w:val="24"/>
                <w:shd w:val="clear" w:color="auto" w:fill="FFFFFF"/>
              </w:rPr>
              <w:t>Revista</w:t>
            </w:r>
            <w:proofErr w:type="spellEnd"/>
            <w:r w:rsidRPr="0020513C">
              <w:rPr>
                <w:rFonts w:asciiTheme="minorHAnsi" w:hAnsiTheme="minorHAnsi" w:cstheme="minorHAnsi"/>
                <w:i/>
                <w:iCs/>
                <w:color w:val="222222"/>
                <w:szCs w:val="24"/>
                <w:shd w:val="clear" w:color="auto" w:fill="FFFFFF"/>
              </w:rPr>
              <w:t xml:space="preserve"> </w:t>
            </w:r>
            <w:proofErr w:type="spellStart"/>
            <w:r w:rsidRPr="0020513C">
              <w:rPr>
                <w:rFonts w:asciiTheme="minorHAnsi" w:hAnsiTheme="minorHAnsi" w:cstheme="minorHAnsi"/>
                <w:i/>
                <w:iCs/>
                <w:color w:val="222222"/>
                <w:szCs w:val="24"/>
                <w:shd w:val="clear" w:color="auto" w:fill="FFFFFF"/>
              </w:rPr>
              <w:t>Brasileira</w:t>
            </w:r>
            <w:proofErr w:type="spellEnd"/>
            <w:r w:rsidRPr="0020513C">
              <w:rPr>
                <w:rFonts w:asciiTheme="minorHAnsi" w:hAnsiTheme="minorHAnsi" w:cstheme="minorHAnsi"/>
                <w:i/>
                <w:iCs/>
                <w:color w:val="222222"/>
                <w:szCs w:val="24"/>
                <w:shd w:val="clear" w:color="auto" w:fill="FFFFFF"/>
              </w:rPr>
              <w:t xml:space="preserve"> de </w:t>
            </w:r>
            <w:proofErr w:type="spellStart"/>
            <w:r w:rsidRPr="0020513C">
              <w:rPr>
                <w:rFonts w:asciiTheme="minorHAnsi" w:hAnsiTheme="minorHAnsi" w:cstheme="minorHAnsi"/>
                <w:i/>
                <w:iCs/>
                <w:color w:val="222222"/>
                <w:szCs w:val="24"/>
                <w:shd w:val="clear" w:color="auto" w:fill="FFFFFF"/>
              </w:rPr>
              <w:t>terapia</w:t>
            </w:r>
            <w:proofErr w:type="spellEnd"/>
            <w:r w:rsidRPr="0020513C">
              <w:rPr>
                <w:rFonts w:asciiTheme="minorHAnsi" w:hAnsiTheme="minorHAnsi" w:cstheme="minorHAnsi"/>
                <w:i/>
                <w:iCs/>
                <w:color w:val="222222"/>
                <w:szCs w:val="24"/>
                <w:shd w:val="clear" w:color="auto" w:fill="FFFFFF"/>
              </w:rPr>
              <w:t xml:space="preserve"> </w:t>
            </w:r>
            <w:proofErr w:type="spellStart"/>
            <w:r w:rsidRPr="0020513C">
              <w:rPr>
                <w:rFonts w:asciiTheme="minorHAnsi" w:hAnsiTheme="minorHAnsi" w:cstheme="minorHAnsi"/>
                <w:i/>
                <w:iCs/>
                <w:color w:val="222222"/>
                <w:szCs w:val="24"/>
                <w:shd w:val="clear" w:color="auto" w:fill="FFFFFF"/>
              </w:rPr>
              <w:t>intensiva</w:t>
            </w:r>
            <w:proofErr w:type="spellEnd"/>
            <w:r w:rsidRPr="0020513C">
              <w:rPr>
                <w:rFonts w:asciiTheme="minorHAnsi" w:hAnsiTheme="minorHAnsi" w:cstheme="minorHAnsi"/>
                <w:color w:val="222222"/>
                <w:szCs w:val="24"/>
                <w:shd w:val="clear" w:color="auto" w:fill="FFFFFF"/>
              </w:rPr>
              <w:t>, </w:t>
            </w:r>
            <w:r w:rsidRPr="0020513C">
              <w:rPr>
                <w:rFonts w:asciiTheme="minorHAnsi" w:hAnsiTheme="minorHAnsi" w:cstheme="minorHAnsi"/>
                <w:i/>
                <w:iCs/>
                <w:color w:val="222222"/>
                <w:szCs w:val="24"/>
                <w:shd w:val="clear" w:color="auto" w:fill="FFFFFF"/>
              </w:rPr>
              <w:t>21</w:t>
            </w:r>
            <w:r w:rsidRPr="0020513C">
              <w:rPr>
                <w:rFonts w:asciiTheme="minorHAnsi" w:hAnsiTheme="minorHAnsi" w:cstheme="minorHAnsi"/>
                <w:color w:val="222222"/>
                <w:szCs w:val="24"/>
                <w:shd w:val="clear" w:color="auto" w:fill="FFFFFF"/>
              </w:rPr>
              <w:t>(2), 183-189.</w:t>
            </w:r>
          </w:p>
          <w:p w14:paraId="7305B977" w14:textId="77777777" w:rsidR="00DA4B36" w:rsidRPr="0020513C" w:rsidRDefault="00DA4B36" w:rsidP="0063602B">
            <w:pPr>
              <w:pStyle w:val="ListParagraph"/>
              <w:numPr>
                <w:ilvl w:val="0"/>
                <w:numId w:val="82"/>
              </w:numPr>
              <w:ind w:left="462" w:hanging="425"/>
              <w:jc w:val="both"/>
              <w:rPr>
                <w:rFonts w:asciiTheme="minorHAnsi" w:hAnsiTheme="minorHAnsi" w:cstheme="minorHAnsi"/>
                <w:color w:val="222222"/>
                <w:szCs w:val="24"/>
                <w:shd w:val="clear" w:color="auto" w:fill="FFFFFF"/>
              </w:rPr>
            </w:pPr>
            <w:r w:rsidRPr="0020513C">
              <w:rPr>
                <w:rFonts w:asciiTheme="minorHAnsi" w:hAnsiTheme="minorHAnsi" w:cstheme="minorHAnsi"/>
                <w:color w:val="222222"/>
                <w:szCs w:val="24"/>
                <w:shd w:val="clear" w:color="auto" w:fill="FFFFFF"/>
              </w:rPr>
              <w:t xml:space="preserve">Wagaman, M. J., </w:t>
            </w:r>
            <w:proofErr w:type="spellStart"/>
            <w:r w:rsidRPr="0020513C">
              <w:rPr>
                <w:rFonts w:asciiTheme="minorHAnsi" w:hAnsiTheme="minorHAnsi" w:cstheme="minorHAnsi"/>
                <w:color w:val="222222"/>
                <w:szCs w:val="24"/>
                <w:shd w:val="clear" w:color="auto" w:fill="FFFFFF"/>
              </w:rPr>
              <w:t>Shutack</w:t>
            </w:r>
            <w:proofErr w:type="spellEnd"/>
            <w:r w:rsidRPr="0020513C">
              <w:rPr>
                <w:rFonts w:asciiTheme="minorHAnsi" w:hAnsiTheme="minorHAnsi" w:cstheme="minorHAnsi"/>
                <w:color w:val="222222"/>
                <w:szCs w:val="24"/>
                <w:shd w:val="clear" w:color="auto" w:fill="FFFFFF"/>
              </w:rPr>
              <w:t xml:space="preserve">, J. G., </w:t>
            </w:r>
            <w:proofErr w:type="spellStart"/>
            <w:r w:rsidRPr="0020513C">
              <w:rPr>
                <w:rFonts w:asciiTheme="minorHAnsi" w:hAnsiTheme="minorHAnsi" w:cstheme="minorHAnsi"/>
                <w:color w:val="222222"/>
                <w:szCs w:val="24"/>
                <w:shd w:val="clear" w:color="auto" w:fill="FFFFFF"/>
              </w:rPr>
              <w:t>Moomjian</w:t>
            </w:r>
            <w:proofErr w:type="spellEnd"/>
            <w:r w:rsidRPr="0020513C">
              <w:rPr>
                <w:rFonts w:asciiTheme="minorHAnsi" w:hAnsiTheme="minorHAnsi" w:cstheme="minorHAnsi"/>
                <w:color w:val="222222"/>
                <w:szCs w:val="24"/>
                <w:shd w:val="clear" w:color="auto" w:fill="FFFFFF"/>
              </w:rPr>
              <w:t>, A. S., Schwartz, J. G., Shaffer, T. H., &amp; Fox, W. W. (1979). Improved oxygenation and lung compliance with prone positioning of neonates. </w:t>
            </w:r>
            <w:r w:rsidRPr="0020513C">
              <w:rPr>
                <w:rFonts w:asciiTheme="minorHAnsi" w:hAnsiTheme="minorHAnsi" w:cstheme="minorHAnsi"/>
                <w:i/>
                <w:iCs/>
                <w:color w:val="222222"/>
                <w:szCs w:val="24"/>
                <w:shd w:val="clear" w:color="auto" w:fill="FFFFFF"/>
              </w:rPr>
              <w:t xml:space="preserve">The Journal of </w:t>
            </w:r>
            <w:proofErr w:type="spellStart"/>
            <w:r w:rsidRPr="0020513C">
              <w:rPr>
                <w:rFonts w:asciiTheme="minorHAnsi" w:hAnsiTheme="minorHAnsi" w:cstheme="minorHAnsi"/>
                <w:i/>
                <w:iCs/>
                <w:color w:val="222222"/>
                <w:szCs w:val="24"/>
                <w:shd w:val="clear" w:color="auto" w:fill="FFFFFF"/>
              </w:rPr>
              <w:t>pediatrics</w:t>
            </w:r>
            <w:proofErr w:type="spellEnd"/>
            <w:r w:rsidRPr="0020513C">
              <w:rPr>
                <w:rFonts w:asciiTheme="minorHAnsi" w:hAnsiTheme="minorHAnsi" w:cstheme="minorHAnsi"/>
                <w:color w:val="222222"/>
                <w:szCs w:val="24"/>
                <w:shd w:val="clear" w:color="auto" w:fill="FFFFFF"/>
              </w:rPr>
              <w:t>, </w:t>
            </w:r>
            <w:r w:rsidRPr="0020513C">
              <w:rPr>
                <w:rFonts w:asciiTheme="minorHAnsi" w:hAnsiTheme="minorHAnsi" w:cstheme="minorHAnsi"/>
                <w:i/>
                <w:iCs/>
                <w:color w:val="222222"/>
                <w:szCs w:val="24"/>
                <w:shd w:val="clear" w:color="auto" w:fill="FFFFFF"/>
              </w:rPr>
              <w:t>94</w:t>
            </w:r>
            <w:r w:rsidRPr="0020513C">
              <w:rPr>
                <w:rFonts w:asciiTheme="minorHAnsi" w:hAnsiTheme="minorHAnsi" w:cstheme="minorHAnsi"/>
                <w:color w:val="222222"/>
                <w:szCs w:val="24"/>
                <w:shd w:val="clear" w:color="auto" w:fill="FFFFFF"/>
              </w:rPr>
              <w:t>(5), 787-791.</w:t>
            </w:r>
          </w:p>
          <w:p w14:paraId="3DA91154" w14:textId="77777777" w:rsidR="00DA4B36" w:rsidRPr="0020513C" w:rsidRDefault="00DA4B36" w:rsidP="0063602B">
            <w:pPr>
              <w:pStyle w:val="ListParagraph"/>
              <w:numPr>
                <w:ilvl w:val="0"/>
                <w:numId w:val="82"/>
              </w:numPr>
              <w:ind w:left="462" w:hanging="425"/>
              <w:jc w:val="both"/>
              <w:rPr>
                <w:rFonts w:asciiTheme="minorHAnsi" w:hAnsiTheme="minorHAnsi" w:cstheme="minorHAnsi"/>
                <w:color w:val="222222"/>
                <w:szCs w:val="24"/>
                <w:shd w:val="clear" w:color="auto" w:fill="FFFFFF"/>
              </w:rPr>
            </w:pPr>
            <w:r w:rsidRPr="0020513C">
              <w:rPr>
                <w:rFonts w:asciiTheme="minorHAnsi" w:hAnsiTheme="minorHAnsi" w:cstheme="minorHAnsi"/>
                <w:color w:val="222222"/>
                <w:szCs w:val="24"/>
                <w:shd w:val="clear" w:color="auto" w:fill="FFFFFF"/>
              </w:rPr>
              <w:t xml:space="preserve">Wong, I., &amp; </w:t>
            </w:r>
            <w:proofErr w:type="spellStart"/>
            <w:r w:rsidRPr="0020513C">
              <w:rPr>
                <w:rFonts w:asciiTheme="minorHAnsi" w:hAnsiTheme="minorHAnsi" w:cstheme="minorHAnsi"/>
                <w:color w:val="222222"/>
                <w:szCs w:val="24"/>
                <w:shd w:val="clear" w:color="auto" w:fill="FFFFFF"/>
              </w:rPr>
              <w:t>Fok</w:t>
            </w:r>
            <w:proofErr w:type="spellEnd"/>
            <w:r w:rsidRPr="0020513C">
              <w:rPr>
                <w:rFonts w:asciiTheme="minorHAnsi" w:hAnsiTheme="minorHAnsi" w:cstheme="minorHAnsi"/>
                <w:color w:val="222222"/>
                <w:szCs w:val="24"/>
                <w:shd w:val="clear" w:color="auto" w:fill="FFFFFF"/>
              </w:rPr>
              <w:t>, T. F. (2003). Randomized comparison of two physiotherapy regimens for correcting atelectasis in ventilated pre-term neonates. </w:t>
            </w:r>
            <w:r w:rsidRPr="0020513C">
              <w:rPr>
                <w:rFonts w:asciiTheme="minorHAnsi" w:hAnsiTheme="minorHAnsi" w:cstheme="minorHAnsi"/>
                <w:i/>
                <w:iCs/>
                <w:color w:val="222222"/>
                <w:szCs w:val="24"/>
                <w:shd w:val="clear" w:color="auto" w:fill="FFFFFF"/>
              </w:rPr>
              <w:t>Hong Kong Physiotherapy Journal</w:t>
            </w:r>
            <w:r w:rsidRPr="0020513C">
              <w:rPr>
                <w:rFonts w:asciiTheme="minorHAnsi" w:hAnsiTheme="minorHAnsi" w:cstheme="minorHAnsi"/>
                <w:color w:val="222222"/>
                <w:szCs w:val="24"/>
                <w:shd w:val="clear" w:color="auto" w:fill="FFFFFF"/>
              </w:rPr>
              <w:t>, </w:t>
            </w:r>
            <w:r w:rsidRPr="0020513C">
              <w:rPr>
                <w:rFonts w:asciiTheme="minorHAnsi" w:hAnsiTheme="minorHAnsi" w:cstheme="minorHAnsi"/>
                <w:i/>
                <w:iCs/>
                <w:color w:val="222222"/>
                <w:szCs w:val="24"/>
                <w:shd w:val="clear" w:color="auto" w:fill="FFFFFF"/>
              </w:rPr>
              <w:t>21</w:t>
            </w:r>
            <w:r w:rsidRPr="0020513C">
              <w:rPr>
                <w:rFonts w:asciiTheme="minorHAnsi" w:hAnsiTheme="minorHAnsi" w:cstheme="minorHAnsi"/>
                <w:color w:val="222222"/>
                <w:szCs w:val="24"/>
                <w:shd w:val="clear" w:color="auto" w:fill="FFFFFF"/>
              </w:rPr>
              <w:t>(1), 43-50.</w:t>
            </w:r>
          </w:p>
          <w:p w14:paraId="1A0A8A2D" w14:textId="77777777" w:rsidR="00DA4B36" w:rsidRPr="0020513C" w:rsidRDefault="00DA4B36" w:rsidP="0063602B">
            <w:pPr>
              <w:pStyle w:val="ListParagraph"/>
              <w:numPr>
                <w:ilvl w:val="0"/>
                <w:numId w:val="82"/>
              </w:numPr>
              <w:ind w:left="462" w:hanging="425"/>
              <w:jc w:val="both"/>
              <w:rPr>
                <w:rFonts w:asciiTheme="minorHAnsi" w:hAnsiTheme="minorHAnsi" w:cstheme="minorHAnsi"/>
                <w:szCs w:val="24"/>
              </w:rPr>
            </w:pPr>
            <w:r w:rsidRPr="0020513C">
              <w:rPr>
                <w:rFonts w:asciiTheme="minorHAnsi" w:hAnsiTheme="minorHAnsi" w:cstheme="minorHAnsi"/>
                <w:color w:val="222222"/>
                <w:szCs w:val="24"/>
                <w:shd w:val="clear" w:color="auto" w:fill="FFFFFF"/>
              </w:rPr>
              <w:t xml:space="preserve">Wong, I., &amp; </w:t>
            </w:r>
            <w:proofErr w:type="spellStart"/>
            <w:r w:rsidRPr="0020513C">
              <w:rPr>
                <w:rFonts w:asciiTheme="minorHAnsi" w:hAnsiTheme="minorHAnsi" w:cstheme="minorHAnsi"/>
                <w:color w:val="222222"/>
                <w:szCs w:val="24"/>
                <w:shd w:val="clear" w:color="auto" w:fill="FFFFFF"/>
              </w:rPr>
              <w:t>Fok</w:t>
            </w:r>
            <w:proofErr w:type="spellEnd"/>
            <w:r w:rsidRPr="0020513C">
              <w:rPr>
                <w:rFonts w:asciiTheme="minorHAnsi" w:hAnsiTheme="minorHAnsi" w:cstheme="minorHAnsi"/>
                <w:color w:val="222222"/>
                <w:szCs w:val="24"/>
                <w:shd w:val="clear" w:color="auto" w:fill="FFFFFF"/>
              </w:rPr>
              <w:t>, T. F. (2006). Effects of lung squeezing technique on lung mechanics in mechanically ventilated preterm infants with respiratory distress syndrome. </w:t>
            </w:r>
            <w:r w:rsidRPr="0020513C">
              <w:rPr>
                <w:rFonts w:asciiTheme="minorHAnsi" w:hAnsiTheme="minorHAnsi" w:cstheme="minorHAnsi"/>
                <w:i/>
                <w:iCs/>
                <w:color w:val="222222"/>
                <w:szCs w:val="24"/>
                <w:shd w:val="clear" w:color="auto" w:fill="FFFFFF"/>
              </w:rPr>
              <w:t>Hong Kong Physiotherapy Journal</w:t>
            </w:r>
            <w:r w:rsidRPr="0020513C">
              <w:rPr>
                <w:rFonts w:asciiTheme="minorHAnsi" w:hAnsiTheme="minorHAnsi" w:cstheme="minorHAnsi"/>
                <w:color w:val="222222"/>
                <w:szCs w:val="24"/>
                <w:shd w:val="clear" w:color="auto" w:fill="FFFFFF"/>
              </w:rPr>
              <w:t>, </w:t>
            </w:r>
            <w:r w:rsidRPr="0020513C">
              <w:rPr>
                <w:rFonts w:asciiTheme="minorHAnsi" w:hAnsiTheme="minorHAnsi" w:cstheme="minorHAnsi"/>
                <w:i/>
                <w:iCs/>
                <w:color w:val="222222"/>
                <w:szCs w:val="24"/>
                <w:shd w:val="clear" w:color="auto" w:fill="FFFFFF"/>
              </w:rPr>
              <w:t>24</w:t>
            </w:r>
            <w:r w:rsidRPr="0020513C">
              <w:rPr>
                <w:rFonts w:asciiTheme="minorHAnsi" w:hAnsiTheme="minorHAnsi" w:cstheme="minorHAnsi"/>
                <w:color w:val="222222"/>
                <w:szCs w:val="24"/>
                <w:shd w:val="clear" w:color="auto" w:fill="FFFFFF"/>
              </w:rPr>
              <w:t>(1), 39-46.</w:t>
            </w:r>
          </w:p>
          <w:p w14:paraId="21639ED7" w14:textId="77777777" w:rsidR="00DA4B36" w:rsidRPr="0020513C" w:rsidRDefault="00DA4B36" w:rsidP="0063602B">
            <w:pPr>
              <w:pStyle w:val="ListParagraph"/>
              <w:numPr>
                <w:ilvl w:val="0"/>
                <w:numId w:val="82"/>
              </w:numPr>
              <w:ind w:left="462" w:hanging="425"/>
              <w:jc w:val="both"/>
              <w:rPr>
                <w:rFonts w:asciiTheme="minorHAnsi" w:hAnsiTheme="minorHAnsi" w:cstheme="minorHAnsi"/>
                <w:szCs w:val="24"/>
              </w:rPr>
            </w:pPr>
            <w:r w:rsidRPr="0020513C">
              <w:rPr>
                <w:rFonts w:asciiTheme="minorHAnsi" w:hAnsiTheme="minorHAnsi" w:cstheme="minorHAnsi"/>
                <w:szCs w:val="24"/>
              </w:rPr>
              <w:t xml:space="preserve">Protocols from Mater Mothers Hospital, Brisbane, Liverpool Hospital and Sydney children’s network. </w:t>
            </w:r>
          </w:p>
          <w:p w14:paraId="05D16451"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Lippincott. Oropharyngeal suctioning, neonatal [Internet]. Lippincott Procedures. Wolters Kluwer; 2020 [cited 26 June 2021]. Available from: https://procedures.lww.com/lnp/view.do?pId=3434915&amp;hits=suctioning,suction,suctioned&amp;a=true&amp;ad=false&amp;q=suctioning</w:t>
            </w:r>
          </w:p>
          <w:p w14:paraId="4D023278"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Lippincott. Endotracheal suctioning, intubated patient, neonatal [Internet]. Lippincott Procedures. Wolter Kluwer; 2021 [cited 26 June 2021]. Available from: https://procedures.lww.com/lnp/view.do?pId=3435261&amp;hits=suctioning,suction&amp;a=true&amp;ad=false&amp;q=suctioning</w:t>
            </w:r>
          </w:p>
          <w:p w14:paraId="68570487"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lastRenderedPageBreak/>
              <w:t>Lippincott. End-tidal carbon dioxide (ETCO2) monitoring, AU [Internet]. Lippincott Procedures. Wolters Kluwer; 2021 [cited 26 June 2021]. Available from: https://procedures.lww.com/lnp/view.do?pId=6021857&amp;hits=monitoring,dioxide,carbon,monitor&amp;a=true&amp;ad=false&amp;q=carbon%20dioxide%20monitoring</w:t>
            </w:r>
          </w:p>
          <w:p w14:paraId="6D558E33" w14:textId="77777777" w:rsidR="00DA4B36" w:rsidRPr="0020513C"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Lippincott. Transcutaneous blood gas monitoring, </w:t>
            </w:r>
            <w:proofErr w:type="spellStart"/>
            <w:r w:rsidRPr="0020513C">
              <w:rPr>
                <w:rFonts w:asciiTheme="minorHAnsi" w:hAnsiTheme="minorHAnsi" w:cstheme="minorHAnsi"/>
                <w:color w:val="000000"/>
                <w:szCs w:val="24"/>
                <w:lang w:eastAsia="en-AU"/>
              </w:rPr>
              <w:t>pediatric</w:t>
            </w:r>
            <w:proofErr w:type="spellEnd"/>
            <w:r w:rsidRPr="0020513C">
              <w:rPr>
                <w:rFonts w:asciiTheme="minorHAnsi" w:hAnsiTheme="minorHAnsi" w:cstheme="minorHAnsi"/>
                <w:color w:val="000000"/>
                <w:szCs w:val="24"/>
                <w:lang w:eastAsia="en-AU"/>
              </w:rPr>
              <w:t xml:space="preserve"> [Internet]. Lippincott Procedures. Wolters Kluwer; 2021 [cited 26 June 2021]. Available from: https://procedures.lww.com/lnp/view.do?pId=3435028&amp;hits=monitoring,monitor,dioxide,carbon,monitors&amp;a=true&amp;ad=false&amp;q=carbon%20dioxide%20monitoring</w:t>
            </w:r>
          </w:p>
          <w:p w14:paraId="063D2E98" w14:textId="77777777" w:rsidR="00DA4B36"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20513C">
              <w:rPr>
                <w:rFonts w:asciiTheme="minorHAnsi" w:hAnsiTheme="minorHAnsi" w:cstheme="minorHAnsi"/>
                <w:color w:val="000000"/>
                <w:szCs w:val="24"/>
                <w:lang w:eastAsia="en-AU"/>
              </w:rPr>
              <w:t xml:space="preserve">Neonatal &amp; </w:t>
            </w:r>
            <w:proofErr w:type="spellStart"/>
            <w:r w:rsidRPr="0020513C">
              <w:rPr>
                <w:rFonts w:asciiTheme="minorHAnsi" w:hAnsiTheme="minorHAnsi" w:cstheme="minorHAnsi"/>
                <w:color w:val="000000"/>
                <w:szCs w:val="24"/>
                <w:lang w:eastAsia="en-AU"/>
              </w:rPr>
              <w:t>Pediatric</w:t>
            </w:r>
            <w:proofErr w:type="spellEnd"/>
            <w:r w:rsidRPr="0020513C">
              <w:rPr>
                <w:rFonts w:asciiTheme="minorHAnsi" w:hAnsiTheme="minorHAnsi" w:cstheme="minorHAnsi"/>
                <w:color w:val="000000"/>
                <w:szCs w:val="24"/>
                <w:lang w:eastAsia="en-AU"/>
              </w:rPr>
              <w:t xml:space="preserve"> Intensive Care | </w:t>
            </w:r>
            <w:proofErr w:type="spellStart"/>
            <w:r w:rsidRPr="0020513C">
              <w:rPr>
                <w:rFonts w:asciiTheme="minorHAnsi" w:hAnsiTheme="minorHAnsi" w:cstheme="minorHAnsi"/>
                <w:color w:val="000000"/>
                <w:szCs w:val="24"/>
                <w:lang w:eastAsia="en-AU"/>
              </w:rPr>
              <w:t>Sentec</w:t>
            </w:r>
            <w:proofErr w:type="spellEnd"/>
            <w:r w:rsidRPr="0020513C">
              <w:rPr>
                <w:rFonts w:asciiTheme="minorHAnsi" w:hAnsiTheme="minorHAnsi" w:cstheme="minorHAnsi"/>
                <w:color w:val="000000"/>
                <w:szCs w:val="24"/>
                <w:lang w:eastAsia="en-AU"/>
              </w:rPr>
              <w:t xml:space="preserve"> [Internet]. </w:t>
            </w:r>
            <w:proofErr w:type="spellStart"/>
            <w:r w:rsidRPr="0020513C">
              <w:rPr>
                <w:rFonts w:asciiTheme="minorHAnsi" w:hAnsiTheme="minorHAnsi" w:cstheme="minorHAnsi"/>
                <w:color w:val="000000"/>
                <w:szCs w:val="24"/>
                <w:lang w:eastAsia="en-AU"/>
              </w:rPr>
              <w:t>Sentec</w:t>
            </w:r>
            <w:proofErr w:type="spellEnd"/>
            <w:r w:rsidRPr="0020513C">
              <w:rPr>
                <w:rFonts w:asciiTheme="minorHAnsi" w:hAnsiTheme="minorHAnsi" w:cstheme="minorHAnsi"/>
                <w:color w:val="000000"/>
                <w:szCs w:val="24"/>
                <w:lang w:eastAsia="en-AU"/>
              </w:rPr>
              <w:t xml:space="preserve">. 2021 [cited 26 June 2021]. Available from: </w:t>
            </w:r>
            <w:hyperlink r:id="rId48" w:history="1">
              <w:r w:rsidRPr="009E5DB6">
                <w:rPr>
                  <w:color w:val="000000"/>
                  <w:lang w:eastAsia="en-AU"/>
                </w:rPr>
                <w:t>https://www.sentec.com/neonatal-pediatric-intensive-care/</w:t>
              </w:r>
            </w:hyperlink>
          </w:p>
          <w:p w14:paraId="74313EA1" w14:textId="77777777" w:rsidR="00DA4B36"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9E5DB6">
              <w:rPr>
                <w:rFonts w:asciiTheme="minorHAnsi" w:hAnsiTheme="minorHAnsi" w:cstheme="minorHAnsi"/>
                <w:color w:val="000000"/>
                <w:szCs w:val="24"/>
                <w:lang w:eastAsia="en-AU"/>
              </w:rPr>
              <w:t xml:space="preserve">Chronic Lung Disease after Premature Birth, Eugenio </w:t>
            </w:r>
            <w:proofErr w:type="spellStart"/>
            <w:r w:rsidRPr="009E5DB6">
              <w:rPr>
                <w:rFonts w:asciiTheme="minorHAnsi" w:hAnsiTheme="minorHAnsi" w:cstheme="minorHAnsi"/>
                <w:color w:val="000000"/>
                <w:szCs w:val="24"/>
                <w:lang w:eastAsia="en-AU"/>
              </w:rPr>
              <w:t>Baraldi</w:t>
            </w:r>
            <w:proofErr w:type="spellEnd"/>
            <w:r w:rsidRPr="009E5DB6">
              <w:rPr>
                <w:rFonts w:asciiTheme="minorHAnsi" w:hAnsiTheme="minorHAnsi" w:cstheme="minorHAnsi"/>
                <w:color w:val="000000"/>
                <w:szCs w:val="24"/>
                <w:lang w:eastAsia="en-AU"/>
              </w:rPr>
              <w:t xml:space="preserve">, M.D., and Marco </w:t>
            </w:r>
            <w:proofErr w:type="spellStart"/>
            <w:r w:rsidRPr="009E5DB6">
              <w:rPr>
                <w:rFonts w:asciiTheme="minorHAnsi" w:hAnsiTheme="minorHAnsi" w:cstheme="minorHAnsi"/>
                <w:color w:val="000000"/>
                <w:szCs w:val="24"/>
                <w:lang w:eastAsia="en-AU"/>
              </w:rPr>
              <w:t>Filippone</w:t>
            </w:r>
            <w:proofErr w:type="spellEnd"/>
            <w:r w:rsidRPr="009E5DB6">
              <w:rPr>
                <w:rFonts w:asciiTheme="minorHAnsi" w:hAnsiTheme="minorHAnsi" w:cstheme="minorHAnsi"/>
                <w:color w:val="000000"/>
                <w:szCs w:val="24"/>
                <w:lang w:eastAsia="en-AU"/>
              </w:rPr>
              <w:t xml:space="preserve">, M.D. N </w:t>
            </w:r>
            <w:proofErr w:type="spellStart"/>
            <w:r w:rsidRPr="009E5DB6">
              <w:rPr>
                <w:rFonts w:asciiTheme="minorHAnsi" w:hAnsiTheme="minorHAnsi" w:cstheme="minorHAnsi"/>
                <w:color w:val="000000"/>
                <w:szCs w:val="24"/>
                <w:lang w:eastAsia="en-AU"/>
              </w:rPr>
              <w:t>Engl</w:t>
            </w:r>
            <w:proofErr w:type="spellEnd"/>
            <w:r w:rsidRPr="009E5DB6">
              <w:rPr>
                <w:rFonts w:asciiTheme="minorHAnsi" w:hAnsiTheme="minorHAnsi" w:cstheme="minorHAnsi"/>
                <w:color w:val="000000"/>
                <w:szCs w:val="24"/>
                <w:lang w:eastAsia="en-AU"/>
              </w:rPr>
              <w:t xml:space="preserve"> J Med 2007; 357:1946-1955</w:t>
            </w:r>
            <w:hyperlink r:id="rId49" w:history="1">
              <w:r w:rsidRPr="009E5DB6">
                <w:rPr>
                  <w:rFonts w:asciiTheme="minorHAnsi" w:hAnsiTheme="minorHAnsi" w:cstheme="minorHAnsi"/>
                  <w:color w:val="000000"/>
                  <w:szCs w:val="24"/>
                  <w:lang w:eastAsia="en-AU"/>
                </w:rPr>
                <w:t>November 8, 2007</w:t>
              </w:r>
            </w:hyperlink>
            <w:r w:rsidRPr="009E5DB6">
              <w:rPr>
                <w:rFonts w:asciiTheme="minorHAnsi" w:hAnsiTheme="minorHAnsi" w:cstheme="minorHAnsi"/>
                <w:color w:val="000000"/>
                <w:szCs w:val="24"/>
                <w:lang w:eastAsia="en-AU"/>
              </w:rPr>
              <w:t xml:space="preserve">DOI: 10.1056/NEJMra067279 </w:t>
            </w:r>
          </w:p>
          <w:p w14:paraId="203C9649" w14:textId="77777777" w:rsidR="00DA4B36"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9E5DB6">
              <w:rPr>
                <w:rFonts w:asciiTheme="minorHAnsi" w:hAnsiTheme="minorHAnsi" w:cstheme="minorHAnsi"/>
                <w:color w:val="000000"/>
                <w:szCs w:val="24"/>
                <w:lang w:eastAsia="en-AU"/>
              </w:rPr>
              <w:t xml:space="preserve">Non-invasive measurement of reduced ventilation: perfusion ratio and shunt in infants with bronchopulmonary dysplasia: a physiological definition of the disease. D Quine, C M Wong, E M Boyle, J G Jones, B J Stenson, Arch Dis Child </w:t>
            </w:r>
            <w:proofErr w:type="spellStart"/>
            <w:r w:rsidRPr="009E5DB6">
              <w:rPr>
                <w:rFonts w:asciiTheme="minorHAnsi" w:hAnsiTheme="minorHAnsi" w:cstheme="minorHAnsi"/>
                <w:color w:val="000000"/>
                <w:szCs w:val="24"/>
                <w:lang w:eastAsia="en-AU"/>
              </w:rPr>
              <w:t>Fetal</w:t>
            </w:r>
            <w:proofErr w:type="spellEnd"/>
            <w:r w:rsidRPr="009E5DB6">
              <w:rPr>
                <w:rFonts w:asciiTheme="minorHAnsi" w:hAnsiTheme="minorHAnsi" w:cstheme="minorHAnsi"/>
                <w:color w:val="000000"/>
                <w:szCs w:val="24"/>
                <w:lang w:eastAsia="en-AU"/>
              </w:rPr>
              <w:t xml:space="preserve"> Neonatal Ed 2006; 91:F409–F414. </w:t>
            </w:r>
            <w:proofErr w:type="spellStart"/>
            <w:r w:rsidRPr="009E5DB6">
              <w:rPr>
                <w:rFonts w:asciiTheme="minorHAnsi" w:hAnsiTheme="minorHAnsi" w:cstheme="minorHAnsi"/>
                <w:color w:val="000000"/>
                <w:szCs w:val="24"/>
                <w:lang w:eastAsia="en-AU"/>
              </w:rPr>
              <w:t>doi</w:t>
            </w:r>
            <w:proofErr w:type="spellEnd"/>
            <w:r w:rsidRPr="009E5DB6">
              <w:rPr>
                <w:rFonts w:asciiTheme="minorHAnsi" w:hAnsiTheme="minorHAnsi" w:cstheme="minorHAnsi"/>
                <w:color w:val="000000"/>
                <w:szCs w:val="24"/>
                <w:lang w:eastAsia="en-AU"/>
              </w:rPr>
              <w:t>: 10.1136/adc.2006.095406</w:t>
            </w:r>
          </w:p>
          <w:p w14:paraId="4F5E224B" w14:textId="77777777" w:rsidR="00DA4B36"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9E5DB6">
              <w:rPr>
                <w:rFonts w:asciiTheme="minorHAnsi" w:hAnsiTheme="minorHAnsi" w:cstheme="minorHAnsi"/>
                <w:color w:val="000000"/>
                <w:szCs w:val="24"/>
                <w:lang w:eastAsia="en-AU"/>
              </w:rPr>
              <w:t xml:space="preserve">Oxygen Delivery Through Nasal </w:t>
            </w:r>
            <w:proofErr w:type="spellStart"/>
            <w:r w:rsidRPr="009E5DB6">
              <w:rPr>
                <w:rFonts w:asciiTheme="minorHAnsi" w:hAnsiTheme="minorHAnsi" w:cstheme="minorHAnsi"/>
                <w:color w:val="000000"/>
                <w:szCs w:val="24"/>
                <w:lang w:eastAsia="en-AU"/>
              </w:rPr>
              <w:t>Cannulae</w:t>
            </w:r>
            <w:proofErr w:type="spellEnd"/>
            <w:r w:rsidRPr="009E5DB6">
              <w:rPr>
                <w:rFonts w:asciiTheme="minorHAnsi" w:hAnsiTheme="minorHAnsi" w:cstheme="minorHAnsi"/>
                <w:color w:val="000000"/>
                <w:szCs w:val="24"/>
                <w:lang w:eastAsia="en-AU"/>
              </w:rPr>
              <w:t xml:space="preserve"> to Preterm Infants: Can Practice Be Improved?     Michele Walsh, William Engle, Abbot </w:t>
            </w:r>
            <w:proofErr w:type="spellStart"/>
            <w:r w:rsidRPr="009E5DB6">
              <w:rPr>
                <w:rFonts w:asciiTheme="minorHAnsi" w:hAnsiTheme="minorHAnsi" w:cstheme="minorHAnsi"/>
                <w:color w:val="000000"/>
                <w:szCs w:val="24"/>
                <w:lang w:eastAsia="en-AU"/>
              </w:rPr>
              <w:t>Laptook</w:t>
            </w:r>
            <w:proofErr w:type="spellEnd"/>
            <w:r w:rsidRPr="009E5DB6">
              <w:rPr>
                <w:rFonts w:asciiTheme="minorHAnsi" w:hAnsiTheme="minorHAnsi" w:cstheme="minorHAnsi"/>
                <w:color w:val="000000"/>
                <w:szCs w:val="24"/>
                <w:lang w:eastAsia="en-AU"/>
              </w:rPr>
              <w:t xml:space="preserve">, S. Nadya J. </w:t>
            </w:r>
            <w:proofErr w:type="spellStart"/>
            <w:r w:rsidRPr="009E5DB6">
              <w:rPr>
                <w:rFonts w:asciiTheme="minorHAnsi" w:hAnsiTheme="minorHAnsi" w:cstheme="minorHAnsi"/>
                <w:color w:val="000000"/>
                <w:szCs w:val="24"/>
                <w:lang w:eastAsia="en-AU"/>
              </w:rPr>
              <w:t>Kazzi</w:t>
            </w:r>
            <w:proofErr w:type="spellEnd"/>
            <w:r w:rsidRPr="009E5DB6">
              <w:rPr>
                <w:rFonts w:asciiTheme="minorHAnsi" w:hAnsiTheme="minorHAnsi" w:cstheme="minorHAnsi"/>
                <w:color w:val="000000"/>
                <w:szCs w:val="24"/>
                <w:lang w:eastAsia="en-AU"/>
              </w:rPr>
              <w:t xml:space="preserve">, Susie </w:t>
            </w:r>
            <w:proofErr w:type="spellStart"/>
            <w:r w:rsidRPr="009E5DB6">
              <w:rPr>
                <w:rFonts w:asciiTheme="minorHAnsi" w:hAnsiTheme="minorHAnsi" w:cstheme="minorHAnsi"/>
                <w:color w:val="000000"/>
                <w:szCs w:val="24"/>
                <w:lang w:eastAsia="en-AU"/>
              </w:rPr>
              <w:t>Buchter</w:t>
            </w:r>
            <w:proofErr w:type="spellEnd"/>
            <w:r w:rsidRPr="009E5DB6">
              <w:rPr>
                <w:rFonts w:asciiTheme="minorHAnsi" w:hAnsiTheme="minorHAnsi" w:cstheme="minorHAnsi"/>
                <w:color w:val="000000"/>
                <w:szCs w:val="24"/>
                <w:lang w:eastAsia="en-AU"/>
              </w:rPr>
              <w:t xml:space="preserve">, Maynard    Rasmussen, Qing Yao and for the National Institute of Child Health and Human Development Neonatal Research Network. </w:t>
            </w:r>
            <w:proofErr w:type="spellStart"/>
            <w:r w:rsidRPr="009E5DB6">
              <w:rPr>
                <w:rFonts w:asciiTheme="minorHAnsi" w:hAnsiTheme="minorHAnsi" w:cstheme="minorHAnsi"/>
                <w:color w:val="000000"/>
                <w:szCs w:val="24"/>
                <w:lang w:eastAsia="en-AU"/>
              </w:rPr>
              <w:t>Pediatrics</w:t>
            </w:r>
            <w:proofErr w:type="spellEnd"/>
            <w:r w:rsidRPr="009E5DB6">
              <w:rPr>
                <w:rFonts w:asciiTheme="minorHAnsi" w:hAnsiTheme="minorHAnsi" w:cstheme="minorHAnsi"/>
                <w:color w:val="000000"/>
                <w:szCs w:val="24"/>
                <w:lang w:eastAsia="en-AU"/>
              </w:rPr>
              <w:t xml:space="preserve"> 2005; 116; 857-861</w:t>
            </w:r>
          </w:p>
          <w:p w14:paraId="695684CA" w14:textId="77777777" w:rsidR="00DA4B36" w:rsidRPr="009E5DB6" w:rsidRDefault="00DA4B36" w:rsidP="0063602B">
            <w:pPr>
              <w:pStyle w:val="ListParagraph"/>
              <w:numPr>
                <w:ilvl w:val="0"/>
                <w:numId w:val="82"/>
              </w:numPr>
              <w:ind w:left="462" w:hanging="425"/>
              <w:rPr>
                <w:rFonts w:asciiTheme="minorHAnsi" w:hAnsiTheme="minorHAnsi" w:cstheme="minorHAnsi"/>
                <w:color w:val="000000"/>
                <w:szCs w:val="24"/>
                <w:lang w:eastAsia="en-AU"/>
              </w:rPr>
            </w:pPr>
            <w:r w:rsidRPr="009E5DB6">
              <w:rPr>
                <w:rFonts w:asciiTheme="minorHAnsi" w:hAnsiTheme="minorHAnsi" w:cstheme="minorHAnsi"/>
                <w:color w:val="000000"/>
                <w:szCs w:val="24"/>
                <w:lang w:eastAsia="en-AU"/>
              </w:rPr>
              <w:t>ANZNN flow chart for shift test for physiological chronic lung disease, www.slhd.nsw.gov.au/rpa/neonatal%5Ccontent/pdf/guideline/SHIFT%20Test20Protocolpdf</w:t>
            </w:r>
          </w:p>
          <w:p w14:paraId="373128A7" w14:textId="77777777" w:rsidR="00DA4B36" w:rsidRPr="009E5DB6" w:rsidRDefault="00DA4B36" w:rsidP="0063602B">
            <w:pPr>
              <w:ind w:left="462" w:hanging="425"/>
              <w:rPr>
                <w:rFonts w:asciiTheme="minorHAnsi" w:hAnsiTheme="minorHAnsi" w:cstheme="minorHAnsi"/>
                <w:color w:val="000000"/>
                <w:szCs w:val="24"/>
                <w:lang w:eastAsia="en-AU"/>
              </w:rPr>
            </w:pPr>
          </w:p>
          <w:p w14:paraId="73F15E64" w14:textId="77777777" w:rsidR="00DA4B36" w:rsidRPr="0020513C" w:rsidRDefault="00DA4B36" w:rsidP="0063602B">
            <w:pPr>
              <w:ind w:left="462" w:hanging="425"/>
              <w:jc w:val="both"/>
              <w:rPr>
                <w:rFonts w:asciiTheme="minorHAnsi" w:hAnsiTheme="minorHAnsi" w:cstheme="minorHAnsi"/>
                <w:b/>
                <w:szCs w:val="24"/>
              </w:rPr>
            </w:pPr>
          </w:p>
          <w:p w14:paraId="0DBF065C" w14:textId="77777777" w:rsidR="00DA4B36" w:rsidRPr="0020513C" w:rsidRDefault="00DA4B36" w:rsidP="0063602B">
            <w:pPr>
              <w:ind w:left="462" w:hanging="425"/>
              <w:rPr>
                <w:rFonts w:asciiTheme="minorHAnsi" w:hAnsiTheme="minorHAnsi" w:cstheme="minorHAnsi"/>
                <w:color w:val="000000"/>
                <w:szCs w:val="24"/>
                <w:lang w:eastAsia="en-AU"/>
              </w:rPr>
            </w:pPr>
          </w:p>
        </w:tc>
      </w:tr>
    </w:tbl>
    <w:p w14:paraId="7C6139EE" w14:textId="77777777" w:rsidR="00DA4B36" w:rsidRPr="00DA4B36" w:rsidRDefault="00DA4B36" w:rsidP="00DA4B36">
      <w:pPr>
        <w:rPr>
          <w:rFonts w:cs="Arial"/>
          <w:i/>
          <w:color w:val="0000FF"/>
          <w:szCs w:val="24"/>
          <w:u w:val="single"/>
        </w:rPr>
      </w:pPr>
    </w:p>
    <w:tbl>
      <w:tblPr>
        <w:tblpPr w:leftFromText="180" w:rightFromText="180" w:vertAnchor="text" w:horzAnchor="margin" w:tblpX="108" w:tblpY="181"/>
        <w:tblW w:w="9158" w:type="dxa"/>
        <w:tblLook w:val="0000" w:firstRow="0" w:lastRow="0" w:firstColumn="0" w:lastColumn="0" w:noHBand="0" w:noVBand="0"/>
      </w:tblPr>
      <w:tblGrid>
        <w:gridCol w:w="9158"/>
      </w:tblGrid>
      <w:tr w:rsidR="00447E85" w:rsidRPr="00CD1C0E" w14:paraId="0F3C610F" w14:textId="77777777" w:rsidTr="00A27CDC">
        <w:trPr>
          <w:cantSplit/>
          <w:trHeight w:val="285"/>
        </w:trPr>
        <w:tc>
          <w:tcPr>
            <w:tcW w:w="9158" w:type="dxa"/>
            <w:shd w:val="clear" w:color="auto" w:fill="D9D9D9" w:themeFill="background1" w:themeFillShade="D9"/>
          </w:tcPr>
          <w:p w14:paraId="182CF193" w14:textId="77777777" w:rsidR="00447E85" w:rsidRPr="00CD1C0E" w:rsidRDefault="00447E85" w:rsidP="001475C4">
            <w:pPr>
              <w:pStyle w:val="Heading1"/>
            </w:pPr>
            <w:bookmarkStart w:id="135" w:name="_Toc78195019"/>
            <w:bookmarkStart w:id="136" w:name="_Toc87012723"/>
            <w:r>
              <w:t>Search Terms</w:t>
            </w:r>
            <w:bookmarkEnd w:id="135"/>
            <w:bookmarkEnd w:id="136"/>
          </w:p>
        </w:tc>
      </w:tr>
    </w:tbl>
    <w:p w14:paraId="1A6428F6" w14:textId="77777777" w:rsidR="00447E85" w:rsidRPr="00320484" w:rsidRDefault="00447E85" w:rsidP="00447E85">
      <w:pPr>
        <w:spacing w:before="240"/>
        <w:rPr>
          <w:rFonts w:cs="Calibri,Bold"/>
          <w:bCs/>
          <w:lang w:eastAsia="en-AU"/>
        </w:rPr>
      </w:pPr>
      <w:r>
        <w:rPr>
          <w:rFonts w:cs="Calibri,Bold"/>
          <w:bCs/>
          <w:lang w:eastAsia="en-AU"/>
        </w:rPr>
        <w:t xml:space="preserve">Neonate, </w:t>
      </w:r>
      <w:proofErr w:type="spellStart"/>
      <w:r>
        <w:rPr>
          <w:rFonts w:cs="Calibri,Bold"/>
          <w:bCs/>
          <w:lang w:eastAsia="en-AU"/>
        </w:rPr>
        <w:t>Isolette</w:t>
      </w:r>
      <w:proofErr w:type="spellEnd"/>
      <w:r>
        <w:rPr>
          <w:rFonts w:cs="Calibri,Bold"/>
          <w:bCs/>
          <w:lang w:eastAsia="en-AU"/>
        </w:rPr>
        <w:t>, Chronic Lung Disease, Shift Test</w:t>
      </w:r>
      <w:r>
        <w:t xml:space="preserve">, Modified Walsh Oxygen, Reduction Air Trial, Shift Test Parent Information Sheet, Neonatal Lung Function Assessment Parent Information Sheet, </w:t>
      </w:r>
      <w:r>
        <w:rPr>
          <w:sz w:val="23"/>
          <w:szCs w:val="23"/>
        </w:rPr>
        <w:t xml:space="preserve">Neonatal, Neonatal Intensive Care Unit, NICU, Respiratory Support Neonates, Ventilation Neonate, ETT Strapping, </w:t>
      </w:r>
      <w:proofErr w:type="spellStart"/>
      <w:r>
        <w:rPr>
          <w:sz w:val="23"/>
          <w:szCs w:val="23"/>
        </w:rPr>
        <w:t>Neobar</w:t>
      </w:r>
      <w:proofErr w:type="spellEnd"/>
      <w:r>
        <w:rPr>
          <w:sz w:val="23"/>
          <w:szCs w:val="23"/>
        </w:rPr>
        <w:t xml:space="preserve">, Nasal ETT, Ventilation, Ventilated Infant, ETT Suction, Suction, HFOV, High Frequency, Ventilating muscle relaxed Infant, ETT Aspirate, </w:t>
      </w:r>
      <w:proofErr w:type="spellStart"/>
      <w:r>
        <w:rPr>
          <w:sz w:val="23"/>
          <w:szCs w:val="23"/>
        </w:rPr>
        <w:t>Extubations</w:t>
      </w:r>
      <w:proofErr w:type="spellEnd"/>
      <w:r>
        <w:rPr>
          <w:sz w:val="23"/>
          <w:szCs w:val="23"/>
        </w:rPr>
        <w:t xml:space="preserve">, </w:t>
      </w:r>
      <w:proofErr w:type="spellStart"/>
      <w:r>
        <w:rPr>
          <w:sz w:val="23"/>
          <w:szCs w:val="23"/>
        </w:rPr>
        <w:t>Extubation</w:t>
      </w:r>
      <w:proofErr w:type="spellEnd"/>
      <w:r>
        <w:rPr>
          <w:sz w:val="23"/>
          <w:szCs w:val="23"/>
        </w:rPr>
        <w:t xml:space="preserve">, CPAP, Continuous Positive Airway Pressure, </w:t>
      </w:r>
      <w:proofErr w:type="spellStart"/>
      <w:r>
        <w:rPr>
          <w:sz w:val="23"/>
          <w:szCs w:val="23"/>
        </w:rPr>
        <w:t>Highflow</w:t>
      </w:r>
      <w:proofErr w:type="spellEnd"/>
      <w:r>
        <w:rPr>
          <w:sz w:val="23"/>
          <w:szCs w:val="23"/>
        </w:rPr>
        <w:t xml:space="preserve">, High Flow, Low Flow, Micro Low Flow, Micro </w:t>
      </w:r>
      <w:proofErr w:type="spellStart"/>
      <w:r>
        <w:rPr>
          <w:sz w:val="23"/>
          <w:szCs w:val="23"/>
        </w:rPr>
        <w:t>Lowflow</w:t>
      </w:r>
      <w:proofErr w:type="spellEnd"/>
      <w:r>
        <w:rPr>
          <w:sz w:val="23"/>
          <w:szCs w:val="23"/>
        </w:rPr>
        <w:t xml:space="preserve">, </w:t>
      </w:r>
      <w:proofErr w:type="spellStart"/>
      <w:r>
        <w:rPr>
          <w:sz w:val="23"/>
          <w:szCs w:val="23"/>
        </w:rPr>
        <w:t>Lowflow</w:t>
      </w:r>
      <w:proofErr w:type="spellEnd"/>
      <w:r>
        <w:rPr>
          <w:sz w:val="23"/>
          <w:szCs w:val="23"/>
        </w:rPr>
        <w:t xml:space="preserve">, Nasal Prong Oxygen, </w:t>
      </w:r>
      <w:r>
        <w:rPr>
          <w:rFonts w:cs="Calibri,Bold"/>
          <w:bCs/>
          <w:lang w:eastAsia="en-AU"/>
        </w:rPr>
        <w:t xml:space="preserve">NAVA, NIV-NAVA, Edi, Edi catheter placement, SIPPV, </w:t>
      </w:r>
      <w:proofErr w:type="spellStart"/>
      <w:r>
        <w:rPr>
          <w:rFonts w:cs="Calibri,Bold"/>
          <w:bCs/>
          <w:lang w:eastAsia="en-AU"/>
        </w:rPr>
        <w:t>Neurally</w:t>
      </w:r>
      <w:proofErr w:type="spellEnd"/>
      <w:r>
        <w:rPr>
          <w:rFonts w:cs="Calibri,Bold"/>
          <w:bCs/>
          <w:lang w:eastAsia="en-AU"/>
        </w:rPr>
        <w:t xml:space="preserve"> Adjusted Ventilatory Assist, NIPPV, Non-Invasive Positive Pressure Ventilation, High Frequency, High Frequency Oscillatory Ventilation, SIMV, Synchronised Intermittent Mandatory Ventilation, Synchronised Intermitted Positive Pressure Ventilation, End Tidal Carbon Dioxide Monitoring, End Tidal CO</w:t>
      </w:r>
      <w:r>
        <w:rPr>
          <w:rFonts w:cs="Calibri,Bold"/>
          <w:bCs/>
          <w:lang w:eastAsia="en-AU"/>
        </w:rPr>
        <w:softHyphen/>
        <w:t xml:space="preserve">2 monitoring, ETCO2, Carbon Dioxide Monitoring, Transcutaneous CO2 monitoring, Transcutaneous Carbon Dioxide Monitoring, tCO2, oropharyngeal suctioning, nasopharyngeal suctioning, </w:t>
      </w:r>
      <w:r>
        <w:rPr>
          <w:rFonts w:cs="Calibri,Bold"/>
          <w:bCs/>
          <w:lang w:eastAsia="en-AU"/>
        </w:rPr>
        <w:lastRenderedPageBreak/>
        <w:t xml:space="preserve">endotracheal suctioning, closed system suctioning, in-line suctioning, closed in-line suctioning, </w:t>
      </w:r>
      <w:proofErr w:type="spellStart"/>
      <w:r>
        <w:rPr>
          <w:rFonts w:cs="Calibri,Bold"/>
          <w:bCs/>
          <w:lang w:eastAsia="en-AU"/>
        </w:rPr>
        <w:t>Trache</w:t>
      </w:r>
      <w:proofErr w:type="spellEnd"/>
      <w:r>
        <w:rPr>
          <w:rFonts w:cs="Calibri,Bold"/>
          <w:bCs/>
          <w:lang w:eastAsia="en-AU"/>
        </w:rPr>
        <w:t xml:space="preserve"> care</w:t>
      </w:r>
    </w:p>
    <w:p w14:paraId="0F8414CD" w14:textId="77777777" w:rsidR="00447E85" w:rsidRDefault="00447E85" w:rsidP="00447E85">
      <w:pPr>
        <w:rPr>
          <w:sz w:val="23"/>
          <w:szCs w:val="23"/>
        </w:rPr>
      </w:pPr>
    </w:p>
    <w:p w14:paraId="74976D75" w14:textId="5932325C" w:rsidR="00A27CDC" w:rsidRDefault="007B4D25" w:rsidP="00A27CDC">
      <w:pPr>
        <w:jc w:val="right"/>
        <w:rPr>
          <w:rStyle w:val="Hyperlink"/>
          <w:rFonts w:cs="Arial"/>
          <w:i/>
          <w:szCs w:val="24"/>
        </w:rPr>
      </w:pPr>
      <w:hyperlink w:anchor="Contents" w:history="1">
        <w:r w:rsidR="00447E85" w:rsidRPr="00E1122D">
          <w:rPr>
            <w:rStyle w:val="Hyperlink"/>
            <w:rFonts w:cs="Arial"/>
            <w:i/>
            <w:szCs w:val="24"/>
          </w:rPr>
          <w:t>Back to Table of Contents</w:t>
        </w:r>
      </w:hyperlink>
    </w:p>
    <w:tbl>
      <w:tblPr>
        <w:tblpPr w:leftFromText="180" w:rightFromText="180" w:vertAnchor="text" w:horzAnchor="margin" w:tblpX="-142" w:tblpY="181"/>
        <w:tblW w:w="9300" w:type="dxa"/>
        <w:tblLook w:val="0000" w:firstRow="0" w:lastRow="0" w:firstColumn="0" w:lastColumn="0" w:noHBand="0" w:noVBand="0"/>
      </w:tblPr>
      <w:tblGrid>
        <w:gridCol w:w="9300"/>
      </w:tblGrid>
      <w:tr w:rsidR="00A27CDC" w:rsidRPr="001B2BAC" w14:paraId="2B4CB167" w14:textId="77777777" w:rsidTr="0063602B">
        <w:trPr>
          <w:cantSplit/>
          <w:trHeight w:val="285"/>
        </w:trPr>
        <w:tc>
          <w:tcPr>
            <w:tcW w:w="9300" w:type="dxa"/>
            <w:shd w:val="clear" w:color="auto" w:fill="D9D9D9" w:themeFill="background1" w:themeFillShade="D9"/>
          </w:tcPr>
          <w:p w14:paraId="2B530752" w14:textId="77777777" w:rsidR="00A27CDC" w:rsidRPr="002E3BFE" w:rsidRDefault="00A27CDC" w:rsidP="0063602B">
            <w:pPr>
              <w:pStyle w:val="Heading1"/>
              <w:rPr>
                <w:szCs w:val="24"/>
              </w:rPr>
            </w:pPr>
            <w:bookmarkStart w:id="137" w:name="_Toc87012724"/>
            <w:r>
              <w:rPr>
                <w:szCs w:val="24"/>
              </w:rPr>
              <w:t>Attachments</w:t>
            </w:r>
            <w:bookmarkEnd w:id="137"/>
          </w:p>
        </w:tc>
      </w:tr>
    </w:tbl>
    <w:p w14:paraId="383E8360" w14:textId="77777777" w:rsidR="00A27CDC" w:rsidRDefault="00A27CDC" w:rsidP="00A27CDC">
      <w:pPr>
        <w:jc w:val="both"/>
        <w:rPr>
          <w:rFonts w:cs="Arial"/>
          <w:b/>
          <w:szCs w:val="24"/>
        </w:rPr>
      </w:pPr>
    </w:p>
    <w:p w14:paraId="3B73338B" w14:textId="77777777" w:rsidR="0063602B" w:rsidRDefault="0063602B" w:rsidP="0063602B">
      <w:pPr>
        <w:ind w:right="-144"/>
        <w:rPr>
          <w:lang w:eastAsia="en-AU"/>
        </w:rPr>
      </w:pPr>
      <w:r>
        <w:rPr>
          <w:lang w:eastAsia="en-AU"/>
        </w:rPr>
        <w:t>Attachment A: NIV-NAVA Quick Guide</w:t>
      </w:r>
      <w:r w:rsidRPr="0063602B">
        <w:rPr>
          <w:b/>
          <w:bCs/>
        </w:rPr>
        <w:t xml:space="preserve"> </w:t>
      </w:r>
    </w:p>
    <w:p w14:paraId="2D032A4B" w14:textId="77777777" w:rsidR="0063602B" w:rsidRDefault="0063602B" w:rsidP="0063602B">
      <w:pPr>
        <w:ind w:right="-144"/>
        <w:rPr>
          <w:lang w:eastAsia="en-AU"/>
        </w:rPr>
      </w:pPr>
      <w:r>
        <w:rPr>
          <w:lang w:eastAsia="en-AU"/>
        </w:rPr>
        <w:t>Attachment B: Information on Credentialing, Simulator, and Chest Physiotherapy Competency</w:t>
      </w:r>
    </w:p>
    <w:p w14:paraId="28035DCC" w14:textId="77777777" w:rsidR="0063602B" w:rsidRDefault="0063602B" w:rsidP="0063602B">
      <w:pPr>
        <w:ind w:right="-144"/>
        <w:rPr>
          <w:lang w:eastAsia="en-AU"/>
        </w:rPr>
      </w:pPr>
      <w:r>
        <w:rPr>
          <w:lang w:eastAsia="en-AU"/>
        </w:rPr>
        <w:t xml:space="preserve">Attachment C: </w:t>
      </w:r>
      <w:proofErr w:type="spellStart"/>
      <w:r>
        <w:rPr>
          <w:lang w:eastAsia="en-AU"/>
        </w:rPr>
        <w:t>Sentec</w:t>
      </w:r>
      <w:proofErr w:type="spellEnd"/>
      <w:r>
        <w:rPr>
          <w:lang w:eastAsia="en-AU"/>
        </w:rPr>
        <w:t xml:space="preserve"> Digital Monitoring (SDM) Device Troubleshooting</w:t>
      </w:r>
    </w:p>
    <w:p w14:paraId="0BD50440" w14:textId="0CF43AF4" w:rsidR="00A27CDC" w:rsidRDefault="0063602B" w:rsidP="00A27CDC">
      <w:pPr>
        <w:rPr>
          <w:lang w:eastAsia="en-AU"/>
        </w:rPr>
      </w:pPr>
      <w:r>
        <w:rPr>
          <w:lang w:eastAsia="en-AU"/>
        </w:rPr>
        <w:t>Attachment D: Australian &amp; New Zealand Neonatal Network (AZNN)</w:t>
      </w:r>
    </w:p>
    <w:p w14:paraId="0E463BB1" w14:textId="41ADDF1E" w:rsidR="006D35A7" w:rsidRDefault="006D35A7" w:rsidP="006D35A7">
      <w:pPr>
        <w:rPr>
          <w:lang w:eastAsia="en-AU"/>
        </w:rPr>
      </w:pPr>
      <w:r>
        <w:rPr>
          <w:lang w:eastAsia="en-AU"/>
        </w:rPr>
        <w:t xml:space="preserve">Attachment E: Australian &amp; New Zealand Neonatal Network (ANZNN) Shift Test Form </w:t>
      </w:r>
    </w:p>
    <w:p w14:paraId="55791EA4" w14:textId="77777777" w:rsidR="006D35A7" w:rsidRDefault="006D35A7" w:rsidP="006D35A7">
      <w:pPr>
        <w:rPr>
          <w:lang w:eastAsia="en-AU"/>
        </w:rPr>
      </w:pPr>
      <w:r>
        <w:rPr>
          <w:lang w:eastAsia="en-AU"/>
        </w:rPr>
        <w:t>Attachment F: Modified Walsh Oxygen Reduction Air Trail</w:t>
      </w:r>
    </w:p>
    <w:p w14:paraId="465567BA" w14:textId="1770363F" w:rsidR="006D35A7" w:rsidRDefault="006D35A7" w:rsidP="006D35A7">
      <w:pPr>
        <w:rPr>
          <w:lang w:eastAsia="en-AU"/>
        </w:rPr>
      </w:pPr>
      <w:r>
        <w:rPr>
          <w:lang w:eastAsia="en-AU"/>
        </w:rPr>
        <w:t>Attachment G: Australian and New Zealand Neonatal Network Parent Information Sheet Neonatal Lung Function Assessment (Shift Test)</w:t>
      </w:r>
    </w:p>
    <w:p w14:paraId="48DD08C3" w14:textId="77777777" w:rsidR="006D35A7" w:rsidRDefault="006D35A7" w:rsidP="006D35A7">
      <w:pPr>
        <w:pStyle w:val="ListParagraph"/>
        <w:jc w:val="right"/>
      </w:pPr>
    </w:p>
    <w:p w14:paraId="7823FB64" w14:textId="46DDDFBC" w:rsidR="006D35A7" w:rsidRDefault="006D35A7" w:rsidP="006D35A7">
      <w:pPr>
        <w:pStyle w:val="ListParagraph"/>
        <w:jc w:val="right"/>
        <w:rPr>
          <w:rStyle w:val="Hyperlink"/>
          <w:rFonts w:cs="Arial"/>
          <w:i/>
          <w:szCs w:val="24"/>
        </w:rPr>
      </w:pPr>
      <w:hyperlink w:anchor="Contents" w:history="1">
        <w:r w:rsidRPr="001E4F45">
          <w:rPr>
            <w:rStyle w:val="Hyperlink"/>
            <w:rFonts w:cs="Arial"/>
            <w:i/>
            <w:szCs w:val="24"/>
          </w:rPr>
          <w:t>Back to Table of Contents</w:t>
        </w:r>
      </w:hyperlink>
    </w:p>
    <w:p w14:paraId="1086610F" w14:textId="77777777" w:rsidR="006D35A7" w:rsidRDefault="006D35A7" w:rsidP="00A27CDC">
      <w:pPr>
        <w:rPr>
          <w:rFonts w:cs="Arial"/>
          <w:iCs/>
          <w:sz w:val="20"/>
        </w:rPr>
      </w:pPr>
    </w:p>
    <w:p w14:paraId="0610C7CC" w14:textId="77777777" w:rsidR="00A27CDC" w:rsidRDefault="00A27CDC" w:rsidP="00A27CDC">
      <w:pPr>
        <w:rPr>
          <w:rFonts w:cs="Arial"/>
          <w:iCs/>
          <w:sz w:val="20"/>
        </w:rPr>
      </w:pPr>
    </w:p>
    <w:p w14:paraId="4CCD8798" w14:textId="77777777" w:rsidR="00A27CDC" w:rsidRPr="003E167B" w:rsidRDefault="00A27CDC" w:rsidP="00A27CDC">
      <w:pPr>
        <w:rPr>
          <w:rFonts w:cs="Arial"/>
          <w:i/>
          <w:iCs/>
          <w:sz w:val="20"/>
        </w:rPr>
      </w:pPr>
      <w:r w:rsidRPr="003E167B">
        <w:rPr>
          <w:rFonts w:cs="Arial"/>
          <w:b/>
          <w:sz w:val="20"/>
        </w:rPr>
        <w:t>Disclaimer</w:t>
      </w:r>
      <w:r w:rsidRPr="003E167B">
        <w:rPr>
          <w:rFonts w:cs="Arial"/>
          <w:sz w:val="20"/>
        </w:rPr>
        <w:t xml:space="preserve">: </w:t>
      </w:r>
      <w:r w:rsidRPr="003E167B">
        <w:rPr>
          <w:rFonts w:cs="Arial"/>
          <w:i/>
          <w:iCs/>
          <w:sz w:val="20"/>
        </w:rPr>
        <w:t xml:space="preserve">This document has been developed by Canberra Health Services specifically for its own use.  Use of this document and any reliance on the information contained therein by any third party is at his or her own risk and </w:t>
      </w:r>
      <w:r>
        <w:rPr>
          <w:rFonts w:cs="Arial"/>
          <w:i/>
          <w:iCs/>
          <w:sz w:val="20"/>
        </w:rPr>
        <w:t>Canberra Health Services</w:t>
      </w:r>
      <w:r w:rsidRPr="003E167B">
        <w:rPr>
          <w:rFonts w:cs="Arial"/>
          <w:i/>
          <w:iCs/>
          <w:sz w:val="20"/>
        </w:rPr>
        <w:t xml:space="preserve"> assumes no responsibility whatsoever.</w:t>
      </w:r>
    </w:p>
    <w:p w14:paraId="03D7ABB0" w14:textId="62A5F608" w:rsidR="00A27CDC" w:rsidRDefault="00A27CDC" w:rsidP="00A27CDC">
      <w:pPr>
        <w:rPr>
          <w:rFonts w:cs="Arial"/>
          <w:i/>
          <w:iCs/>
          <w:sz w:val="20"/>
        </w:rPr>
      </w:pPr>
    </w:p>
    <w:p w14:paraId="13DC7EE7" w14:textId="77777777" w:rsidR="006D35A7" w:rsidRPr="003E167B" w:rsidRDefault="006D35A7" w:rsidP="00A27CDC">
      <w:pPr>
        <w:rPr>
          <w:rFonts w:cs="Arial"/>
          <w:i/>
          <w:iCs/>
          <w:sz w:val="20"/>
        </w:rPr>
      </w:pPr>
    </w:p>
    <w:p w14:paraId="03E22DC6" w14:textId="77777777" w:rsidR="00A27CDC" w:rsidRPr="003E167B" w:rsidRDefault="00A27CDC" w:rsidP="00A27CDC">
      <w:pPr>
        <w:rPr>
          <w:rFonts w:cs="Arial"/>
          <w:i/>
          <w:iCs/>
          <w:sz w:val="20"/>
        </w:rPr>
      </w:pPr>
      <w:r w:rsidRPr="003E167B">
        <w:rPr>
          <w:rFonts w:cs="Arial"/>
          <w:i/>
          <w:iCs/>
          <w:sz w:val="20"/>
        </w:rPr>
        <w:t>Policy Team ONLY to complete the following:</w:t>
      </w:r>
    </w:p>
    <w:tbl>
      <w:tblPr>
        <w:tblStyle w:val="TableGrid"/>
        <w:tblW w:w="9064" w:type="dxa"/>
        <w:tblLook w:val="04A0" w:firstRow="1" w:lastRow="0" w:firstColumn="1" w:lastColumn="0" w:noHBand="0" w:noVBand="1"/>
      </w:tblPr>
      <w:tblGrid>
        <w:gridCol w:w="2122"/>
        <w:gridCol w:w="2265"/>
        <w:gridCol w:w="2412"/>
        <w:gridCol w:w="2265"/>
      </w:tblGrid>
      <w:tr w:rsidR="00A27CDC" w:rsidRPr="003E167B" w14:paraId="381244F0" w14:textId="77777777" w:rsidTr="004D4C8E">
        <w:tc>
          <w:tcPr>
            <w:tcW w:w="2122" w:type="dxa"/>
          </w:tcPr>
          <w:p w14:paraId="1702A633" w14:textId="77777777" w:rsidR="00A27CDC" w:rsidRPr="003E167B" w:rsidRDefault="00A27CDC" w:rsidP="00F30359">
            <w:pPr>
              <w:rPr>
                <w:i/>
                <w:sz w:val="20"/>
              </w:rPr>
            </w:pPr>
            <w:r w:rsidRPr="003E167B">
              <w:rPr>
                <w:i/>
                <w:sz w:val="20"/>
              </w:rPr>
              <w:t>Date Amended</w:t>
            </w:r>
          </w:p>
        </w:tc>
        <w:tc>
          <w:tcPr>
            <w:tcW w:w="2265" w:type="dxa"/>
          </w:tcPr>
          <w:p w14:paraId="5BAEBEE1" w14:textId="77777777" w:rsidR="00A27CDC" w:rsidRPr="003E167B" w:rsidRDefault="00A27CDC" w:rsidP="00F30359">
            <w:pPr>
              <w:rPr>
                <w:i/>
                <w:sz w:val="20"/>
              </w:rPr>
            </w:pPr>
            <w:r w:rsidRPr="003E167B">
              <w:rPr>
                <w:i/>
                <w:sz w:val="20"/>
              </w:rPr>
              <w:t>Section Amended</w:t>
            </w:r>
          </w:p>
        </w:tc>
        <w:tc>
          <w:tcPr>
            <w:tcW w:w="2412" w:type="dxa"/>
          </w:tcPr>
          <w:p w14:paraId="59DD9B19" w14:textId="77777777" w:rsidR="00A27CDC" w:rsidRPr="003E167B" w:rsidRDefault="00A27CDC" w:rsidP="00F30359">
            <w:pPr>
              <w:rPr>
                <w:i/>
                <w:sz w:val="20"/>
              </w:rPr>
            </w:pPr>
            <w:r w:rsidRPr="003E167B">
              <w:rPr>
                <w:i/>
                <w:sz w:val="20"/>
              </w:rPr>
              <w:t>Divisional Approval</w:t>
            </w:r>
          </w:p>
        </w:tc>
        <w:tc>
          <w:tcPr>
            <w:tcW w:w="2265" w:type="dxa"/>
          </w:tcPr>
          <w:p w14:paraId="2593F45C" w14:textId="77777777" w:rsidR="00A27CDC" w:rsidRPr="003E167B" w:rsidRDefault="00A27CDC" w:rsidP="00F30359">
            <w:pPr>
              <w:rPr>
                <w:i/>
                <w:sz w:val="20"/>
              </w:rPr>
            </w:pPr>
            <w:r w:rsidRPr="003E167B">
              <w:rPr>
                <w:i/>
                <w:sz w:val="20"/>
              </w:rPr>
              <w:t xml:space="preserve">Final Approval </w:t>
            </w:r>
          </w:p>
        </w:tc>
      </w:tr>
      <w:tr w:rsidR="00A27CDC" w:rsidRPr="003E167B" w14:paraId="60C7E7CD" w14:textId="77777777" w:rsidTr="004D4C8E">
        <w:tc>
          <w:tcPr>
            <w:tcW w:w="2122" w:type="dxa"/>
          </w:tcPr>
          <w:p w14:paraId="2FEB8B06" w14:textId="06382EDB" w:rsidR="00A27CDC" w:rsidRPr="003E167B" w:rsidRDefault="004D4C8E" w:rsidP="00F30359">
            <w:pPr>
              <w:rPr>
                <w:i/>
                <w:sz w:val="20"/>
              </w:rPr>
            </w:pPr>
            <w:r>
              <w:rPr>
                <w:i/>
                <w:sz w:val="20"/>
              </w:rPr>
              <w:t>05 November 2021</w:t>
            </w:r>
          </w:p>
        </w:tc>
        <w:tc>
          <w:tcPr>
            <w:tcW w:w="2265" w:type="dxa"/>
          </w:tcPr>
          <w:p w14:paraId="7A4124DE" w14:textId="3B3EF168" w:rsidR="00A27CDC" w:rsidRPr="003E167B" w:rsidRDefault="004D4C8E" w:rsidP="00F30359">
            <w:pPr>
              <w:rPr>
                <w:i/>
                <w:sz w:val="20"/>
              </w:rPr>
            </w:pPr>
            <w:r>
              <w:rPr>
                <w:i/>
                <w:sz w:val="20"/>
              </w:rPr>
              <w:t>Complete Review</w:t>
            </w:r>
          </w:p>
        </w:tc>
        <w:tc>
          <w:tcPr>
            <w:tcW w:w="2412" w:type="dxa"/>
          </w:tcPr>
          <w:p w14:paraId="303041A0" w14:textId="792AB6BE" w:rsidR="00A27CDC" w:rsidRPr="003E167B" w:rsidRDefault="004D4C8E" w:rsidP="00F30359">
            <w:pPr>
              <w:rPr>
                <w:i/>
                <w:sz w:val="20"/>
              </w:rPr>
            </w:pPr>
            <w:r>
              <w:rPr>
                <w:i/>
                <w:sz w:val="20"/>
              </w:rPr>
              <w:t xml:space="preserve">Boon Lim, ED-WYC </w:t>
            </w:r>
          </w:p>
        </w:tc>
        <w:tc>
          <w:tcPr>
            <w:tcW w:w="2265" w:type="dxa"/>
          </w:tcPr>
          <w:p w14:paraId="46525D08" w14:textId="466E34FB" w:rsidR="00A27CDC" w:rsidRPr="003E167B" w:rsidRDefault="004D4C8E" w:rsidP="00F30359">
            <w:pPr>
              <w:rPr>
                <w:i/>
                <w:sz w:val="20"/>
              </w:rPr>
            </w:pPr>
            <w:r>
              <w:rPr>
                <w:i/>
                <w:sz w:val="20"/>
              </w:rPr>
              <w:t>CHS Policy Committee</w:t>
            </w:r>
          </w:p>
        </w:tc>
      </w:tr>
      <w:tr w:rsidR="00A27CDC" w:rsidRPr="003E167B" w14:paraId="02F8EB11" w14:textId="77777777" w:rsidTr="004D4C8E">
        <w:tc>
          <w:tcPr>
            <w:tcW w:w="2122" w:type="dxa"/>
          </w:tcPr>
          <w:p w14:paraId="701492E3" w14:textId="77777777" w:rsidR="00A27CDC" w:rsidRPr="003E167B" w:rsidRDefault="00A27CDC" w:rsidP="00F30359">
            <w:pPr>
              <w:rPr>
                <w:i/>
                <w:sz w:val="20"/>
              </w:rPr>
            </w:pPr>
          </w:p>
        </w:tc>
        <w:tc>
          <w:tcPr>
            <w:tcW w:w="2265" w:type="dxa"/>
          </w:tcPr>
          <w:p w14:paraId="6054127D" w14:textId="77777777" w:rsidR="00A27CDC" w:rsidRPr="003E167B" w:rsidRDefault="00A27CDC" w:rsidP="00F30359">
            <w:pPr>
              <w:rPr>
                <w:i/>
                <w:sz w:val="20"/>
              </w:rPr>
            </w:pPr>
          </w:p>
        </w:tc>
        <w:tc>
          <w:tcPr>
            <w:tcW w:w="2412" w:type="dxa"/>
          </w:tcPr>
          <w:p w14:paraId="1456215A" w14:textId="77777777" w:rsidR="00A27CDC" w:rsidRPr="003E167B" w:rsidRDefault="00A27CDC" w:rsidP="00F30359">
            <w:pPr>
              <w:rPr>
                <w:i/>
                <w:sz w:val="20"/>
              </w:rPr>
            </w:pPr>
          </w:p>
        </w:tc>
        <w:tc>
          <w:tcPr>
            <w:tcW w:w="2265" w:type="dxa"/>
          </w:tcPr>
          <w:p w14:paraId="474A284D" w14:textId="77777777" w:rsidR="00A27CDC" w:rsidRPr="003E167B" w:rsidRDefault="00A27CDC" w:rsidP="00F30359">
            <w:pPr>
              <w:rPr>
                <w:i/>
                <w:sz w:val="20"/>
              </w:rPr>
            </w:pPr>
          </w:p>
        </w:tc>
      </w:tr>
    </w:tbl>
    <w:p w14:paraId="225E9D88" w14:textId="77777777" w:rsidR="00A27CDC" w:rsidRPr="003E167B" w:rsidRDefault="00A27CDC" w:rsidP="00A27CDC">
      <w:pPr>
        <w:rPr>
          <w:rFonts w:cs="Arial"/>
          <w:sz w:val="20"/>
        </w:rPr>
      </w:pPr>
    </w:p>
    <w:p w14:paraId="22CE2049" w14:textId="77777777" w:rsidR="00A27CDC" w:rsidRPr="003E167B" w:rsidRDefault="00A27CDC" w:rsidP="00A27CDC">
      <w:pPr>
        <w:rPr>
          <w:rFonts w:cs="Arial"/>
          <w:i/>
          <w:sz w:val="20"/>
        </w:rPr>
      </w:pPr>
      <w:r w:rsidRPr="003E167B">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22"/>
        <w:gridCol w:w="6938"/>
      </w:tblGrid>
      <w:tr w:rsidR="00A27CDC" w:rsidRPr="003E167B" w14:paraId="6CCD63EF" w14:textId="77777777" w:rsidTr="00F30359">
        <w:tc>
          <w:tcPr>
            <w:tcW w:w="2122" w:type="dxa"/>
          </w:tcPr>
          <w:p w14:paraId="58B94BA3" w14:textId="77777777" w:rsidR="00A27CDC" w:rsidRPr="003E167B" w:rsidRDefault="00A27CDC" w:rsidP="00F30359">
            <w:pPr>
              <w:rPr>
                <w:i/>
                <w:sz w:val="20"/>
              </w:rPr>
            </w:pPr>
            <w:r w:rsidRPr="003E167B">
              <w:rPr>
                <w:i/>
                <w:sz w:val="20"/>
              </w:rPr>
              <w:t>Document Number</w:t>
            </w:r>
          </w:p>
        </w:tc>
        <w:tc>
          <w:tcPr>
            <w:tcW w:w="6938" w:type="dxa"/>
          </w:tcPr>
          <w:p w14:paraId="5797921E" w14:textId="77777777" w:rsidR="00A27CDC" w:rsidRPr="003E167B" w:rsidRDefault="00A27CDC" w:rsidP="00F30359">
            <w:pPr>
              <w:rPr>
                <w:i/>
                <w:sz w:val="20"/>
              </w:rPr>
            </w:pPr>
            <w:r w:rsidRPr="003E167B">
              <w:rPr>
                <w:i/>
                <w:sz w:val="20"/>
              </w:rPr>
              <w:t>Document Name</w:t>
            </w:r>
          </w:p>
        </w:tc>
      </w:tr>
      <w:tr w:rsidR="00A27CDC" w:rsidRPr="003E167B" w14:paraId="5DE59447" w14:textId="77777777" w:rsidTr="00F30359">
        <w:tc>
          <w:tcPr>
            <w:tcW w:w="2122" w:type="dxa"/>
          </w:tcPr>
          <w:p w14:paraId="1E7FBC44" w14:textId="6653BC19" w:rsidR="00A27CDC" w:rsidRPr="003E167B" w:rsidRDefault="00520C40" w:rsidP="00F30359">
            <w:pPr>
              <w:rPr>
                <w:i/>
                <w:sz w:val="20"/>
              </w:rPr>
            </w:pPr>
            <w:r>
              <w:rPr>
                <w:i/>
                <w:sz w:val="20"/>
              </w:rPr>
              <w:t>CHHS14/032</w:t>
            </w:r>
          </w:p>
        </w:tc>
        <w:tc>
          <w:tcPr>
            <w:tcW w:w="6938" w:type="dxa"/>
          </w:tcPr>
          <w:p w14:paraId="25663AAC" w14:textId="2CCC5EE0" w:rsidR="00A27CDC" w:rsidRPr="003E167B" w:rsidRDefault="00520C40" w:rsidP="00F30359">
            <w:pPr>
              <w:rPr>
                <w:i/>
                <w:sz w:val="20"/>
              </w:rPr>
            </w:pPr>
            <w:r>
              <w:rPr>
                <w:i/>
                <w:sz w:val="20"/>
              </w:rPr>
              <w:t>Ventilation – Invasive and Non-Invasive (Neonates and Infants)</w:t>
            </w:r>
          </w:p>
        </w:tc>
      </w:tr>
      <w:tr w:rsidR="00A27CDC" w:rsidRPr="003E167B" w14:paraId="52D9EDE9" w14:textId="77777777" w:rsidTr="00F30359">
        <w:tc>
          <w:tcPr>
            <w:tcW w:w="2122" w:type="dxa"/>
          </w:tcPr>
          <w:p w14:paraId="4B763FAF" w14:textId="77777777" w:rsidR="00A27CDC" w:rsidRPr="003E167B" w:rsidRDefault="00A27CDC" w:rsidP="00F30359">
            <w:pPr>
              <w:rPr>
                <w:i/>
                <w:sz w:val="20"/>
              </w:rPr>
            </w:pPr>
          </w:p>
        </w:tc>
        <w:tc>
          <w:tcPr>
            <w:tcW w:w="6938" w:type="dxa"/>
          </w:tcPr>
          <w:p w14:paraId="1275F8E4" w14:textId="77777777" w:rsidR="00A27CDC" w:rsidRPr="003E167B" w:rsidRDefault="00A27CDC" w:rsidP="00F30359">
            <w:pPr>
              <w:rPr>
                <w:i/>
                <w:sz w:val="20"/>
              </w:rPr>
            </w:pPr>
          </w:p>
        </w:tc>
      </w:tr>
    </w:tbl>
    <w:p w14:paraId="0D88EE7F" w14:textId="77777777" w:rsidR="00A27CDC" w:rsidRPr="00010E74" w:rsidRDefault="00A27CDC" w:rsidP="00A27CDC">
      <w:pPr>
        <w:rPr>
          <w:i/>
          <w:sz w:val="20"/>
          <w:szCs w:val="24"/>
        </w:rPr>
      </w:pPr>
    </w:p>
    <w:p w14:paraId="273FE954" w14:textId="77777777" w:rsidR="00A27CDC" w:rsidRPr="001475C4" w:rsidRDefault="00A27CDC" w:rsidP="001475C4">
      <w:pPr>
        <w:jc w:val="right"/>
        <w:rPr>
          <w:rFonts w:cs="Calibri,Bold"/>
          <w:bCs/>
          <w:i/>
          <w:szCs w:val="24"/>
          <w:lang w:eastAsia="en-AU"/>
        </w:rPr>
      </w:pPr>
    </w:p>
    <w:p w14:paraId="4E61396E" w14:textId="77777777" w:rsidR="00447E85" w:rsidRDefault="00447E85" w:rsidP="00447E85">
      <w:pPr>
        <w:jc w:val="both"/>
        <w:rPr>
          <w:rFonts w:cs="Arial"/>
          <w:b/>
          <w:szCs w:val="24"/>
        </w:rPr>
      </w:pPr>
    </w:p>
    <w:p w14:paraId="02E51931" w14:textId="77777777" w:rsidR="00447E85" w:rsidRDefault="00447E85" w:rsidP="00447E85">
      <w:pPr>
        <w:jc w:val="right"/>
      </w:pPr>
    </w:p>
    <w:p w14:paraId="18DE9A48" w14:textId="77777777" w:rsidR="00447E85" w:rsidRDefault="00447E85" w:rsidP="00447E85">
      <w:pPr>
        <w:spacing w:after="200" w:line="276" w:lineRule="auto"/>
      </w:pPr>
    </w:p>
    <w:p w14:paraId="2ED18B22" w14:textId="77777777" w:rsidR="00447E85" w:rsidRDefault="00447E85" w:rsidP="00447E85">
      <w:pPr>
        <w:pStyle w:val="Heading1"/>
      </w:pPr>
      <w:bookmarkStart w:id="138" w:name="_Toc78195022"/>
      <w:bookmarkStart w:id="139" w:name="_Toc87012725"/>
      <w:r>
        <w:lastRenderedPageBreak/>
        <w:t>Attachment A: NIV-NAVA Quick Guide</w:t>
      </w:r>
      <w:bookmarkEnd w:id="138"/>
      <w:bookmarkEnd w:id="139"/>
      <w:r w:rsidRPr="005E3486">
        <w:rPr>
          <w:rStyle w:val="Heading2Char"/>
          <w:noProof/>
          <w:lang w:eastAsia="en-AU"/>
        </w:rPr>
        <w:t xml:space="preserve"> </w:t>
      </w:r>
    </w:p>
    <w:p w14:paraId="37D35C10" w14:textId="77777777" w:rsidR="00447E85" w:rsidRPr="007D160D" w:rsidRDefault="00447E85" w:rsidP="00447E85">
      <w:r w:rsidRPr="007D160D">
        <w:rPr>
          <w:noProof/>
        </w:rPr>
        <w:drawing>
          <wp:inline distT="0" distB="0" distL="0" distR="0" wp14:anchorId="64D8D0BA" wp14:editId="6CCC5DCA">
            <wp:extent cx="5915378" cy="7325885"/>
            <wp:effectExtent l="0" t="0" r="0" b="889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22705" cy="7334960"/>
                    </a:xfrm>
                    <a:prstGeom prst="rect">
                      <a:avLst/>
                    </a:prstGeom>
                  </pic:spPr>
                </pic:pic>
              </a:graphicData>
            </a:graphic>
          </wp:inline>
        </w:drawing>
      </w:r>
    </w:p>
    <w:p w14:paraId="427F9AF1" w14:textId="77777777" w:rsidR="00447E85" w:rsidRDefault="00447E85" w:rsidP="00447E85">
      <w:pPr>
        <w:rPr>
          <w:rFonts w:cs="Arial"/>
          <w:b/>
          <w:sz w:val="20"/>
        </w:rPr>
      </w:pPr>
    </w:p>
    <w:p w14:paraId="3467F42E" w14:textId="77777777" w:rsidR="00447E85" w:rsidRDefault="00447E85" w:rsidP="00447E85">
      <w:pPr>
        <w:rPr>
          <w:rFonts w:cs="Arial"/>
          <w:b/>
          <w:sz w:val="20"/>
        </w:rPr>
      </w:pPr>
    </w:p>
    <w:p w14:paraId="130F6061" w14:textId="77777777" w:rsidR="00447E85" w:rsidRDefault="00447E85" w:rsidP="00447E85"/>
    <w:p w14:paraId="4FF130A5" w14:textId="77777777" w:rsidR="00447E85" w:rsidRPr="004824CE" w:rsidRDefault="00447E85" w:rsidP="00447E85"/>
    <w:p w14:paraId="72E407C0" w14:textId="7E0C18E8" w:rsidR="00447E85" w:rsidRDefault="00447E85" w:rsidP="00447E85">
      <w:pPr>
        <w:pStyle w:val="Heading1"/>
      </w:pPr>
      <w:bookmarkStart w:id="140" w:name="_Toc78195023"/>
      <w:bookmarkStart w:id="141" w:name="_Toc87012726"/>
      <w:r>
        <w:lastRenderedPageBreak/>
        <w:t>Attachment B: Information on Credentialing, Simulator, and Chest Physiotherapy Competency</w:t>
      </w:r>
      <w:bookmarkEnd w:id="140"/>
      <w:bookmarkEnd w:id="141"/>
    </w:p>
    <w:p w14:paraId="312471FF" w14:textId="77777777" w:rsidR="00DA4B36" w:rsidRPr="00DA4B36" w:rsidRDefault="00DA4B36" w:rsidP="00DA4B36"/>
    <w:p w14:paraId="310A3A7A" w14:textId="77777777" w:rsidR="00447E85" w:rsidRDefault="00447E85" w:rsidP="00447E85">
      <w:pPr>
        <w:pStyle w:val="Heading2"/>
      </w:pPr>
      <w:r>
        <w:t>Credentialing</w:t>
      </w:r>
    </w:p>
    <w:p w14:paraId="7072192F" w14:textId="5E3604E6" w:rsidR="00447E85" w:rsidRDefault="00447E85" w:rsidP="00447E85">
      <w:r w:rsidRPr="0068683A">
        <w:t xml:space="preserve">All staff performing respiratory physiotherapy techniques on infants in the </w:t>
      </w:r>
      <w:r>
        <w:t>Department of Neonatology</w:t>
      </w:r>
      <w:r w:rsidRPr="0068683A">
        <w:t xml:space="preserve"> at Canberra Hospital will be credentialed. New staff will not be permitted to perform respiratory physiotherapy until they have been credentialed by the Senior Physiotherapist in CNC.</w:t>
      </w:r>
    </w:p>
    <w:p w14:paraId="5966CD69" w14:textId="77777777" w:rsidR="00DA4B36" w:rsidRPr="000C2772" w:rsidRDefault="00DA4B36" w:rsidP="00447E85"/>
    <w:p w14:paraId="643D091F" w14:textId="77777777" w:rsidR="00447E85" w:rsidRPr="0068683A" w:rsidRDefault="00447E85" w:rsidP="00447E85">
      <w:pPr>
        <w:numPr>
          <w:ilvl w:val="12"/>
          <w:numId w:val="0"/>
        </w:numPr>
        <w:rPr>
          <w:b/>
        </w:rPr>
      </w:pPr>
      <w:r w:rsidRPr="0068683A">
        <w:rPr>
          <w:b/>
        </w:rPr>
        <w:t>S</w:t>
      </w:r>
      <w:r>
        <w:rPr>
          <w:b/>
        </w:rPr>
        <w:t>imulator</w:t>
      </w:r>
      <w:r w:rsidRPr="0068683A">
        <w:rPr>
          <w:b/>
        </w:rPr>
        <w:t>:</w:t>
      </w:r>
    </w:p>
    <w:p w14:paraId="1493DD94" w14:textId="57E31786" w:rsidR="00447E85" w:rsidRDefault="00447E85" w:rsidP="00447E85">
      <w:r w:rsidRPr="0068683A">
        <w:t>Connect anaesthetic bag with manometer up to oxygen outlet. Turn o</w:t>
      </w:r>
      <w:r>
        <w:t>xygen on (flow rate of 4 l/min)</w:t>
      </w:r>
      <w:r w:rsidRPr="0068683A">
        <w:t xml:space="preserve"> inflate the bag up to a pressure of 10 cm/H2O by adjusting the outlet of the bag. Staff simulate chest percussion on the bag - the manometer should move between 10 – 15 cm/H2O during the technique</w:t>
      </w:r>
      <w:r>
        <w:t>, indicating a percussion pressure of 5 cmH2O.</w:t>
      </w:r>
    </w:p>
    <w:p w14:paraId="3E0A5C7A" w14:textId="77777777" w:rsidR="00DA4B36" w:rsidRDefault="00DA4B36" w:rsidP="00447E85"/>
    <w:p w14:paraId="07A83F26" w14:textId="77777777" w:rsidR="00447E85" w:rsidRPr="0068683A" w:rsidRDefault="00447E85" w:rsidP="00447E85">
      <w:pPr>
        <w:numPr>
          <w:ilvl w:val="12"/>
          <w:numId w:val="0"/>
        </w:numPr>
        <w:rPr>
          <w:b/>
        </w:rPr>
      </w:pPr>
      <w:r w:rsidRPr="0068683A">
        <w:rPr>
          <w:b/>
        </w:rPr>
        <w:t>R</w:t>
      </w:r>
      <w:r>
        <w:rPr>
          <w:b/>
        </w:rPr>
        <w:t>ecords</w:t>
      </w:r>
      <w:r w:rsidRPr="0068683A">
        <w:rPr>
          <w:b/>
        </w:rPr>
        <w:t>:</w:t>
      </w:r>
    </w:p>
    <w:p w14:paraId="5C8B5A1D" w14:textId="77777777" w:rsidR="00447E85" w:rsidRDefault="00447E85" w:rsidP="00447E85">
      <w:pPr>
        <w:numPr>
          <w:ilvl w:val="12"/>
          <w:numId w:val="0"/>
        </w:numPr>
      </w:pPr>
      <w:r w:rsidRPr="0068683A">
        <w:t xml:space="preserve">Staff participation at these sessions will be recorded and kept for </w:t>
      </w:r>
      <w:r>
        <w:t>accreditation and staff development purposes.</w:t>
      </w:r>
    </w:p>
    <w:p w14:paraId="690CE50C" w14:textId="77777777" w:rsidR="00447E85" w:rsidRDefault="00447E85" w:rsidP="00447E85">
      <w:pPr>
        <w:numPr>
          <w:ilvl w:val="12"/>
          <w:numId w:val="0"/>
        </w:numPr>
      </w:pPr>
      <w:r>
        <w:lastRenderedPageBreak/>
        <w:t xml:space="preserve"> </w:t>
      </w:r>
      <w:r w:rsidRPr="000C2772">
        <w:rPr>
          <w:noProof/>
        </w:rPr>
        <w:drawing>
          <wp:inline distT="0" distB="0" distL="0" distR="0" wp14:anchorId="7736EFA3" wp14:editId="119437BB">
            <wp:extent cx="5655733" cy="7386072"/>
            <wp:effectExtent l="0" t="0" r="2540" b="571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75401" cy="7411757"/>
                    </a:xfrm>
                    <a:prstGeom prst="rect">
                      <a:avLst/>
                    </a:prstGeom>
                  </pic:spPr>
                </pic:pic>
              </a:graphicData>
            </a:graphic>
          </wp:inline>
        </w:drawing>
      </w:r>
    </w:p>
    <w:p w14:paraId="2EBBE762" w14:textId="77777777" w:rsidR="00447E85" w:rsidRDefault="00447E85" w:rsidP="00447E85">
      <w:pPr>
        <w:rPr>
          <w:b/>
        </w:rPr>
      </w:pPr>
    </w:p>
    <w:p w14:paraId="79A87543" w14:textId="77777777" w:rsidR="00447E85" w:rsidRDefault="00447E85" w:rsidP="00447E85">
      <w:pPr>
        <w:rPr>
          <w:b/>
        </w:rPr>
      </w:pPr>
    </w:p>
    <w:p w14:paraId="4EA7834D" w14:textId="77777777" w:rsidR="00447E85" w:rsidRDefault="00447E85" w:rsidP="00447E85">
      <w:pPr>
        <w:rPr>
          <w:b/>
        </w:rPr>
      </w:pPr>
    </w:p>
    <w:p w14:paraId="0B64F379" w14:textId="77777777" w:rsidR="00447E85" w:rsidRDefault="00447E85" w:rsidP="00447E85">
      <w:pPr>
        <w:rPr>
          <w:b/>
        </w:rPr>
      </w:pPr>
    </w:p>
    <w:p w14:paraId="3ADD1BE9" w14:textId="77777777" w:rsidR="00447E85" w:rsidRDefault="00447E85" w:rsidP="00447E85">
      <w:pPr>
        <w:rPr>
          <w:b/>
        </w:rPr>
      </w:pPr>
    </w:p>
    <w:p w14:paraId="24434ABD" w14:textId="77777777" w:rsidR="00447E85" w:rsidRDefault="00447E85" w:rsidP="00447E85">
      <w:pPr>
        <w:pStyle w:val="Heading1"/>
      </w:pPr>
      <w:bookmarkStart w:id="142" w:name="_Toc78195024"/>
      <w:bookmarkStart w:id="143" w:name="_Toc87012727"/>
      <w:r>
        <w:lastRenderedPageBreak/>
        <w:t xml:space="preserve">Attachment C: </w:t>
      </w:r>
      <w:proofErr w:type="spellStart"/>
      <w:r>
        <w:t>Sentec</w:t>
      </w:r>
      <w:proofErr w:type="spellEnd"/>
      <w:r>
        <w:t xml:space="preserve"> Digital Monitoring (SDM) Device Troubleshooting</w:t>
      </w:r>
      <w:bookmarkEnd w:id="142"/>
      <w:bookmarkEnd w:id="143"/>
    </w:p>
    <w:p w14:paraId="4496F76C" w14:textId="6D7A4574" w:rsidR="00447E85" w:rsidRDefault="00447E85" w:rsidP="00447E85">
      <w:pPr>
        <w:pStyle w:val="Heading2"/>
      </w:pPr>
      <w:r>
        <w:t>REFER</w:t>
      </w:r>
      <w:r w:rsidR="0063602B">
        <w:t>E</w:t>
      </w:r>
      <w:r>
        <w:t>NCE WEBSITE FOR SDM DEVICE:</w:t>
      </w:r>
    </w:p>
    <w:p w14:paraId="6E9EBE00" w14:textId="77777777" w:rsidR="00447E85" w:rsidRDefault="007B4D25" w:rsidP="00447E85">
      <w:hyperlink r:id="rId52" w:history="1">
        <w:r w:rsidR="00447E85" w:rsidRPr="002C7035">
          <w:rPr>
            <w:rStyle w:val="Hyperlink"/>
          </w:rPr>
          <w:t>https://www.sentec.com/neonatal-pediatric-intensive-care/</w:t>
        </w:r>
      </w:hyperlink>
      <w:r w:rsidR="00447E85">
        <w:t xml:space="preserve">   </w:t>
      </w:r>
    </w:p>
    <w:p w14:paraId="5AEC090C" w14:textId="77777777" w:rsidR="00447E85" w:rsidRPr="00AB6753" w:rsidRDefault="00447E85" w:rsidP="00447E85"/>
    <w:p w14:paraId="2C2405B9" w14:textId="77777777" w:rsidR="00447E85" w:rsidRPr="007D3372" w:rsidRDefault="00447E85" w:rsidP="00447E85">
      <w:pPr>
        <w:pStyle w:val="Heading2"/>
        <w:rPr>
          <w:rStyle w:val="Strong"/>
          <w:b/>
          <w:bCs/>
        </w:rPr>
      </w:pPr>
      <w:r w:rsidRPr="007D3372">
        <w:rPr>
          <w:rStyle w:val="Strong"/>
          <w:b/>
          <w:bCs/>
        </w:rPr>
        <w:t xml:space="preserve">THE </w:t>
      </w:r>
      <w:proofErr w:type="spellStart"/>
      <w:r w:rsidRPr="007D3372">
        <w:rPr>
          <w:rStyle w:val="Strong"/>
          <w:b/>
          <w:bCs/>
        </w:rPr>
        <w:t>tcpCO</w:t>
      </w:r>
      <w:proofErr w:type="spellEnd"/>
      <w:r w:rsidRPr="007D3372">
        <w:rPr>
          <w:rStyle w:val="Strong"/>
          <w:b/>
          <w:bCs/>
        </w:rPr>
        <w:t xml:space="preserve">₂ AND /OR </w:t>
      </w:r>
      <w:proofErr w:type="spellStart"/>
      <w:r w:rsidRPr="007D3372">
        <w:rPr>
          <w:rStyle w:val="Strong"/>
          <w:b/>
          <w:bCs/>
        </w:rPr>
        <w:t>tcpO</w:t>
      </w:r>
      <w:proofErr w:type="spellEnd"/>
      <w:r w:rsidRPr="007D3372">
        <w:rPr>
          <w:rStyle w:val="Strong"/>
          <w:b/>
          <w:bCs/>
        </w:rPr>
        <w:t>₂ READING DON'T STABILISE WITHIN 10 MIN:</w:t>
      </w:r>
    </w:p>
    <w:p w14:paraId="7CFC676A" w14:textId="77777777" w:rsidR="00447E85" w:rsidRPr="007D3372" w:rsidRDefault="00447E85" w:rsidP="00447E85">
      <w:pPr>
        <w:pStyle w:val="ListBullet"/>
        <w:tabs>
          <w:tab w:val="clear" w:pos="1080"/>
          <w:tab w:val="num" w:pos="360"/>
        </w:tabs>
        <w:ind w:left="360"/>
        <w:rPr>
          <w:lang w:eastAsia="en-AU"/>
        </w:rPr>
      </w:pPr>
      <w:r w:rsidRPr="007D3372">
        <w:rPr>
          <w:lang w:eastAsia="en-AU"/>
        </w:rPr>
        <w:t>Check if attachment ring is attached properly</w:t>
      </w:r>
    </w:p>
    <w:p w14:paraId="7A184C35" w14:textId="77777777" w:rsidR="00447E85" w:rsidRPr="007D3372" w:rsidRDefault="00447E85" w:rsidP="00447E85">
      <w:pPr>
        <w:pStyle w:val="ListBullet"/>
        <w:tabs>
          <w:tab w:val="clear" w:pos="1080"/>
          <w:tab w:val="num" w:pos="360"/>
        </w:tabs>
        <w:ind w:left="360"/>
        <w:rPr>
          <w:lang w:eastAsia="en-AU"/>
        </w:rPr>
      </w:pPr>
      <w:r w:rsidRPr="007D3372">
        <w:rPr>
          <w:lang w:eastAsia="en-AU"/>
        </w:rPr>
        <w:t>Check if contact gel was used</w:t>
      </w:r>
    </w:p>
    <w:p w14:paraId="11309374" w14:textId="77777777" w:rsidR="00447E85" w:rsidRDefault="00447E85" w:rsidP="00447E85">
      <w:pPr>
        <w:pStyle w:val="ListBullet"/>
        <w:tabs>
          <w:tab w:val="clear" w:pos="1080"/>
          <w:tab w:val="num" w:pos="360"/>
        </w:tabs>
        <w:ind w:left="360"/>
        <w:rPr>
          <w:lang w:eastAsia="en-AU"/>
        </w:rPr>
      </w:pPr>
      <w:r w:rsidRPr="007D3372">
        <w:rPr>
          <w:lang w:eastAsia="en-AU"/>
        </w:rPr>
        <w:t>Check local or general perfusion of patient</w:t>
      </w:r>
    </w:p>
    <w:p w14:paraId="0F9588E8" w14:textId="77777777" w:rsidR="00447E85" w:rsidRDefault="00447E85" w:rsidP="00447E85">
      <w:pPr>
        <w:pStyle w:val="ListBullet"/>
        <w:numPr>
          <w:ilvl w:val="0"/>
          <w:numId w:val="0"/>
        </w:numPr>
        <w:ind w:left="360" w:hanging="360"/>
        <w:rPr>
          <w:lang w:eastAsia="en-AU"/>
        </w:rPr>
      </w:pPr>
    </w:p>
    <w:p w14:paraId="76B1F5DC" w14:textId="77777777" w:rsidR="00447E85" w:rsidRDefault="00447E85" w:rsidP="00447E85">
      <w:pPr>
        <w:pStyle w:val="Heading2"/>
        <w:rPr>
          <w:lang w:eastAsia="en-AU"/>
        </w:rPr>
      </w:pPr>
      <w:r>
        <w:rPr>
          <w:lang w:eastAsia="en-AU"/>
        </w:rPr>
        <w:t>CHANGING SENSOR MEMBRANE</w:t>
      </w:r>
    </w:p>
    <w:p w14:paraId="2431E100" w14:textId="77777777" w:rsidR="00447E85" w:rsidRPr="00AB6753" w:rsidRDefault="00447E85" w:rsidP="00447E85">
      <w:pPr>
        <w:rPr>
          <w:lang w:eastAsia="en-AU"/>
        </w:rPr>
      </w:pPr>
      <w:r>
        <w:rPr>
          <w:lang w:eastAsia="en-AU"/>
        </w:rPr>
        <w:t>When SDM displays the message “Change Sensor Membrane” and marks pCO</w:t>
      </w:r>
      <w:r>
        <w:rPr>
          <w:vertAlign w:val="subscript"/>
          <w:lang w:eastAsia="en-AU"/>
        </w:rPr>
        <w:t>2</w:t>
      </w:r>
      <w:r>
        <w:rPr>
          <w:lang w:eastAsia="en-AU"/>
        </w:rPr>
        <w:t xml:space="preserve"> values invalid.  Attend to sensor membrane change. Refer to </w:t>
      </w:r>
      <w:proofErr w:type="spellStart"/>
      <w:r>
        <w:rPr>
          <w:lang w:eastAsia="en-AU"/>
        </w:rPr>
        <w:t>Sentec</w:t>
      </w:r>
      <w:proofErr w:type="spellEnd"/>
      <w:r>
        <w:rPr>
          <w:lang w:eastAsia="en-AU"/>
        </w:rPr>
        <w:t xml:space="preserve"> Video link</w:t>
      </w:r>
      <w:r w:rsidRPr="00AB6753">
        <w:rPr>
          <w:lang w:eastAsia="en-AU"/>
        </w:rPr>
        <w:t xml:space="preserve">: </w:t>
      </w:r>
      <w:hyperlink r:id="rId53" w:history="1">
        <w:r w:rsidRPr="002C7035">
          <w:rPr>
            <w:rStyle w:val="Hyperlink"/>
            <w:lang w:eastAsia="en-AU"/>
          </w:rPr>
          <w:t>www.sentec.ch/tv/v0</w:t>
        </w:r>
      </w:hyperlink>
    </w:p>
    <w:p w14:paraId="28917C04" w14:textId="77777777" w:rsidR="00447E85" w:rsidRPr="007D3372" w:rsidRDefault="00447E85" w:rsidP="00447E85">
      <w:pPr>
        <w:rPr>
          <w:lang w:eastAsia="en-AU"/>
        </w:rPr>
      </w:pPr>
    </w:p>
    <w:p w14:paraId="704F7613" w14:textId="77777777" w:rsidR="00447E85" w:rsidRPr="00AB6753" w:rsidRDefault="00447E85" w:rsidP="00447E85">
      <w:r w:rsidRPr="00AB6753">
        <w:rPr>
          <w:noProof/>
        </w:rPr>
        <w:drawing>
          <wp:inline distT="0" distB="0" distL="0" distR="0" wp14:anchorId="7E2AA99E" wp14:editId="45BA0470">
            <wp:extent cx="5759450" cy="40487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59450" cy="4048760"/>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0" allowOverlap="1" wp14:anchorId="0C492837" wp14:editId="6D986C31">
                <wp:simplePos x="0" y="0"/>
                <wp:positionH relativeFrom="column">
                  <wp:posOffset>4067810</wp:posOffset>
                </wp:positionH>
                <wp:positionV relativeFrom="paragraph">
                  <wp:posOffset>82550</wp:posOffset>
                </wp:positionV>
                <wp:extent cx="24130" cy="186690"/>
                <wp:effectExtent l="76200" t="0" r="71120" b="381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18669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9A38A" id="Rectangle 19" o:spid="_x0000_s1026" style="position:absolute;margin-left:320.3pt;margin-top:6.5pt;width:1.9pt;height:1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" o:allowincell="f" filled="f" fillcolor="black" stroked="f"/>
            </w:pict>
          </mc:Fallback>
        </mc:AlternateContent>
      </w:r>
    </w:p>
    <w:p w14:paraId="3371A1D3" w14:textId="77777777" w:rsidR="00447E85" w:rsidRDefault="00447E85" w:rsidP="00447E85">
      <w:pPr>
        <w:pStyle w:val="Heading1"/>
        <w:rPr>
          <w:lang w:eastAsia="en-AU"/>
        </w:rPr>
      </w:pPr>
    </w:p>
    <w:p w14:paraId="2959FD49" w14:textId="6A5C2C38" w:rsidR="00447E85" w:rsidRDefault="00447E85" w:rsidP="00447E85">
      <w:pPr>
        <w:pStyle w:val="Heading1"/>
        <w:rPr>
          <w:lang w:eastAsia="en-AU"/>
        </w:rPr>
      </w:pPr>
    </w:p>
    <w:p w14:paraId="6D194B90" w14:textId="7E74D0BD" w:rsidR="001475C4" w:rsidRDefault="001475C4" w:rsidP="001475C4">
      <w:pPr>
        <w:rPr>
          <w:lang w:eastAsia="en-AU"/>
        </w:rPr>
      </w:pPr>
    </w:p>
    <w:p w14:paraId="6278E58F" w14:textId="77777777" w:rsidR="001475C4" w:rsidRPr="001475C4" w:rsidRDefault="001475C4" w:rsidP="001475C4">
      <w:pPr>
        <w:rPr>
          <w:lang w:eastAsia="en-AU"/>
        </w:rPr>
      </w:pPr>
    </w:p>
    <w:p w14:paraId="7C56A6FE" w14:textId="77777777" w:rsidR="00447E85" w:rsidRDefault="00447E85" w:rsidP="00447E85">
      <w:pPr>
        <w:pStyle w:val="Heading1"/>
        <w:rPr>
          <w:lang w:eastAsia="en-AU"/>
        </w:rPr>
      </w:pPr>
    </w:p>
    <w:p w14:paraId="2351576F" w14:textId="77777777" w:rsidR="00447E85" w:rsidRDefault="00447E85" w:rsidP="00447E85">
      <w:pPr>
        <w:pStyle w:val="Heading1"/>
        <w:rPr>
          <w:lang w:eastAsia="en-AU"/>
        </w:rPr>
      </w:pPr>
      <w:bookmarkStart w:id="144" w:name="_Toc78195025"/>
      <w:bookmarkStart w:id="145" w:name="_Toc87012728"/>
      <w:r>
        <w:rPr>
          <w:lang w:eastAsia="en-AU"/>
        </w:rPr>
        <w:t>Attachment D: Australian &amp; New Zealand Neonatal Network (AZNN) Flowchart for Shift Test for Physiological Chronic Lung Disease</w:t>
      </w:r>
      <w:bookmarkEnd w:id="144"/>
      <w:bookmarkEnd w:id="145"/>
    </w:p>
    <w:p w14:paraId="02940C3A" w14:textId="77777777" w:rsidR="00447E85" w:rsidRDefault="00447E85" w:rsidP="00447E85">
      <w:pPr>
        <w:rPr>
          <w:lang w:eastAsia="en-AU"/>
        </w:rPr>
      </w:pPr>
      <w:r>
        <w:rPr>
          <w:lang w:eastAsia="en-AU"/>
        </w:rPr>
        <w:t xml:space="preserve"> </w:t>
      </w:r>
    </w:p>
    <w:p w14:paraId="04A5CAD1" w14:textId="77777777" w:rsidR="00447E85" w:rsidRPr="00182CEC" w:rsidRDefault="00447E85" w:rsidP="00447E85">
      <w:pPr>
        <w:rPr>
          <w:lang w:eastAsia="en-AU"/>
        </w:rPr>
      </w:pPr>
      <w:r>
        <w:rPr>
          <w:rFonts w:cs="Arial"/>
          <w:b/>
          <w:noProof/>
          <w:szCs w:val="24"/>
          <w:lang w:eastAsia="en-AU"/>
        </w:rPr>
        <w:drawing>
          <wp:anchor distT="0" distB="0" distL="114300" distR="114300" simplePos="0" relativeHeight="251688960" behindDoc="0" locked="0" layoutInCell="1" allowOverlap="1" wp14:anchorId="0B7B8612" wp14:editId="1CD3142B">
            <wp:simplePos x="0" y="0"/>
            <wp:positionH relativeFrom="column">
              <wp:posOffset>0</wp:posOffset>
            </wp:positionH>
            <wp:positionV relativeFrom="paragraph">
              <wp:posOffset>-635</wp:posOffset>
            </wp:positionV>
            <wp:extent cx="5756910" cy="4375785"/>
            <wp:effectExtent l="1905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a:stretch>
                      <a:fillRect/>
                    </a:stretch>
                  </pic:blipFill>
                  <pic:spPr bwMode="auto">
                    <a:xfrm>
                      <a:off x="0" y="0"/>
                      <a:ext cx="5756910" cy="4375785"/>
                    </a:xfrm>
                    <a:prstGeom prst="rect">
                      <a:avLst/>
                    </a:prstGeom>
                    <a:noFill/>
                    <a:ln w="9525">
                      <a:noFill/>
                      <a:miter lim="800000"/>
                      <a:headEnd/>
                      <a:tailEnd/>
                    </a:ln>
                  </pic:spPr>
                </pic:pic>
              </a:graphicData>
            </a:graphic>
          </wp:anchor>
        </w:drawing>
      </w:r>
    </w:p>
    <w:p w14:paraId="67625AD0" w14:textId="77777777" w:rsidR="00447E85" w:rsidRDefault="00447E85" w:rsidP="00447E85">
      <w:pPr>
        <w:pStyle w:val="Heading1"/>
        <w:rPr>
          <w:lang w:eastAsia="en-AU"/>
        </w:rPr>
      </w:pPr>
      <w:bookmarkStart w:id="146" w:name="_Toc78195026"/>
      <w:bookmarkStart w:id="147" w:name="_Toc87012729"/>
      <w:r>
        <w:rPr>
          <w:lang w:eastAsia="en-AU"/>
        </w:rPr>
        <w:lastRenderedPageBreak/>
        <w:t>Attachment E: Australian &amp; New Zealand Neonatal Network (ANZNN) Shift Test Form</w:t>
      </w:r>
      <w:bookmarkEnd w:id="146"/>
      <w:bookmarkEnd w:id="147"/>
      <w:r>
        <w:rPr>
          <w:lang w:eastAsia="en-AU"/>
        </w:rPr>
        <w:t xml:space="preserve"> </w:t>
      </w:r>
    </w:p>
    <w:p w14:paraId="4342D8CF" w14:textId="77777777" w:rsidR="00447E85" w:rsidRDefault="00447E85" w:rsidP="00447E85">
      <w:pPr>
        <w:rPr>
          <w:lang w:eastAsia="en-AU"/>
        </w:rPr>
      </w:pPr>
      <w:r w:rsidRPr="00A90F75">
        <w:rPr>
          <w:noProof/>
          <w:lang w:eastAsia="en-AU"/>
        </w:rPr>
        <w:drawing>
          <wp:inline distT="0" distB="0" distL="0" distR="0" wp14:anchorId="68B96EDD" wp14:editId="0E9851E0">
            <wp:extent cx="5667375" cy="79674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680209" cy="7985485"/>
                    </a:xfrm>
                    <a:prstGeom prst="rect">
                      <a:avLst/>
                    </a:prstGeom>
                  </pic:spPr>
                </pic:pic>
              </a:graphicData>
            </a:graphic>
          </wp:inline>
        </w:drawing>
      </w:r>
    </w:p>
    <w:p w14:paraId="76846665" w14:textId="77777777" w:rsidR="00447E85" w:rsidRDefault="00447E85" w:rsidP="00447E85">
      <w:pPr>
        <w:rPr>
          <w:lang w:eastAsia="en-AU"/>
        </w:rPr>
      </w:pPr>
    </w:p>
    <w:p w14:paraId="505931CB" w14:textId="77777777" w:rsidR="00447E85" w:rsidRDefault="00447E85" w:rsidP="00447E85">
      <w:pPr>
        <w:rPr>
          <w:lang w:eastAsia="en-AU"/>
        </w:rPr>
      </w:pPr>
      <w:r w:rsidRPr="00A90F75">
        <w:rPr>
          <w:noProof/>
          <w:lang w:eastAsia="en-AU"/>
        </w:rPr>
        <w:drawing>
          <wp:inline distT="0" distB="0" distL="0" distR="0" wp14:anchorId="03D46016" wp14:editId="0576F0B5">
            <wp:extent cx="5759450" cy="7955280"/>
            <wp:effectExtent l="0" t="0" r="0" b="762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59450" cy="7955280"/>
                    </a:xfrm>
                    <a:prstGeom prst="rect">
                      <a:avLst/>
                    </a:prstGeom>
                  </pic:spPr>
                </pic:pic>
              </a:graphicData>
            </a:graphic>
          </wp:inline>
        </w:drawing>
      </w:r>
    </w:p>
    <w:p w14:paraId="08D81164" w14:textId="77777777" w:rsidR="00447E85" w:rsidRDefault="00447E85" w:rsidP="00447E85">
      <w:pPr>
        <w:rPr>
          <w:lang w:eastAsia="en-AU"/>
        </w:rPr>
      </w:pPr>
    </w:p>
    <w:p w14:paraId="641FD83B" w14:textId="77777777" w:rsidR="00447E85" w:rsidRDefault="00447E85" w:rsidP="00447E85">
      <w:pPr>
        <w:rPr>
          <w:lang w:eastAsia="en-AU"/>
        </w:rPr>
      </w:pPr>
      <w:r w:rsidRPr="00A90F75">
        <w:rPr>
          <w:noProof/>
          <w:lang w:eastAsia="en-AU"/>
        </w:rPr>
        <w:lastRenderedPageBreak/>
        <w:drawing>
          <wp:inline distT="0" distB="0" distL="0" distR="0" wp14:anchorId="3EFCF285" wp14:editId="08F0BCF3">
            <wp:extent cx="5687219" cy="7916380"/>
            <wp:effectExtent l="0" t="0" r="8890" b="889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87219" cy="7916380"/>
                    </a:xfrm>
                    <a:prstGeom prst="rect">
                      <a:avLst/>
                    </a:prstGeom>
                  </pic:spPr>
                </pic:pic>
              </a:graphicData>
            </a:graphic>
          </wp:inline>
        </w:drawing>
      </w:r>
    </w:p>
    <w:p w14:paraId="34B74466" w14:textId="77777777" w:rsidR="00447E85" w:rsidRDefault="00447E85" w:rsidP="00447E85">
      <w:pPr>
        <w:rPr>
          <w:lang w:eastAsia="en-AU"/>
        </w:rPr>
      </w:pPr>
    </w:p>
    <w:p w14:paraId="75C7C548" w14:textId="77777777" w:rsidR="00447E85" w:rsidRDefault="00447E85" w:rsidP="00447E85">
      <w:pPr>
        <w:rPr>
          <w:lang w:eastAsia="en-AU"/>
        </w:rPr>
      </w:pPr>
    </w:p>
    <w:p w14:paraId="0BE85F42" w14:textId="77777777" w:rsidR="00447E85" w:rsidRDefault="00447E85" w:rsidP="00447E85">
      <w:pPr>
        <w:rPr>
          <w:lang w:eastAsia="en-AU"/>
        </w:rPr>
      </w:pPr>
    </w:p>
    <w:p w14:paraId="6C9B2371" w14:textId="77777777" w:rsidR="00447E85" w:rsidRDefault="00447E85" w:rsidP="00447E85">
      <w:pPr>
        <w:pStyle w:val="Heading1"/>
        <w:rPr>
          <w:lang w:eastAsia="en-AU"/>
        </w:rPr>
      </w:pPr>
      <w:bookmarkStart w:id="148" w:name="_Toc78195027"/>
      <w:bookmarkStart w:id="149" w:name="_Toc87012730"/>
      <w:r>
        <w:rPr>
          <w:lang w:eastAsia="en-AU"/>
        </w:rPr>
        <w:lastRenderedPageBreak/>
        <w:t>Attachment F: Modified Walsh Oxygen Reduction Air Trail</w:t>
      </w:r>
      <w:bookmarkEnd w:id="148"/>
      <w:bookmarkEnd w:id="149"/>
    </w:p>
    <w:p w14:paraId="16AB964C" w14:textId="77777777" w:rsidR="00447E85" w:rsidRDefault="00447E85" w:rsidP="00447E85">
      <w:pPr>
        <w:rPr>
          <w:lang w:eastAsia="en-AU"/>
        </w:rPr>
      </w:pPr>
      <w:r w:rsidRPr="00DA3210">
        <w:rPr>
          <w:noProof/>
          <w:lang w:eastAsia="en-AU"/>
        </w:rPr>
        <w:drawing>
          <wp:inline distT="0" distB="0" distL="0" distR="0" wp14:anchorId="168D6795" wp14:editId="49CB8689">
            <wp:extent cx="5658640" cy="813548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58640" cy="8135485"/>
                    </a:xfrm>
                    <a:prstGeom prst="rect">
                      <a:avLst/>
                    </a:prstGeom>
                  </pic:spPr>
                </pic:pic>
              </a:graphicData>
            </a:graphic>
          </wp:inline>
        </w:drawing>
      </w:r>
    </w:p>
    <w:p w14:paraId="130B5B77" w14:textId="77777777" w:rsidR="00447E85" w:rsidRDefault="00447E85" w:rsidP="00447E85">
      <w:pPr>
        <w:pStyle w:val="Heading1"/>
        <w:rPr>
          <w:lang w:eastAsia="en-AU"/>
        </w:rPr>
      </w:pPr>
      <w:bookmarkStart w:id="150" w:name="_Toc78195028"/>
      <w:bookmarkStart w:id="151" w:name="_Toc87012731"/>
      <w:r>
        <w:rPr>
          <w:lang w:eastAsia="en-AU"/>
        </w:rPr>
        <w:lastRenderedPageBreak/>
        <w:t>Attachment G: Australian and New Zealand Neonatal Network Parent Information Sheet Neonatal Lung Function Assessment (Shift Test)</w:t>
      </w:r>
      <w:bookmarkEnd w:id="150"/>
      <w:bookmarkEnd w:id="151"/>
    </w:p>
    <w:p w14:paraId="35C09FA6" w14:textId="77777777" w:rsidR="00447E85" w:rsidRDefault="00447E85" w:rsidP="00447E85">
      <w:pPr>
        <w:rPr>
          <w:lang w:eastAsia="en-AU"/>
        </w:rPr>
      </w:pPr>
    </w:p>
    <w:p w14:paraId="39B97EB8" w14:textId="77777777" w:rsidR="00447E85" w:rsidRPr="00DA3210" w:rsidRDefault="00447E85" w:rsidP="00447E85">
      <w:pPr>
        <w:rPr>
          <w:lang w:eastAsia="en-AU"/>
        </w:rPr>
      </w:pPr>
    </w:p>
    <w:p w14:paraId="1C3F2366" w14:textId="77777777" w:rsidR="00447E85" w:rsidRDefault="00447E85" w:rsidP="00447E85">
      <w:pPr>
        <w:rPr>
          <w:lang w:eastAsia="en-AU"/>
        </w:rPr>
      </w:pPr>
      <w:r w:rsidRPr="00DA3210">
        <w:rPr>
          <w:noProof/>
          <w:lang w:eastAsia="en-AU"/>
        </w:rPr>
        <w:drawing>
          <wp:inline distT="0" distB="0" distL="0" distR="0" wp14:anchorId="1FF51395" wp14:editId="17FCFE7E">
            <wp:extent cx="5981700" cy="4195764"/>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87463" cy="4199806"/>
                    </a:xfrm>
                    <a:prstGeom prst="rect">
                      <a:avLst/>
                    </a:prstGeom>
                  </pic:spPr>
                </pic:pic>
              </a:graphicData>
            </a:graphic>
          </wp:inline>
        </w:drawing>
      </w:r>
    </w:p>
    <w:p w14:paraId="3D3DCFA1" w14:textId="77777777" w:rsidR="00447E85" w:rsidRPr="00DA3210" w:rsidRDefault="00447E85" w:rsidP="00447E85">
      <w:pPr>
        <w:rPr>
          <w:lang w:eastAsia="en-AU"/>
        </w:rPr>
      </w:pPr>
      <w:r w:rsidRPr="00DA3210">
        <w:rPr>
          <w:noProof/>
          <w:lang w:eastAsia="en-AU"/>
        </w:rPr>
        <w:lastRenderedPageBreak/>
        <w:drawing>
          <wp:inline distT="0" distB="0" distL="0" distR="0" wp14:anchorId="5FBBE690" wp14:editId="46890465">
            <wp:extent cx="5759450" cy="3961765"/>
            <wp:effectExtent l="0" t="0" r="0" b="63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3961765"/>
                    </a:xfrm>
                    <a:prstGeom prst="rect">
                      <a:avLst/>
                    </a:prstGeom>
                  </pic:spPr>
                </pic:pic>
              </a:graphicData>
            </a:graphic>
          </wp:inline>
        </w:drawing>
      </w:r>
    </w:p>
    <w:p w14:paraId="07532996" w14:textId="77777777" w:rsidR="00447E85" w:rsidRDefault="00447E85" w:rsidP="00447E85">
      <w:pPr>
        <w:rPr>
          <w:rFonts w:cs="Calibri,Bold"/>
          <w:bCs/>
          <w:i/>
          <w:szCs w:val="24"/>
          <w:lang w:eastAsia="en-AU"/>
        </w:rPr>
      </w:pPr>
    </w:p>
    <w:p w14:paraId="1C6F07A8" w14:textId="77777777" w:rsidR="00447E85" w:rsidRDefault="00447E85" w:rsidP="00447E85">
      <w:pPr>
        <w:rPr>
          <w:rFonts w:cs="Arial"/>
          <w:szCs w:val="24"/>
        </w:rPr>
      </w:pPr>
    </w:p>
    <w:p w14:paraId="6A85794B" w14:textId="77777777" w:rsidR="00447E85" w:rsidRDefault="00447E85" w:rsidP="00447E85">
      <w:pPr>
        <w:rPr>
          <w:rFonts w:cs="Arial"/>
          <w:szCs w:val="24"/>
        </w:rPr>
      </w:pPr>
    </w:p>
    <w:p w14:paraId="1D8B141B" w14:textId="77777777" w:rsidR="00447E85" w:rsidRDefault="00447E85" w:rsidP="00447E85">
      <w:pPr>
        <w:rPr>
          <w:rFonts w:cs="Arial"/>
          <w:szCs w:val="24"/>
        </w:rPr>
      </w:pPr>
    </w:p>
    <w:p w14:paraId="5B32A7C0" w14:textId="77777777" w:rsidR="00447E85" w:rsidRDefault="00447E85" w:rsidP="00447E85">
      <w:pPr>
        <w:rPr>
          <w:rFonts w:cs="Arial"/>
          <w:szCs w:val="24"/>
        </w:rPr>
      </w:pPr>
    </w:p>
    <w:p w14:paraId="412F2DF2" w14:textId="77777777" w:rsidR="00447E85" w:rsidRPr="00032890" w:rsidRDefault="00447E85" w:rsidP="009A534C">
      <w:pPr>
        <w:jc w:val="right"/>
        <w:rPr>
          <w:rFonts w:cs="Arial"/>
          <w:szCs w:val="24"/>
        </w:rPr>
      </w:pPr>
    </w:p>
    <w:p w14:paraId="08682A49" w14:textId="78D1F47D" w:rsidR="004A6A76" w:rsidRPr="00E41A47" w:rsidRDefault="004A6A76" w:rsidP="004A6A76">
      <w:pPr>
        <w:jc w:val="right"/>
      </w:pPr>
    </w:p>
    <w:sectPr w:rsidR="004A6A76" w:rsidRPr="00E41A47" w:rsidSect="00B10F87">
      <w:headerReference w:type="default" r:id="rId62"/>
      <w:footerReference w:type="default" r:id="rId63"/>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DA8FF7" w14:textId="77777777" w:rsidR="00BE3E5D" w:rsidRDefault="00BE3E5D" w:rsidP="00F66CB0">
      <w:r>
        <w:separator/>
      </w:r>
    </w:p>
  </w:endnote>
  <w:endnote w:type="continuationSeparator" w:id="0">
    <w:p w14:paraId="2497C11B" w14:textId="77777777" w:rsidR="00BE3E5D" w:rsidRDefault="00BE3E5D"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insideH w:val="single" w:sz="4" w:space="0" w:color="auto"/>
      </w:tblBorders>
      <w:tblLook w:val="00A0" w:firstRow="1" w:lastRow="0" w:firstColumn="1" w:lastColumn="0" w:noHBand="0" w:noVBand="0"/>
    </w:tblPr>
    <w:tblGrid>
      <w:gridCol w:w="1515"/>
      <w:gridCol w:w="965"/>
      <w:gridCol w:w="1552"/>
      <w:gridCol w:w="1456"/>
      <w:gridCol w:w="1746"/>
      <w:gridCol w:w="1836"/>
    </w:tblGrid>
    <w:tr w:rsidR="00F30359" w:rsidRPr="00AE7C5C" w14:paraId="08682A7C" w14:textId="77777777" w:rsidTr="008E7509">
      <w:tc>
        <w:tcPr>
          <w:tcW w:w="1515" w:type="dxa"/>
        </w:tcPr>
        <w:p w14:paraId="08682A76" w14:textId="77777777" w:rsidR="00F30359" w:rsidRPr="00B3752F" w:rsidRDefault="00F30359" w:rsidP="00B10F87">
          <w:pPr>
            <w:pStyle w:val="Footer"/>
            <w:rPr>
              <w:rFonts w:cs="Arial"/>
              <w:b/>
              <w:bCs/>
              <w:i/>
              <w:sz w:val="20"/>
            </w:rPr>
          </w:pPr>
          <w:r w:rsidRPr="00B3752F">
            <w:rPr>
              <w:rFonts w:cs="Arial"/>
              <w:b/>
              <w:bCs/>
              <w:i/>
              <w:sz w:val="20"/>
            </w:rPr>
            <w:t>Doc Number</w:t>
          </w:r>
        </w:p>
      </w:tc>
      <w:tc>
        <w:tcPr>
          <w:tcW w:w="965" w:type="dxa"/>
        </w:tcPr>
        <w:p w14:paraId="08682A77" w14:textId="77777777" w:rsidR="00F30359" w:rsidRPr="00B3752F" w:rsidRDefault="00F30359" w:rsidP="00B10F87">
          <w:pPr>
            <w:pStyle w:val="Footer"/>
            <w:rPr>
              <w:rFonts w:cs="Arial"/>
              <w:b/>
              <w:bCs/>
              <w:i/>
              <w:sz w:val="20"/>
            </w:rPr>
          </w:pPr>
          <w:r w:rsidRPr="00B3752F">
            <w:rPr>
              <w:rFonts w:cs="Arial"/>
              <w:b/>
              <w:bCs/>
              <w:i/>
              <w:sz w:val="20"/>
            </w:rPr>
            <w:t>Version</w:t>
          </w:r>
        </w:p>
      </w:tc>
      <w:tc>
        <w:tcPr>
          <w:tcW w:w="1552" w:type="dxa"/>
        </w:tcPr>
        <w:p w14:paraId="08682A78" w14:textId="77777777" w:rsidR="00F30359" w:rsidRPr="00B3752F" w:rsidRDefault="00F30359" w:rsidP="00B10F87">
          <w:pPr>
            <w:pStyle w:val="Footer"/>
            <w:rPr>
              <w:rFonts w:cs="Arial"/>
              <w:b/>
              <w:bCs/>
              <w:i/>
              <w:sz w:val="20"/>
            </w:rPr>
          </w:pPr>
          <w:r w:rsidRPr="00B3752F">
            <w:rPr>
              <w:rFonts w:cs="Arial"/>
              <w:b/>
              <w:bCs/>
              <w:i/>
              <w:sz w:val="20"/>
            </w:rPr>
            <w:t>Issued</w:t>
          </w:r>
        </w:p>
      </w:tc>
      <w:tc>
        <w:tcPr>
          <w:tcW w:w="1456" w:type="dxa"/>
        </w:tcPr>
        <w:p w14:paraId="08682A79" w14:textId="77777777" w:rsidR="00F30359" w:rsidRPr="00B3752F" w:rsidRDefault="00F30359" w:rsidP="00B10F87">
          <w:pPr>
            <w:pStyle w:val="Footer"/>
            <w:rPr>
              <w:rFonts w:cs="Arial"/>
              <w:b/>
              <w:bCs/>
              <w:i/>
              <w:sz w:val="20"/>
            </w:rPr>
          </w:pPr>
          <w:r w:rsidRPr="00B3752F">
            <w:rPr>
              <w:rFonts w:cs="Arial"/>
              <w:b/>
              <w:bCs/>
              <w:i/>
              <w:sz w:val="20"/>
            </w:rPr>
            <w:t>Review Date</w:t>
          </w:r>
        </w:p>
      </w:tc>
      <w:tc>
        <w:tcPr>
          <w:tcW w:w="1746" w:type="dxa"/>
        </w:tcPr>
        <w:p w14:paraId="08682A7A" w14:textId="77777777" w:rsidR="00F30359" w:rsidRPr="00B3752F" w:rsidRDefault="00F30359" w:rsidP="00B10F87">
          <w:pPr>
            <w:pStyle w:val="Footer"/>
            <w:rPr>
              <w:rFonts w:cs="Arial"/>
              <w:b/>
              <w:bCs/>
              <w:i/>
              <w:sz w:val="20"/>
            </w:rPr>
          </w:pPr>
          <w:r w:rsidRPr="00B3752F">
            <w:rPr>
              <w:rFonts w:cs="Arial"/>
              <w:b/>
              <w:bCs/>
              <w:i/>
              <w:sz w:val="20"/>
            </w:rPr>
            <w:t>Area Responsible</w:t>
          </w:r>
        </w:p>
      </w:tc>
      <w:tc>
        <w:tcPr>
          <w:tcW w:w="1836" w:type="dxa"/>
        </w:tcPr>
        <w:p w14:paraId="08682A7B" w14:textId="77777777" w:rsidR="00F30359" w:rsidRPr="00B3752F" w:rsidRDefault="00F30359" w:rsidP="00B10F87">
          <w:pPr>
            <w:pStyle w:val="Footer"/>
            <w:rPr>
              <w:rFonts w:cs="Arial"/>
              <w:b/>
              <w:bCs/>
              <w:i/>
              <w:sz w:val="20"/>
            </w:rPr>
          </w:pPr>
          <w:r w:rsidRPr="00B3752F">
            <w:rPr>
              <w:rFonts w:cs="Arial"/>
              <w:b/>
              <w:bCs/>
              <w:i/>
              <w:sz w:val="20"/>
            </w:rPr>
            <w:t>Page</w:t>
          </w:r>
        </w:p>
      </w:tc>
    </w:tr>
    <w:tr w:rsidR="00F30359" w14:paraId="08682A83" w14:textId="77777777" w:rsidTr="008E7509">
      <w:tc>
        <w:tcPr>
          <w:tcW w:w="1515" w:type="dxa"/>
        </w:tcPr>
        <w:p w14:paraId="08682A7D" w14:textId="1804C542" w:rsidR="00F30359" w:rsidRPr="00542EE6" w:rsidRDefault="004D4C8E" w:rsidP="00B10F87">
          <w:pPr>
            <w:pStyle w:val="Footer"/>
            <w:rPr>
              <w:rFonts w:cs="Arial"/>
              <w:b/>
              <w:bCs/>
              <w:sz w:val="20"/>
            </w:rPr>
          </w:pPr>
          <w:r>
            <w:rPr>
              <w:b/>
              <w:sz w:val="20"/>
            </w:rPr>
            <w:t>CHS</w:t>
          </w:r>
          <w:r w:rsidR="00520C40">
            <w:rPr>
              <w:b/>
              <w:sz w:val="20"/>
            </w:rPr>
            <w:t>21/621</w:t>
          </w:r>
        </w:p>
      </w:tc>
      <w:tc>
        <w:tcPr>
          <w:tcW w:w="965" w:type="dxa"/>
        </w:tcPr>
        <w:p w14:paraId="08682A7E" w14:textId="2AEC64CB" w:rsidR="00F30359" w:rsidRPr="00B3752F" w:rsidRDefault="00520C40" w:rsidP="00B10F87">
          <w:pPr>
            <w:pStyle w:val="Footer"/>
            <w:rPr>
              <w:rFonts w:cs="Arial"/>
              <w:b/>
              <w:bCs/>
              <w:sz w:val="20"/>
            </w:rPr>
          </w:pPr>
          <w:r>
            <w:rPr>
              <w:rFonts w:cs="Arial"/>
              <w:b/>
              <w:bCs/>
              <w:sz w:val="20"/>
            </w:rPr>
            <w:t>1</w:t>
          </w:r>
        </w:p>
      </w:tc>
      <w:tc>
        <w:tcPr>
          <w:tcW w:w="1552" w:type="dxa"/>
        </w:tcPr>
        <w:p w14:paraId="08682A7F" w14:textId="0F6BFC7F" w:rsidR="00F30359" w:rsidRPr="00B3752F" w:rsidRDefault="00520C40" w:rsidP="00B10F87">
          <w:pPr>
            <w:pStyle w:val="Footer"/>
            <w:rPr>
              <w:rFonts w:cs="Arial"/>
              <w:b/>
              <w:bCs/>
              <w:sz w:val="20"/>
            </w:rPr>
          </w:pPr>
          <w:r>
            <w:rPr>
              <w:rFonts w:cs="Arial"/>
              <w:b/>
              <w:bCs/>
              <w:sz w:val="20"/>
            </w:rPr>
            <w:t>05/11/2021</w:t>
          </w:r>
        </w:p>
      </w:tc>
      <w:tc>
        <w:tcPr>
          <w:tcW w:w="1456" w:type="dxa"/>
        </w:tcPr>
        <w:p w14:paraId="08682A80" w14:textId="615A819A" w:rsidR="00F30359" w:rsidRPr="00B3752F" w:rsidRDefault="00520C40" w:rsidP="00470E63">
          <w:pPr>
            <w:pStyle w:val="Footer"/>
            <w:rPr>
              <w:rFonts w:cs="Arial"/>
              <w:b/>
              <w:bCs/>
              <w:sz w:val="20"/>
            </w:rPr>
          </w:pPr>
          <w:r>
            <w:rPr>
              <w:rFonts w:cs="Arial"/>
              <w:b/>
              <w:bCs/>
              <w:sz w:val="20"/>
            </w:rPr>
            <w:t>01/11/2024</w:t>
          </w:r>
        </w:p>
      </w:tc>
      <w:tc>
        <w:tcPr>
          <w:tcW w:w="1746" w:type="dxa"/>
        </w:tcPr>
        <w:p w14:paraId="08682A81" w14:textId="61518837" w:rsidR="00F30359" w:rsidRPr="00B3752F" w:rsidRDefault="00520C40" w:rsidP="00B10F87">
          <w:pPr>
            <w:pStyle w:val="Footer"/>
            <w:rPr>
              <w:rFonts w:cs="Arial"/>
              <w:b/>
              <w:bCs/>
              <w:sz w:val="20"/>
            </w:rPr>
          </w:pPr>
          <w:r>
            <w:rPr>
              <w:rFonts w:cs="Arial"/>
              <w:b/>
              <w:bCs/>
              <w:sz w:val="20"/>
            </w:rPr>
            <w:t>WYC</w:t>
          </w:r>
        </w:p>
      </w:tc>
      <w:tc>
        <w:tcPr>
          <w:tcW w:w="1836" w:type="dxa"/>
        </w:tcPr>
        <w:p w14:paraId="08682A82" w14:textId="77777777" w:rsidR="00F30359" w:rsidRPr="00B3752F" w:rsidRDefault="00F30359" w:rsidP="00B10F87">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Pr>
              <w:rStyle w:val="PageNumber"/>
              <w:noProof/>
              <w:sz w:val="20"/>
            </w:rPr>
            <w:t>5</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Pr>
              <w:rStyle w:val="PageNumber"/>
              <w:noProof/>
              <w:sz w:val="20"/>
            </w:rPr>
            <w:t>5</w:t>
          </w:r>
          <w:r w:rsidRPr="00B3752F">
            <w:rPr>
              <w:rStyle w:val="PageNumber"/>
              <w:sz w:val="20"/>
            </w:rPr>
            <w:fldChar w:fldCharType="end"/>
          </w:r>
        </w:p>
      </w:tc>
    </w:tr>
    <w:tr w:rsidR="00F30359" w14:paraId="274E5098" w14:textId="77777777" w:rsidTr="001475C4">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581E8E84" w14:textId="208943B0" w:rsidR="00F30359" w:rsidRPr="002C1428" w:rsidRDefault="00F30359" w:rsidP="008E7509">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CHS</w:t>
          </w:r>
          <w:r w:rsidRPr="002C1428">
            <w:rPr>
              <w:sz w:val="16"/>
              <w:szCs w:val="16"/>
            </w:rPr>
            <w:t xml:space="preserve"> Policy Register</w:t>
          </w:r>
        </w:p>
      </w:tc>
    </w:tr>
  </w:tbl>
  <w:p w14:paraId="08682A85" w14:textId="0FDE7BBC" w:rsidR="00F30359" w:rsidRPr="00AE7C5C" w:rsidRDefault="00F30359" w:rsidP="00470E63">
    <w:pPr>
      <w:pStyle w:val="Footer"/>
      <w:tabs>
        <w:tab w:val="clear" w:pos="4153"/>
        <w:tab w:val="clear" w:pos="8306"/>
        <w:tab w:val="left" w:pos="142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BAF16" w14:textId="77777777" w:rsidR="00BE3E5D" w:rsidRDefault="00BE3E5D" w:rsidP="00F66CB0">
      <w:r>
        <w:separator/>
      </w:r>
    </w:p>
  </w:footnote>
  <w:footnote w:type="continuationSeparator" w:id="0">
    <w:p w14:paraId="3EEA74EC" w14:textId="77777777" w:rsidR="00BE3E5D" w:rsidRDefault="00BE3E5D" w:rsidP="00F6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4"/>
      <w:gridCol w:w="3526"/>
    </w:tblGrid>
    <w:tr w:rsidR="00F30359" w14:paraId="60F17A8F" w14:textId="77777777" w:rsidTr="001475C4">
      <w:trPr>
        <w:trHeight w:val="1418"/>
      </w:trPr>
      <w:tc>
        <w:tcPr>
          <w:tcW w:w="5556" w:type="dxa"/>
          <w:vAlign w:val="center"/>
          <w:hideMark/>
        </w:tcPr>
        <w:p w14:paraId="4A5666D5" w14:textId="77777777" w:rsidR="00F30359" w:rsidRDefault="00F30359" w:rsidP="00A939DF">
          <w:pPr>
            <w:pStyle w:val="Header"/>
            <w:rPr>
              <w:sz w:val="20"/>
            </w:rPr>
          </w:pPr>
          <w:r>
            <w:rPr>
              <w:noProof/>
              <w:sz w:val="20"/>
            </w:rPr>
            <w:drawing>
              <wp:inline distT="0" distB="0" distL="0" distR="0" wp14:anchorId="2AF797D7" wp14:editId="7788EF6A">
                <wp:extent cx="3295650" cy="723900"/>
                <wp:effectExtent l="0" t="0" r="0" b="0"/>
                <wp:docPr id="2" name="Picture 2" descr="Canberra Health Service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Health Services_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95650" cy="723900"/>
                        </a:xfrm>
                        <a:prstGeom prst="rect">
                          <a:avLst/>
                        </a:prstGeom>
                        <a:noFill/>
                        <a:ln>
                          <a:noFill/>
                        </a:ln>
                      </pic:spPr>
                    </pic:pic>
                  </a:graphicData>
                </a:graphic>
              </wp:inline>
            </w:drawing>
          </w:r>
        </w:p>
      </w:tc>
      <w:tc>
        <w:tcPr>
          <w:tcW w:w="3730" w:type="dxa"/>
          <w:vAlign w:val="center"/>
          <w:hideMark/>
        </w:tcPr>
        <w:p w14:paraId="6FB3D4A4" w14:textId="2F24A7E4" w:rsidR="00F30359" w:rsidRDefault="007B4D25" w:rsidP="00A939DF">
          <w:pPr>
            <w:pStyle w:val="Header"/>
            <w:tabs>
              <w:tab w:val="left" w:pos="720"/>
            </w:tabs>
            <w:jc w:val="right"/>
            <w:rPr>
              <w:sz w:val="20"/>
            </w:rPr>
          </w:pPr>
          <w:bookmarkStart w:id="152" w:name="_top"/>
          <w:bookmarkEnd w:id="152"/>
          <w:r>
            <w:rPr>
              <w:sz w:val="20"/>
            </w:rPr>
            <w:t>CHS21/621</w:t>
          </w:r>
        </w:p>
      </w:tc>
    </w:tr>
  </w:tbl>
  <w:p w14:paraId="08682A75" w14:textId="77777777" w:rsidR="00F30359" w:rsidRPr="00FC3538" w:rsidRDefault="00F30359">
    <w:pPr>
      <w:pStyle w:val="Head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F0A03A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0A43243"/>
    <w:multiLevelType w:val="hybridMultilevel"/>
    <w:tmpl w:val="F474934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3BA193D"/>
    <w:multiLevelType w:val="hybridMultilevel"/>
    <w:tmpl w:val="00C4A6EA"/>
    <w:lvl w:ilvl="0" w:tplc="2D80FE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82813F7"/>
    <w:multiLevelType w:val="hybridMultilevel"/>
    <w:tmpl w:val="12CA2C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353D19"/>
    <w:multiLevelType w:val="hybridMultilevel"/>
    <w:tmpl w:val="4F002CCA"/>
    <w:lvl w:ilvl="0" w:tplc="2D80FE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5F7E06"/>
    <w:multiLevelType w:val="hybridMultilevel"/>
    <w:tmpl w:val="8E5842E2"/>
    <w:lvl w:ilvl="0" w:tplc="0409000F">
      <w:start w:val="1"/>
      <w:numFmt w:val="decimal"/>
      <w:lvlText w:val="%1."/>
      <w:lvlJc w:val="left"/>
      <w:pPr>
        <w:tabs>
          <w:tab w:val="num" w:pos="360"/>
        </w:tabs>
        <w:ind w:left="360" w:hanging="360"/>
      </w:pPr>
    </w:lvl>
    <w:lvl w:ilvl="1" w:tplc="11F64C18">
      <w:start w:val="2"/>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 w15:restartNumberingAfterBreak="0">
    <w:nsid w:val="0C652616"/>
    <w:multiLevelType w:val="hybridMultilevel"/>
    <w:tmpl w:val="906640C0"/>
    <w:lvl w:ilvl="0" w:tplc="04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D077833"/>
    <w:multiLevelType w:val="multilevel"/>
    <w:tmpl w:val="09789E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0F0E3956"/>
    <w:multiLevelType w:val="hybridMultilevel"/>
    <w:tmpl w:val="93B03B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07506BF"/>
    <w:multiLevelType w:val="hybridMultilevel"/>
    <w:tmpl w:val="12CEE706"/>
    <w:lvl w:ilvl="0" w:tplc="D9008ABA">
      <w:start w:val="1"/>
      <w:numFmt w:val="decimal"/>
      <w:lvlText w:val="%1."/>
      <w:lvlJc w:val="left"/>
      <w:pPr>
        <w:ind w:left="720" w:hanging="360"/>
      </w:pPr>
      <w:rPr>
        <w:rFonts w:hint="default"/>
        <w:b/>
      </w:rPr>
    </w:lvl>
    <w:lvl w:ilvl="1" w:tplc="0C090003">
      <w:start w:val="1"/>
      <w:numFmt w:val="bullet"/>
      <w:lvlText w:val="o"/>
      <w:lvlJc w:val="left"/>
      <w:pPr>
        <w:ind w:left="1440" w:hanging="360"/>
      </w:pPr>
      <w:rPr>
        <w:rFonts w:ascii="Courier New" w:hAnsi="Courier New" w:cs="Courier New"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E82BE0"/>
    <w:multiLevelType w:val="hybridMultilevel"/>
    <w:tmpl w:val="C76AB89E"/>
    <w:lvl w:ilvl="0" w:tplc="2D80FE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391641E"/>
    <w:multiLevelType w:val="hybridMultilevel"/>
    <w:tmpl w:val="255812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4122C2F"/>
    <w:multiLevelType w:val="hybridMultilevel"/>
    <w:tmpl w:val="5B1CD4D4"/>
    <w:lvl w:ilvl="0" w:tplc="EFC29C7E">
      <w:start w:val="1"/>
      <w:numFmt w:val="decimal"/>
      <w:lvlText w:val="%1."/>
      <w:lvlJc w:val="left"/>
      <w:pPr>
        <w:ind w:left="1080" w:hanging="360"/>
      </w:pPr>
      <w:rPr>
        <w:rFonts w:hint="default"/>
        <w:b w:val="0"/>
      </w:rPr>
    </w:lvl>
    <w:lvl w:ilvl="1" w:tplc="0C090019" w:tentative="1">
      <w:start w:val="1"/>
      <w:numFmt w:val="lowerLetter"/>
      <w:lvlText w:val="%2."/>
      <w:lvlJc w:val="left"/>
      <w:pPr>
        <w:ind w:left="1593" w:hanging="360"/>
      </w:pPr>
    </w:lvl>
    <w:lvl w:ilvl="2" w:tplc="0C09001B" w:tentative="1">
      <w:start w:val="1"/>
      <w:numFmt w:val="lowerRoman"/>
      <w:lvlText w:val="%3."/>
      <w:lvlJc w:val="right"/>
      <w:pPr>
        <w:ind w:left="2313" w:hanging="180"/>
      </w:pPr>
    </w:lvl>
    <w:lvl w:ilvl="3" w:tplc="0C09000F" w:tentative="1">
      <w:start w:val="1"/>
      <w:numFmt w:val="decimal"/>
      <w:lvlText w:val="%4."/>
      <w:lvlJc w:val="left"/>
      <w:pPr>
        <w:ind w:left="3033" w:hanging="360"/>
      </w:pPr>
    </w:lvl>
    <w:lvl w:ilvl="4" w:tplc="0C090019" w:tentative="1">
      <w:start w:val="1"/>
      <w:numFmt w:val="lowerLetter"/>
      <w:lvlText w:val="%5."/>
      <w:lvlJc w:val="left"/>
      <w:pPr>
        <w:ind w:left="3753" w:hanging="360"/>
      </w:pPr>
    </w:lvl>
    <w:lvl w:ilvl="5" w:tplc="0C09001B" w:tentative="1">
      <w:start w:val="1"/>
      <w:numFmt w:val="lowerRoman"/>
      <w:lvlText w:val="%6."/>
      <w:lvlJc w:val="right"/>
      <w:pPr>
        <w:ind w:left="4473" w:hanging="180"/>
      </w:pPr>
    </w:lvl>
    <w:lvl w:ilvl="6" w:tplc="0C09000F" w:tentative="1">
      <w:start w:val="1"/>
      <w:numFmt w:val="decimal"/>
      <w:lvlText w:val="%7."/>
      <w:lvlJc w:val="left"/>
      <w:pPr>
        <w:ind w:left="5193" w:hanging="360"/>
      </w:pPr>
    </w:lvl>
    <w:lvl w:ilvl="7" w:tplc="0C090019" w:tentative="1">
      <w:start w:val="1"/>
      <w:numFmt w:val="lowerLetter"/>
      <w:lvlText w:val="%8."/>
      <w:lvlJc w:val="left"/>
      <w:pPr>
        <w:ind w:left="5913" w:hanging="360"/>
      </w:pPr>
    </w:lvl>
    <w:lvl w:ilvl="8" w:tplc="0C09001B" w:tentative="1">
      <w:start w:val="1"/>
      <w:numFmt w:val="lowerRoman"/>
      <w:lvlText w:val="%9."/>
      <w:lvlJc w:val="right"/>
      <w:pPr>
        <w:ind w:left="6633" w:hanging="180"/>
      </w:pPr>
    </w:lvl>
  </w:abstractNum>
  <w:abstractNum w:abstractNumId="13" w15:restartNumberingAfterBreak="0">
    <w:nsid w:val="15AA40C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8256FD1"/>
    <w:multiLevelType w:val="multilevel"/>
    <w:tmpl w:val="484C21DA"/>
    <w:lvl w:ilvl="0">
      <w:start w:val="1"/>
      <w:numFmt w:val="decimal"/>
      <w:lvlText w:val="%1."/>
      <w:lvlJc w:val="left"/>
      <w:pPr>
        <w:ind w:left="360" w:hanging="360"/>
      </w:pPr>
      <w:rPr>
        <w:rFonts w:hint="default"/>
        <w:b w:val="0"/>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97148E4"/>
    <w:multiLevelType w:val="hybridMultilevel"/>
    <w:tmpl w:val="088EB4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B0250A0"/>
    <w:multiLevelType w:val="hybridMultilevel"/>
    <w:tmpl w:val="0C09000F"/>
    <w:lvl w:ilvl="0" w:tplc="5FACC676">
      <w:start w:val="1"/>
      <w:numFmt w:val="decimal"/>
      <w:lvlText w:val="%1."/>
      <w:lvlJc w:val="left"/>
      <w:pPr>
        <w:ind w:left="360" w:hanging="360"/>
      </w:pPr>
      <w:rPr>
        <w:rFonts w:hint="default"/>
      </w:rPr>
    </w:lvl>
    <w:lvl w:ilvl="1" w:tplc="18FE2930">
      <w:start w:val="1"/>
      <w:numFmt w:val="lowerLetter"/>
      <w:lvlText w:val="%2."/>
      <w:lvlJc w:val="left"/>
      <w:pPr>
        <w:ind w:left="1080" w:hanging="360"/>
      </w:pPr>
      <w:rPr>
        <w:rFonts w:hint="default"/>
      </w:rPr>
    </w:lvl>
    <w:lvl w:ilvl="2" w:tplc="93C8E6C0" w:tentative="1">
      <w:start w:val="1"/>
      <w:numFmt w:val="lowerRoman"/>
      <w:lvlText w:val="%3."/>
      <w:lvlJc w:val="right"/>
      <w:pPr>
        <w:ind w:left="1800" w:hanging="180"/>
      </w:pPr>
    </w:lvl>
    <w:lvl w:ilvl="3" w:tplc="01E05F80" w:tentative="1">
      <w:start w:val="1"/>
      <w:numFmt w:val="decimal"/>
      <w:lvlText w:val="%4."/>
      <w:lvlJc w:val="left"/>
      <w:pPr>
        <w:ind w:left="2520" w:hanging="360"/>
      </w:pPr>
      <w:rPr>
        <w:rFonts w:hint="default"/>
      </w:rPr>
    </w:lvl>
    <w:lvl w:ilvl="4" w:tplc="1CD8E87E" w:tentative="1">
      <w:start w:val="1"/>
      <w:numFmt w:val="lowerLetter"/>
      <w:lvlText w:val="%5."/>
      <w:lvlJc w:val="left"/>
      <w:pPr>
        <w:ind w:left="3240" w:hanging="360"/>
      </w:pPr>
    </w:lvl>
    <w:lvl w:ilvl="5" w:tplc="E452E290" w:tentative="1">
      <w:start w:val="1"/>
      <w:numFmt w:val="lowerRoman"/>
      <w:lvlText w:val="%6."/>
      <w:lvlJc w:val="right"/>
      <w:pPr>
        <w:ind w:left="3960" w:hanging="180"/>
      </w:pPr>
    </w:lvl>
    <w:lvl w:ilvl="6" w:tplc="3462EB46" w:tentative="1">
      <w:start w:val="1"/>
      <w:numFmt w:val="decimal"/>
      <w:lvlText w:val="%7."/>
      <w:lvlJc w:val="left"/>
      <w:pPr>
        <w:ind w:left="4680" w:hanging="360"/>
      </w:pPr>
    </w:lvl>
    <w:lvl w:ilvl="7" w:tplc="9E2430C6" w:tentative="1">
      <w:start w:val="1"/>
      <w:numFmt w:val="lowerLetter"/>
      <w:lvlText w:val="%8."/>
      <w:lvlJc w:val="left"/>
      <w:pPr>
        <w:ind w:left="5400" w:hanging="360"/>
      </w:pPr>
    </w:lvl>
    <w:lvl w:ilvl="8" w:tplc="6F405570" w:tentative="1">
      <w:start w:val="1"/>
      <w:numFmt w:val="lowerRoman"/>
      <w:lvlText w:val="%9."/>
      <w:lvlJc w:val="right"/>
      <w:pPr>
        <w:ind w:left="6120" w:hanging="180"/>
      </w:pPr>
    </w:lvl>
  </w:abstractNum>
  <w:abstractNum w:abstractNumId="17" w15:restartNumberingAfterBreak="0">
    <w:nsid w:val="1B5A7607"/>
    <w:multiLevelType w:val="hybridMultilevel"/>
    <w:tmpl w:val="8370F1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BE84BF1"/>
    <w:multiLevelType w:val="multilevel"/>
    <w:tmpl w:val="233874AC"/>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F3F6386"/>
    <w:multiLevelType w:val="hybridMultilevel"/>
    <w:tmpl w:val="6DE8E03C"/>
    <w:lvl w:ilvl="0" w:tplc="EFC29C7E">
      <w:start w:val="1"/>
      <w:numFmt w:val="decimal"/>
      <w:lvlText w:val="%1."/>
      <w:lvlJc w:val="left"/>
      <w:pPr>
        <w:ind w:left="360" w:hanging="360"/>
      </w:pPr>
      <w:rPr>
        <w:rFonts w:hint="default"/>
        <w:b w:val="0"/>
      </w:rPr>
    </w:lvl>
    <w:lvl w:ilvl="1" w:tplc="0C090019">
      <w:start w:val="1"/>
      <w:numFmt w:val="lowerLetter"/>
      <w:lvlText w:val="%2."/>
      <w:lvlJc w:val="left"/>
      <w:pPr>
        <w:ind w:left="873" w:hanging="360"/>
      </w:pPr>
    </w:lvl>
    <w:lvl w:ilvl="2" w:tplc="0C09001B">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0" w15:restartNumberingAfterBreak="0">
    <w:nsid w:val="1FA9460B"/>
    <w:multiLevelType w:val="hybridMultilevel"/>
    <w:tmpl w:val="6A6053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0D07552"/>
    <w:multiLevelType w:val="hybridMultilevel"/>
    <w:tmpl w:val="EF341BDA"/>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22" w15:restartNumberingAfterBreak="0">
    <w:nsid w:val="22AE2A48"/>
    <w:multiLevelType w:val="hybridMultilevel"/>
    <w:tmpl w:val="A9CA2C5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22DD1E68"/>
    <w:multiLevelType w:val="hybridMultilevel"/>
    <w:tmpl w:val="6D4ED2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51013DB"/>
    <w:multiLevelType w:val="hybridMultilevel"/>
    <w:tmpl w:val="E5A6A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5C06D82"/>
    <w:multiLevelType w:val="hybridMultilevel"/>
    <w:tmpl w:val="AAD2B6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8475E87"/>
    <w:multiLevelType w:val="hybridMultilevel"/>
    <w:tmpl w:val="525C2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8DB1697"/>
    <w:multiLevelType w:val="multilevel"/>
    <w:tmpl w:val="07581F64"/>
    <w:lvl w:ilvl="0">
      <w:start w:val="1"/>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9334500"/>
    <w:multiLevelType w:val="hybridMultilevel"/>
    <w:tmpl w:val="BBC053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CB84470"/>
    <w:multiLevelType w:val="multilevel"/>
    <w:tmpl w:val="7934349A"/>
    <w:lvl w:ilvl="0">
      <w:start w:val="1"/>
      <w:numFmt w:val="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DCC1CA7"/>
    <w:multiLevelType w:val="multilevel"/>
    <w:tmpl w:val="C8CA74EC"/>
    <w:lvl w:ilvl="0">
      <w:start w:val="1"/>
      <w:numFmt w:val="bullet"/>
      <w:lvlText w:val=""/>
      <w:lvlJc w:val="left"/>
      <w:pPr>
        <w:ind w:left="360" w:hanging="360"/>
      </w:pPr>
      <w:rPr>
        <w:rFonts w:ascii="Symbol" w:hAnsi="Symbol" w:hint="default"/>
      </w:rPr>
    </w:lvl>
    <w:lvl w:ilvl="1">
      <w:start w:val="1"/>
      <w:numFmt w:val="decimal"/>
      <w:lvlText w:val="%2."/>
      <w:lvlJc w:val="left"/>
      <w:pPr>
        <w:ind w:left="792" w:hanging="432"/>
      </w:pPr>
      <w:rPr>
        <w:rFonts w:ascii="Calibri" w:hAnsi="Calibri" w:hint="default"/>
        <w:b w:val="0"/>
        <w:i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E344E9C"/>
    <w:multiLevelType w:val="hybridMultilevel"/>
    <w:tmpl w:val="EDFC63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0D91F34"/>
    <w:multiLevelType w:val="hybridMultilevel"/>
    <w:tmpl w:val="8E32A2AC"/>
    <w:lvl w:ilvl="0" w:tplc="08090001">
      <w:start w:val="1"/>
      <w:numFmt w:val="bullet"/>
      <w:lvlText w:val=""/>
      <w:lvlJc w:val="left"/>
      <w:pPr>
        <w:tabs>
          <w:tab w:val="num" w:pos="11"/>
        </w:tabs>
        <w:ind w:left="11" w:hanging="360"/>
      </w:pPr>
      <w:rPr>
        <w:rFonts w:ascii="Symbol" w:hAnsi="Symbol" w:hint="default"/>
      </w:rPr>
    </w:lvl>
    <w:lvl w:ilvl="1" w:tplc="0C090003">
      <w:start w:val="1"/>
      <w:numFmt w:val="bullet"/>
      <w:lvlText w:val="o"/>
      <w:lvlJc w:val="left"/>
      <w:pPr>
        <w:ind w:left="731" w:hanging="360"/>
      </w:pPr>
      <w:rPr>
        <w:rFonts w:ascii="Courier New" w:hAnsi="Courier New" w:cs="Courier New" w:hint="default"/>
      </w:rPr>
    </w:lvl>
    <w:lvl w:ilvl="2" w:tplc="0C090005">
      <w:start w:val="1"/>
      <w:numFmt w:val="bullet"/>
      <w:lvlText w:val=""/>
      <w:lvlJc w:val="left"/>
      <w:pPr>
        <w:ind w:left="1451" w:hanging="360"/>
      </w:pPr>
      <w:rPr>
        <w:rFonts w:ascii="Wingdings" w:hAnsi="Wingdings" w:hint="default"/>
      </w:rPr>
    </w:lvl>
    <w:lvl w:ilvl="3" w:tplc="0C090001">
      <w:start w:val="1"/>
      <w:numFmt w:val="bullet"/>
      <w:lvlText w:val=""/>
      <w:lvlJc w:val="left"/>
      <w:pPr>
        <w:ind w:left="2171" w:hanging="360"/>
      </w:pPr>
      <w:rPr>
        <w:rFonts w:ascii="Symbol" w:hAnsi="Symbol" w:hint="default"/>
      </w:rPr>
    </w:lvl>
    <w:lvl w:ilvl="4" w:tplc="0C090003">
      <w:start w:val="1"/>
      <w:numFmt w:val="bullet"/>
      <w:lvlText w:val="o"/>
      <w:lvlJc w:val="left"/>
      <w:pPr>
        <w:ind w:left="2891" w:hanging="360"/>
      </w:pPr>
      <w:rPr>
        <w:rFonts w:ascii="Courier New" w:hAnsi="Courier New" w:cs="Courier New" w:hint="default"/>
      </w:rPr>
    </w:lvl>
    <w:lvl w:ilvl="5" w:tplc="0C090005">
      <w:start w:val="1"/>
      <w:numFmt w:val="bullet"/>
      <w:lvlText w:val=""/>
      <w:lvlJc w:val="left"/>
      <w:pPr>
        <w:ind w:left="3611" w:hanging="360"/>
      </w:pPr>
      <w:rPr>
        <w:rFonts w:ascii="Wingdings" w:hAnsi="Wingdings" w:hint="default"/>
      </w:rPr>
    </w:lvl>
    <w:lvl w:ilvl="6" w:tplc="0C090001">
      <w:start w:val="1"/>
      <w:numFmt w:val="bullet"/>
      <w:lvlText w:val=""/>
      <w:lvlJc w:val="left"/>
      <w:pPr>
        <w:ind w:left="4331" w:hanging="360"/>
      </w:pPr>
      <w:rPr>
        <w:rFonts w:ascii="Symbol" w:hAnsi="Symbol" w:hint="default"/>
      </w:rPr>
    </w:lvl>
    <w:lvl w:ilvl="7" w:tplc="0C090003">
      <w:start w:val="1"/>
      <w:numFmt w:val="bullet"/>
      <w:lvlText w:val="o"/>
      <w:lvlJc w:val="left"/>
      <w:pPr>
        <w:ind w:left="5051" w:hanging="360"/>
      </w:pPr>
      <w:rPr>
        <w:rFonts w:ascii="Courier New" w:hAnsi="Courier New" w:cs="Courier New" w:hint="default"/>
      </w:rPr>
    </w:lvl>
    <w:lvl w:ilvl="8" w:tplc="0C090005">
      <w:start w:val="1"/>
      <w:numFmt w:val="bullet"/>
      <w:lvlText w:val=""/>
      <w:lvlJc w:val="left"/>
      <w:pPr>
        <w:ind w:left="5771" w:hanging="360"/>
      </w:pPr>
      <w:rPr>
        <w:rFonts w:ascii="Wingdings" w:hAnsi="Wingdings" w:hint="default"/>
      </w:rPr>
    </w:lvl>
  </w:abstractNum>
  <w:abstractNum w:abstractNumId="33" w15:restartNumberingAfterBreak="0">
    <w:nsid w:val="322E581C"/>
    <w:multiLevelType w:val="hybridMultilevel"/>
    <w:tmpl w:val="FD8A33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345A1605"/>
    <w:multiLevelType w:val="hybridMultilevel"/>
    <w:tmpl w:val="FE8AB7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58F6C07"/>
    <w:multiLevelType w:val="hybridMultilevel"/>
    <w:tmpl w:val="4B1E34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35C624D6"/>
    <w:multiLevelType w:val="hybridMultilevel"/>
    <w:tmpl w:val="CB6A26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38012E74"/>
    <w:multiLevelType w:val="hybridMultilevel"/>
    <w:tmpl w:val="82A2E82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3843267E"/>
    <w:multiLevelType w:val="hybridMultilevel"/>
    <w:tmpl w:val="E26A9944"/>
    <w:lvl w:ilvl="0" w:tplc="04090001">
      <w:start w:val="1"/>
      <w:numFmt w:val="bullet"/>
      <w:lvlText w:val=""/>
      <w:lvlJc w:val="left"/>
      <w:pPr>
        <w:ind w:left="738" w:hanging="360"/>
      </w:pPr>
      <w:rPr>
        <w:rFonts w:ascii="Symbol" w:hAnsi="Symbol" w:hint="default"/>
      </w:rPr>
    </w:lvl>
    <w:lvl w:ilvl="1" w:tplc="0C090003" w:tentative="1">
      <w:start w:val="1"/>
      <w:numFmt w:val="bullet"/>
      <w:lvlText w:val="o"/>
      <w:lvlJc w:val="left"/>
      <w:pPr>
        <w:ind w:left="1458" w:hanging="360"/>
      </w:pPr>
      <w:rPr>
        <w:rFonts w:ascii="Courier New" w:hAnsi="Courier New" w:cs="Courier New" w:hint="default"/>
      </w:rPr>
    </w:lvl>
    <w:lvl w:ilvl="2" w:tplc="0C090005" w:tentative="1">
      <w:start w:val="1"/>
      <w:numFmt w:val="bullet"/>
      <w:lvlText w:val=""/>
      <w:lvlJc w:val="left"/>
      <w:pPr>
        <w:ind w:left="2178" w:hanging="360"/>
      </w:pPr>
      <w:rPr>
        <w:rFonts w:ascii="Wingdings" w:hAnsi="Wingdings" w:hint="default"/>
      </w:rPr>
    </w:lvl>
    <w:lvl w:ilvl="3" w:tplc="0C090001" w:tentative="1">
      <w:start w:val="1"/>
      <w:numFmt w:val="bullet"/>
      <w:lvlText w:val=""/>
      <w:lvlJc w:val="left"/>
      <w:pPr>
        <w:ind w:left="2898" w:hanging="360"/>
      </w:pPr>
      <w:rPr>
        <w:rFonts w:ascii="Symbol" w:hAnsi="Symbol" w:hint="default"/>
      </w:rPr>
    </w:lvl>
    <w:lvl w:ilvl="4" w:tplc="0C090003" w:tentative="1">
      <w:start w:val="1"/>
      <w:numFmt w:val="bullet"/>
      <w:lvlText w:val="o"/>
      <w:lvlJc w:val="left"/>
      <w:pPr>
        <w:ind w:left="3618" w:hanging="360"/>
      </w:pPr>
      <w:rPr>
        <w:rFonts w:ascii="Courier New" w:hAnsi="Courier New" w:cs="Courier New" w:hint="default"/>
      </w:rPr>
    </w:lvl>
    <w:lvl w:ilvl="5" w:tplc="0C090005" w:tentative="1">
      <w:start w:val="1"/>
      <w:numFmt w:val="bullet"/>
      <w:lvlText w:val=""/>
      <w:lvlJc w:val="left"/>
      <w:pPr>
        <w:ind w:left="4338" w:hanging="360"/>
      </w:pPr>
      <w:rPr>
        <w:rFonts w:ascii="Wingdings" w:hAnsi="Wingdings" w:hint="default"/>
      </w:rPr>
    </w:lvl>
    <w:lvl w:ilvl="6" w:tplc="0C090001" w:tentative="1">
      <w:start w:val="1"/>
      <w:numFmt w:val="bullet"/>
      <w:lvlText w:val=""/>
      <w:lvlJc w:val="left"/>
      <w:pPr>
        <w:ind w:left="5058" w:hanging="360"/>
      </w:pPr>
      <w:rPr>
        <w:rFonts w:ascii="Symbol" w:hAnsi="Symbol" w:hint="default"/>
      </w:rPr>
    </w:lvl>
    <w:lvl w:ilvl="7" w:tplc="0C090003" w:tentative="1">
      <w:start w:val="1"/>
      <w:numFmt w:val="bullet"/>
      <w:lvlText w:val="o"/>
      <w:lvlJc w:val="left"/>
      <w:pPr>
        <w:ind w:left="5778" w:hanging="360"/>
      </w:pPr>
      <w:rPr>
        <w:rFonts w:ascii="Courier New" w:hAnsi="Courier New" w:cs="Courier New" w:hint="default"/>
      </w:rPr>
    </w:lvl>
    <w:lvl w:ilvl="8" w:tplc="0C090005" w:tentative="1">
      <w:start w:val="1"/>
      <w:numFmt w:val="bullet"/>
      <w:lvlText w:val=""/>
      <w:lvlJc w:val="left"/>
      <w:pPr>
        <w:ind w:left="6498" w:hanging="360"/>
      </w:pPr>
      <w:rPr>
        <w:rFonts w:ascii="Wingdings" w:hAnsi="Wingdings" w:hint="default"/>
      </w:rPr>
    </w:lvl>
  </w:abstractNum>
  <w:abstractNum w:abstractNumId="39" w15:restartNumberingAfterBreak="0">
    <w:nsid w:val="38B40CA6"/>
    <w:multiLevelType w:val="hybridMultilevel"/>
    <w:tmpl w:val="FC481C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B100215"/>
    <w:multiLevelType w:val="multilevel"/>
    <w:tmpl w:val="196A4B1C"/>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BA60268"/>
    <w:multiLevelType w:val="multilevel"/>
    <w:tmpl w:val="56B84CB8"/>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b w:val="0"/>
        <w:i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BFE2F1D"/>
    <w:multiLevelType w:val="hybridMultilevel"/>
    <w:tmpl w:val="4EEE9756"/>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3" w15:restartNumberingAfterBreak="0">
    <w:nsid w:val="3C3D30BC"/>
    <w:multiLevelType w:val="hybridMultilevel"/>
    <w:tmpl w:val="B66E2D2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3CB11688"/>
    <w:multiLevelType w:val="hybridMultilevel"/>
    <w:tmpl w:val="FFB6B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EBC6D98"/>
    <w:multiLevelType w:val="hybridMultilevel"/>
    <w:tmpl w:val="4D8C6E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EEC1220"/>
    <w:multiLevelType w:val="multilevel"/>
    <w:tmpl w:val="42B21FEA"/>
    <w:lvl w:ilvl="0">
      <w:start w:val="1"/>
      <w:numFmt w:val="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05A0179"/>
    <w:multiLevelType w:val="multilevel"/>
    <w:tmpl w:val="05701270"/>
    <w:lvl w:ilvl="0">
      <w:start w:val="1"/>
      <w:numFmt w:val="decimal"/>
      <w:lvlText w:val="%1."/>
      <w:lvlJc w:val="left"/>
      <w:pPr>
        <w:ind w:left="360" w:hanging="360"/>
      </w:pPr>
      <w:rPr>
        <w:rFonts w:hint="default"/>
      </w:rPr>
    </w:lvl>
    <w:lvl w:ilvl="1">
      <w:start w:val="1"/>
      <w:numFmt w:val="lowerLetter"/>
      <w:lvlText w:val="%2."/>
      <w:lvlJc w:val="left"/>
      <w:pPr>
        <w:ind w:left="1567" w:hanging="432"/>
      </w:pPr>
      <w:rPr>
        <w:rFonts w:hint="default"/>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1F91F18"/>
    <w:multiLevelType w:val="hybridMultilevel"/>
    <w:tmpl w:val="41943226"/>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9" w15:restartNumberingAfterBreak="0">
    <w:nsid w:val="44830A20"/>
    <w:multiLevelType w:val="hybridMultilevel"/>
    <w:tmpl w:val="0B82C4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61E2010"/>
    <w:multiLevelType w:val="hybridMultilevel"/>
    <w:tmpl w:val="7C4A96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4A2E093B"/>
    <w:multiLevelType w:val="multilevel"/>
    <w:tmpl w:val="42B21FEA"/>
    <w:lvl w:ilvl="0">
      <w:start w:val="1"/>
      <w:numFmt w:val="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BC86A46"/>
    <w:multiLevelType w:val="hybridMultilevel"/>
    <w:tmpl w:val="F55EA5E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4F18020D"/>
    <w:multiLevelType w:val="hybridMultilevel"/>
    <w:tmpl w:val="AA26E6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1FE56B7"/>
    <w:multiLevelType w:val="multilevel"/>
    <w:tmpl w:val="42B21FEA"/>
    <w:lvl w:ilvl="0">
      <w:start w:val="1"/>
      <w:numFmt w:val="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35102E1"/>
    <w:multiLevelType w:val="hybridMultilevel"/>
    <w:tmpl w:val="57B04F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43E1C5B"/>
    <w:multiLevelType w:val="hybridMultilevel"/>
    <w:tmpl w:val="FE80FE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4CE1BB5"/>
    <w:multiLevelType w:val="hybridMultilevel"/>
    <w:tmpl w:val="5194F4F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15:restartNumberingAfterBreak="0">
    <w:nsid w:val="55711638"/>
    <w:multiLevelType w:val="hybridMultilevel"/>
    <w:tmpl w:val="42DED1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5EA300D"/>
    <w:multiLevelType w:val="hybridMultilevel"/>
    <w:tmpl w:val="351A72BE"/>
    <w:lvl w:ilvl="0" w:tplc="4FF01FBE">
      <w:start w:val="1"/>
      <w:numFmt w:val="decimal"/>
      <w:lvlText w:val="%1."/>
      <w:lvlJc w:val="left"/>
      <w:pPr>
        <w:ind w:left="786" w:hanging="360"/>
      </w:pPr>
      <w:rPr>
        <w:rFonts w:ascii="Calibri" w:eastAsia="Times New Roman" w:hAnsi="Calibri" w:cs="Times New Roman"/>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60" w15:restartNumberingAfterBreak="0">
    <w:nsid w:val="56095529"/>
    <w:multiLevelType w:val="hybridMultilevel"/>
    <w:tmpl w:val="9F2A9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6C04CDC"/>
    <w:multiLevelType w:val="hybridMultilevel"/>
    <w:tmpl w:val="950C6976"/>
    <w:lvl w:ilvl="0" w:tplc="0C090003">
      <w:start w:val="1"/>
      <w:numFmt w:val="bullet"/>
      <w:lvlText w:val="o"/>
      <w:lvlJc w:val="left"/>
      <w:pPr>
        <w:ind w:left="198" w:hanging="360"/>
      </w:pPr>
      <w:rPr>
        <w:rFonts w:ascii="Courier New" w:hAnsi="Courier New" w:cs="Courier New" w:hint="default"/>
      </w:rPr>
    </w:lvl>
    <w:lvl w:ilvl="1" w:tplc="0C090003" w:tentative="1">
      <w:start w:val="1"/>
      <w:numFmt w:val="bullet"/>
      <w:lvlText w:val="o"/>
      <w:lvlJc w:val="left"/>
      <w:pPr>
        <w:ind w:left="918" w:hanging="360"/>
      </w:pPr>
      <w:rPr>
        <w:rFonts w:ascii="Courier New" w:hAnsi="Courier New" w:cs="Courier New" w:hint="default"/>
      </w:rPr>
    </w:lvl>
    <w:lvl w:ilvl="2" w:tplc="0C090005" w:tentative="1">
      <w:start w:val="1"/>
      <w:numFmt w:val="bullet"/>
      <w:lvlText w:val=""/>
      <w:lvlJc w:val="left"/>
      <w:pPr>
        <w:ind w:left="1638" w:hanging="360"/>
      </w:pPr>
      <w:rPr>
        <w:rFonts w:ascii="Wingdings" w:hAnsi="Wingdings" w:hint="default"/>
      </w:rPr>
    </w:lvl>
    <w:lvl w:ilvl="3" w:tplc="0C090001" w:tentative="1">
      <w:start w:val="1"/>
      <w:numFmt w:val="bullet"/>
      <w:lvlText w:val=""/>
      <w:lvlJc w:val="left"/>
      <w:pPr>
        <w:ind w:left="2358" w:hanging="360"/>
      </w:pPr>
      <w:rPr>
        <w:rFonts w:ascii="Symbol" w:hAnsi="Symbol" w:hint="default"/>
      </w:rPr>
    </w:lvl>
    <w:lvl w:ilvl="4" w:tplc="0C090003" w:tentative="1">
      <w:start w:val="1"/>
      <w:numFmt w:val="bullet"/>
      <w:lvlText w:val="o"/>
      <w:lvlJc w:val="left"/>
      <w:pPr>
        <w:ind w:left="3078" w:hanging="360"/>
      </w:pPr>
      <w:rPr>
        <w:rFonts w:ascii="Courier New" w:hAnsi="Courier New" w:cs="Courier New" w:hint="default"/>
      </w:rPr>
    </w:lvl>
    <w:lvl w:ilvl="5" w:tplc="0C090005" w:tentative="1">
      <w:start w:val="1"/>
      <w:numFmt w:val="bullet"/>
      <w:lvlText w:val=""/>
      <w:lvlJc w:val="left"/>
      <w:pPr>
        <w:ind w:left="3798" w:hanging="360"/>
      </w:pPr>
      <w:rPr>
        <w:rFonts w:ascii="Wingdings" w:hAnsi="Wingdings" w:hint="default"/>
      </w:rPr>
    </w:lvl>
    <w:lvl w:ilvl="6" w:tplc="0C090001" w:tentative="1">
      <w:start w:val="1"/>
      <w:numFmt w:val="bullet"/>
      <w:lvlText w:val=""/>
      <w:lvlJc w:val="left"/>
      <w:pPr>
        <w:ind w:left="4518" w:hanging="360"/>
      </w:pPr>
      <w:rPr>
        <w:rFonts w:ascii="Symbol" w:hAnsi="Symbol" w:hint="default"/>
      </w:rPr>
    </w:lvl>
    <w:lvl w:ilvl="7" w:tplc="0C090003" w:tentative="1">
      <w:start w:val="1"/>
      <w:numFmt w:val="bullet"/>
      <w:lvlText w:val="o"/>
      <w:lvlJc w:val="left"/>
      <w:pPr>
        <w:ind w:left="5238" w:hanging="360"/>
      </w:pPr>
      <w:rPr>
        <w:rFonts w:ascii="Courier New" w:hAnsi="Courier New" w:cs="Courier New" w:hint="default"/>
      </w:rPr>
    </w:lvl>
    <w:lvl w:ilvl="8" w:tplc="0C090005" w:tentative="1">
      <w:start w:val="1"/>
      <w:numFmt w:val="bullet"/>
      <w:lvlText w:val=""/>
      <w:lvlJc w:val="left"/>
      <w:pPr>
        <w:ind w:left="5958" w:hanging="360"/>
      </w:pPr>
      <w:rPr>
        <w:rFonts w:ascii="Wingdings" w:hAnsi="Wingdings" w:hint="default"/>
      </w:rPr>
    </w:lvl>
  </w:abstractNum>
  <w:abstractNum w:abstractNumId="62" w15:restartNumberingAfterBreak="0">
    <w:nsid w:val="583F1F84"/>
    <w:multiLevelType w:val="hybridMultilevel"/>
    <w:tmpl w:val="9BDCDFF2"/>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63" w15:restartNumberingAfterBreak="0">
    <w:nsid w:val="5A09500C"/>
    <w:multiLevelType w:val="hybridMultilevel"/>
    <w:tmpl w:val="63CA9ABA"/>
    <w:lvl w:ilvl="0" w:tplc="0C090003">
      <w:start w:val="1"/>
      <w:numFmt w:val="bullet"/>
      <w:lvlText w:val="o"/>
      <w:lvlJc w:val="left"/>
      <w:pPr>
        <w:ind w:left="786" w:hanging="360"/>
      </w:pPr>
      <w:rPr>
        <w:rFonts w:ascii="Courier New" w:hAnsi="Courier New" w:cs="Courier New" w:hint="default"/>
        <w:b w:val="0"/>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64" w15:restartNumberingAfterBreak="0">
    <w:nsid w:val="5BDC4CAB"/>
    <w:multiLevelType w:val="multilevel"/>
    <w:tmpl w:val="42B21FEA"/>
    <w:lvl w:ilvl="0">
      <w:start w:val="1"/>
      <w:numFmt w:val="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DE85B94"/>
    <w:multiLevelType w:val="multilevel"/>
    <w:tmpl w:val="42B21FEA"/>
    <w:lvl w:ilvl="0">
      <w:start w:val="1"/>
      <w:numFmt w:val="bullet"/>
      <w:lvlText w:val=""/>
      <w:lvlJc w:val="left"/>
      <w:pPr>
        <w:ind w:left="360" w:hanging="360"/>
      </w:pPr>
      <w:rPr>
        <w:rFonts w:ascii="Symbol" w:hAnsi="Symbol"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E6E7DC2"/>
    <w:multiLevelType w:val="multilevel"/>
    <w:tmpl w:val="2C96D6B0"/>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Calibri" w:hAnsi="Calibri" w:hint="default"/>
        <w:b w:val="0"/>
        <w:i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F7018C3"/>
    <w:multiLevelType w:val="multilevel"/>
    <w:tmpl w:val="2C96D6B0"/>
    <w:lvl w:ilvl="0">
      <w:start w:val="1"/>
      <w:numFmt w:val="decimal"/>
      <w:lvlText w:val="%1."/>
      <w:lvlJc w:val="left"/>
      <w:pPr>
        <w:ind w:left="360" w:hanging="360"/>
      </w:pPr>
      <w:rPr>
        <w:rFonts w:hint="default"/>
      </w:rPr>
    </w:lvl>
    <w:lvl w:ilvl="1">
      <w:start w:val="1"/>
      <w:numFmt w:val="decimal"/>
      <w:lvlText w:val="%2."/>
      <w:lvlJc w:val="left"/>
      <w:pPr>
        <w:ind w:left="792" w:hanging="432"/>
      </w:pPr>
      <w:rPr>
        <w:rFonts w:ascii="Calibri" w:hAnsi="Calibri" w:hint="default"/>
        <w:b w:val="0"/>
        <w:i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42E156E"/>
    <w:multiLevelType w:val="hybridMultilevel"/>
    <w:tmpl w:val="B13CD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6081B42"/>
    <w:multiLevelType w:val="multilevel"/>
    <w:tmpl w:val="196A4B1C"/>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67920B8C"/>
    <w:multiLevelType w:val="hybridMultilevel"/>
    <w:tmpl w:val="43741B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68C348F9"/>
    <w:multiLevelType w:val="hybridMultilevel"/>
    <w:tmpl w:val="0EAADCB2"/>
    <w:lvl w:ilvl="0" w:tplc="0C09000F">
      <w:start w:val="1"/>
      <w:numFmt w:val="decimal"/>
      <w:lvlText w:val="%1."/>
      <w:lvlJc w:val="left"/>
      <w:pPr>
        <w:ind w:left="360" w:hanging="360"/>
      </w:pPr>
    </w:lvl>
    <w:lvl w:ilvl="1" w:tplc="0C090019">
      <w:start w:val="1"/>
      <w:numFmt w:val="lowerLetter"/>
      <w:lvlText w:val="%2."/>
      <w:lvlJc w:val="left"/>
      <w:pPr>
        <w:ind w:left="1211"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9547953"/>
    <w:multiLevelType w:val="hybridMultilevel"/>
    <w:tmpl w:val="58DA2378"/>
    <w:lvl w:ilvl="0" w:tplc="0C090003">
      <w:start w:val="1"/>
      <w:numFmt w:val="bullet"/>
      <w:lvlText w:val="o"/>
      <w:lvlJc w:val="left"/>
      <w:pPr>
        <w:ind w:left="786" w:hanging="360"/>
      </w:pPr>
      <w:rPr>
        <w:rFonts w:ascii="Courier New" w:hAnsi="Courier New" w:cs="Courier New"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73" w15:restartNumberingAfterBreak="0">
    <w:nsid w:val="69CD2F62"/>
    <w:multiLevelType w:val="hybridMultilevel"/>
    <w:tmpl w:val="0C846F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9E543D1"/>
    <w:multiLevelType w:val="multilevel"/>
    <w:tmpl w:val="858A744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6A300945"/>
    <w:multiLevelType w:val="hybridMultilevel"/>
    <w:tmpl w:val="8800E1A8"/>
    <w:lvl w:ilvl="0" w:tplc="0C090003">
      <w:start w:val="1"/>
      <w:numFmt w:val="bullet"/>
      <w:lvlText w:val="o"/>
      <w:lvlJc w:val="left"/>
      <w:pPr>
        <w:tabs>
          <w:tab w:val="num" w:pos="720"/>
        </w:tabs>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6" w15:restartNumberingAfterBreak="0">
    <w:nsid w:val="6C93099A"/>
    <w:multiLevelType w:val="multilevel"/>
    <w:tmpl w:val="233874AC"/>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6DA9312F"/>
    <w:multiLevelType w:val="multilevel"/>
    <w:tmpl w:val="4BEE4AF8"/>
    <w:lvl w:ilvl="0">
      <w:start w:val="1"/>
      <w:numFmt w:val="bullet"/>
      <w:lvlText w:val=""/>
      <w:lvlJc w:val="left"/>
      <w:pPr>
        <w:ind w:left="786" w:hanging="360"/>
      </w:pPr>
      <w:rPr>
        <w:rFonts w:ascii="Symbol" w:hAnsi="Symbol" w:hint="default"/>
      </w:rPr>
    </w:lvl>
    <w:lvl w:ilvl="1">
      <w:start w:val="1"/>
      <w:numFmt w:val="bullet"/>
      <w:lvlText w:val=""/>
      <w:lvlJc w:val="left"/>
      <w:pPr>
        <w:ind w:left="1218" w:hanging="432"/>
      </w:pPr>
      <w:rPr>
        <w:rFonts w:ascii="Symbol" w:hAnsi="Symbol" w:hint="default"/>
        <w:b w:val="0"/>
        <w:i w:val="0"/>
        <w:sz w:val="24"/>
      </w:r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78" w15:restartNumberingAfterBreak="0">
    <w:nsid w:val="6DB1748B"/>
    <w:multiLevelType w:val="hybridMultilevel"/>
    <w:tmpl w:val="74CC194A"/>
    <w:lvl w:ilvl="0" w:tplc="0C090001">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9" w15:restartNumberingAfterBreak="0">
    <w:nsid w:val="6F4904EE"/>
    <w:multiLevelType w:val="hybridMultilevel"/>
    <w:tmpl w:val="9482A244"/>
    <w:lvl w:ilvl="0" w:tplc="0C090003">
      <w:start w:val="1"/>
      <w:numFmt w:val="bullet"/>
      <w:lvlText w:val="o"/>
      <w:lvlJc w:val="left"/>
      <w:pPr>
        <w:ind w:left="786" w:hanging="360"/>
      </w:pPr>
      <w:rPr>
        <w:rFonts w:ascii="Courier New" w:hAnsi="Courier New" w:cs="Courier New" w:hint="default"/>
        <w:b w:val="0"/>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80" w15:restartNumberingAfterBreak="0">
    <w:nsid w:val="72C96C45"/>
    <w:multiLevelType w:val="multilevel"/>
    <w:tmpl w:val="8CBA2F82"/>
    <w:lvl w:ilvl="0">
      <w:start w:val="1"/>
      <w:numFmt w:val="decimal"/>
      <w:lvlText w:val="%1."/>
      <w:lvlJc w:val="left"/>
      <w:pPr>
        <w:ind w:left="360" w:hanging="360"/>
      </w:pPr>
    </w:lvl>
    <w:lvl w:ilvl="1">
      <w:start w:val="1"/>
      <w:numFmt w:val="decimal"/>
      <w:lvlText w:val="%2."/>
      <w:lvlJc w:val="left"/>
      <w:pPr>
        <w:ind w:left="792" w:hanging="432"/>
      </w:pPr>
      <w:rPr>
        <w:rFonts w:ascii="Calibri" w:hAnsi="Calibri" w:hint="default"/>
        <w:b w:val="0"/>
        <w:i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75DD7BB8"/>
    <w:multiLevelType w:val="hybridMultilevel"/>
    <w:tmpl w:val="4F2A97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6C52E71"/>
    <w:multiLevelType w:val="hybridMultilevel"/>
    <w:tmpl w:val="E05259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77D87432"/>
    <w:multiLevelType w:val="hybridMultilevel"/>
    <w:tmpl w:val="56EABF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78180AA2"/>
    <w:multiLevelType w:val="hybridMultilevel"/>
    <w:tmpl w:val="58C4A8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79837006"/>
    <w:multiLevelType w:val="hybridMultilevel"/>
    <w:tmpl w:val="EDB6E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A9D1EB4"/>
    <w:multiLevelType w:val="hybridMultilevel"/>
    <w:tmpl w:val="172A2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7C3726CE"/>
    <w:multiLevelType w:val="hybridMultilevel"/>
    <w:tmpl w:val="DE863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7D7C4ACB"/>
    <w:multiLevelType w:val="hybridMultilevel"/>
    <w:tmpl w:val="29AAD9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DDE0067"/>
    <w:multiLevelType w:val="hybridMultilevel"/>
    <w:tmpl w:val="C5B664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7DF50478"/>
    <w:multiLevelType w:val="hybridMultilevel"/>
    <w:tmpl w:val="95C2D6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F547F88"/>
    <w:multiLevelType w:val="hybridMultilevel"/>
    <w:tmpl w:val="AA482042"/>
    <w:lvl w:ilvl="0" w:tplc="2D80FE4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85"/>
  </w:num>
  <w:num w:numId="3">
    <w:abstractNumId w:val="14"/>
  </w:num>
  <w:num w:numId="4">
    <w:abstractNumId w:val="69"/>
  </w:num>
  <w:num w:numId="5">
    <w:abstractNumId w:val="13"/>
  </w:num>
  <w:num w:numId="6">
    <w:abstractNumId w:val="4"/>
  </w:num>
  <w:num w:numId="7">
    <w:abstractNumId w:val="91"/>
  </w:num>
  <w:num w:numId="8">
    <w:abstractNumId w:val="2"/>
  </w:num>
  <w:num w:numId="9">
    <w:abstractNumId w:val="10"/>
  </w:num>
  <w:num w:numId="10">
    <w:abstractNumId w:val="27"/>
  </w:num>
  <w:num w:numId="11">
    <w:abstractNumId w:val="74"/>
  </w:num>
  <w:num w:numId="12">
    <w:abstractNumId w:val="15"/>
  </w:num>
  <w:num w:numId="13">
    <w:abstractNumId w:val="59"/>
  </w:num>
  <w:num w:numId="14">
    <w:abstractNumId w:val="17"/>
  </w:num>
  <w:num w:numId="15">
    <w:abstractNumId w:val="12"/>
  </w:num>
  <w:num w:numId="16">
    <w:abstractNumId w:val="24"/>
  </w:num>
  <w:num w:numId="17">
    <w:abstractNumId w:val="26"/>
  </w:num>
  <w:num w:numId="18">
    <w:abstractNumId w:val="20"/>
  </w:num>
  <w:num w:numId="19">
    <w:abstractNumId w:val="45"/>
  </w:num>
  <w:num w:numId="20">
    <w:abstractNumId w:val="73"/>
  </w:num>
  <w:num w:numId="21">
    <w:abstractNumId w:val="32"/>
  </w:num>
  <w:num w:numId="22">
    <w:abstractNumId w:val="5"/>
  </w:num>
  <w:num w:numId="23">
    <w:abstractNumId w:val="89"/>
  </w:num>
  <w:num w:numId="24">
    <w:abstractNumId w:val="36"/>
  </w:num>
  <w:num w:numId="25">
    <w:abstractNumId w:val="50"/>
  </w:num>
  <w:num w:numId="26">
    <w:abstractNumId w:val="49"/>
  </w:num>
  <w:num w:numId="27">
    <w:abstractNumId w:val="44"/>
  </w:num>
  <w:num w:numId="28">
    <w:abstractNumId w:val="83"/>
  </w:num>
  <w:num w:numId="29">
    <w:abstractNumId w:val="25"/>
  </w:num>
  <w:num w:numId="30">
    <w:abstractNumId w:val="19"/>
  </w:num>
  <w:num w:numId="31">
    <w:abstractNumId w:val="18"/>
  </w:num>
  <w:num w:numId="32">
    <w:abstractNumId w:val="76"/>
  </w:num>
  <w:num w:numId="33">
    <w:abstractNumId w:val="47"/>
  </w:num>
  <w:num w:numId="34">
    <w:abstractNumId w:val="16"/>
  </w:num>
  <w:num w:numId="35">
    <w:abstractNumId w:val="90"/>
  </w:num>
  <w:num w:numId="36">
    <w:abstractNumId w:val="22"/>
  </w:num>
  <w:num w:numId="37">
    <w:abstractNumId w:val="33"/>
  </w:num>
  <w:num w:numId="38">
    <w:abstractNumId w:val="80"/>
  </w:num>
  <w:num w:numId="39">
    <w:abstractNumId w:val="52"/>
  </w:num>
  <w:num w:numId="40">
    <w:abstractNumId w:val="21"/>
  </w:num>
  <w:num w:numId="41">
    <w:abstractNumId w:val="68"/>
  </w:num>
  <w:num w:numId="42">
    <w:abstractNumId w:val="39"/>
  </w:num>
  <w:num w:numId="43">
    <w:abstractNumId w:val="40"/>
  </w:num>
  <w:num w:numId="44">
    <w:abstractNumId w:val="57"/>
  </w:num>
  <w:num w:numId="45">
    <w:abstractNumId w:val="37"/>
  </w:num>
  <w:num w:numId="46">
    <w:abstractNumId w:val="35"/>
  </w:num>
  <w:num w:numId="47">
    <w:abstractNumId w:val="63"/>
  </w:num>
  <w:num w:numId="48">
    <w:abstractNumId w:val="79"/>
  </w:num>
  <w:num w:numId="49">
    <w:abstractNumId w:val="6"/>
  </w:num>
  <w:num w:numId="50">
    <w:abstractNumId w:val="38"/>
  </w:num>
  <w:num w:numId="51">
    <w:abstractNumId w:val="67"/>
  </w:num>
  <w:num w:numId="52">
    <w:abstractNumId w:val="30"/>
  </w:num>
  <w:num w:numId="53">
    <w:abstractNumId w:val="66"/>
  </w:num>
  <w:num w:numId="54">
    <w:abstractNumId w:val="78"/>
  </w:num>
  <w:num w:numId="55">
    <w:abstractNumId w:val="28"/>
  </w:num>
  <w:num w:numId="56">
    <w:abstractNumId w:val="82"/>
  </w:num>
  <w:num w:numId="57">
    <w:abstractNumId w:val="34"/>
  </w:num>
  <w:num w:numId="58">
    <w:abstractNumId w:val="87"/>
  </w:num>
  <w:num w:numId="59">
    <w:abstractNumId w:val="41"/>
  </w:num>
  <w:num w:numId="60">
    <w:abstractNumId w:val="7"/>
  </w:num>
  <w:num w:numId="61">
    <w:abstractNumId w:val="43"/>
  </w:num>
  <w:num w:numId="62">
    <w:abstractNumId w:val="88"/>
  </w:num>
  <w:num w:numId="63">
    <w:abstractNumId w:val="70"/>
  </w:num>
  <w:num w:numId="64">
    <w:abstractNumId w:val="11"/>
  </w:num>
  <w:num w:numId="65">
    <w:abstractNumId w:val="71"/>
  </w:num>
  <w:num w:numId="66">
    <w:abstractNumId w:val="23"/>
  </w:num>
  <w:num w:numId="67">
    <w:abstractNumId w:val="84"/>
  </w:num>
  <w:num w:numId="68">
    <w:abstractNumId w:val="31"/>
  </w:num>
  <w:num w:numId="69">
    <w:abstractNumId w:val="56"/>
  </w:num>
  <w:num w:numId="70">
    <w:abstractNumId w:val="58"/>
  </w:num>
  <w:num w:numId="71">
    <w:abstractNumId w:val="86"/>
  </w:num>
  <w:num w:numId="72">
    <w:abstractNumId w:val="81"/>
  </w:num>
  <w:num w:numId="73">
    <w:abstractNumId w:val="60"/>
  </w:num>
  <w:num w:numId="74">
    <w:abstractNumId w:val="8"/>
  </w:num>
  <w:num w:numId="75">
    <w:abstractNumId w:val="1"/>
  </w:num>
  <w:num w:numId="76">
    <w:abstractNumId w:val="55"/>
  </w:num>
  <w:num w:numId="77">
    <w:abstractNumId w:val="64"/>
  </w:num>
  <w:num w:numId="78">
    <w:abstractNumId w:val="54"/>
  </w:num>
  <w:num w:numId="79">
    <w:abstractNumId w:val="65"/>
  </w:num>
  <w:num w:numId="80">
    <w:abstractNumId w:val="46"/>
  </w:num>
  <w:num w:numId="81">
    <w:abstractNumId w:val="51"/>
  </w:num>
  <w:num w:numId="82">
    <w:abstractNumId w:val="3"/>
  </w:num>
  <w:num w:numId="83">
    <w:abstractNumId w:val="53"/>
  </w:num>
  <w:num w:numId="84">
    <w:abstractNumId w:val="72"/>
  </w:num>
  <w:num w:numId="85">
    <w:abstractNumId w:val="48"/>
  </w:num>
  <w:num w:numId="86">
    <w:abstractNumId w:val="62"/>
  </w:num>
  <w:num w:numId="87">
    <w:abstractNumId w:val="42"/>
  </w:num>
  <w:num w:numId="88">
    <w:abstractNumId w:val="61"/>
  </w:num>
  <w:num w:numId="89">
    <w:abstractNumId w:val="9"/>
  </w:num>
  <w:num w:numId="90">
    <w:abstractNumId w:val="77"/>
  </w:num>
  <w:num w:numId="91">
    <w:abstractNumId w:val="29"/>
  </w:num>
  <w:num w:numId="92">
    <w:abstractNumId w:val="75"/>
  </w:num>
  <w:num w:numId="93">
    <w:abstractNumId w:val="0"/>
  </w:num>
  <w:num w:numId="94">
    <w:abstractNumId w:val="0"/>
  </w:num>
  <w:num w:numId="95">
    <w:abstractNumId w:val="0"/>
  </w:num>
  <w:num w:numId="96">
    <w:abstractNumId w:val="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904"/>
    <w:rsid w:val="00003293"/>
    <w:rsid w:val="00003DE6"/>
    <w:rsid w:val="000101FC"/>
    <w:rsid w:val="00010E74"/>
    <w:rsid w:val="000121C3"/>
    <w:rsid w:val="00015B90"/>
    <w:rsid w:val="0001607A"/>
    <w:rsid w:val="000341E8"/>
    <w:rsid w:val="00064799"/>
    <w:rsid w:val="000728F3"/>
    <w:rsid w:val="000A3D5E"/>
    <w:rsid w:val="000B5C8C"/>
    <w:rsid w:val="000C59E2"/>
    <w:rsid w:val="000C7B2D"/>
    <w:rsid w:val="000E3D09"/>
    <w:rsid w:val="000F7B7E"/>
    <w:rsid w:val="0010015B"/>
    <w:rsid w:val="00103EEA"/>
    <w:rsid w:val="00104912"/>
    <w:rsid w:val="00111DA7"/>
    <w:rsid w:val="001475C4"/>
    <w:rsid w:val="001538E5"/>
    <w:rsid w:val="00153FB3"/>
    <w:rsid w:val="001670BB"/>
    <w:rsid w:val="0018239D"/>
    <w:rsid w:val="00191109"/>
    <w:rsid w:val="001A0053"/>
    <w:rsid w:val="001B2465"/>
    <w:rsid w:val="001E64DB"/>
    <w:rsid w:val="001F2829"/>
    <w:rsid w:val="001F6D2D"/>
    <w:rsid w:val="00205AF9"/>
    <w:rsid w:val="00240B97"/>
    <w:rsid w:val="00243F63"/>
    <w:rsid w:val="0025382D"/>
    <w:rsid w:val="00253F5A"/>
    <w:rsid w:val="0026007F"/>
    <w:rsid w:val="00263BA6"/>
    <w:rsid w:val="00265D98"/>
    <w:rsid w:val="00266379"/>
    <w:rsid w:val="0026690C"/>
    <w:rsid w:val="00271320"/>
    <w:rsid w:val="0027264D"/>
    <w:rsid w:val="00293E43"/>
    <w:rsid w:val="002B478A"/>
    <w:rsid w:val="002B5F43"/>
    <w:rsid w:val="002C05A8"/>
    <w:rsid w:val="002D6CDC"/>
    <w:rsid w:val="002F4514"/>
    <w:rsid w:val="002F6110"/>
    <w:rsid w:val="002F7AFC"/>
    <w:rsid w:val="00313707"/>
    <w:rsid w:val="00320AFB"/>
    <w:rsid w:val="00322280"/>
    <w:rsid w:val="00330AB7"/>
    <w:rsid w:val="0035582F"/>
    <w:rsid w:val="00376A6D"/>
    <w:rsid w:val="00380B98"/>
    <w:rsid w:val="00385227"/>
    <w:rsid w:val="00396023"/>
    <w:rsid w:val="00396F11"/>
    <w:rsid w:val="003C4BB5"/>
    <w:rsid w:val="003D06A1"/>
    <w:rsid w:val="003D21B4"/>
    <w:rsid w:val="003E167B"/>
    <w:rsid w:val="003E4CC0"/>
    <w:rsid w:val="003F3D8F"/>
    <w:rsid w:val="00410127"/>
    <w:rsid w:val="00412CED"/>
    <w:rsid w:val="00427139"/>
    <w:rsid w:val="00435531"/>
    <w:rsid w:val="004358E9"/>
    <w:rsid w:val="004458EE"/>
    <w:rsid w:val="00446720"/>
    <w:rsid w:val="00447B55"/>
    <w:rsid w:val="00447E85"/>
    <w:rsid w:val="00465C91"/>
    <w:rsid w:val="00470E63"/>
    <w:rsid w:val="00487DD5"/>
    <w:rsid w:val="00493D94"/>
    <w:rsid w:val="004A2E02"/>
    <w:rsid w:val="004A6A76"/>
    <w:rsid w:val="004B7C43"/>
    <w:rsid w:val="004C2B20"/>
    <w:rsid w:val="004D4C8E"/>
    <w:rsid w:val="004E28AD"/>
    <w:rsid w:val="004F1D05"/>
    <w:rsid w:val="0050147B"/>
    <w:rsid w:val="00503F75"/>
    <w:rsid w:val="00511278"/>
    <w:rsid w:val="00520C40"/>
    <w:rsid w:val="0052443C"/>
    <w:rsid w:val="0052775E"/>
    <w:rsid w:val="00542514"/>
    <w:rsid w:val="00546AED"/>
    <w:rsid w:val="005621E4"/>
    <w:rsid w:val="005736DB"/>
    <w:rsid w:val="005743AC"/>
    <w:rsid w:val="00596FD7"/>
    <w:rsid w:val="005A3625"/>
    <w:rsid w:val="005B4738"/>
    <w:rsid w:val="005C066A"/>
    <w:rsid w:val="005C212D"/>
    <w:rsid w:val="005C3CB0"/>
    <w:rsid w:val="005F4C85"/>
    <w:rsid w:val="00612231"/>
    <w:rsid w:val="00614380"/>
    <w:rsid w:val="00614760"/>
    <w:rsid w:val="006223AF"/>
    <w:rsid w:val="006300D7"/>
    <w:rsid w:val="00635EB1"/>
    <w:rsid w:val="0063602B"/>
    <w:rsid w:val="006473BB"/>
    <w:rsid w:val="0065246A"/>
    <w:rsid w:val="00660313"/>
    <w:rsid w:val="0066495D"/>
    <w:rsid w:val="0066641F"/>
    <w:rsid w:val="00667F2A"/>
    <w:rsid w:val="006743DB"/>
    <w:rsid w:val="00695EB6"/>
    <w:rsid w:val="006A4D46"/>
    <w:rsid w:val="006A6024"/>
    <w:rsid w:val="006C31FF"/>
    <w:rsid w:val="006C6B6C"/>
    <w:rsid w:val="006C6E71"/>
    <w:rsid w:val="006C704D"/>
    <w:rsid w:val="006D35A7"/>
    <w:rsid w:val="0070331D"/>
    <w:rsid w:val="00711591"/>
    <w:rsid w:val="00741B43"/>
    <w:rsid w:val="00756537"/>
    <w:rsid w:val="00775280"/>
    <w:rsid w:val="007A0EBC"/>
    <w:rsid w:val="007B4ABB"/>
    <w:rsid w:val="007B4D25"/>
    <w:rsid w:val="007B6904"/>
    <w:rsid w:val="007E5803"/>
    <w:rsid w:val="00816782"/>
    <w:rsid w:val="0082141D"/>
    <w:rsid w:val="008233BB"/>
    <w:rsid w:val="00827F24"/>
    <w:rsid w:val="008366DC"/>
    <w:rsid w:val="00855DA8"/>
    <w:rsid w:val="00865480"/>
    <w:rsid w:val="008732E4"/>
    <w:rsid w:val="00886399"/>
    <w:rsid w:val="008974CA"/>
    <w:rsid w:val="008D0559"/>
    <w:rsid w:val="008E1F7F"/>
    <w:rsid w:val="008E3427"/>
    <w:rsid w:val="008E74FD"/>
    <w:rsid w:val="008E7509"/>
    <w:rsid w:val="008F00E8"/>
    <w:rsid w:val="008F6921"/>
    <w:rsid w:val="00906DD5"/>
    <w:rsid w:val="00933EED"/>
    <w:rsid w:val="00940CDE"/>
    <w:rsid w:val="009423DD"/>
    <w:rsid w:val="00964353"/>
    <w:rsid w:val="0097742A"/>
    <w:rsid w:val="00980AE7"/>
    <w:rsid w:val="00980EED"/>
    <w:rsid w:val="00981C28"/>
    <w:rsid w:val="0098312B"/>
    <w:rsid w:val="0098579F"/>
    <w:rsid w:val="00991670"/>
    <w:rsid w:val="009A534C"/>
    <w:rsid w:val="009B0E44"/>
    <w:rsid w:val="009B4A8F"/>
    <w:rsid w:val="009B6C8C"/>
    <w:rsid w:val="009B6F42"/>
    <w:rsid w:val="009C0FCA"/>
    <w:rsid w:val="009C3963"/>
    <w:rsid w:val="009D323C"/>
    <w:rsid w:val="00A063FE"/>
    <w:rsid w:val="00A13087"/>
    <w:rsid w:val="00A27CDC"/>
    <w:rsid w:val="00A307E9"/>
    <w:rsid w:val="00A3469C"/>
    <w:rsid w:val="00A350E5"/>
    <w:rsid w:val="00A35E2D"/>
    <w:rsid w:val="00A36832"/>
    <w:rsid w:val="00A64055"/>
    <w:rsid w:val="00A70198"/>
    <w:rsid w:val="00A74B8A"/>
    <w:rsid w:val="00A85F61"/>
    <w:rsid w:val="00A86A9D"/>
    <w:rsid w:val="00A86DB3"/>
    <w:rsid w:val="00A939DF"/>
    <w:rsid w:val="00AA25DC"/>
    <w:rsid w:val="00AE6838"/>
    <w:rsid w:val="00B015B8"/>
    <w:rsid w:val="00B10F87"/>
    <w:rsid w:val="00B11471"/>
    <w:rsid w:val="00B17115"/>
    <w:rsid w:val="00B21043"/>
    <w:rsid w:val="00B30DA2"/>
    <w:rsid w:val="00B32611"/>
    <w:rsid w:val="00B44CAC"/>
    <w:rsid w:val="00B453FC"/>
    <w:rsid w:val="00B526FE"/>
    <w:rsid w:val="00B573D6"/>
    <w:rsid w:val="00B61F35"/>
    <w:rsid w:val="00B62001"/>
    <w:rsid w:val="00B634F1"/>
    <w:rsid w:val="00B81455"/>
    <w:rsid w:val="00B9627F"/>
    <w:rsid w:val="00BA0A1B"/>
    <w:rsid w:val="00BA2415"/>
    <w:rsid w:val="00BA4F95"/>
    <w:rsid w:val="00BA5B60"/>
    <w:rsid w:val="00BB33F9"/>
    <w:rsid w:val="00BC3CE6"/>
    <w:rsid w:val="00BD03DB"/>
    <w:rsid w:val="00BE3E5D"/>
    <w:rsid w:val="00BE5E41"/>
    <w:rsid w:val="00C13435"/>
    <w:rsid w:val="00C13D33"/>
    <w:rsid w:val="00C24EDC"/>
    <w:rsid w:val="00C25A76"/>
    <w:rsid w:val="00C31BD5"/>
    <w:rsid w:val="00C32206"/>
    <w:rsid w:val="00C45B40"/>
    <w:rsid w:val="00C45C67"/>
    <w:rsid w:val="00C523FF"/>
    <w:rsid w:val="00C532D4"/>
    <w:rsid w:val="00C606F3"/>
    <w:rsid w:val="00C71C3C"/>
    <w:rsid w:val="00C92D11"/>
    <w:rsid w:val="00C9490E"/>
    <w:rsid w:val="00CA593D"/>
    <w:rsid w:val="00CC557C"/>
    <w:rsid w:val="00CD1FDC"/>
    <w:rsid w:val="00D006EF"/>
    <w:rsid w:val="00D06786"/>
    <w:rsid w:val="00D16211"/>
    <w:rsid w:val="00D21780"/>
    <w:rsid w:val="00D23346"/>
    <w:rsid w:val="00D243B8"/>
    <w:rsid w:val="00D2580B"/>
    <w:rsid w:val="00D34794"/>
    <w:rsid w:val="00D42B85"/>
    <w:rsid w:val="00D4502D"/>
    <w:rsid w:val="00D530CE"/>
    <w:rsid w:val="00D53E3C"/>
    <w:rsid w:val="00D54ED5"/>
    <w:rsid w:val="00D7517E"/>
    <w:rsid w:val="00D77950"/>
    <w:rsid w:val="00DA4B36"/>
    <w:rsid w:val="00DB355D"/>
    <w:rsid w:val="00DC3762"/>
    <w:rsid w:val="00DC739E"/>
    <w:rsid w:val="00DD616A"/>
    <w:rsid w:val="00DE0465"/>
    <w:rsid w:val="00E049ED"/>
    <w:rsid w:val="00E267C9"/>
    <w:rsid w:val="00E34E6D"/>
    <w:rsid w:val="00E37CD4"/>
    <w:rsid w:val="00E4060F"/>
    <w:rsid w:val="00E41A47"/>
    <w:rsid w:val="00E44BFC"/>
    <w:rsid w:val="00E51BB0"/>
    <w:rsid w:val="00E53B9C"/>
    <w:rsid w:val="00E57848"/>
    <w:rsid w:val="00E93A9D"/>
    <w:rsid w:val="00EA1A1E"/>
    <w:rsid w:val="00EA5282"/>
    <w:rsid w:val="00EB635D"/>
    <w:rsid w:val="00ED1C93"/>
    <w:rsid w:val="00ED21C3"/>
    <w:rsid w:val="00ED388C"/>
    <w:rsid w:val="00ED7592"/>
    <w:rsid w:val="00EF02B0"/>
    <w:rsid w:val="00F01B61"/>
    <w:rsid w:val="00F13DD8"/>
    <w:rsid w:val="00F149FD"/>
    <w:rsid w:val="00F30359"/>
    <w:rsid w:val="00F4262F"/>
    <w:rsid w:val="00F478D1"/>
    <w:rsid w:val="00F53719"/>
    <w:rsid w:val="00F565DA"/>
    <w:rsid w:val="00F57291"/>
    <w:rsid w:val="00F61E8E"/>
    <w:rsid w:val="00F66CB0"/>
    <w:rsid w:val="00F72D0E"/>
    <w:rsid w:val="00F746C9"/>
    <w:rsid w:val="00F76C89"/>
    <w:rsid w:val="00F83FBF"/>
    <w:rsid w:val="00FA29B8"/>
    <w:rsid w:val="00FA7FDD"/>
    <w:rsid w:val="00FC505E"/>
    <w:rsid w:val="00FD3D92"/>
    <w:rsid w:val="00FF389E"/>
    <w:rsid w:val="00FF419D"/>
    <w:rsid w:val="00FF544A"/>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86829D0"/>
  <w15:docId w15:val="{7C59962F-F2E2-4E7A-8675-E3BE36072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5743A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3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uiPriority w:val="99"/>
    <w:rsid w:val="007B6904"/>
    <w:pPr>
      <w:tabs>
        <w:tab w:val="center" w:pos="4153"/>
        <w:tab w:val="right" w:pos="8306"/>
      </w:tabs>
    </w:pPr>
  </w:style>
  <w:style w:type="character" w:customStyle="1" w:styleId="HeaderChar">
    <w:name w:val="Header Char"/>
    <w:basedOn w:val="DefaultParagraphFont"/>
    <w:link w:val="Header"/>
    <w:uiPriority w:val="99"/>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542514"/>
    <w:pPr>
      <w:numPr>
        <w:numId w:val="1"/>
      </w:numPr>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styleId="CommentReference">
    <w:name w:val="annotation reference"/>
    <w:basedOn w:val="DefaultParagraphFont"/>
    <w:uiPriority w:val="99"/>
    <w:semiHidden/>
    <w:unhideWhenUsed/>
    <w:rsid w:val="00D7517E"/>
    <w:rPr>
      <w:sz w:val="16"/>
      <w:szCs w:val="16"/>
    </w:rPr>
  </w:style>
  <w:style w:type="paragraph" w:styleId="CommentText">
    <w:name w:val="annotation text"/>
    <w:basedOn w:val="Normal"/>
    <w:link w:val="CommentTextChar"/>
    <w:uiPriority w:val="99"/>
    <w:semiHidden/>
    <w:unhideWhenUsed/>
    <w:rsid w:val="00D7517E"/>
    <w:rPr>
      <w:sz w:val="20"/>
    </w:rPr>
  </w:style>
  <w:style w:type="character" w:customStyle="1" w:styleId="CommentTextChar">
    <w:name w:val="Comment Text Char"/>
    <w:basedOn w:val="DefaultParagraphFont"/>
    <w:link w:val="CommentText"/>
    <w:uiPriority w:val="99"/>
    <w:semiHidden/>
    <w:rsid w:val="00D7517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7517E"/>
    <w:rPr>
      <w:b/>
      <w:bCs/>
    </w:rPr>
  </w:style>
  <w:style w:type="character" w:customStyle="1" w:styleId="CommentSubjectChar">
    <w:name w:val="Comment Subject Char"/>
    <w:basedOn w:val="CommentTextChar"/>
    <w:link w:val="CommentSubject"/>
    <w:uiPriority w:val="99"/>
    <w:semiHidden/>
    <w:rsid w:val="00D7517E"/>
    <w:rPr>
      <w:rFonts w:ascii="Calibri" w:eastAsia="Times New Roman" w:hAnsi="Calibri" w:cs="Times New Roman"/>
      <w:b/>
      <w:bCs/>
      <w:sz w:val="20"/>
      <w:szCs w:val="20"/>
    </w:rPr>
  </w:style>
  <w:style w:type="character" w:customStyle="1" w:styleId="Heading3Char">
    <w:name w:val="Heading 3 Char"/>
    <w:basedOn w:val="DefaultParagraphFont"/>
    <w:link w:val="Heading3"/>
    <w:uiPriority w:val="9"/>
    <w:semiHidden/>
    <w:rsid w:val="005743AC"/>
    <w:rPr>
      <w:rFonts w:asciiTheme="majorHAnsi" w:eastAsiaTheme="majorEastAsia" w:hAnsiTheme="majorHAnsi" w:cstheme="majorBidi"/>
      <w:b/>
      <w:bCs/>
      <w:color w:val="4F81BD" w:themeColor="accent1"/>
      <w:sz w:val="24"/>
      <w:szCs w:val="20"/>
    </w:rPr>
  </w:style>
  <w:style w:type="character" w:styleId="UnresolvedMention">
    <w:name w:val="Unresolved Mention"/>
    <w:basedOn w:val="DefaultParagraphFont"/>
    <w:uiPriority w:val="99"/>
    <w:semiHidden/>
    <w:unhideWhenUsed/>
    <w:rsid w:val="002B478A"/>
    <w:rPr>
      <w:color w:val="605E5C"/>
      <w:shd w:val="clear" w:color="auto" w:fill="E1DFDD"/>
    </w:rPr>
  </w:style>
  <w:style w:type="paragraph" w:styleId="BodyText">
    <w:name w:val="Body Text"/>
    <w:basedOn w:val="Normal"/>
    <w:link w:val="BodyTextChar"/>
    <w:uiPriority w:val="1"/>
    <w:qFormat/>
    <w:rsid w:val="00667F2A"/>
    <w:pPr>
      <w:widowControl w:val="0"/>
      <w:ind w:left="576" w:hanging="360"/>
    </w:pPr>
    <w:rPr>
      <w:rFonts w:eastAsia="Calibri" w:cstheme="minorBidi"/>
      <w:szCs w:val="24"/>
      <w:lang w:val="en-US"/>
    </w:rPr>
  </w:style>
  <w:style w:type="character" w:customStyle="1" w:styleId="BodyTextChar">
    <w:name w:val="Body Text Char"/>
    <w:basedOn w:val="DefaultParagraphFont"/>
    <w:link w:val="BodyText"/>
    <w:uiPriority w:val="1"/>
    <w:rsid w:val="00667F2A"/>
    <w:rPr>
      <w:rFonts w:ascii="Calibri" w:eastAsia="Calibri" w:hAnsi="Calibri"/>
      <w:sz w:val="24"/>
      <w:szCs w:val="24"/>
      <w:lang w:val="en-US"/>
    </w:rPr>
  </w:style>
  <w:style w:type="paragraph" w:customStyle="1" w:styleId="TableParagraph">
    <w:name w:val="Table Paragraph"/>
    <w:basedOn w:val="Normal"/>
    <w:uiPriority w:val="1"/>
    <w:qFormat/>
    <w:rsid w:val="00447E85"/>
    <w:pPr>
      <w:widowControl w:val="0"/>
    </w:pPr>
    <w:rPr>
      <w:rFonts w:asciiTheme="minorHAnsi" w:eastAsiaTheme="minorHAnsi" w:hAnsiTheme="minorHAnsi" w:cstheme="minorBidi"/>
      <w:sz w:val="22"/>
      <w:szCs w:val="22"/>
      <w:lang w:val="en-US"/>
    </w:rPr>
  </w:style>
  <w:style w:type="character" w:customStyle="1" w:styleId="highlight">
    <w:name w:val="highlight"/>
    <w:basedOn w:val="DefaultParagraphFont"/>
    <w:rsid w:val="00447E85"/>
  </w:style>
  <w:style w:type="character" w:styleId="Emphasis">
    <w:name w:val="Emphasis"/>
    <w:basedOn w:val="DefaultParagraphFont"/>
    <w:uiPriority w:val="20"/>
    <w:qFormat/>
    <w:rsid w:val="00447E85"/>
    <w:rPr>
      <w:i/>
      <w:iCs/>
    </w:rPr>
  </w:style>
  <w:style w:type="paragraph" w:styleId="FootnoteText">
    <w:name w:val="footnote text"/>
    <w:basedOn w:val="Normal"/>
    <w:link w:val="FootnoteTextChar"/>
    <w:unhideWhenUsed/>
    <w:rsid w:val="00447E85"/>
    <w:rPr>
      <w:rFonts w:ascii="Arial" w:hAnsi="Arial"/>
      <w:sz w:val="20"/>
      <w:lang w:val="en-GB" w:eastAsia="en-GB"/>
    </w:rPr>
  </w:style>
  <w:style w:type="character" w:customStyle="1" w:styleId="FootnoteTextChar">
    <w:name w:val="Footnote Text Char"/>
    <w:basedOn w:val="DefaultParagraphFont"/>
    <w:link w:val="FootnoteText"/>
    <w:rsid w:val="00447E85"/>
    <w:rPr>
      <w:rFonts w:ascii="Arial" w:eastAsia="Times New Roman" w:hAnsi="Arial" w:cs="Times New Roman"/>
      <w:sz w:val="20"/>
      <w:szCs w:val="20"/>
      <w:lang w:val="en-GB" w:eastAsia="en-GB"/>
    </w:rPr>
  </w:style>
  <w:style w:type="paragraph" w:styleId="Revision">
    <w:name w:val="Revision"/>
    <w:hidden/>
    <w:uiPriority w:val="99"/>
    <w:semiHidden/>
    <w:rsid w:val="00447E85"/>
    <w:pPr>
      <w:spacing w:after="0" w:line="240" w:lineRule="auto"/>
    </w:pPr>
    <w:rPr>
      <w:rFonts w:ascii="Calibri" w:eastAsia="Times New Roman" w:hAnsi="Calibri" w:cs="Times New Roman"/>
      <w:sz w:val="24"/>
      <w:szCs w:val="20"/>
    </w:rPr>
  </w:style>
  <w:style w:type="paragraph" w:styleId="NormalWeb">
    <w:name w:val="Normal (Web)"/>
    <w:basedOn w:val="Normal"/>
    <w:uiPriority w:val="99"/>
    <w:semiHidden/>
    <w:unhideWhenUsed/>
    <w:rsid w:val="00447E85"/>
    <w:pPr>
      <w:spacing w:before="100" w:beforeAutospacing="1" w:after="100" w:afterAutospacing="1"/>
    </w:pPr>
    <w:rPr>
      <w:rFonts w:ascii="Times New Roman" w:hAnsi="Times New Roman"/>
      <w:szCs w:val="24"/>
      <w:lang w:eastAsia="en-AU"/>
    </w:rPr>
  </w:style>
  <w:style w:type="character" w:styleId="Strong">
    <w:name w:val="Strong"/>
    <w:basedOn w:val="DefaultParagraphFont"/>
    <w:uiPriority w:val="22"/>
    <w:qFormat/>
    <w:rsid w:val="00447E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16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6.png"/><Relationship Id="rId55" Type="http://schemas.openxmlformats.org/officeDocument/2006/relationships/image" Target="media/image39.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image" Target="media/image38.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entec.com/neonatal-pediatric-intensive-care/" TargetMode="Externa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www.sentec.ch/tv/v0" TargetMode="External"/><Relationship Id="rId58" Type="http://schemas.openxmlformats.org/officeDocument/2006/relationships/image" Target="media/image4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hyperlink" Target="http://www.nejm.org/toc/nejm/357/19/" TargetMode="External"/><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s://www.sentec.com/neonatal-pediatric-intensive-care/" TargetMode="External"/><Relationship Id="rId60" Type="http://schemas.openxmlformats.org/officeDocument/2006/relationships/image" Target="media/image44.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www.sentec.com/neonatal-pediatric-intensive-care/" TargetMode="External"/><Relationship Id="rId56" Type="http://schemas.openxmlformats.org/officeDocument/2006/relationships/image" Target="media/image40.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hyperlink" Target="https://www.sentec.com/neonatal-pediatric-intensive-care/"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gress xmlns="690b2128-8961-48af-a473-22c34a9accba" xsi:nil="true"/>
    <Approval_x0020_Date xmlns="690b2128-8961-48af-a473-22c34a9accba">2021-10-27T13:00:00+00:00</Approval_x0020_Date>
    <Review_x0020_Date xmlns="690b2128-8961-48af-a473-22c34a9accba">2024-10-31T13:00:00+00:00</Review_x0020_Date>
    <TaxCatchAll xmlns="c0239a80-7f07-4ed7-82c3-24ad7d76ada5" xsi:nil="true"/>
    <Version_x0020_Number xmlns="690b2128-8961-48af-a473-22c34a9accba">1</Version_x0020_Number>
    <Notes0 xmlns="690b2128-8961-48af-a473-22c34a9accba">05 Nov 2021 - uploaded to the Policy REgister; notification sent to author and case manager.</Notes0>
    <Key_x0020_Words xmlns="690b2128-8961-48af-a473-22c34a9accba">Neonate, Isolette, Chronic Lung Disease, Shift Test, Shift Test Parent Information Sheet, Neonatal Lung Function Assessment Parent Information Sheet, Neonatal, Neonatal Intensive Care Unit, NICU, Respiratory Support </Key_x0020_Words>
    <Type_x0020_of_x0020_Document xmlns="690b2128-8961-48af-a473-22c34a9accba">Guideline</Type_x0020_of_x0020_Document>
    <Approval_x0020_Name_x007c_Committee xmlns="690b2128-8961-48af-a473-22c34a9accba">CHS Policy Committee</Approval_x0020_Name_x007c_Committee>
    <Status xmlns="690b2128-8961-48af-a473-22c34a9accba">Approved</Status>
    <New_x0020_Applies_x0020_To xmlns="690b2128-8961-48af-a473-22c34a9accba">Canberra Health Services</New_x0020_Applies_x0020_To>
    <Replaces_x003a_ xmlns="690b2128-8961-48af-a473-22c34a9accba">CHHS14/032 Ventilation – Invasive and Non-Invasive (Neonates and Infants)</Replaces_x003a_>
    <Risk_x0020_Rating xmlns="690b2128-8961-48af-a473-22c34a9accba">High</Risk_x0020_Rating>
    <Description0 xmlns="690b2128-8961-48af-a473-22c34a9accba">The document pertains to neonates and infants nursed in the Neonatal Intensive Care and Special Care Nursery.</Description0>
    <Display_x0020_on_x0020_Internet xmlns="690b2128-8961-48af-a473-22c34a9accba">true</Display_x0020_on_x0020_Internet>
    <Related_x0020_Documents xmlns="690b2128-8961-48af-a473-22c34a9accba" xsi:nil="true"/>
    <Decision_x0020_Number xmlns="690b2128-8961-48af-a473-22c34a9accba">CHS21/621</Decision_x0020_Number>
    <New_x0020_Owner xmlns="690b2128-8961-48af-a473-22c34a9accba">Women, Youth and Children (WY&amp;C) - Dept of Neonatology</New_x0020_Owne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046B23B19A8774893278BE755DCE152" ma:contentTypeVersion="47" ma:contentTypeDescription="Create a new document." ma:contentTypeScope="" ma:versionID="74bfe9f5904df3f97b26148cbe47d4a0">
  <xsd:schema xmlns:xsd="http://www.w3.org/2001/XMLSchema" xmlns:xs="http://www.w3.org/2001/XMLSchema" xmlns:p="http://schemas.microsoft.com/office/2006/metadata/properties" xmlns:ns2="690b2128-8961-48af-a473-22c34a9accba" xmlns:ns3="c0239a80-7f07-4ed7-82c3-24ad7d76ada5" targetNamespace="http://schemas.microsoft.com/office/2006/metadata/properties" ma:root="true" ma:fieldsID="aa3727d4be4d2d3c897992f6faae974d" ns2:_="" ns3:_="">
    <xsd:import namespace="690b2128-8961-48af-a473-22c34a9accba"/>
    <xsd:import namespace="c0239a80-7f07-4ed7-82c3-24ad7d76ada5"/>
    <xsd:element name="properties">
      <xsd:complexType>
        <xsd:sequence>
          <xsd:element name="documentManagement">
            <xsd:complexType>
              <xsd:all>
                <xsd:element ref="ns2:Description0" minOccurs="0"/>
                <xsd:element ref="ns2:Key_x0020_Words" minOccurs="0"/>
                <xsd:element ref="ns2:Decision_x0020_Number"/>
                <xsd:element ref="ns2:Version_x0020_Number" minOccurs="0"/>
                <xsd:element ref="ns2:Review_x0020_Date" minOccurs="0"/>
                <xsd:element ref="ns2:Status" minOccurs="0"/>
                <xsd:element ref="ns2:New_x0020_Applies_x0020_To" minOccurs="0"/>
                <xsd:element ref="ns2:New_x0020_Owner"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3:TaxCatchAll"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0b2128-8961-48af-a473-22c34a9accba"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nillable="true" ma:displayName="Status" ma:format="RadioButtons" ma:internalName="Status" ma:readOnly="false">
      <xsd:simpleType>
        <xsd:union memberTypes="dms:Text">
          <xsd:simpleType>
            <xsd:restriction base="dms:Choice">
              <xsd:enumeration value="Approved"/>
              <xsd:enumeration value="Due for Review"/>
              <xsd:enumeration value="Overdue for Review"/>
              <xsd:enumeration value="Draft"/>
            </xsd:restriction>
          </xsd:simpleType>
        </xsd:union>
      </xsd:simpleType>
    </xsd:element>
    <xsd:element name="New_x0020_Applies_x0020_To" ma:index="8" nillable="true" ma:displayName="Applies To" ma:format="Dropdown" ma:internalName="New_x0020_Applies_x0020_To" ma:readOnly="false">
      <xsd:simpleType>
        <xsd:union memberTypes="dms:Text">
          <xsd:simpleType>
            <xsd:restriction base="dms:Choice">
              <xsd:enumeration value="Canberra Health Services"/>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Allied Health"/>
              <xsd:enumeration value="Allied Health - Acute Support"/>
              <xsd:enumeration value="Allied Health - Education"/>
              <xsd:enumeration value="Allied Health - Interprofessional Learning"/>
              <xsd:enumeration value="Cancer and Ambulatory Support (CAS)"/>
              <xsd:enumeration value="Cancer and Ambulatory Support (CAS) - Advanced Care Planning"/>
              <xsd:enumeration value="Cancer and Ambulatory Support (CAS) - Ambulatory Care Support"/>
              <xsd:enumeration value="Cancer and Ambulatory Support (CAS) - Breastscreen"/>
              <xsd:enumeration value="Cancer and Ambulatory Support (CAS) - Haematology"/>
              <xsd:enumeration value="Cancer and Ambulatory Support (CAS) - Immunology"/>
              <xsd:enumeration value="Cancer and Ambulatory Support (CAS) - Medical Oncology"/>
              <xsd:enumeration value="Cancer and Ambulatory Support (CAS) - Medical Physics and Radiation Engineering"/>
              <xsd:enumeration value="Cancer and Ambulatory Support (CAS) - Palliative Care"/>
              <xsd:enumeration value="Cancer and Ambulatory Support (CAS) - Radiation Oncology"/>
              <xsd:enumeration value="Cancer and Ambulatory Support (CAS) - Walk-in Centres"/>
              <xsd:enumeration value="CEO"/>
              <xsd:enumeration value="CEO - Canberra Hospital Foundation"/>
              <xsd:enumeration value="CEO - Office of Research and Education (ORE)"/>
              <xsd:enumeration value="COO"/>
              <xsd:enumeration value="COO - DonateLife"/>
              <xsd:enumeration value="COO - Emergency Management Coordination"/>
              <xsd:enumeration value="COO - Patient Flow"/>
              <xsd:enumeration value="DCEO"/>
              <xsd:enumeration value="DCEO - Communications and Engagement"/>
              <xsd:enumeration value="DCEO - Government Relations"/>
              <xsd:enumeration value="DCEO - Strategy, Policy and Planning"/>
              <xsd:enumeration value="DCEO - Territory Wide Surgical Services"/>
              <xsd:enumeration value="Finance and Business Intelligence (FBI)"/>
              <xsd:enumeration value="Finance and Business Intelligence (FBI) - Data and Reporting"/>
              <xsd:enumeration value="Finance and Business Intelligence (FBI) - Finance and Procurement"/>
              <xsd:enumeration value="Finance and Business Intelligence (FBI) - Health Information Services"/>
              <xsd:enumeration value="Infrastructure and Health Support Services (IHSS)"/>
              <xsd:enumeration value="Infrastructure and Health Support Services (IHSS) - Accommodation and Leasing"/>
              <xsd:enumeration value="Infrastructure and Health Support Services (IHSS) - Logistics Support Services"/>
              <xsd:enumeration value="Infrastructure and Health Support Services (IHSS) - Operation Support Services"/>
              <xsd:enumeration value="Medical Services Group"/>
              <xsd:enumeration value="Medical Services Group - ACT Blood Counts"/>
              <xsd:enumeration value="Medical Services Group - GP Liaison Unit"/>
              <xsd:enumeration value="Medical Services Group - Healthcare Technology Management"/>
              <xsd:enumeration value="Medical Services Group - Library and Multimedia Services"/>
              <xsd:enumeration value="Medical Services Group - Medical Imaging"/>
              <xsd:enumeration value="Medical Services Group - MOSCETU"/>
              <xsd:enumeration value="Medical Services Group - Pharmacy"/>
              <xsd:enumeration value="Medicine"/>
              <xsd:enumeration value="Medicine - ACT Diabetes Service"/>
              <xsd:enumeration value="Medicine - Canberra Sexual Health Clinic"/>
              <xsd:enumeration value="Medicine - Cardiology"/>
              <xsd:enumeration value="Medicine - Chronic Disease"/>
              <xsd:enumeration value="Medicine - Clinical Forensic Medicine"/>
              <xsd:enumeration value="Medicine - Emergency Department"/>
              <xsd:enumeration value="Medicine - Endocrinology"/>
              <xsd:enumeration value="Medicine - Gastroenterology and Hepatology"/>
              <xsd:enumeration value="Medicine - General Medicine"/>
              <xsd:enumeration value="Medicine - HITH"/>
              <xsd:enumeration value="Medicine - Infectious Diseases"/>
              <xsd:enumeration value="Medicine - Neurology"/>
              <xsd:enumeration value="Medicine - Renal"/>
              <xsd:enumeration value="Medicine - Respiratory and Sleep Medicine"/>
              <xsd:enumeration value="Medicine - Rheumatology"/>
              <xsd:enumeration value="Mental Health, Justice Health and Alcohol and Drug Services (MHJHADS)"/>
              <xsd:enumeration value="Mental Health, Justice Health and Alcohol and Drug Services (MHJHADS) - Adult Acute Mental Health Services"/>
              <xsd:enumeration value="Mental Health, Justice Health and Alcohol and Drug Services (MHJHADS) - Adult Community Mental Health Services"/>
              <xsd:enumeration value="Mental Health, Justice Health and Alcohol and Drug Services (MHJHADS) - Alcohol and Drug Services"/>
              <xsd:enumeration value="Mental Health, Justice Health and Alcohol and Drug Services (MHJHADS) - Child and Adolescent Mental Health Service"/>
              <xsd:enumeration value="Mental Health, Justice Health and Alcohol and Drug Services (MHJHADS) - Justice Health Service"/>
              <xsd:enumeration value="Mental Health, Justice Health and Alcohol and Drug Services (MHJHADS) - Rehabilitation and Speciality Mental Health Services"/>
              <xsd:enumeration value="NMPSS"/>
              <xsd:enumeration value="NMPSS - Infection Prevention and Control"/>
              <xsd:enumeration value="NMPSS - Nursing Administration"/>
              <xsd:enumeration value="NMPSS - Nursing Clinical Support"/>
              <xsd:enumeration value="NMPSS - Spiritual Services"/>
              <xsd:enumeration value="NMPSS - Ward Support Services"/>
              <xsd:enumeration value="Pathology"/>
              <xsd:enumeration value="People and Culture"/>
              <xsd:enumeration value="People and Culture - Work Health and Safety"/>
              <xsd:enumeration value="People and Culture - Workforce Capability"/>
              <xsd:enumeration value="People and Culture - Workforce Culture and Leadership"/>
              <xsd:enumeration value="People and Culture - Workforce Planning"/>
              <xsd:enumeration value="People and Culture - Workforce Relations"/>
              <xsd:enumeration value="Quality, Safety, Innovation and Improvement - Consumer Participation"/>
              <xsd:enumeration value="Quality, Safety, Innovation and Improvement - Incident Management"/>
              <xsd:enumeration value="Quality, Safety, Innovation and Improvement - National Standards and Accreditation"/>
              <xsd:enumeration value="Quality, Safety, Innovation and Improvement - Patient Experience"/>
              <xsd:enumeration value="Quality, Safety, Innovation and Improvement - Quality Assurance"/>
              <xsd:enumeration value="Quality, Safety, Innovation and Improvement - Quality Improvement"/>
              <xsd:enumeration value="Rehabilitation, Aged and Community Services (RACS)"/>
              <xsd:enumeration value="Rehabilitation, Aged and Community Services (RACS) - Allied Health"/>
              <xsd:enumeration value="Rehabilitation, Aged and Community Services (RACS) - Client Support Services"/>
              <xsd:enumeration value="Rehabilitation, Aged and Community Services (RACS) - Community Care"/>
              <xsd:enumeration value="Rehabilitation, Aged and Community Services (RACS) - Community Health Centres"/>
              <xsd:enumeration value="Rehabilitation, Aged and Community Services (RACS) - Oral Health Services"/>
              <xsd:enumeration value="Rehabilitation, Aged and Community Services (RACS) - Geriatric Medicine"/>
              <xsd:enumeration value="Rehabilitation, Aged and Community Services (RACS) - Rehabilitation"/>
              <xsd:enumeration value="Rehabilitation, Aged and Community Services (RACS) - Nursing"/>
              <xsd:enumeration value="Rehabilitation, Aged and Community Services (RACS) - University of Canberra Hospital"/>
              <xsd:enumeration value="Surgery"/>
              <xsd:enumeration value="Surgery - ACT Trauma Service"/>
              <xsd:enumeration value="Surgery - ICU/MET Service"/>
              <xsd:enumeration value="Surgery - Pain Management Unit"/>
              <xsd:enumeration value="Surgery - Perioperative Services/Operating Rooms"/>
              <xsd:enumeration value="Surgery - Retrieval Service"/>
              <xsd:enumeration value="Surgery - Surgical Bookings and Preadmission Clinic"/>
              <xsd:enumeration value="Women, Youth and Children (WY&amp;C)"/>
              <xsd:enumeration value="Women, Youth and Children (WY&amp;C) - Child at Risk Health Unit (CARHU)"/>
              <xsd:enumeration value="Women, Youth and Children (WY&amp;C) - Community Health Program"/>
              <xsd:enumeration value="Women, Youth and Children (WY&amp;C) - Dept of Neonatology"/>
              <xsd:enumeration value="Women, Youth and Children (WY&amp;C) - Maternal and Child Health (MACH)"/>
              <xsd:enumeration value="Women, Youth and Children (WY&amp;C) - Paediatrics"/>
              <xsd:enumeration value="Women, Youth and Children (WY&amp;C) - Women's and Babies"/>
            </xsd:restriction>
          </xsd:simpleType>
        </xsd:union>
      </xsd:simpleType>
    </xsd:element>
    <xsd:element name="Type_x0020_of_x0020_Document" ma:index="10" nillable="true" ma:displayName="Type of Document" ma:format="Dropdown" ma:internalName="Type_x0020_of_x0020_Document" ma:readOnly="false">
      <xsd:simpleType>
        <xsd:union memberTypes="dms:Text">
          <xsd:simpleType>
            <xsd:restriction base="dms:Choice">
              <xsd:enumeration value="ACT Government"/>
              <xsd:enumeration value="Health Information Sheet"/>
              <xsd:enumeration value="Framework"/>
              <xsd:enumeration value="Guideline"/>
              <xsd:enumeration value="Manual"/>
              <xsd:enumeration value="Medication Guideline"/>
              <xsd:enumeration value="Medication Standing Order (MSO)"/>
              <xsd:enumeration value="Placeholder"/>
              <xsd:enumeration value="Plan"/>
              <xsd:enumeration value="Policy"/>
              <xsd:enumeration value="Procedure"/>
              <xsd:enumeration value="Strategy"/>
            </xsd:restriction>
          </xsd:simpleType>
        </xsd:union>
      </xsd:simpleType>
    </xsd:element>
    <xsd:element name="Related_x0020_Documents" ma:index="11" nillable="true" ma:displayName="Related Documents" ma:list="{690b2128-8961-48af-a473-22c34a9accba}"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2" nillable="true" ma:displayName="Approval Name|Committee" ma:internalName="Approval_x0020_Name_x007c_Committee" ma:readOnly="false">
      <xsd:simpleType>
        <xsd:restriction base="dms:Text">
          <xsd:maxLength value="255"/>
        </xsd:restriction>
      </xsd:simpleType>
    </xsd:element>
    <xsd:element name="Approval_x0020_Date" ma:index="13" nillable="true" ma:displayName="Approval Date" ma:format="DateOnly" ma:internalName="Approval_x0020_Date" ma:readOnly="false">
      <xsd:simpleType>
        <xsd:restriction base="dms:DateTime"/>
      </xsd:simpleType>
    </xsd:element>
    <xsd:element name="Display_x0020_on_x0020_Internet" ma:index="14" nillable="true" ma:displayName="Display on Internet" ma:default="0" ma:indexed="true" ma:internalName="Display_x0020_on_x0020_Internet" ma:readOnly="false">
      <xsd:simpleType>
        <xsd:restriction base="dms:Boolean"/>
      </xsd:simpleType>
    </xsd:element>
    <xsd:element name="Notes0" ma:index="15" nillable="true" ma:displayName="Notes" ma:internalName="Notes0" ma:readOnly="false">
      <xsd:simpleType>
        <xsd:restriction base="dms:Note">
          <xsd:maxLength value="255"/>
        </xsd:restriction>
      </xsd:simpleType>
    </xsd:element>
    <xsd:element name="Progress" ma:index="16" nillable="true" ma:displayName="Progress" ma:internalName="Progress" ma:readOnly="false">
      <xsd:simpleType>
        <xsd:restriction base="dms:Note"/>
      </xsd:simpleType>
    </xsd:element>
    <xsd:element name="Replaces_x003a_" ma:index="20" nillable="true" ma:displayName="Replaces:" ma:internalName="Replaces_x003a_" ma:readOnly="false">
      <xsd:simpleType>
        <xsd:restriction base="dms:Note"/>
      </xsd:simpleType>
    </xsd:element>
    <xsd:element name="Risk_x0020_Rating" ma:index="21" nillable="true" ma:displayName="Risk Rating" ma:format="Dropdown" ma:internalName="Risk_x0020_Rating" ma:readOnly="false">
      <xsd:simpleType>
        <xsd:restriction base="dms:Choice">
          <xsd:enumeration value="Low"/>
          <xsd:enumeration value="Medium"/>
          <xsd:enumeration value="High"/>
          <xsd:enumeration value="Extreme"/>
          <xsd:enumeration value="Major"/>
          <xsd:enumeration value="Minor"/>
          <xsd:enumeration value="Insignificant"/>
        </xsd:restriction>
      </xsd:simple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239a80-7f07-4ed7-82c3-24ad7d76ada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3d9c0df-42c0-4395-97bb-7bb7077d361a}" ma:internalName="TaxCatchAll" ma:showField="CatchAllData" ma:web="c0239a80-7f07-4ed7-82c3-24ad7d76ada5">
      <xsd:complexType>
        <xsd:complexContent>
          <xsd:extension base="dms:MultiChoiceLookup">
            <xsd:sequence>
              <xsd:element name="Value" type="dms:Lookup" maxOccurs="unbounded" minOccurs="0" nillable="true"/>
            </xsd:sequence>
          </xsd:extension>
        </xsd:complexContent>
      </xsd:complexType>
    </xsd:element>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ma:index="19"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4DC44B-71B7-4995-8E5F-F0CBB4CC20A7}">
  <ds:schemaRefs>
    <ds:schemaRef ds:uri="http://schemas.microsoft.com/office/2006/metadata/properties"/>
    <ds:schemaRef ds:uri="http://schemas.microsoft.com/office/infopath/2007/PartnerControls"/>
    <ds:schemaRef ds:uri="0c8e588b-9c83-49d3-a6c8-a54de8f95e6a"/>
  </ds:schemaRefs>
</ds:datastoreItem>
</file>

<file path=customXml/itemProps2.xml><?xml version="1.0" encoding="utf-8"?>
<ds:datastoreItem xmlns:ds="http://schemas.openxmlformats.org/officeDocument/2006/customXml" ds:itemID="{F18B982D-970B-4568-B81D-3A1C6E5BC458}"/>
</file>

<file path=customXml/itemProps3.xml><?xml version="1.0" encoding="utf-8"?>
<ds:datastoreItem xmlns:ds="http://schemas.openxmlformats.org/officeDocument/2006/customXml" ds:itemID="{2D99D1DE-DFD2-401C-9665-57008EF3F367}">
  <ds:schemaRefs>
    <ds:schemaRef ds:uri="http://schemas.openxmlformats.org/officeDocument/2006/bibliography"/>
  </ds:schemaRefs>
</ds:datastoreItem>
</file>

<file path=customXml/itemProps4.xml><?xml version="1.0" encoding="utf-8"?>
<ds:datastoreItem xmlns:ds="http://schemas.openxmlformats.org/officeDocument/2006/customXml" ds:itemID="{F8BCE065-8A76-4612-B6B3-FBE0E46BFCF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86</Pages>
  <Words>22448</Words>
  <Characters>127960</Characters>
  <Application>Microsoft Office Word</Application>
  <DocSecurity>0</DocSecurity>
  <Lines>1066</Lines>
  <Paragraphs>300</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150108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Respiratory support – Invasive and Non-Invasive (Neonates and Infants)</dc:title>
  <dc:subject>23;#Clinical Governance;#25;#Comprehensive Care;#18;#Patient Care Procedures &amp; Processes</dc:subject>
  <dc:creator>Kerryn Hunter</dc:creator>
  <cp:lastModifiedBy>Stahre, Maria (Health)</cp:lastModifiedBy>
  <cp:revision>12</cp:revision>
  <cp:lastPrinted>2014-07-16T01:36:00Z</cp:lastPrinted>
  <dcterms:created xsi:type="dcterms:W3CDTF">2021-11-03T04:15:00Z</dcterms:created>
  <dcterms:modified xsi:type="dcterms:W3CDTF">2021-11-05T03:33:00Z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0x0101002046B23B19A8774893278BE755DCE152</vt:lpwstr>
  </property>
  <property fmtid="{D5CDD505-2E9C-101B-9397-08002B2CF9AE}" pid="3" name="Order">
    <vt:r8>3700</vt:r8>
  </property>
  <property fmtid="{D5CDD505-2E9C-101B-9397-08002B2CF9AE}" pid="4" name="_ExtendedDescription">
    <vt:lpwstr/>
  </property>
</Properties>
</file>