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2B8E0" w14:textId="6290ECE8"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3742B8E1" w14:textId="4A648700" w:rsidR="00A86A9D" w:rsidRDefault="006E1B0C" w:rsidP="00A86A9D">
      <w:pPr>
        <w:rPr>
          <w:rFonts w:cs="Arial"/>
          <w:b/>
          <w:sz w:val="36"/>
          <w:szCs w:val="36"/>
        </w:rPr>
      </w:pPr>
      <w:r w:rsidRPr="00EF02B0">
        <w:rPr>
          <w:rFonts w:cs="Arial"/>
          <w:b/>
          <w:sz w:val="44"/>
          <w:szCs w:val="44"/>
        </w:rPr>
        <w:t>Clinical</w:t>
      </w:r>
      <w:r w:rsidRPr="00EF02B0">
        <w:rPr>
          <w:rFonts w:cs="Arial"/>
          <w:b/>
          <w:i/>
          <w:sz w:val="44"/>
          <w:szCs w:val="44"/>
        </w:rPr>
        <w:t xml:space="preserve"> </w:t>
      </w:r>
      <w:r>
        <w:rPr>
          <w:rFonts w:cs="Arial"/>
          <w:b/>
          <w:sz w:val="44"/>
          <w:szCs w:val="44"/>
        </w:rPr>
        <w:t xml:space="preserve">Policy </w:t>
      </w:r>
    </w:p>
    <w:p w14:paraId="3742B8F1" w14:textId="04C19513" w:rsidR="00327552" w:rsidRPr="00327552" w:rsidRDefault="00CA75ED" w:rsidP="00E827D0">
      <w:pPr>
        <w:rPr>
          <w:rFonts w:cs="Arial"/>
          <w:i/>
          <w:szCs w:val="24"/>
        </w:rPr>
      </w:pPr>
      <w:r>
        <w:rPr>
          <w:rFonts w:cs="Arial"/>
          <w:b/>
          <w:sz w:val="36"/>
          <w:szCs w:val="36"/>
        </w:rPr>
        <w:t xml:space="preserve">Nutrition Standards for Inpatients </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t>Purpose</w:t>
            </w:r>
          </w:p>
        </w:tc>
      </w:tr>
    </w:tbl>
    <w:p w14:paraId="3742B8F4" w14:textId="77777777" w:rsidR="00A86A9D" w:rsidRDefault="00A86A9D" w:rsidP="00A86A9D">
      <w:pPr>
        <w:jc w:val="both"/>
        <w:rPr>
          <w:rFonts w:cs="Arial"/>
          <w:b/>
          <w:szCs w:val="24"/>
        </w:rPr>
      </w:pPr>
    </w:p>
    <w:p w14:paraId="75DBE3C1" w14:textId="2C3A8E0F" w:rsidR="00CA75ED" w:rsidRDefault="00BA24E0" w:rsidP="00A9110F">
      <w:pPr>
        <w:pStyle w:val="Pa3"/>
        <w:spacing w:line="240" w:lineRule="auto"/>
        <w:rPr>
          <w:rFonts w:asciiTheme="minorHAnsi" w:hAnsiTheme="minorHAnsi" w:cs="Arial"/>
          <w:color w:val="111111"/>
          <w:lang w:val="en"/>
        </w:rPr>
      </w:pPr>
      <w:r w:rsidRPr="00BA24E0">
        <w:rPr>
          <w:rFonts w:asciiTheme="minorHAnsi" w:hAnsiTheme="minorHAnsi" w:cs="Arial"/>
          <w:color w:val="111111"/>
          <w:lang w:val="en"/>
        </w:rPr>
        <w:t xml:space="preserve">Canberra Health Services </w:t>
      </w:r>
      <w:r>
        <w:rPr>
          <w:rFonts w:asciiTheme="minorHAnsi" w:hAnsiTheme="minorHAnsi" w:cs="Arial"/>
          <w:color w:val="111111"/>
          <w:lang w:val="en"/>
        </w:rPr>
        <w:t>follows</w:t>
      </w:r>
      <w:r w:rsidRPr="00CA75ED">
        <w:rPr>
          <w:rFonts w:asciiTheme="minorHAnsi" w:hAnsiTheme="minorHAnsi" w:cs="Arial"/>
          <w:color w:val="111111"/>
          <w:lang w:val="en"/>
        </w:rPr>
        <w:t xml:space="preserve"> </w:t>
      </w:r>
      <w:r>
        <w:rPr>
          <w:rFonts w:asciiTheme="minorHAnsi" w:hAnsiTheme="minorHAnsi" w:cs="Arial"/>
          <w:color w:val="111111"/>
          <w:lang w:val="en"/>
        </w:rPr>
        <w:t>t</w:t>
      </w:r>
      <w:r w:rsidR="00CA75ED" w:rsidRPr="00CA75ED">
        <w:rPr>
          <w:rFonts w:asciiTheme="minorHAnsi" w:hAnsiTheme="minorHAnsi" w:cs="Arial"/>
          <w:color w:val="111111"/>
          <w:lang w:val="en"/>
        </w:rPr>
        <w:t xml:space="preserve">he </w:t>
      </w:r>
      <w:r w:rsidR="00917482">
        <w:rPr>
          <w:rFonts w:asciiTheme="minorHAnsi" w:hAnsiTheme="minorHAnsi" w:cs="Arial"/>
          <w:color w:val="111111"/>
          <w:lang w:val="en"/>
        </w:rPr>
        <w:t xml:space="preserve">NSW Agency for Clinical Innovation’s (ACI) </w:t>
      </w:r>
      <w:r w:rsidR="00CA75ED" w:rsidRPr="00CA75ED">
        <w:rPr>
          <w:rFonts w:asciiTheme="minorHAnsi" w:hAnsiTheme="minorHAnsi" w:cs="Arial"/>
          <w:color w:val="111111"/>
          <w:lang w:val="en"/>
        </w:rPr>
        <w:t xml:space="preserve">Nutrition </w:t>
      </w:r>
      <w:r w:rsidR="004F0FAA">
        <w:rPr>
          <w:rFonts w:asciiTheme="minorHAnsi" w:hAnsiTheme="minorHAnsi" w:cs="Arial"/>
          <w:color w:val="111111"/>
          <w:lang w:val="en"/>
        </w:rPr>
        <w:t>St</w:t>
      </w:r>
      <w:r w:rsidR="00CA75ED" w:rsidRPr="00CA75ED">
        <w:rPr>
          <w:rFonts w:asciiTheme="minorHAnsi" w:hAnsiTheme="minorHAnsi" w:cs="Arial"/>
          <w:color w:val="111111"/>
          <w:lang w:val="en"/>
        </w:rPr>
        <w:t xml:space="preserve">andards for </w:t>
      </w:r>
      <w:r w:rsidR="004F0FAA">
        <w:rPr>
          <w:rFonts w:asciiTheme="minorHAnsi" w:hAnsiTheme="minorHAnsi" w:cs="Arial"/>
          <w:color w:val="111111"/>
          <w:lang w:val="en"/>
        </w:rPr>
        <w:t>A</w:t>
      </w:r>
      <w:r w:rsidR="00CA75ED" w:rsidRPr="00CA75ED">
        <w:rPr>
          <w:rFonts w:asciiTheme="minorHAnsi" w:hAnsiTheme="minorHAnsi" w:cs="Arial"/>
          <w:color w:val="111111"/>
          <w:lang w:val="en"/>
        </w:rPr>
        <w:t xml:space="preserve">dult </w:t>
      </w:r>
      <w:r w:rsidR="004F0FAA">
        <w:rPr>
          <w:rFonts w:asciiTheme="minorHAnsi" w:hAnsiTheme="minorHAnsi" w:cs="Arial"/>
          <w:color w:val="111111"/>
          <w:lang w:val="en"/>
        </w:rPr>
        <w:t>I</w:t>
      </w:r>
      <w:r w:rsidR="00CA75ED" w:rsidRPr="00CA75ED">
        <w:rPr>
          <w:rFonts w:asciiTheme="minorHAnsi" w:hAnsiTheme="minorHAnsi" w:cs="Arial"/>
          <w:color w:val="111111"/>
          <w:lang w:val="en"/>
        </w:rPr>
        <w:t xml:space="preserve">npatients in NSW </w:t>
      </w:r>
      <w:r w:rsidR="004F0FAA">
        <w:rPr>
          <w:rFonts w:asciiTheme="minorHAnsi" w:hAnsiTheme="minorHAnsi" w:cs="Arial"/>
          <w:color w:val="111111"/>
          <w:lang w:val="en"/>
        </w:rPr>
        <w:t>H</w:t>
      </w:r>
      <w:r w:rsidR="00CA75ED" w:rsidRPr="00CA75ED">
        <w:rPr>
          <w:rFonts w:asciiTheme="minorHAnsi" w:hAnsiTheme="minorHAnsi" w:cs="Arial"/>
          <w:color w:val="111111"/>
          <w:lang w:val="en"/>
        </w:rPr>
        <w:t xml:space="preserve">ospitals (2011), the Nutrition </w:t>
      </w:r>
      <w:r w:rsidR="004F0FAA">
        <w:rPr>
          <w:rFonts w:asciiTheme="minorHAnsi" w:hAnsiTheme="minorHAnsi" w:cs="Arial"/>
          <w:color w:val="111111"/>
          <w:lang w:val="en"/>
        </w:rPr>
        <w:t>S</w:t>
      </w:r>
      <w:r w:rsidR="00CA75ED" w:rsidRPr="00CA75ED">
        <w:rPr>
          <w:rFonts w:asciiTheme="minorHAnsi" w:hAnsiTheme="minorHAnsi" w:cs="Arial"/>
          <w:color w:val="111111"/>
          <w:lang w:val="en"/>
        </w:rPr>
        <w:t xml:space="preserve">tandards for </w:t>
      </w:r>
      <w:r w:rsidR="004F0FAA">
        <w:rPr>
          <w:rFonts w:asciiTheme="minorHAnsi" w:hAnsiTheme="minorHAnsi" w:cs="Arial"/>
          <w:color w:val="111111"/>
          <w:lang w:val="en"/>
        </w:rPr>
        <w:t>C</w:t>
      </w:r>
      <w:r w:rsidR="00CA75ED" w:rsidRPr="00CA75ED">
        <w:rPr>
          <w:rFonts w:asciiTheme="minorHAnsi" w:hAnsiTheme="minorHAnsi" w:cs="Arial"/>
          <w:color w:val="111111"/>
          <w:lang w:val="en"/>
        </w:rPr>
        <w:t xml:space="preserve">onsumers of </w:t>
      </w:r>
      <w:r w:rsidR="004F0FAA">
        <w:rPr>
          <w:rFonts w:asciiTheme="minorHAnsi" w:hAnsiTheme="minorHAnsi" w:cs="Arial"/>
          <w:color w:val="111111"/>
          <w:lang w:val="en"/>
        </w:rPr>
        <w:t>I</w:t>
      </w:r>
      <w:r w:rsidR="00CA75ED" w:rsidRPr="00CA75ED">
        <w:rPr>
          <w:rFonts w:asciiTheme="minorHAnsi" w:hAnsiTheme="minorHAnsi" w:cs="Arial"/>
          <w:color w:val="111111"/>
          <w:lang w:val="en"/>
        </w:rPr>
        <w:t xml:space="preserve">npatient </w:t>
      </w:r>
      <w:r w:rsidR="004F0FAA">
        <w:rPr>
          <w:rFonts w:asciiTheme="minorHAnsi" w:hAnsiTheme="minorHAnsi" w:cs="Arial"/>
          <w:color w:val="111111"/>
          <w:lang w:val="en"/>
        </w:rPr>
        <w:t>M</w:t>
      </w:r>
      <w:r w:rsidR="00CA75ED" w:rsidRPr="00CA75ED">
        <w:rPr>
          <w:rFonts w:asciiTheme="minorHAnsi" w:hAnsiTheme="minorHAnsi" w:cs="Arial"/>
          <w:color w:val="111111"/>
          <w:lang w:val="en"/>
        </w:rPr>
        <w:t xml:space="preserve">ental </w:t>
      </w:r>
      <w:r w:rsidR="004F0FAA">
        <w:rPr>
          <w:rFonts w:asciiTheme="minorHAnsi" w:hAnsiTheme="minorHAnsi" w:cs="Arial"/>
          <w:color w:val="111111"/>
          <w:lang w:val="en"/>
        </w:rPr>
        <w:t>H</w:t>
      </w:r>
      <w:r w:rsidR="00CA75ED" w:rsidRPr="00CA75ED">
        <w:rPr>
          <w:rFonts w:asciiTheme="minorHAnsi" w:hAnsiTheme="minorHAnsi" w:cs="Arial"/>
          <w:color w:val="111111"/>
          <w:lang w:val="en"/>
        </w:rPr>
        <w:t xml:space="preserve">ealth </w:t>
      </w:r>
      <w:r w:rsidR="004F0FAA">
        <w:rPr>
          <w:rFonts w:asciiTheme="minorHAnsi" w:hAnsiTheme="minorHAnsi" w:cs="Arial"/>
          <w:color w:val="111111"/>
          <w:lang w:val="en"/>
        </w:rPr>
        <w:t>S</w:t>
      </w:r>
      <w:r w:rsidR="00CA75ED" w:rsidRPr="00CA75ED">
        <w:rPr>
          <w:rFonts w:asciiTheme="minorHAnsi" w:hAnsiTheme="minorHAnsi" w:cs="Arial"/>
          <w:color w:val="111111"/>
          <w:lang w:val="en"/>
        </w:rPr>
        <w:t xml:space="preserve">ervices in NSW (2013) and the Nutrition </w:t>
      </w:r>
      <w:r w:rsidR="004F0FAA">
        <w:rPr>
          <w:rFonts w:asciiTheme="minorHAnsi" w:hAnsiTheme="minorHAnsi" w:cs="Arial"/>
          <w:color w:val="111111"/>
          <w:lang w:val="en"/>
        </w:rPr>
        <w:t>S</w:t>
      </w:r>
      <w:r w:rsidR="00CA75ED" w:rsidRPr="00CA75ED">
        <w:rPr>
          <w:rFonts w:asciiTheme="minorHAnsi" w:hAnsiTheme="minorHAnsi" w:cs="Arial"/>
          <w:color w:val="111111"/>
          <w:lang w:val="en"/>
        </w:rPr>
        <w:t xml:space="preserve">tandards for </w:t>
      </w:r>
      <w:proofErr w:type="spellStart"/>
      <w:r w:rsidR="004F0FAA">
        <w:rPr>
          <w:rFonts w:asciiTheme="minorHAnsi" w:hAnsiTheme="minorHAnsi" w:cs="Arial"/>
          <w:color w:val="111111"/>
          <w:lang w:val="en"/>
        </w:rPr>
        <w:t>P</w:t>
      </w:r>
      <w:r w:rsidR="00CA75ED" w:rsidRPr="00CA75ED">
        <w:rPr>
          <w:rFonts w:asciiTheme="minorHAnsi" w:hAnsiTheme="minorHAnsi" w:cs="Arial"/>
          <w:color w:val="111111"/>
          <w:lang w:val="en"/>
        </w:rPr>
        <w:t>aediatric</w:t>
      </w:r>
      <w:proofErr w:type="spellEnd"/>
      <w:r w:rsidR="00CA75ED" w:rsidRPr="00CA75ED">
        <w:rPr>
          <w:rFonts w:asciiTheme="minorHAnsi" w:hAnsiTheme="minorHAnsi" w:cs="Arial"/>
          <w:color w:val="111111"/>
          <w:lang w:val="en"/>
        </w:rPr>
        <w:t xml:space="preserve"> </w:t>
      </w:r>
      <w:r w:rsidR="004F0FAA">
        <w:rPr>
          <w:rFonts w:asciiTheme="minorHAnsi" w:hAnsiTheme="minorHAnsi" w:cs="Arial"/>
          <w:color w:val="111111"/>
          <w:lang w:val="en"/>
        </w:rPr>
        <w:t>I</w:t>
      </w:r>
      <w:r w:rsidR="00CA75ED" w:rsidRPr="00CA75ED">
        <w:rPr>
          <w:rFonts w:asciiTheme="minorHAnsi" w:hAnsiTheme="minorHAnsi" w:cs="Arial"/>
          <w:color w:val="111111"/>
          <w:lang w:val="en"/>
        </w:rPr>
        <w:t xml:space="preserve">npatients </w:t>
      </w:r>
      <w:r w:rsidR="004F0FAA">
        <w:rPr>
          <w:rFonts w:asciiTheme="minorHAnsi" w:hAnsiTheme="minorHAnsi" w:cs="Arial"/>
          <w:color w:val="111111"/>
          <w:lang w:val="en"/>
        </w:rPr>
        <w:t xml:space="preserve">in NSW Hospitals </w:t>
      </w:r>
      <w:r w:rsidR="00CA75ED" w:rsidRPr="00CA75ED">
        <w:rPr>
          <w:rFonts w:asciiTheme="minorHAnsi" w:hAnsiTheme="minorHAnsi" w:cs="Arial"/>
          <w:color w:val="111111"/>
          <w:lang w:val="en"/>
        </w:rPr>
        <w:t xml:space="preserve">(2011) </w:t>
      </w:r>
      <w:r>
        <w:rPr>
          <w:rFonts w:asciiTheme="minorHAnsi" w:hAnsiTheme="minorHAnsi" w:cs="Arial"/>
          <w:color w:val="111111"/>
          <w:lang w:val="en"/>
        </w:rPr>
        <w:t xml:space="preserve">to </w:t>
      </w:r>
      <w:r w:rsidR="00CA75ED" w:rsidRPr="00CA75ED">
        <w:rPr>
          <w:rFonts w:asciiTheme="minorHAnsi" w:hAnsiTheme="minorHAnsi" w:cs="Arial"/>
          <w:color w:val="111111"/>
          <w:lang w:val="en"/>
        </w:rPr>
        <w:t xml:space="preserve">define the basic food and nutrition needs of adult and </w:t>
      </w:r>
      <w:proofErr w:type="spellStart"/>
      <w:r w:rsidR="00CA75ED" w:rsidRPr="00CA75ED">
        <w:rPr>
          <w:rFonts w:asciiTheme="minorHAnsi" w:hAnsiTheme="minorHAnsi" w:cs="Arial"/>
          <w:color w:val="111111"/>
          <w:lang w:val="en"/>
        </w:rPr>
        <w:t>paediatric</w:t>
      </w:r>
      <w:proofErr w:type="spellEnd"/>
      <w:r w:rsidR="00CA75ED" w:rsidRPr="00CA75ED">
        <w:rPr>
          <w:rFonts w:asciiTheme="minorHAnsi" w:hAnsiTheme="minorHAnsi" w:cs="Arial"/>
          <w:color w:val="111111"/>
          <w:lang w:val="en"/>
        </w:rPr>
        <w:t xml:space="preserve"> inpatients and as the basis of menu design</w:t>
      </w:r>
      <w:r>
        <w:rPr>
          <w:rFonts w:asciiTheme="minorHAnsi" w:hAnsiTheme="minorHAnsi" w:cs="Arial"/>
          <w:color w:val="111111"/>
          <w:lang w:val="en"/>
        </w:rPr>
        <w:t xml:space="preserve"> for the organisation</w:t>
      </w:r>
      <w:r w:rsidR="00CA75ED" w:rsidRPr="00CA75ED">
        <w:rPr>
          <w:rFonts w:asciiTheme="minorHAnsi" w:hAnsiTheme="minorHAnsi" w:cs="Arial"/>
          <w:color w:val="111111"/>
          <w:lang w:val="en"/>
        </w:rPr>
        <w:t xml:space="preserve">. </w:t>
      </w:r>
    </w:p>
    <w:p w14:paraId="5DD885CC" w14:textId="77777777" w:rsidR="00CA75ED" w:rsidRDefault="00CA75ED" w:rsidP="00A9110F">
      <w:pPr>
        <w:pStyle w:val="Default"/>
        <w:rPr>
          <w:lang w:val="en" w:eastAsia="en-US"/>
        </w:rPr>
      </w:pPr>
    </w:p>
    <w:p w14:paraId="43EEE490" w14:textId="77777777" w:rsidR="00CA75ED" w:rsidRDefault="00CA75ED" w:rsidP="00A9110F">
      <w:pPr>
        <w:pStyle w:val="Pa3"/>
        <w:spacing w:line="240" w:lineRule="auto"/>
        <w:rPr>
          <w:rStyle w:val="A4"/>
          <w:rFonts w:asciiTheme="minorHAnsi" w:hAnsiTheme="minorHAnsi"/>
          <w:sz w:val="24"/>
          <w:szCs w:val="24"/>
        </w:rPr>
      </w:pPr>
      <w:r w:rsidRPr="00FC74F9">
        <w:rPr>
          <w:rStyle w:val="A4"/>
          <w:rFonts w:asciiTheme="minorHAnsi" w:hAnsiTheme="minorHAnsi"/>
          <w:sz w:val="24"/>
          <w:szCs w:val="24"/>
        </w:rPr>
        <w:t xml:space="preserve">These standards aim to ensure that hospital menus provide the opportunity for </w:t>
      </w:r>
      <w:r>
        <w:rPr>
          <w:rStyle w:val="A4"/>
          <w:rFonts w:asciiTheme="minorHAnsi" w:hAnsiTheme="minorHAnsi"/>
          <w:sz w:val="24"/>
          <w:szCs w:val="24"/>
        </w:rPr>
        <w:t>consumers</w:t>
      </w:r>
      <w:r w:rsidRPr="00FC74F9">
        <w:rPr>
          <w:rStyle w:val="A4"/>
          <w:rFonts w:asciiTheme="minorHAnsi" w:hAnsiTheme="minorHAnsi"/>
          <w:sz w:val="24"/>
          <w:szCs w:val="24"/>
        </w:rPr>
        <w:t xml:space="preserve"> to select food that satisfies their nutrient requirements and enhances their experience in hospital. They do this by: </w:t>
      </w:r>
    </w:p>
    <w:p w14:paraId="436CEE5B" w14:textId="77777777" w:rsidR="00CA75ED" w:rsidRDefault="00CA75ED" w:rsidP="00A9110F">
      <w:pPr>
        <w:pStyle w:val="ListBullet"/>
        <w:rPr>
          <w:rStyle w:val="A4"/>
          <w:rFonts w:asciiTheme="minorHAnsi" w:hAnsiTheme="minorHAnsi"/>
          <w:sz w:val="24"/>
          <w:szCs w:val="24"/>
        </w:rPr>
      </w:pPr>
      <w:r w:rsidRPr="00FC74F9">
        <w:rPr>
          <w:rStyle w:val="A4"/>
          <w:rFonts w:asciiTheme="minorHAnsi" w:hAnsiTheme="minorHAnsi"/>
          <w:sz w:val="24"/>
          <w:szCs w:val="24"/>
        </w:rPr>
        <w:t xml:space="preserve">providing a sound nutritional basis for the development of the standard hospital menu, and </w:t>
      </w:r>
    </w:p>
    <w:p w14:paraId="649DBA9D" w14:textId="4500EFC0" w:rsidR="00CA75ED" w:rsidRPr="00CA75ED" w:rsidRDefault="00CA75ED" w:rsidP="00A9110F">
      <w:pPr>
        <w:pStyle w:val="ListBullet"/>
      </w:pPr>
      <w:r w:rsidRPr="00CA75ED">
        <w:rPr>
          <w:rStyle w:val="A4"/>
          <w:rFonts w:asciiTheme="minorHAnsi" w:hAnsiTheme="minorHAnsi"/>
          <w:sz w:val="24"/>
          <w:szCs w:val="24"/>
        </w:rPr>
        <w:t>establishing overarching principles that ensure a patient-centred food and nutrition service.</w:t>
      </w:r>
      <w:r w:rsidRPr="00CA75ED">
        <w:rPr>
          <w:rFonts w:cs="Arial"/>
          <w:i/>
        </w:rPr>
        <w:t xml:space="preserve"> </w:t>
      </w:r>
    </w:p>
    <w:p w14:paraId="5691B95A" w14:textId="77777777" w:rsidR="00CA75ED" w:rsidRPr="00CA75ED" w:rsidRDefault="00CA75ED" w:rsidP="00A9110F">
      <w:pPr>
        <w:pStyle w:val="Default"/>
        <w:rPr>
          <w:lang w:val="en" w:eastAsia="en-US"/>
        </w:rPr>
      </w:pPr>
    </w:p>
    <w:p w14:paraId="3742B8F6" w14:textId="4293408A" w:rsidR="00A86A9D" w:rsidRDefault="00CA75ED" w:rsidP="00A9110F">
      <w:pPr>
        <w:pStyle w:val="Pa3"/>
        <w:spacing w:line="240" w:lineRule="auto"/>
        <w:rPr>
          <w:rFonts w:asciiTheme="minorHAnsi" w:hAnsiTheme="minorHAnsi" w:cs="Arial"/>
          <w:color w:val="111111"/>
          <w:lang w:val="en"/>
        </w:rPr>
      </w:pPr>
      <w:r w:rsidRPr="00CA75ED">
        <w:rPr>
          <w:rFonts w:asciiTheme="minorHAnsi" w:hAnsiTheme="minorHAnsi" w:cs="Arial"/>
          <w:color w:val="111111"/>
          <w:lang w:val="en"/>
        </w:rPr>
        <w:t>Separate detailed guidelines called diet specifications are needed by Dietitians and food service providers to facilitate the development of menus for patients, especially those with higher or special nutritional needs. Diet specifications give guidance about the type and quantities of suitable foods for adult inpatients needing a range of therapeutic diets.</w:t>
      </w:r>
    </w:p>
    <w:p w14:paraId="551ED639" w14:textId="77777777" w:rsidR="00A9110F" w:rsidRPr="00BA24E0" w:rsidRDefault="00A9110F" w:rsidP="00BA24E0">
      <w:pPr>
        <w:pStyle w:val="Pa3"/>
        <w:spacing w:line="240" w:lineRule="auto"/>
        <w:rPr>
          <w:rFonts w:asciiTheme="minorHAnsi" w:hAnsiTheme="minorHAnsi" w:cs="Arial"/>
          <w:color w:val="111111"/>
          <w:lang w:val="en"/>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Pr="00A9110F" w:rsidRDefault="00A86A9D" w:rsidP="00A86A9D">
      <w:pPr>
        <w:jc w:val="both"/>
        <w:rPr>
          <w:rFonts w:cs="Arial"/>
          <w:b/>
          <w:szCs w:val="24"/>
        </w:rPr>
      </w:pPr>
    </w:p>
    <w:p w14:paraId="3742B8FD" w14:textId="2802C01E" w:rsidR="00A86A9D" w:rsidRPr="00A9110F" w:rsidRDefault="00CA75ED" w:rsidP="00A86A9D">
      <w:pPr>
        <w:rPr>
          <w:rFonts w:cs="Arial"/>
          <w:szCs w:val="24"/>
        </w:rPr>
      </w:pPr>
      <w:r w:rsidRPr="00A9110F">
        <w:rPr>
          <w:rFonts w:cs="Arial"/>
          <w:szCs w:val="24"/>
        </w:rPr>
        <w:t>Th</w:t>
      </w:r>
      <w:r w:rsidR="00917482" w:rsidRPr="00A9110F">
        <w:rPr>
          <w:rFonts w:cs="Arial"/>
          <w:szCs w:val="24"/>
        </w:rPr>
        <w:t>e</w:t>
      </w:r>
      <w:r w:rsidRPr="00A9110F">
        <w:rPr>
          <w:rFonts w:cs="Arial"/>
          <w:szCs w:val="24"/>
        </w:rPr>
        <w:t>s</w:t>
      </w:r>
      <w:r w:rsidR="00917482" w:rsidRPr="00A9110F">
        <w:rPr>
          <w:rFonts w:cs="Arial"/>
          <w:szCs w:val="24"/>
        </w:rPr>
        <w:t>e</w:t>
      </w:r>
      <w:r w:rsidRPr="00A9110F">
        <w:rPr>
          <w:rFonts w:cs="Arial"/>
          <w:szCs w:val="24"/>
        </w:rPr>
        <w:t xml:space="preserve"> Nutrition standards cover all CHS staff that are responsible for the development</w:t>
      </w:r>
      <w:r w:rsidR="004F0FAA" w:rsidRPr="00A9110F">
        <w:rPr>
          <w:rFonts w:cs="Arial"/>
          <w:szCs w:val="24"/>
        </w:rPr>
        <w:t xml:space="preserve"> and</w:t>
      </w:r>
      <w:r w:rsidRPr="00A9110F">
        <w:rPr>
          <w:rFonts w:cs="Arial"/>
          <w:szCs w:val="24"/>
        </w:rPr>
        <w:t xml:space="preserve"> maintenance </w:t>
      </w:r>
      <w:r w:rsidR="004F0FAA" w:rsidRPr="00A9110F">
        <w:rPr>
          <w:rFonts w:cs="Arial"/>
          <w:szCs w:val="24"/>
        </w:rPr>
        <w:t>of menu and recipe design</w:t>
      </w:r>
      <w:r w:rsidRPr="00A9110F">
        <w:rPr>
          <w:rFonts w:cs="Arial"/>
          <w:szCs w:val="24"/>
        </w:rPr>
        <w:t xml:space="preserve"> </w:t>
      </w:r>
      <w:r w:rsidR="004F0FAA" w:rsidRPr="00A9110F">
        <w:rPr>
          <w:rFonts w:cs="Arial"/>
          <w:szCs w:val="24"/>
        </w:rPr>
        <w:t>for</w:t>
      </w:r>
      <w:r w:rsidR="00D1554B" w:rsidRPr="00A9110F">
        <w:rPr>
          <w:rFonts w:cs="Arial"/>
          <w:szCs w:val="24"/>
        </w:rPr>
        <w:t xml:space="preserve"> and</w:t>
      </w:r>
      <w:r w:rsidR="004F0FAA" w:rsidRPr="00A9110F">
        <w:rPr>
          <w:rFonts w:cs="Arial"/>
          <w:szCs w:val="24"/>
        </w:rPr>
        <w:t xml:space="preserve"> </w:t>
      </w:r>
      <w:r w:rsidRPr="00A9110F">
        <w:rPr>
          <w:rFonts w:cs="Arial"/>
          <w:szCs w:val="24"/>
        </w:rPr>
        <w:t>provision of food to patients.</w:t>
      </w:r>
    </w:p>
    <w:p w14:paraId="3742B901" w14:textId="77777777" w:rsidR="00A86A9D" w:rsidRPr="00A9110F" w:rsidRDefault="00A86A9D" w:rsidP="00A86A9D">
      <w:pPr>
        <w:pStyle w:val="ListParagraph"/>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59C22A99" w:rsidR="00A86A9D" w:rsidRPr="001502DF" w:rsidRDefault="00CA75ED" w:rsidP="007A238D">
            <w:pPr>
              <w:pStyle w:val="Heading1"/>
              <w:rPr>
                <w:b w:val="0"/>
                <w:szCs w:val="24"/>
              </w:rPr>
            </w:pPr>
            <w:r>
              <w:rPr>
                <w:szCs w:val="24"/>
              </w:rPr>
              <w:t>Which area in CHS can I contact for further information?</w:t>
            </w:r>
          </w:p>
        </w:tc>
      </w:tr>
    </w:tbl>
    <w:p w14:paraId="3742B904" w14:textId="77777777" w:rsidR="00A86A9D" w:rsidRPr="006019FE" w:rsidRDefault="00A86A9D" w:rsidP="00A86A9D">
      <w:pPr>
        <w:rPr>
          <w:rFonts w:cs="Arial"/>
          <w:szCs w:val="24"/>
        </w:rPr>
      </w:pPr>
    </w:p>
    <w:p w14:paraId="75F823E3" w14:textId="77777777" w:rsidR="00CA75ED" w:rsidRPr="005E5139" w:rsidRDefault="00CA75ED" w:rsidP="00A9110F">
      <w:pPr>
        <w:pStyle w:val="ListBullet"/>
        <w:numPr>
          <w:ilvl w:val="0"/>
          <w:numId w:val="0"/>
        </w:numPr>
      </w:pPr>
      <w:r w:rsidRPr="005E5139">
        <w:t xml:space="preserve">The Canberra Hospital Nutrition Department </w:t>
      </w:r>
    </w:p>
    <w:p w14:paraId="4B85B932" w14:textId="77777777" w:rsidR="00CA75ED" w:rsidRPr="005E5139" w:rsidRDefault="00CA75ED" w:rsidP="00A9110F">
      <w:pPr>
        <w:pStyle w:val="ListBullet"/>
        <w:numPr>
          <w:ilvl w:val="0"/>
          <w:numId w:val="0"/>
        </w:numPr>
      </w:pPr>
      <w:r w:rsidRPr="005E5139">
        <w:t xml:space="preserve">Email: </w:t>
      </w:r>
      <w:hyperlink r:id="rId11" w:history="1">
        <w:r w:rsidRPr="005E5139">
          <w:rPr>
            <w:rStyle w:val="Hyperlink"/>
            <w:rFonts w:cs="Arial"/>
            <w:szCs w:val="24"/>
          </w:rPr>
          <w:t>diet@act.gov.au</w:t>
        </w:r>
      </w:hyperlink>
      <w:r w:rsidRPr="005E5139">
        <w:t xml:space="preserve"> </w:t>
      </w:r>
    </w:p>
    <w:p w14:paraId="27FACD59" w14:textId="70D1839E" w:rsidR="00CA75ED" w:rsidRDefault="00CA75ED" w:rsidP="00E827D0">
      <w:pPr>
        <w:pStyle w:val="ListBullet"/>
        <w:numPr>
          <w:ilvl w:val="0"/>
          <w:numId w:val="0"/>
        </w:numPr>
      </w:pPr>
      <w:r w:rsidRPr="005E5139">
        <w:t xml:space="preserve">Phone: </w:t>
      </w:r>
      <w:r w:rsidR="00BA094F">
        <w:t>6</w:t>
      </w:r>
      <w:r>
        <w:t>12</w:t>
      </w:r>
      <w:r w:rsidRPr="005E5139">
        <w:t>4 2567</w:t>
      </w:r>
    </w:p>
    <w:p w14:paraId="30B32E6C" w14:textId="77777777" w:rsidR="00E827D0" w:rsidRDefault="00E827D0" w:rsidP="00E827D0">
      <w:pPr>
        <w:pStyle w:val="ListBullet"/>
        <w:numPr>
          <w:ilvl w:val="0"/>
          <w:numId w:val="0"/>
        </w:numPr>
      </w:pPr>
    </w:p>
    <w:p w14:paraId="1BB98C06" w14:textId="77777777" w:rsidR="00E827D0" w:rsidRDefault="00E827D0">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CA75ED" w:rsidRPr="001B2BAC" w14:paraId="45D5D8BB" w14:textId="77777777" w:rsidTr="00044AFA">
        <w:trPr>
          <w:cantSplit/>
          <w:trHeight w:val="285"/>
        </w:trPr>
        <w:tc>
          <w:tcPr>
            <w:tcW w:w="9158" w:type="dxa"/>
            <w:shd w:val="clear" w:color="auto" w:fill="000000"/>
          </w:tcPr>
          <w:p w14:paraId="7EEF8532" w14:textId="6508BFF8" w:rsidR="00CA75ED" w:rsidRPr="001502DF" w:rsidRDefault="00CA75ED" w:rsidP="00044AFA">
            <w:pPr>
              <w:pStyle w:val="Heading1"/>
              <w:rPr>
                <w:b w:val="0"/>
                <w:szCs w:val="24"/>
              </w:rPr>
            </w:pPr>
            <w:r>
              <w:rPr>
                <w:szCs w:val="24"/>
              </w:rPr>
              <w:lastRenderedPageBreak/>
              <w:t>How can I access the documents?</w:t>
            </w:r>
          </w:p>
        </w:tc>
      </w:tr>
    </w:tbl>
    <w:p w14:paraId="37E86AA8" w14:textId="77777777" w:rsidR="00CA75ED" w:rsidRPr="006019FE" w:rsidRDefault="00CA75ED" w:rsidP="00CA75ED">
      <w:pPr>
        <w:rPr>
          <w:rFonts w:cs="Arial"/>
          <w:szCs w:val="24"/>
        </w:rPr>
      </w:pPr>
    </w:p>
    <w:p w14:paraId="2CCB087E" w14:textId="42321617" w:rsidR="00CA75ED" w:rsidRPr="00E827D0" w:rsidRDefault="00CA75ED" w:rsidP="00A9110F">
      <w:pPr>
        <w:pStyle w:val="ListBullet"/>
      </w:pPr>
      <w:r w:rsidRPr="00E827D0">
        <w:t xml:space="preserve">Nutrition Standards for Adult </w:t>
      </w:r>
      <w:r w:rsidR="004F0FAA" w:rsidRPr="00E827D0">
        <w:t>I</w:t>
      </w:r>
      <w:r w:rsidRPr="00E827D0">
        <w:t>npatients in NSW Hospitals.</w:t>
      </w:r>
    </w:p>
    <w:p w14:paraId="4C7FDDAB" w14:textId="61211BC6" w:rsidR="00CA75ED" w:rsidRPr="00E827D0" w:rsidRDefault="001A6F47" w:rsidP="00A9110F">
      <w:pPr>
        <w:pStyle w:val="ListBullet"/>
        <w:numPr>
          <w:ilvl w:val="0"/>
          <w:numId w:val="0"/>
        </w:numPr>
        <w:ind w:left="426"/>
      </w:pPr>
      <w:hyperlink r:id="rId12" w:history="1">
        <w:r w:rsidR="00A9110F" w:rsidRPr="00E827D0">
          <w:rPr>
            <w:rStyle w:val="Hyperlink"/>
            <w:rFonts w:asciiTheme="minorHAnsi" w:hAnsiTheme="minorHAnsi"/>
            <w:szCs w:val="22"/>
          </w:rPr>
          <w:t>https://www.aci.health.nsw.gov.au/__data/assets/pdf_file/0004/160555/ACI_Adult_Nutrition_web.pdf</w:t>
        </w:r>
      </w:hyperlink>
      <w:r w:rsidR="00CA75ED" w:rsidRPr="00E827D0">
        <w:t xml:space="preserve"> </w:t>
      </w:r>
    </w:p>
    <w:p w14:paraId="2534028D" w14:textId="42340E3A" w:rsidR="00CA75ED" w:rsidRPr="00E827D0" w:rsidRDefault="00CA75ED" w:rsidP="00A9110F">
      <w:pPr>
        <w:pStyle w:val="ListBullet"/>
        <w:rPr>
          <w:rFonts w:cs="Calibri,Bold"/>
          <w:bCs/>
          <w:szCs w:val="24"/>
          <w:lang w:eastAsia="en-AU"/>
        </w:rPr>
      </w:pPr>
      <w:r w:rsidRPr="00E827D0">
        <w:t xml:space="preserve">Nutrition </w:t>
      </w:r>
      <w:r w:rsidR="004F0FAA" w:rsidRPr="00E827D0">
        <w:t>S</w:t>
      </w:r>
      <w:r w:rsidRPr="00E827D0">
        <w:t xml:space="preserve">tandards for </w:t>
      </w:r>
      <w:r w:rsidR="004F0FAA" w:rsidRPr="00E827D0">
        <w:t>Pae</w:t>
      </w:r>
      <w:r w:rsidRPr="00E827D0">
        <w:t xml:space="preserve">diatric </w:t>
      </w:r>
      <w:r w:rsidR="004F0FAA" w:rsidRPr="00E827D0">
        <w:t>I</w:t>
      </w:r>
      <w:r w:rsidRPr="00E827D0">
        <w:t>npatients in NSW hospitals</w:t>
      </w:r>
    </w:p>
    <w:p w14:paraId="5DEC40D6" w14:textId="3876987B" w:rsidR="00CA75ED" w:rsidRPr="00E827D0" w:rsidRDefault="001A6F47" w:rsidP="00A9110F">
      <w:pPr>
        <w:pStyle w:val="ListBullet"/>
        <w:numPr>
          <w:ilvl w:val="0"/>
          <w:numId w:val="0"/>
        </w:numPr>
        <w:ind w:left="426"/>
        <w:rPr>
          <w:rFonts w:cs="Calibri,Bold"/>
          <w:bCs/>
          <w:szCs w:val="24"/>
          <w:lang w:eastAsia="en-AU"/>
        </w:rPr>
      </w:pPr>
      <w:hyperlink r:id="rId13" w:history="1">
        <w:r w:rsidR="00A9110F" w:rsidRPr="00E827D0">
          <w:rPr>
            <w:rStyle w:val="Hyperlink"/>
            <w:rFonts w:cs="Calibri,Bold"/>
            <w:bCs/>
            <w:szCs w:val="24"/>
            <w:lang w:eastAsia="en-AU"/>
          </w:rPr>
          <w:t>https://www.aci.health.nsw.gov.au/__data/assets/pdf_file/0005/160556/Nutrition-standards-for-paediatric-inpatients-in-NSW-hospitals.pdf</w:t>
        </w:r>
      </w:hyperlink>
    </w:p>
    <w:p w14:paraId="3DAA2A63" w14:textId="65CBE32A" w:rsidR="00CA75ED" w:rsidRPr="00E827D0" w:rsidRDefault="00CA75ED" w:rsidP="00A9110F">
      <w:pPr>
        <w:pStyle w:val="ListBullet"/>
        <w:rPr>
          <w:rFonts w:cs="Calibri,Bold"/>
          <w:bCs/>
          <w:szCs w:val="24"/>
          <w:lang w:eastAsia="en-AU"/>
        </w:rPr>
      </w:pPr>
      <w:r w:rsidRPr="00E827D0">
        <w:t xml:space="preserve">Nutrition </w:t>
      </w:r>
      <w:r w:rsidR="004F0FAA" w:rsidRPr="00E827D0">
        <w:t>S</w:t>
      </w:r>
      <w:r w:rsidRPr="00E827D0">
        <w:t xml:space="preserve">tandards for </w:t>
      </w:r>
      <w:r w:rsidR="004F0FAA" w:rsidRPr="00E827D0">
        <w:t>C</w:t>
      </w:r>
      <w:r w:rsidRPr="00E827D0">
        <w:t xml:space="preserve">onsumers of </w:t>
      </w:r>
      <w:r w:rsidR="004F0FAA" w:rsidRPr="00E827D0">
        <w:t>I</w:t>
      </w:r>
      <w:r w:rsidRPr="00E827D0">
        <w:t xml:space="preserve">npatient </w:t>
      </w:r>
      <w:r w:rsidR="004F0FAA" w:rsidRPr="00E827D0">
        <w:t>M</w:t>
      </w:r>
      <w:r w:rsidRPr="00E827D0">
        <w:t xml:space="preserve">ental </w:t>
      </w:r>
      <w:r w:rsidR="004F0FAA" w:rsidRPr="00E827D0">
        <w:t>H</w:t>
      </w:r>
      <w:r w:rsidRPr="00E827D0">
        <w:t xml:space="preserve">ealth </w:t>
      </w:r>
      <w:r w:rsidR="004F0FAA" w:rsidRPr="00E827D0">
        <w:t>S</w:t>
      </w:r>
      <w:r w:rsidRPr="00E827D0">
        <w:t>ervices in NSW</w:t>
      </w:r>
    </w:p>
    <w:p w14:paraId="58106580" w14:textId="0968A36A" w:rsidR="00CA75ED" w:rsidRPr="00E827D0" w:rsidRDefault="001A6F47" w:rsidP="00A9110F">
      <w:pPr>
        <w:pStyle w:val="ListBullet"/>
        <w:numPr>
          <w:ilvl w:val="0"/>
          <w:numId w:val="0"/>
        </w:numPr>
        <w:ind w:left="426"/>
        <w:rPr>
          <w:rFonts w:cs="Calibri,Bold"/>
          <w:bCs/>
          <w:szCs w:val="24"/>
          <w:lang w:eastAsia="en-AU"/>
        </w:rPr>
      </w:pPr>
      <w:hyperlink r:id="rId14" w:history="1">
        <w:r w:rsidR="00A9110F" w:rsidRPr="00E827D0">
          <w:rPr>
            <w:rStyle w:val="Hyperlink"/>
            <w:rFonts w:cs="Calibri,Bold"/>
            <w:bCs/>
            <w:szCs w:val="24"/>
            <w:lang w:eastAsia="en-AU"/>
          </w:rPr>
          <w:t>https://www.aci.health.nsw.gov.au/__data/assets/pdf_file/0013/201091/ACI-Nutrition-Mental-Health-Inpatients-web-final.pdf</w:t>
        </w:r>
      </w:hyperlink>
    </w:p>
    <w:p w14:paraId="151FC538" w14:textId="77777777" w:rsidR="00CA75ED" w:rsidRDefault="00CA75ED"/>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4C183B">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7911C757" w14:textId="77777777" w:rsidR="00CA75ED" w:rsidRPr="00A9110F" w:rsidRDefault="00CA75ED" w:rsidP="00CA75ED">
      <w:pPr>
        <w:rPr>
          <w:rFonts w:cs="Calibri,Bold"/>
          <w:bCs/>
          <w:szCs w:val="24"/>
          <w:lang w:eastAsia="en-AU"/>
        </w:rPr>
      </w:pPr>
      <w:r w:rsidRPr="00A9110F">
        <w:rPr>
          <w:rFonts w:cs="Calibri,Bold"/>
          <w:bCs/>
          <w:szCs w:val="24"/>
          <w:lang w:eastAsia="en-AU"/>
        </w:rPr>
        <w:t>Nutrition Standards, ACI, Nutrition, Diet, Menu</w:t>
      </w:r>
    </w:p>
    <w:p w14:paraId="3742B92E" w14:textId="77777777" w:rsidR="00A86A9D" w:rsidRPr="006019FE" w:rsidRDefault="00A86A9D" w:rsidP="00A86A9D">
      <w:pPr>
        <w:rPr>
          <w:rFonts w:cs="Arial"/>
          <w:szCs w:val="24"/>
        </w:rPr>
      </w:pPr>
    </w:p>
    <w:p w14:paraId="3742B92F" w14:textId="391E70A2" w:rsidR="0069341E" w:rsidRDefault="0098354D" w:rsidP="0069341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817254" w14:paraId="3742B936" w14:textId="77777777" w:rsidTr="005B3A1A">
        <w:tc>
          <w:tcPr>
            <w:tcW w:w="2265" w:type="dxa"/>
          </w:tcPr>
          <w:p w14:paraId="3742B932" w14:textId="77777777" w:rsidR="0069341E" w:rsidRPr="00817254" w:rsidRDefault="0069341E" w:rsidP="005B3A1A">
            <w:pPr>
              <w:rPr>
                <w:i/>
                <w:sz w:val="20"/>
                <w:szCs w:val="24"/>
              </w:rPr>
            </w:pPr>
            <w:r w:rsidRPr="00817254">
              <w:rPr>
                <w:i/>
                <w:sz w:val="20"/>
                <w:szCs w:val="24"/>
              </w:rPr>
              <w:t>Date Amended</w:t>
            </w:r>
          </w:p>
        </w:tc>
        <w:tc>
          <w:tcPr>
            <w:tcW w:w="2265"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5B3A1A">
        <w:tc>
          <w:tcPr>
            <w:tcW w:w="2265" w:type="dxa"/>
          </w:tcPr>
          <w:p w14:paraId="3742B937" w14:textId="7DFD0E1C" w:rsidR="0069341E" w:rsidRPr="00817254" w:rsidRDefault="007C39DD" w:rsidP="005B3A1A">
            <w:pPr>
              <w:rPr>
                <w:i/>
                <w:sz w:val="20"/>
                <w:szCs w:val="24"/>
              </w:rPr>
            </w:pPr>
            <w:r>
              <w:rPr>
                <w:i/>
                <w:sz w:val="20"/>
                <w:szCs w:val="24"/>
              </w:rPr>
              <w:t>24/10/2019</w:t>
            </w:r>
          </w:p>
        </w:tc>
        <w:tc>
          <w:tcPr>
            <w:tcW w:w="2265" w:type="dxa"/>
          </w:tcPr>
          <w:p w14:paraId="3742B938" w14:textId="0000DDCB" w:rsidR="0069341E" w:rsidRPr="00817254" w:rsidRDefault="007C39DD" w:rsidP="005B3A1A">
            <w:pPr>
              <w:rPr>
                <w:i/>
                <w:sz w:val="20"/>
                <w:szCs w:val="24"/>
              </w:rPr>
            </w:pPr>
            <w:r>
              <w:rPr>
                <w:i/>
                <w:sz w:val="20"/>
                <w:szCs w:val="24"/>
              </w:rPr>
              <w:t>New Document</w:t>
            </w:r>
          </w:p>
        </w:tc>
        <w:tc>
          <w:tcPr>
            <w:tcW w:w="2265" w:type="dxa"/>
          </w:tcPr>
          <w:p w14:paraId="3742B939" w14:textId="59D9F5BC" w:rsidR="0069341E" w:rsidRPr="00817254" w:rsidRDefault="007C39DD" w:rsidP="005B3A1A">
            <w:pPr>
              <w:rPr>
                <w:i/>
                <w:sz w:val="20"/>
                <w:szCs w:val="24"/>
              </w:rPr>
            </w:pPr>
            <w:r>
              <w:rPr>
                <w:i/>
                <w:sz w:val="20"/>
                <w:szCs w:val="24"/>
              </w:rPr>
              <w:t>Kerry Boyd, A/g ED Allied Health</w:t>
            </w:r>
          </w:p>
        </w:tc>
        <w:tc>
          <w:tcPr>
            <w:tcW w:w="2265" w:type="dxa"/>
          </w:tcPr>
          <w:p w14:paraId="3742B93A" w14:textId="3AADAFE7" w:rsidR="0069341E" w:rsidRPr="00817254" w:rsidRDefault="007C39DD" w:rsidP="005B3A1A">
            <w:pPr>
              <w:rPr>
                <w:i/>
                <w:sz w:val="20"/>
                <w:szCs w:val="24"/>
              </w:rPr>
            </w:pPr>
            <w:r>
              <w:rPr>
                <w:i/>
                <w:sz w:val="20"/>
                <w:szCs w:val="24"/>
              </w:rPr>
              <w:t>CHS Policy Committee</w:t>
            </w:r>
          </w:p>
        </w:tc>
      </w:tr>
      <w:tr w:rsidR="0069341E" w:rsidRPr="00817254" w14:paraId="3742B940" w14:textId="77777777" w:rsidTr="005B3A1A">
        <w:tc>
          <w:tcPr>
            <w:tcW w:w="2265" w:type="dxa"/>
          </w:tcPr>
          <w:p w14:paraId="3742B93C" w14:textId="77777777" w:rsidR="0069341E" w:rsidRPr="00817254" w:rsidRDefault="0069341E" w:rsidP="005B3A1A">
            <w:pPr>
              <w:rPr>
                <w:i/>
                <w:sz w:val="20"/>
                <w:szCs w:val="24"/>
              </w:rPr>
            </w:pPr>
          </w:p>
        </w:tc>
        <w:tc>
          <w:tcPr>
            <w:tcW w:w="2265"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26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77777777" w:rsidR="0069341E" w:rsidRPr="00817254" w:rsidRDefault="0069341E" w:rsidP="005B3A1A">
            <w:pPr>
              <w:rPr>
                <w:i/>
                <w:sz w:val="20"/>
                <w:szCs w:val="24"/>
              </w:rPr>
            </w:pPr>
          </w:p>
        </w:tc>
        <w:tc>
          <w:tcPr>
            <w:tcW w:w="6938" w:type="dxa"/>
          </w:tcPr>
          <w:p w14:paraId="3742B947" w14:textId="77777777" w:rsidR="0069341E" w:rsidRPr="00817254" w:rsidRDefault="0069341E" w:rsidP="005B3A1A">
            <w:pPr>
              <w:rPr>
                <w:i/>
                <w:sz w:val="20"/>
                <w:szCs w:val="24"/>
              </w:rPr>
            </w:pPr>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bookmarkStart w:id="0" w:name="_GoBack"/>
      <w:bookmarkEnd w:id="0"/>
    </w:p>
    <w:sectPr w:rsidR="002F61F7" w:rsidRPr="00A86A9D" w:rsidSect="002F61F7">
      <w:headerReference w:type="default" r:id="rId15"/>
      <w:footerReference w:type="default" r:id="rId16"/>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2B950" w14:textId="77777777" w:rsidR="00E9072F" w:rsidRDefault="00E9072F" w:rsidP="00F66CB0">
      <w:r>
        <w:separator/>
      </w:r>
    </w:p>
  </w:endnote>
  <w:endnote w:type="continuationSeparator" w:id="0">
    <w:p w14:paraId="3742B951"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308B6161" w:rsidR="00E9072F" w:rsidRPr="00542EE6" w:rsidRDefault="007C39DD" w:rsidP="002F61F7">
          <w:pPr>
            <w:pStyle w:val="Footer"/>
            <w:rPr>
              <w:rFonts w:cs="Arial"/>
              <w:b/>
              <w:bCs/>
              <w:sz w:val="20"/>
            </w:rPr>
          </w:pPr>
          <w:r>
            <w:rPr>
              <w:b/>
              <w:sz w:val="20"/>
            </w:rPr>
            <w:t>CHS19/178</w:t>
          </w:r>
        </w:p>
      </w:tc>
      <w:tc>
        <w:tcPr>
          <w:tcW w:w="965" w:type="dxa"/>
        </w:tcPr>
        <w:p w14:paraId="3742B95E" w14:textId="67B57174" w:rsidR="00E9072F" w:rsidRPr="00B3752F" w:rsidRDefault="007C39DD" w:rsidP="002F61F7">
          <w:pPr>
            <w:pStyle w:val="Footer"/>
            <w:rPr>
              <w:rFonts w:cs="Arial"/>
              <w:b/>
              <w:bCs/>
              <w:sz w:val="20"/>
            </w:rPr>
          </w:pPr>
          <w:r>
            <w:rPr>
              <w:rFonts w:cs="Arial"/>
              <w:b/>
              <w:bCs/>
              <w:sz w:val="20"/>
            </w:rPr>
            <w:t>1</w:t>
          </w:r>
        </w:p>
      </w:tc>
      <w:tc>
        <w:tcPr>
          <w:tcW w:w="1552" w:type="dxa"/>
        </w:tcPr>
        <w:p w14:paraId="3742B95F" w14:textId="7BE0941C" w:rsidR="00E9072F" w:rsidRPr="00B3752F" w:rsidRDefault="007C39DD" w:rsidP="002F61F7">
          <w:pPr>
            <w:pStyle w:val="Footer"/>
            <w:rPr>
              <w:rFonts w:cs="Arial"/>
              <w:b/>
              <w:bCs/>
              <w:sz w:val="20"/>
            </w:rPr>
          </w:pPr>
          <w:r>
            <w:rPr>
              <w:rFonts w:cs="Arial"/>
              <w:b/>
              <w:bCs/>
              <w:sz w:val="20"/>
            </w:rPr>
            <w:t>04/11/2019</w:t>
          </w:r>
        </w:p>
      </w:tc>
      <w:tc>
        <w:tcPr>
          <w:tcW w:w="1456" w:type="dxa"/>
        </w:tcPr>
        <w:p w14:paraId="3742B960" w14:textId="408FB81B" w:rsidR="00E9072F" w:rsidRPr="00B3752F" w:rsidRDefault="007C39DD" w:rsidP="0098354D">
          <w:pPr>
            <w:pStyle w:val="Footer"/>
            <w:rPr>
              <w:rFonts w:cs="Arial"/>
              <w:b/>
              <w:bCs/>
              <w:sz w:val="20"/>
            </w:rPr>
          </w:pPr>
          <w:r>
            <w:rPr>
              <w:rFonts w:cs="Arial"/>
              <w:b/>
              <w:bCs/>
              <w:sz w:val="20"/>
            </w:rPr>
            <w:t>01/11/2022</w:t>
          </w:r>
        </w:p>
      </w:tc>
      <w:tc>
        <w:tcPr>
          <w:tcW w:w="1746" w:type="dxa"/>
        </w:tcPr>
        <w:p w14:paraId="3742B961" w14:textId="0CCF9062" w:rsidR="00E9072F" w:rsidRPr="00B3752F" w:rsidRDefault="007C39DD" w:rsidP="002F61F7">
          <w:pPr>
            <w:pStyle w:val="Footer"/>
            <w:rPr>
              <w:rFonts w:cs="Arial"/>
              <w:b/>
              <w:bCs/>
              <w:sz w:val="20"/>
            </w:rPr>
          </w:pPr>
          <w:r>
            <w:rPr>
              <w:rFonts w:cs="Arial"/>
              <w:b/>
              <w:bCs/>
              <w:sz w:val="20"/>
            </w:rPr>
            <w:t>Allied Health</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D33EA1">
            <w:rPr>
              <w:rStyle w:val="PageNumber"/>
              <w:noProof/>
              <w:sz w:val="20"/>
            </w:rPr>
            <w:t>1</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D33EA1">
            <w:rPr>
              <w:rStyle w:val="PageNumber"/>
              <w:noProof/>
              <w:sz w:val="20"/>
            </w:rPr>
            <w:t>2</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6453D1EB" w:rsidR="00B44F9C" w:rsidRPr="002C1428" w:rsidRDefault="00B44F9C" w:rsidP="00B44F9C">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1A6F47">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2B94E" w14:textId="77777777" w:rsidR="00E9072F" w:rsidRDefault="00E9072F" w:rsidP="00F66CB0">
      <w:r>
        <w:separator/>
      </w:r>
    </w:p>
  </w:footnote>
  <w:footnote w:type="continuationSeparator" w:id="0">
    <w:p w14:paraId="3742B94F"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75EAEC14" w:rsidR="00E9072F" w:rsidRDefault="007C39DD">
          <w:pPr>
            <w:pStyle w:val="Header"/>
            <w:tabs>
              <w:tab w:val="left" w:pos="720"/>
            </w:tabs>
            <w:jc w:val="right"/>
            <w:rPr>
              <w:sz w:val="20"/>
            </w:rPr>
          </w:pPr>
          <w:bookmarkStart w:id="1" w:name="_top"/>
          <w:bookmarkEnd w:id="1"/>
          <w:r>
            <w:rPr>
              <w:sz w:val="20"/>
            </w:rPr>
            <w:t>CHS19/178</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5F230D"/>
    <w:multiLevelType w:val="hybridMultilevel"/>
    <w:tmpl w:val="152EE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32E31F2"/>
    <w:multiLevelType w:val="hybridMultilevel"/>
    <w:tmpl w:val="80D60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6"/>
  </w:num>
  <w:num w:numId="4">
    <w:abstractNumId w:val="2"/>
  </w:num>
  <w:num w:numId="5">
    <w:abstractNumId w:val="3"/>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630BA"/>
    <w:rsid w:val="000B5C8C"/>
    <w:rsid w:val="000C59E2"/>
    <w:rsid w:val="000C7B2D"/>
    <w:rsid w:val="000F7B7E"/>
    <w:rsid w:val="00103EEA"/>
    <w:rsid w:val="00191109"/>
    <w:rsid w:val="001A0053"/>
    <w:rsid w:val="001A6F47"/>
    <w:rsid w:val="001B2465"/>
    <w:rsid w:val="001F6D2D"/>
    <w:rsid w:val="00240B97"/>
    <w:rsid w:val="0025382D"/>
    <w:rsid w:val="00263BA6"/>
    <w:rsid w:val="0027264D"/>
    <w:rsid w:val="00293E43"/>
    <w:rsid w:val="002B5F43"/>
    <w:rsid w:val="002D7104"/>
    <w:rsid w:val="002F61F7"/>
    <w:rsid w:val="00313707"/>
    <w:rsid w:val="00327552"/>
    <w:rsid w:val="00344838"/>
    <w:rsid w:val="003625A2"/>
    <w:rsid w:val="00376A6D"/>
    <w:rsid w:val="00380B98"/>
    <w:rsid w:val="00396023"/>
    <w:rsid w:val="003C4BB5"/>
    <w:rsid w:val="003D1D90"/>
    <w:rsid w:val="003E1E3C"/>
    <w:rsid w:val="003E4CC0"/>
    <w:rsid w:val="003F3D8F"/>
    <w:rsid w:val="00412CED"/>
    <w:rsid w:val="00427139"/>
    <w:rsid w:val="004358E9"/>
    <w:rsid w:val="004619C2"/>
    <w:rsid w:val="00487DD5"/>
    <w:rsid w:val="004961E2"/>
    <w:rsid w:val="004A2E02"/>
    <w:rsid w:val="004B7C43"/>
    <w:rsid w:val="004C2B20"/>
    <w:rsid w:val="004E28AD"/>
    <w:rsid w:val="004E2A5F"/>
    <w:rsid w:val="004E2D2A"/>
    <w:rsid w:val="004E5B45"/>
    <w:rsid w:val="004F0FAA"/>
    <w:rsid w:val="004F1D05"/>
    <w:rsid w:val="004F2497"/>
    <w:rsid w:val="005149D6"/>
    <w:rsid w:val="0052443C"/>
    <w:rsid w:val="0052775E"/>
    <w:rsid w:val="00536503"/>
    <w:rsid w:val="00542514"/>
    <w:rsid w:val="00546AED"/>
    <w:rsid w:val="005621E4"/>
    <w:rsid w:val="00596FD7"/>
    <w:rsid w:val="005A2C1F"/>
    <w:rsid w:val="005A3625"/>
    <w:rsid w:val="005A40A2"/>
    <w:rsid w:val="005B4738"/>
    <w:rsid w:val="005B6AEF"/>
    <w:rsid w:val="005C212D"/>
    <w:rsid w:val="005C3CB0"/>
    <w:rsid w:val="005F7499"/>
    <w:rsid w:val="00612231"/>
    <w:rsid w:val="00635EB1"/>
    <w:rsid w:val="00636DD9"/>
    <w:rsid w:val="006473BB"/>
    <w:rsid w:val="0066495D"/>
    <w:rsid w:val="0069341E"/>
    <w:rsid w:val="00695EB6"/>
    <w:rsid w:val="006A4D46"/>
    <w:rsid w:val="006A6024"/>
    <w:rsid w:val="006C31FF"/>
    <w:rsid w:val="006C6B6C"/>
    <w:rsid w:val="006C704D"/>
    <w:rsid w:val="006E1B0C"/>
    <w:rsid w:val="006E31CB"/>
    <w:rsid w:val="0070331D"/>
    <w:rsid w:val="00712B30"/>
    <w:rsid w:val="00741B43"/>
    <w:rsid w:val="00756537"/>
    <w:rsid w:val="007A0EBC"/>
    <w:rsid w:val="007A238D"/>
    <w:rsid w:val="007B4ABB"/>
    <w:rsid w:val="007B6904"/>
    <w:rsid w:val="007C0E06"/>
    <w:rsid w:val="007C39DD"/>
    <w:rsid w:val="00816782"/>
    <w:rsid w:val="00817254"/>
    <w:rsid w:val="0082141D"/>
    <w:rsid w:val="00827F24"/>
    <w:rsid w:val="00855DA8"/>
    <w:rsid w:val="00862E31"/>
    <w:rsid w:val="00886399"/>
    <w:rsid w:val="008974CA"/>
    <w:rsid w:val="008E1F7F"/>
    <w:rsid w:val="008F00E8"/>
    <w:rsid w:val="008F6921"/>
    <w:rsid w:val="00917482"/>
    <w:rsid w:val="00933EED"/>
    <w:rsid w:val="00940CDE"/>
    <w:rsid w:val="00942B11"/>
    <w:rsid w:val="00954112"/>
    <w:rsid w:val="009648CB"/>
    <w:rsid w:val="0097742A"/>
    <w:rsid w:val="00980EED"/>
    <w:rsid w:val="0098354D"/>
    <w:rsid w:val="00991670"/>
    <w:rsid w:val="009B3F8C"/>
    <w:rsid w:val="009B6C8C"/>
    <w:rsid w:val="009C0FCA"/>
    <w:rsid w:val="009C3963"/>
    <w:rsid w:val="009D323C"/>
    <w:rsid w:val="009F2977"/>
    <w:rsid w:val="00A24CDA"/>
    <w:rsid w:val="00A35E2D"/>
    <w:rsid w:val="00A52951"/>
    <w:rsid w:val="00A6718B"/>
    <w:rsid w:val="00A74B8A"/>
    <w:rsid w:val="00A83C2D"/>
    <w:rsid w:val="00A85F61"/>
    <w:rsid w:val="00A86A9D"/>
    <w:rsid w:val="00A86DB3"/>
    <w:rsid w:val="00A9110F"/>
    <w:rsid w:val="00AA25DC"/>
    <w:rsid w:val="00AB4914"/>
    <w:rsid w:val="00B21043"/>
    <w:rsid w:val="00B44CAC"/>
    <w:rsid w:val="00B44F9C"/>
    <w:rsid w:val="00B573D6"/>
    <w:rsid w:val="00B7783C"/>
    <w:rsid w:val="00B81455"/>
    <w:rsid w:val="00B9627F"/>
    <w:rsid w:val="00BA094F"/>
    <w:rsid w:val="00BA2415"/>
    <w:rsid w:val="00BA24E0"/>
    <w:rsid w:val="00BA4F95"/>
    <w:rsid w:val="00BB33F9"/>
    <w:rsid w:val="00BC3CE6"/>
    <w:rsid w:val="00BE5E41"/>
    <w:rsid w:val="00C24EDC"/>
    <w:rsid w:val="00C25A76"/>
    <w:rsid w:val="00C32206"/>
    <w:rsid w:val="00C45C67"/>
    <w:rsid w:val="00C46419"/>
    <w:rsid w:val="00C46710"/>
    <w:rsid w:val="00C523FF"/>
    <w:rsid w:val="00C71C3C"/>
    <w:rsid w:val="00CA593D"/>
    <w:rsid w:val="00CA75ED"/>
    <w:rsid w:val="00CC71D4"/>
    <w:rsid w:val="00D1554B"/>
    <w:rsid w:val="00D21780"/>
    <w:rsid w:val="00D23346"/>
    <w:rsid w:val="00D243B8"/>
    <w:rsid w:val="00D33EA1"/>
    <w:rsid w:val="00D34794"/>
    <w:rsid w:val="00D4502D"/>
    <w:rsid w:val="00D530CE"/>
    <w:rsid w:val="00D53E3C"/>
    <w:rsid w:val="00D77950"/>
    <w:rsid w:val="00D80114"/>
    <w:rsid w:val="00D8106C"/>
    <w:rsid w:val="00DA0702"/>
    <w:rsid w:val="00DC3762"/>
    <w:rsid w:val="00DD616A"/>
    <w:rsid w:val="00DE0465"/>
    <w:rsid w:val="00E049ED"/>
    <w:rsid w:val="00E34E6D"/>
    <w:rsid w:val="00E37CD4"/>
    <w:rsid w:val="00E57848"/>
    <w:rsid w:val="00E827D0"/>
    <w:rsid w:val="00E9072F"/>
    <w:rsid w:val="00E96207"/>
    <w:rsid w:val="00ED21C3"/>
    <w:rsid w:val="00ED388C"/>
    <w:rsid w:val="00EF02B0"/>
    <w:rsid w:val="00F01B61"/>
    <w:rsid w:val="00F0517F"/>
    <w:rsid w:val="00F149FD"/>
    <w:rsid w:val="00F4262F"/>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Emphasis">
    <w:name w:val="Emphasis"/>
    <w:basedOn w:val="DefaultParagraphFont"/>
    <w:uiPriority w:val="20"/>
    <w:qFormat/>
    <w:rsid w:val="00CA75ED"/>
    <w:rPr>
      <w:i/>
      <w:iCs/>
    </w:rPr>
  </w:style>
  <w:style w:type="paragraph" w:customStyle="1" w:styleId="Pa3">
    <w:name w:val="Pa3"/>
    <w:basedOn w:val="Default"/>
    <w:next w:val="Default"/>
    <w:uiPriority w:val="99"/>
    <w:rsid w:val="00CA75ED"/>
    <w:pPr>
      <w:spacing w:line="241" w:lineRule="atLeast"/>
    </w:pPr>
    <w:rPr>
      <w:rFonts w:ascii="Frutiger" w:eastAsiaTheme="minorHAnsi" w:hAnsi="Frutiger" w:cstheme="minorBidi"/>
      <w:color w:val="auto"/>
      <w:lang w:eastAsia="en-US"/>
    </w:rPr>
  </w:style>
  <w:style w:type="character" w:customStyle="1" w:styleId="A4">
    <w:name w:val="A4"/>
    <w:uiPriority w:val="99"/>
    <w:rsid w:val="00CA75ED"/>
    <w:rPr>
      <w:rFonts w:cs="Frutiger"/>
      <w:color w:val="000000"/>
      <w:sz w:val="20"/>
      <w:szCs w:val="20"/>
    </w:rPr>
  </w:style>
  <w:style w:type="paragraph" w:customStyle="1" w:styleId="Pa1">
    <w:name w:val="Pa1"/>
    <w:basedOn w:val="Default"/>
    <w:next w:val="Default"/>
    <w:uiPriority w:val="99"/>
    <w:rsid w:val="00CA75ED"/>
    <w:pPr>
      <w:spacing w:line="241" w:lineRule="atLeast"/>
    </w:pPr>
    <w:rPr>
      <w:rFonts w:ascii="Frutiger" w:eastAsiaTheme="minorHAnsi" w:hAnsi="Frutiger" w:cstheme="minorBidi"/>
      <w:color w:val="auto"/>
      <w:lang w:eastAsia="en-US"/>
    </w:rPr>
  </w:style>
  <w:style w:type="character" w:styleId="UnresolvedMention">
    <w:name w:val="Unresolved Mention"/>
    <w:basedOn w:val="DefaultParagraphFont"/>
    <w:uiPriority w:val="99"/>
    <w:semiHidden/>
    <w:unhideWhenUsed/>
    <w:rsid w:val="00A91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757286645">
      <w:bodyDiv w:val="1"/>
      <w:marLeft w:val="0"/>
      <w:marRight w:val="0"/>
      <w:marTop w:val="0"/>
      <w:marBottom w:val="0"/>
      <w:divBdr>
        <w:top w:val="none" w:sz="0" w:space="0" w:color="auto"/>
        <w:left w:val="none" w:sz="0" w:space="0" w:color="auto"/>
        <w:bottom w:val="none" w:sz="0" w:space="0" w:color="auto"/>
        <w:right w:val="none" w:sz="0" w:space="0" w:color="auto"/>
      </w:divBdr>
      <w:divsChild>
        <w:div w:id="971179069">
          <w:marLeft w:val="0"/>
          <w:marRight w:val="0"/>
          <w:marTop w:val="0"/>
          <w:marBottom w:val="0"/>
          <w:divBdr>
            <w:top w:val="none" w:sz="0" w:space="0" w:color="auto"/>
            <w:left w:val="none" w:sz="0" w:space="0" w:color="auto"/>
            <w:bottom w:val="none" w:sz="0" w:space="0" w:color="auto"/>
            <w:right w:val="none" w:sz="0" w:space="0" w:color="auto"/>
          </w:divBdr>
          <w:divsChild>
            <w:div w:id="1946693597">
              <w:marLeft w:val="0"/>
              <w:marRight w:val="0"/>
              <w:marTop w:val="0"/>
              <w:marBottom w:val="0"/>
              <w:divBdr>
                <w:top w:val="none" w:sz="0" w:space="0" w:color="auto"/>
                <w:left w:val="none" w:sz="0" w:space="0" w:color="auto"/>
                <w:bottom w:val="none" w:sz="0" w:space="0" w:color="auto"/>
                <w:right w:val="none" w:sz="0" w:space="0" w:color="auto"/>
              </w:divBdr>
              <w:divsChild>
                <w:div w:id="2114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i.health.nsw.gov.au/__data/assets/pdf_file/0005/160556/Nutrition-standards-for-paediatric-inpatients-in-NSW-hospital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ci.health.nsw.gov.au/__data/assets/pdf_file/0004/160555/ACI_Adult_Nutrition_web.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et@act.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i.health.nsw.gov.au/__data/assets/pdf_file/0013/201091/ACI-Nutrition-Mental-Health-Inpatients-web-fin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CHS19/178</Decision_x0020_Number>
    <Description0 xmlns="690b2128-8961-48af-a473-22c34a9accba">Canberra Health Services follows the NSW Agency for Clinical Innovation’s (ACI) Nutrition Standards for Adult Inpatients in NSW Hospitals (2011), the Nutrition Standards for Consumers of Inpatient Mental Health Services in NSW (2013) and the Nutrition Standards for Paediatric Inpatients in NSW Hospitals (2011) to define the basic food and nutrition needs of adult and paediatric inpatients and as the basis of menu design for the organisation.</Description0>
    <Display_x0020_on_x0020_Internet xmlns="690b2128-8961-48af-a473-22c34a9accba">true</Display_x0020_on_x0020_Internet>
    <Review_x0020_Date xmlns="690b2128-8961-48af-a473-22c34a9accba">2022-10-31T13:00:00+00:00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Nutrition Standards, ACI, Nutrition, Diet, Menu</Key_x0020_Words>
    <Type_x0020_of_x0020_Document xmlns="690b2128-8961-48af-a473-22c34a9accba">Placeholder</Type_x0020_of_x0020_Document>
    <Version_x0020_Number xmlns="690b2128-8961-48af-a473-22c34a9accba">1</Version_x0020_Number>
    <Approval_x0020_Date xmlns="690b2128-8961-48af-a473-22c34a9accba">2019-10-23T13:00:00+00:00</Approval_x0020_Date>
    <Notes0 xmlns="690b2128-8961-48af-a473-22c34a9accba" xsi:nil="true"/>
    <New_x0020_Applies_x0020_To xmlns="690b2128-8961-48af-a473-22c34a9accba">Canberra Health Services</New_x0020_Applies_x0020_To>
    <New_x0020_Owner xmlns="690b2128-8961-48af-a473-22c34a9accba">Allied Health</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1DF80-3D8F-456E-882B-AC894C5B46B7}"/>
</file>

<file path=customXml/itemProps2.xml><?xml version="1.0" encoding="utf-8"?>
<ds:datastoreItem xmlns:ds="http://schemas.openxmlformats.org/officeDocument/2006/customXml" ds:itemID="{F0BF058C-E928-43C8-9BF0-43F1BC651431}">
  <ds:schemaRefs>
    <ds:schemaRef ds:uri="http://purl.org/dc/elements/1.1/"/>
    <ds:schemaRef ds:uri="http://purl.org/dc/terms/"/>
    <ds:schemaRef ds:uri="http://schemas.microsoft.com/office/infopath/2007/PartnerControls"/>
    <ds:schemaRef ds:uri="bd954e06-a0e5-4c95-adce-989bfb6f773d"/>
    <ds:schemaRef ds:uri="http://schemas.microsoft.com/office/2006/documentManagement/types"/>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4.xml><?xml version="1.0" encoding="utf-8"?>
<ds:datastoreItem xmlns:ds="http://schemas.openxmlformats.org/officeDocument/2006/customXml" ds:itemID="{0758E7EF-76AD-40BB-AAD3-BA1381EB8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 Standards for Inpatients</dc:title>
  <dc:subject>14;#;#9;#</dc:subject>
  <dc:creator>Kerryn Hunter</dc:creator>
  <cp:lastModifiedBy>Hunter, Kerryn (Health)</cp:lastModifiedBy>
  <cp:revision>7</cp:revision>
  <cp:lastPrinted>2014-07-16T01:36:00Z</cp:lastPrinted>
  <dcterms:created xsi:type="dcterms:W3CDTF">2019-09-17T06:22:00Z</dcterms:created>
  <dcterms:modified xsi:type="dcterms:W3CDTF">2019-11-04T00:03:00Z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