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398AA" w14:textId="77777777" w:rsidR="00D75F31" w:rsidRPr="00DA3910" w:rsidRDefault="00D75F31" w:rsidP="00D75F31">
      <w:pPr>
        <w:rPr>
          <w:rFonts w:cs="Arial"/>
          <w:b/>
          <w:sz w:val="40"/>
          <w:szCs w:val="40"/>
        </w:rPr>
      </w:pPr>
      <w:r w:rsidRPr="00DA3910">
        <w:rPr>
          <w:rFonts w:cs="Arial"/>
          <w:b/>
          <w:sz w:val="40"/>
          <w:szCs w:val="40"/>
        </w:rPr>
        <w:t>Canberra Health Services</w:t>
      </w:r>
    </w:p>
    <w:p w14:paraId="35448FCB" w14:textId="77777777" w:rsidR="00D75F31" w:rsidRPr="00DA3910" w:rsidRDefault="00D75F31" w:rsidP="00D75F31">
      <w:pPr>
        <w:rPr>
          <w:rFonts w:cs="Arial"/>
          <w:b/>
          <w:sz w:val="40"/>
          <w:szCs w:val="40"/>
        </w:rPr>
      </w:pPr>
      <w:r>
        <w:rPr>
          <w:rFonts w:cs="Arial"/>
          <w:b/>
          <w:sz w:val="40"/>
          <w:szCs w:val="40"/>
        </w:rPr>
        <w:t>Guideline</w:t>
      </w:r>
    </w:p>
    <w:p w14:paraId="224D3704" w14:textId="77777777" w:rsidR="00D75F31" w:rsidRDefault="00D75F31" w:rsidP="00D75F31">
      <w:pPr>
        <w:rPr>
          <w:rFonts w:cs="Arial"/>
          <w:b/>
          <w:sz w:val="36"/>
          <w:szCs w:val="36"/>
        </w:rPr>
      </w:pPr>
      <w:r w:rsidRPr="00B64103">
        <w:rPr>
          <w:rFonts w:cs="Arial"/>
          <w:b/>
          <w:sz w:val="36"/>
          <w:szCs w:val="36"/>
        </w:rPr>
        <w:t>Non-Elective Caesarean Section</w:t>
      </w:r>
      <w:r w:rsidRPr="00632508">
        <w:rPr>
          <w:rFonts w:cs="Arial"/>
          <w:b/>
          <w:sz w:val="36"/>
          <w:szCs w:val="36"/>
        </w:rPr>
        <w:t xml:space="preserve"> </w:t>
      </w:r>
      <w:r>
        <w:rPr>
          <w:rFonts w:cs="Arial"/>
          <w:b/>
          <w:sz w:val="36"/>
          <w:szCs w:val="36"/>
        </w:rPr>
        <w:t>(including classification of urgency)</w:t>
      </w:r>
    </w:p>
    <w:tbl>
      <w:tblPr>
        <w:tblpPr w:leftFromText="180" w:rightFromText="180" w:vertAnchor="text" w:horzAnchor="margin" w:tblpY="181"/>
        <w:tblW w:w="9158" w:type="dxa"/>
        <w:tblLook w:val="0000" w:firstRow="0" w:lastRow="0" w:firstColumn="0" w:lastColumn="0" w:noHBand="0" w:noVBand="0"/>
      </w:tblPr>
      <w:tblGrid>
        <w:gridCol w:w="9158"/>
      </w:tblGrid>
      <w:tr w:rsidR="00D75F31" w:rsidRPr="00CD1C0E" w14:paraId="616008F1" w14:textId="77777777" w:rsidTr="004140AF">
        <w:trPr>
          <w:cantSplit/>
          <w:trHeight w:val="285"/>
        </w:trPr>
        <w:tc>
          <w:tcPr>
            <w:tcW w:w="9158" w:type="dxa"/>
            <w:shd w:val="clear" w:color="auto" w:fill="D9D9D9" w:themeFill="background1" w:themeFillShade="D9"/>
          </w:tcPr>
          <w:p w14:paraId="074446E2" w14:textId="77777777" w:rsidR="00D75F31" w:rsidRPr="00CD1C0E" w:rsidRDefault="00D75F31" w:rsidP="004140AF">
            <w:pPr>
              <w:pStyle w:val="Heading1"/>
            </w:pPr>
            <w:bookmarkStart w:id="0" w:name="_Toc389473273"/>
            <w:bookmarkStart w:id="1" w:name="_Toc393203330"/>
            <w:bookmarkStart w:id="2" w:name="Contents"/>
            <w:bookmarkStart w:id="3" w:name="_Toc118450203"/>
            <w:r w:rsidRPr="00CD1C0E">
              <w:t>Contents</w:t>
            </w:r>
            <w:bookmarkEnd w:id="0"/>
            <w:bookmarkEnd w:id="1"/>
            <w:bookmarkEnd w:id="2"/>
            <w:bookmarkEnd w:id="3"/>
          </w:p>
        </w:tc>
      </w:tr>
    </w:tbl>
    <w:p w14:paraId="3C43F246" w14:textId="77777777" w:rsidR="00D75F31" w:rsidRDefault="00D75F31" w:rsidP="00D75F31"/>
    <w:p w14:paraId="15B2306A" w14:textId="77777777" w:rsidR="00D75F31" w:rsidRDefault="00D75F31" w:rsidP="00D75F31">
      <w:pPr>
        <w:pStyle w:val="TOC1"/>
        <w:tabs>
          <w:tab w:val="right" w:leader="dot" w:pos="9060"/>
        </w:tabs>
        <w:rPr>
          <w:rFonts w:eastAsiaTheme="minorEastAsia" w:cstheme="minorBidi"/>
          <w:noProof/>
          <w:sz w:val="22"/>
          <w:szCs w:val="22"/>
          <w:lang w:eastAsia="en-AU"/>
        </w:rPr>
      </w:pPr>
      <w:r>
        <w:rPr>
          <w:rFonts w:cs="Arial"/>
          <w:b/>
          <w:sz w:val="36"/>
          <w:szCs w:val="36"/>
        </w:rPr>
        <w:fldChar w:fldCharType="begin"/>
      </w:r>
      <w:r>
        <w:rPr>
          <w:rFonts w:cs="Arial"/>
          <w:b/>
          <w:sz w:val="36"/>
          <w:szCs w:val="36"/>
        </w:rPr>
        <w:instrText xml:space="preserve"> TOC \h \z \t "Heading 1,1" </w:instrText>
      </w:r>
      <w:r>
        <w:rPr>
          <w:rFonts w:cs="Arial"/>
          <w:b/>
          <w:sz w:val="36"/>
          <w:szCs w:val="36"/>
        </w:rPr>
        <w:fldChar w:fldCharType="separate"/>
      </w:r>
      <w:hyperlink w:anchor="_Toc118450203" w:history="1">
        <w:r w:rsidRPr="00707A6B">
          <w:rPr>
            <w:rStyle w:val="Hyperlink"/>
            <w:noProof/>
          </w:rPr>
          <w:t>Contents</w:t>
        </w:r>
        <w:r>
          <w:rPr>
            <w:noProof/>
            <w:webHidden/>
          </w:rPr>
          <w:tab/>
        </w:r>
        <w:r>
          <w:rPr>
            <w:noProof/>
            <w:webHidden/>
          </w:rPr>
          <w:fldChar w:fldCharType="begin"/>
        </w:r>
        <w:r>
          <w:rPr>
            <w:noProof/>
            <w:webHidden/>
          </w:rPr>
          <w:instrText xml:space="preserve"> PAGEREF _Toc118450203 \h </w:instrText>
        </w:r>
        <w:r>
          <w:rPr>
            <w:noProof/>
            <w:webHidden/>
          </w:rPr>
        </w:r>
        <w:r>
          <w:rPr>
            <w:noProof/>
            <w:webHidden/>
          </w:rPr>
          <w:fldChar w:fldCharType="separate"/>
        </w:r>
        <w:r>
          <w:rPr>
            <w:noProof/>
            <w:webHidden/>
          </w:rPr>
          <w:t>1</w:t>
        </w:r>
        <w:r>
          <w:rPr>
            <w:noProof/>
            <w:webHidden/>
          </w:rPr>
          <w:fldChar w:fldCharType="end"/>
        </w:r>
      </w:hyperlink>
    </w:p>
    <w:p w14:paraId="6FF802D5" w14:textId="77777777" w:rsidR="00D75F31" w:rsidRDefault="00D75F31" w:rsidP="00D75F31">
      <w:pPr>
        <w:pStyle w:val="TOC1"/>
        <w:tabs>
          <w:tab w:val="right" w:leader="dot" w:pos="9060"/>
        </w:tabs>
        <w:rPr>
          <w:rFonts w:eastAsiaTheme="minorEastAsia" w:cstheme="minorBidi"/>
          <w:noProof/>
          <w:sz w:val="22"/>
          <w:szCs w:val="22"/>
          <w:lang w:eastAsia="en-AU"/>
        </w:rPr>
      </w:pPr>
      <w:hyperlink w:anchor="_Toc118450204" w:history="1">
        <w:r w:rsidRPr="00707A6B">
          <w:rPr>
            <w:rStyle w:val="Hyperlink"/>
            <w:noProof/>
          </w:rPr>
          <w:t>Guideline Statement</w:t>
        </w:r>
        <w:r>
          <w:rPr>
            <w:noProof/>
            <w:webHidden/>
          </w:rPr>
          <w:tab/>
        </w:r>
        <w:r>
          <w:rPr>
            <w:noProof/>
            <w:webHidden/>
          </w:rPr>
          <w:fldChar w:fldCharType="begin"/>
        </w:r>
        <w:r>
          <w:rPr>
            <w:noProof/>
            <w:webHidden/>
          </w:rPr>
          <w:instrText xml:space="preserve"> PAGEREF _Toc118450204 \h </w:instrText>
        </w:r>
        <w:r>
          <w:rPr>
            <w:noProof/>
            <w:webHidden/>
          </w:rPr>
        </w:r>
        <w:r>
          <w:rPr>
            <w:noProof/>
            <w:webHidden/>
          </w:rPr>
          <w:fldChar w:fldCharType="separate"/>
        </w:r>
        <w:r>
          <w:rPr>
            <w:noProof/>
            <w:webHidden/>
          </w:rPr>
          <w:t>2</w:t>
        </w:r>
        <w:r>
          <w:rPr>
            <w:noProof/>
            <w:webHidden/>
          </w:rPr>
          <w:fldChar w:fldCharType="end"/>
        </w:r>
      </w:hyperlink>
    </w:p>
    <w:p w14:paraId="1891ABA7" w14:textId="77777777" w:rsidR="00D75F31" w:rsidRDefault="00D75F31" w:rsidP="00D75F31">
      <w:pPr>
        <w:pStyle w:val="TOC1"/>
        <w:tabs>
          <w:tab w:val="right" w:leader="dot" w:pos="9060"/>
        </w:tabs>
        <w:rPr>
          <w:rFonts w:eastAsiaTheme="minorEastAsia" w:cstheme="minorBidi"/>
          <w:noProof/>
          <w:sz w:val="22"/>
          <w:szCs w:val="22"/>
          <w:lang w:eastAsia="en-AU"/>
        </w:rPr>
      </w:pPr>
      <w:hyperlink w:anchor="_Toc118450205" w:history="1">
        <w:r w:rsidRPr="00707A6B">
          <w:rPr>
            <w:rStyle w:val="Hyperlink"/>
            <w:noProof/>
          </w:rPr>
          <w:t>Scope</w:t>
        </w:r>
        <w:r>
          <w:rPr>
            <w:noProof/>
            <w:webHidden/>
          </w:rPr>
          <w:tab/>
        </w:r>
        <w:r>
          <w:rPr>
            <w:noProof/>
            <w:webHidden/>
          </w:rPr>
          <w:fldChar w:fldCharType="begin"/>
        </w:r>
        <w:r>
          <w:rPr>
            <w:noProof/>
            <w:webHidden/>
          </w:rPr>
          <w:instrText xml:space="preserve"> PAGEREF _Toc118450205 \h </w:instrText>
        </w:r>
        <w:r>
          <w:rPr>
            <w:noProof/>
            <w:webHidden/>
          </w:rPr>
        </w:r>
        <w:r>
          <w:rPr>
            <w:noProof/>
            <w:webHidden/>
          </w:rPr>
          <w:fldChar w:fldCharType="separate"/>
        </w:r>
        <w:r>
          <w:rPr>
            <w:noProof/>
            <w:webHidden/>
          </w:rPr>
          <w:t>2</w:t>
        </w:r>
        <w:r>
          <w:rPr>
            <w:noProof/>
            <w:webHidden/>
          </w:rPr>
          <w:fldChar w:fldCharType="end"/>
        </w:r>
      </w:hyperlink>
    </w:p>
    <w:p w14:paraId="2772EC54" w14:textId="77777777" w:rsidR="00D75F31" w:rsidRDefault="00D75F31" w:rsidP="00D75F31">
      <w:pPr>
        <w:pStyle w:val="TOC1"/>
        <w:tabs>
          <w:tab w:val="right" w:leader="dot" w:pos="9060"/>
        </w:tabs>
        <w:rPr>
          <w:rFonts w:eastAsiaTheme="minorEastAsia" w:cstheme="minorBidi"/>
          <w:noProof/>
          <w:sz w:val="22"/>
          <w:szCs w:val="22"/>
          <w:lang w:eastAsia="en-AU"/>
        </w:rPr>
      </w:pPr>
      <w:hyperlink w:anchor="_Toc118450206" w:history="1">
        <w:r w:rsidRPr="00707A6B">
          <w:rPr>
            <w:rStyle w:val="Hyperlink"/>
            <w:noProof/>
          </w:rPr>
          <w:t>Section 1 – Non-elective caesarean section classification</w:t>
        </w:r>
        <w:r>
          <w:rPr>
            <w:noProof/>
            <w:webHidden/>
          </w:rPr>
          <w:tab/>
        </w:r>
        <w:r>
          <w:rPr>
            <w:noProof/>
            <w:webHidden/>
          </w:rPr>
          <w:fldChar w:fldCharType="begin"/>
        </w:r>
        <w:r>
          <w:rPr>
            <w:noProof/>
            <w:webHidden/>
          </w:rPr>
          <w:instrText xml:space="preserve"> PAGEREF _Toc118450206 \h </w:instrText>
        </w:r>
        <w:r>
          <w:rPr>
            <w:noProof/>
            <w:webHidden/>
          </w:rPr>
        </w:r>
        <w:r>
          <w:rPr>
            <w:noProof/>
            <w:webHidden/>
          </w:rPr>
          <w:fldChar w:fldCharType="separate"/>
        </w:r>
        <w:r>
          <w:rPr>
            <w:noProof/>
            <w:webHidden/>
          </w:rPr>
          <w:t>2</w:t>
        </w:r>
        <w:r>
          <w:rPr>
            <w:noProof/>
            <w:webHidden/>
          </w:rPr>
          <w:fldChar w:fldCharType="end"/>
        </w:r>
      </w:hyperlink>
    </w:p>
    <w:p w14:paraId="7EE11101" w14:textId="77777777" w:rsidR="00D75F31" w:rsidRDefault="00D75F31" w:rsidP="00D75F31">
      <w:pPr>
        <w:pStyle w:val="TOC1"/>
        <w:tabs>
          <w:tab w:val="right" w:leader="dot" w:pos="9060"/>
        </w:tabs>
        <w:rPr>
          <w:rFonts w:eastAsiaTheme="minorEastAsia" w:cstheme="minorBidi"/>
          <w:noProof/>
          <w:sz w:val="22"/>
          <w:szCs w:val="22"/>
          <w:lang w:eastAsia="en-AU"/>
        </w:rPr>
      </w:pPr>
      <w:hyperlink w:anchor="_Toc118450207" w:history="1">
        <w:r w:rsidRPr="00707A6B">
          <w:rPr>
            <w:rStyle w:val="Hyperlink"/>
            <w:noProof/>
          </w:rPr>
          <w:t xml:space="preserve">Section 2 – </w:t>
        </w:r>
        <w:r w:rsidRPr="00707A6B">
          <w:rPr>
            <w:rStyle w:val="Hyperlink"/>
            <w:bCs/>
            <w:noProof/>
          </w:rPr>
          <w:t>Non-</w:t>
        </w:r>
        <w:r w:rsidRPr="00707A6B">
          <w:rPr>
            <w:rStyle w:val="Hyperlink"/>
            <w:noProof/>
          </w:rPr>
          <w:t>elective caesarean Procedure</w:t>
        </w:r>
        <w:r>
          <w:rPr>
            <w:noProof/>
            <w:webHidden/>
          </w:rPr>
          <w:tab/>
        </w:r>
        <w:r>
          <w:rPr>
            <w:noProof/>
            <w:webHidden/>
          </w:rPr>
          <w:fldChar w:fldCharType="begin"/>
        </w:r>
        <w:r>
          <w:rPr>
            <w:noProof/>
            <w:webHidden/>
          </w:rPr>
          <w:instrText xml:space="preserve"> PAGEREF _Toc118450207 \h </w:instrText>
        </w:r>
        <w:r>
          <w:rPr>
            <w:noProof/>
            <w:webHidden/>
          </w:rPr>
        </w:r>
        <w:r>
          <w:rPr>
            <w:noProof/>
            <w:webHidden/>
          </w:rPr>
          <w:fldChar w:fldCharType="separate"/>
        </w:r>
        <w:r>
          <w:rPr>
            <w:noProof/>
            <w:webHidden/>
          </w:rPr>
          <w:t>4</w:t>
        </w:r>
        <w:r>
          <w:rPr>
            <w:noProof/>
            <w:webHidden/>
          </w:rPr>
          <w:fldChar w:fldCharType="end"/>
        </w:r>
      </w:hyperlink>
    </w:p>
    <w:p w14:paraId="1B563FF0" w14:textId="77777777" w:rsidR="00D75F31" w:rsidRDefault="00D75F31" w:rsidP="00D75F31">
      <w:pPr>
        <w:pStyle w:val="TOC1"/>
        <w:tabs>
          <w:tab w:val="right" w:leader="dot" w:pos="9060"/>
        </w:tabs>
        <w:rPr>
          <w:rFonts w:eastAsiaTheme="minorEastAsia" w:cstheme="minorBidi"/>
          <w:noProof/>
          <w:sz w:val="22"/>
          <w:szCs w:val="22"/>
          <w:lang w:eastAsia="en-AU"/>
        </w:rPr>
      </w:pPr>
      <w:hyperlink w:anchor="_Toc118450208" w:history="1">
        <w:r w:rsidRPr="00707A6B">
          <w:rPr>
            <w:rStyle w:val="Hyperlink"/>
            <w:noProof/>
          </w:rPr>
          <w:t>Section 3 – Considerations for Fetal Safety</w:t>
        </w:r>
        <w:r>
          <w:rPr>
            <w:noProof/>
            <w:webHidden/>
          </w:rPr>
          <w:tab/>
        </w:r>
        <w:r>
          <w:rPr>
            <w:noProof/>
            <w:webHidden/>
          </w:rPr>
          <w:fldChar w:fldCharType="begin"/>
        </w:r>
        <w:r>
          <w:rPr>
            <w:noProof/>
            <w:webHidden/>
          </w:rPr>
          <w:instrText xml:space="preserve"> PAGEREF _Toc118450208 \h </w:instrText>
        </w:r>
        <w:r>
          <w:rPr>
            <w:noProof/>
            <w:webHidden/>
          </w:rPr>
        </w:r>
        <w:r>
          <w:rPr>
            <w:noProof/>
            <w:webHidden/>
          </w:rPr>
          <w:fldChar w:fldCharType="separate"/>
        </w:r>
        <w:r>
          <w:rPr>
            <w:noProof/>
            <w:webHidden/>
          </w:rPr>
          <w:t>5</w:t>
        </w:r>
        <w:r>
          <w:rPr>
            <w:noProof/>
            <w:webHidden/>
          </w:rPr>
          <w:fldChar w:fldCharType="end"/>
        </w:r>
      </w:hyperlink>
    </w:p>
    <w:p w14:paraId="56DF954E" w14:textId="77777777" w:rsidR="00D75F31" w:rsidRDefault="00D75F31" w:rsidP="00D75F31">
      <w:pPr>
        <w:pStyle w:val="TOC1"/>
        <w:tabs>
          <w:tab w:val="right" w:leader="dot" w:pos="9060"/>
        </w:tabs>
        <w:rPr>
          <w:rFonts w:eastAsiaTheme="minorEastAsia" w:cstheme="minorBidi"/>
          <w:noProof/>
          <w:sz w:val="22"/>
          <w:szCs w:val="22"/>
          <w:lang w:eastAsia="en-AU"/>
        </w:rPr>
      </w:pPr>
      <w:hyperlink w:anchor="_Toc118450209" w:history="1">
        <w:r w:rsidRPr="00707A6B">
          <w:rPr>
            <w:rStyle w:val="Hyperlink"/>
            <w:noProof/>
          </w:rPr>
          <w:t>Section 4 – Theatre &amp; Post Anaesthetic Care</w:t>
        </w:r>
        <w:r>
          <w:rPr>
            <w:noProof/>
            <w:webHidden/>
          </w:rPr>
          <w:tab/>
        </w:r>
        <w:r>
          <w:rPr>
            <w:noProof/>
            <w:webHidden/>
          </w:rPr>
          <w:fldChar w:fldCharType="begin"/>
        </w:r>
        <w:r>
          <w:rPr>
            <w:noProof/>
            <w:webHidden/>
          </w:rPr>
          <w:instrText xml:space="preserve"> PAGEREF _Toc118450209 \h </w:instrText>
        </w:r>
        <w:r>
          <w:rPr>
            <w:noProof/>
            <w:webHidden/>
          </w:rPr>
        </w:r>
        <w:r>
          <w:rPr>
            <w:noProof/>
            <w:webHidden/>
          </w:rPr>
          <w:fldChar w:fldCharType="separate"/>
        </w:r>
        <w:r>
          <w:rPr>
            <w:noProof/>
            <w:webHidden/>
          </w:rPr>
          <w:t>5</w:t>
        </w:r>
        <w:r>
          <w:rPr>
            <w:noProof/>
            <w:webHidden/>
          </w:rPr>
          <w:fldChar w:fldCharType="end"/>
        </w:r>
      </w:hyperlink>
    </w:p>
    <w:p w14:paraId="5A6FB73D" w14:textId="77777777" w:rsidR="00D75F31" w:rsidRDefault="00D75F31" w:rsidP="00D75F31">
      <w:pPr>
        <w:pStyle w:val="TOC1"/>
        <w:tabs>
          <w:tab w:val="right" w:leader="dot" w:pos="9060"/>
        </w:tabs>
        <w:rPr>
          <w:rFonts w:eastAsiaTheme="minorEastAsia" w:cstheme="minorBidi"/>
          <w:noProof/>
          <w:sz w:val="22"/>
          <w:szCs w:val="22"/>
          <w:lang w:eastAsia="en-AU"/>
        </w:rPr>
      </w:pPr>
      <w:hyperlink w:anchor="_Toc118450210" w:history="1">
        <w:r w:rsidRPr="00707A6B">
          <w:rPr>
            <w:rStyle w:val="Hyperlink"/>
            <w:noProof/>
          </w:rPr>
          <w:t xml:space="preserve">Section 5 – </w:t>
        </w:r>
        <w:r w:rsidRPr="00707A6B">
          <w:rPr>
            <w:rStyle w:val="Hyperlink"/>
            <w:bCs/>
            <w:noProof/>
          </w:rPr>
          <w:t>Support Person in theatre</w:t>
        </w:r>
        <w:r>
          <w:rPr>
            <w:noProof/>
            <w:webHidden/>
          </w:rPr>
          <w:tab/>
        </w:r>
        <w:r>
          <w:rPr>
            <w:noProof/>
            <w:webHidden/>
          </w:rPr>
          <w:fldChar w:fldCharType="begin"/>
        </w:r>
        <w:r>
          <w:rPr>
            <w:noProof/>
            <w:webHidden/>
          </w:rPr>
          <w:instrText xml:space="preserve"> PAGEREF _Toc118450210 \h </w:instrText>
        </w:r>
        <w:r>
          <w:rPr>
            <w:noProof/>
            <w:webHidden/>
          </w:rPr>
        </w:r>
        <w:r>
          <w:rPr>
            <w:noProof/>
            <w:webHidden/>
          </w:rPr>
          <w:fldChar w:fldCharType="separate"/>
        </w:r>
        <w:r>
          <w:rPr>
            <w:noProof/>
            <w:webHidden/>
          </w:rPr>
          <w:t>6</w:t>
        </w:r>
        <w:r>
          <w:rPr>
            <w:noProof/>
            <w:webHidden/>
          </w:rPr>
          <w:fldChar w:fldCharType="end"/>
        </w:r>
      </w:hyperlink>
    </w:p>
    <w:p w14:paraId="0AD57A34" w14:textId="77777777" w:rsidR="00D75F31" w:rsidRDefault="00D75F31" w:rsidP="00D75F31">
      <w:pPr>
        <w:pStyle w:val="TOC1"/>
        <w:tabs>
          <w:tab w:val="right" w:leader="dot" w:pos="9060"/>
        </w:tabs>
        <w:rPr>
          <w:rFonts w:eastAsiaTheme="minorEastAsia" w:cstheme="minorBidi"/>
          <w:noProof/>
          <w:sz w:val="22"/>
          <w:szCs w:val="22"/>
          <w:lang w:eastAsia="en-AU"/>
        </w:rPr>
      </w:pPr>
      <w:hyperlink w:anchor="_Toc118450211" w:history="1">
        <w:r w:rsidRPr="00707A6B">
          <w:rPr>
            <w:rStyle w:val="Hyperlink"/>
            <w:noProof/>
          </w:rPr>
          <w:t>Evaluation</w:t>
        </w:r>
        <w:r>
          <w:rPr>
            <w:noProof/>
            <w:webHidden/>
          </w:rPr>
          <w:tab/>
        </w:r>
        <w:r>
          <w:rPr>
            <w:noProof/>
            <w:webHidden/>
          </w:rPr>
          <w:fldChar w:fldCharType="begin"/>
        </w:r>
        <w:r>
          <w:rPr>
            <w:noProof/>
            <w:webHidden/>
          </w:rPr>
          <w:instrText xml:space="preserve"> PAGEREF _Toc118450211 \h </w:instrText>
        </w:r>
        <w:r>
          <w:rPr>
            <w:noProof/>
            <w:webHidden/>
          </w:rPr>
        </w:r>
        <w:r>
          <w:rPr>
            <w:noProof/>
            <w:webHidden/>
          </w:rPr>
          <w:fldChar w:fldCharType="separate"/>
        </w:r>
        <w:r>
          <w:rPr>
            <w:noProof/>
            <w:webHidden/>
          </w:rPr>
          <w:t>6</w:t>
        </w:r>
        <w:r>
          <w:rPr>
            <w:noProof/>
            <w:webHidden/>
          </w:rPr>
          <w:fldChar w:fldCharType="end"/>
        </w:r>
      </w:hyperlink>
    </w:p>
    <w:p w14:paraId="3ABDC49A" w14:textId="77777777" w:rsidR="00D75F31" w:rsidRDefault="00D75F31" w:rsidP="00D75F31">
      <w:pPr>
        <w:pStyle w:val="TOC1"/>
        <w:tabs>
          <w:tab w:val="right" w:leader="dot" w:pos="9060"/>
        </w:tabs>
        <w:rPr>
          <w:rFonts w:eastAsiaTheme="minorEastAsia" w:cstheme="minorBidi"/>
          <w:noProof/>
          <w:sz w:val="22"/>
          <w:szCs w:val="22"/>
          <w:lang w:eastAsia="en-AU"/>
        </w:rPr>
      </w:pPr>
      <w:hyperlink w:anchor="_Toc118450212" w:history="1">
        <w:r w:rsidRPr="00707A6B">
          <w:rPr>
            <w:rStyle w:val="Hyperlink"/>
            <w:noProof/>
          </w:rPr>
          <w:t>Related Policies, Procedures, Guidelines and Legislation</w:t>
        </w:r>
        <w:r>
          <w:rPr>
            <w:noProof/>
            <w:webHidden/>
          </w:rPr>
          <w:tab/>
        </w:r>
        <w:r>
          <w:rPr>
            <w:noProof/>
            <w:webHidden/>
          </w:rPr>
          <w:fldChar w:fldCharType="begin"/>
        </w:r>
        <w:r>
          <w:rPr>
            <w:noProof/>
            <w:webHidden/>
          </w:rPr>
          <w:instrText xml:space="preserve"> PAGEREF _Toc118450212 \h </w:instrText>
        </w:r>
        <w:r>
          <w:rPr>
            <w:noProof/>
            <w:webHidden/>
          </w:rPr>
        </w:r>
        <w:r>
          <w:rPr>
            <w:noProof/>
            <w:webHidden/>
          </w:rPr>
          <w:fldChar w:fldCharType="separate"/>
        </w:r>
        <w:r>
          <w:rPr>
            <w:noProof/>
            <w:webHidden/>
          </w:rPr>
          <w:t>7</w:t>
        </w:r>
        <w:r>
          <w:rPr>
            <w:noProof/>
            <w:webHidden/>
          </w:rPr>
          <w:fldChar w:fldCharType="end"/>
        </w:r>
      </w:hyperlink>
    </w:p>
    <w:p w14:paraId="1D2C2C20" w14:textId="77777777" w:rsidR="00D75F31" w:rsidRDefault="00D75F31" w:rsidP="00D75F31">
      <w:pPr>
        <w:pStyle w:val="TOC1"/>
        <w:tabs>
          <w:tab w:val="right" w:leader="dot" w:pos="9060"/>
        </w:tabs>
        <w:rPr>
          <w:rFonts w:eastAsiaTheme="minorEastAsia" w:cstheme="minorBidi"/>
          <w:noProof/>
          <w:sz w:val="22"/>
          <w:szCs w:val="22"/>
          <w:lang w:eastAsia="en-AU"/>
        </w:rPr>
      </w:pPr>
      <w:hyperlink w:anchor="_Toc118450213" w:history="1">
        <w:r w:rsidRPr="00707A6B">
          <w:rPr>
            <w:rStyle w:val="Hyperlink"/>
            <w:noProof/>
          </w:rPr>
          <w:t>References</w:t>
        </w:r>
        <w:r>
          <w:rPr>
            <w:noProof/>
            <w:webHidden/>
          </w:rPr>
          <w:tab/>
        </w:r>
        <w:r>
          <w:rPr>
            <w:noProof/>
            <w:webHidden/>
          </w:rPr>
          <w:fldChar w:fldCharType="begin"/>
        </w:r>
        <w:r>
          <w:rPr>
            <w:noProof/>
            <w:webHidden/>
          </w:rPr>
          <w:instrText xml:space="preserve"> PAGEREF _Toc118450213 \h </w:instrText>
        </w:r>
        <w:r>
          <w:rPr>
            <w:noProof/>
            <w:webHidden/>
          </w:rPr>
        </w:r>
        <w:r>
          <w:rPr>
            <w:noProof/>
            <w:webHidden/>
          </w:rPr>
          <w:fldChar w:fldCharType="separate"/>
        </w:r>
        <w:r>
          <w:rPr>
            <w:noProof/>
            <w:webHidden/>
          </w:rPr>
          <w:t>7</w:t>
        </w:r>
        <w:r>
          <w:rPr>
            <w:noProof/>
            <w:webHidden/>
          </w:rPr>
          <w:fldChar w:fldCharType="end"/>
        </w:r>
      </w:hyperlink>
    </w:p>
    <w:p w14:paraId="42A59BD8" w14:textId="77777777" w:rsidR="00D75F31" w:rsidRDefault="00D75F31" w:rsidP="00D75F31">
      <w:pPr>
        <w:pStyle w:val="TOC1"/>
        <w:tabs>
          <w:tab w:val="right" w:leader="dot" w:pos="9060"/>
        </w:tabs>
        <w:rPr>
          <w:rFonts w:eastAsiaTheme="minorEastAsia" w:cstheme="minorBidi"/>
          <w:noProof/>
          <w:sz w:val="22"/>
          <w:szCs w:val="22"/>
          <w:lang w:eastAsia="en-AU"/>
        </w:rPr>
      </w:pPr>
      <w:hyperlink w:anchor="_Toc118450214" w:history="1">
        <w:r w:rsidRPr="00707A6B">
          <w:rPr>
            <w:rStyle w:val="Hyperlink"/>
            <w:noProof/>
          </w:rPr>
          <w:t>Search Terms</w:t>
        </w:r>
        <w:r>
          <w:rPr>
            <w:noProof/>
            <w:webHidden/>
          </w:rPr>
          <w:tab/>
        </w:r>
        <w:r>
          <w:rPr>
            <w:noProof/>
            <w:webHidden/>
          </w:rPr>
          <w:fldChar w:fldCharType="begin"/>
        </w:r>
        <w:r>
          <w:rPr>
            <w:noProof/>
            <w:webHidden/>
          </w:rPr>
          <w:instrText xml:space="preserve"> PAGEREF _Toc118450214 \h </w:instrText>
        </w:r>
        <w:r>
          <w:rPr>
            <w:noProof/>
            <w:webHidden/>
          </w:rPr>
        </w:r>
        <w:r>
          <w:rPr>
            <w:noProof/>
            <w:webHidden/>
          </w:rPr>
          <w:fldChar w:fldCharType="separate"/>
        </w:r>
        <w:r>
          <w:rPr>
            <w:noProof/>
            <w:webHidden/>
          </w:rPr>
          <w:t>8</w:t>
        </w:r>
        <w:r>
          <w:rPr>
            <w:noProof/>
            <w:webHidden/>
          </w:rPr>
          <w:fldChar w:fldCharType="end"/>
        </w:r>
      </w:hyperlink>
    </w:p>
    <w:p w14:paraId="66588D9A" w14:textId="77777777" w:rsidR="00D75F31" w:rsidRDefault="00D75F31" w:rsidP="00D75F31">
      <w:r>
        <w:fldChar w:fldCharType="end"/>
      </w:r>
    </w:p>
    <w:p w14:paraId="6E3D2881" w14:textId="77777777" w:rsidR="00D75F31" w:rsidRDefault="00D75F31" w:rsidP="00D75F31">
      <w: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D75F31" w:rsidRPr="001B2BAC" w14:paraId="4EC4E940" w14:textId="77777777" w:rsidTr="004140AF">
        <w:trPr>
          <w:cantSplit/>
          <w:trHeight w:val="285"/>
        </w:trPr>
        <w:tc>
          <w:tcPr>
            <w:tcW w:w="9158" w:type="dxa"/>
            <w:shd w:val="clear" w:color="auto" w:fill="D9D9D9" w:themeFill="background1" w:themeFillShade="D9"/>
          </w:tcPr>
          <w:p w14:paraId="3B47DBB8" w14:textId="77777777" w:rsidR="00D75F31" w:rsidRPr="002E3BFE" w:rsidRDefault="00D75F31" w:rsidP="004140AF">
            <w:pPr>
              <w:pStyle w:val="Heading1"/>
            </w:pPr>
            <w:bookmarkStart w:id="4" w:name="_Toc118450204"/>
            <w:r>
              <w:lastRenderedPageBreak/>
              <w:t>Guideline Statement</w:t>
            </w:r>
            <w:bookmarkEnd w:id="4"/>
          </w:p>
        </w:tc>
      </w:tr>
    </w:tbl>
    <w:p w14:paraId="73351A0F" w14:textId="77777777" w:rsidR="00D75F31" w:rsidRDefault="00D75F31" w:rsidP="00D75F31">
      <w:pPr>
        <w:rPr>
          <w:rFonts w:cs="Arial"/>
          <w:b/>
          <w:szCs w:val="24"/>
        </w:rPr>
      </w:pPr>
    </w:p>
    <w:p w14:paraId="57359B2C" w14:textId="77777777" w:rsidR="00D75F31" w:rsidRDefault="00D75F31" w:rsidP="00D75F31">
      <w:pPr>
        <w:pStyle w:val="Heading2"/>
      </w:pPr>
      <w:r>
        <w:t>Background</w:t>
      </w:r>
    </w:p>
    <w:p w14:paraId="3E8ECC37" w14:textId="77777777" w:rsidR="00D75F31" w:rsidRPr="002764C9" w:rsidRDefault="00D75F31" w:rsidP="00D75F31">
      <w:pPr>
        <w:rPr>
          <w:rFonts w:cs="Arial"/>
          <w:szCs w:val="24"/>
        </w:rPr>
      </w:pPr>
      <w:r w:rsidRPr="002764C9">
        <w:rPr>
          <w:rFonts w:cs="Arial"/>
          <w:szCs w:val="24"/>
        </w:rPr>
        <w:t xml:space="preserve">This </w:t>
      </w:r>
      <w:r>
        <w:rPr>
          <w:rFonts w:cs="Arial"/>
          <w:szCs w:val="24"/>
        </w:rPr>
        <w:t>purpose of this document is to provide</w:t>
      </w:r>
      <w:r w:rsidRPr="002764C9">
        <w:rPr>
          <w:rFonts w:cs="Arial"/>
          <w:szCs w:val="24"/>
        </w:rPr>
        <w:t xml:space="preserve"> guidance </w:t>
      </w:r>
      <w:r>
        <w:rPr>
          <w:rFonts w:cs="Arial"/>
          <w:szCs w:val="24"/>
        </w:rPr>
        <w:t>on</w:t>
      </w:r>
      <w:r w:rsidRPr="002764C9">
        <w:rPr>
          <w:rFonts w:cs="Arial"/>
          <w:szCs w:val="24"/>
        </w:rPr>
        <w:t>:</w:t>
      </w:r>
    </w:p>
    <w:p w14:paraId="073D1CAC" w14:textId="77777777" w:rsidR="00D75F31" w:rsidRPr="002764C9" w:rsidRDefault="00D75F31" w:rsidP="00D75F31">
      <w:pPr>
        <w:numPr>
          <w:ilvl w:val="0"/>
          <w:numId w:val="13"/>
        </w:numPr>
        <w:rPr>
          <w:rFonts w:cs="Arial"/>
          <w:szCs w:val="24"/>
        </w:rPr>
      </w:pPr>
      <w:r>
        <w:rPr>
          <w:rFonts w:cs="Arial"/>
          <w:szCs w:val="24"/>
        </w:rPr>
        <w:t>C</w:t>
      </w:r>
      <w:r w:rsidRPr="002764C9">
        <w:rPr>
          <w:rFonts w:cs="Arial"/>
          <w:szCs w:val="24"/>
        </w:rPr>
        <w:t xml:space="preserve">lassification of non-elective </w:t>
      </w:r>
      <w:r>
        <w:rPr>
          <w:rFonts w:cs="Arial"/>
          <w:szCs w:val="24"/>
        </w:rPr>
        <w:t>lower uterine segment c</w:t>
      </w:r>
      <w:r w:rsidRPr="002764C9">
        <w:rPr>
          <w:rFonts w:cs="Arial"/>
          <w:szCs w:val="24"/>
        </w:rPr>
        <w:t xml:space="preserve">aesarean </w:t>
      </w:r>
      <w:proofErr w:type="gramStart"/>
      <w:r w:rsidRPr="002764C9">
        <w:rPr>
          <w:rFonts w:cs="Arial"/>
          <w:szCs w:val="24"/>
        </w:rPr>
        <w:t>section</w:t>
      </w:r>
      <w:r>
        <w:rPr>
          <w:rFonts w:cs="Arial"/>
          <w:szCs w:val="24"/>
        </w:rPr>
        <w:t>(</w:t>
      </w:r>
      <w:proofErr w:type="gramEnd"/>
      <w:r>
        <w:rPr>
          <w:rFonts w:cs="Arial"/>
          <w:szCs w:val="24"/>
        </w:rPr>
        <w:t>LUSCS) based on recommendations from the Royal Australian and New Zealand College of Obstetricians and Gynaecologists (RANZCOG)</w:t>
      </w:r>
      <w:r w:rsidRPr="002764C9">
        <w:rPr>
          <w:rFonts w:cs="Arial"/>
          <w:szCs w:val="24"/>
        </w:rPr>
        <w:t xml:space="preserve"> </w:t>
      </w:r>
    </w:p>
    <w:p w14:paraId="4E8198EC" w14:textId="77777777" w:rsidR="00D75F31" w:rsidRPr="002764C9" w:rsidRDefault="00D75F31" w:rsidP="00D75F31">
      <w:pPr>
        <w:numPr>
          <w:ilvl w:val="0"/>
          <w:numId w:val="13"/>
        </w:numPr>
        <w:rPr>
          <w:rFonts w:cs="Arial"/>
          <w:i/>
          <w:szCs w:val="24"/>
        </w:rPr>
      </w:pPr>
      <w:r>
        <w:rPr>
          <w:rFonts w:cs="Arial"/>
          <w:szCs w:val="24"/>
        </w:rPr>
        <w:t xml:space="preserve">Procedures required for preparation of maternal care and </w:t>
      </w:r>
      <w:proofErr w:type="spellStart"/>
      <w:r>
        <w:rPr>
          <w:rFonts w:cs="Arial"/>
          <w:szCs w:val="24"/>
        </w:rPr>
        <w:t>fetal</w:t>
      </w:r>
      <w:proofErr w:type="spellEnd"/>
      <w:r>
        <w:rPr>
          <w:rFonts w:cs="Arial"/>
          <w:szCs w:val="24"/>
        </w:rPr>
        <w:t xml:space="preserve"> monitoring once the decision has been made to expediate birth by </w:t>
      </w:r>
      <w:r w:rsidRPr="002764C9">
        <w:rPr>
          <w:rFonts w:cs="Arial"/>
          <w:szCs w:val="24"/>
        </w:rPr>
        <w:t>non-elective Caesarean section</w:t>
      </w:r>
      <w:r>
        <w:rPr>
          <w:rFonts w:cs="Arial"/>
          <w:szCs w:val="24"/>
        </w:rPr>
        <w:t>.</w:t>
      </w:r>
    </w:p>
    <w:p w14:paraId="5CD4768A" w14:textId="77777777" w:rsidR="00D75F31" w:rsidRPr="00010E74" w:rsidRDefault="00D75F31" w:rsidP="00D75F31">
      <w:pPr>
        <w:rPr>
          <w:i/>
        </w:rPr>
      </w:pPr>
    </w:p>
    <w:p w14:paraId="5DD4800C" w14:textId="77777777" w:rsidR="00D75F31" w:rsidRDefault="00D75F31" w:rsidP="00D75F31">
      <w:pPr>
        <w:pStyle w:val="Heading2"/>
      </w:pPr>
      <w:r>
        <w:t>Key Objective</w:t>
      </w:r>
    </w:p>
    <w:p w14:paraId="3C412620" w14:textId="77777777" w:rsidR="00D75F31" w:rsidRPr="00B0019C" w:rsidRDefault="00D75F31" w:rsidP="00D75F31">
      <w:r w:rsidRPr="00B0019C">
        <w:t xml:space="preserve">Correct classification of non-elective Caesarean section according to clinical urgency and to ensure Caesarean section is performed as per classifications and ‘target decision to delivery interval’ is met. </w:t>
      </w:r>
    </w:p>
    <w:p w14:paraId="2A606455" w14:textId="77777777" w:rsidR="00D75F31" w:rsidRPr="00010E74" w:rsidRDefault="00D75F31" w:rsidP="00D75F31"/>
    <w:p w14:paraId="4EF5C807" w14:textId="77777777" w:rsidR="00D75F31" w:rsidRPr="007B6904" w:rsidRDefault="00D75F31" w:rsidP="00D75F31">
      <w:pPr>
        <w:pStyle w:val="Heading2"/>
      </w:pPr>
      <w:r>
        <w:t>Alerts</w:t>
      </w:r>
      <w:r w:rsidRPr="007B6904">
        <w:t xml:space="preserve"> </w:t>
      </w:r>
    </w:p>
    <w:p w14:paraId="46078265" w14:textId="77777777" w:rsidR="00D75F31" w:rsidRDefault="00D75F31" w:rsidP="00D75F31">
      <w:pPr>
        <w:rPr>
          <w:i/>
        </w:rPr>
      </w:pPr>
      <w:r>
        <w:t xml:space="preserve">Refer to </w:t>
      </w:r>
      <w:r w:rsidRPr="00D24D6A">
        <w:rPr>
          <w:bCs/>
          <w:i/>
          <w:iCs/>
        </w:rPr>
        <w:t>COVID-19 ACT Maternity Network</w:t>
      </w:r>
      <w:r w:rsidRPr="00D24D6A">
        <w:rPr>
          <w:rFonts w:eastAsia="Calibri"/>
          <w:i/>
          <w:iCs/>
          <w:szCs w:val="24"/>
        </w:rPr>
        <w:t xml:space="preserve"> </w:t>
      </w:r>
      <w:r w:rsidRPr="00D24D6A">
        <w:rPr>
          <w:bCs/>
          <w:i/>
          <w:iCs/>
        </w:rPr>
        <w:t>COVID-19 Response Clinical Guideline</w:t>
      </w:r>
      <w:r>
        <w:rPr>
          <w:bCs/>
        </w:rPr>
        <w:t xml:space="preserve"> for </w:t>
      </w:r>
      <w:r w:rsidRPr="00D24D6A">
        <w:rPr>
          <w:bCs/>
        </w:rPr>
        <w:t>management</w:t>
      </w:r>
      <w:r>
        <w:rPr>
          <w:bCs/>
        </w:rPr>
        <w:t xml:space="preserve"> of non-elective caesarean section for women who are Covid-19 suspect or Covid-19 positive.  </w:t>
      </w:r>
    </w:p>
    <w:p w14:paraId="29222BF8" w14:textId="77777777" w:rsidR="00D75F31" w:rsidRDefault="00D75F31" w:rsidP="00D75F31"/>
    <w:p w14:paraId="1EFD8351" w14:textId="77777777" w:rsidR="00D75F31" w:rsidRDefault="00D75F31" w:rsidP="00D75F31">
      <w:pPr>
        <w:jc w:val="right"/>
      </w:pPr>
      <w:hyperlink w:anchor="Contents" w:history="1">
        <w:r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D75F31" w:rsidRPr="001B2BAC" w14:paraId="5F825FAA" w14:textId="77777777" w:rsidTr="004140AF">
        <w:trPr>
          <w:cantSplit/>
          <w:trHeight w:val="285"/>
        </w:trPr>
        <w:tc>
          <w:tcPr>
            <w:tcW w:w="9158" w:type="dxa"/>
            <w:shd w:val="clear" w:color="auto" w:fill="D9D9D9" w:themeFill="background1" w:themeFillShade="D9"/>
          </w:tcPr>
          <w:p w14:paraId="7EA37311" w14:textId="77777777" w:rsidR="00D75F31" w:rsidRPr="002E3BFE" w:rsidRDefault="00D75F31" w:rsidP="004140AF">
            <w:pPr>
              <w:pStyle w:val="Heading1"/>
            </w:pPr>
            <w:bookmarkStart w:id="5" w:name="_Toc118450205"/>
            <w:r>
              <w:t>Scope</w:t>
            </w:r>
            <w:bookmarkEnd w:id="5"/>
          </w:p>
        </w:tc>
      </w:tr>
    </w:tbl>
    <w:p w14:paraId="279CECC7" w14:textId="77777777" w:rsidR="00D75F31" w:rsidRDefault="00D75F31" w:rsidP="00D75F31"/>
    <w:p w14:paraId="4A3456F9" w14:textId="77777777" w:rsidR="00D75F31" w:rsidRPr="0015217E" w:rsidRDefault="00D75F31" w:rsidP="00D75F31">
      <w:pPr>
        <w:rPr>
          <w:szCs w:val="24"/>
        </w:rPr>
      </w:pPr>
      <w:r w:rsidRPr="0015217E">
        <w:rPr>
          <w:szCs w:val="24"/>
        </w:rPr>
        <w:t>This document applies to the following Canberra Health Services</w:t>
      </w:r>
      <w:r>
        <w:rPr>
          <w:szCs w:val="24"/>
        </w:rPr>
        <w:t xml:space="preserve"> </w:t>
      </w:r>
      <w:r w:rsidRPr="0015217E">
        <w:rPr>
          <w:szCs w:val="24"/>
        </w:rPr>
        <w:t>(CHS)</w:t>
      </w:r>
      <w:r>
        <w:rPr>
          <w:szCs w:val="24"/>
        </w:rPr>
        <w:t xml:space="preserve"> </w:t>
      </w:r>
      <w:r w:rsidRPr="00994521">
        <w:rPr>
          <w:szCs w:val="24"/>
        </w:rPr>
        <w:t>Networ</w:t>
      </w:r>
      <w:r>
        <w:rPr>
          <w:szCs w:val="24"/>
        </w:rPr>
        <w:t>k</w:t>
      </w:r>
      <w:r w:rsidRPr="00994521">
        <w:rPr>
          <w:szCs w:val="24"/>
        </w:rPr>
        <w:t xml:space="preserve"> including the inpatient facilities at Canberra Hospital, Clare Holland House, North Canberra Hospital, and University of Canberra and </w:t>
      </w:r>
      <w:proofErr w:type="gramStart"/>
      <w:r w:rsidRPr="00994521">
        <w:rPr>
          <w:szCs w:val="24"/>
        </w:rPr>
        <w:t>community based</w:t>
      </w:r>
      <w:proofErr w:type="gramEnd"/>
      <w:r w:rsidRPr="00994521">
        <w:rPr>
          <w:szCs w:val="24"/>
        </w:rPr>
        <w:t xml:space="preserve"> services</w:t>
      </w:r>
      <w:r>
        <w:rPr>
          <w:szCs w:val="24"/>
        </w:rPr>
        <w:t xml:space="preserve"> for</w:t>
      </w:r>
      <w:r w:rsidRPr="0015217E">
        <w:rPr>
          <w:szCs w:val="24"/>
        </w:rPr>
        <w:t xml:space="preserve"> staff working within their scope of practice:</w:t>
      </w:r>
    </w:p>
    <w:p w14:paraId="54F96FA3" w14:textId="77777777" w:rsidR="00D75F31" w:rsidRPr="0015217E" w:rsidRDefault="00D75F31" w:rsidP="00D75F31">
      <w:pPr>
        <w:pStyle w:val="ListBullet"/>
      </w:pPr>
      <w:r w:rsidRPr="0015217E">
        <w:t>medical officers</w:t>
      </w:r>
    </w:p>
    <w:p w14:paraId="003CB09D" w14:textId="77777777" w:rsidR="00D75F31" w:rsidRPr="0015217E" w:rsidRDefault="00D75F31" w:rsidP="00D75F31">
      <w:pPr>
        <w:pStyle w:val="ListBullet"/>
      </w:pPr>
      <w:r w:rsidRPr="0015217E">
        <w:t>registered nurses and midwives</w:t>
      </w:r>
    </w:p>
    <w:p w14:paraId="335015D5" w14:textId="77777777" w:rsidR="00D75F31" w:rsidRPr="00994521" w:rsidRDefault="00D75F31" w:rsidP="00D75F31">
      <w:pPr>
        <w:pStyle w:val="ListBullet"/>
      </w:pPr>
      <w:r w:rsidRPr="0015217E">
        <w:t>student nurses and midwives working under supervision.</w:t>
      </w:r>
    </w:p>
    <w:p w14:paraId="226258F6" w14:textId="77777777" w:rsidR="00D75F31" w:rsidRPr="00032890" w:rsidRDefault="00D75F31" w:rsidP="00D75F31">
      <w:pPr>
        <w:jc w:val="right"/>
        <w:rPr>
          <w:rFonts w:cs="Arial"/>
          <w:szCs w:val="24"/>
        </w:rPr>
      </w:pPr>
      <w:hyperlink w:anchor="Contents" w:history="1">
        <w:r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D75F31" w:rsidRPr="00CD1C0E" w14:paraId="19CED75E" w14:textId="77777777" w:rsidTr="004140AF">
        <w:trPr>
          <w:cantSplit/>
          <w:trHeight w:val="285"/>
        </w:trPr>
        <w:tc>
          <w:tcPr>
            <w:tcW w:w="9158" w:type="dxa"/>
            <w:shd w:val="clear" w:color="auto" w:fill="D9D9D9" w:themeFill="background1" w:themeFillShade="D9"/>
          </w:tcPr>
          <w:p w14:paraId="31FB894B" w14:textId="77777777" w:rsidR="00D75F31" w:rsidRPr="00C76688" w:rsidRDefault="00D75F31" w:rsidP="004140AF">
            <w:pPr>
              <w:pStyle w:val="Heading1"/>
            </w:pPr>
            <w:bookmarkStart w:id="6" w:name="_Toc389473278"/>
            <w:bookmarkStart w:id="7" w:name="_Toc393203334"/>
            <w:bookmarkStart w:id="8" w:name="_Toc118450206"/>
            <w:r w:rsidRPr="00C76688">
              <w:t xml:space="preserve">Section 1 </w:t>
            </w:r>
            <w:bookmarkEnd w:id="6"/>
            <w:bookmarkEnd w:id="7"/>
            <w:r w:rsidRPr="00C76688">
              <w:t>–</w:t>
            </w:r>
            <w:r>
              <w:t xml:space="preserve"> Non-elective caesarean section classification</w:t>
            </w:r>
            <w:bookmarkEnd w:id="8"/>
          </w:p>
        </w:tc>
      </w:tr>
    </w:tbl>
    <w:p w14:paraId="2F28F1D0" w14:textId="77777777" w:rsidR="00D75F31" w:rsidRDefault="00D75F31" w:rsidP="00D75F31">
      <w:pPr>
        <w:outlineLvl w:val="0"/>
        <w:rPr>
          <w:szCs w:val="24"/>
        </w:rPr>
      </w:pPr>
    </w:p>
    <w:p w14:paraId="50D18909" w14:textId="77777777" w:rsidR="00D75F31" w:rsidRDefault="00D75F31" w:rsidP="00D75F31">
      <w:pPr>
        <w:outlineLvl w:val="0"/>
        <w:rPr>
          <w:szCs w:val="24"/>
        </w:rPr>
      </w:pPr>
      <w:r>
        <w:rPr>
          <w:szCs w:val="24"/>
        </w:rPr>
        <w:t>At CHS optimal “d</w:t>
      </w:r>
      <w:r w:rsidRPr="00B60CF5">
        <w:rPr>
          <w:szCs w:val="24"/>
        </w:rPr>
        <w:t>ecision to delivery intervals</w:t>
      </w:r>
      <w:r>
        <w:rPr>
          <w:szCs w:val="24"/>
        </w:rPr>
        <w:t>” (</w:t>
      </w:r>
      <w:r>
        <w:t xml:space="preserve">DDI time frames) are included for non-elective caesarean categories where there is maternal or </w:t>
      </w:r>
      <w:proofErr w:type="spellStart"/>
      <w:r>
        <w:t>fetal</w:t>
      </w:r>
      <w:proofErr w:type="spellEnd"/>
      <w:r>
        <w:t xml:space="preserve"> compromise.  </w:t>
      </w:r>
    </w:p>
    <w:p w14:paraId="1182FB42" w14:textId="77777777" w:rsidR="00D75F31" w:rsidRDefault="00D75F31" w:rsidP="00D75F31"/>
    <w:p w14:paraId="68EDD669" w14:textId="77777777" w:rsidR="00D75F31" w:rsidRDefault="00D75F31" w:rsidP="00D75F31">
      <w:r>
        <w:t>Where the likelihood of an urgent caesarean in labour is increased and circumstances of a timely caesarean section are unlikely to be achievable, early decision for caesarean section should be considered.</w:t>
      </w:r>
    </w:p>
    <w:p w14:paraId="07476645" w14:textId="77777777" w:rsidR="00D75F31" w:rsidRDefault="00D75F31" w:rsidP="00D75F31"/>
    <w:p w14:paraId="592B1CA9" w14:textId="77777777" w:rsidR="00D75F31" w:rsidRPr="00245CF6" w:rsidRDefault="00D75F31" w:rsidP="00D75F31">
      <w:pPr>
        <w:pBdr>
          <w:top w:val="single" w:sz="4" w:space="1" w:color="auto"/>
          <w:left w:val="single" w:sz="4" w:space="4" w:color="auto"/>
          <w:bottom w:val="single" w:sz="4" w:space="1" w:color="auto"/>
          <w:right w:val="single" w:sz="4" w:space="4" w:color="auto"/>
        </w:pBdr>
        <w:rPr>
          <w:bCs/>
          <w:iCs/>
        </w:rPr>
      </w:pPr>
      <w:r>
        <w:rPr>
          <w:b/>
          <w:iCs/>
        </w:rPr>
        <w:lastRenderedPageBreak/>
        <w:t xml:space="preserve">Alert: </w:t>
      </w:r>
      <w:r w:rsidRPr="00245CF6">
        <w:rPr>
          <w:bCs/>
          <w:iCs/>
        </w:rPr>
        <w:t>Clear communication regarding the degree of urgency to all involved: midwifery staff, anaesthetics, theatre staff and the neonatal team will ensure the most appropriately skilled staff are available.</w:t>
      </w:r>
    </w:p>
    <w:p w14:paraId="65F7770E" w14:textId="77777777" w:rsidR="00D75F31" w:rsidRDefault="00D75F31" w:rsidP="00D75F31">
      <w:pPr>
        <w:rPr>
          <w:szCs w:val="24"/>
        </w:rPr>
      </w:pPr>
    </w:p>
    <w:tbl>
      <w:tblPr>
        <w:tblW w:w="0" w:type="auto"/>
        <w:jc w:val="center"/>
        <w:tblLayout w:type="fixed"/>
        <w:tblLook w:val="0000" w:firstRow="0" w:lastRow="0" w:firstColumn="0" w:lastColumn="0" w:noHBand="0" w:noVBand="0"/>
      </w:tblPr>
      <w:tblGrid>
        <w:gridCol w:w="1985"/>
        <w:gridCol w:w="2857"/>
        <w:gridCol w:w="2703"/>
        <w:gridCol w:w="1844"/>
      </w:tblGrid>
      <w:tr w:rsidR="00D75F31" w:rsidRPr="00245CF6" w14:paraId="5AA5A650" w14:textId="77777777" w:rsidTr="004140AF">
        <w:trPr>
          <w:tblHeader/>
          <w:jc w:val="center"/>
        </w:trPr>
        <w:tc>
          <w:tcPr>
            <w:tcW w:w="1985"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14:paraId="619F30FF" w14:textId="77777777" w:rsidR="00D75F31" w:rsidRPr="00245CF6" w:rsidRDefault="00D75F31" w:rsidP="004140AF">
            <w:pPr>
              <w:rPr>
                <w:rFonts w:cs="Arial"/>
                <w:b/>
                <w:iCs/>
                <w:szCs w:val="24"/>
              </w:rPr>
            </w:pPr>
            <w:r w:rsidRPr="00245CF6">
              <w:rPr>
                <w:rFonts w:cs="Arial"/>
                <w:b/>
                <w:iCs/>
                <w:szCs w:val="24"/>
              </w:rPr>
              <w:t>Grading of urgency to communicate to theatre.</w:t>
            </w:r>
          </w:p>
        </w:tc>
        <w:tc>
          <w:tcPr>
            <w:tcW w:w="2857"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14:paraId="33278978" w14:textId="77777777" w:rsidR="00D75F31" w:rsidRPr="00245CF6" w:rsidRDefault="00D75F31" w:rsidP="004140AF">
            <w:pPr>
              <w:rPr>
                <w:rFonts w:cs="Arial"/>
                <w:b/>
                <w:iCs/>
                <w:szCs w:val="24"/>
              </w:rPr>
            </w:pPr>
            <w:r w:rsidRPr="00245CF6">
              <w:rPr>
                <w:rFonts w:cs="Arial"/>
                <w:b/>
                <w:iCs/>
                <w:szCs w:val="24"/>
              </w:rPr>
              <w:t>Classification of Urgency.</w:t>
            </w:r>
          </w:p>
        </w:tc>
        <w:tc>
          <w:tcPr>
            <w:tcW w:w="2703"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14:paraId="0ED18A7A" w14:textId="77777777" w:rsidR="00D75F31" w:rsidRPr="00245CF6" w:rsidRDefault="00D75F31" w:rsidP="004140AF">
            <w:pPr>
              <w:rPr>
                <w:rFonts w:cs="Arial"/>
                <w:b/>
                <w:iCs/>
                <w:szCs w:val="24"/>
              </w:rPr>
            </w:pPr>
            <w:r w:rsidRPr="00245CF6">
              <w:rPr>
                <w:rFonts w:cs="Arial"/>
                <w:b/>
                <w:iCs/>
                <w:szCs w:val="24"/>
              </w:rPr>
              <w:t>Suggestive clinical situation, not inclusive.</w:t>
            </w:r>
          </w:p>
        </w:tc>
        <w:tc>
          <w:tcPr>
            <w:tcW w:w="1844"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14:paraId="17BA218C" w14:textId="77777777" w:rsidR="00D75F31" w:rsidRPr="00245CF6" w:rsidRDefault="00D75F31" w:rsidP="004140AF">
            <w:pPr>
              <w:rPr>
                <w:rFonts w:cs="Arial"/>
                <w:b/>
                <w:iCs/>
                <w:szCs w:val="24"/>
              </w:rPr>
            </w:pPr>
            <w:r w:rsidRPr="00245CF6">
              <w:rPr>
                <w:rFonts w:cs="Arial"/>
                <w:b/>
                <w:iCs/>
                <w:szCs w:val="24"/>
              </w:rPr>
              <w:t>Target DDI</w:t>
            </w:r>
          </w:p>
        </w:tc>
      </w:tr>
      <w:tr w:rsidR="00D75F31" w:rsidRPr="00245CF6" w14:paraId="26DF3DB5" w14:textId="77777777" w:rsidTr="004140AF">
        <w:trPr>
          <w:jc w:val="center"/>
        </w:trPr>
        <w:tc>
          <w:tcPr>
            <w:tcW w:w="1985" w:type="dxa"/>
            <w:tcBorders>
              <w:top w:val="single" w:sz="6" w:space="0" w:color="000000"/>
              <w:left w:val="single" w:sz="6" w:space="0" w:color="000000"/>
              <w:bottom w:val="single" w:sz="6" w:space="0" w:color="000000"/>
              <w:right w:val="single" w:sz="6" w:space="0" w:color="000000"/>
            </w:tcBorders>
            <w:shd w:val="clear" w:color="auto" w:fill="auto"/>
          </w:tcPr>
          <w:p w14:paraId="1FEA3C95" w14:textId="77777777" w:rsidR="00D75F31" w:rsidRPr="00245CF6" w:rsidRDefault="00D75F31" w:rsidP="004140AF">
            <w:pPr>
              <w:rPr>
                <w:rFonts w:cs="Arial"/>
                <w:iCs/>
                <w:szCs w:val="24"/>
              </w:rPr>
            </w:pPr>
            <w:r w:rsidRPr="00245CF6">
              <w:rPr>
                <w:rFonts w:cs="Arial"/>
                <w:iCs/>
                <w:szCs w:val="24"/>
              </w:rPr>
              <w:t>A</w:t>
            </w:r>
          </w:p>
        </w:tc>
        <w:tc>
          <w:tcPr>
            <w:tcW w:w="2857" w:type="dxa"/>
            <w:tcBorders>
              <w:top w:val="single" w:sz="6" w:space="0" w:color="000000"/>
              <w:left w:val="single" w:sz="6" w:space="0" w:color="000000"/>
              <w:bottom w:val="single" w:sz="6" w:space="0" w:color="000000"/>
              <w:right w:val="single" w:sz="6" w:space="0" w:color="000000"/>
            </w:tcBorders>
            <w:shd w:val="clear" w:color="auto" w:fill="auto"/>
          </w:tcPr>
          <w:p w14:paraId="7822DAB8" w14:textId="77777777" w:rsidR="00D75F31" w:rsidRPr="00245CF6" w:rsidRDefault="00D75F31" w:rsidP="004140AF">
            <w:pPr>
              <w:rPr>
                <w:rFonts w:cs="Arial"/>
                <w:b/>
                <w:iCs/>
                <w:szCs w:val="24"/>
              </w:rPr>
            </w:pPr>
            <w:r w:rsidRPr="00245CF6">
              <w:rPr>
                <w:rFonts w:cs="Arial"/>
                <w:b/>
                <w:iCs/>
                <w:szCs w:val="24"/>
              </w:rPr>
              <w:t>Urgent threat to the life of a woman or baby.</w:t>
            </w:r>
          </w:p>
        </w:tc>
        <w:tc>
          <w:tcPr>
            <w:tcW w:w="2703" w:type="dxa"/>
            <w:tcBorders>
              <w:top w:val="single" w:sz="6" w:space="0" w:color="000000"/>
              <w:left w:val="single" w:sz="6" w:space="0" w:color="000000"/>
              <w:bottom w:val="single" w:sz="6" w:space="0" w:color="000000"/>
              <w:right w:val="single" w:sz="6" w:space="0" w:color="000000"/>
            </w:tcBorders>
            <w:shd w:val="clear" w:color="auto" w:fill="auto"/>
          </w:tcPr>
          <w:p w14:paraId="6C2DC6B1" w14:textId="77777777" w:rsidR="00D75F31" w:rsidRPr="00245CF6" w:rsidRDefault="00D75F31" w:rsidP="004140AF">
            <w:pPr>
              <w:rPr>
                <w:rFonts w:cs="Arial"/>
                <w:iCs/>
                <w:szCs w:val="24"/>
              </w:rPr>
            </w:pPr>
            <w:r w:rsidRPr="00245CF6">
              <w:rPr>
                <w:rFonts w:cs="Arial"/>
                <w:iCs/>
                <w:szCs w:val="24"/>
              </w:rPr>
              <w:t>Cord Prolapse</w:t>
            </w:r>
          </w:p>
          <w:p w14:paraId="332C6C43" w14:textId="77777777" w:rsidR="00D75F31" w:rsidRPr="00245CF6" w:rsidRDefault="00D75F31" w:rsidP="004140AF">
            <w:pPr>
              <w:rPr>
                <w:rFonts w:cs="Arial"/>
                <w:iCs/>
                <w:szCs w:val="24"/>
              </w:rPr>
            </w:pPr>
            <w:r w:rsidRPr="00245CF6">
              <w:rPr>
                <w:rFonts w:cs="Arial"/>
                <w:iCs/>
                <w:szCs w:val="24"/>
              </w:rPr>
              <w:t>Active bleeding</w:t>
            </w:r>
          </w:p>
          <w:p w14:paraId="4A4218D6" w14:textId="77777777" w:rsidR="00D75F31" w:rsidRPr="00245CF6" w:rsidRDefault="00D75F31" w:rsidP="004140AF">
            <w:pPr>
              <w:rPr>
                <w:rFonts w:cs="Arial"/>
                <w:iCs/>
                <w:szCs w:val="24"/>
              </w:rPr>
            </w:pPr>
            <w:r w:rsidRPr="00245CF6">
              <w:rPr>
                <w:rFonts w:cs="Arial"/>
                <w:iCs/>
                <w:szCs w:val="24"/>
              </w:rPr>
              <w:t>Prolonged Bradycardia Scalp Lactate &gt;4.8</w:t>
            </w:r>
          </w:p>
        </w:tc>
        <w:tc>
          <w:tcPr>
            <w:tcW w:w="1844" w:type="dxa"/>
            <w:tcBorders>
              <w:top w:val="single" w:sz="6" w:space="0" w:color="000000"/>
              <w:left w:val="single" w:sz="6" w:space="0" w:color="000000"/>
              <w:bottom w:val="single" w:sz="6" w:space="0" w:color="000000"/>
              <w:right w:val="single" w:sz="6" w:space="0" w:color="000000"/>
            </w:tcBorders>
            <w:shd w:val="clear" w:color="auto" w:fill="auto"/>
          </w:tcPr>
          <w:p w14:paraId="64BFA30E" w14:textId="77777777" w:rsidR="00D75F31" w:rsidRPr="00245CF6" w:rsidRDefault="00D75F31" w:rsidP="004140AF">
            <w:pPr>
              <w:rPr>
                <w:rFonts w:cs="Arial"/>
                <w:iCs/>
                <w:szCs w:val="24"/>
              </w:rPr>
            </w:pPr>
            <w:r w:rsidRPr="00245CF6">
              <w:rPr>
                <w:rFonts w:cs="Arial"/>
                <w:iCs/>
                <w:szCs w:val="24"/>
              </w:rPr>
              <w:t xml:space="preserve">Birth </w:t>
            </w:r>
            <w:r w:rsidRPr="00245CF6">
              <w:rPr>
                <w:rFonts w:cs="Arial"/>
                <w:b/>
                <w:iCs/>
                <w:szCs w:val="24"/>
              </w:rPr>
              <w:t xml:space="preserve">within 30 </w:t>
            </w:r>
            <w:r w:rsidRPr="00245CF6">
              <w:rPr>
                <w:rFonts w:cs="Arial"/>
                <w:iCs/>
                <w:szCs w:val="24"/>
              </w:rPr>
              <w:t>mins</w:t>
            </w:r>
          </w:p>
        </w:tc>
      </w:tr>
      <w:tr w:rsidR="00D75F31" w:rsidRPr="00245CF6" w14:paraId="5B35F02B" w14:textId="77777777" w:rsidTr="004140AF">
        <w:trPr>
          <w:jc w:val="center"/>
        </w:trPr>
        <w:tc>
          <w:tcPr>
            <w:tcW w:w="1985" w:type="dxa"/>
            <w:tcBorders>
              <w:top w:val="single" w:sz="6" w:space="0" w:color="000000"/>
              <w:left w:val="single" w:sz="6" w:space="0" w:color="000000"/>
              <w:bottom w:val="single" w:sz="6" w:space="0" w:color="000000"/>
              <w:right w:val="single" w:sz="6" w:space="0" w:color="000000"/>
            </w:tcBorders>
            <w:shd w:val="clear" w:color="auto" w:fill="auto"/>
          </w:tcPr>
          <w:p w14:paraId="5D4F18A0" w14:textId="77777777" w:rsidR="00D75F31" w:rsidRPr="00245CF6" w:rsidRDefault="00D75F31" w:rsidP="004140AF">
            <w:pPr>
              <w:rPr>
                <w:rFonts w:cs="Arial"/>
                <w:iCs/>
                <w:szCs w:val="24"/>
              </w:rPr>
            </w:pPr>
            <w:r w:rsidRPr="00245CF6">
              <w:rPr>
                <w:rFonts w:cs="Arial"/>
                <w:iCs/>
                <w:szCs w:val="24"/>
              </w:rPr>
              <w:t>B</w:t>
            </w:r>
          </w:p>
        </w:tc>
        <w:tc>
          <w:tcPr>
            <w:tcW w:w="2857" w:type="dxa"/>
            <w:tcBorders>
              <w:top w:val="single" w:sz="6" w:space="0" w:color="000000"/>
              <w:left w:val="single" w:sz="6" w:space="0" w:color="000000"/>
              <w:bottom w:val="single" w:sz="6" w:space="0" w:color="000000"/>
              <w:right w:val="single" w:sz="6" w:space="0" w:color="000000"/>
            </w:tcBorders>
            <w:shd w:val="clear" w:color="auto" w:fill="auto"/>
          </w:tcPr>
          <w:p w14:paraId="3E70A417" w14:textId="77777777" w:rsidR="00D75F31" w:rsidRPr="00245CF6" w:rsidRDefault="00D75F31" w:rsidP="004140AF">
            <w:pPr>
              <w:rPr>
                <w:rFonts w:cs="Arial"/>
                <w:iCs/>
                <w:szCs w:val="24"/>
              </w:rPr>
            </w:pPr>
            <w:r w:rsidRPr="00245CF6">
              <w:rPr>
                <w:rFonts w:cs="Arial"/>
                <w:b/>
                <w:iCs/>
                <w:szCs w:val="24"/>
              </w:rPr>
              <w:t xml:space="preserve">Maternal or </w:t>
            </w:r>
            <w:proofErr w:type="spellStart"/>
            <w:r w:rsidRPr="00245CF6">
              <w:rPr>
                <w:rFonts w:cs="Arial"/>
                <w:b/>
                <w:iCs/>
                <w:szCs w:val="24"/>
              </w:rPr>
              <w:t>fetal</w:t>
            </w:r>
            <w:proofErr w:type="spellEnd"/>
            <w:r w:rsidRPr="00245CF6">
              <w:rPr>
                <w:rFonts w:cs="Arial"/>
                <w:b/>
                <w:iCs/>
                <w:szCs w:val="24"/>
              </w:rPr>
              <w:t xml:space="preserve"> compromise but not immediately life threatening</w:t>
            </w:r>
            <w:r w:rsidRPr="00245CF6">
              <w:rPr>
                <w:rFonts w:cs="Arial"/>
                <w:iCs/>
                <w:szCs w:val="24"/>
              </w:rPr>
              <w:t>.</w:t>
            </w:r>
          </w:p>
        </w:tc>
        <w:tc>
          <w:tcPr>
            <w:tcW w:w="2703" w:type="dxa"/>
            <w:tcBorders>
              <w:top w:val="single" w:sz="6" w:space="0" w:color="000000"/>
              <w:left w:val="single" w:sz="6" w:space="0" w:color="000000"/>
              <w:bottom w:val="single" w:sz="6" w:space="0" w:color="000000"/>
              <w:right w:val="single" w:sz="6" w:space="0" w:color="000000"/>
            </w:tcBorders>
            <w:shd w:val="clear" w:color="auto" w:fill="auto"/>
          </w:tcPr>
          <w:p w14:paraId="0253EAC3" w14:textId="77777777" w:rsidR="00D75F31" w:rsidRPr="00245CF6" w:rsidRDefault="00D75F31" w:rsidP="004140AF">
            <w:pPr>
              <w:rPr>
                <w:rFonts w:cs="Arial"/>
                <w:iCs/>
                <w:szCs w:val="24"/>
              </w:rPr>
            </w:pPr>
            <w:r w:rsidRPr="00245CF6">
              <w:rPr>
                <w:rFonts w:cs="Arial"/>
                <w:iCs/>
                <w:szCs w:val="24"/>
              </w:rPr>
              <w:t>Abnormal CTG</w:t>
            </w:r>
          </w:p>
          <w:p w14:paraId="6861FD99" w14:textId="77777777" w:rsidR="00D75F31" w:rsidRPr="00245CF6" w:rsidRDefault="00D75F31" w:rsidP="004140AF">
            <w:pPr>
              <w:rPr>
                <w:rFonts w:cs="Arial"/>
                <w:iCs/>
                <w:szCs w:val="24"/>
              </w:rPr>
            </w:pPr>
            <w:r w:rsidRPr="00245CF6">
              <w:rPr>
                <w:rFonts w:cs="Arial"/>
                <w:iCs/>
                <w:szCs w:val="24"/>
              </w:rPr>
              <w:t>Obstructed Labour</w:t>
            </w:r>
          </w:p>
        </w:tc>
        <w:tc>
          <w:tcPr>
            <w:tcW w:w="1844" w:type="dxa"/>
            <w:tcBorders>
              <w:top w:val="single" w:sz="6" w:space="0" w:color="000000"/>
              <w:left w:val="single" w:sz="6" w:space="0" w:color="000000"/>
              <w:bottom w:val="single" w:sz="6" w:space="0" w:color="000000"/>
              <w:right w:val="single" w:sz="6" w:space="0" w:color="000000"/>
            </w:tcBorders>
            <w:shd w:val="clear" w:color="auto" w:fill="auto"/>
          </w:tcPr>
          <w:p w14:paraId="124AD0B8" w14:textId="77777777" w:rsidR="00D75F31" w:rsidRPr="00245CF6" w:rsidRDefault="00D75F31" w:rsidP="004140AF">
            <w:pPr>
              <w:rPr>
                <w:rFonts w:cs="Arial"/>
                <w:iCs/>
                <w:szCs w:val="24"/>
              </w:rPr>
            </w:pPr>
            <w:r w:rsidRPr="00245CF6">
              <w:rPr>
                <w:rFonts w:cs="Arial"/>
                <w:iCs/>
                <w:szCs w:val="24"/>
              </w:rPr>
              <w:t xml:space="preserve">Birth </w:t>
            </w:r>
            <w:r w:rsidRPr="00245CF6">
              <w:rPr>
                <w:rFonts w:cs="Arial"/>
                <w:b/>
                <w:iCs/>
                <w:szCs w:val="24"/>
              </w:rPr>
              <w:t>within 60</w:t>
            </w:r>
            <w:r w:rsidRPr="00245CF6">
              <w:rPr>
                <w:rFonts w:cs="Arial"/>
                <w:iCs/>
                <w:szCs w:val="24"/>
              </w:rPr>
              <w:t xml:space="preserve"> mins</w:t>
            </w:r>
          </w:p>
        </w:tc>
      </w:tr>
      <w:tr w:rsidR="00D75F31" w:rsidRPr="00245CF6" w14:paraId="659E1A9A" w14:textId="77777777" w:rsidTr="004140AF">
        <w:trPr>
          <w:jc w:val="center"/>
        </w:trPr>
        <w:tc>
          <w:tcPr>
            <w:tcW w:w="1985" w:type="dxa"/>
            <w:tcBorders>
              <w:top w:val="single" w:sz="6" w:space="0" w:color="000000"/>
              <w:left w:val="single" w:sz="6" w:space="0" w:color="000000"/>
              <w:bottom w:val="single" w:sz="6" w:space="0" w:color="000000"/>
              <w:right w:val="single" w:sz="6" w:space="0" w:color="000000"/>
            </w:tcBorders>
            <w:shd w:val="clear" w:color="auto" w:fill="auto"/>
          </w:tcPr>
          <w:p w14:paraId="3F4B8CD8" w14:textId="77777777" w:rsidR="00D75F31" w:rsidRPr="00245CF6" w:rsidRDefault="00D75F31" w:rsidP="004140AF">
            <w:pPr>
              <w:rPr>
                <w:rFonts w:cs="Arial"/>
                <w:iCs/>
                <w:szCs w:val="24"/>
              </w:rPr>
            </w:pPr>
            <w:r w:rsidRPr="00245CF6">
              <w:rPr>
                <w:rFonts w:cs="Arial"/>
                <w:iCs/>
                <w:szCs w:val="24"/>
              </w:rPr>
              <w:t>C</w:t>
            </w:r>
          </w:p>
        </w:tc>
        <w:tc>
          <w:tcPr>
            <w:tcW w:w="2857" w:type="dxa"/>
            <w:tcBorders>
              <w:top w:val="single" w:sz="6" w:space="0" w:color="000000"/>
              <w:left w:val="single" w:sz="6" w:space="0" w:color="000000"/>
              <w:bottom w:val="single" w:sz="6" w:space="0" w:color="000000"/>
              <w:right w:val="single" w:sz="6" w:space="0" w:color="000000"/>
            </w:tcBorders>
            <w:shd w:val="clear" w:color="auto" w:fill="auto"/>
          </w:tcPr>
          <w:p w14:paraId="50671189" w14:textId="77777777" w:rsidR="00D75F31" w:rsidRPr="00245CF6" w:rsidRDefault="00D75F31" w:rsidP="004140AF">
            <w:pPr>
              <w:rPr>
                <w:rFonts w:cs="Arial"/>
                <w:iCs/>
                <w:szCs w:val="24"/>
              </w:rPr>
            </w:pPr>
            <w:r w:rsidRPr="00245CF6">
              <w:rPr>
                <w:rFonts w:cs="Arial"/>
                <w:iCs/>
                <w:szCs w:val="24"/>
              </w:rPr>
              <w:t xml:space="preserve">Needing earlier than planned delivery but without currently evident maternal or </w:t>
            </w:r>
            <w:proofErr w:type="spellStart"/>
            <w:r w:rsidRPr="00245CF6">
              <w:rPr>
                <w:rFonts w:cs="Arial"/>
                <w:iCs/>
                <w:szCs w:val="24"/>
              </w:rPr>
              <w:t>fetal</w:t>
            </w:r>
            <w:proofErr w:type="spellEnd"/>
            <w:r w:rsidRPr="00245CF6">
              <w:rPr>
                <w:rFonts w:cs="Arial"/>
                <w:iCs/>
                <w:szCs w:val="24"/>
              </w:rPr>
              <w:t xml:space="preserve"> compromise</w:t>
            </w:r>
          </w:p>
        </w:tc>
        <w:tc>
          <w:tcPr>
            <w:tcW w:w="2703" w:type="dxa"/>
            <w:tcBorders>
              <w:top w:val="single" w:sz="6" w:space="0" w:color="000000"/>
              <w:left w:val="single" w:sz="6" w:space="0" w:color="000000"/>
              <w:bottom w:val="single" w:sz="6" w:space="0" w:color="000000"/>
              <w:right w:val="single" w:sz="6" w:space="0" w:color="000000"/>
            </w:tcBorders>
            <w:shd w:val="clear" w:color="auto" w:fill="auto"/>
          </w:tcPr>
          <w:p w14:paraId="1D189129" w14:textId="77777777" w:rsidR="00D75F31" w:rsidRPr="00245CF6" w:rsidRDefault="00D75F31" w:rsidP="004140AF">
            <w:pPr>
              <w:rPr>
                <w:rFonts w:cs="Arial"/>
                <w:iCs/>
                <w:szCs w:val="24"/>
              </w:rPr>
            </w:pPr>
            <w:r w:rsidRPr="00245CF6">
              <w:rPr>
                <w:rFonts w:cs="Arial"/>
                <w:iCs/>
                <w:szCs w:val="24"/>
              </w:rPr>
              <w:t xml:space="preserve">Planned C/S, woman in </w:t>
            </w:r>
            <w:proofErr w:type="gramStart"/>
            <w:r w:rsidRPr="00245CF6">
              <w:rPr>
                <w:rFonts w:cs="Arial"/>
                <w:iCs/>
                <w:szCs w:val="24"/>
              </w:rPr>
              <w:t>labour</w:t>
            </w:r>
            <w:proofErr w:type="gramEnd"/>
          </w:p>
          <w:p w14:paraId="528583F2" w14:textId="77777777" w:rsidR="00D75F31" w:rsidRPr="00245CF6" w:rsidRDefault="00D75F31" w:rsidP="004140AF">
            <w:pPr>
              <w:rPr>
                <w:rFonts w:cs="Arial"/>
                <w:iCs/>
                <w:szCs w:val="24"/>
              </w:rPr>
            </w:pPr>
            <w:r w:rsidRPr="00245CF6">
              <w:rPr>
                <w:rFonts w:cs="Arial"/>
                <w:iCs/>
                <w:szCs w:val="24"/>
              </w:rPr>
              <w:t xml:space="preserve">Breech in </w:t>
            </w:r>
            <w:proofErr w:type="gramStart"/>
            <w:r w:rsidRPr="00245CF6">
              <w:rPr>
                <w:rFonts w:cs="Arial"/>
                <w:iCs/>
                <w:szCs w:val="24"/>
              </w:rPr>
              <w:t>labour</w:t>
            </w:r>
            <w:proofErr w:type="gramEnd"/>
          </w:p>
          <w:p w14:paraId="6723C1A4" w14:textId="77777777" w:rsidR="00D75F31" w:rsidRPr="00245CF6" w:rsidRDefault="00D75F31" w:rsidP="004140AF">
            <w:pPr>
              <w:rPr>
                <w:rFonts w:cs="Arial"/>
                <w:iCs/>
                <w:szCs w:val="24"/>
              </w:rPr>
            </w:pPr>
            <w:r w:rsidRPr="00245CF6">
              <w:rPr>
                <w:rFonts w:cs="Arial"/>
                <w:iCs/>
                <w:szCs w:val="24"/>
              </w:rPr>
              <w:t xml:space="preserve">Unsuccessful induction with no </w:t>
            </w:r>
            <w:proofErr w:type="spellStart"/>
            <w:r w:rsidRPr="00245CF6">
              <w:rPr>
                <w:rFonts w:cs="Arial"/>
                <w:iCs/>
                <w:szCs w:val="24"/>
              </w:rPr>
              <w:t>fetal</w:t>
            </w:r>
            <w:proofErr w:type="spellEnd"/>
            <w:r w:rsidRPr="00245CF6">
              <w:rPr>
                <w:rFonts w:cs="Arial"/>
                <w:iCs/>
                <w:szCs w:val="24"/>
              </w:rPr>
              <w:t xml:space="preserve"> compromise</w:t>
            </w:r>
          </w:p>
        </w:tc>
        <w:tc>
          <w:tcPr>
            <w:tcW w:w="1844" w:type="dxa"/>
            <w:tcBorders>
              <w:top w:val="single" w:sz="6" w:space="0" w:color="000000"/>
              <w:left w:val="single" w:sz="6" w:space="0" w:color="000000"/>
              <w:bottom w:val="single" w:sz="6" w:space="0" w:color="000000"/>
              <w:right w:val="single" w:sz="6" w:space="0" w:color="000000"/>
            </w:tcBorders>
            <w:shd w:val="clear" w:color="auto" w:fill="auto"/>
          </w:tcPr>
          <w:p w14:paraId="61C88B8A" w14:textId="77777777" w:rsidR="00D75F31" w:rsidRPr="00245CF6" w:rsidRDefault="00D75F31" w:rsidP="004140AF">
            <w:pPr>
              <w:rPr>
                <w:rFonts w:cs="Arial"/>
                <w:iCs/>
                <w:szCs w:val="24"/>
              </w:rPr>
            </w:pPr>
            <w:r w:rsidRPr="00245CF6">
              <w:rPr>
                <w:rFonts w:cs="Arial"/>
                <w:iCs/>
                <w:szCs w:val="24"/>
              </w:rPr>
              <w:t xml:space="preserve">Birth </w:t>
            </w:r>
            <w:r w:rsidRPr="00245CF6">
              <w:rPr>
                <w:rFonts w:cs="Arial"/>
                <w:b/>
                <w:iCs/>
                <w:szCs w:val="24"/>
              </w:rPr>
              <w:t>within 6 hours</w:t>
            </w:r>
          </w:p>
        </w:tc>
      </w:tr>
      <w:tr w:rsidR="00D75F31" w:rsidRPr="00245CF6" w14:paraId="03D1FF3D" w14:textId="77777777" w:rsidTr="004140AF">
        <w:trPr>
          <w:jc w:val="center"/>
        </w:trPr>
        <w:tc>
          <w:tcPr>
            <w:tcW w:w="1985" w:type="dxa"/>
            <w:tcBorders>
              <w:top w:val="single" w:sz="6" w:space="0" w:color="000000"/>
              <w:left w:val="single" w:sz="6" w:space="0" w:color="000000"/>
              <w:bottom w:val="single" w:sz="6" w:space="0" w:color="000000"/>
              <w:right w:val="single" w:sz="6" w:space="0" w:color="000000"/>
            </w:tcBorders>
            <w:shd w:val="clear" w:color="auto" w:fill="auto"/>
          </w:tcPr>
          <w:p w14:paraId="7D6F6E3E" w14:textId="77777777" w:rsidR="00D75F31" w:rsidRPr="00245CF6" w:rsidRDefault="00D75F31" w:rsidP="004140AF">
            <w:pPr>
              <w:rPr>
                <w:rFonts w:cs="Arial"/>
                <w:iCs/>
                <w:szCs w:val="24"/>
              </w:rPr>
            </w:pPr>
            <w:r w:rsidRPr="00245CF6">
              <w:rPr>
                <w:rFonts w:cs="Arial"/>
                <w:iCs/>
                <w:szCs w:val="24"/>
              </w:rPr>
              <w:t>D</w:t>
            </w:r>
          </w:p>
        </w:tc>
        <w:tc>
          <w:tcPr>
            <w:tcW w:w="2857" w:type="dxa"/>
            <w:tcBorders>
              <w:top w:val="single" w:sz="6" w:space="0" w:color="000000"/>
              <w:left w:val="single" w:sz="6" w:space="0" w:color="000000"/>
              <w:bottom w:val="single" w:sz="6" w:space="0" w:color="000000"/>
              <w:right w:val="single" w:sz="6" w:space="0" w:color="000000"/>
            </w:tcBorders>
            <w:shd w:val="clear" w:color="auto" w:fill="auto"/>
          </w:tcPr>
          <w:p w14:paraId="36E53ABB" w14:textId="77777777" w:rsidR="00D75F31" w:rsidRPr="00245CF6" w:rsidRDefault="00D75F31" w:rsidP="004140AF">
            <w:pPr>
              <w:rPr>
                <w:rFonts w:cs="Arial"/>
                <w:iCs/>
                <w:szCs w:val="24"/>
              </w:rPr>
            </w:pPr>
            <w:r w:rsidRPr="00245CF6">
              <w:rPr>
                <w:rFonts w:cs="Arial"/>
                <w:iCs/>
                <w:szCs w:val="24"/>
              </w:rPr>
              <w:t xml:space="preserve">Delivery timed to suit woman, </w:t>
            </w:r>
            <w:proofErr w:type="gramStart"/>
            <w:r w:rsidRPr="00245CF6">
              <w:rPr>
                <w:rFonts w:cs="Arial"/>
                <w:iCs/>
                <w:szCs w:val="24"/>
              </w:rPr>
              <w:t>theatre</w:t>
            </w:r>
            <w:proofErr w:type="gramEnd"/>
            <w:r w:rsidRPr="00245CF6">
              <w:rPr>
                <w:rFonts w:cs="Arial"/>
                <w:iCs/>
                <w:szCs w:val="24"/>
              </w:rPr>
              <w:t xml:space="preserve"> and Birthing staff</w:t>
            </w:r>
          </w:p>
        </w:tc>
        <w:tc>
          <w:tcPr>
            <w:tcW w:w="2703" w:type="dxa"/>
            <w:tcBorders>
              <w:top w:val="single" w:sz="6" w:space="0" w:color="000000"/>
              <w:left w:val="single" w:sz="6" w:space="0" w:color="000000"/>
              <w:bottom w:val="single" w:sz="6" w:space="0" w:color="000000"/>
              <w:right w:val="single" w:sz="6" w:space="0" w:color="000000"/>
            </w:tcBorders>
            <w:shd w:val="clear" w:color="auto" w:fill="auto"/>
          </w:tcPr>
          <w:p w14:paraId="130AFBAB" w14:textId="77777777" w:rsidR="00D75F31" w:rsidRPr="00245CF6" w:rsidRDefault="00D75F31" w:rsidP="004140AF">
            <w:pPr>
              <w:rPr>
                <w:rFonts w:cs="Arial"/>
                <w:iCs/>
                <w:szCs w:val="24"/>
              </w:rPr>
            </w:pPr>
            <w:r w:rsidRPr="00245CF6">
              <w:rPr>
                <w:rFonts w:cs="Arial"/>
                <w:iCs/>
                <w:szCs w:val="24"/>
              </w:rPr>
              <w:t xml:space="preserve">C/S indicated but not </w:t>
            </w:r>
            <w:proofErr w:type="gramStart"/>
            <w:r w:rsidRPr="00245CF6">
              <w:rPr>
                <w:rFonts w:cs="Arial"/>
                <w:iCs/>
                <w:szCs w:val="24"/>
              </w:rPr>
              <w:t>urgent</w:t>
            </w:r>
            <w:proofErr w:type="gramEnd"/>
          </w:p>
          <w:p w14:paraId="27657988" w14:textId="77777777" w:rsidR="00D75F31" w:rsidRPr="00245CF6" w:rsidRDefault="00D75F31" w:rsidP="004140AF">
            <w:pPr>
              <w:rPr>
                <w:rFonts w:cs="Arial"/>
                <w:iCs/>
                <w:szCs w:val="24"/>
              </w:rPr>
            </w:pPr>
          </w:p>
        </w:tc>
        <w:tc>
          <w:tcPr>
            <w:tcW w:w="1844" w:type="dxa"/>
            <w:tcBorders>
              <w:top w:val="single" w:sz="6" w:space="0" w:color="000000"/>
              <w:left w:val="single" w:sz="6" w:space="0" w:color="000000"/>
              <w:bottom w:val="single" w:sz="6" w:space="0" w:color="000000"/>
              <w:right w:val="single" w:sz="6" w:space="0" w:color="000000"/>
            </w:tcBorders>
            <w:shd w:val="clear" w:color="auto" w:fill="auto"/>
          </w:tcPr>
          <w:p w14:paraId="7AF428E6" w14:textId="77777777" w:rsidR="00D75F31" w:rsidRPr="00245CF6" w:rsidRDefault="00D75F31" w:rsidP="004140AF">
            <w:pPr>
              <w:rPr>
                <w:rFonts w:cs="Arial"/>
                <w:iCs/>
                <w:szCs w:val="24"/>
              </w:rPr>
            </w:pPr>
          </w:p>
        </w:tc>
      </w:tr>
    </w:tbl>
    <w:p w14:paraId="2A39680E" w14:textId="77777777" w:rsidR="00D75F31" w:rsidRDefault="00D75F31" w:rsidP="00D75F31">
      <w:pPr>
        <w:rPr>
          <w:rFonts w:cs="Arial"/>
          <w:i/>
          <w:szCs w:val="24"/>
        </w:rPr>
      </w:pPr>
    </w:p>
    <w:p w14:paraId="7759B0F5" w14:textId="77777777" w:rsidR="00D75F31" w:rsidRDefault="00D75F31" w:rsidP="00D75F31">
      <w:r w:rsidRPr="00CD25D9">
        <w:rPr>
          <w:b/>
          <w:bCs/>
          <w:noProof/>
          <w:lang w:eastAsia="en-AU"/>
        </w:rPr>
        <mc:AlternateContent>
          <mc:Choice Requires="wps">
            <w:drawing>
              <wp:anchor distT="45720" distB="45720" distL="114300" distR="114300" simplePos="0" relativeHeight="251659264" behindDoc="0" locked="0" layoutInCell="1" allowOverlap="1" wp14:anchorId="6D72388C" wp14:editId="51F03577">
                <wp:simplePos x="0" y="0"/>
                <wp:positionH relativeFrom="column">
                  <wp:posOffset>-122555</wp:posOffset>
                </wp:positionH>
                <wp:positionV relativeFrom="paragraph">
                  <wp:posOffset>275590</wp:posOffset>
                </wp:positionV>
                <wp:extent cx="5613400" cy="1404620"/>
                <wp:effectExtent l="0" t="0" r="25400" b="158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400" cy="1404620"/>
                        </a:xfrm>
                        <a:prstGeom prst="rect">
                          <a:avLst/>
                        </a:prstGeom>
                        <a:solidFill>
                          <a:schemeClr val="accent2">
                            <a:lumMod val="20000"/>
                            <a:lumOff val="80000"/>
                          </a:schemeClr>
                        </a:solidFill>
                        <a:ln w="9525">
                          <a:solidFill>
                            <a:srgbClr val="000000"/>
                          </a:solidFill>
                          <a:miter lim="800000"/>
                          <a:headEnd/>
                          <a:tailEnd/>
                        </a:ln>
                      </wps:spPr>
                      <wps:txbx>
                        <w:txbxContent>
                          <w:p w14:paraId="01BF9EED" w14:textId="77777777" w:rsidR="00D75F31" w:rsidRDefault="00D75F31" w:rsidP="00D75F31">
                            <w:r>
                              <w:t>The above time frames are suggestive to guide the target DDI.</w:t>
                            </w:r>
                          </w:p>
                          <w:p w14:paraId="2F409CAD" w14:textId="77777777" w:rsidR="00D75F31" w:rsidRPr="009E04B6" w:rsidRDefault="00D75F31" w:rsidP="00D75F31">
                            <w:pPr>
                              <w:rPr>
                                <w:rFonts w:cs="Arial"/>
                                <w:szCs w:val="24"/>
                              </w:rPr>
                            </w:pPr>
                            <w:r>
                              <w:t xml:space="preserve">In life threatening situations the DDI must be categorised to ensure birth occurs in a as </w:t>
                            </w:r>
                            <w:r w:rsidRPr="003122FD">
                              <w:rPr>
                                <w:b/>
                                <w:bCs/>
                              </w:rPr>
                              <w:t>shorter time frame as possible</w:t>
                            </w:r>
                            <w:r>
                              <w:rPr>
                                <w:b/>
                                <w:bCs/>
                              </w:rPr>
                              <w:t>:</w:t>
                            </w:r>
                            <w:r>
                              <w:t xml:space="preserve"> </w:t>
                            </w:r>
                          </w:p>
                          <w:p w14:paraId="5CC763A1" w14:textId="77777777" w:rsidR="00D75F31" w:rsidRPr="00CD25D9" w:rsidRDefault="00D75F31" w:rsidP="00D75F31">
                            <w:pPr>
                              <w:pStyle w:val="ListBullet"/>
                            </w:pPr>
                            <w:r>
                              <w:t>Maternal cardiac arrest</w:t>
                            </w:r>
                          </w:p>
                          <w:p w14:paraId="6845EC9B" w14:textId="77777777" w:rsidR="00D75F31" w:rsidRPr="00CD25D9" w:rsidRDefault="00D75F31" w:rsidP="00D75F31">
                            <w:pPr>
                              <w:pStyle w:val="ListBullet"/>
                            </w:pPr>
                            <w:r w:rsidRPr="00CD25D9">
                              <w:t>Cord prolapse</w:t>
                            </w:r>
                          </w:p>
                          <w:p w14:paraId="5D92DD55" w14:textId="77777777" w:rsidR="00D75F31" w:rsidRPr="00CD25D9" w:rsidRDefault="00D75F31" w:rsidP="00D75F31">
                            <w:pPr>
                              <w:pStyle w:val="ListBullet"/>
                            </w:pPr>
                            <w:r w:rsidRPr="00CD25D9">
                              <w:t>Placental abruption</w:t>
                            </w:r>
                          </w:p>
                          <w:p w14:paraId="6641FCB7" w14:textId="77777777" w:rsidR="00D75F31" w:rsidRPr="00CD25D9" w:rsidRDefault="00D75F31" w:rsidP="00D75F31">
                            <w:pPr>
                              <w:pStyle w:val="ListBullet"/>
                            </w:pPr>
                            <w:r w:rsidRPr="00CD25D9">
                              <w:t>Uterine rupture</w:t>
                            </w:r>
                          </w:p>
                          <w:p w14:paraId="0C88D578" w14:textId="77777777" w:rsidR="00D75F31" w:rsidRPr="00CD25D9" w:rsidRDefault="00D75F31" w:rsidP="00D75F31">
                            <w:pPr>
                              <w:pStyle w:val="ListBullet"/>
                              <w:rPr>
                                <w:i/>
                              </w:rPr>
                            </w:pPr>
                            <w:r w:rsidRPr="00CD25D9">
                              <w:t xml:space="preserve">Significantly abnormal cardiotocograph (CTG) trace </w:t>
                            </w:r>
                          </w:p>
                          <w:p w14:paraId="78722007" w14:textId="77777777" w:rsidR="00D75F31" w:rsidRDefault="00D75F31" w:rsidP="00D75F3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72388C" id="_x0000_t202" coordsize="21600,21600" o:spt="202" path="m,l,21600r21600,l21600,xe">
                <v:stroke joinstyle="miter"/>
                <v:path gradientshapeok="t" o:connecttype="rect"/>
              </v:shapetype>
              <v:shape id="Text Box 2" o:spid="_x0000_s1026" type="#_x0000_t202" style="position:absolute;margin-left:-9.65pt;margin-top:21.7pt;width:44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" fillcolor="#f2dbdb [661]">
                <v:textbox style="mso-fit-shape-to-text:t">
                  <w:txbxContent>
                    <w:p w14:paraId="01BF9EED" w14:textId="77777777" w:rsidR="00D75F31" w:rsidRDefault="00D75F31" w:rsidP="00D75F31">
                      <w:r>
                        <w:t>The above time frames are suggestive to guide the target DDI.</w:t>
                      </w:r>
                    </w:p>
                    <w:p w14:paraId="2F409CAD" w14:textId="77777777" w:rsidR="00D75F31" w:rsidRPr="009E04B6" w:rsidRDefault="00D75F31" w:rsidP="00D75F31">
                      <w:pPr>
                        <w:rPr>
                          <w:rFonts w:cs="Arial"/>
                          <w:szCs w:val="24"/>
                        </w:rPr>
                      </w:pPr>
                      <w:r>
                        <w:t xml:space="preserve">In life threatening situations the DDI must be categorised to ensure birth occurs in a as </w:t>
                      </w:r>
                      <w:r w:rsidRPr="003122FD">
                        <w:rPr>
                          <w:b/>
                          <w:bCs/>
                        </w:rPr>
                        <w:t>shorter time frame as possible</w:t>
                      </w:r>
                      <w:r>
                        <w:rPr>
                          <w:b/>
                          <w:bCs/>
                        </w:rPr>
                        <w:t>:</w:t>
                      </w:r>
                      <w:r>
                        <w:t xml:space="preserve"> </w:t>
                      </w:r>
                    </w:p>
                    <w:p w14:paraId="5CC763A1" w14:textId="77777777" w:rsidR="00D75F31" w:rsidRPr="00CD25D9" w:rsidRDefault="00D75F31" w:rsidP="00D75F31">
                      <w:pPr>
                        <w:pStyle w:val="ListBullet"/>
                      </w:pPr>
                      <w:r>
                        <w:t>Maternal cardiac arrest</w:t>
                      </w:r>
                    </w:p>
                    <w:p w14:paraId="6845EC9B" w14:textId="77777777" w:rsidR="00D75F31" w:rsidRPr="00CD25D9" w:rsidRDefault="00D75F31" w:rsidP="00D75F31">
                      <w:pPr>
                        <w:pStyle w:val="ListBullet"/>
                      </w:pPr>
                      <w:r w:rsidRPr="00CD25D9">
                        <w:t>Cord prolapse</w:t>
                      </w:r>
                    </w:p>
                    <w:p w14:paraId="5D92DD55" w14:textId="77777777" w:rsidR="00D75F31" w:rsidRPr="00CD25D9" w:rsidRDefault="00D75F31" w:rsidP="00D75F31">
                      <w:pPr>
                        <w:pStyle w:val="ListBullet"/>
                      </w:pPr>
                      <w:r w:rsidRPr="00CD25D9">
                        <w:t>Placental abruption</w:t>
                      </w:r>
                    </w:p>
                    <w:p w14:paraId="6641FCB7" w14:textId="77777777" w:rsidR="00D75F31" w:rsidRPr="00CD25D9" w:rsidRDefault="00D75F31" w:rsidP="00D75F31">
                      <w:pPr>
                        <w:pStyle w:val="ListBullet"/>
                      </w:pPr>
                      <w:r w:rsidRPr="00CD25D9">
                        <w:t>Uterine rupture</w:t>
                      </w:r>
                    </w:p>
                    <w:p w14:paraId="0C88D578" w14:textId="77777777" w:rsidR="00D75F31" w:rsidRPr="00CD25D9" w:rsidRDefault="00D75F31" w:rsidP="00D75F31">
                      <w:pPr>
                        <w:pStyle w:val="ListBullet"/>
                        <w:rPr>
                          <w:i/>
                        </w:rPr>
                      </w:pPr>
                      <w:r w:rsidRPr="00CD25D9">
                        <w:t xml:space="preserve">Significantly abnormal cardiotocograph (CTG) trace </w:t>
                      </w:r>
                    </w:p>
                    <w:p w14:paraId="78722007" w14:textId="77777777" w:rsidR="00D75F31" w:rsidRDefault="00D75F31" w:rsidP="00D75F31"/>
                  </w:txbxContent>
                </v:textbox>
                <w10:wrap type="square"/>
              </v:shape>
            </w:pict>
          </mc:Fallback>
        </mc:AlternateContent>
      </w:r>
      <w:r w:rsidRPr="00CD25D9">
        <w:rPr>
          <w:b/>
          <w:bCs/>
        </w:rPr>
        <w:t>As per RANZCOG recommendations</w:t>
      </w:r>
      <w:r>
        <w:t>:</w:t>
      </w:r>
    </w:p>
    <w:p w14:paraId="46E698F8" w14:textId="77777777" w:rsidR="00D75F31" w:rsidRDefault="00D75F31" w:rsidP="00D75F31">
      <w:pPr>
        <w:rPr>
          <w:rFonts w:cs="Arial"/>
          <w:i/>
          <w:szCs w:val="24"/>
        </w:rPr>
      </w:pPr>
    </w:p>
    <w:p w14:paraId="17874693" w14:textId="77777777" w:rsidR="00D75F31" w:rsidRDefault="00D75F31" w:rsidP="00D75F31">
      <w:pPr>
        <w:jc w:val="right"/>
        <w:rPr>
          <w:rStyle w:val="Hyperlink"/>
          <w:rFonts w:eastAsiaTheme="majorEastAsia" w:cs="Arial"/>
          <w:i/>
          <w:szCs w:val="24"/>
        </w:rPr>
      </w:pPr>
      <w:hyperlink w:anchor="Contents" w:history="1">
        <w:r w:rsidRPr="00C91F3F">
          <w:rPr>
            <w:rStyle w:val="Hyperlink"/>
            <w:rFonts w:eastAsiaTheme="majorEastAsia" w:cs="Arial"/>
            <w:i/>
            <w:szCs w:val="24"/>
          </w:rPr>
          <w:t>Back to Table of Contents</w:t>
        </w:r>
      </w:hyperlink>
    </w:p>
    <w:p w14:paraId="3BAB3F22" w14:textId="77777777" w:rsidR="00D75F31" w:rsidRDefault="00D75F31" w:rsidP="00D75F31">
      <w:pPr>
        <w:jc w:val="right"/>
        <w:rPr>
          <w:rStyle w:val="Hyperlink"/>
          <w:rFonts w:eastAsiaTheme="majorEastAsia" w:cs="Arial"/>
          <w:i/>
          <w:szCs w:val="24"/>
        </w:rPr>
      </w:pPr>
    </w:p>
    <w:p w14:paraId="33A1CB00" w14:textId="77777777" w:rsidR="00D75F31" w:rsidRPr="00245CF6" w:rsidRDefault="00D75F31" w:rsidP="00D75F31">
      <w:pPr>
        <w:spacing w:after="200" w:line="276" w:lineRule="auto"/>
        <w:rPr>
          <w:rFonts w:eastAsiaTheme="majorEastAsia" w:cs="Arial"/>
          <w:i/>
          <w:color w:val="0000FF"/>
          <w:szCs w:val="24"/>
          <w:u w:val="single"/>
        </w:rPr>
      </w:pPr>
      <w:r>
        <w:rPr>
          <w:rStyle w:val="Hyperlink"/>
          <w:rFonts w:eastAsiaTheme="majorEastAsia" w:cs="Arial"/>
          <w:i/>
          <w:szCs w:val="24"/>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D75F31" w:rsidRPr="00CD1C0E" w14:paraId="4970DC37" w14:textId="77777777" w:rsidTr="004140AF">
        <w:trPr>
          <w:cantSplit/>
          <w:trHeight w:val="285"/>
        </w:trPr>
        <w:tc>
          <w:tcPr>
            <w:tcW w:w="9158" w:type="dxa"/>
            <w:shd w:val="clear" w:color="auto" w:fill="D9D9D9" w:themeFill="background1" w:themeFillShade="D9"/>
          </w:tcPr>
          <w:p w14:paraId="60F59C0F" w14:textId="77777777" w:rsidR="00D75F31" w:rsidRPr="00C76688" w:rsidRDefault="00D75F31" w:rsidP="004140AF">
            <w:pPr>
              <w:pStyle w:val="Heading1"/>
            </w:pPr>
            <w:bookmarkStart w:id="9" w:name="_Toc389473281"/>
            <w:bookmarkStart w:id="10" w:name="_Toc393203337"/>
            <w:bookmarkStart w:id="11" w:name="_Toc118450207"/>
            <w:r w:rsidRPr="00C76688">
              <w:lastRenderedPageBreak/>
              <w:t xml:space="preserve">Section 2 </w:t>
            </w:r>
            <w:bookmarkEnd w:id="9"/>
            <w:bookmarkEnd w:id="10"/>
            <w:r w:rsidRPr="00C76688">
              <w:t xml:space="preserve">– </w:t>
            </w:r>
            <w:r w:rsidRPr="00B0019C">
              <w:rPr>
                <w:rFonts w:cs="Times New Roman"/>
                <w:bCs/>
                <w:iCs w:val="0"/>
                <w:szCs w:val="28"/>
              </w:rPr>
              <w:t>Non</w:t>
            </w:r>
            <w:r w:rsidRPr="00B0019C">
              <w:rPr>
                <w:bCs/>
                <w:szCs w:val="28"/>
              </w:rPr>
              <w:t>-</w:t>
            </w:r>
            <w:r w:rsidRPr="00B0019C">
              <w:t>elective caesarean Procedure</w:t>
            </w:r>
            <w:bookmarkEnd w:id="11"/>
          </w:p>
        </w:tc>
      </w:tr>
    </w:tbl>
    <w:p w14:paraId="09BD11FC" w14:textId="77777777" w:rsidR="00D75F31" w:rsidRDefault="00D75F31" w:rsidP="00D75F31">
      <w:pPr>
        <w:rPr>
          <w:b/>
        </w:rPr>
      </w:pPr>
    </w:p>
    <w:p w14:paraId="3567A885" w14:textId="77777777" w:rsidR="00D75F31" w:rsidRPr="00B0019C" w:rsidRDefault="00D75F31" w:rsidP="00D75F31">
      <w:pPr>
        <w:rPr>
          <w:b/>
        </w:rPr>
      </w:pPr>
      <w:r w:rsidRPr="00B0019C">
        <w:rPr>
          <w:b/>
        </w:rPr>
        <w:t>Medical staff (Registrar/Staff specialist) responsibilities:</w:t>
      </w:r>
    </w:p>
    <w:p w14:paraId="64B8C417" w14:textId="77777777" w:rsidR="00D75F31" w:rsidRPr="00B0019C" w:rsidRDefault="00D75F31" w:rsidP="00D75F31">
      <w:pPr>
        <w:numPr>
          <w:ilvl w:val="0"/>
          <w:numId w:val="15"/>
        </w:numPr>
      </w:pPr>
      <w:r w:rsidRPr="00B0019C">
        <w:t xml:space="preserve">Obtain informed and written </w:t>
      </w:r>
      <w:proofErr w:type="gramStart"/>
      <w:r w:rsidRPr="00B0019C">
        <w:t>consent</w:t>
      </w:r>
      <w:proofErr w:type="gramEnd"/>
      <w:r w:rsidRPr="00B0019C">
        <w:t xml:space="preserve"> </w:t>
      </w:r>
    </w:p>
    <w:p w14:paraId="1F479507" w14:textId="77777777" w:rsidR="00D75F31" w:rsidRPr="00B0019C" w:rsidRDefault="00D75F31" w:rsidP="00D75F31">
      <w:pPr>
        <w:numPr>
          <w:ilvl w:val="0"/>
          <w:numId w:val="15"/>
        </w:numPr>
      </w:pPr>
      <w:r w:rsidRPr="00B0019C">
        <w:t xml:space="preserve">If verbal consent is indicated documentation must comply with CHS </w:t>
      </w:r>
      <w:r>
        <w:t>Informed C</w:t>
      </w:r>
      <w:r w:rsidRPr="00B0019C">
        <w:t xml:space="preserve">onsent </w:t>
      </w:r>
      <w:r>
        <w:t xml:space="preserve">Clinical Policy </w:t>
      </w:r>
      <w:r w:rsidRPr="00B0019C">
        <w:t xml:space="preserve"> </w:t>
      </w:r>
    </w:p>
    <w:p w14:paraId="182CEBE3" w14:textId="77777777" w:rsidR="00D75F31" w:rsidRDefault="00D75F31" w:rsidP="00D75F31"/>
    <w:p w14:paraId="0E621BBD" w14:textId="77777777" w:rsidR="00D75F31" w:rsidRDefault="00D75F31" w:rsidP="00D75F31">
      <w:r>
        <w:t>The Obstetric doctor booking the case and the birthing suite team leader will ensure the following staff are aware of a non-elective caesarean booking, this includes if a woman is going to theatre from the ward.</w:t>
      </w:r>
    </w:p>
    <w:p w14:paraId="64CEE4F2" w14:textId="77777777" w:rsidR="00D75F31" w:rsidRPr="00994521" w:rsidRDefault="00D75F31" w:rsidP="00D75F31">
      <w:pPr>
        <w:rPr>
          <w:b/>
          <w:bCs/>
        </w:rPr>
      </w:pPr>
      <w:r w:rsidRPr="00994521">
        <w:rPr>
          <w:b/>
          <w:bCs/>
        </w:rPr>
        <w:t xml:space="preserve">Canberra Hospital </w:t>
      </w:r>
    </w:p>
    <w:p w14:paraId="7031F619" w14:textId="77777777" w:rsidR="00D75F31" w:rsidRDefault="00D75F31" w:rsidP="00D75F31">
      <w:pPr>
        <w:pStyle w:val="ListParagraph"/>
        <w:numPr>
          <w:ilvl w:val="0"/>
          <w:numId w:val="16"/>
        </w:numPr>
      </w:pPr>
      <w:r>
        <w:t xml:space="preserve">Theatre team leader (ext. </w:t>
      </w:r>
      <w:r w:rsidRPr="00C62949">
        <w:t>44471</w:t>
      </w:r>
      <w:r>
        <w:t>)</w:t>
      </w:r>
    </w:p>
    <w:p w14:paraId="47BB0349" w14:textId="77777777" w:rsidR="00D75F31" w:rsidRDefault="00D75F31" w:rsidP="00D75F31">
      <w:pPr>
        <w:pStyle w:val="ListParagraph"/>
        <w:numPr>
          <w:ilvl w:val="0"/>
          <w:numId w:val="16"/>
        </w:numPr>
      </w:pPr>
      <w:r>
        <w:t>O</w:t>
      </w:r>
      <w:r w:rsidRPr="004F2695">
        <w:t xml:space="preserve">bstetric anaesthetist on call </w:t>
      </w:r>
      <w:r>
        <w:t>(ext. 27778)</w:t>
      </w:r>
    </w:p>
    <w:p w14:paraId="6C79D811" w14:textId="77777777" w:rsidR="00D75F31" w:rsidRPr="00994521" w:rsidRDefault="00D75F31" w:rsidP="00D75F31">
      <w:pPr>
        <w:pStyle w:val="ListParagraph"/>
        <w:numPr>
          <w:ilvl w:val="0"/>
          <w:numId w:val="16"/>
        </w:numPr>
        <w:spacing w:after="100" w:afterAutospacing="1"/>
        <w:ind w:hanging="357"/>
        <w:rPr>
          <w:b/>
          <w:bCs/>
          <w:szCs w:val="24"/>
        </w:rPr>
      </w:pPr>
      <w:r>
        <w:t xml:space="preserve">Neonatal Registrar (ext.26364) </w:t>
      </w:r>
      <w:r w:rsidRPr="00D57FB9">
        <w:rPr>
          <w:b/>
          <w:bCs/>
        </w:rPr>
        <w:t>or</w:t>
      </w:r>
      <w:r>
        <w:t xml:space="preserve"> NICU Team leader (ext.26353)</w:t>
      </w:r>
    </w:p>
    <w:p w14:paraId="1962E822" w14:textId="77777777" w:rsidR="00D75F31" w:rsidRDefault="00D75F31" w:rsidP="00D75F31">
      <w:pPr>
        <w:rPr>
          <w:b/>
          <w:bCs/>
          <w:szCs w:val="24"/>
        </w:rPr>
      </w:pPr>
      <w:r>
        <w:rPr>
          <w:b/>
          <w:bCs/>
          <w:szCs w:val="24"/>
        </w:rPr>
        <w:t>NCH</w:t>
      </w:r>
    </w:p>
    <w:p w14:paraId="02701FD2" w14:textId="77777777" w:rsidR="00D75F31" w:rsidRDefault="00D75F31" w:rsidP="00D75F31">
      <w:pPr>
        <w:pStyle w:val="ListParagraph"/>
        <w:numPr>
          <w:ilvl w:val="0"/>
          <w:numId w:val="31"/>
        </w:numPr>
      </w:pPr>
      <w:r>
        <w:t>Theatre team leader (ext. 6887)</w:t>
      </w:r>
    </w:p>
    <w:p w14:paraId="228168FF" w14:textId="77777777" w:rsidR="00D75F31" w:rsidRDefault="00D75F31" w:rsidP="00D75F31">
      <w:pPr>
        <w:pStyle w:val="ListParagraph"/>
        <w:numPr>
          <w:ilvl w:val="0"/>
          <w:numId w:val="31"/>
        </w:numPr>
      </w:pPr>
      <w:r>
        <w:t>Anaesthetic Registrar on call</w:t>
      </w:r>
      <w:r w:rsidRPr="004F2695">
        <w:t xml:space="preserve"> </w:t>
      </w:r>
      <w:r>
        <w:t>(ext. 6997)</w:t>
      </w:r>
    </w:p>
    <w:p w14:paraId="59A5D0D6" w14:textId="77777777" w:rsidR="00D75F31" w:rsidRPr="00B71E0E" w:rsidRDefault="00D75F31" w:rsidP="00D75F31">
      <w:pPr>
        <w:pStyle w:val="ListParagraph"/>
        <w:numPr>
          <w:ilvl w:val="0"/>
          <w:numId w:val="31"/>
        </w:numPr>
        <w:spacing w:after="100" w:afterAutospacing="1"/>
        <w:rPr>
          <w:b/>
          <w:bCs/>
          <w:szCs w:val="24"/>
        </w:rPr>
      </w:pPr>
      <w:r>
        <w:t>Special Care nursery (ext. 6036/6681)</w:t>
      </w:r>
    </w:p>
    <w:p w14:paraId="49497630" w14:textId="77777777" w:rsidR="00D75F31" w:rsidRPr="00994521" w:rsidRDefault="00D75F31" w:rsidP="00D75F31">
      <w:pPr>
        <w:pStyle w:val="ListParagraph"/>
        <w:numPr>
          <w:ilvl w:val="0"/>
          <w:numId w:val="31"/>
        </w:numPr>
        <w:spacing w:after="100" w:afterAutospacing="1"/>
        <w:rPr>
          <w:b/>
          <w:bCs/>
          <w:szCs w:val="24"/>
        </w:rPr>
      </w:pPr>
      <w:r>
        <w:t>On call paediatrician (through switch ext. 9)</w:t>
      </w:r>
    </w:p>
    <w:p w14:paraId="2247DE1D" w14:textId="77777777" w:rsidR="00D75F31" w:rsidRPr="00245CF6" w:rsidRDefault="00D75F31" w:rsidP="00D75F31">
      <w:pPr>
        <w:pBdr>
          <w:top w:val="single" w:sz="4" w:space="1" w:color="auto"/>
          <w:left w:val="single" w:sz="4" w:space="4" w:color="auto"/>
          <w:bottom w:val="single" w:sz="4" w:space="1" w:color="auto"/>
          <w:right w:val="single" w:sz="4" w:space="4" w:color="auto"/>
        </w:pBdr>
        <w:spacing w:after="100" w:afterAutospacing="1"/>
        <w:rPr>
          <w:szCs w:val="24"/>
        </w:rPr>
      </w:pPr>
      <w:r w:rsidRPr="00001D0A">
        <w:rPr>
          <w:b/>
          <w:bCs/>
        </w:rPr>
        <w:t>N</w:t>
      </w:r>
      <w:r w:rsidRPr="00001D0A">
        <w:rPr>
          <w:b/>
          <w:bCs/>
          <w:szCs w:val="24"/>
        </w:rPr>
        <w:t xml:space="preserve">ote: </w:t>
      </w:r>
      <w:r w:rsidRPr="00245CF6">
        <w:rPr>
          <w:szCs w:val="24"/>
        </w:rPr>
        <w:t>When requesting</w:t>
      </w:r>
      <w:r>
        <w:rPr>
          <w:szCs w:val="24"/>
        </w:rPr>
        <w:t xml:space="preserve"> the </w:t>
      </w:r>
      <w:r w:rsidRPr="00245CF6">
        <w:rPr>
          <w:szCs w:val="24"/>
        </w:rPr>
        <w:t>presence of the neonatal team</w:t>
      </w:r>
      <w:r>
        <w:rPr>
          <w:szCs w:val="24"/>
        </w:rPr>
        <w:t xml:space="preserve">, the </w:t>
      </w:r>
      <w:r w:rsidRPr="00245CF6">
        <w:rPr>
          <w:szCs w:val="24"/>
        </w:rPr>
        <w:t>pregnancy and labour risk factors must be communicated</w:t>
      </w:r>
      <w:r w:rsidRPr="00245CF6">
        <w:rPr>
          <w:color w:val="000000"/>
          <w:szCs w:val="24"/>
        </w:rPr>
        <w:t xml:space="preserve"> to ensure attendance by the most appropriately </w:t>
      </w:r>
      <w:r>
        <w:rPr>
          <w:color w:val="000000"/>
          <w:szCs w:val="24"/>
        </w:rPr>
        <w:t>skilled medical staff member.</w:t>
      </w:r>
      <w:r w:rsidRPr="00245CF6">
        <w:rPr>
          <w:szCs w:val="24"/>
        </w:rPr>
        <w:t xml:space="preserve"> Senior Registrar (</w:t>
      </w:r>
      <w:r>
        <w:rPr>
          <w:szCs w:val="24"/>
        </w:rPr>
        <w:t>Canberra Hospital X</w:t>
      </w:r>
      <w:r w:rsidRPr="00245CF6">
        <w:rPr>
          <w:szCs w:val="24"/>
        </w:rPr>
        <w:t>26364</w:t>
      </w:r>
      <w:r>
        <w:rPr>
          <w:szCs w:val="24"/>
        </w:rPr>
        <w:t>, NCH X6341</w:t>
      </w:r>
      <w:r w:rsidRPr="00245CF6">
        <w:rPr>
          <w:szCs w:val="24"/>
        </w:rPr>
        <w:t>) is to be rung for CAT A LUSCS/Gestation &lt;35 weeks/ potentially severely compromised baby.</w:t>
      </w:r>
    </w:p>
    <w:p w14:paraId="3A20CDBC" w14:textId="77777777" w:rsidR="00D75F31" w:rsidRDefault="00D75F31" w:rsidP="00D75F31">
      <w:r w:rsidRPr="00B0019C">
        <w:rPr>
          <w:rFonts w:cs="Arial"/>
          <w:b/>
        </w:rPr>
        <w:t>Midwifery responsibilities/care:</w:t>
      </w:r>
    </w:p>
    <w:p w14:paraId="17817EEA" w14:textId="77777777" w:rsidR="00D75F31" w:rsidRPr="00BB32D7" w:rsidRDefault="00D75F31" w:rsidP="00D75F31">
      <w:pPr>
        <w:pStyle w:val="ListParagraph"/>
        <w:numPr>
          <w:ilvl w:val="0"/>
          <w:numId w:val="22"/>
        </w:numPr>
        <w:rPr>
          <w:rFonts w:cs="Arial"/>
          <w:b/>
        </w:rPr>
      </w:pPr>
      <w:r w:rsidRPr="00B0019C">
        <w:t xml:space="preserve">Prepare woman for theatre as per </w:t>
      </w:r>
      <w:r>
        <w:t xml:space="preserve">urgency of categorisation. </w:t>
      </w:r>
      <w:r w:rsidRPr="00B0019C">
        <w:t xml:space="preserve">Fast the woman from the time the decision is </w:t>
      </w:r>
      <w:proofErr w:type="gramStart"/>
      <w:r w:rsidRPr="00B0019C">
        <w:t>made</w:t>
      </w:r>
      <w:proofErr w:type="gramEnd"/>
      <w:r w:rsidRPr="00B0019C">
        <w:t xml:space="preserve"> </w:t>
      </w:r>
    </w:p>
    <w:p w14:paraId="5DEE93C6" w14:textId="77777777" w:rsidR="00D75F31" w:rsidRDefault="00D75F31" w:rsidP="00D75F31">
      <w:pPr>
        <w:rPr>
          <w:rFonts w:cs="Arial"/>
          <w:b/>
        </w:rPr>
      </w:pPr>
    </w:p>
    <w:p w14:paraId="24A7F8AF" w14:textId="77777777" w:rsidR="00D75F31" w:rsidRPr="007F14F9" w:rsidRDefault="00D75F31" w:rsidP="00D75F31">
      <w:pPr>
        <w:pStyle w:val="ListBullet"/>
        <w:numPr>
          <w:ilvl w:val="0"/>
          <w:numId w:val="0"/>
        </w:numPr>
        <w:pBdr>
          <w:top w:val="single" w:sz="4" w:space="1" w:color="auto"/>
          <w:left w:val="single" w:sz="4" w:space="4" w:color="auto"/>
          <w:bottom w:val="single" w:sz="4" w:space="1" w:color="auto"/>
          <w:right w:val="single" w:sz="4" w:space="4" w:color="auto"/>
        </w:pBdr>
        <w:rPr>
          <w:b/>
          <w:bCs/>
          <w:i/>
          <w:iCs/>
        </w:rPr>
      </w:pPr>
      <w:r w:rsidRPr="00EC2D9E">
        <w:rPr>
          <w:b/>
          <w:bCs/>
        </w:rPr>
        <w:t>If Category A</w:t>
      </w:r>
      <w:r w:rsidRPr="00EC2D9E">
        <w:t xml:space="preserve"> </w:t>
      </w:r>
      <w:r w:rsidRPr="00EC2D9E">
        <w:rPr>
          <w:b/>
          <w:bCs/>
        </w:rPr>
        <w:t>LUSCS the</w:t>
      </w:r>
      <w:r w:rsidRPr="00EC2D9E">
        <w:t xml:space="preserve"> </w:t>
      </w:r>
      <w:r w:rsidRPr="00EC2D9E">
        <w:rPr>
          <w:b/>
          <w:bCs/>
        </w:rPr>
        <w:t>following processes must be</w:t>
      </w:r>
      <w:r>
        <w:rPr>
          <w:b/>
          <w:bCs/>
        </w:rPr>
        <w:t xml:space="preserve"> completed</w:t>
      </w:r>
      <w:r w:rsidRPr="00EC2D9E">
        <w:rPr>
          <w:b/>
          <w:bCs/>
        </w:rPr>
        <w:t xml:space="preserve"> </w:t>
      </w:r>
      <w:r w:rsidRPr="00EC2D9E">
        <w:rPr>
          <w:b/>
          <w:bCs/>
          <w:u w:val="single"/>
        </w:rPr>
        <w:t>as minimum safety</w:t>
      </w:r>
      <w:r>
        <w:rPr>
          <w:b/>
          <w:bCs/>
          <w:u w:val="single"/>
        </w:rPr>
        <w:t xml:space="preserve"> </w:t>
      </w:r>
      <w:r w:rsidRPr="00EC2D9E">
        <w:rPr>
          <w:b/>
          <w:bCs/>
          <w:u w:val="single"/>
        </w:rPr>
        <w:t>requirements</w:t>
      </w:r>
      <w:r>
        <w:rPr>
          <w:b/>
          <w:bCs/>
        </w:rPr>
        <w:t xml:space="preserve"> </w:t>
      </w:r>
      <w:r w:rsidRPr="00EC2D9E">
        <w:rPr>
          <w:b/>
          <w:bCs/>
        </w:rPr>
        <w:t>before transfer to theatre</w:t>
      </w:r>
      <w:r w:rsidRPr="007F14F9">
        <w:rPr>
          <w:b/>
          <w:bCs/>
          <w:i/>
          <w:iCs/>
        </w:rPr>
        <w:t xml:space="preserve">: </w:t>
      </w:r>
    </w:p>
    <w:p w14:paraId="5AFC1EAD" w14:textId="77777777" w:rsidR="00D75F31" w:rsidRPr="00245CF6" w:rsidRDefault="00D75F31" w:rsidP="00D75F31">
      <w:pPr>
        <w:pStyle w:val="ListBullet"/>
        <w:pBdr>
          <w:top w:val="single" w:sz="4" w:space="1" w:color="auto"/>
          <w:left w:val="single" w:sz="4" w:space="4" w:color="auto"/>
          <w:bottom w:val="single" w:sz="4" w:space="1" w:color="auto"/>
          <w:right w:val="single" w:sz="4" w:space="4" w:color="auto"/>
        </w:pBdr>
      </w:pPr>
      <w:r w:rsidRPr="00245CF6">
        <w:t xml:space="preserve">Consent appropriate to clinical </w:t>
      </w:r>
      <w:proofErr w:type="gramStart"/>
      <w:r w:rsidRPr="00245CF6">
        <w:t>urgency</w:t>
      </w:r>
      <w:proofErr w:type="gramEnd"/>
    </w:p>
    <w:p w14:paraId="1531A92B" w14:textId="77777777" w:rsidR="00D75F31" w:rsidRPr="00245CF6" w:rsidRDefault="00D75F31" w:rsidP="00D75F31">
      <w:pPr>
        <w:pStyle w:val="ListBullet"/>
        <w:pBdr>
          <w:top w:val="single" w:sz="4" w:space="1" w:color="auto"/>
          <w:left w:val="single" w:sz="4" w:space="4" w:color="auto"/>
          <w:bottom w:val="single" w:sz="4" w:space="1" w:color="auto"/>
          <w:right w:val="single" w:sz="4" w:space="4" w:color="auto"/>
        </w:pBdr>
      </w:pPr>
      <w:r w:rsidRPr="00245CF6">
        <w:t xml:space="preserve">ID Band X2 </w:t>
      </w:r>
      <w:proofErr w:type="gramStart"/>
      <w:r w:rsidRPr="00245CF6">
        <w:t>correct</w:t>
      </w:r>
      <w:proofErr w:type="gramEnd"/>
    </w:p>
    <w:p w14:paraId="2D3393B0" w14:textId="77777777" w:rsidR="00D75F31" w:rsidRPr="00245CF6" w:rsidRDefault="00D75F31" w:rsidP="00D75F31">
      <w:pPr>
        <w:pStyle w:val="ListBullet"/>
        <w:pBdr>
          <w:top w:val="single" w:sz="4" w:space="1" w:color="auto"/>
          <w:left w:val="single" w:sz="4" w:space="4" w:color="auto"/>
          <w:bottom w:val="single" w:sz="4" w:space="1" w:color="auto"/>
          <w:right w:val="single" w:sz="4" w:space="4" w:color="auto"/>
        </w:pBdr>
      </w:pPr>
      <w:r w:rsidRPr="00245CF6">
        <w:t xml:space="preserve">Identification labels </w:t>
      </w:r>
      <w:proofErr w:type="gramStart"/>
      <w:r w:rsidRPr="00245CF6">
        <w:t>correct</w:t>
      </w:r>
      <w:proofErr w:type="gramEnd"/>
      <w:r w:rsidRPr="00245CF6">
        <w:t xml:space="preserve"> </w:t>
      </w:r>
    </w:p>
    <w:p w14:paraId="2EB5A234" w14:textId="77777777" w:rsidR="00D75F31" w:rsidRPr="00245CF6" w:rsidRDefault="00D75F31" w:rsidP="00D75F31">
      <w:pPr>
        <w:pStyle w:val="ListBullet"/>
        <w:pBdr>
          <w:top w:val="single" w:sz="4" w:space="1" w:color="auto"/>
          <w:left w:val="single" w:sz="4" w:space="4" w:color="auto"/>
          <w:bottom w:val="single" w:sz="4" w:space="1" w:color="auto"/>
          <w:right w:val="single" w:sz="4" w:space="4" w:color="auto"/>
        </w:pBdr>
      </w:pPr>
      <w:r w:rsidRPr="00245CF6">
        <w:t xml:space="preserve">Operation consent </w:t>
      </w:r>
      <w:proofErr w:type="gramStart"/>
      <w:r w:rsidRPr="00245CF6">
        <w:t>obtained</w:t>
      </w:r>
      <w:proofErr w:type="gramEnd"/>
      <w:r w:rsidRPr="00245CF6">
        <w:t xml:space="preserve"> </w:t>
      </w:r>
    </w:p>
    <w:p w14:paraId="091C6183" w14:textId="77777777" w:rsidR="00D75F31" w:rsidRPr="00245CF6" w:rsidRDefault="00D75F31" w:rsidP="00D75F31">
      <w:pPr>
        <w:pStyle w:val="ListBullet"/>
        <w:pBdr>
          <w:top w:val="single" w:sz="4" w:space="1" w:color="auto"/>
          <w:left w:val="single" w:sz="4" w:space="4" w:color="auto"/>
          <w:bottom w:val="single" w:sz="4" w:space="1" w:color="auto"/>
          <w:right w:val="single" w:sz="4" w:space="4" w:color="auto"/>
        </w:pBdr>
        <w:rPr>
          <w:rFonts w:cs="Arial"/>
          <w:b/>
        </w:rPr>
      </w:pPr>
      <w:r w:rsidRPr="00245CF6">
        <w:t>Documentation</w:t>
      </w:r>
      <w:r>
        <w:t xml:space="preserve"> of any a</w:t>
      </w:r>
      <w:r w:rsidRPr="00CC2E76">
        <w:t xml:space="preserve">llergies </w:t>
      </w:r>
    </w:p>
    <w:p w14:paraId="20D5900B" w14:textId="77777777" w:rsidR="00D75F31" w:rsidRDefault="00D75F31" w:rsidP="00D75F31">
      <w:pPr>
        <w:rPr>
          <w:rFonts w:cs="Arial"/>
          <w:b/>
        </w:rPr>
      </w:pPr>
    </w:p>
    <w:p w14:paraId="3C03CB57" w14:textId="77777777" w:rsidR="00D75F31" w:rsidRDefault="00D75F31" w:rsidP="00D75F31">
      <w:pPr>
        <w:pStyle w:val="ListParagraph"/>
        <w:numPr>
          <w:ilvl w:val="0"/>
          <w:numId w:val="18"/>
        </w:numPr>
      </w:pPr>
      <w:r w:rsidRPr="00B0019C">
        <w:t xml:space="preserve">Continue to provide labour care and reassurance to the woman and her partner/support </w:t>
      </w:r>
      <w:proofErr w:type="gramStart"/>
      <w:r w:rsidRPr="00B0019C">
        <w:t>person</w:t>
      </w:r>
      <w:proofErr w:type="gramEnd"/>
      <w:r>
        <w:t xml:space="preserve"> </w:t>
      </w:r>
    </w:p>
    <w:p w14:paraId="789C9E2C" w14:textId="77777777" w:rsidR="00D75F31" w:rsidRPr="00B0019C" w:rsidRDefault="00D75F31" w:rsidP="00D75F31">
      <w:pPr>
        <w:pStyle w:val="ListParagraph"/>
        <w:numPr>
          <w:ilvl w:val="0"/>
          <w:numId w:val="18"/>
        </w:numPr>
      </w:pPr>
      <w:r>
        <w:t xml:space="preserve">Complete </w:t>
      </w:r>
      <w:r w:rsidRPr="00B0019C">
        <w:t>pre-op checklist:</w:t>
      </w:r>
    </w:p>
    <w:p w14:paraId="2B6CE876" w14:textId="77777777" w:rsidR="00D75F31" w:rsidRPr="00B0019C" w:rsidRDefault="00D75F31" w:rsidP="00D75F31">
      <w:pPr>
        <w:pStyle w:val="ListBullet"/>
        <w:tabs>
          <w:tab w:val="clear" w:pos="1080"/>
          <w:tab w:val="num" w:pos="1440"/>
        </w:tabs>
        <w:ind w:left="786"/>
      </w:pPr>
      <w:r w:rsidRPr="00B0019C">
        <w:t xml:space="preserve">Ensure intravenous access and if not already attended collect blood for full blood count and group and </w:t>
      </w:r>
      <w:proofErr w:type="gramStart"/>
      <w:r w:rsidRPr="00B0019C">
        <w:t>hold</w:t>
      </w:r>
      <w:proofErr w:type="gramEnd"/>
      <w:r w:rsidRPr="00B0019C">
        <w:t xml:space="preserve"> </w:t>
      </w:r>
    </w:p>
    <w:p w14:paraId="0C1EAEB1" w14:textId="77777777" w:rsidR="00D75F31" w:rsidRPr="00B0019C" w:rsidRDefault="00D75F31" w:rsidP="00D75F31">
      <w:pPr>
        <w:pStyle w:val="ListBullet"/>
        <w:tabs>
          <w:tab w:val="clear" w:pos="1080"/>
          <w:tab w:val="num" w:pos="1440"/>
        </w:tabs>
        <w:ind w:left="786"/>
      </w:pPr>
      <w:r w:rsidRPr="00B0019C">
        <w:lastRenderedPageBreak/>
        <w:t>Full set of observations</w:t>
      </w:r>
    </w:p>
    <w:p w14:paraId="10207C25" w14:textId="77777777" w:rsidR="00D75F31" w:rsidRPr="00B0019C" w:rsidRDefault="00D75F31" w:rsidP="00D75F31">
      <w:pPr>
        <w:pStyle w:val="ListBullet"/>
        <w:tabs>
          <w:tab w:val="clear" w:pos="1080"/>
          <w:tab w:val="num" w:pos="1440"/>
        </w:tabs>
        <w:ind w:left="786"/>
      </w:pPr>
      <w:r w:rsidRPr="00B0019C">
        <w:t xml:space="preserve">Insert an indwelling urinary catheter if one is not already in </w:t>
      </w:r>
      <w:proofErr w:type="gramStart"/>
      <w:r w:rsidRPr="00B0019C">
        <w:t>situ</w:t>
      </w:r>
      <w:proofErr w:type="gramEnd"/>
    </w:p>
    <w:p w14:paraId="494741A0" w14:textId="77777777" w:rsidR="00D75F31" w:rsidRDefault="00D75F31" w:rsidP="00D75F31">
      <w:pPr>
        <w:pStyle w:val="ListBullet"/>
        <w:tabs>
          <w:tab w:val="clear" w:pos="1080"/>
          <w:tab w:val="num" w:pos="1440"/>
        </w:tabs>
        <w:ind w:left="786"/>
      </w:pPr>
      <w:r w:rsidRPr="00B0019C">
        <w:t xml:space="preserve">Tape/remove piercings and other </w:t>
      </w:r>
      <w:proofErr w:type="gramStart"/>
      <w:r w:rsidRPr="00B0019C">
        <w:t>jewellery</w:t>
      </w:r>
      <w:proofErr w:type="gramEnd"/>
    </w:p>
    <w:p w14:paraId="4DAD7B14" w14:textId="77777777" w:rsidR="00D75F31" w:rsidRDefault="00D75F31" w:rsidP="00D75F31">
      <w:pPr>
        <w:pStyle w:val="ListBullet"/>
        <w:tabs>
          <w:tab w:val="clear" w:pos="1080"/>
          <w:tab w:val="num" w:pos="1440"/>
        </w:tabs>
        <w:ind w:left="786"/>
      </w:pPr>
      <w:r>
        <w:t>Check completeness of baby</w:t>
      </w:r>
      <w:r w:rsidRPr="0099741B">
        <w:t xml:space="preserve"> transport</w:t>
      </w:r>
      <w:r>
        <w:t xml:space="preserve"> and LUSCS kit (</w:t>
      </w:r>
      <w:r w:rsidRPr="0099741B">
        <w:t>warm baby blankets, placenta bucket, cord blood and cord gas collection equipment</w:t>
      </w:r>
      <w:r>
        <w:t>,</w:t>
      </w:r>
      <w:r w:rsidRPr="00B9473B">
        <w:t xml:space="preserve"> </w:t>
      </w:r>
      <w:r w:rsidRPr="0099741B">
        <w:t xml:space="preserve">sterile scissors and </w:t>
      </w:r>
      <w:r>
        <w:t>c</w:t>
      </w:r>
      <w:r w:rsidRPr="0099741B">
        <w:t>ord clamp</w:t>
      </w:r>
      <w:r>
        <w:t>)</w:t>
      </w:r>
      <w:r w:rsidRPr="00B9473B">
        <w:t xml:space="preserve"> </w:t>
      </w:r>
      <w:r w:rsidRPr="0099741B">
        <w:t xml:space="preserve">are </w:t>
      </w:r>
      <w:proofErr w:type="gramStart"/>
      <w:r w:rsidRPr="0099741B">
        <w:t>available</w:t>
      </w:r>
      <w:proofErr w:type="gramEnd"/>
      <w:r w:rsidRPr="0099741B">
        <w:t xml:space="preserve"> </w:t>
      </w:r>
    </w:p>
    <w:p w14:paraId="135793F2" w14:textId="77777777" w:rsidR="00D75F31" w:rsidRPr="00BB32D7" w:rsidRDefault="00D75F31" w:rsidP="00D75F31">
      <w:pPr>
        <w:pStyle w:val="ListParagraph"/>
        <w:numPr>
          <w:ilvl w:val="0"/>
          <w:numId w:val="25"/>
        </w:numPr>
      </w:pPr>
      <w:r w:rsidRPr="000902B5">
        <w:t xml:space="preserve">Safeguard </w:t>
      </w:r>
      <w:r>
        <w:t>high</w:t>
      </w:r>
      <w:r w:rsidRPr="000902B5">
        <w:t xml:space="preserve"> quality </w:t>
      </w:r>
      <w:r>
        <w:t xml:space="preserve">of </w:t>
      </w:r>
      <w:r w:rsidRPr="000902B5">
        <w:t xml:space="preserve">continuous electronic </w:t>
      </w:r>
      <w:proofErr w:type="spellStart"/>
      <w:r w:rsidRPr="000902B5">
        <w:t>fetal</w:t>
      </w:r>
      <w:proofErr w:type="spellEnd"/>
      <w:r w:rsidRPr="000902B5">
        <w:t xml:space="preserve"> monitoring (CEFM) during preparation for and transfer to </w:t>
      </w:r>
      <w:proofErr w:type="gramStart"/>
      <w:r w:rsidRPr="000902B5">
        <w:t>theatre</w:t>
      </w:r>
      <w:proofErr w:type="gramEnd"/>
    </w:p>
    <w:p w14:paraId="21D3710D" w14:textId="77777777" w:rsidR="00D75F31" w:rsidRDefault="00D75F31" w:rsidP="00D75F31">
      <w:pPr>
        <w:pStyle w:val="ListParagraph"/>
        <w:numPr>
          <w:ilvl w:val="0"/>
          <w:numId w:val="19"/>
        </w:numPr>
      </w:pPr>
      <w:r>
        <w:t>If pregnancy and labour record is not in electronic format, e</w:t>
      </w:r>
      <w:r w:rsidRPr="00B0019C">
        <w:t xml:space="preserve">nsure the woman's </w:t>
      </w:r>
      <w:r>
        <w:t xml:space="preserve">complete pregnancy history and labour and </w:t>
      </w:r>
      <w:r w:rsidRPr="00B0019C">
        <w:t>record accompanies her to theatre (including CTG's and transfer documents</w:t>
      </w:r>
      <w:r>
        <w:t>)</w:t>
      </w:r>
    </w:p>
    <w:p w14:paraId="47A4B3CC" w14:textId="77777777" w:rsidR="00D75F31" w:rsidRPr="00B0019C" w:rsidRDefault="00D75F31" w:rsidP="00D75F31">
      <w:pPr>
        <w:pStyle w:val="ListParagraph"/>
        <w:numPr>
          <w:ilvl w:val="0"/>
          <w:numId w:val="19"/>
        </w:numPr>
      </w:pPr>
      <w:r>
        <w:t>P</w:t>
      </w:r>
      <w:r w:rsidRPr="00B0019C">
        <w:t xml:space="preserve">rovide appropriate theatre clothing for the woman's partner/ support </w:t>
      </w:r>
      <w:proofErr w:type="gramStart"/>
      <w:r w:rsidRPr="00B0019C">
        <w:t>person</w:t>
      </w:r>
      <w:proofErr w:type="gramEnd"/>
      <w:r w:rsidRPr="00B0019C">
        <w:t xml:space="preserve"> </w:t>
      </w:r>
    </w:p>
    <w:p w14:paraId="14927C2B" w14:textId="77777777" w:rsidR="00D75F31" w:rsidRDefault="00D75F31" w:rsidP="00D75F31">
      <w:pPr>
        <w:pStyle w:val="ListBullet"/>
        <w:numPr>
          <w:ilvl w:val="0"/>
          <w:numId w:val="19"/>
        </w:numPr>
      </w:pPr>
      <w:r>
        <w:t xml:space="preserve">Accompany the woman and her support person to </w:t>
      </w:r>
      <w:proofErr w:type="gramStart"/>
      <w:r>
        <w:t>theatre</w:t>
      </w:r>
      <w:proofErr w:type="gramEnd"/>
    </w:p>
    <w:p w14:paraId="52B2360B" w14:textId="77777777" w:rsidR="00D75F31" w:rsidRDefault="00D75F31" w:rsidP="00D75F31">
      <w:pPr>
        <w:pStyle w:val="ListBullet"/>
        <w:numPr>
          <w:ilvl w:val="0"/>
          <w:numId w:val="0"/>
        </w:numPr>
      </w:pPr>
    </w:p>
    <w:p w14:paraId="19D01539" w14:textId="77777777" w:rsidR="00D75F31" w:rsidRPr="00DA3910" w:rsidRDefault="00D75F31" w:rsidP="00D75F31">
      <w:pPr>
        <w:jc w:val="right"/>
        <w:rPr>
          <w:rFonts w:cs="Arial"/>
          <w:i/>
          <w:szCs w:val="24"/>
        </w:rPr>
      </w:pPr>
      <w:hyperlink w:anchor="Contents" w:history="1">
        <w:r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D75F31" w:rsidRPr="00CD1C0E" w14:paraId="274B6679" w14:textId="77777777" w:rsidTr="004140AF">
        <w:trPr>
          <w:cantSplit/>
          <w:trHeight w:val="285"/>
        </w:trPr>
        <w:tc>
          <w:tcPr>
            <w:tcW w:w="9158" w:type="dxa"/>
            <w:shd w:val="clear" w:color="auto" w:fill="D9D9D9" w:themeFill="background1" w:themeFillShade="D9"/>
          </w:tcPr>
          <w:p w14:paraId="5ECADB49" w14:textId="77777777" w:rsidR="00D75F31" w:rsidRPr="003D2D06" w:rsidRDefault="00D75F31" w:rsidP="004140AF">
            <w:pPr>
              <w:pStyle w:val="Heading1"/>
            </w:pPr>
            <w:bookmarkStart w:id="12" w:name="_Toc389473284"/>
            <w:bookmarkStart w:id="13" w:name="_Toc393203340"/>
            <w:bookmarkStart w:id="14" w:name="_Toc118450208"/>
            <w:bookmarkStart w:id="15" w:name="_Hlk110864888"/>
            <w:r w:rsidRPr="003D2D06">
              <w:t xml:space="preserve">Section </w:t>
            </w:r>
            <w:r>
              <w:t>3</w:t>
            </w:r>
            <w:r w:rsidRPr="003D2D06">
              <w:t xml:space="preserve"> </w:t>
            </w:r>
            <w:bookmarkEnd w:id="12"/>
            <w:bookmarkEnd w:id="13"/>
            <w:r w:rsidRPr="003D2D06">
              <w:t xml:space="preserve">– </w:t>
            </w:r>
            <w:r>
              <w:t xml:space="preserve">Considerations for </w:t>
            </w:r>
            <w:proofErr w:type="spellStart"/>
            <w:r>
              <w:t>Fetal</w:t>
            </w:r>
            <w:proofErr w:type="spellEnd"/>
            <w:r>
              <w:t xml:space="preserve"> Safety</w:t>
            </w:r>
            <w:bookmarkEnd w:id="14"/>
          </w:p>
        </w:tc>
      </w:tr>
      <w:bookmarkEnd w:id="15"/>
    </w:tbl>
    <w:p w14:paraId="12A6F977" w14:textId="77777777" w:rsidR="00D75F31" w:rsidRDefault="00D75F31" w:rsidP="00D75F31">
      <w:pPr>
        <w:rPr>
          <w:b/>
          <w:bCs/>
        </w:rPr>
      </w:pPr>
    </w:p>
    <w:p w14:paraId="2ABD04FA" w14:textId="77777777" w:rsidR="00D75F31" w:rsidRDefault="00D75F31" w:rsidP="00D75F31">
      <w:r w:rsidRPr="00BB32D7">
        <w:rPr>
          <w:b/>
          <w:bCs/>
        </w:rPr>
        <w:t xml:space="preserve">Maintenance of </w:t>
      </w:r>
      <w:proofErr w:type="spellStart"/>
      <w:r w:rsidRPr="00BB32D7">
        <w:rPr>
          <w:b/>
          <w:bCs/>
        </w:rPr>
        <w:t>fetal</w:t>
      </w:r>
      <w:proofErr w:type="spellEnd"/>
      <w:r w:rsidRPr="00BB32D7">
        <w:rPr>
          <w:b/>
          <w:bCs/>
        </w:rPr>
        <w:t xml:space="preserve"> safety</w:t>
      </w:r>
    </w:p>
    <w:p w14:paraId="3074ADE2" w14:textId="77777777" w:rsidR="00D75F31" w:rsidRPr="00BB32D7" w:rsidRDefault="00D75F31" w:rsidP="00D75F31">
      <w:r w:rsidRPr="00BB32D7">
        <w:t xml:space="preserve">Intrauterine resuscitation should be initiated for management of </w:t>
      </w:r>
      <w:r>
        <w:t xml:space="preserve">serious </w:t>
      </w:r>
      <w:proofErr w:type="spellStart"/>
      <w:r w:rsidRPr="00BB32D7">
        <w:t>fetal</w:t>
      </w:r>
      <w:proofErr w:type="spellEnd"/>
      <w:r w:rsidRPr="00BB32D7">
        <w:t xml:space="preserve"> </w:t>
      </w:r>
      <w:proofErr w:type="gramStart"/>
      <w:r w:rsidRPr="00BB32D7">
        <w:t>compromise</w:t>
      </w:r>
      <w:proofErr w:type="gramEnd"/>
    </w:p>
    <w:p w14:paraId="073F8063" w14:textId="77777777" w:rsidR="00D75F31" w:rsidRPr="00BB32D7" w:rsidRDefault="00D75F31" w:rsidP="00D75F31">
      <w:pPr>
        <w:pStyle w:val="ListBullet"/>
      </w:pPr>
      <w:r w:rsidRPr="00BB32D7">
        <w:t>Turn oxytocin off</w:t>
      </w:r>
    </w:p>
    <w:p w14:paraId="2A2CFBCE" w14:textId="77777777" w:rsidR="00D75F31" w:rsidRPr="00BB32D7" w:rsidRDefault="00D75F31" w:rsidP="00D75F31">
      <w:pPr>
        <w:pStyle w:val="ListBullet"/>
      </w:pPr>
      <w:r w:rsidRPr="00BB32D7">
        <w:t xml:space="preserve">Position the woman in a left lateral </w:t>
      </w:r>
      <w:proofErr w:type="gramStart"/>
      <w:r w:rsidRPr="00BB32D7">
        <w:t>position</w:t>
      </w:r>
      <w:proofErr w:type="gramEnd"/>
    </w:p>
    <w:p w14:paraId="1AC4DD43" w14:textId="77777777" w:rsidR="00D75F31" w:rsidRPr="00BB32D7" w:rsidRDefault="00D75F31" w:rsidP="00D75F31">
      <w:pPr>
        <w:pStyle w:val="ListBullet"/>
      </w:pPr>
      <w:r w:rsidRPr="00BB32D7">
        <w:t xml:space="preserve">Consider intravenous fluid resuscitation if clinically </w:t>
      </w:r>
      <w:proofErr w:type="gramStart"/>
      <w:r w:rsidRPr="00BB32D7">
        <w:t>appropriate</w:t>
      </w:r>
      <w:proofErr w:type="gramEnd"/>
    </w:p>
    <w:p w14:paraId="0D691B80" w14:textId="77777777" w:rsidR="00D75F31" w:rsidRPr="000902B5" w:rsidRDefault="00D75F31" w:rsidP="00D75F31">
      <w:pPr>
        <w:pStyle w:val="ListBullet"/>
        <w:rPr>
          <w:rFonts w:cs="Arial"/>
          <w:i/>
          <w:szCs w:val="24"/>
        </w:rPr>
      </w:pPr>
      <w:r w:rsidRPr="00BB32D7">
        <w:t xml:space="preserve">Consider </w:t>
      </w:r>
      <w:proofErr w:type="gramStart"/>
      <w:r w:rsidRPr="00BB32D7">
        <w:t>tocolysis</w:t>
      </w:r>
      <w:proofErr w:type="gramEnd"/>
    </w:p>
    <w:p w14:paraId="1450ADE8" w14:textId="77777777" w:rsidR="00D75F31" w:rsidRPr="000902B5" w:rsidRDefault="00D75F31" w:rsidP="00D75F31">
      <w:pPr>
        <w:ind w:left="720"/>
        <w:rPr>
          <w:rFonts w:cs="Arial"/>
          <w:i/>
          <w:szCs w:val="24"/>
        </w:rPr>
      </w:pPr>
    </w:p>
    <w:p w14:paraId="762C5DCB" w14:textId="77777777" w:rsidR="00D75F31" w:rsidRPr="000902B5" w:rsidRDefault="00D75F31" w:rsidP="00D75F31">
      <w:pPr>
        <w:rPr>
          <w:rFonts w:cs="Arial"/>
          <w:bCs/>
          <w:i/>
          <w:iCs/>
          <w:szCs w:val="24"/>
        </w:rPr>
      </w:pPr>
      <w:r w:rsidRPr="004D7AFF">
        <w:rPr>
          <w:rFonts w:cs="Arial"/>
          <w:bCs/>
          <w:szCs w:val="24"/>
        </w:rPr>
        <w:t>Please refer to</w:t>
      </w:r>
      <w:r>
        <w:rPr>
          <w:rFonts w:cs="Arial"/>
          <w:bCs/>
          <w:i/>
          <w:iCs/>
          <w:szCs w:val="24"/>
        </w:rPr>
        <w:t xml:space="preserve"> NCH Induction of Labour procedure</w:t>
      </w:r>
    </w:p>
    <w:p w14:paraId="1F171DA6" w14:textId="77777777" w:rsidR="00D75F31" w:rsidRDefault="00D75F31" w:rsidP="00D75F31">
      <w:pPr>
        <w:jc w:val="right"/>
        <w:rPr>
          <w:rFonts w:cs="Arial"/>
          <w:b/>
          <w:i/>
          <w:szCs w:val="24"/>
        </w:rPr>
      </w:pPr>
      <w:hyperlink w:anchor="Contents" w:history="1">
        <w:r w:rsidRPr="00C91F3F">
          <w:rPr>
            <w:rStyle w:val="Hyperlink"/>
            <w:rFonts w:eastAsiaTheme="majorEastAsia" w:cs="Arial"/>
            <w:i/>
            <w:szCs w:val="24"/>
          </w:rPr>
          <w:t>Back to Table of Contents</w:t>
        </w:r>
      </w:hyperlink>
      <w:r>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D75F31" w:rsidRPr="00CD1C0E" w14:paraId="29E6E2AC" w14:textId="77777777" w:rsidTr="004140AF">
        <w:trPr>
          <w:cantSplit/>
          <w:trHeight w:val="285"/>
        </w:trPr>
        <w:tc>
          <w:tcPr>
            <w:tcW w:w="9158" w:type="dxa"/>
            <w:shd w:val="clear" w:color="auto" w:fill="D9D9D9" w:themeFill="background1" w:themeFillShade="D9"/>
          </w:tcPr>
          <w:p w14:paraId="54D9282B" w14:textId="77777777" w:rsidR="00D75F31" w:rsidRPr="003D2D06" w:rsidRDefault="00D75F31" w:rsidP="004140AF">
            <w:pPr>
              <w:pStyle w:val="Heading1"/>
            </w:pPr>
            <w:bookmarkStart w:id="16" w:name="_Toc118450209"/>
            <w:r w:rsidRPr="003D2D06">
              <w:t xml:space="preserve">Section </w:t>
            </w:r>
            <w:r>
              <w:t>4</w:t>
            </w:r>
            <w:r w:rsidRPr="003D2D06">
              <w:t xml:space="preserve"> – </w:t>
            </w:r>
            <w:r w:rsidRPr="000902B5">
              <w:t>Theatre &amp; Post Anaesthetic Care</w:t>
            </w:r>
            <w:bookmarkEnd w:id="16"/>
          </w:p>
        </w:tc>
      </w:tr>
    </w:tbl>
    <w:p w14:paraId="1992AD4A" w14:textId="77777777" w:rsidR="00D75F31" w:rsidRDefault="00D75F31" w:rsidP="00D75F31">
      <w:pPr>
        <w:rPr>
          <w:b/>
        </w:rPr>
      </w:pPr>
    </w:p>
    <w:p w14:paraId="2B0EAA54" w14:textId="77777777" w:rsidR="00D75F31" w:rsidRDefault="00D75F31" w:rsidP="00D75F31">
      <w:pPr>
        <w:rPr>
          <w:b/>
        </w:rPr>
      </w:pPr>
      <w:r>
        <w:rPr>
          <w:b/>
        </w:rPr>
        <w:t>Midwifery responsibilities in Theatre &amp; Post Anaesthetic Care Unit (PACU)</w:t>
      </w:r>
    </w:p>
    <w:p w14:paraId="6CA92610" w14:textId="77777777" w:rsidR="00D75F31" w:rsidRDefault="00D75F31" w:rsidP="00D75F31">
      <w:r>
        <w:t xml:space="preserve">The midwife is to: </w:t>
      </w:r>
    </w:p>
    <w:p w14:paraId="302633F1" w14:textId="77777777" w:rsidR="00D75F31" w:rsidRDefault="00D75F31" w:rsidP="00D75F31">
      <w:pPr>
        <w:pStyle w:val="ListBullet"/>
      </w:pPr>
      <w:r>
        <w:t xml:space="preserve">Maintain the </w:t>
      </w:r>
      <w:proofErr w:type="spellStart"/>
      <w:r>
        <w:t>fetal</w:t>
      </w:r>
      <w:proofErr w:type="spellEnd"/>
      <w:r>
        <w:t xml:space="preserve"> heart rate surveillance with continuous CTG monitoring until skin preparation is </w:t>
      </w:r>
      <w:proofErr w:type="gramStart"/>
      <w:r>
        <w:t>required</w:t>
      </w:r>
      <w:proofErr w:type="gramEnd"/>
    </w:p>
    <w:p w14:paraId="44A36F67" w14:textId="77777777" w:rsidR="00D75F31" w:rsidRDefault="00D75F31" w:rsidP="00D75F31">
      <w:pPr>
        <w:pStyle w:val="ListBullet"/>
      </w:pPr>
      <w:r>
        <w:t xml:space="preserve">Ensure all equipment for neonatal resuscitation is ready for </w:t>
      </w:r>
      <w:proofErr w:type="gramStart"/>
      <w:r>
        <w:t>use</w:t>
      </w:r>
      <w:proofErr w:type="gramEnd"/>
    </w:p>
    <w:p w14:paraId="4CF5ADDD" w14:textId="77777777" w:rsidR="00D75F31" w:rsidRDefault="00D75F31" w:rsidP="00D75F31">
      <w:pPr>
        <w:pStyle w:val="ListBullet"/>
      </w:pPr>
      <w:r>
        <w:t xml:space="preserve">Provide the sterile receiving wrap, placenta bucket and cord blood collection pack to the scout </w:t>
      </w:r>
      <w:proofErr w:type="gramStart"/>
      <w:r>
        <w:t>nurse</w:t>
      </w:r>
      <w:proofErr w:type="gramEnd"/>
    </w:p>
    <w:p w14:paraId="081BE343" w14:textId="77777777" w:rsidR="00D75F31" w:rsidRDefault="00D75F31" w:rsidP="00D75F31">
      <w:pPr>
        <w:pStyle w:val="ListBullet"/>
      </w:pPr>
      <w:r>
        <w:t xml:space="preserve">Prepare set up to receive infant at </w:t>
      </w:r>
      <w:proofErr w:type="gramStart"/>
      <w:r>
        <w:t>birth</w:t>
      </w:r>
      <w:proofErr w:type="gramEnd"/>
    </w:p>
    <w:p w14:paraId="30EA2B00" w14:textId="77777777" w:rsidR="00D75F31" w:rsidRDefault="00D75F31" w:rsidP="00D75F31">
      <w:pPr>
        <w:pStyle w:val="ListBullet"/>
      </w:pPr>
      <w:r>
        <w:t>Collect cord gases (if there will be a delay in the ability to take cord gases to pathology, please preserve cord and collect cord gases on return to birth suite, ideally within 1 hour of birth)</w:t>
      </w:r>
    </w:p>
    <w:p w14:paraId="2280788B" w14:textId="77777777" w:rsidR="00D75F31" w:rsidRDefault="00D75F31" w:rsidP="00D75F31">
      <w:pPr>
        <w:pStyle w:val="ListBullet"/>
      </w:pPr>
      <w:r>
        <w:t xml:space="preserve">Facilitate skin to skin and early breastfeeding for the woman and </w:t>
      </w:r>
      <w:proofErr w:type="gramStart"/>
      <w:r>
        <w:t>baby</w:t>
      </w:r>
      <w:proofErr w:type="gramEnd"/>
    </w:p>
    <w:p w14:paraId="359D224C" w14:textId="77777777" w:rsidR="00D75F31" w:rsidRDefault="00D75F31" w:rsidP="00D75F31">
      <w:pPr>
        <w:pStyle w:val="ListBullet"/>
      </w:pPr>
      <w:r>
        <w:lastRenderedPageBreak/>
        <w:t xml:space="preserve">Accompany the family to PACU, support breastfeeding, complete baby cares, assessments and required birthing </w:t>
      </w:r>
      <w:proofErr w:type="gramStart"/>
      <w:r>
        <w:t>documentation</w:t>
      </w:r>
      <w:proofErr w:type="gramEnd"/>
    </w:p>
    <w:p w14:paraId="6839811E" w14:textId="77777777" w:rsidR="00D75F31" w:rsidRDefault="00D75F31" w:rsidP="00D75F31">
      <w:pPr>
        <w:pStyle w:val="ListBullet"/>
      </w:pPr>
      <w:r>
        <w:t>Accompany the family back to the ward and hand over care of the baby.</w:t>
      </w:r>
    </w:p>
    <w:p w14:paraId="011B4EFE" w14:textId="77777777" w:rsidR="00D75F31" w:rsidRDefault="00D75F31" w:rsidP="00D75F31">
      <w:pPr>
        <w:pStyle w:val="ListBullet"/>
      </w:pPr>
      <w:r>
        <w:t>Debrief with the woman and family as appropriate.</w:t>
      </w:r>
    </w:p>
    <w:p w14:paraId="0FB219C1" w14:textId="77777777" w:rsidR="00D75F31" w:rsidRPr="004D7AFF" w:rsidRDefault="00D75F31" w:rsidP="00D75F31">
      <w:pPr>
        <w:pStyle w:val="ListBullet"/>
        <w:numPr>
          <w:ilvl w:val="0"/>
          <w:numId w:val="0"/>
        </w:numPr>
        <w:ind w:left="6120" w:firstLine="360"/>
        <w:jc w:val="center"/>
        <w:rPr>
          <w:rFonts w:cs="Arial"/>
          <w:i/>
          <w:szCs w:val="24"/>
        </w:rPr>
      </w:pPr>
      <w:hyperlink w:anchor="Contents" w:history="1">
        <w:r w:rsidRPr="009F0017">
          <w:rPr>
            <w:rStyle w:val="Hyperlink"/>
            <w:rFonts w:eastAsiaTheme="majorEastAsia" w:cs="Arial"/>
            <w:i/>
            <w:szCs w:val="24"/>
          </w:rPr>
          <w:t>Back to Table of Contents</w:t>
        </w:r>
      </w:hyperlink>
      <w:r w:rsidRPr="009F0017">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D75F31" w:rsidRPr="00CD1C0E" w14:paraId="1BED9021" w14:textId="77777777" w:rsidTr="004140AF">
        <w:trPr>
          <w:cantSplit/>
          <w:trHeight w:val="285"/>
        </w:trPr>
        <w:tc>
          <w:tcPr>
            <w:tcW w:w="9158" w:type="dxa"/>
            <w:shd w:val="clear" w:color="auto" w:fill="D9D9D9" w:themeFill="background1" w:themeFillShade="D9"/>
          </w:tcPr>
          <w:p w14:paraId="3E92AC6C" w14:textId="77777777" w:rsidR="00D75F31" w:rsidRPr="003D2D06" w:rsidRDefault="00D75F31" w:rsidP="004140AF">
            <w:pPr>
              <w:pStyle w:val="Heading1"/>
            </w:pPr>
            <w:bookmarkStart w:id="17" w:name="_Toc118450210"/>
            <w:r w:rsidRPr="003D2D06">
              <w:t xml:space="preserve">Section </w:t>
            </w:r>
            <w:r>
              <w:t>5</w:t>
            </w:r>
            <w:r w:rsidRPr="003D2D06">
              <w:t xml:space="preserve"> – </w:t>
            </w:r>
            <w:r w:rsidRPr="00EB47E0">
              <w:rPr>
                <w:bCs/>
              </w:rPr>
              <w:t>Support Person</w:t>
            </w:r>
            <w:r>
              <w:rPr>
                <w:bCs/>
              </w:rPr>
              <w:t xml:space="preserve"> in theatre</w:t>
            </w:r>
            <w:bookmarkEnd w:id="17"/>
          </w:p>
        </w:tc>
      </w:tr>
    </w:tbl>
    <w:p w14:paraId="03BEF88A" w14:textId="77777777" w:rsidR="00D75F31" w:rsidRDefault="00D75F31" w:rsidP="00D75F31">
      <w:pPr>
        <w:pStyle w:val="ListBullet"/>
        <w:numPr>
          <w:ilvl w:val="0"/>
          <w:numId w:val="0"/>
        </w:numPr>
        <w:ind w:left="426" w:hanging="426"/>
        <w:rPr>
          <w:b/>
          <w:bCs/>
        </w:rPr>
      </w:pPr>
    </w:p>
    <w:p w14:paraId="50518299" w14:textId="77777777" w:rsidR="00D75F31" w:rsidRPr="0031353E" w:rsidRDefault="00D75F31" w:rsidP="00D75F31">
      <w:pPr>
        <w:pStyle w:val="ListBullet"/>
        <w:numPr>
          <w:ilvl w:val="0"/>
          <w:numId w:val="0"/>
        </w:numPr>
        <w:ind w:left="426" w:hanging="426"/>
        <w:rPr>
          <w:b/>
          <w:bCs/>
        </w:rPr>
      </w:pPr>
      <w:r w:rsidRPr="0031353E">
        <w:rPr>
          <w:b/>
          <w:bCs/>
        </w:rPr>
        <w:t>Support Person</w:t>
      </w:r>
      <w:r>
        <w:rPr>
          <w:b/>
          <w:bCs/>
        </w:rPr>
        <w:t xml:space="preserve"> in </w:t>
      </w:r>
      <w:proofErr w:type="gramStart"/>
      <w:r>
        <w:rPr>
          <w:b/>
          <w:bCs/>
        </w:rPr>
        <w:t>theatre</w:t>
      </w:r>
      <w:proofErr w:type="gramEnd"/>
    </w:p>
    <w:p w14:paraId="620C17D3" w14:textId="77777777" w:rsidR="00D75F31" w:rsidRDefault="00D75F31" w:rsidP="00D75F31">
      <w:pPr>
        <w:pStyle w:val="ListBullet"/>
      </w:pPr>
      <w:r>
        <w:t xml:space="preserve">On transfer to OT, the support person will be asked to remain in the holding bay whilst anaesthetic is administered or topped up for spinal or </w:t>
      </w:r>
      <w:proofErr w:type="gramStart"/>
      <w:r>
        <w:t>epidural</w:t>
      </w:r>
      <w:proofErr w:type="gramEnd"/>
    </w:p>
    <w:p w14:paraId="04FAD73E" w14:textId="77777777" w:rsidR="00D75F31" w:rsidRDefault="00D75F31" w:rsidP="00D75F31">
      <w:pPr>
        <w:pStyle w:val="ListBullet"/>
      </w:pPr>
      <w:r>
        <w:t>Will be seated at the women's head for support during the operation and is to be made aware of sterile fields.</w:t>
      </w:r>
    </w:p>
    <w:p w14:paraId="262013FB" w14:textId="77777777" w:rsidR="00D75F31" w:rsidRDefault="00D75F31" w:rsidP="00D75F31">
      <w:pPr>
        <w:pStyle w:val="ListBullet"/>
      </w:pPr>
      <w:r>
        <w:t xml:space="preserve">Is </w:t>
      </w:r>
      <w:r w:rsidRPr="00A947D8">
        <w:t>permitted to take photographs</w:t>
      </w:r>
      <w:r>
        <w:t xml:space="preserve"> or record video d</w:t>
      </w:r>
      <w:r w:rsidRPr="00A947D8">
        <w:t xml:space="preserve">uring the birth </w:t>
      </w:r>
      <w:r>
        <w:t xml:space="preserve">once </w:t>
      </w:r>
      <w:r w:rsidRPr="00A947D8">
        <w:t xml:space="preserve">permission from the </w:t>
      </w:r>
      <w:r>
        <w:t>theatre nurse in charge as per CHS guideline</w:t>
      </w:r>
      <w:r w:rsidRPr="003D58C6">
        <w:t xml:space="preserve"> Patient Mobile and Recording Devices: Management and Use</w:t>
      </w:r>
      <w:r>
        <w:t xml:space="preserve">. </w:t>
      </w:r>
    </w:p>
    <w:p w14:paraId="37AB4F56" w14:textId="77777777" w:rsidR="00D75F31" w:rsidRPr="009F0017" w:rsidRDefault="00D75F31" w:rsidP="00D75F31">
      <w:pPr>
        <w:pStyle w:val="ListBullet"/>
        <w:tabs>
          <w:tab w:val="left" w:pos="300"/>
        </w:tabs>
        <w:rPr>
          <w:rFonts w:cs="Arial"/>
          <w:b/>
          <w:szCs w:val="24"/>
        </w:rPr>
      </w:pPr>
      <w:r>
        <w:t xml:space="preserve">Is encouraged to support the mother and baby during skin to skin in theatre and </w:t>
      </w:r>
      <w:proofErr w:type="gramStart"/>
      <w:r>
        <w:t>PACU</w:t>
      </w:r>
      <w:proofErr w:type="gramEnd"/>
    </w:p>
    <w:p w14:paraId="420F7733" w14:textId="77777777" w:rsidR="00D75F31" w:rsidRDefault="00D75F31" w:rsidP="00D75F31">
      <w:pPr>
        <w:pStyle w:val="ListBullet"/>
        <w:numPr>
          <w:ilvl w:val="0"/>
          <w:numId w:val="0"/>
        </w:numPr>
        <w:tabs>
          <w:tab w:val="left" w:pos="300"/>
        </w:tabs>
        <w:ind w:left="426" w:hanging="426"/>
      </w:pPr>
    </w:p>
    <w:p w14:paraId="665CBB03" w14:textId="77777777" w:rsidR="00D75F31" w:rsidRDefault="00D75F31" w:rsidP="00D75F31">
      <w:pPr>
        <w:pBdr>
          <w:top w:val="single" w:sz="4" w:space="1" w:color="auto"/>
          <w:left w:val="single" w:sz="4" w:space="4" w:color="auto"/>
          <w:bottom w:val="single" w:sz="4" w:space="1" w:color="auto"/>
          <w:right w:val="single" w:sz="4" w:space="4" w:color="auto"/>
        </w:pBdr>
      </w:pPr>
      <w:r w:rsidRPr="009F0017">
        <w:rPr>
          <w:b/>
          <w:bCs/>
        </w:rPr>
        <w:t xml:space="preserve">Note: </w:t>
      </w:r>
      <w:r>
        <w:t xml:space="preserve">If a general anaesthetic is required or if anaesthesia needs to be converted to general mid operation, the partner is to wait in holding bay. </w:t>
      </w:r>
    </w:p>
    <w:p w14:paraId="0E7F59FA" w14:textId="77777777" w:rsidR="00D75F31" w:rsidRDefault="00D75F31" w:rsidP="00D75F31">
      <w:pPr>
        <w:pBdr>
          <w:top w:val="single" w:sz="4" w:space="1" w:color="auto"/>
          <w:left w:val="single" w:sz="4" w:space="4" w:color="auto"/>
          <w:bottom w:val="single" w:sz="4" w:space="1" w:color="auto"/>
          <w:right w:val="single" w:sz="4" w:space="4" w:color="auto"/>
        </w:pBdr>
      </w:pPr>
      <w:r>
        <w:t>After the birth the midwife will support the partner to have skin to skin with their baby in the postnatal ward. If expressed breast milk is available, this can also be given at this time.</w:t>
      </w:r>
    </w:p>
    <w:p w14:paraId="46AB9746" w14:textId="77777777" w:rsidR="00D75F31" w:rsidRDefault="00D75F31" w:rsidP="00D75F31">
      <w:pPr>
        <w:pBdr>
          <w:top w:val="single" w:sz="4" w:space="1" w:color="auto"/>
          <w:left w:val="single" w:sz="4" w:space="4" w:color="auto"/>
          <w:bottom w:val="single" w:sz="4" w:space="1" w:color="auto"/>
          <w:right w:val="single" w:sz="4" w:space="4" w:color="auto"/>
        </w:pBdr>
      </w:pPr>
      <w:r>
        <w:t>All best efforts should be made to re-unite the mother and baby in PACU once the mother is awake and well enough to commence breastfeeding.</w:t>
      </w:r>
    </w:p>
    <w:p w14:paraId="3FD72EE6" w14:textId="77777777" w:rsidR="00D75F31" w:rsidRPr="009F0017" w:rsidRDefault="00D75F31" w:rsidP="00D75F31">
      <w:pPr>
        <w:pStyle w:val="ListBullet"/>
        <w:numPr>
          <w:ilvl w:val="0"/>
          <w:numId w:val="0"/>
        </w:numPr>
        <w:tabs>
          <w:tab w:val="left" w:pos="300"/>
        </w:tabs>
        <w:ind w:left="426" w:hanging="426"/>
        <w:rPr>
          <w:rFonts w:cs="Arial"/>
          <w:b/>
          <w:szCs w:val="24"/>
        </w:rPr>
      </w:pPr>
    </w:p>
    <w:p w14:paraId="3D2EF88F" w14:textId="77777777" w:rsidR="00D75F31" w:rsidRPr="009F0017" w:rsidRDefault="00D75F31" w:rsidP="00D75F31">
      <w:pPr>
        <w:jc w:val="right"/>
        <w:rPr>
          <w:rFonts w:cs="Arial"/>
          <w:b/>
          <w:szCs w:val="24"/>
        </w:rPr>
      </w:pPr>
      <w:hyperlink w:anchor="Contents" w:history="1">
        <w:r w:rsidRPr="00C91F3F">
          <w:rPr>
            <w:rStyle w:val="Hyperlink"/>
            <w:rFonts w:eastAsiaTheme="majorEastAsia" w:cs="Arial"/>
            <w:i/>
            <w:szCs w:val="24"/>
          </w:rPr>
          <w:t>Back to Table of Contents</w:t>
        </w:r>
      </w:hyperlink>
      <w:r>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D75F31" w:rsidRPr="00CD1C0E" w14:paraId="4B1C05D3" w14:textId="77777777" w:rsidTr="004140AF">
        <w:trPr>
          <w:cantSplit/>
          <w:trHeight w:val="285"/>
        </w:trPr>
        <w:tc>
          <w:tcPr>
            <w:tcW w:w="9158" w:type="dxa"/>
            <w:shd w:val="clear" w:color="auto" w:fill="D9D9D9" w:themeFill="background1" w:themeFillShade="D9"/>
          </w:tcPr>
          <w:p w14:paraId="4E0258F8" w14:textId="77777777" w:rsidR="00D75F31" w:rsidRPr="00CD1C0E" w:rsidRDefault="00D75F31" w:rsidP="004140AF">
            <w:pPr>
              <w:pStyle w:val="Heading1"/>
            </w:pPr>
            <w:bookmarkStart w:id="18" w:name="_Toc118450211"/>
            <w:r>
              <w:t>Evaluation</w:t>
            </w:r>
            <w:bookmarkEnd w:id="18"/>
            <w:r>
              <w:t xml:space="preserve"> </w:t>
            </w:r>
          </w:p>
        </w:tc>
      </w:tr>
    </w:tbl>
    <w:p w14:paraId="0D18406E" w14:textId="77777777" w:rsidR="00D75F31" w:rsidRDefault="00D75F31" w:rsidP="00D75F31">
      <w:pPr>
        <w:pStyle w:val="Default"/>
        <w:rPr>
          <w:rFonts w:ascii="Calibri" w:hAnsi="Calibri"/>
        </w:rPr>
      </w:pPr>
    </w:p>
    <w:p w14:paraId="766C6817" w14:textId="77777777" w:rsidR="00D75F31" w:rsidRDefault="00D75F31" w:rsidP="00D75F31">
      <w:pPr>
        <w:pStyle w:val="Default"/>
        <w:rPr>
          <w:rFonts w:ascii="Calibri" w:hAnsi="Calibri" w:cs="Arial"/>
          <w:b/>
          <w:bCs/>
          <w:iCs/>
          <w:color w:val="auto"/>
          <w:lang w:eastAsia="en-US"/>
        </w:rPr>
      </w:pPr>
      <w:r>
        <w:rPr>
          <w:rFonts w:ascii="Calibri" w:hAnsi="Calibri" w:cs="Arial"/>
          <w:b/>
          <w:bCs/>
          <w:iCs/>
          <w:color w:val="auto"/>
          <w:lang w:eastAsia="en-US"/>
        </w:rPr>
        <w:t>Outcome</w:t>
      </w:r>
    </w:p>
    <w:p w14:paraId="37E23A09" w14:textId="77777777" w:rsidR="00D75F31" w:rsidRDefault="00D75F31" w:rsidP="00D75F31">
      <w:pPr>
        <w:pStyle w:val="ListParagraph"/>
        <w:numPr>
          <w:ilvl w:val="0"/>
          <w:numId w:val="11"/>
        </w:numPr>
      </w:pPr>
      <w:r>
        <w:t xml:space="preserve">Maternal and </w:t>
      </w:r>
      <w:proofErr w:type="spellStart"/>
      <w:r>
        <w:t>fetal</w:t>
      </w:r>
      <w:proofErr w:type="spellEnd"/>
      <w:r>
        <w:t xml:space="preserve"> outcomes associated with </w:t>
      </w:r>
      <w:r w:rsidRPr="003E4678">
        <w:t xml:space="preserve">non-elective </w:t>
      </w:r>
      <w:bookmarkStart w:id="19" w:name="_Hlk110871455"/>
      <w:r>
        <w:t>c</w:t>
      </w:r>
      <w:r w:rsidRPr="003E4678">
        <w:t>aesarean section</w:t>
      </w:r>
      <w:r>
        <w:t xml:space="preserve">s </w:t>
      </w:r>
      <w:bookmarkEnd w:id="19"/>
      <w:r>
        <w:t xml:space="preserve">will be improved by ensuring classification is determined </w:t>
      </w:r>
      <w:r w:rsidRPr="003E4678">
        <w:t xml:space="preserve">according to clinical </w:t>
      </w:r>
      <w:proofErr w:type="gramStart"/>
      <w:r w:rsidRPr="003E4678">
        <w:t>urgency</w:t>
      </w:r>
      <w:proofErr w:type="gramEnd"/>
      <w:r w:rsidRPr="003E4678">
        <w:t xml:space="preserve"> </w:t>
      </w:r>
    </w:p>
    <w:p w14:paraId="7CD93286" w14:textId="77777777" w:rsidR="00D75F31" w:rsidRPr="003E4678" w:rsidRDefault="00D75F31" w:rsidP="00D75F31">
      <w:pPr>
        <w:pStyle w:val="ListParagraph"/>
        <w:numPr>
          <w:ilvl w:val="0"/>
          <w:numId w:val="11"/>
        </w:numPr>
      </w:pPr>
      <w:r w:rsidRPr="00DE048D">
        <w:rPr>
          <w:rFonts w:cs="Arial"/>
        </w:rPr>
        <w:t xml:space="preserve">Maternal and </w:t>
      </w:r>
      <w:proofErr w:type="spellStart"/>
      <w:r w:rsidRPr="00DE048D">
        <w:rPr>
          <w:rFonts w:cs="Arial"/>
        </w:rPr>
        <w:t>fetal</w:t>
      </w:r>
      <w:proofErr w:type="spellEnd"/>
      <w:r w:rsidRPr="00DE048D">
        <w:rPr>
          <w:rFonts w:cs="Arial"/>
        </w:rPr>
        <w:t xml:space="preserve"> outcomes associated with non-elective caesarean sections will be improved by following the outlined communication processes between </w:t>
      </w:r>
      <w:r>
        <w:rPr>
          <w:rFonts w:cs="Arial"/>
        </w:rPr>
        <w:t>all</w:t>
      </w:r>
      <w:r w:rsidRPr="00DE048D">
        <w:rPr>
          <w:rFonts w:cs="Arial"/>
        </w:rPr>
        <w:t xml:space="preserve"> clinical areas involved with the planning of non-elective caesarean sections (Birthing Suite, Birthing Centre, Operating Theatre </w:t>
      </w:r>
      <w:r>
        <w:rPr>
          <w:rFonts w:cs="Arial"/>
        </w:rPr>
        <w:t>and SCN</w:t>
      </w:r>
      <w:r w:rsidRPr="00DE048D">
        <w:rPr>
          <w:rFonts w:cs="Arial"/>
        </w:rPr>
        <w:t xml:space="preserve">) </w:t>
      </w:r>
    </w:p>
    <w:p w14:paraId="337434EB" w14:textId="77777777" w:rsidR="00D75F31" w:rsidRDefault="00D75F31" w:rsidP="00D75F31">
      <w:pPr>
        <w:pStyle w:val="Default"/>
        <w:rPr>
          <w:rFonts w:ascii="Calibri" w:hAnsi="Calibri" w:cs="Arial"/>
          <w:b/>
          <w:bCs/>
          <w:iCs/>
          <w:color w:val="auto"/>
          <w:lang w:eastAsia="en-US"/>
        </w:rPr>
      </w:pPr>
    </w:p>
    <w:p w14:paraId="0C1EE721" w14:textId="77777777" w:rsidR="00D75F31" w:rsidRDefault="00D75F31" w:rsidP="00D75F31">
      <w:pPr>
        <w:pStyle w:val="Default"/>
        <w:rPr>
          <w:rFonts w:ascii="Calibri" w:hAnsi="Calibri" w:cs="Arial"/>
          <w:b/>
          <w:bCs/>
          <w:iCs/>
          <w:color w:val="auto"/>
          <w:lang w:eastAsia="en-US"/>
        </w:rPr>
      </w:pPr>
      <w:r>
        <w:rPr>
          <w:rFonts w:ascii="Calibri" w:hAnsi="Calibri" w:cs="Arial"/>
          <w:b/>
          <w:bCs/>
          <w:iCs/>
          <w:color w:val="auto"/>
          <w:lang w:eastAsia="en-US"/>
        </w:rPr>
        <w:t>Measures</w:t>
      </w:r>
    </w:p>
    <w:p w14:paraId="1895829B" w14:textId="77777777" w:rsidR="00D75F31" w:rsidRPr="00DB52E8" w:rsidRDefault="00D75F31" w:rsidP="00D75F31">
      <w:pPr>
        <w:numPr>
          <w:ilvl w:val="0"/>
          <w:numId w:val="12"/>
        </w:numPr>
        <w:rPr>
          <w:i/>
          <w:iCs/>
          <w:szCs w:val="24"/>
        </w:rPr>
      </w:pPr>
      <w:r>
        <w:rPr>
          <w:szCs w:val="24"/>
        </w:rPr>
        <w:t xml:space="preserve">Women who require Category A caesarean section will have case review at weekly maternity M&amp;M committee meetings to ensure correct procedures have been </w:t>
      </w:r>
      <w:proofErr w:type="gramStart"/>
      <w:r>
        <w:rPr>
          <w:szCs w:val="24"/>
        </w:rPr>
        <w:t>followed</w:t>
      </w:r>
      <w:proofErr w:type="gramEnd"/>
    </w:p>
    <w:p w14:paraId="3AC02ED4" w14:textId="77777777" w:rsidR="00D75F31" w:rsidRDefault="00D75F31" w:rsidP="00D75F31">
      <w:pPr>
        <w:numPr>
          <w:ilvl w:val="0"/>
          <w:numId w:val="12"/>
        </w:numPr>
        <w:rPr>
          <w:i/>
          <w:iCs/>
          <w:szCs w:val="24"/>
        </w:rPr>
      </w:pPr>
      <w:r>
        <w:rPr>
          <w:szCs w:val="24"/>
        </w:rPr>
        <w:t xml:space="preserve">Women who have required non-elective caesarean section and have experienced intra-operative and/or postnatal complications (as identified in </w:t>
      </w:r>
      <w:proofErr w:type="spellStart"/>
      <w:r>
        <w:rPr>
          <w:szCs w:val="24"/>
        </w:rPr>
        <w:t>RiskMan</w:t>
      </w:r>
      <w:proofErr w:type="spellEnd"/>
      <w:r>
        <w:rPr>
          <w:szCs w:val="24"/>
        </w:rPr>
        <w:t xml:space="preserve">) will have case review at weekly maternity M&amp;M committee meetings to ensure correct procedures have been </w:t>
      </w:r>
      <w:proofErr w:type="gramStart"/>
      <w:r>
        <w:rPr>
          <w:szCs w:val="24"/>
        </w:rPr>
        <w:t>followed</w:t>
      </w:r>
      <w:proofErr w:type="gramEnd"/>
    </w:p>
    <w:p w14:paraId="79D14F88" w14:textId="77777777" w:rsidR="00D75F31" w:rsidRPr="00DB52E8" w:rsidRDefault="00D75F31" w:rsidP="00D75F31">
      <w:pPr>
        <w:numPr>
          <w:ilvl w:val="0"/>
          <w:numId w:val="12"/>
        </w:numPr>
        <w:rPr>
          <w:i/>
          <w:iCs/>
          <w:szCs w:val="24"/>
        </w:rPr>
      </w:pPr>
      <w:r>
        <w:rPr>
          <w:szCs w:val="24"/>
        </w:rPr>
        <w:lastRenderedPageBreak/>
        <w:t xml:space="preserve">Infants who have been born via </w:t>
      </w:r>
      <w:r w:rsidRPr="00DB52E8">
        <w:rPr>
          <w:szCs w:val="24"/>
        </w:rPr>
        <w:t xml:space="preserve">non-elective caesarean section and have experienced </w:t>
      </w:r>
      <w:r>
        <w:rPr>
          <w:szCs w:val="24"/>
        </w:rPr>
        <w:t xml:space="preserve">neonatal complications </w:t>
      </w:r>
      <w:r w:rsidRPr="00DB52E8">
        <w:rPr>
          <w:szCs w:val="24"/>
        </w:rPr>
        <w:t xml:space="preserve">(as identified in </w:t>
      </w:r>
      <w:proofErr w:type="spellStart"/>
      <w:r w:rsidRPr="00DB52E8">
        <w:rPr>
          <w:szCs w:val="24"/>
        </w:rPr>
        <w:t>RiskMan</w:t>
      </w:r>
      <w:proofErr w:type="spellEnd"/>
      <w:r w:rsidRPr="00DB52E8">
        <w:rPr>
          <w:szCs w:val="24"/>
        </w:rPr>
        <w:t xml:space="preserve">) will have case review at weekly </w:t>
      </w:r>
      <w:r>
        <w:rPr>
          <w:szCs w:val="24"/>
        </w:rPr>
        <w:t xml:space="preserve">maternity </w:t>
      </w:r>
      <w:r w:rsidRPr="00DB52E8">
        <w:rPr>
          <w:szCs w:val="24"/>
        </w:rPr>
        <w:t>M&amp;M committee meetings</w:t>
      </w:r>
      <w:r>
        <w:rPr>
          <w:szCs w:val="24"/>
        </w:rPr>
        <w:t xml:space="preserve">, and neonatal M&amp;M committee meeting as required, </w:t>
      </w:r>
      <w:r w:rsidRPr="00DB52E8">
        <w:rPr>
          <w:szCs w:val="24"/>
        </w:rPr>
        <w:t>to ensure correct procedures have been followed</w:t>
      </w:r>
      <w:r>
        <w:rPr>
          <w:szCs w:val="24"/>
        </w:rPr>
        <w:t xml:space="preserve">. </w:t>
      </w:r>
    </w:p>
    <w:p w14:paraId="6DE51069" w14:textId="77777777" w:rsidR="00D75F31" w:rsidRDefault="00D75F31" w:rsidP="00D75F31">
      <w:pPr>
        <w:ind w:left="360"/>
        <w:rPr>
          <w:i/>
          <w:iCs/>
          <w:szCs w:val="24"/>
        </w:rPr>
      </w:pPr>
    </w:p>
    <w:p w14:paraId="07B37DAA" w14:textId="77777777" w:rsidR="00D75F31" w:rsidRDefault="00D75F31" w:rsidP="00D75F31">
      <w:pPr>
        <w:jc w:val="right"/>
      </w:pPr>
      <w:hyperlink r:id="rId11" w:anchor="Contents" w:history="1">
        <w:r>
          <w:rPr>
            <w:rStyle w:val="Hyperlink"/>
            <w:rFonts w:eastAsiaTheme="majorEastAsia"/>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D75F31" w:rsidRPr="00CD1C0E" w14:paraId="75EC410D" w14:textId="77777777" w:rsidTr="004140AF">
        <w:trPr>
          <w:cantSplit/>
          <w:trHeight w:val="285"/>
        </w:trPr>
        <w:tc>
          <w:tcPr>
            <w:tcW w:w="9158" w:type="dxa"/>
            <w:shd w:val="clear" w:color="auto" w:fill="D9D9D9" w:themeFill="background1" w:themeFillShade="D9"/>
          </w:tcPr>
          <w:p w14:paraId="0BE89D6E" w14:textId="77777777" w:rsidR="00D75F31" w:rsidRPr="00CD1C0E" w:rsidRDefault="00D75F31" w:rsidP="004140AF">
            <w:pPr>
              <w:pStyle w:val="Heading1"/>
            </w:pPr>
            <w:bookmarkStart w:id="20" w:name="_Toc389473287"/>
            <w:bookmarkStart w:id="21" w:name="_Toc393203347"/>
            <w:bookmarkStart w:id="22" w:name="_Toc118450212"/>
            <w:r>
              <w:t>Related Policies, Procedures</w:t>
            </w:r>
            <w:bookmarkEnd w:id="20"/>
            <w:r>
              <w:t>, Guidelines and Legislation</w:t>
            </w:r>
            <w:bookmarkEnd w:id="21"/>
            <w:bookmarkEnd w:id="22"/>
          </w:p>
        </w:tc>
      </w:tr>
    </w:tbl>
    <w:p w14:paraId="0388837E" w14:textId="77777777" w:rsidR="00D75F31" w:rsidRDefault="00D75F31" w:rsidP="00D75F31">
      <w:pPr>
        <w:rPr>
          <w:szCs w:val="24"/>
        </w:rPr>
      </w:pPr>
    </w:p>
    <w:p w14:paraId="27291E50" w14:textId="77777777" w:rsidR="00D75F31" w:rsidRPr="006743DB" w:rsidRDefault="00D75F31" w:rsidP="00D75F31">
      <w:pPr>
        <w:rPr>
          <w:b/>
        </w:rPr>
      </w:pPr>
      <w:r w:rsidRPr="006743DB">
        <w:rPr>
          <w:b/>
        </w:rPr>
        <w:t>Policies</w:t>
      </w:r>
    </w:p>
    <w:p w14:paraId="6F7CBCF9" w14:textId="77777777" w:rsidR="00D75F31" w:rsidRPr="00B61F35" w:rsidRDefault="00D75F31" w:rsidP="00D75F31">
      <w:pPr>
        <w:pStyle w:val="ListBullet"/>
      </w:pPr>
      <w:r w:rsidRPr="00B61F35">
        <w:t xml:space="preserve">Nursing and Midwifery </w:t>
      </w:r>
      <w:r>
        <w:t>Board of Australia (NMBA) Requirements for Practice</w:t>
      </w:r>
    </w:p>
    <w:p w14:paraId="1F6A9B76" w14:textId="77777777" w:rsidR="00D75F31" w:rsidRPr="00B61F35" w:rsidRDefault="00D75F31" w:rsidP="00D75F31">
      <w:pPr>
        <w:pStyle w:val="ListBullet"/>
      </w:pPr>
      <w:r>
        <w:t>Informed Consent (Clinical)</w:t>
      </w:r>
    </w:p>
    <w:p w14:paraId="57DAD336" w14:textId="77777777" w:rsidR="00D75F31" w:rsidRPr="00B61F35" w:rsidRDefault="00D75F31" w:rsidP="00D75F31">
      <w:pPr>
        <w:rPr>
          <w:rFonts w:cs="Arial"/>
          <w:szCs w:val="24"/>
        </w:rPr>
      </w:pPr>
    </w:p>
    <w:p w14:paraId="00E59431" w14:textId="77777777" w:rsidR="00D75F31" w:rsidRPr="006743DB" w:rsidRDefault="00D75F31" w:rsidP="00D75F31">
      <w:pPr>
        <w:rPr>
          <w:b/>
        </w:rPr>
      </w:pPr>
      <w:r w:rsidRPr="006743DB">
        <w:rPr>
          <w:b/>
        </w:rPr>
        <w:t>Procedures</w:t>
      </w:r>
    </w:p>
    <w:p w14:paraId="0272B98D" w14:textId="77777777" w:rsidR="00D75F31" w:rsidRPr="00B61F35" w:rsidRDefault="00D75F31" w:rsidP="00D75F31">
      <w:pPr>
        <w:pStyle w:val="ListBullet"/>
      </w:pPr>
      <w:r w:rsidRPr="00B61F35">
        <w:t>Infection</w:t>
      </w:r>
      <w:r>
        <w:t xml:space="preserve"> Prevention and Control </w:t>
      </w:r>
    </w:p>
    <w:p w14:paraId="06450DF9" w14:textId="77777777" w:rsidR="00D75F31" w:rsidRDefault="00D75F31" w:rsidP="00D75F31">
      <w:pPr>
        <w:pStyle w:val="ListBullet"/>
      </w:pPr>
      <w:r>
        <w:t>P</w:t>
      </w:r>
      <w:r w:rsidRPr="00B61F35">
        <w:t xml:space="preserve">atient Identification and Procedure Matching </w:t>
      </w:r>
    </w:p>
    <w:p w14:paraId="2235CDD4" w14:textId="77777777" w:rsidR="00D75F31" w:rsidRPr="00B61F35" w:rsidRDefault="00D75F31" w:rsidP="00D75F31">
      <w:pPr>
        <w:pStyle w:val="ListBullet"/>
      </w:pPr>
      <w:r w:rsidRPr="00563065">
        <w:t>Patient Mobile and Recording Devices: Management and Use</w:t>
      </w:r>
    </w:p>
    <w:p w14:paraId="05260A58" w14:textId="77777777" w:rsidR="00D75F31" w:rsidRDefault="00D75F31" w:rsidP="00D75F31">
      <w:pPr>
        <w:pStyle w:val="ListBullet"/>
      </w:pPr>
      <w:r>
        <w:t>Vital Signs &amp; Early Warning Scores</w:t>
      </w:r>
    </w:p>
    <w:p w14:paraId="1F67818D" w14:textId="77777777" w:rsidR="00D75F31" w:rsidRDefault="00D75F31" w:rsidP="00D75F31">
      <w:pPr>
        <w:pStyle w:val="ListBullet"/>
      </w:pPr>
      <w:r>
        <w:t>NCH Vital Signs and Early Warning Scores</w:t>
      </w:r>
    </w:p>
    <w:p w14:paraId="60E1BECF" w14:textId="77777777" w:rsidR="00D75F31" w:rsidRDefault="00D75F31" w:rsidP="00D75F31">
      <w:pPr>
        <w:pStyle w:val="ListBullet"/>
      </w:pPr>
      <w:r>
        <w:t>NCH Admission to Discharge</w:t>
      </w:r>
    </w:p>
    <w:p w14:paraId="4F61FB11" w14:textId="77777777" w:rsidR="00D75F31" w:rsidRPr="001F6AD3" w:rsidRDefault="00D75F31" w:rsidP="00D75F31">
      <w:pPr>
        <w:pStyle w:val="ListBullet"/>
      </w:pPr>
      <w:r>
        <w:rPr>
          <w:rFonts w:ascii="Aptos Narrow" w:hAnsi="Aptos Narrow"/>
          <w:color w:val="000000"/>
          <w:sz w:val="22"/>
          <w:szCs w:val="22"/>
          <w:shd w:val="clear" w:color="auto" w:fill="FFFFFF"/>
        </w:rPr>
        <w:t>Venous &amp; Arterial Access Management in the Department of Neonatology</w:t>
      </w:r>
    </w:p>
    <w:p w14:paraId="7CE99C48" w14:textId="77777777" w:rsidR="00D75F31" w:rsidRDefault="00D75F31" w:rsidP="00D75F31">
      <w:pPr>
        <w:pStyle w:val="ListBullet"/>
      </w:pPr>
      <w:r>
        <w:rPr>
          <w:rFonts w:ascii="Aptos Narrow" w:hAnsi="Aptos Narrow"/>
          <w:color w:val="000000"/>
          <w:sz w:val="22"/>
          <w:szCs w:val="22"/>
          <w:shd w:val="clear" w:color="auto" w:fill="FFFFFF"/>
        </w:rPr>
        <w:t>Neonatal Routine Care Procedure</w:t>
      </w:r>
    </w:p>
    <w:p w14:paraId="291D5F95" w14:textId="77777777" w:rsidR="00D75F31" w:rsidRPr="00B61F35" w:rsidRDefault="00D75F31" w:rsidP="00D75F31">
      <w:pPr>
        <w:ind w:left="360"/>
        <w:rPr>
          <w:rFonts w:cs="Arial"/>
          <w:szCs w:val="24"/>
        </w:rPr>
      </w:pPr>
    </w:p>
    <w:p w14:paraId="66E8A07B" w14:textId="77777777" w:rsidR="00D75F31" w:rsidRPr="006743DB" w:rsidRDefault="00D75F31" w:rsidP="00D75F31">
      <w:pPr>
        <w:rPr>
          <w:b/>
        </w:rPr>
      </w:pPr>
      <w:r w:rsidRPr="006743DB">
        <w:rPr>
          <w:b/>
        </w:rPr>
        <w:t xml:space="preserve">Guidelines </w:t>
      </w:r>
    </w:p>
    <w:p w14:paraId="05618839" w14:textId="77777777" w:rsidR="00D75F31" w:rsidRDefault="00D75F31" w:rsidP="00D75F31">
      <w:pPr>
        <w:pStyle w:val="ListBullet"/>
      </w:pPr>
      <w:r>
        <w:t>Birth Requiring the Presence of a Neonatal Team Member</w:t>
      </w:r>
    </w:p>
    <w:p w14:paraId="09B397A6" w14:textId="77777777" w:rsidR="00D75F31" w:rsidRDefault="00D75F31" w:rsidP="00D75F31">
      <w:pPr>
        <w:pStyle w:val="ListBullet"/>
      </w:pPr>
      <w:r>
        <w:t>Paediatrician at Caesarean or vaginal birth procedure</w:t>
      </w:r>
    </w:p>
    <w:p w14:paraId="49CD83D6" w14:textId="77777777" w:rsidR="00D75F31" w:rsidRDefault="00D75F31" w:rsidP="00D75F31">
      <w:pPr>
        <w:pStyle w:val="ListBullet"/>
      </w:pPr>
      <w:r w:rsidRPr="00B61F35">
        <w:t xml:space="preserve">Fasting Guidelines </w:t>
      </w:r>
      <w:r>
        <w:t xml:space="preserve">for Patients Requiring Sedation or Anaesthesia </w:t>
      </w:r>
    </w:p>
    <w:p w14:paraId="6C477BFC" w14:textId="77777777" w:rsidR="00D75F31" w:rsidRDefault="00D75F31" w:rsidP="00D75F31">
      <w:pPr>
        <w:pStyle w:val="ListBullet"/>
      </w:pPr>
      <w:proofErr w:type="spellStart"/>
      <w:r>
        <w:t>Fetal</w:t>
      </w:r>
      <w:proofErr w:type="spellEnd"/>
      <w:r>
        <w:t xml:space="preserve"> Surveillance</w:t>
      </w:r>
    </w:p>
    <w:p w14:paraId="0D6C6B2F" w14:textId="77777777" w:rsidR="00D75F31" w:rsidRDefault="00D75F31" w:rsidP="00D75F31">
      <w:pPr>
        <w:pStyle w:val="ListBullet"/>
      </w:pPr>
      <w:r>
        <w:t>Labour and Birth: Care during First, Second, Third and Fourth Stage</w:t>
      </w:r>
    </w:p>
    <w:p w14:paraId="1358AEA3" w14:textId="77777777" w:rsidR="00D75F31" w:rsidRDefault="00D75F31" w:rsidP="00D75F31">
      <w:pPr>
        <w:pStyle w:val="ListBullet"/>
      </w:pPr>
      <w:r>
        <w:t>Role of the support person in labour</w:t>
      </w:r>
    </w:p>
    <w:p w14:paraId="4C305E68" w14:textId="77777777" w:rsidR="00D75F31" w:rsidRDefault="00D75F31" w:rsidP="00D75F31">
      <w:pPr>
        <w:pStyle w:val="ListBullet"/>
      </w:pPr>
      <w:r w:rsidRPr="00244817">
        <w:t>CHS Induction of Labour Clinical Guidelines Table 5.1 for management of uterine hyperstimulation</w:t>
      </w:r>
    </w:p>
    <w:p w14:paraId="76A2A8A6" w14:textId="77777777" w:rsidR="00D75F31" w:rsidRDefault="00D75F31" w:rsidP="00D75F31">
      <w:pPr>
        <w:pStyle w:val="ListBullet"/>
      </w:pPr>
      <w:r>
        <w:t>Induction of labour procedure</w:t>
      </w:r>
    </w:p>
    <w:p w14:paraId="592CE595" w14:textId="77777777" w:rsidR="00D75F31" w:rsidRDefault="00D75F31" w:rsidP="00D75F31">
      <w:pPr>
        <w:pStyle w:val="ListBullet"/>
      </w:pPr>
      <w:r>
        <w:t>Breastfeeding Clinical Guidelines</w:t>
      </w:r>
    </w:p>
    <w:p w14:paraId="2A7079F2" w14:textId="77777777" w:rsidR="00D75F31" w:rsidRPr="00B61F35" w:rsidRDefault="00D75F31" w:rsidP="00D75F31"/>
    <w:p w14:paraId="3802F336" w14:textId="77777777" w:rsidR="00D75F31" w:rsidRPr="006743DB" w:rsidRDefault="00D75F31" w:rsidP="00D75F31">
      <w:pPr>
        <w:rPr>
          <w:b/>
        </w:rPr>
      </w:pPr>
      <w:r w:rsidRPr="006743DB">
        <w:rPr>
          <w:b/>
        </w:rPr>
        <w:t>Legislation</w:t>
      </w:r>
    </w:p>
    <w:p w14:paraId="64391E3B" w14:textId="77777777" w:rsidR="00D75F31" w:rsidRPr="00BA5B60" w:rsidRDefault="00D75F31" w:rsidP="00D75F31">
      <w:pPr>
        <w:pStyle w:val="ListBullet"/>
        <w:rPr>
          <w:i/>
        </w:rPr>
      </w:pPr>
      <w:r w:rsidRPr="00BA5B60">
        <w:rPr>
          <w:i/>
        </w:rPr>
        <w:t>Health Records (Privacy and Access) Act 1997</w:t>
      </w:r>
    </w:p>
    <w:p w14:paraId="7E499F70" w14:textId="77777777" w:rsidR="00D75F31" w:rsidRPr="00BA5B60" w:rsidRDefault="00D75F31" w:rsidP="00D75F31">
      <w:pPr>
        <w:pStyle w:val="ListBullet"/>
        <w:rPr>
          <w:i/>
        </w:rPr>
      </w:pPr>
      <w:r w:rsidRPr="00BA5B60">
        <w:rPr>
          <w:i/>
        </w:rPr>
        <w:t>Human Rights Act 2004</w:t>
      </w:r>
    </w:p>
    <w:p w14:paraId="69767C01" w14:textId="77777777" w:rsidR="00D75F31" w:rsidRDefault="00D75F31" w:rsidP="00D75F31">
      <w:pPr>
        <w:pStyle w:val="ListBullet"/>
        <w:rPr>
          <w:i/>
        </w:rPr>
      </w:pPr>
      <w:r w:rsidRPr="00BA5B60">
        <w:rPr>
          <w:i/>
        </w:rPr>
        <w:t>Work Health and Safety Act 2011</w:t>
      </w:r>
    </w:p>
    <w:p w14:paraId="018016FF" w14:textId="77777777" w:rsidR="00D75F31" w:rsidRPr="00BA5B60" w:rsidRDefault="00D75F31" w:rsidP="00D75F31">
      <w:pPr>
        <w:pStyle w:val="ListBullet"/>
        <w:rPr>
          <w:i/>
        </w:rPr>
      </w:pPr>
      <w:r>
        <w:rPr>
          <w:i/>
        </w:rPr>
        <w:t>Carers Recognition Act 2021</w:t>
      </w:r>
    </w:p>
    <w:p w14:paraId="29FEE5F1" w14:textId="77777777" w:rsidR="00D75F31" w:rsidRDefault="00D75F31" w:rsidP="00D75F31">
      <w:pPr>
        <w:ind w:left="720"/>
        <w:rPr>
          <w:rFonts w:cs="Arial"/>
          <w:i/>
          <w:szCs w:val="24"/>
        </w:rPr>
      </w:pPr>
    </w:p>
    <w:p w14:paraId="32C815F6" w14:textId="77777777" w:rsidR="00D75F31" w:rsidRDefault="00D75F31" w:rsidP="00D75F31">
      <w:pPr>
        <w:rPr>
          <w:b/>
        </w:rPr>
      </w:pPr>
      <w:r w:rsidRPr="00752315">
        <w:rPr>
          <w:b/>
        </w:rPr>
        <w:t>Other</w:t>
      </w:r>
    </w:p>
    <w:p w14:paraId="40FF4151" w14:textId="77777777" w:rsidR="00D75F31" w:rsidRPr="00DD0346" w:rsidRDefault="00D75F31" w:rsidP="00D75F31">
      <w:r w:rsidRPr="00DD0346">
        <w:rPr>
          <w:b/>
        </w:rPr>
        <w:t>•</w:t>
      </w:r>
      <w:r>
        <w:rPr>
          <w:b/>
        </w:rPr>
        <w:t xml:space="preserve">      </w:t>
      </w:r>
      <w:r w:rsidRPr="00DD0346">
        <w:t>Australian Charter of Healthcare Rights</w:t>
      </w:r>
    </w:p>
    <w:p w14:paraId="1B799270" w14:textId="77777777" w:rsidR="00D75F31" w:rsidRPr="00DA3910" w:rsidRDefault="00D75F31" w:rsidP="00D75F31">
      <w:pPr>
        <w:pStyle w:val="ListParagraph"/>
        <w:jc w:val="right"/>
        <w:rPr>
          <w:szCs w:val="24"/>
        </w:rPr>
      </w:pPr>
      <w:hyperlink w:anchor="Contents" w:history="1">
        <w:r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D75F31" w:rsidRPr="001B2BAC" w14:paraId="183216A1" w14:textId="77777777" w:rsidTr="004140AF">
        <w:trPr>
          <w:cantSplit/>
          <w:trHeight w:val="285"/>
        </w:trPr>
        <w:tc>
          <w:tcPr>
            <w:tcW w:w="9158" w:type="dxa"/>
            <w:shd w:val="clear" w:color="auto" w:fill="D9D9D9" w:themeFill="background1" w:themeFillShade="D9"/>
          </w:tcPr>
          <w:p w14:paraId="21F391EE" w14:textId="77777777" w:rsidR="00D75F31" w:rsidRPr="002E3BFE" w:rsidRDefault="00D75F31" w:rsidP="004140AF">
            <w:pPr>
              <w:pStyle w:val="Heading1"/>
              <w:rPr>
                <w:szCs w:val="24"/>
              </w:rPr>
            </w:pPr>
            <w:bookmarkStart w:id="23" w:name="_Toc118450213"/>
            <w:r>
              <w:rPr>
                <w:szCs w:val="24"/>
              </w:rPr>
              <w:t>References</w:t>
            </w:r>
            <w:bookmarkEnd w:id="23"/>
          </w:p>
        </w:tc>
      </w:tr>
    </w:tbl>
    <w:p w14:paraId="549AD6AF" w14:textId="77777777" w:rsidR="00D75F31" w:rsidRPr="00563065" w:rsidRDefault="00D75F31" w:rsidP="00D75F31">
      <w:pPr>
        <w:pStyle w:val="ListParagraph"/>
        <w:numPr>
          <w:ilvl w:val="0"/>
          <w:numId w:val="27"/>
        </w:numPr>
        <w:rPr>
          <w:rFonts w:cs="Arial"/>
          <w:bCs/>
          <w:szCs w:val="24"/>
        </w:rPr>
      </w:pPr>
      <w:r w:rsidRPr="00563065">
        <w:rPr>
          <w:rFonts w:cs="Arial"/>
          <w:bCs/>
          <w:szCs w:val="24"/>
        </w:rPr>
        <w:t xml:space="preserve">ACORN, 2021. The Australian College of Operating Room Nurses Standards </w:t>
      </w:r>
    </w:p>
    <w:p w14:paraId="532ADA41" w14:textId="77777777" w:rsidR="00D75F31" w:rsidRPr="00C77284" w:rsidRDefault="00D75F31" w:rsidP="00D75F31">
      <w:pPr>
        <w:pStyle w:val="ListParagraph"/>
        <w:numPr>
          <w:ilvl w:val="0"/>
          <w:numId w:val="27"/>
        </w:numPr>
        <w:rPr>
          <w:rFonts w:cs="Arial"/>
          <w:bCs/>
          <w:szCs w:val="24"/>
        </w:rPr>
      </w:pPr>
      <w:r w:rsidRPr="00DB52E8">
        <w:rPr>
          <w:rFonts w:cs="Arial"/>
          <w:bCs/>
          <w:szCs w:val="24"/>
        </w:rPr>
        <w:t xml:space="preserve">RANZCOG. </w:t>
      </w:r>
      <w:r>
        <w:rPr>
          <w:rFonts w:cs="Arial"/>
          <w:bCs/>
          <w:szCs w:val="24"/>
        </w:rPr>
        <w:t>Categorisation of urgency for caesarean section (2019). C-</w:t>
      </w:r>
      <w:proofErr w:type="spellStart"/>
      <w:r>
        <w:rPr>
          <w:rFonts w:cs="Arial"/>
          <w:bCs/>
          <w:szCs w:val="24"/>
        </w:rPr>
        <w:t>Obs</w:t>
      </w:r>
      <w:proofErr w:type="spellEnd"/>
      <w:r>
        <w:rPr>
          <w:rFonts w:cs="Arial"/>
          <w:bCs/>
          <w:szCs w:val="24"/>
        </w:rPr>
        <w:t xml:space="preserve"> 14</w:t>
      </w:r>
      <w:r w:rsidRPr="00C77284">
        <w:t xml:space="preserve"> </w:t>
      </w:r>
      <w:hyperlink r:id="rId12" w:history="1">
        <w:r w:rsidRPr="000E5D9A">
          <w:rPr>
            <w:rStyle w:val="Hyperlink"/>
          </w:rPr>
          <w:t>https://ranzcog.edu.au/wp-content/uploads/2022/05/Timing-of-elective-caesarean-section-at-term.pdf</w:t>
        </w:r>
      </w:hyperlink>
      <w:r>
        <w:t xml:space="preserve"> </w:t>
      </w:r>
    </w:p>
    <w:p w14:paraId="2E03D1EC" w14:textId="77777777" w:rsidR="00D75F31" w:rsidRDefault="00D75F31" w:rsidP="00D75F31">
      <w:pPr>
        <w:pStyle w:val="ListParagraph"/>
        <w:numPr>
          <w:ilvl w:val="0"/>
          <w:numId w:val="27"/>
        </w:numPr>
        <w:rPr>
          <w:rFonts w:cs="Arial"/>
          <w:bCs/>
          <w:szCs w:val="24"/>
        </w:rPr>
      </w:pPr>
      <w:r w:rsidRPr="00DB52E8">
        <w:rPr>
          <w:rFonts w:cs="Arial"/>
          <w:bCs/>
          <w:szCs w:val="24"/>
        </w:rPr>
        <w:t xml:space="preserve">NICE Guideline Caesarean </w:t>
      </w:r>
      <w:r>
        <w:rPr>
          <w:rFonts w:cs="Arial"/>
          <w:bCs/>
          <w:szCs w:val="24"/>
        </w:rPr>
        <w:t>Birth (2021)</w:t>
      </w:r>
      <w:r w:rsidRPr="00563065">
        <w:t xml:space="preserve"> </w:t>
      </w:r>
      <w:hyperlink r:id="rId13" w:history="1">
        <w:r w:rsidRPr="00563065">
          <w:rPr>
            <w:color w:val="0000FF"/>
            <w:u w:val="single"/>
          </w:rPr>
          <w:t>Recommendations | Caesarean birth | Guidance | NICE</w:t>
        </w:r>
      </w:hyperlink>
    </w:p>
    <w:p w14:paraId="63990A32" w14:textId="77777777" w:rsidR="00D75F31" w:rsidRPr="00563065" w:rsidRDefault="00D75F31" w:rsidP="00D75F31">
      <w:pPr>
        <w:pStyle w:val="ListParagraph"/>
        <w:numPr>
          <w:ilvl w:val="0"/>
          <w:numId w:val="27"/>
        </w:numPr>
        <w:rPr>
          <w:rFonts w:cs="Arial"/>
          <w:bCs/>
          <w:szCs w:val="24"/>
        </w:rPr>
      </w:pPr>
      <w:r w:rsidRPr="00563065">
        <w:rPr>
          <w:rFonts w:cs="Arial"/>
          <w:bCs/>
          <w:szCs w:val="24"/>
        </w:rPr>
        <w:t>King Edwards Memorial Hospital</w:t>
      </w:r>
      <w:r>
        <w:rPr>
          <w:rFonts w:cs="Arial"/>
          <w:bCs/>
          <w:szCs w:val="24"/>
        </w:rPr>
        <w:t>. Obstetrics and gynaecology Guidelines.</w:t>
      </w:r>
      <w:r w:rsidRPr="00563065">
        <w:t xml:space="preserve"> </w:t>
      </w:r>
      <w:r w:rsidRPr="00563065">
        <w:rPr>
          <w:rFonts w:cs="Arial"/>
          <w:bCs/>
          <w:szCs w:val="24"/>
        </w:rPr>
        <w:t>Caesarean birth</w:t>
      </w:r>
      <w:r>
        <w:rPr>
          <w:rFonts w:cs="Arial"/>
          <w:bCs/>
          <w:szCs w:val="24"/>
        </w:rPr>
        <w:t xml:space="preserve"> (2022). </w:t>
      </w:r>
      <w:hyperlink r:id="rId14" w:history="1">
        <w:r w:rsidRPr="00563065">
          <w:rPr>
            <w:rStyle w:val="Hyperlink"/>
            <w:rFonts w:cs="Arial"/>
            <w:bCs/>
            <w:szCs w:val="24"/>
          </w:rPr>
          <w:t>Caesarean birth (health.wa.gov.au)</w:t>
        </w:r>
      </w:hyperlink>
    </w:p>
    <w:p w14:paraId="01291A9A" w14:textId="77777777" w:rsidR="00D75F31" w:rsidRPr="00BF4982" w:rsidRDefault="00D75F31" w:rsidP="00D75F31">
      <w:pPr>
        <w:pStyle w:val="ListParagraph"/>
        <w:numPr>
          <w:ilvl w:val="0"/>
          <w:numId w:val="27"/>
        </w:numPr>
      </w:pPr>
      <w:r w:rsidRPr="00BF4982">
        <w:rPr>
          <w:rFonts w:cs="Arial"/>
          <w:bCs/>
          <w:szCs w:val="24"/>
        </w:rPr>
        <w:t xml:space="preserve">Women’s Healthcare Australasia: </w:t>
      </w:r>
      <w:hyperlink r:id="rId15" w:history="1">
        <w:r w:rsidRPr="006A0222">
          <w:rPr>
            <w:rStyle w:val="Hyperlink"/>
            <w:rFonts w:cs="Arial"/>
            <w:bCs/>
            <w:szCs w:val="24"/>
          </w:rPr>
          <w:t>https://women.wcha.asn.au/news/association-between-rates-caesarean-section-and-maternal-and-neonatal-mortality-21st-century</w:t>
        </w:r>
      </w:hyperlink>
    </w:p>
    <w:p w14:paraId="20EE31C8" w14:textId="77777777" w:rsidR="00D75F31" w:rsidRPr="00CF4C67" w:rsidRDefault="00D75F31" w:rsidP="00D75F31">
      <w:pPr>
        <w:pStyle w:val="ListParagraph"/>
        <w:numPr>
          <w:ilvl w:val="0"/>
          <w:numId w:val="27"/>
        </w:numPr>
        <w:autoSpaceDE w:val="0"/>
        <w:autoSpaceDN w:val="0"/>
        <w:adjustRightInd w:val="0"/>
        <w:contextualSpacing w:val="0"/>
        <w:rPr>
          <w:i/>
          <w:lang w:eastAsia="en-AU"/>
        </w:rPr>
      </w:pPr>
      <w:r w:rsidRPr="00CF4C67">
        <w:rPr>
          <w:rFonts w:cs="AdvPS-CGS"/>
        </w:rPr>
        <w:t xml:space="preserve">Fuhrmann L., Pedersen T.H., </w:t>
      </w:r>
      <w:proofErr w:type="spellStart"/>
      <w:r w:rsidRPr="00CF4C67">
        <w:rPr>
          <w:rFonts w:cs="AdvPS-CGS"/>
        </w:rPr>
        <w:t>Atke</w:t>
      </w:r>
      <w:proofErr w:type="spellEnd"/>
      <w:r w:rsidRPr="00CF4C67">
        <w:rPr>
          <w:rFonts w:cs="AdvPS-CGS"/>
        </w:rPr>
        <w:t xml:space="preserve"> A., Moller A.M. and Ostergaard D. (2015) </w:t>
      </w:r>
      <w:r w:rsidRPr="00CF4C67">
        <w:rPr>
          <w:rFonts w:cs="AdvPS-CGSE"/>
        </w:rPr>
        <w:t xml:space="preserve">Multidisciplinary team training reduces the decision-to-delivery interval for emergency Caesarean section. </w:t>
      </w:r>
      <w:r w:rsidRPr="00CF4C67">
        <w:rPr>
          <w:rFonts w:cs="AdvPS-CGSE"/>
          <w:i/>
        </w:rPr>
        <w:t xml:space="preserve">Acta </w:t>
      </w:r>
      <w:proofErr w:type="spellStart"/>
      <w:r w:rsidRPr="00CF4C67">
        <w:rPr>
          <w:rFonts w:cs="AdvPS-CGSE"/>
          <w:i/>
        </w:rPr>
        <w:t>Anaesthesiologica</w:t>
      </w:r>
      <w:proofErr w:type="spellEnd"/>
      <w:r w:rsidRPr="00CF4C67">
        <w:rPr>
          <w:rFonts w:cs="AdvPS-CGSE"/>
          <w:i/>
        </w:rPr>
        <w:t xml:space="preserve"> Scandinavica 59: p. 1287 – 1295.</w:t>
      </w:r>
    </w:p>
    <w:p w14:paraId="6CF88319" w14:textId="77777777" w:rsidR="00D75F31" w:rsidRPr="00CF4C67" w:rsidRDefault="00D75F31" w:rsidP="00D75F31">
      <w:pPr>
        <w:pStyle w:val="ListParagraph"/>
        <w:numPr>
          <w:ilvl w:val="0"/>
          <w:numId w:val="27"/>
        </w:numPr>
        <w:autoSpaceDE w:val="0"/>
        <w:autoSpaceDN w:val="0"/>
        <w:adjustRightInd w:val="0"/>
        <w:spacing w:line="276" w:lineRule="auto"/>
        <w:contextualSpacing w:val="0"/>
        <w:rPr>
          <w:i/>
        </w:rPr>
      </w:pPr>
      <w:r>
        <w:t>Lawrence, R. (2015</w:t>
      </w:r>
      <w:r w:rsidRPr="00CF4C67">
        <w:t xml:space="preserve">) </w:t>
      </w:r>
      <w:r w:rsidRPr="00CF4C67">
        <w:rPr>
          <w:iCs/>
        </w:rPr>
        <w:t>Breastfeeding: A Guide for the Medical Profession</w:t>
      </w:r>
      <w:r>
        <w:t>. 8</w:t>
      </w:r>
      <w:r w:rsidRPr="00CF4C67">
        <w:rPr>
          <w:vertAlign w:val="superscript"/>
        </w:rPr>
        <w:t>th</w:t>
      </w:r>
      <w:r w:rsidRPr="00CF4C67">
        <w:t xml:space="preserve"> Ed. </w:t>
      </w:r>
      <w:r w:rsidRPr="00CF4C67">
        <w:rPr>
          <w:i/>
        </w:rPr>
        <w:t>CV Mosby Co: Philadelphia.</w:t>
      </w:r>
      <w:r w:rsidRPr="00CF4C67">
        <w:rPr>
          <w:i/>
          <w:iCs/>
        </w:rPr>
        <w:t xml:space="preserve"> </w:t>
      </w:r>
      <w:r w:rsidRPr="00CF4C67">
        <w:rPr>
          <w:i/>
        </w:rPr>
        <w:t xml:space="preserve"> </w:t>
      </w:r>
    </w:p>
    <w:p w14:paraId="14CA3954" w14:textId="77777777" w:rsidR="00D75F31" w:rsidRPr="00CF4C67" w:rsidRDefault="00D75F31" w:rsidP="00D75F31">
      <w:pPr>
        <w:pStyle w:val="ListParagraph"/>
        <w:numPr>
          <w:ilvl w:val="0"/>
          <w:numId w:val="27"/>
        </w:numPr>
        <w:autoSpaceDE w:val="0"/>
        <w:autoSpaceDN w:val="0"/>
        <w:adjustRightInd w:val="0"/>
        <w:contextualSpacing w:val="0"/>
        <w:rPr>
          <w:i/>
        </w:rPr>
      </w:pPr>
      <w:r w:rsidRPr="00CF4C67">
        <w:rPr>
          <w:rFonts w:cs="AdvGaramdbc"/>
        </w:rPr>
        <w:t>Parker L. A., Sullivan S.,</w:t>
      </w:r>
      <w:r>
        <w:rPr>
          <w:rFonts w:cs="AdvGaramdbc"/>
        </w:rPr>
        <w:t xml:space="preserve"> </w:t>
      </w:r>
      <w:r w:rsidRPr="00CF4C67">
        <w:rPr>
          <w:rFonts w:cs="AdvGaramdbc"/>
        </w:rPr>
        <w:t>Krueger C., Kelechi T. and Mueller, M</w:t>
      </w:r>
      <w:r w:rsidRPr="00CF4C67">
        <w:rPr>
          <w:rFonts w:cs="Calibri"/>
        </w:rPr>
        <w:t xml:space="preserve">. (2012) </w:t>
      </w:r>
      <w:r w:rsidRPr="00CF4C67">
        <w:rPr>
          <w:rFonts w:cs="AdvGaramond_LC"/>
        </w:rPr>
        <w:t>Effect of early breast milk expression on milk volume and timing of lactogenesis stage II among mothers of very low birth weight infants: a pilot study</w:t>
      </w:r>
      <w:r>
        <w:rPr>
          <w:rFonts w:cs="AdvGaramond_LC"/>
        </w:rPr>
        <w:t xml:space="preserve">. </w:t>
      </w:r>
      <w:r w:rsidRPr="00CF4C67">
        <w:rPr>
          <w:rFonts w:cs="AdvGaramdbc"/>
          <w:i/>
        </w:rPr>
        <w:t>Journal of Perinatology (2012) 32</w:t>
      </w:r>
      <w:r w:rsidRPr="00CF4C67">
        <w:rPr>
          <w:rFonts w:cs="AdvGaramond_LC"/>
          <w:i/>
        </w:rPr>
        <w:t>, 205–209</w:t>
      </w:r>
    </w:p>
    <w:p w14:paraId="2D06024A" w14:textId="77777777" w:rsidR="00D75F31" w:rsidRDefault="00D75F31" w:rsidP="00D75F31">
      <w:pPr>
        <w:pStyle w:val="ListParagraph"/>
        <w:numPr>
          <w:ilvl w:val="0"/>
          <w:numId w:val="27"/>
        </w:numPr>
        <w:autoSpaceDE w:val="0"/>
        <w:autoSpaceDN w:val="0"/>
        <w:adjustRightInd w:val="0"/>
        <w:spacing w:line="276" w:lineRule="auto"/>
        <w:contextualSpacing w:val="0"/>
        <w:outlineLvl w:val="3"/>
      </w:pPr>
      <w:r w:rsidRPr="00CF4C67">
        <w:t xml:space="preserve">RANZCOG College statement Categorisation of urgency </w:t>
      </w:r>
      <w:r>
        <w:t>for caesarean section. July 2019</w:t>
      </w:r>
      <w:r w:rsidRPr="00CF4C67">
        <w:t xml:space="preserve"> </w:t>
      </w:r>
    </w:p>
    <w:p w14:paraId="5A92A241" w14:textId="77777777" w:rsidR="00D75F31" w:rsidRPr="00BF4982" w:rsidRDefault="00D75F31" w:rsidP="00D75F31">
      <w:pPr>
        <w:pStyle w:val="ListParagraph"/>
        <w:numPr>
          <w:ilvl w:val="0"/>
          <w:numId w:val="27"/>
        </w:numPr>
        <w:autoSpaceDE w:val="0"/>
        <w:autoSpaceDN w:val="0"/>
        <w:adjustRightInd w:val="0"/>
        <w:spacing w:line="276" w:lineRule="auto"/>
        <w:contextualSpacing w:val="0"/>
        <w:outlineLvl w:val="3"/>
      </w:pPr>
      <w:r>
        <w:t>Safari K., Saeed A.A., Hasan S.S. &amp; Moghaddam-</w:t>
      </w:r>
      <w:proofErr w:type="spellStart"/>
      <w:r>
        <w:t>Banaem</w:t>
      </w:r>
      <w:proofErr w:type="spellEnd"/>
      <w:r>
        <w:t xml:space="preserve"> L. (2018) The effect of mother and newborn early skin-to-skin contact on initiation of breastfeeding, newborn </w:t>
      </w:r>
      <w:proofErr w:type="gramStart"/>
      <w:r>
        <w:t>temperature</w:t>
      </w:r>
      <w:proofErr w:type="gramEnd"/>
      <w:r>
        <w:t xml:space="preserve"> and duration of third stage of labour. </w:t>
      </w:r>
      <w:r w:rsidRPr="00B40445">
        <w:rPr>
          <w:i/>
        </w:rPr>
        <w:t>International Breastfeeding Journal, July 2018; 32(13)</w:t>
      </w:r>
    </w:p>
    <w:p w14:paraId="46677B7E" w14:textId="77777777" w:rsidR="00D75F31" w:rsidRPr="00CF4C67" w:rsidRDefault="00D75F31" w:rsidP="00D75F31">
      <w:pPr>
        <w:pStyle w:val="ListParagraph"/>
        <w:numPr>
          <w:ilvl w:val="0"/>
          <w:numId w:val="27"/>
        </w:numPr>
        <w:autoSpaceDE w:val="0"/>
        <w:autoSpaceDN w:val="0"/>
        <w:adjustRightInd w:val="0"/>
        <w:spacing w:line="276" w:lineRule="auto"/>
        <w:contextualSpacing w:val="0"/>
        <w:rPr>
          <w:i/>
        </w:rPr>
      </w:pPr>
      <w:r>
        <w:t>Walker M. (2017</w:t>
      </w:r>
      <w:r w:rsidRPr="00CF4C67">
        <w:t xml:space="preserve">) </w:t>
      </w:r>
      <w:r w:rsidRPr="00CF4C67">
        <w:rPr>
          <w:bCs/>
        </w:rPr>
        <w:t>Breastfeeding Management for the Clinician- using the evidence.</w:t>
      </w:r>
      <w:r w:rsidRPr="00CF4C67">
        <w:rPr>
          <w:bCs/>
          <w:i/>
        </w:rPr>
        <w:t xml:space="preserve"> </w:t>
      </w:r>
      <w:proofErr w:type="gramStart"/>
      <w:r>
        <w:rPr>
          <w:bCs/>
          <w:i/>
        </w:rPr>
        <w:t>4</w:t>
      </w:r>
      <w:r w:rsidRPr="00CF4C67">
        <w:rPr>
          <w:bCs/>
          <w:vertAlign w:val="superscript"/>
        </w:rPr>
        <w:t>rd</w:t>
      </w:r>
      <w:proofErr w:type="gramEnd"/>
      <w:r w:rsidRPr="00CF4C67">
        <w:rPr>
          <w:bCs/>
        </w:rPr>
        <w:t xml:space="preserve"> Ed.</w:t>
      </w:r>
      <w:r w:rsidRPr="00CF4C67">
        <w:t xml:space="preserve"> </w:t>
      </w:r>
      <w:r w:rsidRPr="00CF4C67">
        <w:rPr>
          <w:i/>
        </w:rPr>
        <w:t xml:space="preserve">Jones and Bartlett: Burlington. </w:t>
      </w:r>
    </w:p>
    <w:p w14:paraId="0AF96F7D" w14:textId="77777777" w:rsidR="00D75F31" w:rsidRPr="00BF4982" w:rsidRDefault="00D75F31" w:rsidP="00D75F31">
      <w:pPr>
        <w:pStyle w:val="ListParagraph"/>
        <w:numPr>
          <w:ilvl w:val="0"/>
          <w:numId w:val="27"/>
        </w:numPr>
        <w:tabs>
          <w:tab w:val="left" w:pos="9300"/>
        </w:tabs>
        <w:autoSpaceDE w:val="0"/>
        <w:autoSpaceDN w:val="0"/>
        <w:adjustRightInd w:val="0"/>
        <w:spacing w:line="276" w:lineRule="auto"/>
        <w:contextualSpacing w:val="0"/>
        <w:rPr>
          <w:b/>
          <w:i/>
        </w:rPr>
      </w:pPr>
      <w:r w:rsidRPr="003220AE">
        <w:t>Wambach, K. &amp; Riordan, J. (201</w:t>
      </w:r>
      <w:r>
        <w:t>9</w:t>
      </w:r>
      <w:r w:rsidRPr="003220AE">
        <w:t>) Breastfeeding Human Lactation.</w:t>
      </w:r>
      <w:r w:rsidRPr="00783855">
        <w:rPr>
          <w:i/>
        </w:rPr>
        <w:t xml:space="preserve"> </w:t>
      </w:r>
      <w:r w:rsidRPr="003220AE">
        <w:t xml:space="preserve">Enhanced </w:t>
      </w:r>
      <w:r>
        <w:t>6</w:t>
      </w:r>
      <w:r w:rsidRPr="00B40445">
        <w:rPr>
          <w:vertAlign w:val="superscript"/>
        </w:rPr>
        <w:t>th</w:t>
      </w:r>
      <w:r>
        <w:t xml:space="preserve"> </w:t>
      </w:r>
      <w:r w:rsidRPr="003220AE">
        <w:t xml:space="preserve">Ed, </w:t>
      </w:r>
      <w:proofErr w:type="gramStart"/>
      <w:r w:rsidRPr="00783855">
        <w:rPr>
          <w:i/>
        </w:rPr>
        <w:t>Jones</w:t>
      </w:r>
      <w:proofErr w:type="gramEnd"/>
      <w:r w:rsidRPr="00783855">
        <w:rPr>
          <w:i/>
        </w:rPr>
        <w:t xml:space="preserve"> and Bartlett: Burlington. </w:t>
      </w:r>
    </w:p>
    <w:p w14:paraId="1E36B24E" w14:textId="77777777" w:rsidR="00D75F31" w:rsidRDefault="00D75F31" w:rsidP="00D75F31">
      <w:pPr>
        <w:jc w:val="right"/>
      </w:pPr>
      <w:hyperlink w:anchor="Contents" w:history="1">
        <w:r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D75F31" w:rsidRPr="00CD1C0E" w14:paraId="7A1E55D8" w14:textId="77777777" w:rsidTr="004140AF">
        <w:trPr>
          <w:cantSplit/>
          <w:trHeight w:val="285"/>
        </w:trPr>
        <w:tc>
          <w:tcPr>
            <w:tcW w:w="9158" w:type="dxa"/>
            <w:shd w:val="clear" w:color="auto" w:fill="D9D9D9" w:themeFill="background1" w:themeFillShade="D9"/>
          </w:tcPr>
          <w:p w14:paraId="33630E0A" w14:textId="77777777" w:rsidR="00D75F31" w:rsidRPr="00CD1C0E" w:rsidRDefault="00D75F31" w:rsidP="004140AF">
            <w:pPr>
              <w:pStyle w:val="Heading1"/>
            </w:pPr>
            <w:bookmarkStart w:id="24" w:name="_Toc389473290"/>
            <w:bookmarkStart w:id="25" w:name="_Toc396290589"/>
            <w:bookmarkStart w:id="26" w:name="_Toc118450214"/>
            <w:r>
              <w:t>Search Terms</w:t>
            </w:r>
            <w:bookmarkEnd w:id="24"/>
            <w:bookmarkEnd w:id="25"/>
            <w:bookmarkEnd w:id="26"/>
            <w:r>
              <w:t xml:space="preserve"> </w:t>
            </w:r>
          </w:p>
        </w:tc>
      </w:tr>
    </w:tbl>
    <w:p w14:paraId="78D032DB" w14:textId="77777777" w:rsidR="00D75F31" w:rsidRDefault="00D75F31" w:rsidP="00D75F31">
      <w:pPr>
        <w:rPr>
          <w:rFonts w:cs="Calibri,Bold"/>
          <w:bCs/>
          <w:i/>
          <w:szCs w:val="24"/>
          <w:lang w:eastAsia="en-AU"/>
        </w:rPr>
      </w:pPr>
    </w:p>
    <w:p w14:paraId="663BF145" w14:textId="77777777" w:rsidR="00D75F31" w:rsidRPr="00901883" w:rsidRDefault="00D75F31" w:rsidP="00D75F31">
      <w:pPr>
        <w:rPr>
          <w:rFonts w:asciiTheme="minorHAnsi" w:hAnsiTheme="minorHAnsi" w:cs="Arial"/>
          <w:b/>
          <w:i/>
          <w:sz w:val="22"/>
          <w:szCs w:val="22"/>
        </w:rPr>
      </w:pPr>
      <w:r w:rsidRPr="00563065">
        <w:rPr>
          <w:rFonts w:cs="Arial"/>
          <w:szCs w:val="24"/>
        </w:rPr>
        <w:t>LSCS, LUSCS Lower uterine, Caesarean section, Classification, Non-elective, operative birth, Support people</w:t>
      </w:r>
    </w:p>
    <w:p w14:paraId="24A3CBB2" w14:textId="77777777" w:rsidR="00D75F31" w:rsidRPr="00E41A47" w:rsidRDefault="00D75F31" w:rsidP="00D75F31">
      <w:pPr>
        <w:jc w:val="right"/>
      </w:pPr>
      <w:hyperlink w:anchor="_top" w:history="1">
        <w:r w:rsidRPr="00C91F3F">
          <w:rPr>
            <w:rStyle w:val="Hyperlink"/>
            <w:rFonts w:cs="Arial"/>
            <w:i/>
            <w:szCs w:val="24"/>
          </w:rPr>
          <w:t>Back to Table of Contents</w:t>
        </w:r>
      </w:hyperlink>
    </w:p>
    <w:p w14:paraId="3ACA2728" w14:textId="77777777" w:rsidR="00D75F31" w:rsidRDefault="00D75F31" w:rsidP="00D75F31">
      <w:pPr>
        <w:jc w:val="both"/>
        <w:rPr>
          <w:rFonts w:cs="Arial"/>
          <w:b/>
          <w:szCs w:val="24"/>
        </w:rPr>
      </w:pPr>
    </w:p>
    <w:p w14:paraId="784D0BE9" w14:textId="77777777" w:rsidR="00D75F31" w:rsidRDefault="00D75F31" w:rsidP="00D75F31">
      <w:pPr>
        <w:rPr>
          <w:rFonts w:cs="Arial"/>
          <w:iCs/>
          <w:sz w:val="20"/>
        </w:rPr>
      </w:pPr>
    </w:p>
    <w:p w14:paraId="3ECED671" w14:textId="77777777" w:rsidR="00D75F31" w:rsidRPr="003E167B" w:rsidRDefault="00D75F31" w:rsidP="00D75F31">
      <w:pPr>
        <w:rPr>
          <w:rFonts w:cs="Arial"/>
          <w:i/>
          <w:iCs/>
          <w:sz w:val="20"/>
        </w:rPr>
      </w:pPr>
      <w:r w:rsidRPr="003E167B">
        <w:rPr>
          <w:rFonts w:cs="Arial"/>
          <w:b/>
          <w:sz w:val="20"/>
        </w:rPr>
        <w:t>Disclaimer</w:t>
      </w:r>
      <w:r w:rsidRPr="003E167B">
        <w:rPr>
          <w:rFonts w:cs="Arial"/>
          <w:sz w:val="20"/>
        </w:rPr>
        <w:t xml:space="preserve">: </w:t>
      </w:r>
      <w:r w:rsidRPr="003E167B">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3E167B">
        <w:rPr>
          <w:rFonts w:cs="Arial"/>
          <w:i/>
          <w:iCs/>
          <w:sz w:val="20"/>
        </w:rPr>
        <w:t xml:space="preserve"> assumes no responsibility whatsoever.</w:t>
      </w:r>
    </w:p>
    <w:p w14:paraId="20057D00" w14:textId="77777777" w:rsidR="00D75F31" w:rsidRPr="003E167B" w:rsidRDefault="00D75F31" w:rsidP="00D75F31">
      <w:pPr>
        <w:rPr>
          <w:rFonts w:cs="Arial"/>
          <w:i/>
          <w:iCs/>
          <w:sz w:val="20"/>
        </w:rPr>
      </w:pPr>
    </w:p>
    <w:p w14:paraId="0D993B93" w14:textId="77777777" w:rsidR="00D75F31" w:rsidRPr="003E167B" w:rsidRDefault="00D75F31" w:rsidP="00D75F31">
      <w:pPr>
        <w:rPr>
          <w:rFonts w:cs="Arial"/>
          <w:i/>
          <w:iCs/>
          <w:sz w:val="20"/>
        </w:rPr>
      </w:pPr>
      <w:r w:rsidRPr="003E167B">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D75F31" w:rsidRPr="003E167B" w14:paraId="17BA3FFF" w14:textId="77777777" w:rsidTr="004140AF">
        <w:tc>
          <w:tcPr>
            <w:tcW w:w="2265" w:type="dxa"/>
          </w:tcPr>
          <w:p w14:paraId="4A8F3052" w14:textId="77777777" w:rsidR="00D75F31" w:rsidRPr="003E167B" w:rsidRDefault="00D75F31" w:rsidP="004140AF">
            <w:pPr>
              <w:rPr>
                <w:i/>
                <w:sz w:val="20"/>
              </w:rPr>
            </w:pPr>
            <w:r w:rsidRPr="003E167B">
              <w:rPr>
                <w:i/>
                <w:sz w:val="20"/>
              </w:rPr>
              <w:t>Date Amended</w:t>
            </w:r>
          </w:p>
        </w:tc>
        <w:tc>
          <w:tcPr>
            <w:tcW w:w="2265" w:type="dxa"/>
          </w:tcPr>
          <w:p w14:paraId="723DA349" w14:textId="77777777" w:rsidR="00D75F31" w:rsidRPr="003E167B" w:rsidRDefault="00D75F31" w:rsidP="004140AF">
            <w:pPr>
              <w:rPr>
                <w:i/>
                <w:sz w:val="20"/>
              </w:rPr>
            </w:pPr>
            <w:r w:rsidRPr="003E167B">
              <w:rPr>
                <w:i/>
                <w:sz w:val="20"/>
              </w:rPr>
              <w:t>Section Amended</w:t>
            </w:r>
          </w:p>
        </w:tc>
        <w:tc>
          <w:tcPr>
            <w:tcW w:w="2265" w:type="dxa"/>
          </w:tcPr>
          <w:p w14:paraId="41AE1E22" w14:textId="77777777" w:rsidR="00D75F31" w:rsidRPr="003E167B" w:rsidRDefault="00D75F31" w:rsidP="004140AF">
            <w:pPr>
              <w:rPr>
                <w:i/>
                <w:sz w:val="20"/>
              </w:rPr>
            </w:pPr>
            <w:r w:rsidRPr="003E167B">
              <w:rPr>
                <w:i/>
                <w:sz w:val="20"/>
              </w:rPr>
              <w:t>Divisional Approval</w:t>
            </w:r>
          </w:p>
        </w:tc>
        <w:tc>
          <w:tcPr>
            <w:tcW w:w="2265" w:type="dxa"/>
          </w:tcPr>
          <w:p w14:paraId="4FC6C682" w14:textId="77777777" w:rsidR="00D75F31" w:rsidRPr="003E167B" w:rsidRDefault="00D75F31" w:rsidP="004140AF">
            <w:pPr>
              <w:rPr>
                <w:i/>
                <w:sz w:val="20"/>
              </w:rPr>
            </w:pPr>
            <w:r w:rsidRPr="003E167B">
              <w:rPr>
                <w:i/>
                <w:sz w:val="20"/>
              </w:rPr>
              <w:t xml:space="preserve">Final Approval </w:t>
            </w:r>
          </w:p>
        </w:tc>
      </w:tr>
      <w:tr w:rsidR="00D75F31" w:rsidRPr="003E167B" w14:paraId="6C39D094" w14:textId="77777777" w:rsidTr="004140AF">
        <w:tc>
          <w:tcPr>
            <w:tcW w:w="2265" w:type="dxa"/>
          </w:tcPr>
          <w:p w14:paraId="5F35DA26" w14:textId="77777777" w:rsidR="00D75F31" w:rsidRPr="003E167B" w:rsidRDefault="00D75F31" w:rsidP="004140AF">
            <w:pPr>
              <w:rPr>
                <w:i/>
                <w:sz w:val="20"/>
              </w:rPr>
            </w:pPr>
            <w:r>
              <w:rPr>
                <w:i/>
                <w:sz w:val="20"/>
              </w:rPr>
              <w:t>28/11/2022</w:t>
            </w:r>
          </w:p>
        </w:tc>
        <w:tc>
          <w:tcPr>
            <w:tcW w:w="2265" w:type="dxa"/>
          </w:tcPr>
          <w:p w14:paraId="2FFECCB5" w14:textId="77777777" w:rsidR="00D75F31" w:rsidRPr="003E167B" w:rsidRDefault="00D75F31" w:rsidP="004140AF">
            <w:pPr>
              <w:rPr>
                <w:i/>
                <w:sz w:val="20"/>
              </w:rPr>
            </w:pPr>
            <w:r>
              <w:rPr>
                <w:i/>
                <w:sz w:val="20"/>
              </w:rPr>
              <w:t>Complete Review</w:t>
            </w:r>
          </w:p>
        </w:tc>
        <w:tc>
          <w:tcPr>
            <w:tcW w:w="2265" w:type="dxa"/>
          </w:tcPr>
          <w:p w14:paraId="5CFFFA9E" w14:textId="77777777" w:rsidR="00D75F31" w:rsidRPr="003E167B" w:rsidRDefault="00D75F31" w:rsidP="004140AF">
            <w:pPr>
              <w:rPr>
                <w:i/>
                <w:iCs/>
                <w:sz w:val="20"/>
              </w:rPr>
            </w:pPr>
            <w:r w:rsidRPr="6F265325">
              <w:rPr>
                <w:i/>
                <w:iCs/>
                <w:sz w:val="20"/>
              </w:rPr>
              <w:t>Susan Frieberg ED WYC</w:t>
            </w:r>
          </w:p>
        </w:tc>
        <w:tc>
          <w:tcPr>
            <w:tcW w:w="2265" w:type="dxa"/>
          </w:tcPr>
          <w:p w14:paraId="633E6872" w14:textId="77777777" w:rsidR="00D75F31" w:rsidRPr="003E167B" w:rsidRDefault="00D75F31" w:rsidP="004140AF">
            <w:pPr>
              <w:rPr>
                <w:i/>
                <w:sz w:val="20"/>
              </w:rPr>
            </w:pPr>
            <w:r>
              <w:rPr>
                <w:i/>
                <w:sz w:val="20"/>
              </w:rPr>
              <w:t>CHS Policy Committee</w:t>
            </w:r>
          </w:p>
        </w:tc>
      </w:tr>
      <w:tr w:rsidR="00D75F31" w:rsidRPr="003E167B" w14:paraId="1949D3BE" w14:textId="77777777" w:rsidTr="004140AF">
        <w:tc>
          <w:tcPr>
            <w:tcW w:w="2265" w:type="dxa"/>
          </w:tcPr>
          <w:p w14:paraId="01039E94" w14:textId="77777777" w:rsidR="00D75F31" w:rsidRPr="003E167B" w:rsidRDefault="00D75F31" w:rsidP="004140AF">
            <w:pPr>
              <w:rPr>
                <w:i/>
                <w:sz w:val="20"/>
              </w:rPr>
            </w:pPr>
            <w:r>
              <w:rPr>
                <w:i/>
                <w:sz w:val="20"/>
              </w:rPr>
              <w:t>20/03/2024</w:t>
            </w:r>
          </w:p>
        </w:tc>
        <w:tc>
          <w:tcPr>
            <w:tcW w:w="2265" w:type="dxa"/>
          </w:tcPr>
          <w:p w14:paraId="02E73AF5" w14:textId="77777777" w:rsidR="00D75F31" w:rsidRPr="003E167B" w:rsidRDefault="00D75F31" w:rsidP="004140AF">
            <w:pPr>
              <w:rPr>
                <w:i/>
                <w:sz w:val="20"/>
              </w:rPr>
            </w:pPr>
            <w:r>
              <w:rPr>
                <w:i/>
                <w:sz w:val="20"/>
              </w:rPr>
              <w:t>NCH Transition</w:t>
            </w:r>
          </w:p>
        </w:tc>
        <w:tc>
          <w:tcPr>
            <w:tcW w:w="2265" w:type="dxa"/>
          </w:tcPr>
          <w:p w14:paraId="7BCD7C67" w14:textId="77777777" w:rsidR="00D75F31" w:rsidRPr="003E167B" w:rsidRDefault="00D75F31" w:rsidP="004140AF">
            <w:pPr>
              <w:rPr>
                <w:i/>
                <w:sz w:val="20"/>
              </w:rPr>
            </w:pPr>
            <w:r>
              <w:rPr>
                <w:i/>
                <w:sz w:val="20"/>
              </w:rPr>
              <w:t>Policy Team</w:t>
            </w:r>
          </w:p>
        </w:tc>
        <w:tc>
          <w:tcPr>
            <w:tcW w:w="2265" w:type="dxa"/>
          </w:tcPr>
          <w:p w14:paraId="152A77FD" w14:textId="77777777" w:rsidR="00D75F31" w:rsidRPr="003E167B" w:rsidRDefault="00D75F31" w:rsidP="004140AF">
            <w:pPr>
              <w:rPr>
                <w:i/>
                <w:sz w:val="20"/>
              </w:rPr>
            </w:pPr>
            <w:r>
              <w:rPr>
                <w:i/>
                <w:sz w:val="20"/>
              </w:rPr>
              <w:t>Policy Team</w:t>
            </w:r>
          </w:p>
        </w:tc>
      </w:tr>
    </w:tbl>
    <w:p w14:paraId="404CE7A8" w14:textId="77777777" w:rsidR="00D75F31" w:rsidRPr="003E167B" w:rsidRDefault="00D75F31" w:rsidP="00D75F31">
      <w:pPr>
        <w:rPr>
          <w:rFonts w:cs="Arial"/>
          <w:sz w:val="20"/>
        </w:rPr>
      </w:pPr>
    </w:p>
    <w:p w14:paraId="615FE462" w14:textId="77777777" w:rsidR="00D75F31" w:rsidRPr="003E167B" w:rsidRDefault="00D75F31" w:rsidP="00D75F31">
      <w:pPr>
        <w:rPr>
          <w:rFonts w:cs="Arial"/>
          <w:i/>
          <w:sz w:val="20"/>
        </w:rPr>
      </w:pPr>
      <w:r w:rsidRPr="003E167B">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D75F31" w:rsidRPr="003E167B" w14:paraId="2F27C876" w14:textId="77777777" w:rsidTr="004140AF">
        <w:tc>
          <w:tcPr>
            <w:tcW w:w="2122" w:type="dxa"/>
          </w:tcPr>
          <w:p w14:paraId="36C960F7" w14:textId="77777777" w:rsidR="00D75F31" w:rsidRPr="003E167B" w:rsidRDefault="00D75F31" w:rsidP="004140AF">
            <w:pPr>
              <w:rPr>
                <w:i/>
                <w:sz w:val="20"/>
              </w:rPr>
            </w:pPr>
            <w:r w:rsidRPr="003E167B">
              <w:rPr>
                <w:i/>
                <w:sz w:val="20"/>
              </w:rPr>
              <w:t>Document Number</w:t>
            </w:r>
          </w:p>
        </w:tc>
        <w:tc>
          <w:tcPr>
            <w:tcW w:w="6938" w:type="dxa"/>
          </w:tcPr>
          <w:p w14:paraId="6699A3A4" w14:textId="77777777" w:rsidR="00D75F31" w:rsidRPr="003E167B" w:rsidRDefault="00D75F31" w:rsidP="004140AF">
            <w:pPr>
              <w:rPr>
                <w:i/>
                <w:sz w:val="20"/>
              </w:rPr>
            </w:pPr>
            <w:r w:rsidRPr="003E167B">
              <w:rPr>
                <w:i/>
                <w:sz w:val="20"/>
              </w:rPr>
              <w:t>Document Name</w:t>
            </w:r>
          </w:p>
        </w:tc>
      </w:tr>
      <w:tr w:rsidR="00D75F31" w:rsidRPr="003E167B" w14:paraId="74FABB38" w14:textId="77777777" w:rsidTr="004140AF">
        <w:tc>
          <w:tcPr>
            <w:tcW w:w="2122" w:type="dxa"/>
          </w:tcPr>
          <w:p w14:paraId="24421057" w14:textId="77777777" w:rsidR="00D75F31" w:rsidRPr="003E167B" w:rsidRDefault="00D75F31" w:rsidP="004140AF">
            <w:pPr>
              <w:rPr>
                <w:i/>
                <w:sz w:val="20"/>
              </w:rPr>
            </w:pPr>
            <w:r>
              <w:rPr>
                <w:i/>
                <w:sz w:val="20"/>
              </w:rPr>
              <w:t>CHHS17/245</w:t>
            </w:r>
          </w:p>
        </w:tc>
        <w:tc>
          <w:tcPr>
            <w:tcW w:w="6938" w:type="dxa"/>
          </w:tcPr>
          <w:p w14:paraId="1579994C" w14:textId="77777777" w:rsidR="00D75F31" w:rsidRPr="003E167B" w:rsidRDefault="00D75F31" w:rsidP="004140AF">
            <w:pPr>
              <w:rPr>
                <w:i/>
                <w:sz w:val="20"/>
              </w:rPr>
            </w:pPr>
            <w:r>
              <w:rPr>
                <w:i/>
                <w:sz w:val="20"/>
              </w:rPr>
              <w:t>Non-Elective Caesarean section (including classification of urgency)</w:t>
            </w:r>
          </w:p>
        </w:tc>
      </w:tr>
      <w:tr w:rsidR="00D75F31" w:rsidRPr="003E167B" w14:paraId="6DDD10FC" w14:textId="77777777" w:rsidTr="004140AF">
        <w:tc>
          <w:tcPr>
            <w:tcW w:w="2122" w:type="dxa"/>
          </w:tcPr>
          <w:p w14:paraId="51ED3F8A" w14:textId="77777777" w:rsidR="00D75F31" w:rsidRPr="003E167B" w:rsidRDefault="00D75F31" w:rsidP="004140AF">
            <w:pPr>
              <w:rPr>
                <w:i/>
                <w:sz w:val="20"/>
              </w:rPr>
            </w:pPr>
          </w:p>
        </w:tc>
        <w:tc>
          <w:tcPr>
            <w:tcW w:w="6938" w:type="dxa"/>
          </w:tcPr>
          <w:p w14:paraId="15AB7610" w14:textId="77777777" w:rsidR="00D75F31" w:rsidRPr="003E167B" w:rsidRDefault="00D75F31" w:rsidP="004140AF">
            <w:pPr>
              <w:rPr>
                <w:i/>
                <w:sz w:val="20"/>
              </w:rPr>
            </w:pPr>
          </w:p>
        </w:tc>
      </w:tr>
    </w:tbl>
    <w:p w14:paraId="54E19732" w14:textId="77777777" w:rsidR="00D75F31" w:rsidRPr="00010E74" w:rsidRDefault="00D75F31" w:rsidP="00D75F31">
      <w:pPr>
        <w:rPr>
          <w:i/>
          <w:sz w:val="20"/>
          <w:szCs w:val="24"/>
        </w:rPr>
      </w:pPr>
    </w:p>
    <w:p w14:paraId="08682A6D" w14:textId="77777777" w:rsidR="00010E74" w:rsidRPr="00010E74" w:rsidRDefault="00010E74" w:rsidP="00153FB3">
      <w:pPr>
        <w:rPr>
          <w:i/>
          <w:sz w:val="20"/>
          <w:szCs w:val="24"/>
        </w:rPr>
      </w:pPr>
    </w:p>
    <w:sectPr w:rsidR="00010E74" w:rsidRPr="00010E74" w:rsidSect="00B10F87">
      <w:headerReference w:type="default" r:id="rId16"/>
      <w:footerReference w:type="default" r:id="rId17"/>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EC6A1" w14:textId="77777777" w:rsidR="001141EB" w:rsidRDefault="001141EB" w:rsidP="00F66CB0">
      <w:r>
        <w:separator/>
      </w:r>
    </w:p>
  </w:endnote>
  <w:endnote w:type="continuationSeparator" w:id="0">
    <w:p w14:paraId="44CF4880" w14:textId="77777777" w:rsidR="001141EB" w:rsidRDefault="001141EB" w:rsidP="00F66CB0">
      <w:r>
        <w:continuationSeparator/>
      </w:r>
    </w:p>
  </w:endnote>
  <w:endnote w:type="continuationNotice" w:id="1">
    <w:p w14:paraId="7EE27F1E" w14:textId="77777777" w:rsidR="001141EB" w:rsidRDefault="001141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AdvPS-CGS">
    <w:panose1 w:val="00000000000000000000"/>
    <w:charset w:val="00"/>
    <w:family w:val="swiss"/>
    <w:notTrueType/>
    <w:pitch w:val="default"/>
    <w:sig w:usb0="00000003" w:usb1="00000000" w:usb2="00000000" w:usb3="00000000" w:csb0="00000001" w:csb1="00000000"/>
  </w:font>
  <w:font w:name="AdvPS-CGSE">
    <w:panose1 w:val="00000000000000000000"/>
    <w:charset w:val="00"/>
    <w:family w:val="swiss"/>
    <w:notTrueType/>
    <w:pitch w:val="default"/>
    <w:sig w:usb0="00000003" w:usb1="00000000" w:usb2="00000000" w:usb3="00000000" w:csb0="00000001" w:csb1="00000000"/>
  </w:font>
  <w:font w:name="AdvGaramdbc">
    <w:panose1 w:val="00000000000000000000"/>
    <w:charset w:val="00"/>
    <w:family w:val="swiss"/>
    <w:notTrueType/>
    <w:pitch w:val="default"/>
    <w:sig w:usb0="00000003" w:usb1="00000000" w:usb2="00000000" w:usb3="00000000" w:csb0="00000001" w:csb1="00000000"/>
  </w:font>
  <w:font w:name="AdvGaramond_LC">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69" w:type="dxa"/>
      <w:tblBorders>
        <w:insideH w:val="single" w:sz="4" w:space="0" w:color="auto"/>
      </w:tblBorders>
      <w:tblLook w:val="00A0" w:firstRow="1" w:lastRow="0" w:firstColumn="1" w:lastColumn="0" w:noHBand="0" w:noVBand="0"/>
    </w:tblPr>
    <w:tblGrid>
      <w:gridCol w:w="1514"/>
      <w:gridCol w:w="964"/>
      <w:gridCol w:w="1550"/>
      <w:gridCol w:w="1469"/>
      <w:gridCol w:w="99"/>
      <w:gridCol w:w="1644"/>
      <w:gridCol w:w="99"/>
      <w:gridCol w:w="1731"/>
      <w:gridCol w:w="99"/>
    </w:tblGrid>
    <w:tr w:rsidR="001670BB" w:rsidRPr="00AE7C5C" w14:paraId="08682A7C" w14:textId="77777777" w:rsidTr="0017526D">
      <w:trPr>
        <w:gridAfter w:val="1"/>
        <w:wAfter w:w="99" w:type="dxa"/>
      </w:trPr>
      <w:tc>
        <w:tcPr>
          <w:tcW w:w="1514" w:type="dxa"/>
        </w:tcPr>
        <w:p w14:paraId="08682A76" w14:textId="77777777" w:rsidR="001670BB" w:rsidRPr="00B3752F" w:rsidRDefault="001670BB" w:rsidP="00B10F87">
          <w:pPr>
            <w:pStyle w:val="Footer"/>
            <w:rPr>
              <w:rFonts w:cs="Arial"/>
              <w:b/>
              <w:bCs/>
              <w:i/>
              <w:sz w:val="20"/>
            </w:rPr>
          </w:pPr>
          <w:r w:rsidRPr="00B3752F">
            <w:rPr>
              <w:rFonts w:cs="Arial"/>
              <w:b/>
              <w:bCs/>
              <w:i/>
              <w:sz w:val="20"/>
            </w:rPr>
            <w:t>Doc Number</w:t>
          </w:r>
        </w:p>
      </w:tc>
      <w:tc>
        <w:tcPr>
          <w:tcW w:w="964" w:type="dxa"/>
        </w:tcPr>
        <w:p w14:paraId="08682A77" w14:textId="77777777" w:rsidR="001670BB" w:rsidRPr="00B3752F" w:rsidRDefault="001670BB" w:rsidP="00B10F87">
          <w:pPr>
            <w:pStyle w:val="Footer"/>
            <w:rPr>
              <w:rFonts w:cs="Arial"/>
              <w:b/>
              <w:bCs/>
              <w:i/>
              <w:sz w:val="20"/>
            </w:rPr>
          </w:pPr>
          <w:r w:rsidRPr="00B3752F">
            <w:rPr>
              <w:rFonts w:cs="Arial"/>
              <w:b/>
              <w:bCs/>
              <w:i/>
              <w:sz w:val="20"/>
            </w:rPr>
            <w:t>Version</w:t>
          </w:r>
        </w:p>
      </w:tc>
      <w:tc>
        <w:tcPr>
          <w:tcW w:w="1550" w:type="dxa"/>
        </w:tcPr>
        <w:p w14:paraId="08682A78" w14:textId="77777777" w:rsidR="001670BB" w:rsidRPr="00B3752F" w:rsidRDefault="001670BB" w:rsidP="00B10F87">
          <w:pPr>
            <w:pStyle w:val="Footer"/>
            <w:rPr>
              <w:rFonts w:cs="Arial"/>
              <w:b/>
              <w:bCs/>
              <w:i/>
              <w:sz w:val="20"/>
            </w:rPr>
          </w:pPr>
          <w:r w:rsidRPr="00B3752F">
            <w:rPr>
              <w:rFonts w:cs="Arial"/>
              <w:b/>
              <w:bCs/>
              <w:i/>
              <w:sz w:val="20"/>
            </w:rPr>
            <w:t>Issued</w:t>
          </w:r>
        </w:p>
      </w:tc>
      <w:tc>
        <w:tcPr>
          <w:tcW w:w="1469" w:type="dxa"/>
        </w:tcPr>
        <w:p w14:paraId="08682A79" w14:textId="77777777" w:rsidR="001670BB" w:rsidRPr="00B3752F" w:rsidRDefault="001670BB" w:rsidP="00B10F87">
          <w:pPr>
            <w:pStyle w:val="Footer"/>
            <w:rPr>
              <w:rFonts w:cs="Arial"/>
              <w:b/>
              <w:bCs/>
              <w:i/>
              <w:sz w:val="20"/>
            </w:rPr>
          </w:pPr>
          <w:r w:rsidRPr="00B3752F">
            <w:rPr>
              <w:rFonts w:cs="Arial"/>
              <w:b/>
              <w:bCs/>
              <w:i/>
              <w:sz w:val="20"/>
            </w:rPr>
            <w:t>Review Date</w:t>
          </w:r>
        </w:p>
      </w:tc>
      <w:tc>
        <w:tcPr>
          <w:tcW w:w="1743" w:type="dxa"/>
          <w:gridSpan w:val="2"/>
        </w:tcPr>
        <w:p w14:paraId="08682A7A" w14:textId="77777777" w:rsidR="001670BB" w:rsidRPr="00B3752F" w:rsidRDefault="001670BB" w:rsidP="00B10F87">
          <w:pPr>
            <w:pStyle w:val="Footer"/>
            <w:rPr>
              <w:rFonts w:cs="Arial"/>
              <w:b/>
              <w:bCs/>
              <w:i/>
              <w:sz w:val="20"/>
            </w:rPr>
          </w:pPr>
          <w:r w:rsidRPr="00B3752F">
            <w:rPr>
              <w:rFonts w:cs="Arial"/>
              <w:b/>
              <w:bCs/>
              <w:i/>
              <w:sz w:val="20"/>
            </w:rPr>
            <w:t>Area Responsible</w:t>
          </w:r>
        </w:p>
      </w:tc>
      <w:tc>
        <w:tcPr>
          <w:tcW w:w="1830" w:type="dxa"/>
          <w:gridSpan w:val="2"/>
        </w:tcPr>
        <w:p w14:paraId="08682A7B" w14:textId="77777777" w:rsidR="001670BB" w:rsidRPr="00B3752F" w:rsidRDefault="001670BB" w:rsidP="00B10F87">
          <w:pPr>
            <w:pStyle w:val="Footer"/>
            <w:rPr>
              <w:rFonts w:cs="Arial"/>
              <w:b/>
              <w:bCs/>
              <w:i/>
              <w:sz w:val="20"/>
            </w:rPr>
          </w:pPr>
          <w:r w:rsidRPr="00B3752F">
            <w:rPr>
              <w:rFonts w:cs="Arial"/>
              <w:b/>
              <w:bCs/>
              <w:i/>
              <w:sz w:val="20"/>
            </w:rPr>
            <w:t>Page</w:t>
          </w:r>
        </w:p>
      </w:tc>
    </w:tr>
    <w:tr w:rsidR="001670BB" w14:paraId="08682A83" w14:textId="77777777" w:rsidTr="0017526D">
      <w:tc>
        <w:tcPr>
          <w:tcW w:w="1514" w:type="dxa"/>
        </w:tcPr>
        <w:p w14:paraId="08682A7D" w14:textId="4BE2C29A" w:rsidR="001670BB" w:rsidRPr="00542EE6" w:rsidRDefault="0017526D" w:rsidP="00B10F87">
          <w:pPr>
            <w:pStyle w:val="Footer"/>
            <w:rPr>
              <w:rFonts w:cs="Arial"/>
              <w:b/>
              <w:bCs/>
              <w:sz w:val="20"/>
            </w:rPr>
          </w:pPr>
          <w:r>
            <w:rPr>
              <w:b/>
              <w:bCs/>
              <w:sz w:val="20"/>
            </w:rPr>
            <w:t>CHS22/410</w:t>
          </w:r>
        </w:p>
      </w:tc>
      <w:tc>
        <w:tcPr>
          <w:tcW w:w="964" w:type="dxa"/>
        </w:tcPr>
        <w:p w14:paraId="08682A7E" w14:textId="0A6DA764" w:rsidR="001670BB" w:rsidRPr="00B3752F" w:rsidRDefault="0017526D" w:rsidP="00B10F87">
          <w:pPr>
            <w:pStyle w:val="Footer"/>
            <w:rPr>
              <w:rFonts w:cs="Arial"/>
              <w:b/>
              <w:bCs/>
              <w:sz w:val="20"/>
            </w:rPr>
          </w:pPr>
          <w:r>
            <w:rPr>
              <w:rFonts w:cs="Arial"/>
              <w:b/>
              <w:bCs/>
              <w:sz w:val="20"/>
            </w:rPr>
            <w:t>1</w:t>
          </w:r>
        </w:p>
      </w:tc>
      <w:tc>
        <w:tcPr>
          <w:tcW w:w="1550" w:type="dxa"/>
        </w:tcPr>
        <w:p w14:paraId="08682A7F" w14:textId="759FFAB6" w:rsidR="001670BB" w:rsidRPr="00B3752F" w:rsidRDefault="0017526D" w:rsidP="00B10F87">
          <w:pPr>
            <w:pStyle w:val="Footer"/>
            <w:rPr>
              <w:rFonts w:cs="Arial"/>
              <w:b/>
              <w:bCs/>
              <w:sz w:val="20"/>
            </w:rPr>
          </w:pPr>
          <w:r>
            <w:rPr>
              <w:rFonts w:cs="Arial"/>
              <w:b/>
              <w:bCs/>
              <w:sz w:val="20"/>
            </w:rPr>
            <w:t>28/11/2022</w:t>
          </w:r>
        </w:p>
      </w:tc>
      <w:tc>
        <w:tcPr>
          <w:tcW w:w="1568" w:type="dxa"/>
          <w:gridSpan w:val="2"/>
        </w:tcPr>
        <w:p w14:paraId="08682A80" w14:textId="7985B08A" w:rsidR="001670BB" w:rsidRPr="00B3752F" w:rsidRDefault="0017526D" w:rsidP="00470E63">
          <w:pPr>
            <w:pStyle w:val="Footer"/>
            <w:rPr>
              <w:rFonts w:cs="Arial"/>
              <w:b/>
              <w:bCs/>
              <w:sz w:val="20"/>
            </w:rPr>
          </w:pPr>
          <w:r>
            <w:rPr>
              <w:rFonts w:cs="Arial"/>
              <w:b/>
              <w:bCs/>
              <w:sz w:val="20"/>
            </w:rPr>
            <w:t>01/12/20</w:t>
          </w:r>
          <w:r w:rsidR="00CE0E8C">
            <w:rPr>
              <w:rFonts w:cs="Arial"/>
              <w:b/>
              <w:bCs/>
              <w:sz w:val="20"/>
            </w:rPr>
            <w:t>25</w:t>
          </w:r>
        </w:p>
      </w:tc>
      <w:tc>
        <w:tcPr>
          <w:tcW w:w="1743" w:type="dxa"/>
          <w:gridSpan w:val="2"/>
        </w:tcPr>
        <w:p w14:paraId="08682A81" w14:textId="3818E179" w:rsidR="001670BB" w:rsidRPr="00B3752F" w:rsidRDefault="0017526D" w:rsidP="00B10F87">
          <w:pPr>
            <w:pStyle w:val="Footer"/>
            <w:rPr>
              <w:rFonts w:cs="Arial"/>
              <w:b/>
              <w:bCs/>
              <w:sz w:val="20"/>
            </w:rPr>
          </w:pPr>
          <w:r>
            <w:rPr>
              <w:rFonts w:cs="Arial"/>
              <w:b/>
              <w:bCs/>
              <w:sz w:val="20"/>
            </w:rPr>
            <w:t xml:space="preserve">WY&amp;C Women’s and </w:t>
          </w:r>
          <w:r w:rsidR="00CE0E8C">
            <w:rPr>
              <w:rFonts w:cs="Arial"/>
              <w:b/>
              <w:bCs/>
              <w:sz w:val="20"/>
            </w:rPr>
            <w:t>B</w:t>
          </w:r>
          <w:r>
            <w:rPr>
              <w:rFonts w:cs="Arial"/>
              <w:b/>
              <w:bCs/>
              <w:sz w:val="20"/>
            </w:rPr>
            <w:t>abies</w:t>
          </w:r>
        </w:p>
      </w:tc>
      <w:tc>
        <w:tcPr>
          <w:tcW w:w="1830" w:type="dxa"/>
          <w:gridSpan w:val="2"/>
        </w:tcPr>
        <w:p w14:paraId="08682A82" w14:textId="77777777" w:rsidR="001670BB" w:rsidRPr="00B3752F" w:rsidRDefault="00A063FE" w:rsidP="00B10F87">
          <w:pPr>
            <w:pStyle w:val="Footer"/>
            <w:rPr>
              <w:sz w:val="20"/>
            </w:rPr>
          </w:pPr>
          <w:r w:rsidRPr="00B3752F">
            <w:rPr>
              <w:rStyle w:val="PageNumber"/>
              <w:sz w:val="20"/>
            </w:rPr>
            <w:fldChar w:fldCharType="begin"/>
          </w:r>
          <w:r w:rsidR="001670BB" w:rsidRPr="00B3752F">
            <w:rPr>
              <w:rStyle w:val="PageNumber"/>
              <w:sz w:val="20"/>
            </w:rPr>
            <w:instrText xml:space="preserve"> PAGE </w:instrText>
          </w:r>
          <w:r w:rsidRPr="00B3752F">
            <w:rPr>
              <w:rStyle w:val="PageNumber"/>
              <w:sz w:val="20"/>
            </w:rPr>
            <w:fldChar w:fldCharType="separate"/>
          </w:r>
          <w:r w:rsidR="00470E63">
            <w:rPr>
              <w:rStyle w:val="PageNumber"/>
              <w:noProof/>
              <w:sz w:val="20"/>
            </w:rPr>
            <w:t>5</w:t>
          </w:r>
          <w:r w:rsidRPr="00B3752F">
            <w:rPr>
              <w:rStyle w:val="PageNumber"/>
              <w:sz w:val="20"/>
            </w:rPr>
            <w:fldChar w:fldCharType="end"/>
          </w:r>
          <w:r w:rsidR="001670BB" w:rsidRPr="00B3752F">
            <w:rPr>
              <w:rStyle w:val="PageNumber"/>
              <w:sz w:val="20"/>
            </w:rPr>
            <w:t xml:space="preserve"> of </w:t>
          </w:r>
          <w:r w:rsidRPr="00B3752F">
            <w:rPr>
              <w:rStyle w:val="PageNumber"/>
              <w:sz w:val="20"/>
            </w:rPr>
            <w:fldChar w:fldCharType="begin"/>
          </w:r>
          <w:r w:rsidR="001670BB" w:rsidRPr="00B3752F">
            <w:rPr>
              <w:rStyle w:val="PageNumber"/>
              <w:sz w:val="20"/>
            </w:rPr>
            <w:instrText xml:space="preserve"> NUMPAGES </w:instrText>
          </w:r>
          <w:r w:rsidRPr="00B3752F">
            <w:rPr>
              <w:rStyle w:val="PageNumber"/>
              <w:sz w:val="20"/>
            </w:rPr>
            <w:fldChar w:fldCharType="separate"/>
          </w:r>
          <w:r w:rsidR="00470E63">
            <w:rPr>
              <w:rStyle w:val="PageNumber"/>
              <w:noProof/>
              <w:sz w:val="20"/>
            </w:rPr>
            <w:t>5</w:t>
          </w:r>
          <w:r w:rsidRPr="00B3752F">
            <w:rPr>
              <w:rStyle w:val="PageNumber"/>
              <w:sz w:val="20"/>
            </w:rPr>
            <w:fldChar w:fldCharType="end"/>
          </w:r>
        </w:p>
      </w:tc>
    </w:tr>
    <w:tr w:rsidR="008E7509" w14:paraId="274E5098" w14:textId="77777777" w:rsidTr="0017526D">
      <w:trPr>
        <w:gridAfter w:val="1"/>
        <w:wAfter w:w="99" w:type="dxa"/>
        <w:trHeight w:val="231"/>
      </w:trPr>
      <w:tc>
        <w:tcPr>
          <w:tcW w:w="9070" w:type="dxa"/>
          <w:gridSpan w:val="8"/>
          <w:tcBorders>
            <w:top w:val="single" w:sz="4" w:space="0" w:color="auto"/>
            <w:left w:val="single" w:sz="4" w:space="0" w:color="auto"/>
            <w:bottom w:val="single" w:sz="4" w:space="0" w:color="auto"/>
            <w:right w:val="single" w:sz="4" w:space="0" w:color="auto"/>
          </w:tcBorders>
        </w:tcPr>
        <w:p w14:paraId="581E8E84" w14:textId="208943B0" w:rsidR="008E7509" w:rsidRPr="002C1428" w:rsidRDefault="008E7509" w:rsidP="008E7509">
          <w:pPr>
            <w:pStyle w:val="Footer"/>
            <w:jc w:val="center"/>
            <w:rPr>
              <w:rStyle w:val="PageNumber"/>
              <w:sz w:val="16"/>
              <w:szCs w:val="16"/>
            </w:rPr>
          </w:pPr>
          <w:r w:rsidRPr="002C1428">
            <w:rPr>
              <w:sz w:val="16"/>
              <w:szCs w:val="16"/>
            </w:rPr>
            <w:t xml:space="preserve">Do not refer to a </w:t>
          </w:r>
          <w:proofErr w:type="gramStart"/>
          <w:r w:rsidRPr="002C1428">
            <w:rPr>
              <w:sz w:val="16"/>
              <w:szCs w:val="16"/>
            </w:rPr>
            <w:t>paper based</w:t>
          </w:r>
          <w:proofErr w:type="gramEnd"/>
          <w:r w:rsidRPr="002C1428">
            <w:rPr>
              <w:sz w:val="16"/>
              <w:szCs w:val="16"/>
            </w:rPr>
            <w:t xml:space="preserve">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205AF9">
            <w:rPr>
              <w:sz w:val="16"/>
              <w:szCs w:val="16"/>
            </w:rPr>
            <w:t>CHS</w:t>
          </w:r>
          <w:r w:rsidRPr="002C1428">
            <w:rPr>
              <w:sz w:val="16"/>
              <w:szCs w:val="16"/>
            </w:rPr>
            <w:t xml:space="preserve"> Policy Register</w:t>
          </w:r>
        </w:p>
      </w:tc>
    </w:tr>
  </w:tbl>
  <w:p w14:paraId="08682A85" w14:textId="0FDE7BBC" w:rsidR="001670BB" w:rsidRPr="00AE7C5C" w:rsidRDefault="001670BB" w:rsidP="00470E63">
    <w:pPr>
      <w:pStyle w:val="Footer"/>
      <w:tabs>
        <w:tab w:val="clear" w:pos="4153"/>
        <w:tab w:val="clear" w:pos="8306"/>
        <w:tab w:val="left" w:pos="142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A9BAB" w14:textId="77777777" w:rsidR="001141EB" w:rsidRDefault="001141EB" w:rsidP="00F66CB0">
      <w:r>
        <w:separator/>
      </w:r>
    </w:p>
  </w:footnote>
  <w:footnote w:type="continuationSeparator" w:id="0">
    <w:p w14:paraId="3B6BBD94" w14:textId="77777777" w:rsidR="001141EB" w:rsidRDefault="001141EB" w:rsidP="00F66CB0">
      <w:r>
        <w:continuationSeparator/>
      </w:r>
    </w:p>
  </w:footnote>
  <w:footnote w:type="continuationNotice" w:id="1">
    <w:p w14:paraId="5F07FBFB" w14:textId="77777777" w:rsidR="001141EB" w:rsidRDefault="001141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A939DF" w14:paraId="60F17A8F" w14:textId="77777777" w:rsidTr="00894713">
      <w:trPr>
        <w:trHeight w:val="1418"/>
      </w:trPr>
      <w:tc>
        <w:tcPr>
          <w:tcW w:w="5556" w:type="dxa"/>
          <w:vAlign w:val="center"/>
          <w:hideMark/>
        </w:tcPr>
        <w:p w14:paraId="4A5666D5" w14:textId="77777777" w:rsidR="00A939DF" w:rsidRDefault="00A939DF" w:rsidP="00A939DF">
          <w:pPr>
            <w:pStyle w:val="Header"/>
            <w:rPr>
              <w:sz w:val="20"/>
            </w:rPr>
          </w:pPr>
          <w:r>
            <w:rPr>
              <w:noProof/>
              <w:sz w:val="20"/>
            </w:rPr>
            <w:drawing>
              <wp:inline distT="0" distB="0" distL="0" distR="0" wp14:anchorId="2AF797D7" wp14:editId="7788EF6A">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6FB3D4A4" w14:textId="5A73B91B" w:rsidR="00A939DF" w:rsidRDefault="00A939DF" w:rsidP="00A939DF">
          <w:pPr>
            <w:pStyle w:val="Header"/>
            <w:tabs>
              <w:tab w:val="left" w:pos="720"/>
            </w:tabs>
            <w:jc w:val="right"/>
            <w:rPr>
              <w:sz w:val="20"/>
            </w:rPr>
          </w:pPr>
          <w:bookmarkStart w:id="27" w:name="_top"/>
          <w:bookmarkEnd w:id="27"/>
          <w:r>
            <w:rPr>
              <w:sz w:val="20"/>
            </w:rPr>
            <w:t>CHS</w:t>
          </w:r>
          <w:r w:rsidR="0017526D">
            <w:rPr>
              <w:sz w:val="20"/>
            </w:rPr>
            <w:t>22</w:t>
          </w:r>
          <w:r>
            <w:rPr>
              <w:sz w:val="20"/>
            </w:rPr>
            <w:t>/</w:t>
          </w:r>
          <w:r w:rsidR="0017526D">
            <w:rPr>
              <w:sz w:val="20"/>
            </w:rPr>
            <w:t>410</w:t>
          </w:r>
        </w:p>
      </w:tc>
    </w:tr>
  </w:tbl>
  <w:p w14:paraId="08682A75" w14:textId="77777777" w:rsidR="001670BB" w:rsidRPr="00FC3538" w:rsidRDefault="001670BB">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F0A03AC"/>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2D1378F"/>
    <w:multiLevelType w:val="hybridMultilevel"/>
    <w:tmpl w:val="58147788"/>
    <w:lvl w:ilvl="0" w:tplc="5F8874F2">
      <w:start w:val="1"/>
      <w:numFmt w:val="bullet"/>
      <w:lvlText w:val=""/>
      <w:lvlJc w:val="left"/>
      <w:pPr>
        <w:ind w:left="360" w:hanging="360"/>
      </w:pPr>
      <w:rPr>
        <w:rFonts w:ascii="Symbol" w:hAnsi="Symbol" w:hint="default"/>
        <w:b w:val="0"/>
        <w:bCs/>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3"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4" w15:restartNumberingAfterBreak="0">
    <w:nsid w:val="04CD4C3F"/>
    <w:multiLevelType w:val="hybridMultilevel"/>
    <w:tmpl w:val="493E1F52"/>
    <w:lvl w:ilvl="0" w:tplc="0C09000B">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5" w15:restartNumberingAfterBreak="0">
    <w:nsid w:val="09954C14"/>
    <w:multiLevelType w:val="hybridMultilevel"/>
    <w:tmpl w:val="9A5C69F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8E5DF0"/>
    <w:multiLevelType w:val="hybridMultilevel"/>
    <w:tmpl w:val="045A4C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0AC3714"/>
    <w:multiLevelType w:val="hybridMultilevel"/>
    <w:tmpl w:val="8DCA0690"/>
    <w:lvl w:ilvl="0" w:tplc="A0AA2072">
      <w:start w:val="1"/>
      <w:numFmt w:val="decimal"/>
      <w:lvlText w:val="%1."/>
      <w:lvlJc w:val="left"/>
      <w:pPr>
        <w:ind w:left="1571" w:hanging="360"/>
      </w:pPr>
      <w:rPr>
        <w:rFonts w:ascii="Calibri" w:hAnsi="Calibri" w:hint="default"/>
        <w:b w:val="0"/>
        <w:i w:val="0"/>
        <w:sz w:val="24"/>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8"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1064F8"/>
    <w:multiLevelType w:val="hybridMultilevel"/>
    <w:tmpl w:val="A39E5ED4"/>
    <w:lvl w:ilvl="0" w:tplc="7A50AF74">
      <w:start w:val="1"/>
      <w:numFmt w:val="bullet"/>
      <w:lvlText w:val="•"/>
      <w:lvlJc w:val="left"/>
      <w:pPr>
        <w:tabs>
          <w:tab w:val="num" w:pos="720"/>
        </w:tabs>
        <w:ind w:left="720" w:hanging="360"/>
      </w:pPr>
      <w:rPr>
        <w:rFonts w:ascii="Times New Roman" w:hAnsi="Times New Roman" w:hint="default"/>
      </w:rPr>
    </w:lvl>
    <w:lvl w:ilvl="1" w:tplc="7F78AD54" w:tentative="1">
      <w:start w:val="1"/>
      <w:numFmt w:val="bullet"/>
      <w:lvlText w:val="•"/>
      <w:lvlJc w:val="left"/>
      <w:pPr>
        <w:tabs>
          <w:tab w:val="num" w:pos="1440"/>
        </w:tabs>
        <w:ind w:left="1440" w:hanging="360"/>
      </w:pPr>
      <w:rPr>
        <w:rFonts w:ascii="Times New Roman" w:hAnsi="Times New Roman" w:hint="default"/>
      </w:rPr>
    </w:lvl>
    <w:lvl w:ilvl="2" w:tplc="1BA4C22C" w:tentative="1">
      <w:start w:val="1"/>
      <w:numFmt w:val="bullet"/>
      <w:lvlText w:val="•"/>
      <w:lvlJc w:val="left"/>
      <w:pPr>
        <w:tabs>
          <w:tab w:val="num" w:pos="2160"/>
        </w:tabs>
        <w:ind w:left="2160" w:hanging="360"/>
      </w:pPr>
      <w:rPr>
        <w:rFonts w:ascii="Times New Roman" w:hAnsi="Times New Roman" w:hint="default"/>
      </w:rPr>
    </w:lvl>
    <w:lvl w:ilvl="3" w:tplc="C9F8E610" w:tentative="1">
      <w:start w:val="1"/>
      <w:numFmt w:val="bullet"/>
      <w:lvlText w:val="•"/>
      <w:lvlJc w:val="left"/>
      <w:pPr>
        <w:tabs>
          <w:tab w:val="num" w:pos="2880"/>
        </w:tabs>
        <w:ind w:left="2880" w:hanging="360"/>
      </w:pPr>
      <w:rPr>
        <w:rFonts w:ascii="Times New Roman" w:hAnsi="Times New Roman" w:hint="default"/>
      </w:rPr>
    </w:lvl>
    <w:lvl w:ilvl="4" w:tplc="9698E4D2" w:tentative="1">
      <w:start w:val="1"/>
      <w:numFmt w:val="bullet"/>
      <w:lvlText w:val="•"/>
      <w:lvlJc w:val="left"/>
      <w:pPr>
        <w:tabs>
          <w:tab w:val="num" w:pos="3600"/>
        </w:tabs>
        <w:ind w:left="3600" w:hanging="360"/>
      </w:pPr>
      <w:rPr>
        <w:rFonts w:ascii="Times New Roman" w:hAnsi="Times New Roman" w:hint="default"/>
      </w:rPr>
    </w:lvl>
    <w:lvl w:ilvl="5" w:tplc="D280F902" w:tentative="1">
      <w:start w:val="1"/>
      <w:numFmt w:val="bullet"/>
      <w:lvlText w:val="•"/>
      <w:lvlJc w:val="left"/>
      <w:pPr>
        <w:tabs>
          <w:tab w:val="num" w:pos="4320"/>
        </w:tabs>
        <w:ind w:left="4320" w:hanging="360"/>
      </w:pPr>
      <w:rPr>
        <w:rFonts w:ascii="Times New Roman" w:hAnsi="Times New Roman" w:hint="default"/>
      </w:rPr>
    </w:lvl>
    <w:lvl w:ilvl="6" w:tplc="548CE6A4" w:tentative="1">
      <w:start w:val="1"/>
      <w:numFmt w:val="bullet"/>
      <w:lvlText w:val="•"/>
      <w:lvlJc w:val="left"/>
      <w:pPr>
        <w:tabs>
          <w:tab w:val="num" w:pos="5040"/>
        </w:tabs>
        <w:ind w:left="5040" w:hanging="360"/>
      </w:pPr>
      <w:rPr>
        <w:rFonts w:ascii="Times New Roman" w:hAnsi="Times New Roman" w:hint="default"/>
      </w:rPr>
    </w:lvl>
    <w:lvl w:ilvl="7" w:tplc="CB645D42" w:tentative="1">
      <w:start w:val="1"/>
      <w:numFmt w:val="bullet"/>
      <w:lvlText w:val="•"/>
      <w:lvlJc w:val="left"/>
      <w:pPr>
        <w:tabs>
          <w:tab w:val="num" w:pos="5760"/>
        </w:tabs>
        <w:ind w:left="5760" w:hanging="360"/>
      </w:pPr>
      <w:rPr>
        <w:rFonts w:ascii="Times New Roman" w:hAnsi="Times New Roman" w:hint="default"/>
      </w:rPr>
    </w:lvl>
    <w:lvl w:ilvl="8" w:tplc="372ACBAC"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E2A2F26"/>
    <w:multiLevelType w:val="hybridMultilevel"/>
    <w:tmpl w:val="8C0A051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2C910EC"/>
    <w:multiLevelType w:val="hybridMultilevel"/>
    <w:tmpl w:val="3842C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70138C"/>
    <w:multiLevelType w:val="hybridMultilevel"/>
    <w:tmpl w:val="132E0E92"/>
    <w:lvl w:ilvl="0" w:tplc="5F8874F2">
      <w:start w:val="1"/>
      <w:numFmt w:val="bullet"/>
      <w:lvlText w:val=""/>
      <w:lvlJc w:val="left"/>
      <w:pPr>
        <w:ind w:left="1211" w:hanging="360"/>
      </w:pPr>
      <w:rPr>
        <w:rFonts w:ascii="Symbol" w:hAnsi="Symbol" w:hint="default"/>
        <w:b w:val="0"/>
        <w:bCs/>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5" w15:restartNumberingAfterBreak="0">
    <w:nsid w:val="43014049"/>
    <w:multiLevelType w:val="hybridMultilevel"/>
    <w:tmpl w:val="65CCC4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8FA6C19"/>
    <w:multiLevelType w:val="hybridMultilevel"/>
    <w:tmpl w:val="54A011DE"/>
    <w:lvl w:ilvl="0" w:tplc="C2549BC6">
      <w:start w:val="1"/>
      <w:numFmt w:val="lowerLetter"/>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19" w15:restartNumberingAfterBreak="0">
    <w:nsid w:val="50521719"/>
    <w:multiLevelType w:val="hybridMultilevel"/>
    <w:tmpl w:val="4FDAD6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7577A48"/>
    <w:multiLevelType w:val="hybridMultilevel"/>
    <w:tmpl w:val="44E689E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AFF2556"/>
    <w:multiLevelType w:val="hybridMultilevel"/>
    <w:tmpl w:val="724E7544"/>
    <w:lvl w:ilvl="0" w:tplc="15F6F640">
      <w:start w:val="1"/>
      <w:numFmt w:val="lowerLetter"/>
      <w:lvlText w:val="%1)"/>
      <w:lvlJc w:val="left"/>
      <w:pPr>
        <w:ind w:left="786"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DA72736"/>
    <w:multiLevelType w:val="hybridMultilevel"/>
    <w:tmpl w:val="D37E3700"/>
    <w:lvl w:ilvl="0" w:tplc="793EBF58">
      <w:start w:val="1"/>
      <w:numFmt w:val="decimal"/>
      <w:lvlText w:val="%1."/>
      <w:lvlJc w:val="left"/>
      <w:pPr>
        <w:ind w:left="502"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FE93009"/>
    <w:multiLevelType w:val="hybridMultilevel"/>
    <w:tmpl w:val="1ED098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92D2583"/>
    <w:multiLevelType w:val="hybridMultilevel"/>
    <w:tmpl w:val="9D429A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37059A3"/>
    <w:multiLevelType w:val="hybridMultilevel"/>
    <w:tmpl w:val="31B42D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9837006"/>
    <w:multiLevelType w:val="hybridMultilevel"/>
    <w:tmpl w:val="EDB6E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112432026">
    <w:abstractNumId w:val="0"/>
  </w:num>
  <w:num w:numId="2" w16cid:durableId="610861713">
    <w:abstractNumId w:val="3"/>
  </w:num>
  <w:num w:numId="3" w16cid:durableId="2000233863">
    <w:abstractNumId w:val="26"/>
  </w:num>
  <w:num w:numId="4" w16cid:durableId="324358200">
    <w:abstractNumId w:val="8"/>
  </w:num>
  <w:num w:numId="5" w16cid:durableId="218899618">
    <w:abstractNumId w:val="10"/>
  </w:num>
  <w:num w:numId="6" w16cid:durableId="910191567">
    <w:abstractNumId w:val="7"/>
  </w:num>
  <w:num w:numId="7" w16cid:durableId="66730634">
    <w:abstractNumId w:val="27"/>
  </w:num>
  <w:num w:numId="8" w16cid:durableId="1069379096">
    <w:abstractNumId w:val="18"/>
  </w:num>
  <w:num w:numId="9" w16cid:durableId="1695690272">
    <w:abstractNumId w:val="16"/>
  </w:num>
  <w:num w:numId="10" w16cid:durableId="1119178624">
    <w:abstractNumId w:val="16"/>
  </w:num>
  <w:num w:numId="11" w16cid:durableId="2085224877">
    <w:abstractNumId w:val="1"/>
  </w:num>
  <w:num w:numId="12" w16cid:durableId="550775278">
    <w:abstractNumId w:val="9"/>
  </w:num>
  <w:num w:numId="13" w16cid:durableId="1875148780">
    <w:abstractNumId w:val="25"/>
  </w:num>
  <w:num w:numId="14" w16cid:durableId="525099194">
    <w:abstractNumId w:val="5"/>
  </w:num>
  <w:num w:numId="15" w16cid:durableId="1996882402">
    <w:abstractNumId w:val="19"/>
  </w:num>
  <w:num w:numId="16" w16cid:durableId="1796211554">
    <w:abstractNumId w:val="21"/>
  </w:num>
  <w:num w:numId="17" w16cid:durableId="694622978">
    <w:abstractNumId w:val="4"/>
  </w:num>
  <w:num w:numId="18" w16cid:durableId="1262836751">
    <w:abstractNumId w:val="24"/>
  </w:num>
  <w:num w:numId="19" w16cid:durableId="2012414781">
    <w:abstractNumId w:val="15"/>
  </w:num>
  <w:num w:numId="20" w16cid:durableId="522787865">
    <w:abstractNumId w:val="6"/>
  </w:num>
  <w:num w:numId="21" w16cid:durableId="1240553075">
    <w:abstractNumId w:val="14"/>
  </w:num>
  <w:num w:numId="22" w16cid:durableId="688943729">
    <w:abstractNumId w:val="2"/>
  </w:num>
  <w:num w:numId="23" w16cid:durableId="1713338853">
    <w:abstractNumId w:val="13"/>
  </w:num>
  <w:num w:numId="24" w16cid:durableId="178617998">
    <w:abstractNumId w:val="0"/>
  </w:num>
  <w:num w:numId="25" w16cid:durableId="783814939">
    <w:abstractNumId w:val="23"/>
  </w:num>
  <w:num w:numId="26" w16cid:durableId="31926339">
    <w:abstractNumId w:val="25"/>
  </w:num>
  <w:num w:numId="27" w16cid:durableId="427045993">
    <w:abstractNumId w:val="22"/>
  </w:num>
  <w:num w:numId="28" w16cid:durableId="265506487">
    <w:abstractNumId w:val="11"/>
  </w:num>
  <w:num w:numId="29" w16cid:durableId="209848704">
    <w:abstractNumId w:val="20"/>
  </w:num>
  <w:num w:numId="30" w16cid:durableId="16077610">
    <w:abstractNumId w:val="12"/>
  </w:num>
  <w:num w:numId="31" w16cid:durableId="4216887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0E74"/>
    <w:rsid w:val="000121C3"/>
    <w:rsid w:val="00015B90"/>
    <w:rsid w:val="0001607A"/>
    <w:rsid w:val="000728F3"/>
    <w:rsid w:val="000902B5"/>
    <w:rsid w:val="000A3D5E"/>
    <w:rsid w:val="000B5C8C"/>
    <w:rsid w:val="000C59E2"/>
    <w:rsid w:val="000C7B2D"/>
    <w:rsid w:val="000F3F2F"/>
    <w:rsid w:val="000F4E73"/>
    <w:rsid w:val="000F7B7E"/>
    <w:rsid w:val="0010015B"/>
    <w:rsid w:val="00103EEA"/>
    <w:rsid w:val="001051AE"/>
    <w:rsid w:val="001141EB"/>
    <w:rsid w:val="00153FB3"/>
    <w:rsid w:val="001670BB"/>
    <w:rsid w:val="0017526D"/>
    <w:rsid w:val="001756EE"/>
    <w:rsid w:val="0018239D"/>
    <w:rsid w:val="00191109"/>
    <w:rsid w:val="001A0053"/>
    <w:rsid w:val="001B2465"/>
    <w:rsid w:val="001E64DB"/>
    <w:rsid w:val="001F2829"/>
    <w:rsid w:val="001F2C50"/>
    <w:rsid w:val="001F6D2D"/>
    <w:rsid w:val="00205AF9"/>
    <w:rsid w:val="00240B97"/>
    <w:rsid w:val="00244817"/>
    <w:rsid w:val="00245CF6"/>
    <w:rsid w:val="0025382D"/>
    <w:rsid w:val="00253F5A"/>
    <w:rsid w:val="00263BA6"/>
    <w:rsid w:val="00266379"/>
    <w:rsid w:val="0026690C"/>
    <w:rsid w:val="0027264D"/>
    <w:rsid w:val="00293E43"/>
    <w:rsid w:val="002B478A"/>
    <w:rsid w:val="002B5F43"/>
    <w:rsid w:val="002C022A"/>
    <w:rsid w:val="002C05A8"/>
    <w:rsid w:val="002C4EB6"/>
    <w:rsid w:val="002F7AFC"/>
    <w:rsid w:val="003122FD"/>
    <w:rsid w:val="0031353E"/>
    <w:rsid w:val="00313707"/>
    <w:rsid w:val="00352444"/>
    <w:rsid w:val="00376A6D"/>
    <w:rsid w:val="00380B98"/>
    <w:rsid w:val="00396023"/>
    <w:rsid w:val="00396F11"/>
    <w:rsid w:val="003A4460"/>
    <w:rsid w:val="003C4BB5"/>
    <w:rsid w:val="003D58C6"/>
    <w:rsid w:val="003D79EA"/>
    <w:rsid w:val="003E167B"/>
    <w:rsid w:val="003E4678"/>
    <w:rsid w:val="003E4CC0"/>
    <w:rsid w:val="003F3D8F"/>
    <w:rsid w:val="00412CED"/>
    <w:rsid w:val="00424B00"/>
    <w:rsid w:val="00427139"/>
    <w:rsid w:val="004358E9"/>
    <w:rsid w:val="00447B55"/>
    <w:rsid w:val="00465C91"/>
    <w:rsid w:val="00470E63"/>
    <w:rsid w:val="00471163"/>
    <w:rsid w:val="0047741D"/>
    <w:rsid w:val="00487DD5"/>
    <w:rsid w:val="004A2E02"/>
    <w:rsid w:val="004A6A76"/>
    <w:rsid w:val="004B7C43"/>
    <w:rsid w:val="004C2B20"/>
    <w:rsid w:val="004D7AFF"/>
    <w:rsid w:val="004E28AD"/>
    <w:rsid w:val="004F1D05"/>
    <w:rsid w:val="004F5D6E"/>
    <w:rsid w:val="0050147B"/>
    <w:rsid w:val="00503F75"/>
    <w:rsid w:val="0052443C"/>
    <w:rsid w:val="0052775E"/>
    <w:rsid w:val="00542514"/>
    <w:rsid w:val="00546AED"/>
    <w:rsid w:val="005621E4"/>
    <w:rsid w:val="00563065"/>
    <w:rsid w:val="005736DB"/>
    <w:rsid w:val="005743AC"/>
    <w:rsid w:val="00596FD7"/>
    <w:rsid w:val="005A3625"/>
    <w:rsid w:val="005B4738"/>
    <w:rsid w:val="005C212D"/>
    <w:rsid w:val="005C3CB0"/>
    <w:rsid w:val="00612231"/>
    <w:rsid w:val="00614380"/>
    <w:rsid w:val="00633C8D"/>
    <w:rsid w:val="00635EB1"/>
    <w:rsid w:val="006419F5"/>
    <w:rsid w:val="006473BB"/>
    <w:rsid w:val="0065246A"/>
    <w:rsid w:val="00662896"/>
    <w:rsid w:val="0066495D"/>
    <w:rsid w:val="006743DB"/>
    <w:rsid w:val="00695EB6"/>
    <w:rsid w:val="006A4D46"/>
    <w:rsid w:val="006A6024"/>
    <w:rsid w:val="006B5ADB"/>
    <w:rsid w:val="006C31FF"/>
    <w:rsid w:val="006C34A4"/>
    <w:rsid w:val="006C37B9"/>
    <w:rsid w:val="006C6B6C"/>
    <w:rsid w:val="006C704D"/>
    <w:rsid w:val="0070331D"/>
    <w:rsid w:val="00741B43"/>
    <w:rsid w:val="00752315"/>
    <w:rsid w:val="00756537"/>
    <w:rsid w:val="00775280"/>
    <w:rsid w:val="007A0EBC"/>
    <w:rsid w:val="007B4ABB"/>
    <w:rsid w:val="007B6904"/>
    <w:rsid w:val="007C1F92"/>
    <w:rsid w:val="00816782"/>
    <w:rsid w:val="0082141D"/>
    <w:rsid w:val="00827F24"/>
    <w:rsid w:val="00855DA8"/>
    <w:rsid w:val="00864CD7"/>
    <w:rsid w:val="00865480"/>
    <w:rsid w:val="008732E4"/>
    <w:rsid w:val="00886399"/>
    <w:rsid w:val="00886464"/>
    <w:rsid w:val="008974CA"/>
    <w:rsid w:val="008D0CBA"/>
    <w:rsid w:val="008E1F7F"/>
    <w:rsid w:val="008E3427"/>
    <w:rsid w:val="008E74FD"/>
    <w:rsid w:val="008E7509"/>
    <w:rsid w:val="008F00E8"/>
    <w:rsid w:val="008F6921"/>
    <w:rsid w:val="00933EED"/>
    <w:rsid w:val="00940CDE"/>
    <w:rsid w:val="0097742A"/>
    <w:rsid w:val="00980AE7"/>
    <w:rsid w:val="00980EED"/>
    <w:rsid w:val="0098312B"/>
    <w:rsid w:val="0098579F"/>
    <w:rsid w:val="00991670"/>
    <w:rsid w:val="009A534C"/>
    <w:rsid w:val="009B0E44"/>
    <w:rsid w:val="009B4A8F"/>
    <w:rsid w:val="009B6C8C"/>
    <w:rsid w:val="009B6F42"/>
    <w:rsid w:val="009C0FCA"/>
    <w:rsid w:val="009C3963"/>
    <w:rsid w:val="009D323C"/>
    <w:rsid w:val="009E04B6"/>
    <w:rsid w:val="009F0017"/>
    <w:rsid w:val="00A063FE"/>
    <w:rsid w:val="00A13087"/>
    <w:rsid w:val="00A3469C"/>
    <w:rsid w:val="00A350E5"/>
    <w:rsid w:val="00A35E2D"/>
    <w:rsid w:val="00A74B8A"/>
    <w:rsid w:val="00A77711"/>
    <w:rsid w:val="00A85F61"/>
    <w:rsid w:val="00A86A9D"/>
    <w:rsid w:val="00A86DB3"/>
    <w:rsid w:val="00A939DF"/>
    <w:rsid w:val="00A947D8"/>
    <w:rsid w:val="00AA25DC"/>
    <w:rsid w:val="00B0019C"/>
    <w:rsid w:val="00B10F87"/>
    <w:rsid w:val="00B11471"/>
    <w:rsid w:val="00B17115"/>
    <w:rsid w:val="00B21043"/>
    <w:rsid w:val="00B30DA2"/>
    <w:rsid w:val="00B44CAC"/>
    <w:rsid w:val="00B453FC"/>
    <w:rsid w:val="00B573D6"/>
    <w:rsid w:val="00B61F35"/>
    <w:rsid w:val="00B634F1"/>
    <w:rsid w:val="00B735A6"/>
    <w:rsid w:val="00B81455"/>
    <w:rsid w:val="00B9627F"/>
    <w:rsid w:val="00BA0A1B"/>
    <w:rsid w:val="00BA2415"/>
    <w:rsid w:val="00BA4F95"/>
    <w:rsid w:val="00BA5B60"/>
    <w:rsid w:val="00BB32D7"/>
    <w:rsid w:val="00BB33F9"/>
    <w:rsid w:val="00BC3CE6"/>
    <w:rsid w:val="00BD03DB"/>
    <w:rsid w:val="00BE5E41"/>
    <w:rsid w:val="00C13D33"/>
    <w:rsid w:val="00C24EDC"/>
    <w:rsid w:val="00C25A76"/>
    <w:rsid w:val="00C31BD5"/>
    <w:rsid w:val="00C32206"/>
    <w:rsid w:val="00C45B40"/>
    <w:rsid w:val="00C45C67"/>
    <w:rsid w:val="00C47DA2"/>
    <w:rsid w:val="00C50464"/>
    <w:rsid w:val="00C523FF"/>
    <w:rsid w:val="00C532D4"/>
    <w:rsid w:val="00C606F3"/>
    <w:rsid w:val="00C62949"/>
    <w:rsid w:val="00C71C3C"/>
    <w:rsid w:val="00C77284"/>
    <w:rsid w:val="00C7787F"/>
    <w:rsid w:val="00C9490E"/>
    <w:rsid w:val="00CA593D"/>
    <w:rsid w:val="00CD25D9"/>
    <w:rsid w:val="00CE0E8C"/>
    <w:rsid w:val="00D006EF"/>
    <w:rsid w:val="00D06786"/>
    <w:rsid w:val="00D16211"/>
    <w:rsid w:val="00D21780"/>
    <w:rsid w:val="00D23346"/>
    <w:rsid w:val="00D243B8"/>
    <w:rsid w:val="00D34794"/>
    <w:rsid w:val="00D42B85"/>
    <w:rsid w:val="00D4502D"/>
    <w:rsid w:val="00D530CE"/>
    <w:rsid w:val="00D53E3C"/>
    <w:rsid w:val="00D54ED5"/>
    <w:rsid w:val="00D57FB9"/>
    <w:rsid w:val="00D7517E"/>
    <w:rsid w:val="00D75F31"/>
    <w:rsid w:val="00D77950"/>
    <w:rsid w:val="00DB1A24"/>
    <w:rsid w:val="00DB52E8"/>
    <w:rsid w:val="00DC3762"/>
    <w:rsid w:val="00DC739E"/>
    <w:rsid w:val="00DD0346"/>
    <w:rsid w:val="00DD616A"/>
    <w:rsid w:val="00DE0465"/>
    <w:rsid w:val="00DE048D"/>
    <w:rsid w:val="00E049ED"/>
    <w:rsid w:val="00E34E6D"/>
    <w:rsid w:val="00E37CD4"/>
    <w:rsid w:val="00E41A47"/>
    <w:rsid w:val="00E53B9C"/>
    <w:rsid w:val="00E57848"/>
    <w:rsid w:val="00E66345"/>
    <w:rsid w:val="00EA1A1E"/>
    <w:rsid w:val="00EB47E0"/>
    <w:rsid w:val="00ED21C3"/>
    <w:rsid w:val="00ED388C"/>
    <w:rsid w:val="00EF02B0"/>
    <w:rsid w:val="00EF30DC"/>
    <w:rsid w:val="00F01B61"/>
    <w:rsid w:val="00F06831"/>
    <w:rsid w:val="00F13DD8"/>
    <w:rsid w:val="00F149FD"/>
    <w:rsid w:val="00F4262F"/>
    <w:rsid w:val="00F53719"/>
    <w:rsid w:val="00F565DA"/>
    <w:rsid w:val="00F57291"/>
    <w:rsid w:val="00F66CB0"/>
    <w:rsid w:val="00F702E8"/>
    <w:rsid w:val="00F72D0E"/>
    <w:rsid w:val="00F76C89"/>
    <w:rsid w:val="00F83FBF"/>
    <w:rsid w:val="00FA29B8"/>
    <w:rsid w:val="00FD3D92"/>
    <w:rsid w:val="00FF389E"/>
    <w:rsid w:val="00FF56DD"/>
    <w:rsid w:val="348BD316"/>
    <w:rsid w:val="6F2653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829D0"/>
  <w15:docId w15:val="{7C59962F-F2E2-4E7A-8675-E3BE3607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017"/>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5743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542514"/>
    <w:pPr>
      <w:numPr>
        <w:numId w:val="1"/>
      </w:numPr>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styleId="CommentReference">
    <w:name w:val="annotation reference"/>
    <w:basedOn w:val="DefaultParagraphFont"/>
    <w:uiPriority w:val="99"/>
    <w:semiHidden/>
    <w:unhideWhenUsed/>
    <w:rsid w:val="00D7517E"/>
    <w:rPr>
      <w:sz w:val="16"/>
      <w:szCs w:val="16"/>
    </w:rPr>
  </w:style>
  <w:style w:type="paragraph" w:styleId="CommentText">
    <w:name w:val="annotation text"/>
    <w:basedOn w:val="Normal"/>
    <w:link w:val="CommentTextChar"/>
    <w:uiPriority w:val="99"/>
    <w:semiHidden/>
    <w:unhideWhenUsed/>
    <w:rsid w:val="00D7517E"/>
    <w:rPr>
      <w:sz w:val="20"/>
    </w:rPr>
  </w:style>
  <w:style w:type="character" w:customStyle="1" w:styleId="CommentTextChar">
    <w:name w:val="Comment Text Char"/>
    <w:basedOn w:val="DefaultParagraphFont"/>
    <w:link w:val="CommentText"/>
    <w:uiPriority w:val="99"/>
    <w:semiHidden/>
    <w:rsid w:val="00D7517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7517E"/>
    <w:rPr>
      <w:b/>
      <w:bCs/>
    </w:rPr>
  </w:style>
  <w:style w:type="character" w:customStyle="1" w:styleId="CommentSubjectChar">
    <w:name w:val="Comment Subject Char"/>
    <w:basedOn w:val="CommentTextChar"/>
    <w:link w:val="CommentSubject"/>
    <w:uiPriority w:val="99"/>
    <w:semiHidden/>
    <w:rsid w:val="00D7517E"/>
    <w:rPr>
      <w:rFonts w:ascii="Calibri" w:eastAsia="Times New Roman" w:hAnsi="Calibri" w:cs="Times New Roman"/>
      <w:b/>
      <w:bCs/>
      <w:sz w:val="20"/>
      <w:szCs w:val="20"/>
    </w:rPr>
  </w:style>
  <w:style w:type="character" w:customStyle="1" w:styleId="Heading3Char">
    <w:name w:val="Heading 3 Char"/>
    <w:basedOn w:val="DefaultParagraphFont"/>
    <w:link w:val="Heading3"/>
    <w:uiPriority w:val="9"/>
    <w:semiHidden/>
    <w:rsid w:val="005743AC"/>
    <w:rPr>
      <w:rFonts w:asciiTheme="majorHAnsi" w:eastAsiaTheme="majorEastAsia" w:hAnsiTheme="majorHAnsi" w:cstheme="majorBidi"/>
      <w:b/>
      <w:bCs/>
      <w:color w:val="4F81BD" w:themeColor="accent1"/>
      <w:sz w:val="24"/>
      <w:szCs w:val="20"/>
    </w:rPr>
  </w:style>
  <w:style w:type="character" w:styleId="UnresolvedMention">
    <w:name w:val="Unresolved Mention"/>
    <w:basedOn w:val="DefaultParagraphFont"/>
    <w:uiPriority w:val="99"/>
    <w:semiHidden/>
    <w:unhideWhenUsed/>
    <w:rsid w:val="002B478A"/>
    <w:rPr>
      <w:color w:val="605E5C"/>
      <w:shd w:val="clear" w:color="auto" w:fill="E1DFDD"/>
    </w:rPr>
  </w:style>
  <w:style w:type="paragraph" w:styleId="NormalWeb">
    <w:name w:val="Normal (Web)"/>
    <w:basedOn w:val="Normal"/>
    <w:uiPriority w:val="99"/>
    <w:semiHidden/>
    <w:unhideWhenUsed/>
    <w:rsid w:val="00563065"/>
    <w:pPr>
      <w:spacing w:before="100" w:beforeAutospacing="1" w:after="100" w:afterAutospacing="1"/>
    </w:pPr>
    <w:rPr>
      <w:rFonts w:ascii="Times New Roman" w:hAnsi="Times New Roman"/>
      <w:szCs w:val="24"/>
      <w:lang w:eastAsia="en-AU"/>
    </w:rPr>
  </w:style>
  <w:style w:type="paragraph" w:styleId="Revision">
    <w:name w:val="Revision"/>
    <w:hidden/>
    <w:uiPriority w:val="99"/>
    <w:semiHidden/>
    <w:rsid w:val="0047741D"/>
    <w:pPr>
      <w:spacing w:after="0" w:line="240" w:lineRule="auto"/>
    </w:pPr>
    <w:rPr>
      <w:rFonts w:ascii="Calibri" w:eastAsia="Times New Roman" w:hAnsi="Calibri" w:cs="Times New Roman"/>
      <w:sz w:val="24"/>
      <w:szCs w:val="20"/>
    </w:rPr>
  </w:style>
  <w:style w:type="character" w:customStyle="1" w:styleId="ListParagraphChar">
    <w:name w:val="List Paragraph Char"/>
    <w:basedOn w:val="DefaultParagraphFont"/>
    <w:link w:val="ListParagraph"/>
    <w:uiPriority w:val="34"/>
    <w:rsid w:val="00D75F31"/>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8060">
      <w:bodyDiv w:val="1"/>
      <w:marLeft w:val="0"/>
      <w:marRight w:val="0"/>
      <w:marTop w:val="0"/>
      <w:marBottom w:val="0"/>
      <w:divBdr>
        <w:top w:val="none" w:sz="0" w:space="0" w:color="auto"/>
        <w:left w:val="none" w:sz="0" w:space="0" w:color="auto"/>
        <w:bottom w:val="none" w:sz="0" w:space="0" w:color="auto"/>
        <w:right w:val="none" w:sz="0" w:space="0" w:color="auto"/>
      </w:divBdr>
    </w:div>
    <w:div w:id="143744268">
      <w:bodyDiv w:val="1"/>
      <w:marLeft w:val="0"/>
      <w:marRight w:val="0"/>
      <w:marTop w:val="0"/>
      <w:marBottom w:val="0"/>
      <w:divBdr>
        <w:top w:val="none" w:sz="0" w:space="0" w:color="auto"/>
        <w:left w:val="none" w:sz="0" w:space="0" w:color="auto"/>
        <w:bottom w:val="none" w:sz="0" w:space="0" w:color="auto"/>
        <w:right w:val="none" w:sz="0" w:space="0" w:color="auto"/>
      </w:divBdr>
    </w:div>
    <w:div w:id="437867629">
      <w:bodyDiv w:val="1"/>
      <w:marLeft w:val="0"/>
      <w:marRight w:val="0"/>
      <w:marTop w:val="0"/>
      <w:marBottom w:val="0"/>
      <w:divBdr>
        <w:top w:val="none" w:sz="0" w:space="0" w:color="auto"/>
        <w:left w:val="none" w:sz="0" w:space="0" w:color="auto"/>
        <w:bottom w:val="none" w:sz="0" w:space="0" w:color="auto"/>
        <w:right w:val="none" w:sz="0" w:space="0" w:color="auto"/>
      </w:divBdr>
    </w:div>
    <w:div w:id="504367786">
      <w:bodyDiv w:val="1"/>
      <w:marLeft w:val="0"/>
      <w:marRight w:val="0"/>
      <w:marTop w:val="0"/>
      <w:marBottom w:val="0"/>
      <w:divBdr>
        <w:top w:val="none" w:sz="0" w:space="0" w:color="auto"/>
        <w:left w:val="none" w:sz="0" w:space="0" w:color="auto"/>
        <w:bottom w:val="none" w:sz="0" w:space="0" w:color="auto"/>
        <w:right w:val="none" w:sz="0" w:space="0" w:color="auto"/>
      </w:divBdr>
    </w:div>
    <w:div w:id="635180393">
      <w:bodyDiv w:val="1"/>
      <w:marLeft w:val="0"/>
      <w:marRight w:val="0"/>
      <w:marTop w:val="0"/>
      <w:marBottom w:val="0"/>
      <w:divBdr>
        <w:top w:val="none" w:sz="0" w:space="0" w:color="auto"/>
        <w:left w:val="none" w:sz="0" w:space="0" w:color="auto"/>
        <w:bottom w:val="none" w:sz="0" w:space="0" w:color="auto"/>
        <w:right w:val="none" w:sz="0" w:space="0" w:color="auto"/>
      </w:divBdr>
    </w:div>
    <w:div w:id="1002391493">
      <w:bodyDiv w:val="1"/>
      <w:marLeft w:val="0"/>
      <w:marRight w:val="0"/>
      <w:marTop w:val="0"/>
      <w:marBottom w:val="0"/>
      <w:divBdr>
        <w:top w:val="none" w:sz="0" w:space="0" w:color="auto"/>
        <w:left w:val="none" w:sz="0" w:space="0" w:color="auto"/>
        <w:bottom w:val="none" w:sz="0" w:space="0" w:color="auto"/>
        <w:right w:val="none" w:sz="0" w:space="0" w:color="auto"/>
      </w:divBdr>
    </w:div>
    <w:div w:id="1114910812">
      <w:bodyDiv w:val="1"/>
      <w:marLeft w:val="0"/>
      <w:marRight w:val="0"/>
      <w:marTop w:val="0"/>
      <w:marBottom w:val="0"/>
      <w:divBdr>
        <w:top w:val="none" w:sz="0" w:space="0" w:color="auto"/>
        <w:left w:val="none" w:sz="0" w:space="0" w:color="auto"/>
        <w:bottom w:val="none" w:sz="0" w:space="0" w:color="auto"/>
        <w:right w:val="none" w:sz="0" w:space="0" w:color="auto"/>
      </w:divBdr>
    </w:div>
    <w:div w:id="1233196467">
      <w:bodyDiv w:val="1"/>
      <w:marLeft w:val="0"/>
      <w:marRight w:val="0"/>
      <w:marTop w:val="0"/>
      <w:marBottom w:val="0"/>
      <w:divBdr>
        <w:top w:val="none" w:sz="0" w:space="0" w:color="auto"/>
        <w:left w:val="none" w:sz="0" w:space="0" w:color="auto"/>
        <w:bottom w:val="none" w:sz="0" w:space="0" w:color="auto"/>
        <w:right w:val="none" w:sz="0" w:space="0" w:color="auto"/>
      </w:divBdr>
      <w:divsChild>
        <w:div w:id="864443567">
          <w:marLeft w:val="547"/>
          <w:marRight w:val="0"/>
          <w:marTop w:val="0"/>
          <w:marBottom w:val="0"/>
          <w:divBdr>
            <w:top w:val="none" w:sz="0" w:space="0" w:color="auto"/>
            <w:left w:val="none" w:sz="0" w:space="0" w:color="auto"/>
            <w:bottom w:val="none" w:sz="0" w:space="0" w:color="auto"/>
            <w:right w:val="none" w:sz="0" w:space="0" w:color="auto"/>
          </w:divBdr>
        </w:div>
        <w:div w:id="908538215">
          <w:marLeft w:val="547"/>
          <w:marRight w:val="0"/>
          <w:marTop w:val="0"/>
          <w:marBottom w:val="0"/>
          <w:divBdr>
            <w:top w:val="none" w:sz="0" w:space="0" w:color="auto"/>
            <w:left w:val="none" w:sz="0" w:space="0" w:color="auto"/>
            <w:bottom w:val="none" w:sz="0" w:space="0" w:color="auto"/>
            <w:right w:val="none" w:sz="0" w:space="0" w:color="auto"/>
          </w:divBdr>
        </w:div>
        <w:div w:id="1740589215">
          <w:marLeft w:val="547"/>
          <w:marRight w:val="0"/>
          <w:marTop w:val="0"/>
          <w:marBottom w:val="0"/>
          <w:divBdr>
            <w:top w:val="none" w:sz="0" w:space="0" w:color="auto"/>
            <w:left w:val="none" w:sz="0" w:space="0" w:color="auto"/>
            <w:bottom w:val="none" w:sz="0" w:space="0" w:color="auto"/>
            <w:right w:val="none" w:sz="0" w:space="0" w:color="auto"/>
          </w:divBdr>
        </w:div>
        <w:div w:id="1398556075">
          <w:marLeft w:val="547"/>
          <w:marRight w:val="0"/>
          <w:marTop w:val="0"/>
          <w:marBottom w:val="0"/>
          <w:divBdr>
            <w:top w:val="none" w:sz="0" w:space="0" w:color="auto"/>
            <w:left w:val="none" w:sz="0" w:space="0" w:color="auto"/>
            <w:bottom w:val="none" w:sz="0" w:space="0" w:color="auto"/>
            <w:right w:val="none" w:sz="0" w:space="0" w:color="auto"/>
          </w:divBdr>
        </w:div>
      </w:divsChild>
    </w:div>
    <w:div w:id="1272668842">
      <w:bodyDiv w:val="1"/>
      <w:marLeft w:val="0"/>
      <w:marRight w:val="0"/>
      <w:marTop w:val="0"/>
      <w:marBottom w:val="0"/>
      <w:divBdr>
        <w:top w:val="none" w:sz="0" w:space="0" w:color="auto"/>
        <w:left w:val="none" w:sz="0" w:space="0" w:color="auto"/>
        <w:bottom w:val="none" w:sz="0" w:space="0" w:color="auto"/>
        <w:right w:val="none" w:sz="0" w:space="0" w:color="auto"/>
      </w:divBdr>
    </w:div>
    <w:div w:id="1325166974">
      <w:bodyDiv w:val="1"/>
      <w:marLeft w:val="0"/>
      <w:marRight w:val="0"/>
      <w:marTop w:val="0"/>
      <w:marBottom w:val="0"/>
      <w:divBdr>
        <w:top w:val="none" w:sz="0" w:space="0" w:color="auto"/>
        <w:left w:val="none" w:sz="0" w:space="0" w:color="auto"/>
        <w:bottom w:val="none" w:sz="0" w:space="0" w:color="auto"/>
        <w:right w:val="none" w:sz="0" w:space="0" w:color="auto"/>
      </w:divBdr>
    </w:div>
    <w:div w:id="1338725676">
      <w:bodyDiv w:val="1"/>
      <w:marLeft w:val="0"/>
      <w:marRight w:val="0"/>
      <w:marTop w:val="0"/>
      <w:marBottom w:val="0"/>
      <w:divBdr>
        <w:top w:val="none" w:sz="0" w:space="0" w:color="auto"/>
        <w:left w:val="none" w:sz="0" w:space="0" w:color="auto"/>
        <w:bottom w:val="none" w:sz="0" w:space="0" w:color="auto"/>
        <w:right w:val="none" w:sz="0" w:space="0" w:color="auto"/>
      </w:divBdr>
    </w:div>
    <w:div w:id="1598977479">
      <w:bodyDiv w:val="1"/>
      <w:marLeft w:val="0"/>
      <w:marRight w:val="0"/>
      <w:marTop w:val="0"/>
      <w:marBottom w:val="0"/>
      <w:divBdr>
        <w:top w:val="none" w:sz="0" w:space="0" w:color="auto"/>
        <w:left w:val="none" w:sz="0" w:space="0" w:color="auto"/>
        <w:bottom w:val="none" w:sz="0" w:space="0" w:color="auto"/>
        <w:right w:val="none" w:sz="0" w:space="0" w:color="auto"/>
      </w:divBdr>
    </w:div>
    <w:div w:id="1693191515">
      <w:bodyDiv w:val="1"/>
      <w:marLeft w:val="0"/>
      <w:marRight w:val="0"/>
      <w:marTop w:val="0"/>
      <w:marBottom w:val="0"/>
      <w:divBdr>
        <w:top w:val="none" w:sz="0" w:space="0" w:color="auto"/>
        <w:left w:val="none" w:sz="0" w:space="0" w:color="auto"/>
        <w:bottom w:val="none" w:sz="0" w:space="0" w:color="auto"/>
        <w:right w:val="none" w:sz="0" w:space="0" w:color="auto"/>
      </w:divBdr>
    </w:div>
    <w:div w:id="1712918060">
      <w:bodyDiv w:val="1"/>
      <w:marLeft w:val="0"/>
      <w:marRight w:val="0"/>
      <w:marTop w:val="0"/>
      <w:marBottom w:val="0"/>
      <w:divBdr>
        <w:top w:val="none" w:sz="0" w:space="0" w:color="auto"/>
        <w:left w:val="none" w:sz="0" w:space="0" w:color="auto"/>
        <w:bottom w:val="none" w:sz="0" w:space="0" w:color="auto"/>
        <w:right w:val="none" w:sz="0" w:space="0" w:color="auto"/>
      </w:divBdr>
    </w:div>
    <w:div w:id="183148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guidance/ng192/chapter/Recommendatio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anzcog.edu.au/wp-content/uploads/2022/05/Timing-of-elective-caesarean-section-at-term.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Q:/Quality%20and%20Safety/CET/Policy%20Team/CHS%20PC/Resources/Templates/CHS%20Procedure%20Template.docx" TargetMode="External"/><Relationship Id="rId5" Type="http://schemas.openxmlformats.org/officeDocument/2006/relationships/numbering" Target="numbering.xml"/><Relationship Id="rId15" Type="http://schemas.openxmlformats.org/officeDocument/2006/relationships/hyperlink" Target="https://women.wcha.asn.au/news/association-between-rates-caesarean-section-and-maternal-and-neonatal-mortality-21st-centur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mh.health.wa.gov.au/~/media/HSPs/NMHS/Hospitals/WNHS/Documents/Clinical-guidelines/Obs-Gyn-Guidelines/Caesarean-Birth.pdf?th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d2e64bdc2bd6377a6833d64f74ebc14f">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91d7cb21ccc58bf03ce266bfff8f634e"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Yes"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2022-11-17T13:00:00+00:00</Approval_x0020_Date>
    <Review_x0020_Date xmlns="690b2128-8961-48af-a473-22c34a9accba">2025-11-30T13:00:00+00:00</Review_x0020_Date>
    <TaxCatchAll xmlns="c0239a80-7f07-4ed7-82c3-24ad7d76ada5" xsi:nil="true"/>
    <Version_x0020_Number xmlns="690b2128-8961-48af-a473-22c34a9accba">1</Version_x0020_Number>
    <Notes0 xmlns="690b2128-8961-48af-a473-22c34a9accba" xsi:nil="true"/>
    <Key_x0020_Words xmlns="690b2128-8961-48af-a473-22c34a9accba">LSCS, LUSCS Lower uterine, Caesarean section, Classification, Non-elective, operative birth, Support people</Key_x0020_Words>
    <Type_x0020_of_x0020_Document xmlns="690b2128-8961-48af-a473-22c34a9accba">Guideline</Type_x0020_of_x0020_Document>
    <Approval_x0020_Name_x007c_Committee xmlns="690b2128-8961-48af-a473-22c34a9accba">CHS Policy Committee</Approval_x0020_Name_x007c_Committee>
    <Status xmlns="690b2128-8961-48af-a473-22c34a9accba">Approved</Status>
    <New_x0020_Applies_x0020_To xmlns="690b2128-8961-48af-a473-22c34a9accba">Canberra Health Services</New_x0020_Applies_x0020_To>
    <Replaces_x003a_ xmlns="690b2128-8961-48af-a473-22c34a9accba">CHHS17/245</Replaces_x003a_>
    <Risk_x0020_Rating xmlns="690b2128-8961-48af-a473-22c34a9accba">High</Risk_x0020_Rating>
    <Description0 xmlns="690b2128-8961-48af-a473-22c34a9accba">Correct classification of non-elective Caesarean section according to clinical urgency and to ensure Caesarean section is performed as per classifications and ‘target decision to delivery interval’ is met. </Description0>
    <Display_x0020_on_x0020_Internet xmlns="690b2128-8961-48af-a473-22c34a9accba">true</Display_x0020_on_x0020_Internet>
    <Related_x0020_Documents xmlns="690b2128-8961-48af-a473-22c34a9accba" xsi:nil="true"/>
    <Decision_x0020_Number xmlns="690b2128-8961-48af-a473-22c34a9accba">CHS22/410</Decision_x0020_Number>
    <New_x0020_Owner xmlns="690b2128-8961-48af-a473-22c34a9accba">Women, Youth and Children (WY&amp;C) - Women's and Babies</New_x0020_Owner>
    <ISD_x0020_Submitted xmlns="690b2128-8961-48af-a473-22c34a9accba">Not Required</ISD_x0020_Submitted>
    <RelatedPolicies_x002c_ProceduresGuidelines xmlns="690b2128-8961-48af-a473-22c34a9accba" xsi:nil="true"/>
    <k0794e393e1f41c2810d090eedba34a0 xmlns="690b2128-8961-48af-a473-22c34a9accba">
      <Terms xmlns="http://schemas.microsoft.com/office/infopath/2007/PartnerControls"/>
    </k0794e393e1f41c2810d090eedba34a0>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03993D-8B02-42F5-A3B9-552C56260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b2128-8961-48af-a473-22c34a9accba"/>
    <ds:schemaRef ds:uri="c0239a80-7f07-4ed7-82c3-24ad7d76a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BCE065-8A76-4612-B6B3-FBE0E46BFCF4}">
  <ds:schemaRefs>
    <ds:schemaRef ds:uri="http://schemas.microsoft.com/sharepoint/v3/contenttype/forms"/>
  </ds:schemaRefs>
</ds:datastoreItem>
</file>

<file path=customXml/itemProps3.xml><?xml version="1.0" encoding="utf-8"?>
<ds:datastoreItem xmlns:ds="http://schemas.openxmlformats.org/officeDocument/2006/customXml" ds:itemID="{DB4DC44B-71B7-4995-8E5F-F0CBB4CC20A7}">
  <ds:schemaRefs>
    <ds:schemaRef ds:uri="c0239a80-7f07-4ed7-82c3-24ad7d76ada5"/>
    <ds:schemaRef ds:uri="http://schemas.openxmlformats.org/package/2006/metadata/core-properties"/>
    <ds:schemaRef ds:uri="http://purl.org/dc/terms/"/>
    <ds:schemaRef ds:uri="http://purl.org/dc/dcmitype/"/>
    <ds:schemaRef ds:uri="http://purl.org/dc/elements/1.1/"/>
    <ds:schemaRef ds:uri="http://schemas.microsoft.com/office/2006/documentManagement/types"/>
    <ds:schemaRef ds:uri="http://schemas.microsoft.com/office/2006/metadata/properties"/>
    <ds:schemaRef ds:uri="http://schemas.microsoft.com/office/infopath/2007/PartnerControls"/>
    <ds:schemaRef ds:uri="690b2128-8961-48af-a473-22c34a9accba"/>
    <ds:schemaRef ds:uri="http://www.w3.org/XML/1998/namespace"/>
  </ds:schemaRefs>
</ds:datastoreItem>
</file>

<file path=customXml/itemProps4.xml><?xml version="1.0" encoding="utf-8"?>
<ds:datastoreItem xmlns:ds="http://schemas.openxmlformats.org/officeDocument/2006/customXml" ds:itemID="{483B4F1B-9BCC-41AB-B9AC-EE257C95A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2253</Words>
  <Characters>12846</Characters>
  <Application>Microsoft Office Word</Application>
  <DocSecurity>0</DocSecurity>
  <Lines>107</Lines>
  <Paragraphs>30</Paragraphs>
  <ScaleCrop>false</ScaleCrop>
  <Company>ACT Government</Company>
  <LinksUpToDate>false</LinksUpToDate>
  <CharactersWithSpaces>15069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Non-Elective Caesarean Section (including classification of urgency)</dc:title>
  <dc:subject>18;#Patient Care Procedures &amp; Processes</dc:subject>
  <dc:creator>Kerryn Hunter</dc:creator>
  <cp:lastModifiedBy>Hoffmann, Cameron (Health)</cp:lastModifiedBy>
  <cp:revision>7</cp:revision>
  <cp:lastPrinted>2014-07-16T01:36:00Z</cp:lastPrinted>
  <dcterms:created xsi:type="dcterms:W3CDTF">2022-11-22T04:23:00Z</dcterms:created>
  <dcterms:modified xsi:type="dcterms:W3CDTF">2024-04-08T05:00:00Z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Related Legislation &amp; Guidelines">
    <vt:lpwstr/>
  </property>
</Properties>
</file>