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6603" w14:textId="63EDD92E" w:rsidR="00A92697" w:rsidRPr="00DA3910" w:rsidRDefault="00A92697" w:rsidP="5188B831">
      <w:pPr>
        <w:rPr>
          <w:rFonts w:cs="Arial"/>
          <w:b/>
          <w:bCs/>
          <w:sz w:val="40"/>
          <w:szCs w:val="40"/>
        </w:rPr>
      </w:pPr>
      <w:r w:rsidRPr="5188B831">
        <w:rPr>
          <w:rFonts w:cs="Arial"/>
          <w:b/>
          <w:bCs/>
          <w:sz w:val="40"/>
          <w:szCs w:val="40"/>
        </w:rPr>
        <w:t>Canberra Health Services</w:t>
      </w:r>
    </w:p>
    <w:p w14:paraId="5314359D" w14:textId="77777777" w:rsidR="00A92697" w:rsidRPr="00DA3910" w:rsidRDefault="00A92697" w:rsidP="00A92697">
      <w:pPr>
        <w:rPr>
          <w:rFonts w:cs="Arial"/>
          <w:b/>
          <w:sz w:val="40"/>
          <w:szCs w:val="40"/>
        </w:rPr>
      </w:pPr>
      <w:r>
        <w:rPr>
          <w:rFonts w:cs="Arial"/>
          <w:b/>
          <w:sz w:val="40"/>
          <w:szCs w:val="40"/>
        </w:rPr>
        <w:t xml:space="preserve">Guideline </w:t>
      </w:r>
    </w:p>
    <w:p w14:paraId="4959AE89" w14:textId="77777777" w:rsidR="00A92697" w:rsidRPr="00A1576E" w:rsidRDefault="00A92697" w:rsidP="00A92697">
      <w:pPr>
        <w:rPr>
          <w:rFonts w:cs="Arial"/>
          <w:b/>
          <w:iCs/>
          <w:sz w:val="36"/>
          <w:szCs w:val="36"/>
        </w:rPr>
      </w:pPr>
      <w:r w:rsidRPr="00A1576E">
        <w:rPr>
          <w:rFonts w:cs="Arial"/>
          <w:b/>
          <w:iCs/>
          <w:sz w:val="36"/>
          <w:szCs w:val="36"/>
        </w:rPr>
        <w:t>Neonatal Routine Care</w:t>
      </w:r>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CD1C0E" w14:paraId="0C52ED46" w14:textId="77777777" w:rsidTr="009A452B">
        <w:trPr>
          <w:cantSplit/>
          <w:trHeight w:val="285"/>
        </w:trPr>
        <w:tc>
          <w:tcPr>
            <w:tcW w:w="9158" w:type="dxa"/>
            <w:shd w:val="clear" w:color="auto" w:fill="D9D9D9" w:themeFill="background1" w:themeFillShade="D9"/>
          </w:tcPr>
          <w:p w14:paraId="1089AA32" w14:textId="77777777" w:rsidR="00A92697" w:rsidRPr="00CD1C0E" w:rsidRDefault="00A92697" w:rsidP="009A452B">
            <w:pPr>
              <w:pStyle w:val="Heading1"/>
            </w:pPr>
            <w:bookmarkStart w:id="0" w:name="_Toc389473273"/>
            <w:bookmarkStart w:id="1" w:name="_Toc393203330"/>
            <w:bookmarkStart w:id="2" w:name="Contents"/>
            <w:bookmarkStart w:id="3" w:name="_Toc100325783"/>
            <w:r w:rsidRPr="00CD1C0E">
              <w:t>Contents</w:t>
            </w:r>
            <w:bookmarkEnd w:id="0"/>
            <w:bookmarkEnd w:id="1"/>
            <w:bookmarkEnd w:id="2"/>
            <w:bookmarkEnd w:id="3"/>
          </w:p>
        </w:tc>
      </w:tr>
    </w:tbl>
    <w:p w14:paraId="6465573E" w14:textId="77777777" w:rsidR="00A92697" w:rsidRDefault="00A92697" w:rsidP="00A92697"/>
    <w:p w14:paraId="1ED0C3EF" w14:textId="77777777" w:rsidR="00A92697" w:rsidRDefault="00A92697" w:rsidP="00A92697">
      <w:pPr>
        <w:pStyle w:val="TOC1"/>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1,1,Heading 2,2" </w:instrText>
      </w:r>
      <w:r>
        <w:rPr>
          <w:rFonts w:cs="Arial"/>
          <w:b/>
          <w:sz w:val="36"/>
          <w:szCs w:val="36"/>
        </w:rPr>
        <w:fldChar w:fldCharType="separate"/>
      </w:r>
      <w:hyperlink w:anchor="_Toc100325783" w:history="1">
        <w:r w:rsidRPr="00893514">
          <w:rPr>
            <w:rStyle w:val="Hyperlink"/>
            <w:noProof/>
          </w:rPr>
          <w:t>Contents</w:t>
        </w:r>
        <w:r>
          <w:rPr>
            <w:noProof/>
            <w:webHidden/>
          </w:rPr>
          <w:tab/>
        </w:r>
        <w:r>
          <w:rPr>
            <w:noProof/>
            <w:webHidden/>
          </w:rPr>
          <w:fldChar w:fldCharType="begin"/>
        </w:r>
        <w:r>
          <w:rPr>
            <w:noProof/>
            <w:webHidden/>
          </w:rPr>
          <w:instrText xml:space="preserve"> PAGEREF _Toc100325783 \h </w:instrText>
        </w:r>
        <w:r>
          <w:rPr>
            <w:noProof/>
            <w:webHidden/>
          </w:rPr>
        </w:r>
        <w:r>
          <w:rPr>
            <w:noProof/>
            <w:webHidden/>
          </w:rPr>
          <w:fldChar w:fldCharType="separate"/>
        </w:r>
        <w:r>
          <w:rPr>
            <w:noProof/>
            <w:webHidden/>
          </w:rPr>
          <w:t>1</w:t>
        </w:r>
        <w:r>
          <w:rPr>
            <w:noProof/>
            <w:webHidden/>
          </w:rPr>
          <w:fldChar w:fldCharType="end"/>
        </w:r>
      </w:hyperlink>
    </w:p>
    <w:p w14:paraId="49F97C91" w14:textId="77777777" w:rsidR="00A92697" w:rsidRDefault="00090E6F" w:rsidP="00A92697">
      <w:pPr>
        <w:pStyle w:val="TOC1"/>
        <w:rPr>
          <w:rFonts w:eastAsiaTheme="minorEastAsia" w:cstheme="minorBidi"/>
          <w:noProof/>
          <w:sz w:val="22"/>
          <w:szCs w:val="22"/>
          <w:lang w:eastAsia="en-AU"/>
        </w:rPr>
      </w:pPr>
      <w:hyperlink w:anchor="_Toc100325784" w:history="1">
        <w:r w:rsidR="00A92697" w:rsidRPr="00893514">
          <w:rPr>
            <w:rStyle w:val="Hyperlink"/>
            <w:noProof/>
          </w:rPr>
          <w:t>Guideline Statement</w:t>
        </w:r>
        <w:r w:rsidR="00A92697">
          <w:rPr>
            <w:noProof/>
            <w:webHidden/>
          </w:rPr>
          <w:tab/>
        </w:r>
        <w:r w:rsidR="00A92697">
          <w:rPr>
            <w:noProof/>
            <w:webHidden/>
          </w:rPr>
          <w:fldChar w:fldCharType="begin"/>
        </w:r>
        <w:r w:rsidR="00A92697">
          <w:rPr>
            <w:noProof/>
            <w:webHidden/>
          </w:rPr>
          <w:instrText xml:space="preserve"> PAGEREF _Toc100325784 \h </w:instrText>
        </w:r>
        <w:r w:rsidR="00A92697">
          <w:rPr>
            <w:noProof/>
            <w:webHidden/>
          </w:rPr>
        </w:r>
        <w:r w:rsidR="00A92697">
          <w:rPr>
            <w:noProof/>
            <w:webHidden/>
          </w:rPr>
          <w:fldChar w:fldCharType="separate"/>
        </w:r>
        <w:r w:rsidR="00A92697">
          <w:rPr>
            <w:noProof/>
            <w:webHidden/>
          </w:rPr>
          <w:t>3</w:t>
        </w:r>
        <w:r w:rsidR="00A92697">
          <w:rPr>
            <w:noProof/>
            <w:webHidden/>
          </w:rPr>
          <w:fldChar w:fldCharType="end"/>
        </w:r>
      </w:hyperlink>
    </w:p>
    <w:p w14:paraId="032CB13A" w14:textId="77777777" w:rsidR="00A92697" w:rsidRDefault="00090E6F" w:rsidP="00A92697">
      <w:pPr>
        <w:pStyle w:val="TOC2"/>
        <w:tabs>
          <w:tab w:val="right" w:leader="dot" w:pos="9060"/>
        </w:tabs>
        <w:rPr>
          <w:rFonts w:eastAsiaTheme="minorEastAsia" w:cstheme="minorBidi"/>
          <w:noProof/>
          <w:sz w:val="22"/>
          <w:szCs w:val="22"/>
          <w:lang w:eastAsia="en-AU"/>
        </w:rPr>
      </w:pPr>
      <w:hyperlink w:anchor="_Toc100325785" w:history="1">
        <w:r w:rsidR="00A92697" w:rsidRPr="00893514">
          <w:rPr>
            <w:rStyle w:val="Hyperlink"/>
            <w:noProof/>
          </w:rPr>
          <w:t>Background</w:t>
        </w:r>
        <w:r w:rsidR="00A92697">
          <w:rPr>
            <w:noProof/>
            <w:webHidden/>
          </w:rPr>
          <w:tab/>
        </w:r>
        <w:r w:rsidR="00A92697">
          <w:rPr>
            <w:noProof/>
            <w:webHidden/>
          </w:rPr>
          <w:fldChar w:fldCharType="begin"/>
        </w:r>
        <w:r w:rsidR="00A92697">
          <w:rPr>
            <w:noProof/>
            <w:webHidden/>
          </w:rPr>
          <w:instrText xml:space="preserve"> PAGEREF _Toc100325785 \h </w:instrText>
        </w:r>
        <w:r w:rsidR="00A92697">
          <w:rPr>
            <w:noProof/>
            <w:webHidden/>
          </w:rPr>
        </w:r>
        <w:r w:rsidR="00A92697">
          <w:rPr>
            <w:noProof/>
            <w:webHidden/>
          </w:rPr>
          <w:fldChar w:fldCharType="separate"/>
        </w:r>
        <w:r w:rsidR="00A92697">
          <w:rPr>
            <w:noProof/>
            <w:webHidden/>
          </w:rPr>
          <w:t>3</w:t>
        </w:r>
        <w:r w:rsidR="00A92697">
          <w:rPr>
            <w:noProof/>
            <w:webHidden/>
          </w:rPr>
          <w:fldChar w:fldCharType="end"/>
        </w:r>
      </w:hyperlink>
    </w:p>
    <w:p w14:paraId="6497BCC9" w14:textId="77777777" w:rsidR="00A92697" w:rsidRDefault="00090E6F" w:rsidP="00A92697">
      <w:pPr>
        <w:pStyle w:val="TOC2"/>
        <w:tabs>
          <w:tab w:val="right" w:leader="dot" w:pos="9060"/>
        </w:tabs>
        <w:rPr>
          <w:rFonts w:eastAsiaTheme="minorEastAsia" w:cstheme="minorBidi"/>
          <w:noProof/>
          <w:sz w:val="22"/>
          <w:szCs w:val="22"/>
          <w:lang w:eastAsia="en-AU"/>
        </w:rPr>
      </w:pPr>
      <w:hyperlink w:anchor="_Toc100325786" w:history="1">
        <w:r w:rsidR="00A92697" w:rsidRPr="00893514">
          <w:rPr>
            <w:rStyle w:val="Hyperlink"/>
            <w:noProof/>
          </w:rPr>
          <w:t>Key Objective</w:t>
        </w:r>
        <w:r w:rsidR="00A92697">
          <w:rPr>
            <w:noProof/>
            <w:webHidden/>
          </w:rPr>
          <w:tab/>
        </w:r>
        <w:r w:rsidR="00A92697">
          <w:rPr>
            <w:noProof/>
            <w:webHidden/>
          </w:rPr>
          <w:fldChar w:fldCharType="begin"/>
        </w:r>
        <w:r w:rsidR="00A92697">
          <w:rPr>
            <w:noProof/>
            <w:webHidden/>
          </w:rPr>
          <w:instrText xml:space="preserve"> PAGEREF _Toc100325786 \h </w:instrText>
        </w:r>
        <w:r w:rsidR="00A92697">
          <w:rPr>
            <w:noProof/>
            <w:webHidden/>
          </w:rPr>
        </w:r>
        <w:r w:rsidR="00A92697">
          <w:rPr>
            <w:noProof/>
            <w:webHidden/>
          </w:rPr>
          <w:fldChar w:fldCharType="separate"/>
        </w:r>
        <w:r w:rsidR="00A92697">
          <w:rPr>
            <w:noProof/>
            <w:webHidden/>
          </w:rPr>
          <w:t>3</w:t>
        </w:r>
        <w:r w:rsidR="00A92697">
          <w:rPr>
            <w:noProof/>
            <w:webHidden/>
          </w:rPr>
          <w:fldChar w:fldCharType="end"/>
        </w:r>
      </w:hyperlink>
    </w:p>
    <w:p w14:paraId="2C324623" w14:textId="77777777" w:rsidR="00A92697" w:rsidRDefault="00090E6F" w:rsidP="00A92697">
      <w:pPr>
        <w:pStyle w:val="TOC2"/>
        <w:tabs>
          <w:tab w:val="right" w:leader="dot" w:pos="9060"/>
        </w:tabs>
        <w:rPr>
          <w:rFonts w:eastAsiaTheme="minorEastAsia" w:cstheme="minorBidi"/>
          <w:noProof/>
          <w:sz w:val="22"/>
          <w:szCs w:val="22"/>
          <w:lang w:eastAsia="en-AU"/>
        </w:rPr>
      </w:pPr>
      <w:hyperlink w:anchor="_Toc100325787" w:history="1">
        <w:r w:rsidR="00A92697" w:rsidRPr="00893514">
          <w:rPr>
            <w:rStyle w:val="Hyperlink"/>
            <w:noProof/>
          </w:rPr>
          <w:t>Alerts</w:t>
        </w:r>
        <w:r w:rsidR="00A92697">
          <w:rPr>
            <w:noProof/>
            <w:webHidden/>
          </w:rPr>
          <w:tab/>
        </w:r>
        <w:r w:rsidR="00A92697">
          <w:rPr>
            <w:noProof/>
            <w:webHidden/>
          </w:rPr>
          <w:fldChar w:fldCharType="begin"/>
        </w:r>
        <w:r w:rsidR="00A92697">
          <w:rPr>
            <w:noProof/>
            <w:webHidden/>
          </w:rPr>
          <w:instrText xml:space="preserve"> PAGEREF _Toc100325787 \h </w:instrText>
        </w:r>
        <w:r w:rsidR="00A92697">
          <w:rPr>
            <w:noProof/>
            <w:webHidden/>
          </w:rPr>
        </w:r>
        <w:r w:rsidR="00A92697">
          <w:rPr>
            <w:noProof/>
            <w:webHidden/>
          </w:rPr>
          <w:fldChar w:fldCharType="separate"/>
        </w:r>
        <w:r w:rsidR="00A92697">
          <w:rPr>
            <w:noProof/>
            <w:webHidden/>
          </w:rPr>
          <w:t>3</w:t>
        </w:r>
        <w:r w:rsidR="00A92697">
          <w:rPr>
            <w:noProof/>
            <w:webHidden/>
          </w:rPr>
          <w:fldChar w:fldCharType="end"/>
        </w:r>
      </w:hyperlink>
    </w:p>
    <w:p w14:paraId="1FB97267" w14:textId="77777777" w:rsidR="00A92697" w:rsidRDefault="00090E6F" w:rsidP="00A92697">
      <w:pPr>
        <w:pStyle w:val="TOC1"/>
        <w:rPr>
          <w:rFonts w:eastAsiaTheme="minorEastAsia" w:cstheme="minorBidi"/>
          <w:noProof/>
          <w:sz w:val="22"/>
          <w:szCs w:val="22"/>
          <w:lang w:eastAsia="en-AU"/>
        </w:rPr>
      </w:pPr>
      <w:hyperlink w:anchor="_Toc100325788" w:history="1">
        <w:r w:rsidR="00A92697" w:rsidRPr="00893514">
          <w:rPr>
            <w:rStyle w:val="Hyperlink"/>
            <w:noProof/>
          </w:rPr>
          <w:t>Scope</w:t>
        </w:r>
        <w:r w:rsidR="00A92697">
          <w:rPr>
            <w:noProof/>
            <w:webHidden/>
          </w:rPr>
          <w:tab/>
        </w:r>
        <w:r w:rsidR="00A92697">
          <w:rPr>
            <w:noProof/>
            <w:webHidden/>
          </w:rPr>
          <w:fldChar w:fldCharType="begin"/>
        </w:r>
        <w:r w:rsidR="00A92697">
          <w:rPr>
            <w:noProof/>
            <w:webHidden/>
          </w:rPr>
          <w:instrText xml:space="preserve"> PAGEREF _Toc100325788 \h </w:instrText>
        </w:r>
        <w:r w:rsidR="00A92697">
          <w:rPr>
            <w:noProof/>
            <w:webHidden/>
          </w:rPr>
        </w:r>
        <w:r w:rsidR="00A92697">
          <w:rPr>
            <w:noProof/>
            <w:webHidden/>
          </w:rPr>
          <w:fldChar w:fldCharType="separate"/>
        </w:r>
        <w:r w:rsidR="00A92697">
          <w:rPr>
            <w:noProof/>
            <w:webHidden/>
          </w:rPr>
          <w:t>3</w:t>
        </w:r>
        <w:r w:rsidR="00A92697">
          <w:rPr>
            <w:noProof/>
            <w:webHidden/>
          </w:rPr>
          <w:fldChar w:fldCharType="end"/>
        </w:r>
      </w:hyperlink>
    </w:p>
    <w:p w14:paraId="28668A0C" w14:textId="77777777" w:rsidR="00A92697" w:rsidRDefault="00090E6F" w:rsidP="00A92697">
      <w:pPr>
        <w:pStyle w:val="TOC1"/>
        <w:rPr>
          <w:rFonts w:eastAsiaTheme="minorEastAsia" w:cstheme="minorBidi"/>
          <w:noProof/>
          <w:sz w:val="22"/>
          <w:szCs w:val="22"/>
          <w:lang w:eastAsia="en-AU"/>
        </w:rPr>
      </w:pPr>
      <w:hyperlink w:anchor="_Toc100325789" w:history="1">
        <w:r w:rsidR="00A92697" w:rsidRPr="00893514">
          <w:rPr>
            <w:rStyle w:val="Hyperlink"/>
            <w:noProof/>
          </w:rPr>
          <w:t>Section 1 – Nursing Assessment and Care of a neonate</w:t>
        </w:r>
        <w:r w:rsidR="00A92697">
          <w:rPr>
            <w:noProof/>
            <w:webHidden/>
          </w:rPr>
          <w:tab/>
        </w:r>
        <w:r w:rsidR="00A92697">
          <w:rPr>
            <w:noProof/>
            <w:webHidden/>
          </w:rPr>
          <w:fldChar w:fldCharType="begin"/>
        </w:r>
        <w:r w:rsidR="00A92697">
          <w:rPr>
            <w:noProof/>
            <w:webHidden/>
          </w:rPr>
          <w:instrText xml:space="preserve"> PAGEREF _Toc100325789 \h </w:instrText>
        </w:r>
        <w:r w:rsidR="00A92697">
          <w:rPr>
            <w:noProof/>
            <w:webHidden/>
          </w:rPr>
        </w:r>
        <w:r w:rsidR="00A92697">
          <w:rPr>
            <w:noProof/>
            <w:webHidden/>
          </w:rPr>
          <w:fldChar w:fldCharType="separate"/>
        </w:r>
        <w:r w:rsidR="00A92697">
          <w:rPr>
            <w:noProof/>
            <w:webHidden/>
          </w:rPr>
          <w:t>4</w:t>
        </w:r>
        <w:r w:rsidR="00A92697">
          <w:rPr>
            <w:noProof/>
            <w:webHidden/>
          </w:rPr>
          <w:fldChar w:fldCharType="end"/>
        </w:r>
      </w:hyperlink>
    </w:p>
    <w:p w14:paraId="00CAC3C8" w14:textId="77777777" w:rsidR="00A92697" w:rsidRDefault="00090E6F" w:rsidP="00A92697">
      <w:pPr>
        <w:pStyle w:val="TOC1"/>
        <w:rPr>
          <w:rFonts w:eastAsiaTheme="minorEastAsia" w:cstheme="minorBidi"/>
          <w:noProof/>
          <w:sz w:val="22"/>
          <w:szCs w:val="22"/>
          <w:lang w:eastAsia="en-AU"/>
        </w:rPr>
      </w:pPr>
      <w:hyperlink w:anchor="_Toc100325790" w:history="1">
        <w:r w:rsidR="00A92697" w:rsidRPr="00893514">
          <w:rPr>
            <w:rStyle w:val="Hyperlink"/>
            <w:noProof/>
          </w:rPr>
          <w:t>Section 1.1: Physical Examination and Attending to Neonatal Routine Cares</w:t>
        </w:r>
        <w:r w:rsidR="00A92697">
          <w:rPr>
            <w:noProof/>
            <w:webHidden/>
          </w:rPr>
          <w:tab/>
        </w:r>
        <w:r w:rsidR="00A92697">
          <w:rPr>
            <w:noProof/>
            <w:webHidden/>
          </w:rPr>
          <w:fldChar w:fldCharType="begin"/>
        </w:r>
        <w:r w:rsidR="00A92697">
          <w:rPr>
            <w:noProof/>
            <w:webHidden/>
          </w:rPr>
          <w:instrText xml:space="preserve"> PAGEREF _Toc100325790 \h </w:instrText>
        </w:r>
        <w:r w:rsidR="00A92697">
          <w:rPr>
            <w:noProof/>
            <w:webHidden/>
          </w:rPr>
        </w:r>
        <w:r w:rsidR="00A92697">
          <w:rPr>
            <w:noProof/>
            <w:webHidden/>
          </w:rPr>
          <w:fldChar w:fldCharType="separate"/>
        </w:r>
        <w:r w:rsidR="00A92697">
          <w:rPr>
            <w:noProof/>
            <w:webHidden/>
          </w:rPr>
          <w:t>4</w:t>
        </w:r>
        <w:r w:rsidR="00A92697">
          <w:rPr>
            <w:noProof/>
            <w:webHidden/>
          </w:rPr>
          <w:fldChar w:fldCharType="end"/>
        </w:r>
      </w:hyperlink>
    </w:p>
    <w:p w14:paraId="7DC585D3" w14:textId="77777777" w:rsidR="00A92697" w:rsidRDefault="00090E6F" w:rsidP="00A92697">
      <w:pPr>
        <w:pStyle w:val="TOC1"/>
        <w:rPr>
          <w:rFonts w:eastAsiaTheme="minorEastAsia" w:cstheme="minorBidi"/>
          <w:noProof/>
          <w:sz w:val="22"/>
          <w:szCs w:val="22"/>
          <w:lang w:eastAsia="en-AU"/>
        </w:rPr>
      </w:pPr>
      <w:hyperlink w:anchor="_Toc100325791" w:history="1">
        <w:r w:rsidR="00A92697" w:rsidRPr="00893514">
          <w:rPr>
            <w:rStyle w:val="Hyperlink"/>
            <w:noProof/>
          </w:rPr>
          <w:t>Section 2 – Growth Measurements (Weight, Length, and Head Circumference)</w:t>
        </w:r>
        <w:r w:rsidR="00A92697">
          <w:rPr>
            <w:noProof/>
            <w:webHidden/>
          </w:rPr>
          <w:tab/>
        </w:r>
        <w:r w:rsidR="00A92697">
          <w:rPr>
            <w:noProof/>
            <w:webHidden/>
          </w:rPr>
          <w:fldChar w:fldCharType="begin"/>
        </w:r>
        <w:r w:rsidR="00A92697">
          <w:rPr>
            <w:noProof/>
            <w:webHidden/>
          </w:rPr>
          <w:instrText xml:space="preserve"> PAGEREF _Toc100325791 \h </w:instrText>
        </w:r>
        <w:r w:rsidR="00A92697">
          <w:rPr>
            <w:noProof/>
            <w:webHidden/>
          </w:rPr>
        </w:r>
        <w:r w:rsidR="00A92697">
          <w:rPr>
            <w:noProof/>
            <w:webHidden/>
          </w:rPr>
          <w:fldChar w:fldCharType="separate"/>
        </w:r>
        <w:r w:rsidR="00A92697">
          <w:rPr>
            <w:noProof/>
            <w:webHidden/>
          </w:rPr>
          <w:t>6</w:t>
        </w:r>
        <w:r w:rsidR="00A92697">
          <w:rPr>
            <w:noProof/>
            <w:webHidden/>
          </w:rPr>
          <w:fldChar w:fldCharType="end"/>
        </w:r>
      </w:hyperlink>
    </w:p>
    <w:p w14:paraId="1DABFC5F" w14:textId="77777777" w:rsidR="00A92697" w:rsidRDefault="00090E6F" w:rsidP="00A92697">
      <w:pPr>
        <w:pStyle w:val="TOC1"/>
        <w:rPr>
          <w:rFonts w:eastAsiaTheme="minorEastAsia" w:cstheme="minorBidi"/>
          <w:noProof/>
          <w:sz w:val="22"/>
          <w:szCs w:val="22"/>
          <w:lang w:eastAsia="en-AU"/>
        </w:rPr>
      </w:pPr>
      <w:hyperlink w:anchor="_Toc100325792" w:history="1">
        <w:r w:rsidR="00A92697" w:rsidRPr="00893514">
          <w:rPr>
            <w:rStyle w:val="Hyperlink"/>
            <w:noProof/>
          </w:rPr>
          <w:t>Section 3 – Observation and Monitoring</w:t>
        </w:r>
        <w:r w:rsidR="00A92697">
          <w:rPr>
            <w:noProof/>
            <w:webHidden/>
          </w:rPr>
          <w:tab/>
        </w:r>
        <w:r w:rsidR="00A92697">
          <w:rPr>
            <w:noProof/>
            <w:webHidden/>
          </w:rPr>
          <w:fldChar w:fldCharType="begin"/>
        </w:r>
        <w:r w:rsidR="00A92697">
          <w:rPr>
            <w:noProof/>
            <w:webHidden/>
          </w:rPr>
          <w:instrText xml:space="preserve"> PAGEREF _Toc100325792 \h </w:instrText>
        </w:r>
        <w:r w:rsidR="00A92697">
          <w:rPr>
            <w:noProof/>
            <w:webHidden/>
          </w:rPr>
        </w:r>
        <w:r w:rsidR="00A92697">
          <w:rPr>
            <w:noProof/>
            <w:webHidden/>
          </w:rPr>
          <w:fldChar w:fldCharType="separate"/>
        </w:r>
        <w:r w:rsidR="00A92697">
          <w:rPr>
            <w:noProof/>
            <w:webHidden/>
          </w:rPr>
          <w:t>8</w:t>
        </w:r>
        <w:r w:rsidR="00A92697">
          <w:rPr>
            <w:noProof/>
            <w:webHidden/>
          </w:rPr>
          <w:fldChar w:fldCharType="end"/>
        </w:r>
      </w:hyperlink>
    </w:p>
    <w:p w14:paraId="69FD8C2B" w14:textId="77777777" w:rsidR="00A92697" w:rsidRDefault="00090E6F" w:rsidP="00A92697">
      <w:pPr>
        <w:pStyle w:val="TOC1"/>
        <w:rPr>
          <w:rFonts w:eastAsiaTheme="minorEastAsia" w:cstheme="minorBidi"/>
          <w:noProof/>
          <w:sz w:val="22"/>
          <w:szCs w:val="22"/>
          <w:lang w:eastAsia="en-AU"/>
        </w:rPr>
      </w:pPr>
      <w:hyperlink w:anchor="_Toc100325793" w:history="1">
        <w:r w:rsidR="00A92697" w:rsidRPr="00893514">
          <w:rPr>
            <w:rStyle w:val="Hyperlink"/>
            <w:noProof/>
          </w:rPr>
          <w:t>Section 3.1: Vital Sign Parameters</w:t>
        </w:r>
        <w:r w:rsidR="00A92697">
          <w:rPr>
            <w:noProof/>
            <w:webHidden/>
          </w:rPr>
          <w:tab/>
        </w:r>
        <w:r w:rsidR="00A92697">
          <w:rPr>
            <w:noProof/>
            <w:webHidden/>
          </w:rPr>
          <w:fldChar w:fldCharType="begin"/>
        </w:r>
        <w:r w:rsidR="00A92697">
          <w:rPr>
            <w:noProof/>
            <w:webHidden/>
          </w:rPr>
          <w:instrText xml:space="preserve"> PAGEREF _Toc100325793 \h </w:instrText>
        </w:r>
        <w:r w:rsidR="00A92697">
          <w:rPr>
            <w:noProof/>
            <w:webHidden/>
          </w:rPr>
        </w:r>
        <w:r w:rsidR="00A92697">
          <w:rPr>
            <w:noProof/>
            <w:webHidden/>
          </w:rPr>
          <w:fldChar w:fldCharType="separate"/>
        </w:r>
        <w:r w:rsidR="00A92697">
          <w:rPr>
            <w:noProof/>
            <w:webHidden/>
          </w:rPr>
          <w:t>9</w:t>
        </w:r>
        <w:r w:rsidR="00A92697">
          <w:rPr>
            <w:noProof/>
            <w:webHidden/>
          </w:rPr>
          <w:fldChar w:fldCharType="end"/>
        </w:r>
      </w:hyperlink>
    </w:p>
    <w:p w14:paraId="3EF74EA6" w14:textId="77777777" w:rsidR="00A92697" w:rsidRDefault="00090E6F" w:rsidP="00A92697">
      <w:pPr>
        <w:pStyle w:val="TOC1"/>
        <w:rPr>
          <w:rFonts w:eastAsiaTheme="minorEastAsia" w:cstheme="minorBidi"/>
          <w:noProof/>
          <w:sz w:val="22"/>
          <w:szCs w:val="22"/>
          <w:lang w:eastAsia="en-AU"/>
        </w:rPr>
      </w:pPr>
      <w:hyperlink w:anchor="_Toc100325794" w:history="1">
        <w:r w:rsidR="00A92697" w:rsidRPr="00893514">
          <w:rPr>
            <w:rStyle w:val="Hyperlink"/>
            <w:noProof/>
          </w:rPr>
          <w:t>Section 3.2: Frequency of Observations</w:t>
        </w:r>
        <w:r w:rsidR="00A92697">
          <w:rPr>
            <w:noProof/>
            <w:webHidden/>
          </w:rPr>
          <w:tab/>
        </w:r>
        <w:r w:rsidR="00A92697">
          <w:rPr>
            <w:noProof/>
            <w:webHidden/>
          </w:rPr>
          <w:fldChar w:fldCharType="begin"/>
        </w:r>
        <w:r w:rsidR="00A92697">
          <w:rPr>
            <w:noProof/>
            <w:webHidden/>
          </w:rPr>
          <w:instrText xml:space="preserve"> PAGEREF _Toc100325794 \h </w:instrText>
        </w:r>
        <w:r w:rsidR="00A92697">
          <w:rPr>
            <w:noProof/>
            <w:webHidden/>
          </w:rPr>
        </w:r>
        <w:r w:rsidR="00A92697">
          <w:rPr>
            <w:noProof/>
            <w:webHidden/>
          </w:rPr>
          <w:fldChar w:fldCharType="separate"/>
        </w:r>
        <w:r w:rsidR="00A92697">
          <w:rPr>
            <w:noProof/>
            <w:webHidden/>
          </w:rPr>
          <w:t>10</w:t>
        </w:r>
        <w:r w:rsidR="00A92697">
          <w:rPr>
            <w:noProof/>
            <w:webHidden/>
          </w:rPr>
          <w:fldChar w:fldCharType="end"/>
        </w:r>
      </w:hyperlink>
    </w:p>
    <w:p w14:paraId="309107E7" w14:textId="77777777" w:rsidR="00A92697" w:rsidRDefault="00090E6F" w:rsidP="00A92697">
      <w:pPr>
        <w:pStyle w:val="TOC1"/>
        <w:rPr>
          <w:rFonts w:eastAsiaTheme="minorEastAsia" w:cstheme="minorBidi"/>
          <w:noProof/>
          <w:sz w:val="22"/>
          <w:szCs w:val="22"/>
          <w:lang w:eastAsia="en-AU"/>
        </w:rPr>
      </w:pPr>
      <w:hyperlink w:anchor="_Toc100325795" w:history="1">
        <w:r w:rsidR="00A92697" w:rsidRPr="00893514">
          <w:rPr>
            <w:rStyle w:val="Hyperlink"/>
            <w:noProof/>
          </w:rPr>
          <w:t>Section 3.3: Cardiorespiratory Monitoring</w:t>
        </w:r>
        <w:r w:rsidR="00A92697">
          <w:rPr>
            <w:noProof/>
            <w:webHidden/>
          </w:rPr>
          <w:tab/>
        </w:r>
        <w:r w:rsidR="00A92697">
          <w:rPr>
            <w:noProof/>
            <w:webHidden/>
          </w:rPr>
          <w:fldChar w:fldCharType="begin"/>
        </w:r>
        <w:r w:rsidR="00A92697">
          <w:rPr>
            <w:noProof/>
            <w:webHidden/>
          </w:rPr>
          <w:instrText xml:space="preserve"> PAGEREF _Toc100325795 \h </w:instrText>
        </w:r>
        <w:r w:rsidR="00A92697">
          <w:rPr>
            <w:noProof/>
            <w:webHidden/>
          </w:rPr>
        </w:r>
        <w:r w:rsidR="00A92697">
          <w:rPr>
            <w:noProof/>
            <w:webHidden/>
          </w:rPr>
          <w:fldChar w:fldCharType="separate"/>
        </w:r>
        <w:r w:rsidR="00A92697">
          <w:rPr>
            <w:noProof/>
            <w:webHidden/>
          </w:rPr>
          <w:t>10</w:t>
        </w:r>
        <w:r w:rsidR="00A92697">
          <w:rPr>
            <w:noProof/>
            <w:webHidden/>
          </w:rPr>
          <w:fldChar w:fldCharType="end"/>
        </w:r>
      </w:hyperlink>
    </w:p>
    <w:p w14:paraId="46E8FB57" w14:textId="77777777" w:rsidR="00A92697" w:rsidRDefault="00090E6F" w:rsidP="00A92697">
      <w:pPr>
        <w:pStyle w:val="TOC1"/>
        <w:rPr>
          <w:rFonts w:eastAsiaTheme="minorEastAsia" w:cstheme="minorBidi"/>
          <w:noProof/>
          <w:sz w:val="22"/>
          <w:szCs w:val="22"/>
          <w:lang w:eastAsia="en-AU"/>
        </w:rPr>
      </w:pPr>
      <w:hyperlink w:anchor="_Toc100325796" w:history="1">
        <w:r w:rsidR="00A92697" w:rsidRPr="00893514">
          <w:rPr>
            <w:rStyle w:val="Hyperlink"/>
            <w:noProof/>
          </w:rPr>
          <w:t>Section 3.4: Pulse Oximetry</w:t>
        </w:r>
        <w:r w:rsidR="00A92697">
          <w:rPr>
            <w:noProof/>
            <w:webHidden/>
          </w:rPr>
          <w:tab/>
        </w:r>
        <w:r w:rsidR="00A92697">
          <w:rPr>
            <w:noProof/>
            <w:webHidden/>
          </w:rPr>
          <w:fldChar w:fldCharType="begin"/>
        </w:r>
        <w:r w:rsidR="00A92697">
          <w:rPr>
            <w:noProof/>
            <w:webHidden/>
          </w:rPr>
          <w:instrText xml:space="preserve"> PAGEREF _Toc100325796 \h </w:instrText>
        </w:r>
        <w:r w:rsidR="00A92697">
          <w:rPr>
            <w:noProof/>
            <w:webHidden/>
          </w:rPr>
        </w:r>
        <w:r w:rsidR="00A92697">
          <w:rPr>
            <w:noProof/>
            <w:webHidden/>
          </w:rPr>
          <w:fldChar w:fldCharType="separate"/>
        </w:r>
        <w:r w:rsidR="00A92697">
          <w:rPr>
            <w:noProof/>
            <w:webHidden/>
          </w:rPr>
          <w:t>11</w:t>
        </w:r>
        <w:r w:rsidR="00A92697">
          <w:rPr>
            <w:noProof/>
            <w:webHidden/>
          </w:rPr>
          <w:fldChar w:fldCharType="end"/>
        </w:r>
      </w:hyperlink>
    </w:p>
    <w:p w14:paraId="72FF0AF3" w14:textId="77777777" w:rsidR="00A92697" w:rsidRDefault="00090E6F" w:rsidP="00A92697">
      <w:pPr>
        <w:pStyle w:val="TOC1"/>
        <w:rPr>
          <w:rFonts w:eastAsiaTheme="minorEastAsia" w:cstheme="minorBidi"/>
          <w:noProof/>
          <w:sz w:val="22"/>
          <w:szCs w:val="22"/>
          <w:lang w:eastAsia="en-AU"/>
        </w:rPr>
      </w:pPr>
      <w:hyperlink w:anchor="_Toc100325797" w:history="1">
        <w:r w:rsidR="00A92697" w:rsidRPr="00893514">
          <w:rPr>
            <w:rStyle w:val="Hyperlink"/>
            <w:noProof/>
          </w:rPr>
          <w:t>Section 3.5: Blood Pressure Monitoring</w:t>
        </w:r>
        <w:r w:rsidR="00A92697">
          <w:rPr>
            <w:noProof/>
            <w:webHidden/>
          </w:rPr>
          <w:tab/>
        </w:r>
        <w:r w:rsidR="00A92697">
          <w:rPr>
            <w:noProof/>
            <w:webHidden/>
          </w:rPr>
          <w:fldChar w:fldCharType="begin"/>
        </w:r>
        <w:r w:rsidR="00A92697">
          <w:rPr>
            <w:noProof/>
            <w:webHidden/>
          </w:rPr>
          <w:instrText xml:space="preserve"> PAGEREF _Toc100325797 \h </w:instrText>
        </w:r>
        <w:r w:rsidR="00A92697">
          <w:rPr>
            <w:noProof/>
            <w:webHidden/>
          </w:rPr>
        </w:r>
        <w:r w:rsidR="00A92697">
          <w:rPr>
            <w:noProof/>
            <w:webHidden/>
          </w:rPr>
          <w:fldChar w:fldCharType="separate"/>
        </w:r>
        <w:r w:rsidR="00A92697">
          <w:rPr>
            <w:noProof/>
            <w:webHidden/>
          </w:rPr>
          <w:t>11</w:t>
        </w:r>
        <w:r w:rsidR="00A92697">
          <w:rPr>
            <w:noProof/>
            <w:webHidden/>
          </w:rPr>
          <w:fldChar w:fldCharType="end"/>
        </w:r>
      </w:hyperlink>
    </w:p>
    <w:p w14:paraId="3D53FE05" w14:textId="77777777" w:rsidR="00A92697" w:rsidRDefault="00090E6F" w:rsidP="00A92697">
      <w:pPr>
        <w:pStyle w:val="TOC1"/>
        <w:rPr>
          <w:rFonts w:eastAsiaTheme="minorEastAsia" w:cstheme="minorBidi"/>
          <w:noProof/>
          <w:sz w:val="22"/>
          <w:szCs w:val="22"/>
          <w:lang w:eastAsia="en-AU"/>
        </w:rPr>
      </w:pPr>
      <w:hyperlink w:anchor="_Toc100325798" w:history="1">
        <w:r w:rsidR="00A92697" w:rsidRPr="00893514">
          <w:rPr>
            <w:rStyle w:val="Hyperlink"/>
            <w:noProof/>
          </w:rPr>
          <w:t>Section 4 – Pain Assessment &amp; Management in Neonates</w:t>
        </w:r>
        <w:r w:rsidR="00A92697">
          <w:rPr>
            <w:noProof/>
            <w:webHidden/>
          </w:rPr>
          <w:tab/>
        </w:r>
        <w:r w:rsidR="00A92697">
          <w:rPr>
            <w:noProof/>
            <w:webHidden/>
          </w:rPr>
          <w:fldChar w:fldCharType="begin"/>
        </w:r>
        <w:r w:rsidR="00A92697">
          <w:rPr>
            <w:noProof/>
            <w:webHidden/>
          </w:rPr>
          <w:instrText xml:space="preserve"> PAGEREF _Toc100325798 \h </w:instrText>
        </w:r>
        <w:r w:rsidR="00A92697">
          <w:rPr>
            <w:noProof/>
            <w:webHidden/>
          </w:rPr>
        </w:r>
        <w:r w:rsidR="00A92697">
          <w:rPr>
            <w:noProof/>
            <w:webHidden/>
          </w:rPr>
          <w:fldChar w:fldCharType="separate"/>
        </w:r>
        <w:r w:rsidR="00A92697">
          <w:rPr>
            <w:noProof/>
            <w:webHidden/>
          </w:rPr>
          <w:t>12</w:t>
        </w:r>
        <w:r w:rsidR="00A92697">
          <w:rPr>
            <w:noProof/>
            <w:webHidden/>
          </w:rPr>
          <w:fldChar w:fldCharType="end"/>
        </w:r>
      </w:hyperlink>
    </w:p>
    <w:p w14:paraId="5A44D577" w14:textId="77777777" w:rsidR="00A92697" w:rsidRDefault="00090E6F" w:rsidP="00A92697">
      <w:pPr>
        <w:pStyle w:val="TOC1"/>
        <w:rPr>
          <w:rFonts w:eastAsiaTheme="minorEastAsia" w:cstheme="minorBidi"/>
          <w:noProof/>
          <w:sz w:val="22"/>
          <w:szCs w:val="22"/>
          <w:lang w:eastAsia="en-AU"/>
        </w:rPr>
      </w:pPr>
      <w:hyperlink w:anchor="_Toc100325799" w:history="1">
        <w:r w:rsidR="00A92697" w:rsidRPr="00893514">
          <w:rPr>
            <w:rStyle w:val="Hyperlink"/>
            <w:noProof/>
          </w:rPr>
          <w:t>Section 5 – Thermoregulation</w:t>
        </w:r>
        <w:r w:rsidR="00A92697">
          <w:rPr>
            <w:noProof/>
            <w:webHidden/>
          </w:rPr>
          <w:tab/>
        </w:r>
        <w:r w:rsidR="00A92697">
          <w:rPr>
            <w:noProof/>
            <w:webHidden/>
          </w:rPr>
          <w:fldChar w:fldCharType="begin"/>
        </w:r>
        <w:r w:rsidR="00A92697">
          <w:rPr>
            <w:noProof/>
            <w:webHidden/>
          </w:rPr>
          <w:instrText xml:space="preserve"> PAGEREF _Toc100325799 \h </w:instrText>
        </w:r>
        <w:r w:rsidR="00A92697">
          <w:rPr>
            <w:noProof/>
            <w:webHidden/>
          </w:rPr>
        </w:r>
        <w:r w:rsidR="00A92697">
          <w:rPr>
            <w:noProof/>
            <w:webHidden/>
          </w:rPr>
          <w:fldChar w:fldCharType="separate"/>
        </w:r>
        <w:r w:rsidR="00A92697">
          <w:rPr>
            <w:noProof/>
            <w:webHidden/>
          </w:rPr>
          <w:t>15</w:t>
        </w:r>
        <w:r w:rsidR="00A92697">
          <w:rPr>
            <w:noProof/>
            <w:webHidden/>
          </w:rPr>
          <w:fldChar w:fldCharType="end"/>
        </w:r>
      </w:hyperlink>
    </w:p>
    <w:p w14:paraId="1DBE134B" w14:textId="77777777" w:rsidR="00A92697" w:rsidRDefault="00090E6F" w:rsidP="00A92697">
      <w:pPr>
        <w:pStyle w:val="TOC1"/>
        <w:rPr>
          <w:rFonts w:eastAsiaTheme="minorEastAsia" w:cstheme="minorBidi"/>
          <w:noProof/>
          <w:sz w:val="22"/>
          <w:szCs w:val="22"/>
          <w:lang w:eastAsia="en-AU"/>
        </w:rPr>
      </w:pPr>
      <w:hyperlink w:anchor="_Toc100325800" w:history="1">
        <w:r w:rsidR="00A92697" w:rsidRPr="00893514">
          <w:rPr>
            <w:rStyle w:val="Hyperlink"/>
            <w:noProof/>
          </w:rPr>
          <w:t>Section 5.1: Method of Temperature Assessment</w:t>
        </w:r>
        <w:r w:rsidR="00A92697">
          <w:rPr>
            <w:noProof/>
            <w:webHidden/>
          </w:rPr>
          <w:tab/>
        </w:r>
        <w:r w:rsidR="00A92697">
          <w:rPr>
            <w:noProof/>
            <w:webHidden/>
          </w:rPr>
          <w:fldChar w:fldCharType="begin"/>
        </w:r>
        <w:r w:rsidR="00A92697">
          <w:rPr>
            <w:noProof/>
            <w:webHidden/>
          </w:rPr>
          <w:instrText xml:space="preserve"> PAGEREF _Toc100325800 \h </w:instrText>
        </w:r>
        <w:r w:rsidR="00A92697">
          <w:rPr>
            <w:noProof/>
            <w:webHidden/>
          </w:rPr>
        </w:r>
        <w:r w:rsidR="00A92697">
          <w:rPr>
            <w:noProof/>
            <w:webHidden/>
          </w:rPr>
          <w:fldChar w:fldCharType="separate"/>
        </w:r>
        <w:r w:rsidR="00A92697">
          <w:rPr>
            <w:noProof/>
            <w:webHidden/>
          </w:rPr>
          <w:t>17</w:t>
        </w:r>
        <w:r w:rsidR="00A92697">
          <w:rPr>
            <w:noProof/>
            <w:webHidden/>
          </w:rPr>
          <w:fldChar w:fldCharType="end"/>
        </w:r>
      </w:hyperlink>
    </w:p>
    <w:p w14:paraId="1FF6EEA7" w14:textId="77777777" w:rsidR="00A92697" w:rsidRDefault="00090E6F" w:rsidP="00A92697">
      <w:pPr>
        <w:pStyle w:val="TOC1"/>
        <w:rPr>
          <w:rFonts w:eastAsiaTheme="minorEastAsia" w:cstheme="minorBidi"/>
          <w:noProof/>
          <w:sz w:val="22"/>
          <w:szCs w:val="22"/>
          <w:lang w:eastAsia="en-AU"/>
        </w:rPr>
      </w:pPr>
      <w:hyperlink w:anchor="_Toc100325801" w:history="1">
        <w:r w:rsidR="00A92697" w:rsidRPr="00893514">
          <w:rPr>
            <w:rStyle w:val="Hyperlink"/>
            <w:noProof/>
          </w:rPr>
          <w:t>Section 5.2: Frequency of Temperature Assessment And Thermal Management</w:t>
        </w:r>
        <w:r w:rsidR="00A92697">
          <w:rPr>
            <w:noProof/>
            <w:webHidden/>
          </w:rPr>
          <w:tab/>
        </w:r>
        <w:r w:rsidR="00A92697">
          <w:rPr>
            <w:noProof/>
            <w:webHidden/>
          </w:rPr>
          <w:fldChar w:fldCharType="begin"/>
        </w:r>
        <w:r w:rsidR="00A92697">
          <w:rPr>
            <w:noProof/>
            <w:webHidden/>
          </w:rPr>
          <w:instrText xml:space="preserve"> PAGEREF _Toc100325801 \h </w:instrText>
        </w:r>
        <w:r w:rsidR="00A92697">
          <w:rPr>
            <w:noProof/>
            <w:webHidden/>
          </w:rPr>
        </w:r>
        <w:r w:rsidR="00A92697">
          <w:rPr>
            <w:noProof/>
            <w:webHidden/>
          </w:rPr>
          <w:fldChar w:fldCharType="separate"/>
        </w:r>
        <w:r w:rsidR="00A92697">
          <w:rPr>
            <w:noProof/>
            <w:webHidden/>
          </w:rPr>
          <w:t>17</w:t>
        </w:r>
        <w:r w:rsidR="00A92697">
          <w:rPr>
            <w:noProof/>
            <w:webHidden/>
          </w:rPr>
          <w:fldChar w:fldCharType="end"/>
        </w:r>
      </w:hyperlink>
    </w:p>
    <w:p w14:paraId="5F2E3E4E" w14:textId="77777777" w:rsidR="00A92697" w:rsidRDefault="00090E6F" w:rsidP="00A92697">
      <w:pPr>
        <w:pStyle w:val="TOC1"/>
        <w:rPr>
          <w:rFonts w:eastAsiaTheme="minorEastAsia" w:cstheme="minorBidi"/>
          <w:noProof/>
          <w:sz w:val="22"/>
          <w:szCs w:val="22"/>
          <w:lang w:eastAsia="en-AU"/>
        </w:rPr>
      </w:pPr>
      <w:hyperlink w:anchor="_Toc100325802" w:history="1">
        <w:r w:rsidR="00A92697" w:rsidRPr="00893514">
          <w:rPr>
            <w:rStyle w:val="Hyperlink"/>
            <w:noProof/>
          </w:rPr>
          <w:t>Section 5.3: Care of Neonate in an Isolette/Incubator</w:t>
        </w:r>
        <w:r w:rsidR="00A92697">
          <w:rPr>
            <w:noProof/>
            <w:webHidden/>
          </w:rPr>
          <w:tab/>
        </w:r>
        <w:r w:rsidR="00A92697">
          <w:rPr>
            <w:noProof/>
            <w:webHidden/>
          </w:rPr>
          <w:fldChar w:fldCharType="begin"/>
        </w:r>
        <w:r w:rsidR="00A92697">
          <w:rPr>
            <w:noProof/>
            <w:webHidden/>
          </w:rPr>
          <w:instrText xml:space="preserve"> PAGEREF _Toc100325802 \h </w:instrText>
        </w:r>
        <w:r w:rsidR="00A92697">
          <w:rPr>
            <w:noProof/>
            <w:webHidden/>
          </w:rPr>
        </w:r>
        <w:r w:rsidR="00A92697">
          <w:rPr>
            <w:noProof/>
            <w:webHidden/>
          </w:rPr>
          <w:fldChar w:fldCharType="separate"/>
        </w:r>
        <w:r w:rsidR="00A92697">
          <w:rPr>
            <w:noProof/>
            <w:webHidden/>
          </w:rPr>
          <w:t>18</w:t>
        </w:r>
        <w:r w:rsidR="00A92697">
          <w:rPr>
            <w:noProof/>
            <w:webHidden/>
          </w:rPr>
          <w:fldChar w:fldCharType="end"/>
        </w:r>
      </w:hyperlink>
    </w:p>
    <w:p w14:paraId="0C1914AD" w14:textId="77777777" w:rsidR="00A92697" w:rsidRDefault="00090E6F" w:rsidP="00A92697">
      <w:pPr>
        <w:pStyle w:val="TOC1"/>
        <w:rPr>
          <w:rFonts w:eastAsiaTheme="minorEastAsia" w:cstheme="minorBidi"/>
          <w:noProof/>
          <w:sz w:val="22"/>
          <w:szCs w:val="22"/>
          <w:lang w:eastAsia="en-AU"/>
        </w:rPr>
      </w:pPr>
      <w:hyperlink w:anchor="_Toc100325803" w:history="1">
        <w:r w:rsidR="00A92697" w:rsidRPr="00893514">
          <w:rPr>
            <w:rStyle w:val="Hyperlink"/>
            <w:noProof/>
          </w:rPr>
          <w:t>Section 5.4: Transferring from Isolette to Open Cot (&gt;34 Weeks And/Or &gt;1800g)</w:t>
        </w:r>
        <w:r w:rsidR="00A92697">
          <w:rPr>
            <w:noProof/>
            <w:webHidden/>
          </w:rPr>
          <w:tab/>
        </w:r>
        <w:r w:rsidR="00A92697">
          <w:rPr>
            <w:noProof/>
            <w:webHidden/>
          </w:rPr>
          <w:fldChar w:fldCharType="begin"/>
        </w:r>
        <w:r w:rsidR="00A92697">
          <w:rPr>
            <w:noProof/>
            <w:webHidden/>
          </w:rPr>
          <w:instrText xml:space="preserve"> PAGEREF _Toc100325803 \h </w:instrText>
        </w:r>
        <w:r w:rsidR="00A92697">
          <w:rPr>
            <w:noProof/>
            <w:webHidden/>
          </w:rPr>
        </w:r>
        <w:r w:rsidR="00A92697">
          <w:rPr>
            <w:noProof/>
            <w:webHidden/>
          </w:rPr>
          <w:fldChar w:fldCharType="separate"/>
        </w:r>
        <w:r w:rsidR="00A92697">
          <w:rPr>
            <w:noProof/>
            <w:webHidden/>
          </w:rPr>
          <w:t>19</w:t>
        </w:r>
        <w:r w:rsidR="00A92697">
          <w:rPr>
            <w:noProof/>
            <w:webHidden/>
          </w:rPr>
          <w:fldChar w:fldCharType="end"/>
        </w:r>
      </w:hyperlink>
    </w:p>
    <w:p w14:paraId="393AD843" w14:textId="77777777" w:rsidR="00A92697" w:rsidRDefault="00090E6F" w:rsidP="00A92697">
      <w:pPr>
        <w:pStyle w:val="TOC1"/>
        <w:rPr>
          <w:rFonts w:eastAsiaTheme="minorEastAsia" w:cstheme="minorBidi"/>
          <w:noProof/>
          <w:sz w:val="22"/>
          <w:szCs w:val="22"/>
          <w:lang w:eastAsia="en-AU"/>
        </w:rPr>
      </w:pPr>
      <w:hyperlink w:anchor="_Toc100325804" w:history="1">
        <w:r w:rsidR="00A92697" w:rsidRPr="00893514">
          <w:rPr>
            <w:rStyle w:val="Hyperlink"/>
            <w:noProof/>
          </w:rPr>
          <w:t>Section 5.5: Transferring from Isolette to Open Care Centre With/Without Radiant Warmer (&lt;34 Weeks and/or &lt;1800g)</w:t>
        </w:r>
        <w:r w:rsidR="00A92697">
          <w:rPr>
            <w:noProof/>
            <w:webHidden/>
          </w:rPr>
          <w:tab/>
        </w:r>
        <w:r w:rsidR="00A92697">
          <w:rPr>
            <w:noProof/>
            <w:webHidden/>
          </w:rPr>
          <w:fldChar w:fldCharType="begin"/>
        </w:r>
        <w:r w:rsidR="00A92697">
          <w:rPr>
            <w:noProof/>
            <w:webHidden/>
          </w:rPr>
          <w:instrText xml:space="preserve"> PAGEREF _Toc100325804 \h </w:instrText>
        </w:r>
        <w:r w:rsidR="00A92697">
          <w:rPr>
            <w:noProof/>
            <w:webHidden/>
          </w:rPr>
        </w:r>
        <w:r w:rsidR="00A92697">
          <w:rPr>
            <w:noProof/>
            <w:webHidden/>
          </w:rPr>
          <w:fldChar w:fldCharType="separate"/>
        </w:r>
        <w:r w:rsidR="00A92697">
          <w:rPr>
            <w:noProof/>
            <w:webHidden/>
          </w:rPr>
          <w:t>20</w:t>
        </w:r>
        <w:r w:rsidR="00A92697">
          <w:rPr>
            <w:noProof/>
            <w:webHidden/>
          </w:rPr>
          <w:fldChar w:fldCharType="end"/>
        </w:r>
      </w:hyperlink>
    </w:p>
    <w:p w14:paraId="21874AA6" w14:textId="77777777" w:rsidR="00A92697" w:rsidRDefault="00090E6F" w:rsidP="00A92697">
      <w:pPr>
        <w:pStyle w:val="TOC1"/>
        <w:rPr>
          <w:rFonts w:eastAsiaTheme="minorEastAsia" w:cstheme="minorBidi"/>
          <w:noProof/>
          <w:sz w:val="22"/>
          <w:szCs w:val="22"/>
          <w:lang w:eastAsia="en-AU"/>
        </w:rPr>
      </w:pPr>
      <w:hyperlink w:anchor="_Toc100325805" w:history="1">
        <w:r w:rsidR="00A92697" w:rsidRPr="00893514">
          <w:rPr>
            <w:rStyle w:val="Hyperlink"/>
            <w:noProof/>
          </w:rPr>
          <w:t>Section 5.6: Care of Neonate in an Open Care Centre/Resuscitaire With Radiant Heater</w:t>
        </w:r>
        <w:r w:rsidR="00A92697">
          <w:rPr>
            <w:noProof/>
            <w:webHidden/>
          </w:rPr>
          <w:tab/>
        </w:r>
        <w:r w:rsidR="00A92697">
          <w:rPr>
            <w:noProof/>
            <w:webHidden/>
          </w:rPr>
          <w:fldChar w:fldCharType="begin"/>
        </w:r>
        <w:r w:rsidR="00A92697">
          <w:rPr>
            <w:noProof/>
            <w:webHidden/>
          </w:rPr>
          <w:instrText xml:space="preserve"> PAGEREF _Toc100325805 \h </w:instrText>
        </w:r>
        <w:r w:rsidR="00A92697">
          <w:rPr>
            <w:noProof/>
            <w:webHidden/>
          </w:rPr>
        </w:r>
        <w:r w:rsidR="00A92697">
          <w:rPr>
            <w:noProof/>
            <w:webHidden/>
          </w:rPr>
          <w:fldChar w:fldCharType="separate"/>
        </w:r>
        <w:r w:rsidR="00A92697">
          <w:rPr>
            <w:noProof/>
            <w:webHidden/>
          </w:rPr>
          <w:t>20</w:t>
        </w:r>
        <w:r w:rsidR="00A92697">
          <w:rPr>
            <w:noProof/>
            <w:webHidden/>
          </w:rPr>
          <w:fldChar w:fldCharType="end"/>
        </w:r>
      </w:hyperlink>
    </w:p>
    <w:p w14:paraId="5E4780A5" w14:textId="77777777" w:rsidR="00A92697" w:rsidRDefault="00090E6F" w:rsidP="00A92697">
      <w:pPr>
        <w:pStyle w:val="TOC1"/>
        <w:rPr>
          <w:rFonts w:eastAsiaTheme="minorEastAsia" w:cstheme="minorBidi"/>
          <w:noProof/>
          <w:sz w:val="22"/>
          <w:szCs w:val="22"/>
          <w:lang w:eastAsia="en-AU"/>
        </w:rPr>
      </w:pPr>
      <w:hyperlink w:anchor="_Toc100325806" w:history="1">
        <w:r w:rsidR="00A92697" w:rsidRPr="00893514">
          <w:rPr>
            <w:rStyle w:val="Hyperlink"/>
            <w:noProof/>
          </w:rPr>
          <w:t>Section 5.7: Care of Neonate Nursed in Open Care Centre Without Radiant Heater/Heated Mattress</w:t>
        </w:r>
        <w:r w:rsidR="00A92697">
          <w:rPr>
            <w:noProof/>
            <w:webHidden/>
          </w:rPr>
          <w:tab/>
        </w:r>
        <w:r w:rsidR="00A92697">
          <w:rPr>
            <w:noProof/>
            <w:webHidden/>
          </w:rPr>
          <w:fldChar w:fldCharType="begin"/>
        </w:r>
        <w:r w:rsidR="00A92697">
          <w:rPr>
            <w:noProof/>
            <w:webHidden/>
          </w:rPr>
          <w:instrText xml:space="preserve"> PAGEREF _Toc100325806 \h </w:instrText>
        </w:r>
        <w:r w:rsidR="00A92697">
          <w:rPr>
            <w:noProof/>
            <w:webHidden/>
          </w:rPr>
        </w:r>
        <w:r w:rsidR="00A92697">
          <w:rPr>
            <w:noProof/>
            <w:webHidden/>
          </w:rPr>
          <w:fldChar w:fldCharType="separate"/>
        </w:r>
        <w:r w:rsidR="00A92697">
          <w:rPr>
            <w:noProof/>
            <w:webHidden/>
          </w:rPr>
          <w:t>21</w:t>
        </w:r>
        <w:r w:rsidR="00A92697">
          <w:rPr>
            <w:noProof/>
            <w:webHidden/>
          </w:rPr>
          <w:fldChar w:fldCharType="end"/>
        </w:r>
      </w:hyperlink>
    </w:p>
    <w:p w14:paraId="781F1893" w14:textId="77777777" w:rsidR="00A92697" w:rsidRDefault="00090E6F" w:rsidP="00A92697">
      <w:pPr>
        <w:pStyle w:val="TOC1"/>
        <w:rPr>
          <w:rFonts w:eastAsiaTheme="minorEastAsia" w:cstheme="minorBidi"/>
          <w:noProof/>
          <w:sz w:val="22"/>
          <w:szCs w:val="22"/>
          <w:lang w:eastAsia="en-AU"/>
        </w:rPr>
      </w:pPr>
      <w:hyperlink w:anchor="_Toc100325807" w:history="1">
        <w:r w:rsidR="00A92697" w:rsidRPr="00893514">
          <w:rPr>
            <w:rStyle w:val="Hyperlink"/>
            <w:noProof/>
          </w:rPr>
          <w:t>Section 6 – Routine Screening</w:t>
        </w:r>
        <w:r w:rsidR="00A92697">
          <w:rPr>
            <w:noProof/>
            <w:webHidden/>
          </w:rPr>
          <w:tab/>
        </w:r>
        <w:r w:rsidR="00A92697">
          <w:rPr>
            <w:noProof/>
            <w:webHidden/>
          </w:rPr>
          <w:fldChar w:fldCharType="begin"/>
        </w:r>
        <w:r w:rsidR="00A92697">
          <w:rPr>
            <w:noProof/>
            <w:webHidden/>
          </w:rPr>
          <w:instrText xml:space="preserve"> PAGEREF _Toc100325807 \h </w:instrText>
        </w:r>
        <w:r w:rsidR="00A92697">
          <w:rPr>
            <w:noProof/>
            <w:webHidden/>
          </w:rPr>
        </w:r>
        <w:r w:rsidR="00A92697">
          <w:rPr>
            <w:noProof/>
            <w:webHidden/>
          </w:rPr>
          <w:fldChar w:fldCharType="separate"/>
        </w:r>
        <w:r w:rsidR="00A92697">
          <w:rPr>
            <w:noProof/>
            <w:webHidden/>
          </w:rPr>
          <w:t>22</w:t>
        </w:r>
        <w:r w:rsidR="00A92697">
          <w:rPr>
            <w:noProof/>
            <w:webHidden/>
          </w:rPr>
          <w:fldChar w:fldCharType="end"/>
        </w:r>
      </w:hyperlink>
    </w:p>
    <w:p w14:paraId="5BFEA90D" w14:textId="77777777" w:rsidR="00A92697" w:rsidRDefault="00090E6F" w:rsidP="00A92697">
      <w:pPr>
        <w:pStyle w:val="TOC1"/>
        <w:rPr>
          <w:rFonts w:eastAsiaTheme="minorEastAsia" w:cstheme="minorBidi"/>
          <w:noProof/>
          <w:sz w:val="22"/>
          <w:szCs w:val="22"/>
          <w:lang w:eastAsia="en-AU"/>
        </w:rPr>
      </w:pPr>
      <w:hyperlink w:anchor="_Toc100325808" w:history="1">
        <w:r w:rsidR="00A92697" w:rsidRPr="00893514">
          <w:rPr>
            <w:rStyle w:val="Hyperlink"/>
            <w:noProof/>
          </w:rPr>
          <w:t>Section 7 – Allied Health Team in Neonatal Care</w:t>
        </w:r>
        <w:r w:rsidR="00A92697">
          <w:rPr>
            <w:noProof/>
            <w:webHidden/>
          </w:rPr>
          <w:tab/>
        </w:r>
        <w:r w:rsidR="00A92697">
          <w:rPr>
            <w:noProof/>
            <w:webHidden/>
          </w:rPr>
          <w:fldChar w:fldCharType="begin"/>
        </w:r>
        <w:r w:rsidR="00A92697">
          <w:rPr>
            <w:noProof/>
            <w:webHidden/>
          </w:rPr>
          <w:instrText xml:space="preserve"> PAGEREF _Toc100325808 \h </w:instrText>
        </w:r>
        <w:r w:rsidR="00A92697">
          <w:rPr>
            <w:noProof/>
            <w:webHidden/>
          </w:rPr>
        </w:r>
        <w:r w:rsidR="00A92697">
          <w:rPr>
            <w:noProof/>
            <w:webHidden/>
          </w:rPr>
          <w:fldChar w:fldCharType="separate"/>
        </w:r>
        <w:r w:rsidR="00A92697">
          <w:rPr>
            <w:noProof/>
            <w:webHidden/>
          </w:rPr>
          <w:t>24</w:t>
        </w:r>
        <w:r w:rsidR="00A92697">
          <w:rPr>
            <w:noProof/>
            <w:webHidden/>
          </w:rPr>
          <w:fldChar w:fldCharType="end"/>
        </w:r>
      </w:hyperlink>
    </w:p>
    <w:p w14:paraId="53A8360E" w14:textId="77777777" w:rsidR="00A92697" w:rsidRDefault="00090E6F" w:rsidP="00A92697">
      <w:pPr>
        <w:pStyle w:val="TOC1"/>
        <w:rPr>
          <w:rFonts w:eastAsiaTheme="minorEastAsia" w:cstheme="minorBidi"/>
          <w:noProof/>
          <w:sz w:val="22"/>
          <w:szCs w:val="22"/>
          <w:lang w:eastAsia="en-AU"/>
        </w:rPr>
      </w:pPr>
      <w:hyperlink w:anchor="_Toc100325809" w:history="1">
        <w:r w:rsidR="00A92697" w:rsidRPr="00893514">
          <w:rPr>
            <w:rStyle w:val="Hyperlink"/>
            <w:noProof/>
          </w:rPr>
          <w:t>Section 8 – Intramuscular injections</w:t>
        </w:r>
        <w:r w:rsidR="00A92697">
          <w:rPr>
            <w:noProof/>
            <w:webHidden/>
          </w:rPr>
          <w:tab/>
        </w:r>
        <w:r w:rsidR="00A92697">
          <w:rPr>
            <w:noProof/>
            <w:webHidden/>
          </w:rPr>
          <w:fldChar w:fldCharType="begin"/>
        </w:r>
        <w:r w:rsidR="00A92697">
          <w:rPr>
            <w:noProof/>
            <w:webHidden/>
          </w:rPr>
          <w:instrText xml:space="preserve"> PAGEREF _Toc100325809 \h </w:instrText>
        </w:r>
        <w:r w:rsidR="00A92697">
          <w:rPr>
            <w:noProof/>
            <w:webHidden/>
          </w:rPr>
        </w:r>
        <w:r w:rsidR="00A92697">
          <w:rPr>
            <w:noProof/>
            <w:webHidden/>
          </w:rPr>
          <w:fldChar w:fldCharType="separate"/>
        </w:r>
        <w:r w:rsidR="00A92697">
          <w:rPr>
            <w:noProof/>
            <w:webHidden/>
          </w:rPr>
          <w:t>26</w:t>
        </w:r>
        <w:r w:rsidR="00A92697">
          <w:rPr>
            <w:noProof/>
            <w:webHidden/>
          </w:rPr>
          <w:fldChar w:fldCharType="end"/>
        </w:r>
      </w:hyperlink>
    </w:p>
    <w:p w14:paraId="772EAB39" w14:textId="77777777" w:rsidR="00A92697" w:rsidRDefault="00090E6F" w:rsidP="00A92697">
      <w:pPr>
        <w:pStyle w:val="TOC1"/>
        <w:rPr>
          <w:rFonts w:eastAsiaTheme="minorEastAsia" w:cstheme="minorBidi"/>
          <w:noProof/>
          <w:sz w:val="22"/>
          <w:szCs w:val="22"/>
          <w:lang w:eastAsia="en-AU"/>
        </w:rPr>
      </w:pPr>
      <w:hyperlink w:anchor="_Toc100325810" w:history="1">
        <w:r w:rsidR="00A92697" w:rsidRPr="00893514">
          <w:rPr>
            <w:rStyle w:val="Hyperlink"/>
            <w:noProof/>
          </w:rPr>
          <w:t>Section 9 – Safe Sleeping and Positioning</w:t>
        </w:r>
        <w:r w:rsidR="00A92697">
          <w:rPr>
            <w:noProof/>
            <w:webHidden/>
          </w:rPr>
          <w:tab/>
        </w:r>
        <w:r w:rsidR="00A92697">
          <w:rPr>
            <w:noProof/>
            <w:webHidden/>
          </w:rPr>
          <w:fldChar w:fldCharType="begin"/>
        </w:r>
        <w:r w:rsidR="00A92697">
          <w:rPr>
            <w:noProof/>
            <w:webHidden/>
          </w:rPr>
          <w:instrText xml:space="preserve"> PAGEREF _Toc100325810 \h </w:instrText>
        </w:r>
        <w:r w:rsidR="00A92697">
          <w:rPr>
            <w:noProof/>
            <w:webHidden/>
          </w:rPr>
        </w:r>
        <w:r w:rsidR="00A92697">
          <w:rPr>
            <w:noProof/>
            <w:webHidden/>
          </w:rPr>
          <w:fldChar w:fldCharType="separate"/>
        </w:r>
        <w:r w:rsidR="00A92697">
          <w:rPr>
            <w:noProof/>
            <w:webHidden/>
          </w:rPr>
          <w:t>29</w:t>
        </w:r>
        <w:r w:rsidR="00A92697">
          <w:rPr>
            <w:noProof/>
            <w:webHidden/>
          </w:rPr>
          <w:fldChar w:fldCharType="end"/>
        </w:r>
      </w:hyperlink>
    </w:p>
    <w:p w14:paraId="546B9860" w14:textId="77777777" w:rsidR="00A92697" w:rsidRDefault="00090E6F" w:rsidP="00A92697">
      <w:pPr>
        <w:pStyle w:val="TOC1"/>
        <w:rPr>
          <w:rFonts w:eastAsiaTheme="minorEastAsia" w:cstheme="minorBidi"/>
          <w:noProof/>
          <w:sz w:val="22"/>
          <w:szCs w:val="22"/>
          <w:lang w:eastAsia="en-AU"/>
        </w:rPr>
      </w:pPr>
      <w:hyperlink w:anchor="_Toc100325811" w:history="1">
        <w:r w:rsidR="00A92697" w:rsidRPr="00893514">
          <w:rPr>
            <w:rStyle w:val="Hyperlink"/>
            <w:noProof/>
          </w:rPr>
          <w:t>Evaluation</w:t>
        </w:r>
        <w:r w:rsidR="00A92697">
          <w:rPr>
            <w:noProof/>
            <w:webHidden/>
          </w:rPr>
          <w:tab/>
        </w:r>
        <w:r w:rsidR="00A92697">
          <w:rPr>
            <w:noProof/>
            <w:webHidden/>
          </w:rPr>
          <w:fldChar w:fldCharType="begin"/>
        </w:r>
        <w:r w:rsidR="00A92697">
          <w:rPr>
            <w:noProof/>
            <w:webHidden/>
          </w:rPr>
          <w:instrText xml:space="preserve"> PAGEREF _Toc100325811 \h </w:instrText>
        </w:r>
        <w:r w:rsidR="00A92697">
          <w:rPr>
            <w:noProof/>
            <w:webHidden/>
          </w:rPr>
        </w:r>
        <w:r w:rsidR="00A92697">
          <w:rPr>
            <w:noProof/>
            <w:webHidden/>
          </w:rPr>
          <w:fldChar w:fldCharType="separate"/>
        </w:r>
        <w:r w:rsidR="00A92697">
          <w:rPr>
            <w:noProof/>
            <w:webHidden/>
          </w:rPr>
          <w:t>29</w:t>
        </w:r>
        <w:r w:rsidR="00A92697">
          <w:rPr>
            <w:noProof/>
            <w:webHidden/>
          </w:rPr>
          <w:fldChar w:fldCharType="end"/>
        </w:r>
      </w:hyperlink>
    </w:p>
    <w:p w14:paraId="3EC17FA7" w14:textId="77777777" w:rsidR="00A92697" w:rsidRDefault="00090E6F" w:rsidP="00A92697">
      <w:pPr>
        <w:pStyle w:val="TOC1"/>
        <w:rPr>
          <w:rFonts w:eastAsiaTheme="minorEastAsia" w:cstheme="minorBidi"/>
          <w:noProof/>
          <w:sz w:val="22"/>
          <w:szCs w:val="22"/>
          <w:lang w:eastAsia="en-AU"/>
        </w:rPr>
      </w:pPr>
      <w:hyperlink w:anchor="_Toc100325812" w:history="1">
        <w:r w:rsidR="00A92697" w:rsidRPr="00893514">
          <w:rPr>
            <w:rStyle w:val="Hyperlink"/>
            <w:noProof/>
          </w:rPr>
          <w:t>Related Policies, Procedures, Guidelines and Legislation</w:t>
        </w:r>
        <w:r w:rsidR="00A92697">
          <w:rPr>
            <w:noProof/>
            <w:webHidden/>
          </w:rPr>
          <w:tab/>
        </w:r>
        <w:r w:rsidR="00A92697">
          <w:rPr>
            <w:noProof/>
            <w:webHidden/>
          </w:rPr>
          <w:fldChar w:fldCharType="begin"/>
        </w:r>
        <w:r w:rsidR="00A92697">
          <w:rPr>
            <w:noProof/>
            <w:webHidden/>
          </w:rPr>
          <w:instrText xml:space="preserve"> PAGEREF _Toc100325812 \h </w:instrText>
        </w:r>
        <w:r w:rsidR="00A92697">
          <w:rPr>
            <w:noProof/>
            <w:webHidden/>
          </w:rPr>
        </w:r>
        <w:r w:rsidR="00A92697">
          <w:rPr>
            <w:noProof/>
            <w:webHidden/>
          </w:rPr>
          <w:fldChar w:fldCharType="separate"/>
        </w:r>
        <w:r w:rsidR="00A92697">
          <w:rPr>
            <w:noProof/>
            <w:webHidden/>
          </w:rPr>
          <w:t>30</w:t>
        </w:r>
        <w:r w:rsidR="00A92697">
          <w:rPr>
            <w:noProof/>
            <w:webHidden/>
          </w:rPr>
          <w:fldChar w:fldCharType="end"/>
        </w:r>
      </w:hyperlink>
    </w:p>
    <w:p w14:paraId="204B0F46" w14:textId="77777777" w:rsidR="00A92697" w:rsidRDefault="00090E6F" w:rsidP="00A92697">
      <w:pPr>
        <w:pStyle w:val="TOC1"/>
        <w:rPr>
          <w:rFonts w:eastAsiaTheme="minorEastAsia" w:cstheme="minorBidi"/>
          <w:noProof/>
          <w:sz w:val="22"/>
          <w:szCs w:val="22"/>
          <w:lang w:eastAsia="en-AU"/>
        </w:rPr>
      </w:pPr>
      <w:hyperlink w:anchor="_Toc100325813" w:history="1">
        <w:r w:rsidR="00A92697" w:rsidRPr="00893514">
          <w:rPr>
            <w:rStyle w:val="Hyperlink"/>
            <w:noProof/>
          </w:rPr>
          <w:t>References</w:t>
        </w:r>
        <w:r w:rsidR="00A92697">
          <w:rPr>
            <w:noProof/>
            <w:webHidden/>
          </w:rPr>
          <w:tab/>
        </w:r>
        <w:r w:rsidR="00A92697">
          <w:rPr>
            <w:noProof/>
            <w:webHidden/>
          </w:rPr>
          <w:fldChar w:fldCharType="begin"/>
        </w:r>
        <w:r w:rsidR="00A92697">
          <w:rPr>
            <w:noProof/>
            <w:webHidden/>
          </w:rPr>
          <w:instrText xml:space="preserve"> PAGEREF _Toc100325813 \h </w:instrText>
        </w:r>
        <w:r w:rsidR="00A92697">
          <w:rPr>
            <w:noProof/>
            <w:webHidden/>
          </w:rPr>
        </w:r>
        <w:r w:rsidR="00A92697">
          <w:rPr>
            <w:noProof/>
            <w:webHidden/>
          </w:rPr>
          <w:fldChar w:fldCharType="separate"/>
        </w:r>
        <w:r w:rsidR="00A92697">
          <w:rPr>
            <w:noProof/>
            <w:webHidden/>
          </w:rPr>
          <w:t>31</w:t>
        </w:r>
        <w:r w:rsidR="00A92697">
          <w:rPr>
            <w:noProof/>
            <w:webHidden/>
          </w:rPr>
          <w:fldChar w:fldCharType="end"/>
        </w:r>
      </w:hyperlink>
    </w:p>
    <w:p w14:paraId="7A95AF97" w14:textId="77777777" w:rsidR="00A92697" w:rsidRDefault="00090E6F" w:rsidP="00A92697">
      <w:pPr>
        <w:pStyle w:val="TOC1"/>
        <w:rPr>
          <w:rFonts w:eastAsiaTheme="minorEastAsia" w:cstheme="minorBidi"/>
          <w:noProof/>
          <w:sz w:val="22"/>
          <w:szCs w:val="22"/>
          <w:lang w:eastAsia="en-AU"/>
        </w:rPr>
      </w:pPr>
      <w:hyperlink w:anchor="_Toc100325814" w:history="1">
        <w:r w:rsidR="00A92697" w:rsidRPr="00893514">
          <w:rPr>
            <w:rStyle w:val="Hyperlink"/>
            <w:noProof/>
          </w:rPr>
          <w:t>Search Terms</w:t>
        </w:r>
        <w:r w:rsidR="00A92697">
          <w:rPr>
            <w:noProof/>
            <w:webHidden/>
          </w:rPr>
          <w:tab/>
        </w:r>
        <w:r w:rsidR="00A92697">
          <w:rPr>
            <w:noProof/>
            <w:webHidden/>
          </w:rPr>
          <w:fldChar w:fldCharType="begin"/>
        </w:r>
        <w:r w:rsidR="00A92697">
          <w:rPr>
            <w:noProof/>
            <w:webHidden/>
          </w:rPr>
          <w:instrText xml:space="preserve"> PAGEREF _Toc100325814 \h </w:instrText>
        </w:r>
        <w:r w:rsidR="00A92697">
          <w:rPr>
            <w:noProof/>
            <w:webHidden/>
          </w:rPr>
        </w:r>
        <w:r w:rsidR="00A92697">
          <w:rPr>
            <w:noProof/>
            <w:webHidden/>
          </w:rPr>
          <w:fldChar w:fldCharType="separate"/>
        </w:r>
        <w:r w:rsidR="00A92697">
          <w:rPr>
            <w:noProof/>
            <w:webHidden/>
          </w:rPr>
          <w:t>32</w:t>
        </w:r>
        <w:r w:rsidR="00A92697">
          <w:rPr>
            <w:noProof/>
            <w:webHidden/>
          </w:rPr>
          <w:fldChar w:fldCharType="end"/>
        </w:r>
      </w:hyperlink>
    </w:p>
    <w:p w14:paraId="5B7E38C7" w14:textId="77777777" w:rsidR="00A92697" w:rsidRDefault="00090E6F" w:rsidP="00A92697">
      <w:pPr>
        <w:pStyle w:val="TOC1"/>
        <w:rPr>
          <w:rFonts w:eastAsiaTheme="minorEastAsia" w:cstheme="minorBidi"/>
          <w:noProof/>
          <w:sz w:val="22"/>
          <w:szCs w:val="22"/>
          <w:lang w:eastAsia="en-AU"/>
        </w:rPr>
      </w:pPr>
      <w:hyperlink w:anchor="_Toc100325815" w:history="1">
        <w:r w:rsidR="00A92697" w:rsidRPr="00893514">
          <w:rPr>
            <w:rStyle w:val="Hyperlink"/>
            <w:noProof/>
          </w:rPr>
          <w:t>Attachments</w:t>
        </w:r>
        <w:r w:rsidR="00A92697">
          <w:rPr>
            <w:noProof/>
            <w:webHidden/>
          </w:rPr>
          <w:tab/>
        </w:r>
        <w:r w:rsidR="00A92697">
          <w:rPr>
            <w:noProof/>
            <w:webHidden/>
          </w:rPr>
          <w:fldChar w:fldCharType="begin"/>
        </w:r>
        <w:r w:rsidR="00A92697">
          <w:rPr>
            <w:noProof/>
            <w:webHidden/>
          </w:rPr>
          <w:instrText xml:space="preserve"> PAGEREF _Toc100325815 \h </w:instrText>
        </w:r>
        <w:r w:rsidR="00A92697">
          <w:rPr>
            <w:noProof/>
            <w:webHidden/>
          </w:rPr>
        </w:r>
        <w:r w:rsidR="00A92697">
          <w:rPr>
            <w:noProof/>
            <w:webHidden/>
          </w:rPr>
          <w:fldChar w:fldCharType="separate"/>
        </w:r>
        <w:r w:rsidR="00A92697">
          <w:rPr>
            <w:noProof/>
            <w:webHidden/>
          </w:rPr>
          <w:t>32</w:t>
        </w:r>
        <w:r w:rsidR="00A92697">
          <w:rPr>
            <w:noProof/>
            <w:webHidden/>
          </w:rPr>
          <w:fldChar w:fldCharType="end"/>
        </w:r>
      </w:hyperlink>
    </w:p>
    <w:p w14:paraId="14550D20" w14:textId="77777777" w:rsidR="00A92697" w:rsidRDefault="00090E6F" w:rsidP="00A92697">
      <w:pPr>
        <w:pStyle w:val="TOC2"/>
        <w:tabs>
          <w:tab w:val="right" w:leader="dot" w:pos="9060"/>
        </w:tabs>
        <w:rPr>
          <w:rFonts w:eastAsiaTheme="minorEastAsia" w:cstheme="minorBidi"/>
          <w:noProof/>
          <w:sz w:val="22"/>
          <w:szCs w:val="22"/>
          <w:lang w:eastAsia="en-AU"/>
        </w:rPr>
      </w:pPr>
      <w:hyperlink w:anchor="_Toc100325816" w:history="1">
        <w:r w:rsidR="00A92697" w:rsidRPr="00893514">
          <w:rPr>
            <w:rStyle w:val="Hyperlink"/>
            <w:noProof/>
          </w:rPr>
          <w:t>Attachment 1 – Equipment Weights</w:t>
        </w:r>
        <w:r w:rsidR="00A92697">
          <w:rPr>
            <w:noProof/>
            <w:webHidden/>
          </w:rPr>
          <w:tab/>
        </w:r>
        <w:r w:rsidR="00A92697">
          <w:rPr>
            <w:noProof/>
            <w:webHidden/>
          </w:rPr>
          <w:fldChar w:fldCharType="begin"/>
        </w:r>
        <w:r w:rsidR="00A92697">
          <w:rPr>
            <w:noProof/>
            <w:webHidden/>
          </w:rPr>
          <w:instrText xml:space="preserve"> PAGEREF _Toc100325816 \h </w:instrText>
        </w:r>
        <w:r w:rsidR="00A92697">
          <w:rPr>
            <w:noProof/>
            <w:webHidden/>
          </w:rPr>
        </w:r>
        <w:r w:rsidR="00A92697">
          <w:rPr>
            <w:noProof/>
            <w:webHidden/>
          </w:rPr>
          <w:fldChar w:fldCharType="separate"/>
        </w:r>
        <w:r w:rsidR="00A92697">
          <w:rPr>
            <w:noProof/>
            <w:webHidden/>
          </w:rPr>
          <w:t>34</w:t>
        </w:r>
        <w:r w:rsidR="00A92697">
          <w:rPr>
            <w:noProof/>
            <w:webHidden/>
          </w:rPr>
          <w:fldChar w:fldCharType="end"/>
        </w:r>
      </w:hyperlink>
    </w:p>
    <w:p w14:paraId="1DE54E82" w14:textId="77777777" w:rsidR="00A92697" w:rsidRDefault="00090E6F" w:rsidP="00A92697">
      <w:pPr>
        <w:pStyle w:val="TOC2"/>
        <w:tabs>
          <w:tab w:val="right" w:leader="dot" w:pos="9060"/>
        </w:tabs>
        <w:rPr>
          <w:rFonts w:eastAsiaTheme="minorEastAsia" w:cstheme="minorBidi"/>
          <w:noProof/>
          <w:sz w:val="22"/>
          <w:szCs w:val="22"/>
          <w:lang w:eastAsia="en-AU"/>
        </w:rPr>
      </w:pPr>
      <w:hyperlink w:anchor="_Toc100325817" w:history="1">
        <w:r w:rsidR="00A92697" w:rsidRPr="00893514">
          <w:rPr>
            <w:rStyle w:val="Hyperlink"/>
            <w:noProof/>
          </w:rPr>
          <w:t>Attachment 2 – Blood Pressure of Neonates (Mean Blood Pressure, Systolic, and Diastolic)</w:t>
        </w:r>
        <w:r w:rsidR="00A92697">
          <w:rPr>
            <w:noProof/>
            <w:webHidden/>
          </w:rPr>
          <w:tab/>
        </w:r>
        <w:r w:rsidR="00A92697">
          <w:rPr>
            <w:noProof/>
            <w:webHidden/>
          </w:rPr>
          <w:fldChar w:fldCharType="begin"/>
        </w:r>
        <w:r w:rsidR="00A92697">
          <w:rPr>
            <w:noProof/>
            <w:webHidden/>
          </w:rPr>
          <w:instrText xml:space="preserve"> PAGEREF _Toc100325817 \h </w:instrText>
        </w:r>
        <w:r w:rsidR="00A92697">
          <w:rPr>
            <w:noProof/>
            <w:webHidden/>
          </w:rPr>
        </w:r>
        <w:r w:rsidR="00A92697">
          <w:rPr>
            <w:noProof/>
            <w:webHidden/>
          </w:rPr>
          <w:fldChar w:fldCharType="separate"/>
        </w:r>
        <w:r w:rsidR="00A92697">
          <w:rPr>
            <w:noProof/>
            <w:webHidden/>
          </w:rPr>
          <w:t>35</w:t>
        </w:r>
        <w:r w:rsidR="00A92697">
          <w:rPr>
            <w:noProof/>
            <w:webHidden/>
          </w:rPr>
          <w:fldChar w:fldCharType="end"/>
        </w:r>
      </w:hyperlink>
    </w:p>
    <w:p w14:paraId="01018874" w14:textId="77777777" w:rsidR="00A92697" w:rsidRDefault="00090E6F" w:rsidP="00A92697">
      <w:pPr>
        <w:pStyle w:val="TOC2"/>
        <w:tabs>
          <w:tab w:val="right" w:leader="dot" w:pos="9060"/>
        </w:tabs>
        <w:rPr>
          <w:rFonts w:eastAsiaTheme="minorEastAsia" w:cstheme="minorBidi"/>
          <w:noProof/>
          <w:sz w:val="22"/>
          <w:szCs w:val="22"/>
          <w:lang w:eastAsia="en-AU"/>
        </w:rPr>
      </w:pPr>
      <w:hyperlink w:anchor="_Toc100325818" w:history="1">
        <w:r w:rsidR="00A92697" w:rsidRPr="00893514">
          <w:rPr>
            <w:rStyle w:val="Hyperlink"/>
            <w:noProof/>
          </w:rPr>
          <w:t>Attachment 3 – Premature Infant Pain Profile-Revised (PIPP-R) Tool</w:t>
        </w:r>
        <w:r w:rsidR="00A92697">
          <w:rPr>
            <w:noProof/>
            <w:webHidden/>
          </w:rPr>
          <w:tab/>
        </w:r>
        <w:r w:rsidR="00A92697">
          <w:rPr>
            <w:noProof/>
            <w:webHidden/>
          </w:rPr>
          <w:fldChar w:fldCharType="begin"/>
        </w:r>
        <w:r w:rsidR="00A92697">
          <w:rPr>
            <w:noProof/>
            <w:webHidden/>
          </w:rPr>
          <w:instrText xml:space="preserve"> PAGEREF _Toc100325818 \h </w:instrText>
        </w:r>
        <w:r w:rsidR="00A92697">
          <w:rPr>
            <w:noProof/>
            <w:webHidden/>
          </w:rPr>
        </w:r>
        <w:r w:rsidR="00A92697">
          <w:rPr>
            <w:noProof/>
            <w:webHidden/>
          </w:rPr>
          <w:fldChar w:fldCharType="separate"/>
        </w:r>
        <w:r w:rsidR="00A92697">
          <w:rPr>
            <w:noProof/>
            <w:webHidden/>
          </w:rPr>
          <w:t>36</w:t>
        </w:r>
        <w:r w:rsidR="00A92697">
          <w:rPr>
            <w:noProof/>
            <w:webHidden/>
          </w:rPr>
          <w:fldChar w:fldCharType="end"/>
        </w:r>
      </w:hyperlink>
    </w:p>
    <w:p w14:paraId="32DC7899" w14:textId="77777777" w:rsidR="00A92697" w:rsidRDefault="00A92697" w:rsidP="00A92697">
      <w:r>
        <w:rPr>
          <w:rFonts w:asciiTheme="minorHAnsi" w:hAnsiTheme="minorHAnsi" w:cs="Arial"/>
          <w:b/>
          <w:sz w:val="36"/>
          <w:szCs w:val="36"/>
        </w:rPr>
        <w:fldChar w:fldCharType="end"/>
      </w:r>
    </w:p>
    <w:p w14:paraId="4F0B50BC" w14:textId="77777777" w:rsidR="00A92697" w:rsidRDefault="00A92697" w:rsidP="00A92697">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1B2BAC" w14:paraId="2C995E37" w14:textId="77777777" w:rsidTr="009A452B">
        <w:trPr>
          <w:cantSplit/>
          <w:trHeight w:val="285"/>
        </w:trPr>
        <w:tc>
          <w:tcPr>
            <w:tcW w:w="9158" w:type="dxa"/>
            <w:shd w:val="clear" w:color="auto" w:fill="D9D9D9" w:themeFill="background1" w:themeFillShade="D9"/>
          </w:tcPr>
          <w:p w14:paraId="002528C3" w14:textId="77777777" w:rsidR="00A92697" w:rsidRPr="002E3BFE" w:rsidRDefault="00A92697" w:rsidP="009A452B">
            <w:pPr>
              <w:pStyle w:val="Heading1"/>
            </w:pPr>
            <w:bookmarkStart w:id="4" w:name="_Toc100325784"/>
            <w:r>
              <w:lastRenderedPageBreak/>
              <w:t>Guideline Statement</w:t>
            </w:r>
            <w:bookmarkEnd w:id="4"/>
          </w:p>
        </w:tc>
      </w:tr>
    </w:tbl>
    <w:p w14:paraId="12C01F41" w14:textId="77777777" w:rsidR="00A92697" w:rsidRDefault="00A92697" w:rsidP="00A92697">
      <w:pPr>
        <w:rPr>
          <w:rFonts w:cs="Arial"/>
          <w:b/>
          <w:szCs w:val="24"/>
        </w:rPr>
      </w:pPr>
    </w:p>
    <w:p w14:paraId="6F7BB61C" w14:textId="77777777" w:rsidR="00A92697" w:rsidRDefault="00A92697" w:rsidP="00A92697">
      <w:pPr>
        <w:pStyle w:val="Heading2"/>
      </w:pPr>
      <w:bookmarkStart w:id="5" w:name="_Toc100325785"/>
      <w:r>
        <w:t>Background</w:t>
      </w:r>
      <w:bookmarkEnd w:id="5"/>
    </w:p>
    <w:p w14:paraId="78064488" w14:textId="77777777" w:rsidR="00A92697" w:rsidRDefault="00A92697" w:rsidP="00A92697">
      <w:pPr>
        <w:rPr>
          <w:szCs w:val="24"/>
        </w:rPr>
      </w:pPr>
      <w:r>
        <w:rPr>
          <w:szCs w:val="24"/>
        </w:rPr>
        <w:t xml:space="preserve">The purpose of this document is to provide guidance for clinicians in the routine care of neonates admitted to the Neonatal Intensive Care Unit (NICU) and Special Care Nursery (SCN) within the Canberra Health Services (CHS) network. </w:t>
      </w:r>
    </w:p>
    <w:p w14:paraId="2380190F" w14:textId="77777777" w:rsidR="00A92697" w:rsidRDefault="00A92697" w:rsidP="00A92697">
      <w:pPr>
        <w:rPr>
          <w:szCs w:val="24"/>
        </w:rPr>
      </w:pPr>
    </w:p>
    <w:p w14:paraId="044E0D79" w14:textId="77777777" w:rsidR="00A92697" w:rsidRDefault="00A92697" w:rsidP="00A92697">
      <w:pPr>
        <w:rPr>
          <w:szCs w:val="24"/>
        </w:rPr>
      </w:pPr>
      <w:r>
        <w:t xml:space="preserve">For the admission of neonates &lt;28 weeks gestational age (GA) or birth weight &lt;1000g, please refer to the </w:t>
      </w:r>
      <w:r w:rsidRPr="002F441E">
        <w:t>Care of the Extremely Pre</w:t>
      </w:r>
      <w:r>
        <w:t>ter</w:t>
      </w:r>
      <w:r w:rsidRPr="002F441E">
        <w:t xml:space="preserve">m and Low Birth Weight </w:t>
      </w:r>
      <w:r>
        <w:t>Neonate.</w:t>
      </w:r>
    </w:p>
    <w:p w14:paraId="41679733" w14:textId="77777777" w:rsidR="00A92697" w:rsidRPr="00927757" w:rsidRDefault="00A92697" w:rsidP="00A92697"/>
    <w:p w14:paraId="3E205ADE" w14:textId="77777777" w:rsidR="00A92697" w:rsidRDefault="00A92697" w:rsidP="00A92697">
      <w:pPr>
        <w:pStyle w:val="Heading2"/>
      </w:pPr>
      <w:bookmarkStart w:id="6" w:name="_Toc100325786"/>
      <w:r>
        <w:t>Key Objective</w:t>
      </w:r>
      <w:bookmarkEnd w:id="6"/>
    </w:p>
    <w:p w14:paraId="7A4ABA3B" w14:textId="77777777" w:rsidR="00A92697" w:rsidRDefault="00A92697" w:rsidP="00A92697">
      <w:pPr>
        <w:rPr>
          <w:szCs w:val="24"/>
        </w:rPr>
      </w:pPr>
      <w:r>
        <w:rPr>
          <w:szCs w:val="24"/>
        </w:rPr>
        <w:t xml:space="preserve">The objective of this document to provide a pathway for clinicians in the care of a neonate admitted to NICU and SCN from delivery to discharge. This guideline aims to highlight the routine care of neonates in relation to the following key points as well as direct staff to relevant and related CHS policies and guidelines. </w:t>
      </w:r>
    </w:p>
    <w:p w14:paraId="1FD7637E" w14:textId="77777777" w:rsidR="00A92697" w:rsidRDefault="00A92697" w:rsidP="00A92697">
      <w:pPr>
        <w:rPr>
          <w:szCs w:val="24"/>
        </w:rPr>
      </w:pPr>
    </w:p>
    <w:p w14:paraId="2510AE91" w14:textId="77777777" w:rsidR="00A92697" w:rsidRDefault="00A92697" w:rsidP="00A92697">
      <w:pPr>
        <w:rPr>
          <w:szCs w:val="24"/>
        </w:rPr>
      </w:pPr>
      <w:r>
        <w:rPr>
          <w:szCs w:val="24"/>
        </w:rPr>
        <w:t>Key points:</w:t>
      </w:r>
    </w:p>
    <w:p w14:paraId="0C05C9B2" w14:textId="77777777" w:rsidR="00A92697" w:rsidRPr="00183668" w:rsidRDefault="00A92697" w:rsidP="00A92697">
      <w:pPr>
        <w:pStyle w:val="ListBullet"/>
      </w:pPr>
      <w:r w:rsidRPr="00183668">
        <w:t>Assessment and Care of a neonate</w:t>
      </w:r>
    </w:p>
    <w:p w14:paraId="55175D0C" w14:textId="77777777" w:rsidR="00A92697" w:rsidRPr="00183668" w:rsidRDefault="00A92697" w:rsidP="00A92697">
      <w:pPr>
        <w:pStyle w:val="ListBullet"/>
      </w:pPr>
      <w:r w:rsidRPr="00183668">
        <w:t>Growth and Measurements</w:t>
      </w:r>
    </w:p>
    <w:p w14:paraId="7C5975B7" w14:textId="77777777" w:rsidR="00A92697" w:rsidRPr="00183668" w:rsidRDefault="00A92697" w:rsidP="00A92697">
      <w:pPr>
        <w:pStyle w:val="ListBullet"/>
      </w:pPr>
      <w:r w:rsidRPr="00183668">
        <w:t>Observation and Monitoring</w:t>
      </w:r>
    </w:p>
    <w:p w14:paraId="0F05DDF3" w14:textId="77777777" w:rsidR="00A92697" w:rsidRPr="00183668" w:rsidRDefault="00A92697" w:rsidP="00A92697">
      <w:pPr>
        <w:pStyle w:val="ListBullet"/>
      </w:pPr>
      <w:r w:rsidRPr="00183668">
        <w:t>Pain Assessment and Management in Neonates</w:t>
      </w:r>
    </w:p>
    <w:p w14:paraId="6F207F7A" w14:textId="77777777" w:rsidR="00A92697" w:rsidRPr="00183668" w:rsidRDefault="00A92697" w:rsidP="00A92697">
      <w:pPr>
        <w:pStyle w:val="ListBullet"/>
      </w:pPr>
      <w:r w:rsidRPr="00183668">
        <w:t>Thermoregulation</w:t>
      </w:r>
    </w:p>
    <w:p w14:paraId="4CC7611B" w14:textId="77777777" w:rsidR="00A92697" w:rsidRPr="00183668" w:rsidRDefault="00A92697" w:rsidP="00A92697">
      <w:pPr>
        <w:pStyle w:val="ListBullet"/>
      </w:pPr>
      <w:r w:rsidRPr="00183668">
        <w:t>Routine Screening</w:t>
      </w:r>
    </w:p>
    <w:p w14:paraId="17E53755" w14:textId="77777777" w:rsidR="00A92697" w:rsidRPr="00183668" w:rsidRDefault="00A92697" w:rsidP="00A92697">
      <w:pPr>
        <w:pStyle w:val="ListBullet"/>
      </w:pPr>
      <w:r w:rsidRPr="00183668">
        <w:t>Allied Health Team in Neonatal Care</w:t>
      </w:r>
    </w:p>
    <w:p w14:paraId="4F886848" w14:textId="77777777" w:rsidR="00A92697" w:rsidRPr="00183668" w:rsidRDefault="00A92697" w:rsidP="00A92697">
      <w:pPr>
        <w:pStyle w:val="ListBullet"/>
      </w:pPr>
      <w:r w:rsidRPr="00183668">
        <w:t>Intramuscular (IM) Injections</w:t>
      </w:r>
    </w:p>
    <w:p w14:paraId="3F157908" w14:textId="77777777" w:rsidR="00A92697" w:rsidRPr="00183668" w:rsidRDefault="00A92697" w:rsidP="00A92697">
      <w:pPr>
        <w:pStyle w:val="ListBullet"/>
      </w:pPr>
      <w:r w:rsidRPr="00183668">
        <w:t>Safe Sleeping and Positioning.</w:t>
      </w:r>
    </w:p>
    <w:p w14:paraId="35D110CF" w14:textId="77777777" w:rsidR="00A92697" w:rsidRDefault="00A92697" w:rsidP="00A92697"/>
    <w:p w14:paraId="307E9411" w14:textId="77777777" w:rsidR="00A92697" w:rsidRPr="007B6904" w:rsidRDefault="00A92697" w:rsidP="00A92697">
      <w:pPr>
        <w:pStyle w:val="Heading2"/>
      </w:pPr>
      <w:bookmarkStart w:id="7" w:name="_Toc100325787"/>
      <w:r>
        <w:t>Alerts</w:t>
      </w:r>
      <w:bookmarkEnd w:id="7"/>
      <w:r w:rsidRPr="007B6904">
        <w:t xml:space="preserve"> </w:t>
      </w:r>
    </w:p>
    <w:p w14:paraId="030312DE" w14:textId="77777777" w:rsidR="00A92697" w:rsidRDefault="00A92697" w:rsidP="00A92697">
      <w:pPr>
        <w:pStyle w:val="ListBullet"/>
      </w:pPr>
      <w:r w:rsidRPr="000A5256">
        <w:t xml:space="preserve">Parental consent </w:t>
      </w:r>
      <w:r>
        <w:t>may</w:t>
      </w:r>
      <w:r w:rsidRPr="000A5256">
        <w:t xml:space="preserve"> be </w:t>
      </w:r>
      <w:r>
        <w:t>required for</w:t>
      </w:r>
      <w:r w:rsidRPr="000A5256">
        <w:t xml:space="preserve"> </w:t>
      </w:r>
      <w:r>
        <w:t xml:space="preserve">certain clinical procedures, artificial milk, and medication administration. </w:t>
      </w:r>
    </w:p>
    <w:p w14:paraId="27F77517" w14:textId="77777777" w:rsidR="00A92697" w:rsidRDefault="00A92697" w:rsidP="00A92697">
      <w:pPr>
        <w:pStyle w:val="ListBullet"/>
      </w:pPr>
      <w:r w:rsidRPr="00417057">
        <w:rPr>
          <w:shd w:val="clear" w:color="auto" w:fill="FFFFFF"/>
        </w:rPr>
        <w:t xml:space="preserve">If neonate has lost &gt;10% of birth weight in the first week of life, report to medical team. </w:t>
      </w:r>
    </w:p>
    <w:p w14:paraId="5B53ADCD" w14:textId="77777777" w:rsidR="00A92697" w:rsidRDefault="00A92697" w:rsidP="00A92697">
      <w:pPr>
        <w:jc w:val="right"/>
      </w:pPr>
    </w:p>
    <w:p w14:paraId="343F7607" w14:textId="77777777" w:rsidR="00A92697" w:rsidRDefault="00090E6F" w:rsidP="00A92697">
      <w:pPr>
        <w:jc w:val="right"/>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1B2BAC" w14:paraId="67DF050D" w14:textId="77777777" w:rsidTr="009A452B">
        <w:trPr>
          <w:cantSplit/>
          <w:trHeight w:val="285"/>
        </w:trPr>
        <w:tc>
          <w:tcPr>
            <w:tcW w:w="9158" w:type="dxa"/>
            <w:shd w:val="clear" w:color="auto" w:fill="D9D9D9" w:themeFill="background1" w:themeFillShade="D9"/>
          </w:tcPr>
          <w:p w14:paraId="019FBB3F" w14:textId="77777777" w:rsidR="00A92697" w:rsidRPr="002E3BFE" w:rsidRDefault="00A92697" w:rsidP="009A452B">
            <w:pPr>
              <w:pStyle w:val="Heading1"/>
            </w:pPr>
            <w:bookmarkStart w:id="8" w:name="_Toc100325788"/>
            <w:r>
              <w:t>Scope</w:t>
            </w:r>
            <w:bookmarkEnd w:id="8"/>
          </w:p>
        </w:tc>
      </w:tr>
    </w:tbl>
    <w:p w14:paraId="71D1A128" w14:textId="77777777" w:rsidR="00A92697" w:rsidRDefault="00A92697" w:rsidP="00A92697"/>
    <w:p w14:paraId="1220743E" w14:textId="77777777" w:rsidR="00A92697" w:rsidRDefault="00A92697" w:rsidP="00A92697">
      <w:pPr>
        <w:rPr>
          <w:szCs w:val="24"/>
        </w:rPr>
      </w:pPr>
      <w:r>
        <w:rPr>
          <w:szCs w:val="24"/>
        </w:rPr>
        <w:t xml:space="preserve">This document is applicable to Clinicians working within their scope of practice within the </w:t>
      </w:r>
      <w:r w:rsidRPr="003F554F">
        <w:rPr>
          <w:szCs w:val="24"/>
        </w:rPr>
        <w:t>CHS Network including the inpatient facilities at Canberra Hospital, Clare Holland House, North Canberra Hospital, and University of Canberra and community based services</w:t>
      </w:r>
      <w:r>
        <w:rPr>
          <w:szCs w:val="24"/>
        </w:rPr>
        <w:t>, including:</w:t>
      </w:r>
    </w:p>
    <w:p w14:paraId="021839FB" w14:textId="77777777" w:rsidR="00A92697" w:rsidRDefault="00A92697" w:rsidP="00A92697">
      <w:pPr>
        <w:pStyle w:val="ListBullet"/>
      </w:pPr>
      <w:r>
        <w:t>Medical Officers</w:t>
      </w:r>
    </w:p>
    <w:p w14:paraId="76750249" w14:textId="77777777" w:rsidR="00A92697" w:rsidRDefault="00A92697" w:rsidP="00A92697">
      <w:pPr>
        <w:pStyle w:val="ListBullet"/>
      </w:pPr>
      <w:r>
        <w:t>Nurses / Midwives</w:t>
      </w:r>
    </w:p>
    <w:p w14:paraId="01E59BE4" w14:textId="77777777" w:rsidR="00A92697" w:rsidRDefault="00A92697" w:rsidP="00A92697">
      <w:pPr>
        <w:pStyle w:val="ListBullet"/>
      </w:pPr>
      <w:r>
        <w:t>Students under supervision</w:t>
      </w:r>
    </w:p>
    <w:p w14:paraId="609A3D7D" w14:textId="77777777" w:rsidR="00A92697" w:rsidRDefault="00A92697" w:rsidP="00A92697">
      <w:pPr>
        <w:pStyle w:val="ListBullet"/>
      </w:pPr>
      <w:r>
        <w:lastRenderedPageBreak/>
        <w:t>Allied Health Staff (Physiotherapy, Speech Pathology, Social Work, Hearing Screen).</w:t>
      </w:r>
    </w:p>
    <w:p w14:paraId="1835BF14" w14:textId="77777777" w:rsidR="00A92697" w:rsidRDefault="00A92697" w:rsidP="00A92697">
      <w:pPr>
        <w:rPr>
          <w:szCs w:val="24"/>
        </w:rPr>
      </w:pPr>
    </w:p>
    <w:p w14:paraId="60F02480" w14:textId="77777777" w:rsidR="00A92697" w:rsidRPr="00590734" w:rsidRDefault="00A92697" w:rsidP="00A92697">
      <w:pPr>
        <w:rPr>
          <w:szCs w:val="24"/>
        </w:rPr>
      </w:pPr>
      <w:r w:rsidRPr="00590734">
        <w:rPr>
          <w:szCs w:val="24"/>
        </w:rPr>
        <w:t>There is a pre-requisite self-directed learning package</w:t>
      </w:r>
      <w:r>
        <w:rPr>
          <w:szCs w:val="24"/>
        </w:rPr>
        <w:t xml:space="preserve"> (SDLP) i</w:t>
      </w:r>
      <w:r w:rsidRPr="00590734">
        <w:rPr>
          <w:szCs w:val="24"/>
        </w:rPr>
        <w:t>n Thermoregulation to assist clinical staff in understanding the mechanisms of heat production and heat loss</w:t>
      </w:r>
      <w:r>
        <w:rPr>
          <w:szCs w:val="24"/>
        </w:rPr>
        <w:t>,</w:t>
      </w:r>
      <w:r w:rsidRPr="00590734">
        <w:rPr>
          <w:szCs w:val="24"/>
        </w:rPr>
        <w:t xml:space="preserve"> as well as the pathophysiology of hypo-and hyperthermia.</w:t>
      </w:r>
      <w:r>
        <w:rPr>
          <w:szCs w:val="24"/>
        </w:rPr>
        <w:t xml:space="preserve"> This SDLP is accessible from the neonatal nursing education team.</w:t>
      </w:r>
    </w:p>
    <w:p w14:paraId="77B53237" w14:textId="77777777" w:rsidR="00A92697" w:rsidRDefault="00A92697" w:rsidP="00A92697">
      <w:pPr>
        <w:rPr>
          <w:rFonts w:cs="Arial"/>
          <w:szCs w:val="24"/>
        </w:rPr>
      </w:pPr>
    </w:p>
    <w:p w14:paraId="7D546183" w14:textId="77777777" w:rsidR="00A92697" w:rsidRPr="00395F09" w:rsidRDefault="00090E6F" w:rsidP="00A92697">
      <w:pPr>
        <w:jc w:val="right"/>
        <w:rPr>
          <w:rFonts w:cs="Arial"/>
          <w:szCs w:val="24"/>
        </w:rPr>
      </w:pPr>
      <w:hyperlink w:anchor="Contents" w:history="1">
        <w:r w:rsidR="00A92697" w:rsidRPr="00C91F3F">
          <w:rPr>
            <w:rStyle w:val="Hyperlink"/>
            <w:rFonts w:eastAsiaTheme="majorEastAsia" w:cs="Arial"/>
            <w:i/>
            <w:szCs w:val="24"/>
          </w:rPr>
          <w:t>Back to Table of Contents</w:t>
        </w:r>
      </w:hyperlink>
      <w:r w:rsidR="00A92697">
        <w:rPr>
          <w:rFonts w:cs="Arial"/>
          <w:i/>
          <w:szCs w:val="24"/>
        </w:rPr>
        <w:t xml:space="preserve"> </w:t>
      </w:r>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5DA0FC52" w14:textId="77777777" w:rsidTr="009A452B">
        <w:trPr>
          <w:cantSplit/>
          <w:trHeight w:val="408"/>
        </w:trPr>
        <w:tc>
          <w:tcPr>
            <w:tcW w:w="9308" w:type="dxa"/>
            <w:shd w:val="clear" w:color="auto" w:fill="D9D9D9" w:themeFill="background1" w:themeFillShade="D9"/>
          </w:tcPr>
          <w:p w14:paraId="292DD068" w14:textId="77777777" w:rsidR="00A92697" w:rsidRPr="003D2D06" w:rsidRDefault="00A92697" w:rsidP="009A452B">
            <w:pPr>
              <w:pStyle w:val="Heading1"/>
            </w:pPr>
            <w:bookmarkStart w:id="9" w:name="_Toc389473284"/>
            <w:bookmarkStart w:id="10" w:name="_Toc393203340"/>
            <w:bookmarkStart w:id="11" w:name="_Toc100325789"/>
            <w:r w:rsidRPr="003D2D06">
              <w:t xml:space="preserve">Section </w:t>
            </w:r>
            <w:r>
              <w:t>1</w:t>
            </w:r>
            <w:r w:rsidRPr="003D2D06">
              <w:t xml:space="preserve"> – </w:t>
            </w:r>
            <w:bookmarkEnd w:id="9"/>
            <w:bookmarkEnd w:id="10"/>
            <w:r>
              <w:t>Nursing Assessment and Care of a neonate</w:t>
            </w:r>
            <w:bookmarkEnd w:id="11"/>
          </w:p>
        </w:tc>
      </w:tr>
    </w:tbl>
    <w:p w14:paraId="03FCCE21" w14:textId="77777777" w:rsidR="00A92697" w:rsidRDefault="00A92697" w:rsidP="00A92697">
      <w:pPr>
        <w:pStyle w:val="Heading2"/>
      </w:pPr>
    </w:p>
    <w:p w14:paraId="147C7087" w14:textId="77777777" w:rsidR="00A92697" w:rsidRPr="00FE65A0" w:rsidRDefault="00A92697" w:rsidP="00A92697">
      <w:pPr>
        <w:rPr>
          <w:rStyle w:val="Strong"/>
        </w:rPr>
      </w:pPr>
      <w:r w:rsidRPr="00FE65A0">
        <w:rPr>
          <w:rStyle w:val="Strong"/>
        </w:rPr>
        <w:t>Introduction</w:t>
      </w:r>
    </w:p>
    <w:p w14:paraId="04F5A8CA" w14:textId="77777777" w:rsidR="00A92697" w:rsidRDefault="00A92697" w:rsidP="00A92697">
      <w:pPr>
        <w:rPr>
          <w:rFonts w:cstheme="minorHAnsi"/>
          <w:color w:val="232323"/>
          <w:szCs w:val="24"/>
          <w:shd w:val="clear" w:color="auto" w:fill="FFFFFF"/>
        </w:rPr>
      </w:pPr>
      <w:r w:rsidRPr="0074766F">
        <w:rPr>
          <w:rFonts w:cstheme="minorHAnsi"/>
          <w:color w:val="232323"/>
          <w:szCs w:val="24"/>
          <w:shd w:val="clear" w:color="auto" w:fill="FFFFFF"/>
        </w:rPr>
        <w:t>Every n</w:t>
      </w:r>
      <w:r>
        <w:rPr>
          <w:rFonts w:cstheme="minorHAnsi"/>
          <w:color w:val="232323"/>
          <w:szCs w:val="24"/>
          <w:shd w:val="clear" w:color="auto" w:fill="FFFFFF"/>
        </w:rPr>
        <w:t>eonate</w:t>
      </w:r>
      <w:r w:rsidRPr="0074766F">
        <w:rPr>
          <w:rFonts w:cstheme="minorHAnsi"/>
          <w:color w:val="232323"/>
          <w:szCs w:val="24"/>
          <w:shd w:val="clear" w:color="auto" w:fill="FFFFFF"/>
        </w:rPr>
        <w:t xml:space="preserve"> requires a brief initial physical examination immediately after birth and after any resuscitation</w:t>
      </w:r>
      <w:r>
        <w:rPr>
          <w:rFonts w:cstheme="minorHAnsi"/>
          <w:color w:val="232323"/>
          <w:szCs w:val="24"/>
          <w:shd w:val="clear" w:color="auto" w:fill="FFFFFF"/>
        </w:rPr>
        <w:t xml:space="preserve"> by the clinical team</w:t>
      </w:r>
      <w:r w:rsidRPr="0074766F">
        <w:rPr>
          <w:rFonts w:cstheme="minorHAnsi"/>
          <w:color w:val="232323"/>
          <w:szCs w:val="24"/>
          <w:shd w:val="clear" w:color="auto" w:fill="FFFFFF"/>
        </w:rPr>
        <w:t>. For</w:t>
      </w:r>
      <w:r>
        <w:rPr>
          <w:rFonts w:cstheme="minorHAnsi"/>
          <w:color w:val="232323"/>
          <w:szCs w:val="24"/>
          <w:shd w:val="clear" w:color="auto" w:fill="FFFFFF"/>
        </w:rPr>
        <w:t xml:space="preserve"> neonates</w:t>
      </w:r>
      <w:r w:rsidRPr="0074766F">
        <w:rPr>
          <w:rFonts w:cstheme="minorHAnsi"/>
          <w:color w:val="232323"/>
          <w:szCs w:val="24"/>
          <w:shd w:val="clear" w:color="auto" w:fill="FFFFFF"/>
        </w:rPr>
        <w:t xml:space="preserve"> admitted to NICU &amp; SCN, a thorough assessment should be performed</w:t>
      </w:r>
      <w:r>
        <w:rPr>
          <w:rFonts w:cstheme="minorHAnsi"/>
          <w:color w:val="232323"/>
          <w:szCs w:val="24"/>
          <w:shd w:val="clear" w:color="auto" w:fill="FFFFFF"/>
        </w:rPr>
        <w:t xml:space="preserve"> as soon as possible, but within </w:t>
      </w:r>
      <w:r w:rsidRPr="00AB6B1B">
        <w:rPr>
          <w:rFonts w:cstheme="minorHAnsi"/>
          <w:szCs w:val="24"/>
          <w:shd w:val="clear" w:color="auto" w:fill="FFFFFF"/>
        </w:rPr>
        <w:t xml:space="preserve">24 hours </w:t>
      </w:r>
      <w:r w:rsidRPr="0074766F">
        <w:rPr>
          <w:rFonts w:cstheme="minorHAnsi"/>
          <w:color w:val="232323"/>
          <w:szCs w:val="24"/>
          <w:shd w:val="clear" w:color="auto" w:fill="FFFFFF"/>
        </w:rPr>
        <w:t>of admission to identify any abnormalit</w:t>
      </w:r>
      <w:r>
        <w:rPr>
          <w:rFonts w:cstheme="minorHAnsi"/>
          <w:color w:val="232323"/>
          <w:szCs w:val="24"/>
          <w:shd w:val="clear" w:color="auto" w:fill="FFFFFF"/>
        </w:rPr>
        <w:t>ies</w:t>
      </w:r>
      <w:r w:rsidRPr="0074766F">
        <w:rPr>
          <w:rFonts w:cstheme="minorHAnsi"/>
          <w:color w:val="232323"/>
          <w:szCs w:val="24"/>
          <w:shd w:val="clear" w:color="auto" w:fill="FFFFFF"/>
        </w:rPr>
        <w:t xml:space="preserve"> such as birth injuries, jaundice, or cardiopulmonary disorders.</w:t>
      </w:r>
      <w:r w:rsidRPr="00745B89">
        <w:rPr>
          <w:rFonts w:cstheme="minorHAnsi"/>
          <w:color w:val="232323"/>
          <w:szCs w:val="24"/>
          <w:shd w:val="clear" w:color="auto" w:fill="FFFFFF"/>
        </w:rPr>
        <w:t xml:space="preserve"> </w:t>
      </w:r>
    </w:p>
    <w:p w14:paraId="5F58F445" w14:textId="77777777" w:rsidR="00A92697" w:rsidRDefault="00A92697" w:rsidP="00A92697">
      <w:pPr>
        <w:rPr>
          <w:rFonts w:cstheme="minorHAnsi"/>
          <w:color w:val="232323"/>
          <w:szCs w:val="24"/>
          <w:shd w:val="clear" w:color="auto" w:fill="FFFFFF"/>
        </w:rPr>
      </w:pPr>
      <w:r w:rsidRPr="0074766F">
        <w:rPr>
          <w:rFonts w:cstheme="minorHAnsi"/>
          <w:color w:val="232323"/>
          <w:szCs w:val="24"/>
          <w:shd w:val="clear" w:color="auto" w:fill="FFFFFF"/>
        </w:rPr>
        <w:t>This assessment includes review of the maternal, family, and prenatal history</w:t>
      </w:r>
      <w:r>
        <w:rPr>
          <w:rFonts w:cstheme="minorHAnsi"/>
          <w:color w:val="232323"/>
          <w:szCs w:val="24"/>
          <w:shd w:val="clear" w:color="auto" w:fill="FFFFFF"/>
        </w:rPr>
        <w:t>,</w:t>
      </w:r>
      <w:r w:rsidRPr="0074766F">
        <w:rPr>
          <w:rFonts w:cstheme="minorHAnsi"/>
          <w:color w:val="232323"/>
          <w:szCs w:val="24"/>
          <w:shd w:val="clear" w:color="auto" w:fill="FFFFFF"/>
        </w:rPr>
        <w:t xml:space="preserve"> and a complete </w:t>
      </w:r>
      <w:r>
        <w:rPr>
          <w:rFonts w:cstheme="minorHAnsi"/>
          <w:color w:val="232323"/>
          <w:szCs w:val="24"/>
          <w:shd w:val="clear" w:color="auto" w:fill="FFFFFF"/>
        </w:rPr>
        <w:t xml:space="preserve">physical </w:t>
      </w:r>
      <w:r w:rsidRPr="0074766F">
        <w:rPr>
          <w:rFonts w:cstheme="minorHAnsi"/>
          <w:color w:val="232323"/>
          <w:szCs w:val="24"/>
          <w:shd w:val="clear" w:color="auto" w:fill="FFFFFF"/>
        </w:rPr>
        <w:t xml:space="preserve">examination. </w:t>
      </w:r>
      <w:r>
        <w:rPr>
          <w:rFonts w:cstheme="minorHAnsi"/>
          <w:color w:val="232323"/>
          <w:szCs w:val="24"/>
          <w:shd w:val="clear" w:color="auto" w:fill="FFFFFF"/>
        </w:rPr>
        <w:t xml:space="preserve">Nursing assessments are to be done during every cares and findings are to be documented on the patient’s progress notes and care plan. </w:t>
      </w:r>
      <w:r w:rsidRPr="0074766F">
        <w:rPr>
          <w:rFonts w:cstheme="minorHAnsi"/>
          <w:color w:val="232323"/>
          <w:szCs w:val="24"/>
          <w:shd w:val="clear" w:color="auto" w:fill="FFFFFF"/>
        </w:rPr>
        <w:t>Report abnormal findings to medical team for further investigation.</w:t>
      </w:r>
      <w:r>
        <w:rPr>
          <w:rFonts w:cstheme="minorHAnsi"/>
          <w:color w:val="232323"/>
          <w:szCs w:val="24"/>
          <w:shd w:val="clear" w:color="auto" w:fill="FFFFFF"/>
        </w:rPr>
        <w:t xml:space="preserve"> </w:t>
      </w:r>
      <w:r w:rsidRPr="0074766F">
        <w:rPr>
          <w:rFonts w:cstheme="minorHAnsi"/>
          <w:color w:val="232323"/>
          <w:szCs w:val="24"/>
          <w:shd w:val="clear" w:color="auto" w:fill="FFFFFF"/>
        </w:rPr>
        <w:t xml:space="preserve">Depending on the length of stay, another thorough assessment should be performed </w:t>
      </w:r>
      <w:r>
        <w:rPr>
          <w:rFonts w:cstheme="minorHAnsi"/>
          <w:color w:val="232323"/>
          <w:szCs w:val="24"/>
          <w:shd w:val="clear" w:color="auto" w:fill="FFFFFF"/>
        </w:rPr>
        <w:t>at least</w:t>
      </w:r>
      <w:r w:rsidRPr="0074766F">
        <w:rPr>
          <w:rFonts w:cstheme="minorHAnsi"/>
          <w:color w:val="232323"/>
          <w:szCs w:val="24"/>
          <w:shd w:val="clear" w:color="auto" w:fill="FFFFFF"/>
        </w:rPr>
        <w:t xml:space="preserve"> 24 hours before discharge</w:t>
      </w:r>
      <w:r>
        <w:rPr>
          <w:rFonts w:cstheme="minorHAnsi"/>
          <w:color w:val="232323"/>
          <w:szCs w:val="24"/>
          <w:shd w:val="clear" w:color="auto" w:fill="FFFFFF"/>
        </w:rPr>
        <w:t xml:space="preserve"> (excluding</w:t>
      </w:r>
      <w:r w:rsidRPr="0074766F">
        <w:rPr>
          <w:rFonts w:cstheme="minorHAnsi"/>
          <w:color w:val="232323"/>
          <w:szCs w:val="24"/>
          <w:shd w:val="clear" w:color="auto" w:fill="FFFFFF"/>
        </w:rPr>
        <w:t xml:space="preserve"> eye, hip, and neurological reflex examination</w:t>
      </w:r>
      <w:r>
        <w:rPr>
          <w:rFonts w:cstheme="minorHAnsi"/>
          <w:color w:val="232323"/>
          <w:szCs w:val="24"/>
          <w:shd w:val="clear" w:color="auto" w:fill="FFFFFF"/>
        </w:rPr>
        <w:t>s which should be completed by the medical team).</w:t>
      </w:r>
    </w:p>
    <w:p w14:paraId="729FDF51" w14:textId="77777777" w:rsidR="00A92697" w:rsidRDefault="00A92697" w:rsidP="00A92697">
      <w:pPr>
        <w:rPr>
          <w:rFonts w:cstheme="minorHAnsi"/>
          <w:color w:val="232323"/>
          <w:szCs w:val="24"/>
          <w:shd w:val="clear" w:color="auto" w:fill="FFFFFF"/>
        </w:rPr>
      </w:pPr>
    </w:p>
    <w:p w14:paraId="7A4727F9" w14:textId="77777777" w:rsidR="00A92697" w:rsidRPr="007E34EE" w:rsidRDefault="00A92697" w:rsidP="00A92697">
      <w:pPr>
        <w:pStyle w:val="Heading1"/>
        <w:rPr>
          <w:rStyle w:val="Strong"/>
          <w:bCs w:val="0"/>
        </w:rPr>
      </w:pPr>
      <w:bookmarkStart w:id="12" w:name="_Toc100325790"/>
      <w:r w:rsidRPr="007E34EE">
        <w:rPr>
          <w:rStyle w:val="Strong"/>
          <w:b/>
          <w:bCs w:val="0"/>
        </w:rPr>
        <w:t>Section 1.1: Physical Examination</w:t>
      </w:r>
      <w:r>
        <w:rPr>
          <w:rStyle w:val="Strong"/>
          <w:b/>
          <w:bCs w:val="0"/>
        </w:rPr>
        <w:t xml:space="preserve"> and Attending to Neonatal Routine Cares</w:t>
      </w:r>
      <w:bookmarkEnd w:id="12"/>
    </w:p>
    <w:p w14:paraId="16D57DE9" w14:textId="77777777" w:rsidR="00A92697" w:rsidRDefault="00A92697" w:rsidP="00A92697">
      <w:pPr>
        <w:rPr>
          <w:rFonts w:cstheme="minorHAnsi"/>
          <w:color w:val="232323"/>
          <w:szCs w:val="24"/>
          <w:shd w:val="clear" w:color="auto" w:fill="FFFFFF"/>
        </w:rPr>
      </w:pPr>
      <w:r w:rsidRPr="0074766F">
        <w:rPr>
          <w:rFonts w:cstheme="minorHAnsi"/>
          <w:color w:val="232323"/>
          <w:szCs w:val="24"/>
        </w:rPr>
        <w:t xml:space="preserve">When performing a physical examination, ensure the area is warm, quiet and with good lighting. </w:t>
      </w:r>
      <w:r>
        <w:rPr>
          <w:rFonts w:cstheme="minorHAnsi"/>
          <w:color w:val="232323"/>
          <w:szCs w:val="24"/>
        </w:rPr>
        <w:t xml:space="preserve">It is important to follow developmental care recommendations when handling neonates especially premature neonates. Refer to Developmental Care in Neonatal Intensive Care and Special Care Nursery Guideline. </w:t>
      </w:r>
      <w:r w:rsidRPr="0074766F">
        <w:rPr>
          <w:rFonts w:cstheme="minorHAnsi"/>
          <w:color w:val="232323"/>
          <w:szCs w:val="24"/>
          <w:shd w:val="clear" w:color="auto" w:fill="FFFFFF"/>
        </w:rPr>
        <w:t>The examination should be conducted in a systematic manner</w:t>
      </w:r>
      <w:r>
        <w:rPr>
          <w:rFonts w:cstheme="minorHAnsi"/>
          <w:color w:val="232323"/>
          <w:szCs w:val="24"/>
          <w:shd w:val="clear" w:color="auto" w:fill="FFFFFF"/>
        </w:rPr>
        <w:t xml:space="preserve">. </w:t>
      </w:r>
      <w:r w:rsidRPr="0074766F">
        <w:rPr>
          <w:rFonts w:cstheme="minorHAnsi"/>
          <w:color w:val="232323"/>
          <w:szCs w:val="24"/>
          <w:shd w:val="clear" w:color="auto" w:fill="FFFFFF"/>
        </w:rPr>
        <w:t>The examination usually proceeds from head to foot as outlined in Assessment of the Newborn</w:t>
      </w:r>
      <w:r>
        <w:rPr>
          <w:rFonts w:cstheme="minorHAnsi"/>
          <w:color w:val="232323"/>
          <w:szCs w:val="24"/>
          <w:shd w:val="clear" w:color="auto" w:fill="FFFFFF"/>
        </w:rPr>
        <w:t xml:space="preserve"> Guideline, which is available on the Policy and Guidance Documents Register. </w:t>
      </w:r>
      <w:r w:rsidRPr="0074766F">
        <w:rPr>
          <w:rFonts w:cstheme="minorHAnsi"/>
          <w:color w:val="232323"/>
          <w:szCs w:val="24"/>
          <w:shd w:val="clear" w:color="auto" w:fill="FFFFFF"/>
        </w:rPr>
        <w:t>Record date and time of the examination in progress notes.</w:t>
      </w:r>
    </w:p>
    <w:p w14:paraId="174C1044" w14:textId="77777777" w:rsidR="00A92697" w:rsidRDefault="00A92697" w:rsidP="00A92697">
      <w:pPr>
        <w:rPr>
          <w:rFonts w:cstheme="minorHAnsi"/>
          <w:color w:val="232323"/>
          <w:szCs w:val="24"/>
          <w:shd w:val="clear" w:color="auto" w:fill="FFFFFF"/>
        </w:rPr>
      </w:pPr>
    </w:p>
    <w:p w14:paraId="5C18B228" w14:textId="77777777" w:rsidR="00A92697" w:rsidRPr="00FE65A0" w:rsidRDefault="00A92697" w:rsidP="00A92697">
      <w:pPr>
        <w:rPr>
          <w:rStyle w:val="Strong"/>
        </w:rPr>
      </w:pPr>
      <w:r w:rsidRPr="00FE65A0">
        <w:rPr>
          <w:rStyle w:val="Strong"/>
        </w:rPr>
        <w:t>Equipment</w:t>
      </w:r>
    </w:p>
    <w:p w14:paraId="3A777DE0" w14:textId="77777777" w:rsidR="00A92697" w:rsidRPr="00C12086" w:rsidRDefault="00A92697" w:rsidP="00A92697">
      <w:pPr>
        <w:pStyle w:val="ListBullet"/>
        <w:rPr>
          <w:rStyle w:val="Strong"/>
          <w:b w:val="0"/>
          <w:bCs w:val="0"/>
        </w:rPr>
      </w:pPr>
      <w:r>
        <w:rPr>
          <w:rStyle w:val="Strong"/>
          <w:b w:val="0"/>
          <w:bCs w:val="0"/>
        </w:rPr>
        <w:t>Alcohol Based Hand Rub (</w:t>
      </w:r>
      <w:r w:rsidRPr="00C12086">
        <w:rPr>
          <w:rStyle w:val="Strong"/>
          <w:b w:val="0"/>
          <w:bCs w:val="0"/>
        </w:rPr>
        <w:t>ABHR</w:t>
      </w:r>
      <w:r>
        <w:rPr>
          <w:rStyle w:val="Strong"/>
          <w:b w:val="0"/>
          <w:bCs w:val="0"/>
        </w:rPr>
        <w:t>)</w:t>
      </w:r>
      <w:r w:rsidRPr="00C12086">
        <w:rPr>
          <w:rStyle w:val="Strong"/>
          <w:b w:val="0"/>
          <w:bCs w:val="0"/>
        </w:rPr>
        <w:t xml:space="preserve">/Hand Hygiene </w:t>
      </w:r>
      <w:r>
        <w:rPr>
          <w:rStyle w:val="Strong"/>
          <w:b w:val="0"/>
          <w:bCs w:val="0"/>
        </w:rPr>
        <w:t>Equipment</w:t>
      </w:r>
    </w:p>
    <w:p w14:paraId="1524CFF2" w14:textId="77777777" w:rsidR="00A92697" w:rsidRPr="00C12086" w:rsidRDefault="00A92697" w:rsidP="00A92697">
      <w:pPr>
        <w:pStyle w:val="ListBullet"/>
        <w:rPr>
          <w:rStyle w:val="Strong"/>
          <w:b w:val="0"/>
          <w:bCs w:val="0"/>
        </w:rPr>
      </w:pPr>
      <w:r w:rsidRPr="00C12086">
        <w:rPr>
          <w:rStyle w:val="Strong"/>
          <w:b w:val="0"/>
          <w:bCs w:val="0"/>
        </w:rPr>
        <w:t>Birth Summary</w:t>
      </w:r>
    </w:p>
    <w:p w14:paraId="404A3B06" w14:textId="77777777" w:rsidR="00A92697" w:rsidRPr="00C12086" w:rsidRDefault="00A92697" w:rsidP="00A92697">
      <w:pPr>
        <w:pStyle w:val="ListBullet"/>
        <w:rPr>
          <w:rStyle w:val="Strong"/>
          <w:b w:val="0"/>
          <w:bCs w:val="0"/>
        </w:rPr>
      </w:pPr>
      <w:r w:rsidRPr="00C12086">
        <w:rPr>
          <w:rStyle w:val="Strong"/>
          <w:b w:val="0"/>
          <w:bCs w:val="0"/>
        </w:rPr>
        <w:t>Birth Attendance Sheet</w:t>
      </w:r>
    </w:p>
    <w:p w14:paraId="7AC73349" w14:textId="77777777" w:rsidR="00A92697" w:rsidRPr="00C12086" w:rsidRDefault="00A92697" w:rsidP="00A92697">
      <w:pPr>
        <w:pStyle w:val="ListBullet"/>
        <w:rPr>
          <w:rStyle w:val="Strong"/>
          <w:b w:val="0"/>
          <w:bCs w:val="0"/>
        </w:rPr>
      </w:pPr>
      <w:r w:rsidRPr="00C12086">
        <w:rPr>
          <w:rStyle w:val="Strong"/>
          <w:b w:val="0"/>
          <w:bCs w:val="0"/>
        </w:rPr>
        <w:t>Progress Notes</w:t>
      </w:r>
    </w:p>
    <w:p w14:paraId="47077D1E" w14:textId="77777777" w:rsidR="00A92697" w:rsidRPr="00C12086" w:rsidRDefault="00A92697" w:rsidP="00A92697">
      <w:pPr>
        <w:pStyle w:val="ListBullet"/>
        <w:rPr>
          <w:rStyle w:val="Strong"/>
          <w:b w:val="0"/>
          <w:bCs w:val="0"/>
        </w:rPr>
      </w:pPr>
      <w:r w:rsidRPr="00C12086">
        <w:rPr>
          <w:rStyle w:val="Strong"/>
          <w:b w:val="0"/>
          <w:bCs w:val="0"/>
        </w:rPr>
        <w:t>Neonatal Care Plan</w:t>
      </w:r>
    </w:p>
    <w:p w14:paraId="0557BCA5" w14:textId="77777777" w:rsidR="00A92697" w:rsidRPr="00C12086" w:rsidRDefault="00A92697" w:rsidP="00A92697">
      <w:pPr>
        <w:pStyle w:val="ListBullet"/>
        <w:rPr>
          <w:rStyle w:val="Strong"/>
          <w:b w:val="0"/>
          <w:bCs w:val="0"/>
        </w:rPr>
      </w:pPr>
      <w:r w:rsidRPr="00C12086">
        <w:rPr>
          <w:rStyle w:val="Strong"/>
          <w:b w:val="0"/>
          <w:bCs w:val="0"/>
        </w:rPr>
        <w:t>Observation Chart</w:t>
      </w:r>
    </w:p>
    <w:p w14:paraId="11ECCA21" w14:textId="77777777" w:rsidR="00A92697" w:rsidRPr="00C12086" w:rsidRDefault="00A92697" w:rsidP="00A92697">
      <w:pPr>
        <w:pStyle w:val="ListBullet"/>
        <w:rPr>
          <w:rStyle w:val="Strong"/>
          <w:b w:val="0"/>
          <w:bCs w:val="0"/>
        </w:rPr>
      </w:pPr>
      <w:r w:rsidRPr="00C12086">
        <w:rPr>
          <w:rStyle w:val="Strong"/>
          <w:b w:val="0"/>
          <w:bCs w:val="0"/>
        </w:rPr>
        <w:t>Stethoscope</w:t>
      </w:r>
    </w:p>
    <w:p w14:paraId="441312B4" w14:textId="77777777" w:rsidR="00A92697" w:rsidRPr="00C12086" w:rsidRDefault="00A92697" w:rsidP="00A92697">
      <w:pPr>
        <w:pStyle w:val="ListBullet"/>
        <w:rPr>
          <w:rStyle w:val="Strong"/>
          <w:b w:val="0"/>
          <w:bCs w:val="0"/>
        </w:rPr>
      </w:pPr>
      <w:r w:rsidRPr="00C12086">
        <w:rPr>
          <w:rStyle w:val="Strong"/>
          <w:b w:val="0"/>
          <w:bCs w:val="0"/>
        </w:rPr>
        <w:t>Sterile Gauze</w:t>
      </w:r>
      <w:r>
        <w:rPr>
          <w:rStyle w:val="Strong"/>
          <w:b w:val="0"/>
          <w:bCs w:val="0"/>
        </w:rPr>
        <w:t>/Cotton Ball</w:t>
      </w:r>
    </w:p>
    <w:p w14:paraId="2AC15E81" w14:textId="77777777" w:rsidR="00A92697" w:rsidRPr="00C12086" w:rsidRDefault="00A92697" w:rsidP="00A92697">
      <w:pPr>
        <w:pStyle w:val="ListBullet"/>
        <w:rPr>
          <w:rStyle w:val="Strong"/>
          <w:b w:val="0"/>
          <w:bCs w:val="0"/>
        </w:rPr>
      </w:pPr>
      <w:r w:rsidRPr="00C12086">
        <w:rPr>
          <w:rStyle w:val="Strong"/>
          <w:b w:val="0"/>
          <w:bCs w:val="0"/>
        </w:rPr>
        <w:t>Normal Saline</w:t>
      </w:r>
    </w:p>
    <w:p w14:paraId="57534FE8" w14:textId="77777777" w:rsidR="00A92697" w:rsidRPr="00C12086" w:rsidRDefault="00A92697" w:rsidP="00A92697">
      <w:pPr>
        <w:pStyle w:val="ListBullet"/>
        <w:rPr>
          <w:rStyle w:val="Strong"/>
          <w:b w:val="0"/>
          <w:bCs w:val="0"/>
        </w:rPr>
      </w:pPr>
      <w:r w:rsidRPr="00C12086">
        <w:rPr>
          <w:rStyle w:val="Strong"/>
          <w:b w:val="0"/>
          <w:bCs w:val="0"/>
        </w:rPr>
        <w:t>Rediwipes/Soft wipes</w:t>
      </w:r>
    </w:p>
    <w:p w14:paraId="322D5757" w14:textId="77777777" w:rsidR="00A92697" w:rsidRPr="00C12086" w:rsidRDefault="00A92697" w:rsidP="00A92697">
      <w:pPr>
        <w:pStyle w:val="ListBullet"/>
        <w:rPr>
          <w:rStyle w:val="Strong"/>
          <w:b w:val="0"/>
          <w:bCs w:val="0"/>
        </w:rPr>
      </w:pPr>
      <w:r w:rsidRPr="00C12086">
        <w:rPr>
          <w:rStyle w:val="Strong"/>
          <w:b w:val="0"/>
          <w:bCs w:val="0"/>
        </w:rPr>
        <w:t>Appropriately sized nappy</w:t>
      </w:r>
    </w:p>
    <w:p w14:paraId="107C7934" w14:textId="77777777" w:rsidR="00A92697" w:rsidRDefault="00A92697" w:rsidP="00A92697">
      <w:pPr>
        <w:pStyle w:val="ListBullet"/>
        <w:rPr>
          <w:rStyle w:val="Strong"/>
          <w:b w:val="0"/>
          <w:bCs w:val="0"/>
        </w:rPr>
      </w:pPr>
      <w:r w:rsidRPr="00C12086">
        <w:rPr>
          <w:rStyle w:val="Strong"/>
          <w:b w:val="0"/>
          <w:bCs w:val="0"/>
        </w:rPr>
        <w:t>Thermometer</w:t>
      </w:r>
    </w:p>
    <w:p w14:paraId="12427624" w14:textId="77777777" w:rsidR="00A92697" w:rsidRDefault="00A92697" w:rsidP="00A92697">
      <w:pPr>
        <w:pStyle w:val="ListBullet"/>
        <w:rPr>
          <w:rStyle w:val="Strong"/>
          <w:b w:val="0"/>
          <w:bCs w:val="0"/>
        </w:rPr>
      </w:pPr>
      <w:r>
        <w:rPr>
          <w:rStyle w:val="Strong"/>
          <w:b w:val="0"/>
          <w:bCs w:val="0"/>
        </w:rPr>
        <w:t>Epiderm Cream</w:t>
      </w:r>
    </w:p>
    <w:p w14:paraId="1ABB0A0A" w14:textId="77777777" w:rsidR="00A92697" w:rsidRPr="00C12086" w:rsidRDefault="00A92697" w:rsidP="00A92697">
      <w:pPr>
        <w:pStyle w:val="ListBullet"/>
        <w:rPr>
          <w:rStyle w:val="Strong"/>
          <w:b w:val="0"/>
          <w:bCs w:val="0"/>
        </w:rPr>
      </w:pPr>
      <w:r>
        <w:rPr>
          <w:rStyle w:val="Strong"/>
          <w:b w:val="0"/>
          <w:bCs w:val="0"/>
        </w:rPr>
        <w:t>Protective Barrier Cream</w:t>
      </w:r>
    </w:p>
    <w:p w14:paraId="147CD5A3" w14:textId="77777777" w:rsidR="00A92697" w:rsidRDefault="00A92697" w:rsidP="00A92697">
      <w:pPr>
        <w:rPr>
          <w:rStyle w:val="Strong"/>
        </w:rPr>
      </w:pPr>
    </w:p>
    <w:p w14:paraId="141C83F1" w14:textId="77777777" w:rsidR="00A92697" w:rsidRPr="00FE65A0" w:rsidRDefault="00A92697" w:rsidP="00A92697">
      <w:pPr>
        <w:rPr>
          <w:rStyle w:val="Strong"/>
        </w:rPr>
      </w:pPr>
      <w:r w:rsidRPr="00FE65A0">
        <w:rPr>
          <w:rStyle w:val="Strong"/>
        </w:rPr>
        <w:t>Procedure</w:t>
      </w:r>
    </w:p>
    <w:p w14:paraId="24FE7118" w14:textId="77777777" w:rsidR="00A92697"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ABHR/Hand Hygiene</w:t>
      </w:r>
    </w:p>
    <w:p w14:paraId="50457691" w14:textId="77777777" w:rsidR="00A92697" w:rsidRPr="00C902F2"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Gather equipment</w:t>
      </w:r>
    </w:p>
    <w:p w14:paraId="13E27225" w14:textId="77777777" w:rsidR="00A92697"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Check patient identification as per Patient Identification and Procedure Matching Procedure</w:t>
      </w:r>
    </w:p>
    <w:p w14:paraId="7141A445" w14:textId="77777777" w:rsidR="00A92697"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Apply gloves as per infection control protocol</w:t>
      </w:r>
    </w:p>
    <w:p w14:paraId="7E47D90F" w14:textId="77777777" w:rsidR="00A92697"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 xml:space="preserve">If patient is being admitted, receive ISBAR handover from obstetric / neonatal team </w:t>
      </w:r>
    </w:p>
    <w:p w14:paraId="255F072B" w14:textId="77777777" w:rsidR="00A92697"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Review patient progress notes for situation and background of patient</w:t>
      </w:r>
    </w:p>
    <w:p w14:paraId="49A2B3B1" w14:textId="77777777" w:rsidR="00A92697" w:rsidRPr="00F649D8" w:rsidRDefault="00A92697" w:rsidP="00A92697">
      <w:pPr>
        <w:pStyle w:val="ListParagraph"/>
        <w:numPr>
          <w:ilvl w:val="0"/>
          <w:numId w:val="24"/>
        </w:numPr>
        <w:rPr>
          <w:rFonts w:asciiTheme="minorHAnsi" w:eastAsiaTheme="minorHAnsi" w:hAnsiTheme="minorHAnsi" w:cstheme="minorHAnsi"/>
          <w:color w:val="232323"/>
        </w:rPr>
      </w:pPr>
      <w:r w:rsidRPr="002164F9">
        <w:t>Assess previous documentation of observations, fluid, and nutritional status for any variations</w:t>
      </w:r>
    </w:p>
    <w:p w14:paraId="01D47A8D" w14:textId="77777777" w:rsidR="00A92697" w:rsidRPr="00FE65A0" w:rsidRDefault="00A92697" w:rsidP="00A92697">
      <w:pPr>
        <w:pStyle w:val="ListParagraph"/>
        <w:numPr>
          <w:ilvl w:val="0"/>
          <w:numId w:val="61"/>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Identify possible causes for any detected variations e.g. temperature instability, increasing apnoea, bradycardia etc.</w:t>
      </w:r>
    </w:p>
    <w:p w14:paraId="4F6E2041" w14:textId="77777777" w:rsidR="00A92697" w:rsidRPr="00F649D8"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Handle and position neonate using developmental care practices. Refer to</w:t>
      </w:r>
      <w:r>
        <w:rPr>
          <w:rFonts w:cstheme="minorHAnsi"/>
          <w:color w:val="232323"/>
          <w:szCs w:val="24"/>
        </w:rPr>
        <w:t xml:space="preserve"> Developmental Care in Neonatal Intensive Care Unit and Special Care Nursery Guideline. </w:t>
      </w:r>
    </w:p>
    <w:p w14:paraId="4ED83DD3" w14:textId="77777777" w:rsidR="00A92697" w:rsidRPr="00FE65A0" w:rsidRDefault="00A92697" w:rsidP="00A92697">
      <w:pPr>
        <w:pStyle w:val="ListParagraph"/>
        <w:numPr>
          <w:ilvl w:val="0"/>
          <w:numId w:val="62"/>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Check that the environment is warm with no draughts</w:t>
      </w:r>
    </w:p>
    <w:p w14:paraId="58C89AD2" w14:textId="77777777" w:rsidR="00A92697" w:rsidRPr="00FE65A0" w:rsidRDefault="00A92697" w:rsidP="00A92697">
      <w:pPr>
        <w:pStyle w:val="ListParagraph"/>
        <w:numPr>
          <w:ilvl w:val="0"/>
          <w:numId w:val="62"/>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The neonate should remain exposed for as short a time as possible</w:t>
      </w:r>
    </w:p>
    <w:p w14:paraId="22E85BF5" w14:textId="77777777" w:rsidR="00A92697" w:rsidRPr="00FE65A0" w:rsidRDefault="00A92697" w:rsidP="00A92697">
      <w:pPr>
        <w:pStyle w:val="ListParagraph"/>
        <w:numPr>
          <w:ilvl w:val="0"/>
          <w:numId w:val="62"/>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Check for any individualised infant positioning plan from the physiotherapist, speech pathologist, skin care or nursing/medical care plan or as applicable</w:t>
      </w:r>
    </w:p>
    <w:p w14:paraId="471C8E89" w14:textId="77777777" w:rsidR="00A92697" w:rsidRPr="00FE65A0" w:rsidRDefault="00A92697" w:rsidP="00A92697">
      <w:pPr>
        <w:pStyle w:val="ListParagraph"/>
        <w:numPr>
          <w:ilvl w:val="0"/>
          <w:numId w:val="62"/>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Attend to examination as per Assessment of the Newborn Guideline, observation and monitoring, and cares of neonate simultaneously and as developmentally appropriate</w:t>
      </w:r>
      <w:r w:rsidRPr="00FE65A0">
        <w:rPr>
          <w:rFonts w:eastAsiaTheme="minorHAnsi"/>
        </w:rPr>
        <w:t>.</w:t>
      </w:r>
    </w:p>
    <w:p w14:paraId="2D94F104" w14:textId="77777777" w:rsidR="00A92697" w:rsidRPr="00AB1D4C" w:rsidRDefault="00A92697" w:rsidP="00A92697">
      <w:pPr>
        <w:pStyle w:val="ListParagraph"/>
        <w:numPr>
          <w:ilvl w:val="0"/>
          <w:numId w:val="24"/>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Incorporate family-centred care by involving parents in the care of their newborn by allowing them to take the axilla temperature, to attend to hygiene cares, and to re-</w:t>
      </w:r>
      <w:r w:rsidRPr="00AB1D4C">
        <w:rPr>
          <w:rStyle w:val="h2"/>
          <w:rFonts w:asciiTheme="minorHAnsi" w:eastAsiaTheme="minorHAnsi" w:hAnsiTheme="minorHAnsi" w:cstheme="minorHAnsi"/>
          <w:color w:val="232323"/>
        </w:rPr>
        <w:t xml:space="preserve">site the saturation probe </w:t>
      </w:r>
    </w:p>
    <w:p w14:paraId="45EEF8B9" w14:textId="77777777" w:rsidR="00A92697" w:rsidRPr="00AB1D4C" w:rsidRDefault="00A92697" w:rsidP="00A92697">
      <w:pPr>
        <w:pStyle w:val="ListParagraph"/>
        <w:numPr>
          <w:ilvl w:val="0"/>
          <w:numId w:val="24"/>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Attend to hygiene cares, starting from head to toe</w:t>
      </w:r>
    </w:p>
    <w:p w14:paraId="7BC8BBFA" w14:textId="77777777" w:rsidR="00A92697" w:rsidRPr="00FE65A0" w:rsidRDefault="00A92697" w:rsidP="00A92697">
      <w:pPr>
        <w:pStyle w:val="ListParagraph"/>
        <w:numPr>
          <w:ilvl w:val="0"/>
          <w:numId w:val="63"/>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Attend to respiratory cares as per Ventilation – Invasive and Non-invasive (Neonates and Infants) Procedure.</w:t>
      </w:r>
    </w:p>
    <w:p w14:paraId="5EE05FCD" w14:textId="77777777" w:rsidR="00A92697" w:rsidRPr="00FE65A0" w:rsidRDefault="00A92697" w:rsidP="00A92697">
      <w:pPr>
        <w:pStyle w:val="ListParagraph"/>
        <w:numPr>
          <w:ilvl w:val="0"/>
          <w:numId w:val="63"/>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Eyes</w:t>
      </w:r>
    </w:p>
    <w:p w14:paraId="60C83095" w14:textId="77777777" w:rsidR="00A92697" w:rsidRPr="00FE65A0" w:rsidRDefault="00A92697" w:rsidP="00A92697">
      <w:pPr>
        <w:pStyle w:val="ListParagraph"/>
        <w:numPr>
          <w:ilvl w:val="0"/>
          <w:numId w:val="64"/>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 xml:space="preserve">Clean with gauze and normal saline, making sure to use clean set for each eye (inner to outer) and with each wipe </w:t>
      </w:r>
    </w:p>
    <w:p w14:paraId="7AFCC0A8" w14:textId="77777777" w:rsidR="00A92697" w:rsidRPr="00FE65A0" w:rsidRDefault="00A92697" w:rsidP="00A92697">
      <w:pPr>
        <w:pStyle w:val="ListParagraph"/>
        <w:numPr>
          <w:ilvl w:val="0"/>
          <w:numId w:val="64"/>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Discard gauze and clean hands</w:t>
      </w:r>
    </w:p>
    <w:p w14:paraId="4D77E8E3" w14:textId="77777777" w:rsidR="00A92697" w:rsidRPr="00AB1D4C" w:rsidRDefault="00A92697" w:rsidP="00A92697">
      <w:pPr>
        <w:pStyle w:val="ListParagraph"/>
        <w:numPr>
          <w:ilvl w:val="0"/>
          <w:numId w:val="63"/>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Face and head</w:t>
      </w:r>
    </w:p>
    <w:p w14:paraId="0C2E300C" w14:textId="77777777" w:rsidR="00A92697" w:rsidRPr="00FE65A0" w:rsidRDefault="00A92697" w:rsidP="00A92697">
      <w:pPr>
        <w:pStyle w:val="ListParagraph"/>
        <w:numPr>
          <w:ilvl w:val="0"/>
          <w:numId w:val="65"/>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Use warmed wet rediwipe to clean face (around eyes), head, behind ears, and around neck</w:t>
      </w:r>
    </w:p>
    <w:p w14:paraId="62F5FF32" w14:textId="77777777" w:rsidR="00A92697" w:rsidRPr="00FE65A0" w:rsidRDefault="00A92697" w:rsidP="00A92697">
      <w:pPr>
        <w:pStyle w:val="ListParagraph"/>
        <w:numPr>
          <w:ilvl w:val="0"/>
          <w:numId w:val="65"/>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Dry area with dry rediwipe</w:t>
      </w:r>
    </w:p>
    <w:p w14:paraId="124BFBE8" w14:textId="77777777" w:rsidR="00A92697" w:rsidRPr="00FE65A0" w:rsidRDefault="00A92697" w:rsidP="00A92697">
      <w:pPr>
        <w:pStyle w:val="ListParagraph"/>
        <w:numPr>
          <w:ilvl w:val="0"/>
          <w:numId w:val="65"/>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Discard used rediwipes</w:t>
      </w:r>
    </w:p>
    <w:p w14:paraId="080BA57D" w14:textId="77777777" w:rsidR="00A92697" w:rsidRPr="00FE65A0" w:rsidRDefault="00A92697" w:rsidP="00A92697">
      <w:pPr>
        <w:pStyle w:val="ListParagraph"/>
        <w:numPr>
          <w:ilvl w:val="0"/>
          <w:numId w:val="65"/>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Clean hands</w:t>
      </w:r>
    </w:p>
    <w:p w14:paraId="41D85459" w14:textId="77777777" w:rsidR="00A92697" w:rsidRPr="00AB1D4C" w:rsidRDefault="00A92697" w:rsidP="00A92697">
      <w:pPr>
        <w:pStyle w:val="ListParagraph"/>
        <w:numPr>
          <w:ilvl w:val="0"/>
          <w:numId w:val="63"/>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Torso</w:t>
      </w:r>
    </w:p>
    <w:p w14:paraId="2328AD0E" w14:textId="77777777" w:rsidR="00A92697" w:rsidRPr="00FE65A0" w:rsidRDefault="00A92697" w:rsidP="00A92697">
      <w:pPr>
        <w:pStyle w:val="ListParagraph"/>
        <w:numPr>
          <w:ilvl w:val="0"/>
          <w:numId w:val="66"/>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Using new warmed (wet) rediwipe, clean armpit and torso</w:t>
      </w:r>
    </w:p>
    <w:p w14:paraId="6A83B9F1" w14:textId="77777777" w:rsidR="00A92697" w:rsidRPr="00FE65A0" w:rsidRDefault="00A92697" w:rsidP="00A92697">
      <w:pPr>
        <w:pStyle w:val="ListParagraph"/>
        <w:numPr>
          <w:ilvl w:val="0"/>
          <w:numId w:val="66"/>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Dry area with dry rediwipe</w:t>
      </w:r>
    </w:p>
    <w:p w14:paraId="5A8133CE" w14:textId="77777777" w:rsidR="00A92697" w:rsidRPr="00FE65A0" w:rsidRDefault="00A92697" w:rsidP="00A92697">
      <w:pPr>
        <w:pStyle w:val="ListParagraph"/>
        <w:numPr>
          <w:ilvl w:val="0"/>
          <w:numId w:val="66"/>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Discard used rediwipes</w:t>
      </w:r>
    </w:p>
    <w:p w14:paraId="29AD5D33" w14:textId="77777777" w:rsidR="00A92697" w:rsidRPr="000F44AD" w:rsidRDefault="00A92697" w:rsidP="00A92697">
      <w:pPr>
        <w:pStyle w:val="ListParagraph"/>
        <w:numPr>
          <w:ilvl w:val="0"/>
          <w:numId w:val="66"/>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Clean hands</w:t>
      </w:r>
    </w:p>
    <w:p w14:paraId="7ADD2E90" w14:textId="77777777" w:rsidR="00A92697" w:rsidRPr="00AB1D4C" w:rsidRDefault="00A92697" w:rsidP="00A92697">
      <w:pPr>
        <w:pStyle w:val="ListParagraph"/>
        <w:numPr>
          <w:ilvl w:val="0"/>
          <w:numId w:val="63"/>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Lower body</w:t>
      </w:r>
    </w:p>
    <w:p w14:paraId="12503DA1" w14:textId="77777777" w:rsidR="00A92697" w:rsidRPr="00FE65A0" w:rsidRDefault="00A92697" w:rsidP="00A92697">
      <w:pPr>
        <w:pStyle w:val="ListParagraph"/>
        <w:numPr>
          <w:ilvl w:val="0"/>
          <w:numId w:val="67"/>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Usi</w:t>
      </w:r>
      <w:r>
        <w:rPr>
          <w:rStyle w:val="h2"/>
          <w:rFonts w:asciiTheme="minorHAnsi" w:eastAsiaTheme="minorHAnsi" w:hAnsiTheme="minorHAnsi" w:cstheme="minorHAnsi"/>
          <w:color w:val="232323"/>
        </w:rPr>
        <w:t xml:space="preserve">ng </w:t>
      </w:r>
      <w:r w:rsidRPr="00FE65A0">
        <w:rPr>
          <w:rStyle w:val="h2"/>
          <w:rFonts w:asciiTheme="minorHAnsi" w:eastAsiaTheme="minorHAnsi" w:hAnsiTheme="minorHAnsi" w:cstheme="minorHAnsi"/>
          <w:color w:val="232323"/>
        </w:rPr>
        <w:t>wipes, clean newborn’s genital area from front to back. Making sure to clean under skin folds.</w:t>
      </w:r>
    </w:p>
    <w:p w14:paraId="2B5911F2" w14:textId="77777777" w:rsidR="00A92697" w:rsidRPr="00FE65A0" w:rsidRDefault="00A92697" w:rsidP="00A92697">
      <w:pPr>
        <w:pStyle w:val="ListParagraph"/>
        <w:numPr>
          <w:ilvl w:val="0"/>
          <w:numId w:val="67"/>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Use Epiderm cream as needed to help with stool removal</w:t>
      </w:r>
    </w:p>
    <w:p w14:paraId="13123D32" w14:textId="77777777" w:rsidR="00A92697" w:rsidRPr="00FE65A0" w:rsidRDefault="00A92697" w:rsidP="00A92697">
      <w:pPr>
        <w:pStyle w:val="ListParagraph"/>
        <w:numPr>
          <w:ilvl w:val="0"/>
          <w:numId w:val="67"/>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Dry area with dry rediwipe</w:t>
      </w:r>
    </w:p>
    <w:p w14:paraId="3DC25732" w14:textId="77777777" w:rsidR="00A92697" w:rsidRPr="00FE65A0" w:rsidRDefault="00A92697" w:rsidP="00A92697">
      <w:pPr>
        <w:pStyle w:val="ListParagraph"/>
        <w:numPr>
          <w:ilvl w:val="0"/>
          <w:numId w:val="67"/>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Apply protective barrier cream over skin area. Refer to Preventative and Management strategies for Diaper Dermatitis found in Developmental Care in Neonatal Intensive Care Unit and Special Care Nursery Guideline</w:t>
      </w:r>
    </w:p>
    <w:p w14:paraId="6397DD32" w14:textId="77777777" w:rsidR="00A92697" w:rsidRPr="00927757" w:rsidRDefault="00A92697" w:rsidP="00A92697">
      <w:pPr>
        <w:pStyle w:val="ListParagraph"/>
        <w:numPr>
          <w:ilvl w:val="0"/>
          <w:numId w:val="24"/>
        </w:numPr>
        <w:rPr>
          <w:rStyle w:val="h2"/>
          <w:rFonts w:asciiTheme="minorHAnsi" w:eastAsiaTheme="minorHAnsi" w:hAnsiTheme="minorHAnsi" w:cstheme="minorHAnsi"/>
          <w:color w:val="232323"/>
        </w:rPr>
      </w:pPr>
      <w:r w:rsidRPr="00927757">
        <w:rPr>
          <w:rStyle w:val="h2"/>
          <w:rFonts w:asciiTheme="minorHAnsi" w:eastAsiaTheme="minorHAnsi" w:hAnsiTheme="minorHAnsi" w:cstheme="minorHAnsi"/>
          <w:color w:val="232323"/>
        </w:rPr>
        <w:t>Re-site pulse oximetry probe</w:t>
      </w:r>
      <w:r>
        <w:rPr>
          <w:rStyle w:val="h2"/>
          <w:rFonts w:asciiTheme="minorHAnsi" w:eastAsiaTheme="minorHAnsi" w:hAnsiTheme="minorHAnsi" w:cstheme="minorHAnsi"/>
          <w:color w:val="232323"/>
        </w:rPr>
        <w:t xml:space="preserve"> to new site every 4-6 hours, to prevent pressure injury (Refer to Section 3, pulse oximetry subsection)</w:t>
      </w:r>
    </w:p>
    <w:p w14:paraId="540DC4AB" w14:textId="77777777" w:rsidR="00A92697" w:rsidRPr="00AB1D4C" w:rsidRDefault="00A92697" w:rsidP="00A92697">
      <w:pPr>
        <w:pStyle w:val="ListParagraph"/>
        <w:numPr>
          <w:ilvl w:val="0"/>
          <w:numId w:val="24"/>
        </w:numPr>
        <w:rPr>
          <w:rStyle w:val="h2"/>
          <w:rFonts w:asciiTheme="minorHAnsi" w:eastAsiaTheme="minorHAnsi" w:hAnsiTheme="minorHAnsi" w:cstheme="minorHAnsi"/>
          <w:color w:val="232323"/>
        </w:rPr>
      </w:pPr>
      <w:r w:rsidRPr="00927757">
        <w:rPr>
          <w:rStyle w:val="h2"/>
          <w:rFonts w:asciiTheme="minorHAnsi" w:eastAsiaTheme="minorHAnsi" w:hAnsiTheme="minorHAnsi" w:cstheme="minorHAnsi"/>
          <w:color w:val="232323"/>
        </w:rPr>
        <w:t>Attend to axilla temperature</w:t>
      </w:r>
      <w:r>
        <w:rPr>
          <w:rStyle w:val="h2"/>
          <w:rFonts w:asciiTheme="minorHAnsi" w:eastAsiaTheme="minorHAnsi" w:hAnsiTheme="minorHAnsi" w:cstheme="minorHAnsi"/>
          <w:color w:val="232323"/>
        </w:rPr>
        <w:t xml:space="preserve"> </w:t>
      </w:r>
    </w:p>
    <w:p w14:paraId="2F3EB77A" w14:textId="77777777" w:rsidR="00A92697" w:rsidRPr="00AB1D4C" w:rsidRDefault="00A92697" w:rsidP="00A92697">
      <w:pPr>
        <w:pStyle w:val="ListParagraph"/>
        <w:numPr>
          <w:ilvl w:val="0"/>
          <w:numId w:val="24"/>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Dress/wrap/position and settle the baby</w:t>
      </w:r>
    </w:p>
    <w:p w14:paraId="1411979E" w14:textId="77777777" w:rsidR="00A92697" w:rsidRPr="00AB1D4C" w:rsidRDefault="00A92697" w:rsidP="00A92697">
      <w:pPr>
        <w:pStyle w:val="ListParagraph"/>
        <w:numPr>
          <w:ilvl w:val="0"/>
          <w:numId w:val="24"/>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Document the examination findings on the care plan and observation chart</w:t>
      </w:r>
    </w:p>
    <w:p w14:paraId="01F24924" w14:textId="77777777" w:rsidR="00A92697" w:rsidRPr="00AB1D4C" w:rsidRDefault="00A92697" w:rsidP="00A92697">
      <w:pPr>
        <w:pStyle w:val="ListParagraph"/>
        <w:numPr>
          <w:ilvl w:val="0"/>
          <w:numId w:val="24"/>
        </w:numPr>
        <w:rPr>
          <w:rStyle w:val="h2"/>
          <w:rFonts w:asciiTheme="minorHAnsi" w:eastAsiaTheme="minorHAnsi" w:hAnsiTheme="minorHAnsi" w:cstheme="minorHAnsi"/>
          <w:color w:val="232323"/>
        </w:rPr>
      </w:pPr>
      <w:r w:rsidRPr="00AB1D4C">
        <w:rPr>
          <w:rStyle w:val="h2"/>
          <w:rFonts w:asciiTheme="minorHAnsi" w:eastAsiaTheme="minorHAnsi" w:hAnsiTheme="minorHAnsi" w:cstheme="minorHAnsi"/>
          <w:color w:val="232323"/>
        </w:rPr>
        <w:t>Report any abnormalities to the Nursing Team Leader and the Medical Officer and record these in the progress notes</w:t>
      </w:r>
      <w:r>
        <w:rPr>
          <w:rStyle w:val="h2"/>
          <w:rFonts w:asciiTheme="minorHAnsi" w:eastAsiaTheme="minorHAnsi" w:hAnsiTheme="minorHAnsi" w:cstheme="minorHAnsi"/>
          <w:color w:val="232323"/>
        </w:rPr>
        <w:t>.</w:t>
      </w:r>
    </w:p>
    <w:p w14:paraId="46EC9B28" w14:textId="77777777" w:rsidR="00A92697" w:rsidRDefault="00A92697" w:rsidP="00A92697">
      <w:pPr>
        <w:pStyle w:val="bulletindent1"/>
        <w:spacing w:before="0" w:beforeAutospacing="0" w:after="0" w:afterAutospacing="0"/>
        <w:rPr>
          <w:rFonts w:asciiTheme="minorHAnsi" w:hAnsiTheme="minorHAnsi" w:cstheme="minorHAnsi"/>
          <w:color w:val="232323"/>
        </w:rPr>
      </w:pPr>
    </w:p>
    <w:p w14:paraId="7E092665" w14:textId="77777777" w:rsidR="00A92697" w:rsidRPr="00395F09" w:rsidRDefault="00090E6F" w:rsidP="00A92697">
      <w:pPr>
        <w:pStyle w:val="bulletindent1"/>
        <w:spacing w:before="0" w:beforeAutospacing="0" w:after="0" w:afterAutospacing="0"/>
        <w:jc w:val="right"/>
        <w:rPr>
          <w:rFonts w:asciiTheme="minorHAnsi" w:hAnsiTheme="minorHAnsi" w:cstheme="minorHAnsi"/>
          <w:color w:val="232323"/>
        </w:rPr>
      </w:pPr>
      <w:hyperlink w:anchor="Contents" w:history="1">
        <w:r w:rsidR="00A92697" w:rsidRPr="00395F09">
          <w:rPr>
            <w:rStyle w:val="Hyperlink"/>
            <w:rFonts w:asciiTheme="minorHAnsi" w:eastAsiaTheme="majorEastAsia" w:hAnsiTheme="minorHAnsi" w:cstheme="minorHAnsi"/>
            <w:i/>
          </w:rPr>
          <w:t>Back to Table of Contents</w:t>
        </w:r>
      </w:hyperlink>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31D5B12F" w14:textId="77777777" w:rsidTr="009A452B">
        <w:trPr>
          <w:cantSplit/>
          <w:trHeight w:val="408"/>
        </w:trPr>
        <w:tc>
          <w:tcPr>
            <w:tcW w:w="9308" w:type="dxa"/>
            <w:shd w:val="clear" w:color="auto" w:fill="D9D9D9" w:themeFill="background1" w:themeFillShade="D9"/>
          </w:tcPr>
          <w:p w14:paraId="4012F1DE" w14:textId="77777777" w:rsidR="00A92697" w:rsidRPr="003D2D06" w:rsidRDefault="00A92697" w:rsidP="009A452B">
            <w:pPr>
              <w:pStyle w:val="Heading1"/>
            </w:pPr>
            <w:bookmarkStart w:id="13" w:name="_Toc100325791"/>
            <w:r w:rsidRPr="003D2D06">
              <w:t xml:space="preserve">Section </w:t>
            </w:r>
            <w:r>
              <w:t>2</w:t>
            </w:r>
            <w:r w:rsidRPr="003D2D06">
              <w:t xml:space="preserve"> – </w:t>
            </w:r>
            <w:r>
              <w:t>Growth Measurements (Weight, Length, and Head Circumference)</w:t>
            </w:r>
            <w:bookmarkEnd w:id="13"/>
          </w:p>
        </w:tc>
      </w:tr>
    </w:tbl>
    <w:p w14:paraId="6DFB2240" w14:textId="77777777" w:rsidR="00A92697" w:rsidRDefault="00A92697" w:rsidP="00A92697">
      <w:pPr>
        <w:rPr>
          <w:rStyle w:val="headingendmark"/>
          <w:rFonts w:asciiTheme="minorHAnsi" w:hAnsiTheme="minorHAnsi" w:cstheme="minorHAnsi"/>
          <w:color w:val="232323"/>
        </w:rPr>
      </w:pPr>
    </w:p>
    <w:p w14:paraId="565DEAB5" w14:textId="77777777" w:rsidR="00A92697" w:rsidRPr="00FE65A0" w:rsidRDefault="00A92697" w:rsidP="00A92697">
      <w:pPr>
        <w:rPr>
          <w:rStyle w:val="Strong"/>
        </w:rPr>
      </w:pPr>
      <w:r w:rsidRPr="00FE65A0">
        <w:rPr>
          <w:rStyle w:val="Strong"/>
        </w:rPr>
        <w:t>Introduction</w:t>
      </w:r>
    </w:p>
    <w:p w14:paraId="6C020C86" w14:textId="77777777" w:rsidR="00A92697" w:rsidRPr="0074766F" w:rsidRDefault="00A92697" w:rsidP="00A92697">
      <w:pPr>
        <w:rPr>
          <w:rFonts w:cstheme="minorHAnsi"/>
          <w:color w:val="232323"/>
          <w:szCs w:val="24"/>
          <w:shd w:val="clear" w:color="auto" w:fill="FFFFFF"/>
        </w:rPr>
      </w:pPr>
      <w:r>
        <w:rPr>
          <w:rStyle w:val="headingendmark"/>
          <w:rFonts w:asciiTheme="minorHAnsi" w:hAnsiTheme="minorHAnsi" w:cstheme="minorHAnsi"/>
          <w:color w:val="232323"/>
        </w:rPr>
        <w:t>Growth Measurements are an important tool in assessing the growth and development of newborns. These measurements are used to determine neonatal nutrition and should be attended regularly. The</w:t>
      </w:r>
      <w:r w:rsidRPr="0074766F">
        <w:rPr>
          <w:rFonts w:asciiTheme="minorHAnsi" w:hAnsiTheme="minorHAnsi" w:cstheme="minorHAnsi"/>
          <w:color w:val="232323"/>
        </w:rPr>
        <w:t xml:space="preserve"> </w:t>
      </w:r>
      <w:r>
        <w:rPr>
          <w:rFonts w:asciiTheme="minorHAnsi" w:hAnsiTheme="minorHAnsi" w:cstheme="minorHAnsi"/>
          <w:color w:val="232323"/>
        </w:rPr>
        <w:t>neonate</w:t>
      </w:r>
      <w:r w:rsidRPr="0074766F">
        <w:rPr>
          <w:rFonts w:asciiTheme="minorHAnsi" w:hAnsiTheme="minorHAnsi" w:cstheme="minorHAnsi"/>
          <w:color w:val="232323"/>
        </w:rPr>
        <w:t xml:space="preserve">'s </w:t>
      </w:r>
      <w:r>
        <w:rPr>
          <w:rFonts w:asciiTheme="minorHAnsi" w:hAnsiTheme="minorHAnsi" w:cstheme="minorHAnsi"/>
          <w:color w:val="232323"/>
        </w:rPr>
        <w:t xml:space="preserve">birth </w:t>
      </w:r>
      <w:r w:rsidRPr="0074766F">
        <w:rPr>
          <w:rFonts w:asciiTheme="minorHAnsi" w:hAnsiTheme="minorHAnsi" w:cstheme="minorHAnsi"/>
          <w:color w:val="232323"/>
        </w:rPr>
        <w:t xml:space="preserve">weight, length, and head circumference should be measured and recorded </w:t>
      </w:r>
      <w:r>
        <w:rPr>
          <w:rFonts w:asciiTheme="minorHAnsi" w:hAnsiTheme="minorHAnsi" w:cstheme="minorHAnsi"/>
          <w:color w:val="232323"/>
        </w:rPr>
        <w:t xml:space="preserve">in Birth Summary, then on flowsheet in Digital Health Record (DHR) and data entered into flowsheets for subsequent values </w:t>
      </w:r>
      <w:r w:rsidRPr="0074766F">
        <w:rPr>
          <w:rFonts w:cstheme="minorHAnsi"/>
          <w:color w:val="232323"/>
          <w:szCs w:val="24"/>
          <w:shd w:val="clear" w:color="auto" w:fill="FFFFFF"/>
        </w:rPr>
        <w:t xml:space="preserve">on standard growth curves based on specific local or regional data to determine the </w:t>
      </w:r>
      <w:r>
        <w:rPr>
          <w:rFonts w:cstheme="minorHAnsi"/>
          <w:color w:val="232323"/>
          <w:szCs w:val="24"/>
          <w:shd w:val="clear" w:color="auto" w:fill="FFFFFF"/>
        </w:rPr>
        <w:t xml:space="preserve">neonate’s growth </w:t>
      </w:r>
      <w:r w:rsidRPr="0074766F">
        <w:rPr>
          <w:rFonts w:cstheme="minorHAnsi"/>
          <w:color w:val="232323"/>
          <w:szCs w:val="24"/>
          <w:shd w:val="clear" w:color="auto" w:fill="FFFFFF"/>
        </w:rPr>
        <w:t>percentile</w:t>
      </w:r>
      <w:r>
        <w:rPr>
          <w:rFonts w:cstheme="minorHAnsi"/>
          <w:color w:val="232323"/>
          <w:szCs w:val="24"/>
          <w:shd w:val="clear" w:color="auto" w:fill="FFFFFF"/>
        </w:rPr>
        <w:t xml:space="preserve">. </w:t>
      </w:r>
    </w:p>
    <w:p w14:paraId="25A76AAA" w14:textId="77777777" w:rsidR="00A92697" w:rsidRPr="0074777B" w:rsidRDefault="00A92697" w:rsidP="00A92697">
      <w:pPr>
        <w:pStyle w:val="headinganchor"/>
        <w:spacing w:before="216" w:beforeAutospacing="0" w:after="0" w:afterAutospacing="0"/>
        <w:rPr>
          <w:rFonts w:asciiTheme="minorHAnsi" w:hAnsiTheme="minorHAnsi" w:cstheme="minorHAnsi"/>
          <w:color w:val="232323"/>
        </w:rPr>
      </w:pPr>
      <w:r>
        <w:rPr>
          <w:rFonts w:asciiTheme="minorHAnsi" w:hAnsiTheme="minorHAnsi" w:cstheme="minorHAnsi"/>
          <w:color w:val="232323"/>
        </w:rPr>
        <w:t>The frequency of each growth measurement are as follows:</w:t>
      </w:r>
    </w:p>
    <w:p w14:paraId="22B3CA82" w14:textId="77777777" w:rsidR="00A92697" w:rsidRDefault="00A92697" w:rsidP="00A92697">
      <w:pPr>
        <w:pStyle w:val="ListBullet"/>
        <w:numPr>
          <w:ilvl w:val="0"/>
          <w:numId w:val="31"/>
        </w:numPr>
      </w:pPr>
      <w:r>
        <w:t>Head Circumference: Weekly except for presence of head scalp injury. For neonates born via assisted delivery, Neonatal Scalp Examination should be documented in the Neonatal Observation Following Instrumental Birth Form located on the Clinical Forms Register</w:t>
      </w:r>
    </w:p>
    <w:p w14:paraId="666CB364" w14:textId="77777777" w:rsidR="00A92697" w:rsidRDefault="00A92697" w:rsidP="00A92697">
      <w:pPr>
        <w:pStyle w:val="ListBullet"/>
        <w:numPr>
          <w:ilvl w:val="0"/>
          <w:numId w:val="31"/>
        </w:numPr>
      </w:pPr>
      <w:r>
        <w:t>Length: Weekly</w:t>
      </w:r>
    </w:p>
    <w:p w14:paraId="732AFF2F" w14:textId="77777777" w:rsidR="00A92697" w:rsidRDefault="00A92697" w:rsidP="00A92697">
      <w:pPr>
        <w:pStyle w:val="ListBullet"/>
        <w:numPr>
          <w:ilvl w:val="0"/>
          <w:numId w:val="31"/>
        </w:numPr>
      </w:pPr>
      <w:r>
        <w:t>Weight: Twice per week</w:t>
      </w:r>
    </w:p>
    <w:p w14:paraId="538C9194" w14:textId="77777777" w:rsidR="00A92697" w:rsidRDefault="00A92697" w:rsidP="00A92697"/>
    <w:p w14:paraId="52B9BCFF" w14:textId="77777777" w:rsidR="00A92697" w:rsidRPr="00FE65A0" w:rsidRDefault="00A92697" w:rsidP="00A92697">
      <w:pPr>
        <w:pBdr>
          <w:top w:val="single" w:sz="4" w:space="1" w:color="auto"/>
          <w:left w:val="single" w:sz="4" w:space="4" w:color="auto"/>
          <w:bottom w:val="single" w:sz="4" w:space="1" w:color="auto"/>
          <w:right w:val="single" w:sz="4" w:space="4" w:color="auto"/>
        </w:pBdr>
        <w:rPr>
          <w:b/>
          <w:bCs/>
        </w:rPr>
      </w:pPr>
      <w:r w:rsidRPr="00FE65A0">
        <w:rPr>
          <w:b/>
          <w:bCs/>
        </w:rPr>
        <w:t>Note</w:t>
      </w:r>
      <w:r>
        <w:rPr>
          <w:b/>
          <w:bCs/>
        </w:rPr>
        <w:t>:</w:t>
      </w:r>
    </w:p>
    <w:p w14:paraId="3A94617F" w14:textId="77777777" w:rsidR="00A92697" w:rsidRDefault="00A92697" w:rsidP="00A92697">
      <w:pPr>
        <w:pStyle w:val="ListBullet"/>
        <w:pBdr>
          <w:top w:val="single" w:sz="4" w:space="1" w:color="auto"/>
          <w:left w:val="single" w:sz="4" w:space="4" w:color="auto"/>
          <w:bottom w:val="single" w:sz="4" w:space="1" w:color="auto"/>
          <w:right w:val="single" w:sz="4" w:space="4" w:color="auto"/>
        </w:pBdr>
      </w:pPr>
      <w:r>
        <w:t xml:space="preserve">The frequency of growth measurements is also dependent on the discretion of the medical officer. </w:t>
      </w:r>
    </w:p>
    <w:p w14:paraId="696D1D53" w14:textId="77777777" w:rsidR="00A92697" w:rsidRPr="00C919CD" w:rsidRDefault="00A92697" w:rsidP="00A92697">
      <w:pPr>
        <w:pStyle w:val="ListBullet"/>
        <w:pBdr>
          <w:top w:val="single" w:sz="4" w:space="1" w:color="auto"/>
          <w:left w:val="single" w:sz="4" w:space="4" w:color="auto"/>
          <w:bottom w:val="single" w:sz="4" w:space="1" w:color="auto"/>
          <w:right w:val="single" w:sz="4" w:space="4" w:color="auto"/>
        </w:pBdr>
      </w:pPr>
      <w:r w:rsidRPr="00B31B4B">
        <w:t>All babies born &lt;1250g must be weighed daily for the first 7 postnatal days or until birth weight has been regained</w:t>
      </w:r>
      <w:r>
        <w:t>,</w:t>
      </w:r>
      <w:r w:rsidRPr="00B31B4B">
        <w:t xml:space="preserve"> or </w:t>
      </w:r>
      <w:r>
        <w:t>for a longer period as directed by the Neonatologist.</w:t>
      </w:r>
    </w:p>
    <w:p w14:paraId="1A0AF157" w14:textId="77777777" w:rsidR="00A92697" w:rsidRDefault="00A92697" w:rsidP="00A92697"/>
    <w:p w14:paraId="30D95792" w14:textId="77777777" w:rsidR="00A92697" w:rsidRPr="00FE65A0" w:rsidRDefault="00A92697" w:rsidP="00A92697">
      <w:pPr>
        <w:rPr>
          <w:rStyle w:val="Strong"/>
        </w:rPr>
      </w:pPr>
      <w:r w:rsidRPr="00FE65A0">
        <w:rPr>
          <w:rStyle w:val="Strong"/>
        </w:rPr>
        <w:t>Equipment</w:t>
      </w:r>
    </w:p>
    <w:p w14:paraId="1D014206" w14:textId="77777777" w:rsidR="00A92697" w:rsidRDefault="00A92697" w:rsidP="00A92697">
      <w:pPr>
        <w:pStyle w:val="ListParagraph"/>
        <w:numPr>
          <w:ilvl w:val="0"/>
          <w:numId w:val="17"/>
        </w:numPr>
        <w:ind w:left="360"/>
      </w:pPr>
      <w:r>
        <w:t>ABHR/Hand Hygiene Protocol</w:t>
      </w:r>
    </w:p>
    <w:p w14:paraId="544EACAE" w14:textId="77777777" w:rsidR="00A92697" w:rsidRDefault="00A92697" w:rsidP="00A92697">
      <w:pPr>
        <w:pStyle w:val="ListParagraph"/>
        <w:numPr>
          <w:ilvl w:val="0"/>
          <w:numId w:val="17"/>
        </w:numPr>
        <w:ind w:left="360"/>
      </w:pPr>
      <w:r>
        <w:t>Hospital-Grade Detergent Wipes</w:t>
      </w:r>
    </w:p>
    <w:p w14:paraId="69437A82" w14:textId="77777777" w:rsidR="00A92697" w:rsidRDefault="00A92697" w:rsidP="00A92697">
      <w:pPr>
        <w:pStyle w:val="ListParagraph"/>
        <w:numPr>
          <w:ilvl w:val="0"/>
          <w:numId w:val="17"/>
        </w:numPr>
        <w:ind w:left="360"/>
      </w:pPr>
      <w:r>
        <w:t>Warm towel/sheet</w:t>
      </w:r>
    </w:p>
    <w:p w14:paraId="5CBFAB43" w14:textId="77777777" w:rsidR="00A92697" w:rsidRDefault="00A92697" w:rsidP="00A92697">
      <w:pPr>
        <w:pStyle w:val="ListParagraph"/>
        <w:numPr>
          <w:ilvl w:val="0"/>
          <w:numId w:val="17"/>
        </w:numPr>
        <w:ind w:left="360"/>
      </w:pPr>
      <w:r>
        <w:t>Newborn Weighing Scale</w:t>
      </w:r>
    </w:p>
    <w:p w14:paraId="401A019B" w14:textId="77777777" w:rsidR="00A92697" w:rsidRDefault="00A92697" w:rsidP="00A92697">
      <w:pPr>
        <w:pStyle w:val="ListParagraph"/>
        <w:numPr>
          <w:ilvl w:val="0"/>
          <w:numId w:val="17"/>
        </w:numPr>
        <w:ind w:left="360"/>
      </w:pPr>
      <w:r>
        <w:t>Disposable measuring tape</w:t>
      </w:r>
    </w:p>
    <w:p w14:paraId="40BC7019" w14:textId="77777777" w:rsidR="00A92697" w:rsidRDefault="00A92697" w:rsidP="00A92697">
      <w:pPr>
        <w:pStyle w:val="ListParagraph"/>
        <w:numPr>
          <w:ilvl w:val="0"/>
          <w:numId w:val="17"/>
        </w:numPr>
        <w:ind w:left="360"/>
      </w:pPr>
      <w:r>
        <w:t>Infant length measuring device</w:t>
      </w:r>
    </w:p>
    <w:p w14:paraId="1825524A" w14:textId="77777777" w:rsidR="00A92697" w:rsidRDefault="00A92697" w:rsidP="00A92697">
      <w:pPr>
        <w:pStyle w:val="ListParagraph"/>
        <w:numPr>
          <w:ilvl w:val="0"/>
          <w:numId w:val="17"/>
        </w:numPr>
        <w:ind w:left="360"/>
      </w:pPr>
      <w:r>
        <w:t>Growth chart (DHR) (Composite Growth Chart Boys and Girls)</w:t>
      </w:r>
    </w:p>
    <w:p w14:paraId="6AD2A73D" w14:textId="77777777" w:rsidR="00A92697" w:rsidRDefault="00A92697" w:rsidP="00A92697">
      <w:pPr>
        <w:pStyle w:val="ListParagraph"/>
        <w:numPr>
          <w:ilvl w:val="0"/>
          <w:numId w:val="17"/>
        </w:numPr>
        <w:ind w:left="360"/>
      </w:pPr>
      <w:r>
        <w:t>Neonatal Observations Chart</w:t>
      </w:r>
    </w:p>
    <w:p w14:paraId="2E66BE81" w14:textId="77777777" w:rsidR="00A92697" w:rsidRDefault="00A92697" w:rsidP="00A92697"/>
    <w:p w14:paraId="36A731B5" w14:textId="77777777" w:rsidR="00A92697" w:rsidRDefault="00A92697" w:rsidP="00A92697">
      <w:pPr>
        <w:rPr>
          <w:rStyle w:val="Strong"/>
        </w:rPr>
      </w:pPr>
      <w:r w:rsidRPr="00FE65A0">
        <w:rPr>
          <w:rStyle w:val="Strong"/>
        </w:rPr>
        <w:t>Procedure</w:t>
      </w:r>
    </w:p>
    <w:p w14:paraId="472AB43C" w14:textId="77777777" w:rsidR="00A92697" w:rsidRPr="00FE65A0" w:rsidRDefault="00A92697" w:rsidP="00A92697">
      <w:pPr>
        <w:rPr>
          <w:rStyle w:val="Strong"/>
        </w:rPr>
      </w:pPr>
    </w:p>
    <w:p w14:paraId="4C514693" w14:textId="77777777" w:rsidR="00A92697" w:rsidRPr="00C42850" w:rsidRDefault="00A92697" w:rsidP="00A92697">
      <w:pPr>
        <w:rPr>
          <w:b/>
          <w:bCs/>
          <w:i/>
          <w:iCs/>
        </w:rPr>
      </w:pPr>
      <w:r w:rsidRPr="00C42850">
        <w:rPr>
          <w:b/>
          <w:bCs/>
          <w:i/>
          <w:iCs/>
        </w:rPr>
        <w:t>Head Circumference</w:t>
      </w:r>
    </w:p>
    <w:p w14:paraId="650D5B01" w14:textId="77777777" w:rsidR="00A92697" w:rsidRDefault="00A92697" w:rsidP="00A92697">
      <w:pPr>
        <w:pStyle w:val="ListParagraph"/>
        <w:numPr>
          <w:ilvl w:val="0"/>
          <w:numId w:val="19"/>
        </w:numPr>
      </w:pPr>
      <w:r>
        <w:t>Attend to hand hygiene throughout procedure</w:t>
      </w:r>
    </w:p>
    <w:p w14:paraId="4C691AE4" w14:textId="77777777" w:rsidR="00A92697" w:rsidRDefault="00A92697" w:rsidP="00A92697">
      <w:pPr>
        <w:pStyle w:val="ListParagraph"/>
        <w:numPr>
          <w:ilvl w:val="0"/>
          <w:numId w:val="19"/>
        </w:numPr>
      </w:pPr>
      <w:r>
        <w:t>Check patient identification</w:t>
      </w:r>
      <w:r w:rsidRPr="008123F0">
        <w:rPr>
          <w:rFonts w:asciiTheme="minorHAnsi" w:eastAsiaTheme="minorHAnsi" w:hAnsiTheme="minorHAnsi" w:cstheme="minorHAnsi"/>
          <w:color w:val="232323"/>
        </w:rPr>
        <w:t xml:space="preserve"> </w:t>
      </w:r>
      <w:r w:rsidRPr="008123F0">
        <w:t>as per Patient Identification and Procedure Matching Procedure</w:t>
      </w:r>
    </w:p>
    <w:p w14:paraId="77397B62" w14:textId="77777777" w:rsidR="00A92697" w:rsidRDefault="00A92697" w:rsidP="00A92697">
      <w:pPr>
        <w:pStyle w:val="ListParagraph"/>
        <w:numPr>
          <w:ilvl w:val="0"/>
          <w:numId w:val="19"/>
        </w:numPr>
      </w:pPr>
      <w:r>
        <w:t>Place disposable measuring tape under neonate’s head around occipital prominence and wrap around forehead (just above the eyebrows) to measure fronto-occipital head circumference</w:t>
      </w:r>
    </w:p>
    <w:p w14:paraId="733F67A5" w14:textId="77777777" w:rsidR="00A92697" w:rsidRDefault="00A92697" w:rsidP="00A92697"/>
    <w:p w14:paraId="62780752" w14:textId="77777777" w:rsidR="00A92697" w:rsidRPr="00FE65A0" w:rsidRDefault="00A92697" w:rsidP="00A92697">
      <w:pPr>
        <w:pBdr>
          <w:top w:val="single" w:sz="4" w:space="1" w:color="auto"/>
          <w:left w:val="single" w:sz="4" w:space="1" w:color="auto"/>
          <w:bottom w:val="single" w:sz="4" w:space="1" w:color="auto"/>
          <w:right w:val="single" w:sz="4" w:space="1" w:color="auto"/>
        </w:pBdr>
        <w:rPr>
          <w:b/>
          <w:bCs/>
        </w:rPr>
      </w:pPr>
      <w:r w:rsidRPr="00FE65A0">
        <w:rPr>
          <w:b/>
          <w:bCs/>
        </w:rPr>
        <w:t>Note:</w:t>
      </w:r>
    </w:p>
    <w:p w14:paraId="31BDC1A9" w14:textId="77777777" w:rsidR="00A92697" w:rsidRDefault="00A92697" w:rsidP="00A92697">
      <w:pPr>
        <w:pBdr>
          <w:top w:val="single" w:sz="4" w:space="1" w:color="auto"/>
          <w:left w:val="single" w:sz="4" w:space="1" w:color="auto"/>
          <w:bottom w:val="single" w:sz="4" w:space="1" w:color="auto"/>
          <w:right w:val="single" w:sz="4" w:space="1" w:color="auto"/>
        </w:pBdr>
      </w:pPr>
      <w:r>
        <w:t>Head circumference should be measured at its maximum circumference. This measurement may change in the first few days after birth as moulding and scalp oedema may resolve. For neonates born via assisted delivery, follow Neonatal Observation Following Instrumental Birth Form.</w:t>
      </w:r>
    </w:p>
    <w:p w14:paraId="57BB474F" w14:textId="77777777" w:rsidR="00A92697" w:rsidRDefault="00A92697" w:rsidP="00A92697"/>
    <w:p w14:paraId="46AB9683" w14:textId="77777777" w:rsidR="00A92697" w:rsidRDefault="00A92697" w:rsidP="00A92697">
      <w:pPr>
        <w:pStyle w:val="ListParagraph"/>
        <w:numPr>
          <w:ilvl w:val="0"/>
          <w:numId w:val="19"/>
        </w:numPr>
      </w:pPr>
      <w:r>
        <w:t xml:space="preserve">Remove disposable measuring tape </w:t>
      </w:r>
    </w:p>
    <w:p w14:paraId="3FBA003F" w14:textId="77777777" w:rsidR="00A92697" w:rsidRDefault="00A92697" w:rsidP="00A92697">
      <w:pPr>
        <w:pStyle w:val="ListParagraph"/>
        <w:numPr>
          <w:ilvl w:val="0"/>
          <w:numId w:val="19"/>
        </w:numPr>
      </w:pPr>
      <w:r>
        <w:t>Record head circumference into patient’s Composite Growth Chart - Boys and Girls.</w:t>
      </w:r>
    </w:p>
    <w:p w14:paraId="5DA856DD" w14:textId="77777777" w:rsidR="00A92697" w:rsidRDefault="00A92697" w:rsidP="00A92697"/>
    <w:p w14:paraId="1E193E4B" w14:textId="77777777" w:rsidR="00A92697" w:rsidRPr="00C42850" w:rsidRDefault="00A92697" w:rsidP="00A92697">
      <w:pPr>
        <w:rPr>
          <w:b/>
          <w:bCs/>
          <w:i/>
          <w:iCs/>
        </w:rPr>
      </w:pPr>
      <w:r w:rsidRPr="00C42850">
        <w:rPr>
          <w:b/>
          <w:bCs/>
          <w:i/>
          <w:iCs/>
        </w:rPr>
        <w:t>Length:</w:t>
      </w:r>
    </w:p>
    <w:p w14:paraId="49778D33" w14:textId="77777777" w:rsidR="00A92697" w:rsidRPr="00200DC2" w:rsidRDefault="00A92697" w:rsidP="00A92697">
      <w:pPr>
        <w:pStyle w:val="ListParagraph"/>
        <w:numPr>
          <w:ilvl w:val="0"/>
          <w:numId w:val="20"/>
        </w:numPr>
        <w:rPr>
          <w:u w:val="single"/>
        </w:rPr>
      </w:pPr>
      <w:r>
        <w:t>Attend hand hygiene throughout procedure</w:t>
      </w:r>
    </w:p>
    <w:p w14:paraId="0A70C216" w14:textId="77777777" w:rsidR="00A92697" w:rsidRPr="00CC23FD" w:rsidRDefault="00A92697" w:rsidP="00A92697">
      <w:pPr>
        <w:pStyle w:val="ListParagraph"/>
        <w:numPr>
          <w:ilvl w:val="0"/>
          <w:numId w:val="20"/>
        </w:numPr>
        <w:rPr>
          <w:u w:val="single"/>
        </w:rPr>
      </w:pPr>
      <w:bookmarkStart w:id="14" w:name="_Hlk69128911"/>
      <w:r>
        <w:t>Check patient identification</w:t>
      </w:r>
      <w:r w:rsidRPr="00CC23FD">
        <w:rPr>
          <w:rFonts w:asciiTheme="minorHAnsi" w:eastAsiaTheme="minorHAnsi" w:hAnsiTheme="minorHAnsi" w:cstheme="minorHAnsi"/>
          <w:color w:val="232323"/>
        </w:rPr>
        <w:t xml:space="preserve"> </w:t>
      </w:r>
      <w:r w:rsidRPr="00CC23FD">
        <w:t>as per Patient Identification and Procedure Matching Procedure</w:t>
      </w:r>
    </w:p>
    <w:bookmarkEnd w:id="14"/>
    <w:p w14:paraId="22D27054" w14:textId="77777777" w:rsidR="00A92697" w:rsidRPr="008F12ED" w:rsidRDefault="00A92697" w:rsidP="00A92697">
      <w:pPr>
        <w:pStyle w:val="ListParagraph"/>
        <w:numPr>
          <w:ilvl w:val="0"/>
          <w:numId w:val="20"/>
        </w:numPr>
        <w:rPr>
          <w:u w:val="single"/>
        </w:rPr>
      </w:pPr>
      <w:r>
        <w:t xml:space="preserve">Wipe device with Hospital Grade Detergent Wipes </w:t>
      </w:r>
    </w:p>
    <w:p w14:paraId="7E2C120A" w14:textId="77777777" w:rsidR="00A92697" w:rsidRPr="00200DC2" w:rsidRDefault="00A92697" w:rsidP="00A92697">
      <w:pPr>
        <w:pStyle w:val="ListParagraph"/>
        <w:numPr>
          <w:ilvl w:val="0"/>
          <w:numId w:val="20"/>
        </w:numPr>
        <w:rPr>
          <w:u w:val="single"/>
        </w:rPr>
      </w:pPr>
      <w:r>
        <w:t>Place on Infant Length Measuring Device depending on device used. If using a length board, place warm sheet on device before use.</w:t>
      </w:r>
    </w:p>
    <w:p w14:paraId="7BBD0D6E" w14:textId="77777777" w:rsidR="00A92697" w:rsidRPr="00200DC2" w:rsidRDefault="00A92697" w:rsidP="00A92697">
      <w:pPr>
        <w:pStyle w:val="ListParagraph"/>
        <w:numPr>
          <w:ilvl w:val="0"/>
          <w:numId w:val="20"/>
        </w:numPr>
        <w:rPr>
          <w:u w:val="single"/>
        </w:rPr>
      </w:pPr>
      <w:r>
        <w:t>Measuring of length requires two examiners</w:t>
      </w:r>
    </w:p>
    <w:p w14:paraId="1EB92249" w14:textId="77777777" w:rsidR="00A92697" w:rsidRPr="00200DC2" w:rsidRDefault="00A92697" w:rsidP="00A92697">
      <w:pPr>
        <w:pStyle w:val="ListParagraph"/>
        <w:numPr>
          <w:ilvl w:val="0"/>
          <w:numId w:val="20"/>
        </w:numPr>
        <w:rPr>
          <w:u w:val="single"/>
        </w:rPr>
      </w:pPr>
      <w:r>
        <w:t>Measure length from the top of the head, to the bottom of the feet with legs fully extended</w:t>
      </w:r>
    </w:p>
    <w:p w14:paraId="3F64FE98" w14:textId="77777777" w:rsidR="00A92697" w:rsidRPr="00200DC2" w:rsidRDefault="00A92697" w:rsidP="00A92697">
      <w:pPr>
        <w:pStyle w:val="ListParagraph"/>
        <w:numPr>
          <w:ilvl w:val="0"/>
          <w:numId w:val="20"/>
        </w:numPr>
        <w:rPr>
          <w:u w:val="single"/>
        </w:rPr>
      </w:pPr>
      <w:r>
        <w:t>Length should be measured at its maximum</w:t>
      </w:r>
    </w:p>
    <w:p w14:paraId="2087F047" w14:textId="77777777" w:rsidR="00A92697" w:rsidRPr="00200DC2" w:rsidRDefault="00A92697" w:rsidP="00A92697">
      <w:pPr>
        <w:pStyle w:val="ListParagraph"/>
        <w:numPr>
          <w:ilvl w:val="0"/>
          <w:numId w:val="20"/>
        </w:numPr>
        <w:rPr>
          <w:u w:val="single"/>
        </w:rPr>
      </w:pPr>
      <w:r>
        <w:t xml:space="preserve">Record length into patient’s Composite Growth Chart Boys and Girls. </w:t>
      </w:r>
    </w:p>
    <w:p w14:paraId="1A198C37" w14:textId="77777777" w:rsidR="00A92697" w:rsidRPr="00200DC2" w:rsidRDefault="00A92697" w:rsidP="00A92697">
      <w:pPr>
        <w:rPr>
          <w:u w:val="single"/>
        </w:rPr>
      </w:pPr>
    </w:p>
    <w:p w14:paraId="6124EB33" w14:textId="77777777" w:rsidR="00A92697" w:rsidRPr="00C42850" w:rsidRDefault="00A92697" w:rsidP="00A92697">
      <w:pPr>
        <w:rPr>
          <w:b/>
          <w:bCs/>
          <w:i/>
          <w:iCs/>
        </w:rPr>
      </w:pPr>
      <w:r w:rsidRPr="00C42850">
        <w:rPr>
          <w:b/>
          <w:bCs/>
          <w:i/>
          <w:iCs/>
        </w:rPr>
        <w:t xml:space="preserve">Weight: </w:t>
      </w:r>
    </w:p>
    <w:p w14:paraId="605FFFD5" w14:textId="77777777" w:rsidR="00A92697" w:rsidRDefault="00A92697" w:rsidP="00A92697">
      <w:pPr>
        <w:pStyle w:val="ListParagraph"/>
        <w:numPr>
          <w:ilvl w:val="0"/>
          <w:numId w:val="18"/>
        </w:numPr>
      </w:pPr>
      <w:r>
        <w:t>Attend to hand hygiene</w:t>
      </w:r>
    </w:p>
    <w:p w14:paraId="5DE67554" w14:textId="77777777" w:rsidR="00A92697" w:rsidRDefault="00A92697" w:rsidP="00A92697">
      <w:pPr>
        <w:pStyle w:val="ListParagraph"/>
        <w:numPr>
          <w:ilvl w:val="0"/>
          <w:numId w:val="18"/>
        </w:numPr>
      </w:pPr>
      <w:r>
        <w:t xml:space="preserve">Weighing of neonate depends on type of patient bed. </w:t>
      </w:r>
    </w:p>
    <w:p w14:paraId="6D300762" w14:textId="77777777" w:rsidR="00A92697" w:rsidRPr="00FE65A0" w:rsidRDefault="00A92697" w:rsidP="00A92697">
      <w:pPr>
        <w:pStyle w:val="ListParagraph"/>
        <w:numPr>
          <w:ilvl w:val="0"/>
          <w:numId w:val="68"/>
        </w:numPr>
      </w:pPr>
      <w:r w:rsidRPr="00FE65A0">
        <w:t>Isolette/Omnibed</w:t>
      </w:r>
    </w:p>
    <w:p w14:paraId="66981BB5" w14:textId="77777777" w:rsidR="00A92697" w:rsidRDefault="00A92697" w:rsidP="00A92697">
      <w:pPr>
        <w:pStyle w:val="ListParagraph"/>
        <w:numPr>
          <w:ilvl w:val="0"/>
          <w:numId w:val="69"/>
        </w:numPr>
      </w:pPr>
      <w:r>
        <w:t>Flatten/level bed of isolette, using tabs on the top and bottom of bed. Pull on tab to manoeuvre bed to right position</w:t>
      </w:r>
    </w:p>
    <w:p w14:paraId="746BD82D" w14:textId="77777777" w:rsidR="00A92697" w:rsidRDefault="00A92697" w:rsidP="00A92697">
      <w:pPr>
        <w:pStyle w:val="ListParagraph"/>
        <w:numPr>
          <w:ilvl w:val="0"/>
          <w:numId w:val="69"/>
        </w:numPr>
      </w:pPr>
      <w:r>
        <w:t xml:space="preserve">Make note of all patient devices (patient identification band, nappy, electrocardiogram (ECG lead), saturation probe, etc) Refer to Attachment 1 before weighing patient. Note: Unnecessary patient devices such as nappies can be temporarily removed for weighing procedure. </w:t>
      </w:r>
    </w:p>
    <w:p w14:paraId="685125FD" w14:textId="77777777" w:rsidR="00A92697" w:rsidRDefault="00A92697" w:rsidP="00A92697">
      <w:pPr>
        <w:pStyle w:val="ListParagraph"/>
        <w:numPr>
          <w:ilvl w:val="0"/>
          <w:numId w:val="69"/>
        </w:numPr>
      </w:pPr>
      <w:r>
        <w:t xml:space="preserve">Using display options screen and/or scrolling knob, tap and/or scroll to Weighing Scale icon. </w:t>
      </w:r>
    </w:p>
    <w:p w14:paraId="0C2B4DA1" w14:textId="77777777" w:rsidR="00A92697" w:rsidRDefault="00A92697" w:rsidP="00A92697">
      <w:pPr>
        <w:pStyle w:val="ListParagraph"/>
        <w:numPr>
          <w:ilvl w:val="0"/>
          <w:numId w:val="69"/>
        </w:numPr>
      </w:pPr>
      <w:r>
        <w:t>Select Weight and follow prompts.</w:t>
      </w:r>
    </w:p>
    <w:p w14:paraId="744DD07C" w14:textId="77777777" w:rsidR="00A92697" w:rsidRPr="00FE65A0" w:rsidRDefault="00A92697" w:rsidP="00A92697">
      <w:pPr>
        <w:pStyle w:val="ListParagraph"/>
        <w:numPr>
          <w:ilvl w:val="0"/>
          <w:numId w:val="68"/>
        </w:numPr>
      </w:pPr>
      <w:r w:rsidRPr="00FE65A0">
        <w:t>Infant Weighing Scale</w:t>
      </w:r>
    </w:p>
    <w:p w14:paraId="68440B52" w14:textId="77777777" w:rsidR="00A92697" w:rsidRDefault="00A92697" w:rsidP="00A92697">
      <w:pPr>
        <w:pStyle w:val="ListParagraph"/>
        <w:numPr>
          <w:ilvl w:val="0"/>
          <w:numId w:val="70"/>
        </w:numPr>
      </w:pPr>
      <w:r>
        <w:t>Place a warm sheet on weighing scale before placing patient on device</w:t>
      </w:r>
    </w:p>
    <w:p w14:paraId="157346BF" w14:textId="77777777" w:rsidR="00A92697" w:rsidRDefault="00A92697" w:rsidP="00A92697">
      <w:pPr>
        <w:pStyle w:val="ListParagraph"/>
        <w:numPr>
          <w:ilvl w:val="0"/>
          <w:numId w:val="70"/>
        </w:numPr>
      </w:pPr>
      <w:r>
        <w:t>Turn on device and press Tare to zero scale</w:t>
      </w:r>
    </w:p>
    <w:p w14:paraId="026DCDD4" w14:textId="77777777" w:rsidR="00A92697" w:rsidRDefault="00A92697" w:rsidP="00A92697">
      <w:pPr>
        <w:pStyle w:val="ListParagraph"/>
        <w:numPr>
          <w:ilvl w:val="0"/>
          <w:numId w:val="70"/>
        </w:numPr>
      </w:pPr>
      <w:r>
        <w:t xml:space="preserve">Make note of all patient devices such as patient identification band, nappy, electrocardiogram (ECG lead), saturation probe, etc before weighing patient. Note: Unnecessary patient devices such as nappies can be temporarily removed for weighing procedure. </w:t>
      </w:r>
    </w:p>
    <w:p w14:paraId="497DF995" w14:textId="77777777" w:rsidR="00A92697" w:rsidRDefault="00A92697" w:rsidP="00A92697">
      <w:pPr>
        <w:pStyle w:val="ListParagraph"/>
        <w:numPr>
          <w:ilvl w:val="0"/>
          <w:numId w:val="18"/>
        </w:numPr>
      </w:pPr>
      <w:r>
        <w:t xml:space="preserve">View patient’s weight in grams on display screen. Repeat procedure if needed but being aware of developmental needs of neonate. </w:t>
      </w:r>
    </w:p>
    <w:p w14:paraId="00DCB27C" w14:textId="77777777" w:rsidR="00A92697" w:rsidRDefault="00A92697" w:rsidP="00A92697">
      <w:pPr>
        <w:pStyle w:val="ListParagraph"/>
        <w:numPr>
          <w:ilvl w:val="0"/>
          <w:numId w:val="71"/>
        </w:numPr>
      </w:pPr>
      <w:r>
        <w:t xml:space="preserve">Subtract noted patient devices from displayed patient weight for accuracy of measurement. See Attachment 1 for Equipment Weights. </w:t>
      </w:r>
    </w:p>
    <w:p w14:paraId="2DB7F200" w14:textId="77777777" w:rsidR="00A92697" w:rsidRDefault="00A92697" w:rsidP="00A92697">
      <w:pPr>
        <w:pStyle w:val="ListParagraph"/>
        <w:numPr>
          <w:ilvl w:val="0"/>
          <w:numId w:val="18"/>
        </w:numPr>
      </w:pPr>
      <w:r>
        <w:t xml:space="preserve">Return removed patient devices and readjust bed to original position. </w:t>
      </w:r>
    </w:p>
    <w:p w14:paraId="04CBB143" w14:textId="77777777" w:rsidR="00A92697" w:rsidRDefault="00A92697" w:rsidP="00A92697">
      <w:pPr>
        <w:pStyle w:val="ListParagraph"/>
        <w:numPr>
          <w:ilvl w:val="0"/>
          <w:numId w:val="18"/>
        </w:numPr>
      </w:pPr>
      <w:r>
        <w:t>Place neonate in developmentally appropriate position.</w:t>
      </w:r>
    </w:p>
    <w:p w14:paraId="155C0C5B" w14:textId="77777777" w:rsidR="00A92697" w:rsidRDefault="00A92697" w:rsidP="00A92697">
      <w:pPr>
        <w:pStyle w:val="ListParagraph"/>
        <w:numPr>
          <w:ilvl w:val="0"/>
          <w:numId w:val="18"/>
        </w:numPr>
      </w:pPr>
      <w:r>
        <w:t>Once accurate patient weight is calculated, record measurement to Composite Growth Chart Boys and Girls, and neonatal observation chart.</w:t>
      </w:r>
    </w:p>
    <w:p w14:paraId="0752B2F3" w14:textId="77777777" w:rsidR="00A92697" w:rsidRDefault="00A92697" w:rsidP="00A92697">
      <w:pPr>
        <w:pStyle w:val="ListParagraph"/>
        <w:numPr>
          <w:ilvl w:val="0"/>
          <w:numId w:val="72"/>
        </w:numPr>
      </w:pPr>
      <w:r>
        <w:t xml:space="preserve">In the Neonatal Observation Chart, document weight into Current Weight section and calculate the difference between previous weight and current weight and note if the patient has gained or lost weight. </w:t>
      </w:r>
    </w:p>
    <w:p w14:paraId="0AA7D2BC" w14:textId="77777777" w:rsidR="00A92697" w:rsidRDefault="00A92697" w:rsidP="00A92697">
      <w:pPr>
        <w:pStyle w:val="ListParagraph"/>
        <w:ind w:left="1080"/>
      </w:pPr>
    </w:p>
    <w:p w14:paraId="634C25D6" w14:textId="77777777" w:rsidR="00A92697" w:rsidRDefault="00A92697" w:rsidP="00A92697">
      <w:pPr>
        <w:pBdr>
          <w:top w:val="single" w:sz="4" w:space="1" w:color="auto"/>
          <w:left w:val="single" w:sz="4" w:space="4" w:color="auto"/>
          <w:bottom w:val="single" w:sz="4" w:space="1" w:color="auto"/>
          <w:right w:val="single" w:sz="4" w:space="4" w:color="auto"/>
        </w:pBdr>
        <w:rPr>
          <w:shd w:val="clear" w:color="auto" w:fill="FFFFFF"/>
        </w:rPr>
      </w:pPr>
      <w:r w:rsidRPr="00FE65A0">
        <w:rPr>
          <w:b/>
          <w:bCs/>
        </w:rPr>
        <w:t>Alert</w:t>
      </w:r>
      <w:r>
        <w:t>:</w:t>
      </w:r>
      <w:r>
        <w:rPr>
          <w:shd w:val="clear" w:color="auto" w:fill="FFFFFF"/>
        </w:rPr>
        <w:t xml:space="preserve"> </w:t>
      </w:r>
    </w:p>
    <w:p w14:paraId="7B547963" w14:textId="77777777" w:rsidR="00A92697" w:rsidRDefault="00A92697" w:rsidP="00A92697">
      <w:pPr>
        <w:pBdr>
          <w:top w:val="single" w:sz="4" w:space="1" w:color="auto"/>
          <w:left w:val="single" w:sz="4" w:space="4" w:color="auto"/>
          <w:bottom w:val="single" w:sz="4" w:space="1" w:color="auto"/>
          <w:right w:val="single" w:sz="4" w:space="4" w:color="auto"/>
        </w:pBdr>
      </w:pPr>
      <w:r w:rsidRPr="0061111D">
        <w:rPr>
          <w:shd w:val="clear" w:color="auto" w:fill="FFFFFF"/>
        </w:rPr>
        <w:t xml:space="preserve">If neonate has lost &gt;10% of birth weight in the first </w:t>
      </w:r>
      <w:r>
        <w:rPr>
          <w:shd w:val="clear" w:color="auto" w:fill="FFFFFF"/>
        </w:rPr>
        <w:t>week of life</w:t>
      </w:r>
      <w:r w:rsidRPr="0061111D">
        <w:rPr>
          <w:shd w:val="clear" w:color="auto" w:fill="FFFFFF"/>
        </w:rPr>
        <w:t>, report to medical team</w:t>
      </w:r>
      <w:r>
        <w:rPr>
          <w:shd w:val="clear" w:color="auto" w:fill="FFFFFF"/>
        </w:rPr>
        <w:t>.</w:t>
      </w:r>
      <w:r>
        <w:rPr>
          <w:noProof/>
        </w:rPr>
        <w:t xml:space="preserve"> </w:t>
      </w:r>
    </w:p>
    <w:p w14:paraId="72C1D009" w14:textId="77777777" w:rsidR="00A92697" w:rsidRDefault="00A92697" w:rsidP="00A92697"/>
    <w:p w14:paraId="1056D9E4" w14:textId="77777777" w:rsidR="00A92697" w:rsidRDefault="00090E6F" w:rsidP="00A92697">
      <w:pPr>
        <w:jc w:val="right"/>
        <w:rPr>
          <w:rFonts w:cs="Arial"/>
          <w:i/>
          <w:szCs w:val="24"/>
        </w:rPr>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4984087D" w14:textId="77777777" w:rsidTr="009A452B">
        <w:trPr>
          <w:cantSplit/>
          <w:trHeight w:val="408"/>
        </w:trPr>
        <w:tc>
          <w:tcPr>
            <w:tcW w:w="9308" w:type="dxa"/>
            <w:shd w:val="clear" w:color="auto" w:fill="D9D9D9" w:themeFill="background1" w:themeFillShade="D9"/>
          </w:tcPr>
          <w:p w14:paraId="6EF1B39A" w14:textId="77777777" w:rsidR="00A92697" w:rsidRPr="003D2D06" w:rsidRDefault="00A92697" w:rsidP="009A452B">
            <w:pPr>
              <w:pStyle w:val="Heading1"/>
            </w:pPr>
            <w:bookmarkStart w:id="15" w:name="_Toc100325792"/>
            <w:r w:rsidRPr="003D2D06">
              <w:t xml:space="preserve">Section </w:t>
            </w:r>
            <w:r>
              <w:t xml:space="preserve">3 </w:t>
            </w:r>
            <w:r w:rsidRPr="003D2D06">
              <w:t xml:space="preserve">– </w:t>
            </w:r>
            <w:r>
              <w:t>Observation and Monitoring</w:t>
            </w:r>
            <w:bookmarkEnd w:id="15"/>
          </w:p>
        </w:tc>
      </w:tr>
    </w:tbl>
    <w:p w14:paraId="694692D4" w14:textId="77777777" w:rsidR="00A92697" w:rsidRDefault="00A92697" w:rsidP="00A92697">
      <w:pPr>
        <w:rPr>
          <w:rFonts w:cs="Arial"/>
          <w:b/>
          <w:szCs w:val="24"/>
        </w:rPr>
      </w:pPr>
    </w:p>
    <w:p w14:paraId="537BACAD" w14:textId="77777777" w:rsidR="00A92697" w:rsidRPr="00FE65A0" w:rsidRDefault="00A92697" w:rsidP="00A92697">
      <w:pPr>
        <w:rPr>
          <w:rStyle w:val="Strong"/>
        </w:rPr>
      </w:pPr>
      <w:r w:rsidRPr="00FE65A0">
        <w:rPr>
          <w:rStyle w:val="Strong"/>
        </w:rPr>
        <w:t>Introduction</w:t>
      </w:r>
    </w:p>
    <w:p w14:paraId="4A9C44A2" w14:textId="77777777" w:rsidR="00A92697" w:rsidRDefault="00A92697" w:rsidP="00A92697">
      <w:pPr>
        <w:pStyle w:val="NormalWeb"/>
        <w:spacing w:before="0" w:beforeAutospacing="0" w:after="216" w:afterAutospacing="0"/>
        <w:rPr>
          <w:rFonts w:asciiTheme="minorHAnsi" w:hAnsiTheme="minorHAnsi" w:cstheme="minorHAnsi"/>
          <w:color w:val="232323"/>
        </w:rPr>
      </w:pPr>
      <w:r w:rsidRPr="0074766F">
        <w:rPr>
          <w:rFonts w:asciiTheme="minorHAnsi" w:hAnsiTheme="minorHAnsi" w:cstheme="minorHAnsi"/>
          <w:color w:val="232323"/>
        </w:rPr>
        <w:t>Regular measurement of physiological observations (i.e. clinical observations) are essential requirements for patient assessment and the recognition of clinical deterioration. Clinical observations are recorded by the nurse</w:t>
      </w:r>
      <w:r>
        <w:rPr>
          <w:rFonts w:asciiTheme="minorHAnsi" w:hAnsiTheme="minorHAnsi" w:cstheme="minorHAnsi"/>
          <w:color w:val="232323"/>
        </w:rPr>
        <w:t>/midwife</w:t>
      </w:r>
      <w:r w:rsidRPr="0074766F">
        <w:rPr>
          <w:rFonts w:asciiTheme="minorHAnsi" w:hAnsiTheme="minorHAnsi" w:cstheme="minorHAnsi"/>
          <w:color w:val="232323"/>
        </w:rPr>
        <w:t xml:space="preserve"> </w:t>
      </w:r>
      <w:r>
        <w:rPr>
          <w:rFonts w:asciiTheme="minorHAnsi" w:hAnsiTheme="minorHAnsi" w:cstheme="minorHAnsi"/>
          <w:color w:val="232323"/>
        </w:rPr>
        <w:t>on admission,</w:t>
      </w:r>
      <w:r w:rsidRPr="0074766F">
        <w:rPr>
          <w:rFonts w:asciiTheme="minorHAnsi" w:hAnsiTheme="minorHAnsi" w:cstheme="minorHAnsi"/>
          <w:color w:val="232323"/>
        </w:rPr>
        <w:t xml:space="preserve"> at the commencement of each shift</w:t>
      </w:r>
      <w:r>
        <w:rPr>
          <w:rFonts w:asciiTheme="minorHAnsi" w:hAnsiTheme="minorHAnsi" w:cstheme="minorHAnsi"/>
          <w:color w:val="232323"/>
        </w:rPr>
        <w:t>,</w:t>
      </w:r>
      <w:r w:rsidRPr="0074766F">
        <w:rPr>
          <w:rFonts w:asciiTheme="minorHAnsi" w:hAnsiTheme="minorHAnsi" w:cstheme="minorHAnsi"/>
          <w:color w:val="232323"/>
        </w:rPr>
        <w:t xml:space="preserve"> and at a frequency determined by the </w:t>
      </w:r>
      <w:r>
        <w:rPr>
          <w:rFonts w:asciiTheme="minorHAnsi" w:hAnsiTheme="minorHAnsi" w:cstheme="minorHAnsi"/>
          <w:color w:val="232323"/>
        </w:rPr>
        <w:t>neonate</w:t>
      </w:r>
      <w:r w:rsidRPr="0074766F">
        <w:rPr>
          <w:rFonts w:asciiTheme="minorHAnsi" w:hAnsiTheme="minorHAnsi" w:cstheme="minorHAnsi"/>
          <w:color w:val="232323"/>
        </w:rPr>
        <w:t>’s clinical status and/or current treatment.</w:t>
      </w:r>
    </w:p>
    <w:p w14:paraId="6801E83F" w14:textId="77777777" w:rsidR="00A92697" w:rsidRDefault="00A92697" w:rsidP="00A92697">
      <w:pPr>
        <w:pStyle w:val="NormalWeb"/>
        <w:spacing w:before="216" w:beforeAutospacing="0" w:after="216" w:afterAutospacing="0"/>
        <w:rPr>
          <w:rFonts w:asciiTheme="minorHAnsi" w:hAnsiTheme="minorHAnsi" w:cstheme="minorHAnsi"/>
          <w:color w:val="232323"/>
        </w:rPr>
      </w:pPr>
      <w:r>
        <w:rPr>
          <w:rFonts w:asciiTheme="minorHAnsi" w:hAnsiTheme="minorHAnsi" w:cstheme="minorHAnsi"/>
          <w:color w:val="232323"/>
        </w:rPr>
        <w:t xml:space="preserve">It is important for the clinician i.e. nurse/midwife to understand the normal parameters for each vital sign, to be competent in using the observation monitoring device, and to use their clinical knowledge in assessing the neonate. </w:t>
      </w:r>
    </w:p>
    <w:p w14:paraId="2C379A38" w14:textId="77777777" w:rsidR="00A92697" w:rsidRPr="00FE65A0" w:rsidRDefault="00A92697" w:rsidP="00A92697">
      <w:pPr>
        <w:rPr>
          <w:rStyle w:val="Strong"/>
        </w:rPr>
      </w:pPr>
      <w:r w:rsidRPr="00FE65A0">
        <w:rPr>
          <w:rStyle w:val="Strong"/>
        </w:rPr>
        <w:t xml:space="preserve">Equipment </w:t>
      </w:r>
    </w:p>
    <w:p w14:paraId="6C242E4F" w14:textId="77777777" w:rsidR="00A92697" w:rsidRDefault="00A92697" w:rsidP="00A92697">
      <w:pPr>
        <w:pStyle w:val="ListBullet"/>
      </w:pPr>
      <w:r>
        <w:t>ABHR</w:t>
      </w:r>
    </w:p>
    <w:p w14:paraId="43116FFB" w14:textId="77777777" w:rsidR="00A92697" w:rsidRDefault="00A92697" w:rsidP="00A92697">
      <w:pPr>
        <w:pStyle w:val="ListBullet"/>
      </w:pPr>
      <w:r>
        <w:t>Stethoscope</w:t>
      </w:r>
    </w:p>
    <w:p w14:paraId="0F01BD96" w14:textId="77777777" w:rsidR="00A92697" w:rsidRDefault="00A92697" w:rsidP="00A92697">
      <w:pPr>
        <w:pStyle w:val="ListBullet"/>
      </w:pPr>
      <w:r>
        <w:t>Cardiopulmonary Monitoring Device i.e. Phillips Monitoring Device</w:t>
      </w:r>
    </w:p>
    <w:p w14:paraId="50D2EF52" w14:textId="77777777" w:rsidR="00A92697" w:rsidRDefault="00A92697" w:rsidP="00A92697">
      <w:pPr>
        <w:pStyle w:val="ListBullet"/>
      </w:pPr>
      <w:r w:rsidRPr="00C902F2">
        <w:t>Appropriately sized pre</w:t>
      </w:r>
      <w:r>
        <w:t>-</w:t>
      </w:r>
      <w:r w:rsidRPr="00C902F2">
        <w:t xml:space="preserve">gelled disposable electrodes </w:t>
      </w:r>
    </w:p>
    <w:p w14:paraId="4733EFBC" w14:textId="77777777" w:rsidR="00A92697" w:rsidRDefault="00A92697" w:rsidP="00A92697">
      <w:pPr>
        <w:pStyle w:val="ListBullet"/>
      </w:pPr>
      <w:r>
        <w:t>Watch/clock with second hand</w:t>
      </w:r>
    </w:p>
    <w:p w14:paraId="2E80DC0F" w14:textId="77777777" w:rsidR="00A92697" w:rsidRDefault="00A92697" w:rsidP="00A92697">
      <w:pPr>
        <w:pStyle w:val="ListBullet"/>
      </w:pPr>
      <w:r>
        <w:t>Blood pressure module, lead, and recommended size cuff</w:t>
      </w:r>
    </w:p>
    <w:p w14:paraId="20870058" w14:textId="77777777" w:rsidR="00A92697" w:rsidRDefault="00A92697" w:rsidP="00A92697">
      <w:pPr>
        <w:pStyle w:val="ListBullet"/>
      </w:pPr>
      <w:r>
        <w:t>Pulse oximeter sensor</w:t>
      </w:r>
    </w:p>
    <w:p w14:paraId="76250216" w14:textId="77777777" w:rsidR="00A92697" w:rsidRDefault="00A92697" w:rsidP="00A92697">
      <w:pPr>
        <w:pStyle w:val="ListBullet"/>
      </w:pPr>
      <w:r>
        <w:t>Thermometer and covers</w:t>
      </w:r>
    </w:p>
    <w:p w14:paraId="04CE0932" w14:textId="77777777" w:rsidR="00A92697" w:rsidRPr="006D64E5" w:rsidRDefault="00A92697" w:rsidP="00A92697">
      <w:pPr>
        <w:pStyle w:val="ListBullet"/>
      </w:pPr>
      <w:r>
        <w:t>Optional: Additional Pulse Oximeter Module and Lead for pre &amp; post-ductal saturation if required</w:t>
      </w:r>
    </w:p>
    <w:p w14:paraId="6F4378BC" w14:textId="77777777" w:rsidR="00A92697" w:rsidRPr="006D64E5" w:rsidRDefault="00A92697" w:rsidP="00A92697"/>
    <w:p w14:paraId="0A7BBFA2" w14:textId="77777777" w:rsidR="00A92697" w:rsidRPr="004C557B" w:rsidRDefault="00A92697" w:rsidP="00A92697">
      <w:pPr>
        <w:pStyle w:val="Heading1"/>
        <w:rPr>
          <w:rStyle w:val="Strong"/>
          <w:bCs w:val="0"/>
        </w:rPr>
      </w:pPr>
      <w:bookmarkStart w:id="16" w:name="_Toc100325793"/>
      <w:r w:rsidRPr="004C557B">
        <w:rPr>
          <w:rStyle w:val="Strong"/>
          <w:b/>
          <w:bCs w:val="0"/>
        </w:rPr>
        <w:t>Section 3.1: Vital Sign Parameters</w:t>
      </w:r>
      <w:bookmarkEnd w:id="16"/>
    </w:p>
    <w:tbl>
      <w:tblPr>
        <w:tblStyle w:val="TableGrid"/>
        <w:tblW w:w="0" w:type="auto"/>
        <w:tblLayout w:type="fixed"/>
        <w:tblLook w:val="04A0" w:firstRow="1" w:lastRow="0" w:firstColumn="1" w:lastColumn="0" w:noHBand="0" w:noVBand="1"/>
      </w:tblPr>
      <w:tblGrid>
        <w:gridCol w:w="1767"/>
        <w:gridCol w:w="2084"/>
        <w:gridCol w:w="1682"/>
        <w:gridCol w:w="3527"/>
      </w:tblGrid>
      <w:tr w:rsidR="00A92697" w:rsidRPr="00417057" w14:paraId="30899153" w14:textId="77777777" w:rsidTr="009A452B">
        <w:tc>
          <w:tcPr>
            <w:tcW w:w="1767" w:type="dxa"/>
          </w:tcPr>
          <w:p w14:paraId="48735CBA" w14:textId="77777777" w:rsidR="00A92697" w:rsidRPr="00FE65A0" w:rsidRDefault="00A92697" w:rsidP="009A452B">
            <w:pPr>
              <w:rPr>
                <w:b/>
                <w:bCs/>
              </w:rPr>
            </w:pPr>
            <w:r w:rsidRPr="00FE65A0">
              <w:rPr>
                <w:b/>
                <w:bCs/>
              </w:rPr>
              <w:t>Parameters</w:t>
            </w:r>
          </w:p>
        </w:tc>
        <w:tc>
          <w:tcPr>
            <w:tcW w:w="2084" w:type="dxa"/>
          </w:tcPr>
          <w:p w14:paraId="0CB9323A" w14:textId="77777777" w:rsidR="00A92697" w:rsidRPr="00FE65A0" w:rsidRDefault="00A92697" w:rsidP="009A452B">
            <w:pPr>
              <w:rPr>
                <w:b/>
                <w:bCs/>
              </w:rPr>
            </w:pPr>
            <w:r w:rsidRPr="00FE65A0">
              <w:rPr>
                <w:b/>
                <w:bCs/>
              </w:rPr>
              <w:t>Target Range</w:t>
            </w:r>
          </w:p>
        </w:tc>
        <w:tc>
          <w:tcPr>
            <w:tcW w:w="1682" w:type="dxa"/>
          </w:tcPr>
          <w:p w14:paraId="37C888B4" w14:textId="77777777" w:rsidR="00A92697" w:rsidRPr="00FE65A0" w:rsidRDefault="00A92697" w:rsidP="009A452B">
            <w:pPr>
              <w:rPr>
                <w:b/>
                <w:bCs/>
              </w:rPr>
            </w:pPr>
            <w:r w:rsidRPr="00FE65A0">
              <w:rPr>
                <w:b/>
                <w:bCs/>
              </w:rPr>
              <w:t>Alarm limits</w:t>
            </w:r>
          </w:p>
        </w:tc>
        <w:tc>
          <w:tcPr>
            <w:tcW w:w="3527" w:type="dxa"/>
          </w:tcPr>
          <w:p w14:paraId="23312C9F" w14:textId="77777777" w:rsidR="00A92697" w:rsidRPr="00FE65A0" w:rsidRDefault="00A92697" w:rsidP="009A452B">
            <w:pPr>
              <w:rPr>
                <w:b/>
                <w:bCs/>
              </w:rPr>
            </w:pPr>
            <w:r w:rsidRPr="00FE65A0">
              <w:rPr>
                <w:b/>
                <w:bCs/>
              </w:rPr>
              <w:t>Comments</w:t>
            </w:r>
          </w:p>
        </w:tc>
      </w:tr>
      <w:tr w:rsidR="00A92697" w:rsidRPr="00417057" w14:paraId="249A62E4" w14:textId="77777777" w:rsidTr="009A452B">
        <w:tc>
          <w:tcPr>
            <w:tcW w:w="1767" w:type="dxa"/>
          </w:tcPr>
          <w:p w14:paraId="2898F485" w14:textId="77777777" w:rsidR="00A92697" w:rsidRPr="00417057" w:rsidRDefault="00A92697" w:rsidP="009A452B">
            <w:pPr>
              <w:rPr>
                <w:sz w:val="20"/>
              </w:rPr>
            </w:pPr>
            <w:r w:rsidRPr="00417057">
              <w:rPr>
                <w:sz w:val="20"/>
              </w:rPr>
              <w:t>Heart Rate (HR)</w:t>
            </w:r>
          </w:p>
        </w:tc>
        <w:tc>
          <w:tcPr>
            <w:tcW w:w="2084" w:type="dxa"/>
          </w:tcPr>
          <w:p w14:paraId="0EE96437" w14:textId="77777777" w:rsidR="00A92697" w:rsidRPr="00417057" w:rsidRDefault="00A92697" w:rsidP="009A452B">
            <w:pPr>
              <w:rPr>
                <w:sz w:val="20"/>
              </w:rPr>
            </w:pPr>
            <w:r w:rsidRPr="00417057">
              <w:rPr>
                <w:sz w:val="20"/>
              </w:rPr>
              <w:t>120-160 beats/min(bpm)</w:t>
            </w:r>
          </w:p>
        </w:tc>
        <w:tc>
          <w:tcPr>
            <w:tcW w:w="1682" w:type="dxa"/>
          </w:tcPr>
          <w:p w14:paraId="2AB659EA" w14:textId="77777777" w:rsidR="00A92697" w:rsidRPr="00417057" w:rsidRDefault="00A92697" w:rsidP="009A452B">
            <w:pPr>
              <w:rPr>
                <w:sz w:val="20"/>
              </w:rPr>
            </w:pPr>
            <w:r w:rsidRPr="00417057">
              <w:rPr>
                <w:sz w:val="20"/>
              </w:rPr>
              <w:t>100-180 bpm</w:t>
            </w:r>
          </w:p>
        </w:tc>
        <w:tc>
          <w:tcPr>
            <w:tcW w:w="3527" w:type="dxa"/>
          </w:tcPr>
          <w:p w14:paraId="30A427DF" w14:textId="77777777" w:rsidR="00A92697" w:rsidRPr="00417057" w:rsidRDefault="00A92697" w:rsidP="009A452B">
            <w:pPr>
              <w:rPr>
                <w:sz w:val="20"/>
              </w:rPr>
            </w:pPr>
            <w:r w:rsidRPr="00417057">
              <w:rPr>
                <w:sz w:val="20"/>
              </w:rPr>
              <w:t xml:space="preserve">Decrease lower limit if baseline bradycardia evident </w:t>
            </w:r>
            <w:r w:rsidRPr="00417057">
              <w:rPr>
                <w:b/>
                <w:bCs/>
                <w:sz w:val="20"/>
              </w:rPr>
              <w:t xml:space="preserve">AND </w:t>
            </w:r>
            <w:r w:rsidRPr="00417057">
              <w:rPr>
                <w:sz w:val="20"/>
              </w:rPr>
              <w:t>a doctor has reviewed the infant</w:t>
            </w:r>
          </w:p>
        </w:tc>
      </w:tr>
      <w:tr w:rsidR="00A92697" w:rsidRPr="00417057" w14:paraId="6BD79E53" w14:textId="77777777" w:rsidTr="009A452B">
        <w:tc>
          <w:tcPr>
            <w:tcW w:w="1767" w:type="dxa"/>
          </w:tcPr>
          <w:p w14:paraId="51D0863D" w14:textId="77777777" w:rsidR="00A92697" w:rsidRPr="00417057" w:rsidRDefault="00A92697" w:rsidP="009A452B">
            <w:pPr>
              <w:rPr>
                <w:sz w:val="20"/>
              </w:rPr>
            </w:pPr>
            <w:r w:rsidRPr="00417057">
              <w:rPr>
                <w:sz w:val="20"/>
              </w:rPr>
              <w:t>Blood Pressure</w:t>
            </w:r>
          </w:p>
          <w:p w14:paraId="47BAC1F4" w14:textId="77777777" w:rsidR="00A92697" w:rsidRPr="00417057" w:rsidRDefault="00A92697" w:rsidP="009A452B">
            <w:pPr>
              <w:rPr>
                <w:sz w:val="20"/>
              </w:rPr>
            </w:pPr>
            <w:r w:rsidRPr="00417057">
              <w:rPr>
                <w:sz w:val="20"/>
              </w:rPr>
              <w:t>(BP)</w:t>
            </w:r>
          </w:p>
        </w:tc>
        <w:tc>
          <w:tcPr>
            <w:tcW w:w="2084" w:type="dxa"/>
          </w:tcPr>
          <w:p w14:paraId="62AF87C7" w14:textId="77777777" w:rsidR="00A92697" w:rsidRPr="00417057" w:rsidRDefault="00A92697" w:rsidP="009A452B">
            <w:pPr>
              <w:rPr>
                <w:sz w:val="20"/>
              </w:rPr>
            </w:pPr>
            <w:r w:rsidRPr="00417057">
              <w:rPr>
                <w:sz w:val="20"/>
              </w:rPr>
              <w:t>Blood pressure parameters based on Gestation and Day of Life. See Attachment</w:t>
            </w:r>
            <w:r>
              <w:rPr>
                <w:sz w:val="20"/>
              </w:rPr>
              <w:t>s</w:t>
            </w:r>
            <w:r w:rsidRPr="00417057">
              <w:rPr>
                <w:sz w:val="20"/>
              </w:rPr>
              <w:t xml:space="preserve"> 2 &amp; 3</w:t>
            </w:r>
            <w:r>
              <w:rPr>
                <w:sz w:val="20"/>
              </w:rPr>
              <w:t>.</w:t>
            </w:r>
          </w:p>
        </w:tc>
        <w:tc>
          <w:tcPr>
            <w:tcW w:w="1682" w:type="dxa"/>
          </w:tcPr>
          <w:p w14:paraId="02F8CAD8" w14:textId="77777777" w:rsidR="00A92697" w:rsidRPr="00417057" w:rsidRDefault="00A92697" w:rsidP="009A452B">
            <w:pPr>
              <w:rPr>
                <w:sz w:val="20"/>
              </w:rPr>
            </w:pPr>
            <w:r w:rsidRPr="00417057">
              <w:rPr>
                <w:sz w:val="20"/>
              </w:rPr>
              <w:t>Lower Limit: is equivalent to neonates GA</w:t>
            </w:r>
          </w:p>
          <w:p w14:paraId="1D8A6303" w14:textId="77777777" w:rsidR="00A92697" w:rsidRPr="00417057" w:rsidRDefault="00A92697" w:rsidP="009A452B">
            <w:pPr>
              <w:rPr>
                <w:sz w:val="20"/>
              </w:rPr>
            </w:pPr>
          </w:p>
          <w:p w14:paraId="610539D0" w14:textId="77777777" w:rsidR="00A92697" w:rsidRPr="00417057" w:rsidRDefault="00A92697" w:rsidP="009A452B">
            <w:pPr>
              <w:rPr>
                <w:sz w:val="20"/>
              </w:rPr>
            </w:pPr>
            <w:r w:rsidRPr="00417057">
              <w:rPr>
                <w:sz w:val="20"/>
              </w:rPr>
              <w:t>Upper Limit:</w:t>
            </w:r>
          </w:p>
          <w:p w14:paraId="2087DB99" w14:textId="77777777" w:rsidR="00A92697" w:rsidRPr="00417057" w:rsidRDefault="00A92697" w:rsidP="009A452B">
            <w:pPr>
              <w:rPr>
                <w:sz w:val="20"/>
              </w:rPr>
            </w:pPr>
            <w:r w:rsidRPr="00417057">
              <w:rPr>
                <w:sz w:val="20"/>
              </w:rPr>
              <w:t>C</w:t>
            </w:r>
            <w:r>
              <w:rPr>
                <w:sz w:val="20"/>
              </w:rPr>
              <w:t>orrected Gestational Age (C</w:t>
            </w:r>
            <w:r w:rsidRPr="00417057">
              <w:rPr>
                <w:sz w:val="20"/>
              </w:rPr>
              <w:t>GA</w:t>
            </w:r>
            <w:r>
              <w:rPr>
                <w:sz w:val="20"/>
              </w:rPr>
              <w:t>)</w:t>
            </w:r>
            <w:r w:rsidRPr="00417057">
              <w:rPr>
                <w:sz w:val="20"/>
              </w:rPr>
              <w:t>+20mmHG</w:t>
            </w:r>
          </w:p>
        </w:tc>
        <w:tc>
          <w:tcPr>
            <w:tcW w:w="3527" w:type="dxa"/>
          </w:tcPr>
          <w:p w14:paraId="170039CD" w14:textId="77777777" w:rsidR="00A92697" w:rsidRPr="00417057" w:rsidRDefault="00A92697" w:rsidP="009A452B">
            <w:r w:rsidRPr="00417057">
              <w:rPr>
                <w:sz w:val="20"/>
              </w:rPr>
              <w:t xml:space="preserve">BP can be measured via non-invasive peripheral BP cuff or invasive central/peripheral arterial blood pressure monitoring. </w:t>
            </w:r>
          </w:p>
          <w:p w14:paraId="7EB6304E" w14:textId="77777777" w:rsidR="00A92697" w:rsidRPr="00417057" w:rsidRDefault="00A92697" w:rsidP="009A452B">
            <w:pPr>
              <w:pStyle w:val="ListParagraph"/>
              <w:ind w:left="161" w:hanging="142"/>
              <w:rPr>
                <w:sz w:val="20"/>
              </w:rPr>
            </w:pPr>
          </w:p>
          <w:p w14:paraId="2E682170" w14:textId="77777777" w:rsidR="00A92697" w:rsidRPr="00417057" w:rsidRDefault="00A92697" w:rsidP="009A452B">
            <w:pPr>
              <w:rPr>
                <w:sz w:val="20"/>
              </w:rPr>
            </w:pPr>
          </w:p>
        </w:tc>
      </w:tr>
      <w:tr w:rsidR="00A92697" w:rsidRPr="00417057" w14:paraId="1324D7F2" w14:textId="77777777" w:rsidTr="009A452B">
        <w:tc>
          <w:tcPr>
            <w:tcW w:w="1767" w:type="dxa"/>
          </w:tcPr>
          <w:p w14:paraId="49E1D1C9" w14:textId="77777777" w:rsidR="00A92697" w:rsidRPr="00417057" w:rsidRDefault="00A92697" w:rsidP="009A452B">
            <w:pPr>
              <w:rPr>
                <w:sz w:val="20"/>
              </w:rPr>
            </w:pPr>
            <w:r w:rsidRPr="00417057">
              <w:rPr>
                <w:sz w:val="20"/>
              </w:rPr>
              <w:t>Respiratory Rate (RR)</w:t>
            </w:r>
          </w:p>
        </w:tc>
        <w:tc>
          <w:tcPr>
            <w:tcW w:w="2084" w:type="dxa"/>
          </w:tcPr>
          <w:p w14:paraId="7739DAC4" w14:textId="77777777" w:rsidR="00A92697" w:rsidRPr="00417057" w:rsidRDefault="00A92697" w:rsidP="009A452B">
            <w:pPr>
              <w:rPr>
                <w:sz w:val="20"/>
              </w:rPr>
            </w:pPr>
            <w:r w:rsidRPr="00417057">
              <w:rPr>
                <w:sz w:val="20"/>
              </w:rPr>
              <w:t>30-60 breaths/min(bpm)</w:t>
            </w:r>
          </w:p>
        </w:tc>
        <w:tc>
          <w:tcPr>
            <w:tcW w:w="1682" w:type="dxa"/>
          </w:tcPr>
          <w:p w14:paraId="018A8DBD" w14:textId="77777777" w:rsidR="00A92697" w:rsidRPr="00417057" w:rsidRDefault="00A92697" w:rsidP="009A452B">
            <w:pPr>
              <w:rPr>
                <w:sz w:val="20"/>
              </w:rPr>
            </w:pPr>
            <w:r w:rsidRPr="00417057">
              <w:rPr>
                <w:sz w:val="20"/>
              </w:rPr>
              <w:t>30-60 bpm</w:t>
            </w:r>
          </w:p>
          <w:p w14:paraId="3B6C3AF1" w14:textId="77777777" w:rsidR="00A92697" w:rsidRPr="00417057" w:rsidRDefault="00A92697" w:rsidP="009A452B">
            <w:pPr>
              <w:rPr>
                <w:sz w:val="20"/>
              </w:rPr>
            </w:pPr>
            <w:r w:rsidRPr="00417057">
              <w:rPr>
                <w:sz w:val="20"/>
              </w:rPr>
              <w:t>Apnoea alarm set at 20 seconds</w:t>
            </w:r>
          </w:p>
        </w:tc>
        <w:tc>
          <w:tcPr>
            <w:tcW w:w="3527" w:type="dxa"/>
          </w:tcPr>
          <w:p w14:paraId="421DFAA1" w14:textId="77777777" w:rsidR="00A92697" w:rsidRPr="00417057" w:rsidRDefault="00A92697" w:rsidP="009A452B">
            <w:pPr>
              <w:rPr>
                <w:sz w:val="20"/>
              </w:rPr>
            </w:pPr>
            <w:r w:rsidRPr="00417057">
              <w:rPr>
                <w:sz w:val="20"/>
              </w:rPr>
              <w:t xml:space="preserve">Respiratory rate should be counted over a full minute </w:t>
            </w:r>
          </w:p>
        </w:tc>
      </w:tr>
      <w:tr w:rsidR="00A92697" w:rsidRPr="00417057" w14:paraId="277D5145" w14:textId="77777777" w:rsidTr="009A452B">
        <w:tc>
          <w:tcPr>
            <w:tcW w:w="1767" w:type="dxa"/>
          </w:tcPr>
          <w:p w14:paraId="077D1025" w14:textId="77777777" w:rsidR="00A92697" w:rsidRPr="00417057" w:rsidRDefault="00A92697" w:rsidP="009A452B">
            <w:pPr>
              <w:rPr>
                <w:sz w:val="20"/>
              </w:rPr>
            </w:pPr>
            <w:r w:rsidRPr="00417057">
              <w:rPr>
                <w:sz w:val="20"/>
              </w:rPr>
              <w:t>Temperature (Temp)</w:t>
            </w:r>
          </w:p>
        </w:tc>
        <w:tc>
          <w:tcPr>
            <w:tcW w:w="2084" w:type="dxa"/>
          </w:tcPr>
          <w:p w14:paraId="63E11BE1" w14:textId="77777777" w:rsidR="00A92697" w:rsidRPr="00417057" w:rsidRDefault="00A92697" w:rsidP="009A452B">
            <w:pPr>
              <w:rPr>
                <w:sz w:val="20"/>
              </w:rPr>
            </w:pPr>
            <w:r w:rsidRPr="00417057">
              <w:rPr>
                <w:sz w:val="20"/>
              </w:rPr>
              <w:t xml:space="preserve">36.5-37.5 </w:t>
            </w:r>
            <w:r w:rsidRPr="00417057">
              <w:rPr>
                <w:rFonts w:cs="Calibri"/>
                <w:sz w:val="20"/>
              </w:rPr>
              <w:t>⁰</w:t>
            </w:r>
            <w:r w:rsidRPr="00417057">
              <w:rPr>
                <w:sz w:val="20"/>
              </w:rPr>
              <w:t>Celsius</w:t>
            </w:r>
          </w:p>
        </w:tc>
        <w:tc>
          <w:tcPr>
            <w:tcW w:w="1682" w:type="dxa"/>
          </w:tcPr>
          <w:p w14:paraId="4DF768AB" w14:textId="77777777" w:rsidR="00A92697" w:rsidRPr="00417057" w:rsidRDefault="00A92697" w:rsidP="009A452B">
            <w:pPr>
              <w:rPr>
                <w:sz w:val="20"/>
              </w:rPr>
            </w:pPr>
            <w:r w:rsidRPr="00417057">
              <w:rPr>
                <w:sz w:val="20"/>
              </w:rPr>
              <w:t>36.5-37.5</w:t>
            </w:r>
            <w:r>
              <w:rPr>
                <w:sz w:val="20"/>
              </w:rPr>
              <w:t xml:space="preserve"> </w:t>
            </w:r>
            <w:r w:rsidRPr="00417057">
              <w:rPr>
                <w:rFonts w:cs="Calibri"/>
                <w:sz w:val="20"/>
              </w:rPr>
              <w:t>⁰</w:t>
            </w:r>
            <w:r w:rsidRPr="00417057">
              <w:rPr>
                <w:sz w:val="20"/>
              </w:rPr>
              <w:t>Celsius</w:t>
            </w:r>
          </w:p>
        </w:tc>
        <w:tc>
          <w:tcPr>
            <w:tcW w:w="3527" w:type="dxa"/>
          </w:tcPr>
          <w:p w14:paraId="27775179" w14:textId="77777777" w:rsidR="00A92697" w:rsidRPr="00417057" w:rsidRDefault="00A92697" w:rsidP="009A452B">
            <w:pPr>
              <w:rPr>
                <w:sz w:val="20"/>
              </w:rPr>
            </w:pPr>
            <w:r w:rsidRPr="00417057">
              <w:rPr>
                <w:sz w:val="20"/>
              </w:rPr>
              <w:t>Measured per axilla or optionally per rectal</w:t>
            </w:r>
          </w:p>
        </w:tc>
      </w:tr>
      <w:tr w:rsidR="00A92697" w:rsidRPr="00417057" w14:paraId="694A2FA5" w14:textId="77777777" w:rsidTr="009A452B">
        <w:tc>
          <w:tcPr>
            <w:tcW w:w="1767" w:type="dxa"/>
          </w:tcPr>
          <w:p w14:paraId="0DA39465" w14:textId="77777777" w:rsidR="00A92697" w:rsidRPr="00417057" w:rsidRDefault="00A92697" w:rsidP="009A452B">
            <w:pPr>
              <w:rPr>
                <w:sz w:val="20"/>
              </w:rPr>
            </w:pPr>
            <w:r w:rsidRPr="00417057">
              <w:rPr>
                <w:sz w:val="20"/>
              </w:rPr>
              <w:t>Saturations</w:t>
            </w:r>
          </w:p>
          <w:p w14:paraId="57808F60" w14:textId="77777777" w:rsidR="00A92697" w:rsidRPr="00417057" w:rsidRDefault="00A92697" w:rsidP="009A452B">
            <w:pPr>
              <w:rPr>
                <w:sz w:val="20"/>
              </w:rPr>
            </w:pPr>
            <w:r w:rsidRPr="00417057">
              <w:rPr>
                <w:sz w:val="20"/>
              </w:rPr>
              <w:t>(SPO2)</w:t>
            </w:r>
          </w:p>
        </w:tc>
        <w:tc>
          <w:tcPr>
            <w:tcW w:w="2084" w:type="dxa"/>
          </w:tcPr>
          <w:p w14:paraId="7A0947EA" w14:textId="77777777" w:rsidR="00A92697" w:rsidRPr="00417057" w:rsidRDefault="00A92697" w:rsidP="009A452B">
            <w:pPr>
              <w:rPr>
                <w:sz w:val="20"/>
              </w:rPr>
            </w:pPr>
            <w:r w:rsidRPr="00417057">
              <w:rPr>
                <w:sz w:val="20"/>
              </w:rPr>
              <w:t>In 21% FiO2: 90-100%</w:t>
            </w:r>
          </w:p>
          <w:p w14:paraId="5118C761" w14:textId="77777777" w:rsidR="00A92697" w:rsidRPr="00417057" w:rsidRDefault="00A92697" w:rsidP="009A452B">
            <w:pPr>
              <w:rPr>
                <w:sz w:val="20"/>
              </w:rPr>
            </w:pPr>
            <w:r w:rsidRPr="00417057">
              <w:rPr>
                <w:sz w:val="20"/>
              </w:rPr>
              <w:t>In &gt;21% FiO2:90-95%</w:t>
            </w:r>
          </w:p>
        </w:tc>
        <w:tc>
          <w:tcPr>
            <w:tcW w:w="1682" w:type="dxa"/>
          </w:tcPr>
          <w:p w14:paraId="3EA5B951" w14:textId="77777777" w:rsidR="00A92697" w:rsidRPr="00417057" w:rsidRDefault="00A92697" w:rsidP="009A452B">
            <w:pPr>
              <w:rPr>
                <w:sz w:val="20"/>
              </w:rPr>
            </w:pPr>
            <w:r w:rsidRPr="00417057">
              <w:rPr>
                <w:sz w:val="20"/>
              </w:rPr>
              <w:t>Lower limit: 90%</w:t>
            </w:r>
          </w:p>
          <w:p w14:paraId="76C33389" w14:textId="77777777" w:rsidR="00A92697" w:rsidRPr="00417057" w:rsidRDefault="00A92697" w:rsidP="009A452B">
            <w:pPr>
              <w:rPr>
                <w:sz w:val="20"/>
              </w:rPr>
            </w:pPr>
            <w:r w:rsidRPr="00417057">
              <w:rPr>
                <w:sz w:val="20"/>
              </w:rPr>
              <w:t>Upper limit:</w:t>
            </w:r>
          </w:p>
          <w:p w14:paraId="399D0A2D" w14:textId="77777777" w:rsidR="00A92697" w:rsidRPr="00417057" w:rsidRDefault="00A92697" w:rsidP="009A452B">
            <w:pPr>
              <w:rPr>
                <w:sz w:val="20"/>
              </w:rPr>
            </w:pPr>
            <w:r w:rsidRPr="00417057">
              <w:rPr>
                <w:sz w:val="20"/>
              </w:rPr>
              <w:t>21% FiO2 – 100%</w:t>
            </w:r>
          </w:p>
          <w:p w14:paraId="589C407B" w14:textId="77777777" w:rsidR="00A92697" w:rsidRPr="00417057" w:rsidRDefault="00A92697" w:rsidP="009A452B">
            <w:pPr>
              <w:rPr>
                <w:sz w:val="20"/>
              </w:rPr>
            </w:pPr>
            <w:r w:rsidRPr="00417057">
              <w:rPr>
                <w:sz w:val="20"/>
              </w:rPr>
              <w:t>&gt;21% FiO2 – 95%</w:t>
            </w:r>
          </w:p>
        </w:tc>
        <w:tc>
          <w:tcPr>
            <w:tcW w:w="3527" w:type="dxa"/>
          </w:tcPr>
          <w:p w14:paraId="7D628A3E" w14:textId="77777777" w:rsidR="00A92697" w:rsidRPr="00417057" w:rsidRDefault="00A92697" w:rsidP="009A452B">
            <w:pPr>
              <w:rPr>
                <w:sz w:val="20"/>
              </w:rPr>
            </w:pPr>
            <w:r w:rsidRPr="00417057">
              <w:rPr>
                <w:sz w:val="20"/>
              </w:rPr>
              <w:t>Saturation limits should be modified only on the direction of the Staff Specialist/Fellow and documented.</w:t>
            </w:r>
          </w:p>
          <w:p w14:paraId="485E6B60" w14:textId="77777777" w:rsidR="00A92697" w:rsidRPr="00417057" w:rsidRDefault="00A92697" w:rsidP="009A452B">
            <w:pPr>
              <w:rPr>
                <w:sz w:val="20"/>
              </w:rPr>
            </w:pPr>
            <w:r w:rsidRPr="00417057">
              <w:rPr>
                <w:sz w:val="20"/>
              </w:rPr>
              <w:t>See below Pulse Oximetry</w:t>
            </w:r>
          </w:p>
        </w:tc>
      </w:tr>
      <w:tr w:rsidR="00A92697" w:rsidRPr="00417057" w14:paraId="31105C13" w14:textId="77777777" w:rsidTr="009A452B">
        <w:tc>
          <w:tcPr>
            <w:tcW w:w="1767" w:type="dxa"/>
          </w:tcPr>
          <w:p w14:paraId="5E12AAC0" w14:textId="77777777" w:rsidR="00A92697" w:rsidRPr="00417057" w:rsidRDefault="00A92697" w:rsidP="009A452B">
            <w:pPr>
              <w:rPr>
                <w:sz w:val="20"/>
              </w:rPr>
            </w:pPr>
            <w:r w:rsidRPr="00417057">
              <w:rPr>
                <w:sz w:val="20"/>
              </w:rPr>
              <w:t>Histogram</w:t>
            </w:r>
          </w:p>
          <w:p w14:paraId="0D2D717A" w14:textId="77777777" w:rsidR="00A92697" w:rsidRPr="00417057" w:rsidRDefault="00A92697" w:rsidP="009A452B">
            <w:pPr>
              <w:rPr>
                <w:sz w:val="20"/>
              </w:rPr>
            </w:pPr>
            <w:r w:rsidRPr="00417057">
              <w:rPr>
                <w:sz w:val="20"/>
              </w:rPr>
              <w:t>(Histo)</w:t>
            </w:r>
          </w:p>
        </w:tc>
        <w:tc>
          <w:tcPr>
            <w:tcW w:w="2084" w:type="dxa"/>
          </w:tcPr>
          <w:p w14:paraId="2367141D" w14:textId="77777777" w:rsidR="00A92697" w:rsidRPr="00417057" w:rsidRDefault="00A92697" w:rsidP="009A452B">
            <w:pPr>
              <w:rPr>
                <w:sz w:val="18"/>
                <w:szCs w:val="18"/>
                <w:u w:val="single"/>
              </w:rPr>
            </w:pPr>
            <w:r w:rsidRPr="00417057">
              <w:rPr>
                <w:sz w:val="20"/>
                <w:u w:val="single"/>
              </w:rPr>
              <w:t xml:space="preserve">For </w:t>
            </w:r>
            <w:r w:rsidRPr="00417057">
              <w:rPr>
                <w:sz w:val="18"/>
                <w:szCs w:val="18"/>
                <w:u w:val="single"/>
              </w:rPr>
              <w:t>FiO2 &gt;21%</w:t>
            </w:r>
          </w:p>
          <w:p w14:paraId="447B5841" w14:textId="77777777" w:rsidR="00A92697" w:rsidRPr="00417057" w:rsidRDefault="00A92697" w:rsidP="009A452B">
            <w:pPr>
              <w:rPr>
                <w:sz w:val="18"/>
                <w:szCs w:val="18"/>
              </w:rPr>
            </w:pPr>
            <w:r w:rsidRPr="00417057">
              <w:rPr>
                <w:sz w:val="18"/>
                <w:szCs w:val="18"/>
              </w:rPr>
              <w:t>Aim for SPO2 &lt;90% &amp; &gt;95% to be &lt;20% at the 1 – 4 hour histogram range</w:t>
            </w:r>
          </w:p>
          <w:p w14:paraId="4AF58689" w14:textId="77777777" w:rsidR="00A92697" w:rsidRPr="00417057" w:rsidRDefault="00A92697" w:rsidP="009A452B">
            <w:pPr>
              <w:rPr>
                <w:sz w:val="20"/>
              </w:rPr>
            </w:pPr>
          </w:p>
        </w:tc>
        <w:tc>
          <w:tcPr>
            <w:tcW w:w="1682" w:type="dxa"/>
          </w:tcPr>
          <w:p w14:paraId="48371634" w14:textId="77777777" w:rsidR="00A92697" w:rsidRPr="00417057" w:rsidRDefault="00A92697" w:rsidP="009A452B">
            <w:pPr>
              <w:rPr>
                <w:sz w:val="20"/>
              </w:rPr>
            </w:pPr>
            <w:r w:rsidRPr="00417057">
              <w:rPr>
                <w:sz w:val="20"/>
              </w:rPr>
              <w:t xml:space="preserve">Lower limit: 90%, </w:t>
            </w:r>
          </w:p>
          <w:p w14:paraId="045B99F8" w14:textId="77777777" w:rsidR="00A92697" w:rsidRPr="00417057" w:rsidRDefault="00A92697" w:rsidP="009A452B">
            <w:pPr>
              <w:rPr>
                <w:sz w:val="20"/>
              </w:rPr>
            </w:pPr>
            <w:r w:rsidRPr="00417057">
              <w:rPr>
                <w:sz w:val="20"/>
              </w:rPr>
              <w:br/>
              <w:t>Upper limit to 95% if 21% FiO2</w:t>
            </w:r>
          </w:p>
          <w:p w14:paraId="492E60BC" w14:textId="77777777" w:rsidR="00A92697" w:rsidRPr="00417057" w:rsidRDefault="00A92697" w:rsidP="009A452B">
            <w:pPr>
              <w:rPr>
                <w:sz w:val="20"/>
              </w:rPr>
            </w:pPr>
            <w:r w:rsidRPr="00417057">
              <w:rPr>
                <w:sz w:val="20"/>
              </w:rPr>
              <w:t>100% if &gt;21% FiO2</w:t>
            </w:r>
          </w:p>
        </w:tc>
        <w:tc>
          <w:tcPr>
            <w:tcW w:w="3527" w:type="dxa"/>
          </w:tcPr>
          <w:p w14:paraId="1341FB7E" w14:textId="77777777" w:rsidR="00A92697" w:rsidRDefault="00A92697" w:rsidP="009A452B">
            <w:pPr>
              <w:pStyle w:val="ListParagraph"/>
              <w:numPr>
                <w:ilvl w:val="0"/>
                <w:numId w:val="47"/>
              </w:numPr>
              <w:ind w:left="161" w:hanging="161"/>
              <w:rPr>
                <w:sz w:val="20"/>
              </w:rPr>
            </w:pPr>
            <w:r>
              <w:rPr>
                <w:sz w:val="20"/>
              </w:rPr>
              <w:t>With p</w:t>
            </w:r>
            <w:r w:rsidRPr="00417057">
              <w:rPr>
                <w:sz w:val="20"/>
              </w:rPr>
              <w:t>reterm neonates</w:t>
            </w:r>
            <w:r>
              <w:rPr>
                <w:sz w:val="20"/>
              </w:rPr>
              <w:t xml:space="preserve"> it is important to maintain target range as they</w:t>
            </w:r>
            <w:r w:rsidRPr="00417057">
              <w:rPr>
                <w:sz w:val="20"/>
              </w:rPr>
              <w:t xml:space="preserve"> are at an increased risk of developing ROP especially when they are receiving &gt;21% FiO2. </w:t>
            </w:r>
          </w:p>
          <w:p w14:paraId="6559D987" w14:textId="77777777" w:rsidR="00A92697" w:rsidRPr="00417057" w:rsidRDefault="00A92697" w:rsidP="009A452B">
            <w:pPr>
              <w:pStyle w:val="ListParagraph"/>
              <w:numPr>
                <w:ilvl w:val="0"/>
                <w:numId w:val="47"/>
              </w:numPr>
              <w:ind w:left="161" w:hanging="161"/>
              <w:rPr>
                <w:sz w:val="20"/>
              </w:rPr>
            </w:pPr>
            <w:r w:rsidRPr="00417057">
              <w:rPr>
                <w:sz w:val="20"/>
              </w:rPr>
              <w:t>Term neonates have reduced risk of developing Retinopathy of Prematurity (ROP) and can saturate &gt;95% if on &gt;21% FiO2</w:t>
            </w:r>
          </w:p>
          <w:p w14:paraId="42FAF832" w14:textId="77777777" w:rsidR="00A92697" w:rsidRPr="00417057" w:rsidRDefault="00A92697" w:rsidP="009A452B">
            <w:pPr>
              <w:pStyle w:val="ListParagraph"/>
              <w:numPr>
                <w:ilvl w:val="0"/>
                <w:numId w:val="47"/>
              </w:numPr>
              <w:ind w:left="161" w:hanging="161"/>
              <w:rPr>
                <w:sz w:val="20"/>
              </w:rPr>
            </w:pPr>
          </w:p>
        </w:tc>
      </w:tr>
      <w:tr w:rsidR="00A92697" w:rsidRPr="00417057" w14:paraId="46F0F30A" w14:textId="77777777" w:rsidTr="009A452B">
        <w:trPr>
          <w:trHeight w:val="1276"/>
        </w:trPr>
        <w:tc>
          <w:tcPr>
            <w:tcW w:w="1767" w:type="dxa"/>
          </w:tcPr>
          <w:p w14:paraId="5BA90A6F" w14:textId="77777777" w:rsidR="00A92697" w:rsidRPr="00417057" w:rsidRDefault="00A92697" w:rsidP="009A452B">
            <w:pPr>
              <w:rPr>
                <w:sz w:val="20"/>
              </w:rPr>
            </w:pPr>
            <w:r w:rsidRPr="00417057">
              <w:rPr>
                <w:sz w:val="20"/>
              </w:rPr>
              <w:t>Transcutaneous Carbon Dioxide Monitoring (TCM)</w:t>
            </w:r>
          </w:p>
        </w:tc>
        <w:tc>
          <w:tcPr>
            <w:tcW w:w="2084" w:type="dxa"/>
          </w:tcPr>
          <w:p w14:paraId="7F0233BD" w14:textId="77777777" w:rsidR="00A92697" w:rsidRPr="00417057" w:rsidRDefault="00A92697" w:rsidP="009A452B">
            <w:pPr>
              <w:rPr>
                <w:sz w:val="20"/>
              </w:rPr>
            </w:pPr>
            <w:r w:rsidRPr="00417057">
              <w:rPr>
                <w:sz w:val="20"/>
              </w:rPr>
              <w:t xml:space="preserve"> 40-50 PaCO2</w:t>
            </w:r>
          </w:p>
        </w:tc>
        <w:tc>
          <w:tcPr>
            <w:tcW w:w="1682" w:type="dxa"/>
          </w:tcPr>
          <w:p w14:paraId="1287DDB0" w14:textId="77777777" w:rsidR="00A92697" w:rsidRPr="00417057" w:rsidRDefault="00A92697" w:rsidP="009A452B">
            <w:pPr>
              <w:rPr>
                <w:sz w:val="20"/>
              </w:rPr>
            </w:pPr>
            <w:r w:rsidRPr="00417057">
              <w:rPr>
                <w:sz w:val="20"/>
              </w:rPr>
              <w:t>At the discretion of Staff Specialist</w:t>
            </w:r>
          </w:p>
        </w:tc>
        <w:tc>
          <w:tcPr>
            <w:tcW w:w="3527" w:type="dxa"/>
          </w:tcPr>
          <w:p w14:paraId="01505E84" w14:textId="77777777" w:rsidR="00A92697" w:rsidRPr="00417057" w:rsidRDefault="00A92697" w:rsidP="009A452B">
            <w:pPr>
              <w:rPr>
                <w:rFonts w:cs="Arial"/>
                <w:b/>
                <w:sz w:val="20"/>
              </w:rPr>
            </w:pPr>
            <w:r w:rsidRPr="00417057">
              <w:rPr>
                <w:sz w:val="20"/>
              </w:rPr>
              <w:t>For ventilated infants and used in conjunction with blood gas monitoring. See Ventilation – invasive and non-invasive (neonates and infants) for further information on TCM monitoring.</w:t>
            </w:r>
          </w:p>
          <w:p w14:paraId="03469C90" w14:textId="77777777" w:rsidR="00A92697" w:rsidRPr="00417057" w:rsidRDefault="00A92697" w:rsidP="009A452B">
            <w:pPr>
              <w:rPr>
                <w:sz w:val="20"/>
              </w:rPr>
            </w:pPr>
          </w:p>
        </w:tc>
      </w:tr>
      <w:tr w:rsidR="00A92697" w:rsidRPr="0074766F" w14:paraId="6D595ECF" w14:textId="77777777" w:rsidTr="009A452B">
        <w:trPr>
          <w:trHeight w:val="541"/>
        </w:trPr>
        <w:tc>
          <w:tcPr>
            <w:tcW w:w="1767" w:type="dxa"/>
          </w:tcPr>
          <w:p w14:paraId="24A8AAD9" w14:textId="77777777" w:rsidR="00A92697" w:rsidRPr="00417057" w:rsidRDefault="00A92697" w:rsidP="009A452B">
            <w:pPr>
              <w:rPr>
                <w:sz w:val="20"/>
              </w:rPr>
            </w:pPr>
            <w:r w:rsidRPr="00417057">
              <w:rPr>
                <w:sz w:val="20"/>
              </w:rPr>
              <w:t>Pain Score</w:t>
            </w:r>
          </w:p>
        </w:tc>
        <w:tc>
          <w:tcPr>
            <w:tcW w:w="2084" w:type="dxa"/>
          </w:tcPr>
          <w:p w14:paraId="75AF1AC0" w14:textId="77777777" w:rsidR="00A92697" w:rsidRPr="00417057" w:rsidRDefault="00A92697" w:rsidP="009A452B">
            <w:pPr>
              <w:rPr>
                <w:sz w:val="20"/>
              </w:rPr>
            </w:pPr>
            <w:r w:rsidRPr="00417057">
              <w:rPr>
                <w:sz w:val="20"/>
              </w:rPr>
              <w:t>Score &lt;5</w:t>
            </w:r>
          </w:p>
        </w:tc>
        <w:tc>
          <w:tcPr>
            <w:tcW w:w="1682" w:type="dxa"/>
          </w:tcPr>
          <w:p w14:paraId="59A2225F" w14:textId="77777777" w:rsidR="00A92697" w:rsidRPr="00417057" w:rsidRDefault="00A92697" w:rsidP="009A452B">
            <w:pPr>
              <w:rPr>
                <w:sz w:val="20"/>
              </w:rPr>
            </w:pPr>
            <w:r w:rsidRPr="00417057">
              <w:rPr>
                <w:sz w:val="20"/>
              </w:rPr>
              <w:t>No alarm settings.</w:t>
            </w:r>
          </w:p>
        </w:tc>
        <w:tc>
          <w:tcPr>
            <w:tcW w:w="3527" w:type="dxa"/>
          </w:tcPr>
          <w:p w14:paraId="3C0D82A2" w14:textId="77777777" w:rsidR="00A92697" w:rsidRPr="00927757" w:rsidRDefault="00A92697" w:rsidP="009A452B">
            <w:pPr>
              <w:rPr>
                <w:sz w:val="20"/>
              </w:rPr>
            </w:pPr>
            <w:r w:rsidRPr="00417057">
              <w:rPr>
                <w:sz w:val="20"/>
              </w:rPr>
              <w:t xml:space="preserve">See </w:t>
            </w:r>
            <w:r>
              <w:rPr>
                <w:sz w:val="20"/>
              </w:rPr>
              <w:t xml:space="preserve">Section 4 </w:t>
            </w:r>
            <w:r w:rsidRPr="00417057">
              <w:rPr>
                <w:sz w:val="20"/>
              </w:rPr>
              <w:t xml:space="preserve">Pain Management </w:t>
            </w:r>
          </w:p>
        </w:tc>
      </w:tr>
    </w:tbl>
    <w:p w14:paraId="189722DD" w14:textId="77777777" w:rsidR="00A92697" w:rsidRDefault="00A92697" w:rsidP="00A92697">
      <w:pPr>
        <w:pStyle w:val="Heading2"/>
      </w:pPr>
    </w:p>
    <w:p w14:paraId="79212EE8" w14:textId="77777777" w:rsidR="00A92697" w:rsidRPr="00713D5B" w:rsidRDefault="00A92697" w:rsidP="00A92697"/>
    <w:p w14:paraId="09116415" w14:textId="77777777" w:rsidR="00A92697" w:rsidRDefault="00A92697" w:rsidP="00A92697">
      <w:pPr>
        <w:pStyle w:val="Heading1"/>
        <w:rPr>
          <w:rStyle w:val="Strong"/>
          <w:b/>
          <w:bCs w:val="0"/>
        </w:rPr>
      </w:pPr>
      <w:bookmarkStart w:id="17" w:name="_Toc100325794"/>
      <w:r w:rsidRPr="004C557B">
        <w:rPr>
          <w:rStyle w:val="Strong"/>
          <w:b/>
          <w:bCs w:val="0"/>
        </w:rPr>
        <w:t>Section 3.2: Frequency of Observations</w:t>
      </w:r>
      <w:bookmarkEnd w:id="17"/>
    </w:p>
    <w:tbl>
      <w:tblPr>
        <w:tblStyle w:val="TableGrid"/>
        <w:tblW w:w="0" w:type="auto"/>
        <w:tblLook w:val="04A0" w:firstRow="1" w:lastRow="0" w:firstColumn="1" w:lastColumn="0" w:noHBand="0" w:noVBand="1"/>
      </w:tblPr>
      <w:tblGrid>
        <w:gridCol w:w="2263"/>
        <w:gridCol w:w="3544"/>
        <w:gridCol w:w="3253"/>
      </w:tblGrid>
      <w:tr w:rsidR="00A92697" w14:paraId="7F8B6657" w14:textId="77777777" w:rsidTr="009A452B">
        <w:trPr>
          <w:trHeight w:val="340"/>
        </w:trPr>
        <w:tc>
          <w:tcPr>
            <w:tcW w:w="2263" w:type="dxa"/>
            <w:vAlign w:val="center"/>
          </w:tcPr>
          <w:p w14:paraId="7B393F62" w14:textId="77777777" w:rsidR="00A92697" w:rsidRPr="00C42850" w:rsidRDefault="00A92697" w:rsidP="009A452B">
            <w:pPr>
              <w:jc w:val="center"/>
              <w:rPr>
                <w:b/>
                <w:bCs/>
                <w:sz w:val="22"/>
                <w:szCs w:val="22"/>
              </w:rPr>
            </w:pPr>
            <w:r>
              <w:rPr>
                <w:b/>
                <w:bCs/>
                <w:sz w:val="22"/>
                <w:szCs w:val="22"/>
              </w:rPr>
              <w:t>PATIENT CARE</w:t>
            </w:r>
          </w:p>
        </w:tc>
        <w:tc>
          <w:tcPr>
            <w:tcW w:w="3544" w:type="dxa"/>
            <w:vAlign w:val="center"/>
          </w:tcPr>
          <w:p w14:paraId="5E4196EC" w14:textId="77777777" w:rsidR="00A92697" w:rsidRPr="00FC3909" w:rsidRDefault="00A92697" w:rsidP="009A452B">
            <w:pPr>
              <w:jc w:val="center"/>
              <w:rPr>
                <w:b/>
                <w:bCs/>
                <w:sz w:val="22"/>
                <w:szCs w:val="22"/>
              </w:rPr>
            </w:pPr>
            <w:r w:rsidRPr="00FC3909">
              <w:rPr>
                <w:b/>
                <w:bCs/>
                <w:sz w:val="22"/>
                <w:szCs w:val="22"/>
              </w:rPr>
              <w:t>FREQUENCY OF OBSERVATION</w:t>
            </w:r>
          </w:p>
        </w:tc>
        <w:tc>
          <w:tcPr>
            <w:tcW w:w="3253" w:type="dxa"/>
            <w:vAlign w:val="center"/>
          </w:tcPr>
          <w:p w14:paraId="1547D38C" w14:textId="77777777" w:rsidR="00A92697" w:rsidRPr="00FC3909" w:rsidRDefault="00A92697" w:rsidP="009A452B">
            <w:pPr>
              <w:jc w:val="center"/>
              <w:rPr>
                <w:b/>
                <w:bCs/>
                <w:sz w:val="22"/>
                <w:szCs w:val="22"/>
              </w:rPr>
            </w:pPr>
            <w:r w:rsidRPr="00FC3909">
              <w:rPr>
                <w:b/>
                <w:bCs/>
                <w:sz w:val="22"/>
                <w:szCs w:val="22"/>
              </w:rPr>
              <w:t>VITAL SIGNS TO MONITOR</w:t>
            </w:r>
          </w:p>
        </w:tc>
      </w:tr>
      <w:tr w:rsidR="00A92697" w14:paraId="050FF691" w14:textId="77777777" w:rsidTr="009A452B">
        <w:trPr>
          <w:trHeight w:val="907"/>
        </w:trPr>
        <w:tc>
          <w:tcPr>
            <w:tcW w:w="2263" w:type="dxa"/>
            <w:vAlign w:val="center"/>
          </w:tcPr>
          <w:p w14:paraId="21E2188F" w14:textId="77777777" w:rsidR="00A92697" w:rsidRPr="00FC3909" w:rsidRDefault="00A92697" w:rsidP="009A452B">
            <w:pPr>
              <w:jc w:val="center"/>
              <w:rPr>
                <w:sz w:val="22"/>
                <w:szCs w:val="18"/>
              </w:rPr>
            </w:pPr>
            <w:r>
              <w:rPr>
                <w:sz w:val="22"/>
                <w:szCs w:val="18"/>
              </w:rPr>
              <w:t>On Admission</w:t>
            </w:r>
          </w:p>
        </w:tc>
        <w:tc>
          <w:tcPr>
            <w:tcW w:w="3544" w:type="dxa"/>
          </w:tcPr>
          <w:p w14:paraId="79D4F0A6" w14:textId="77777777" w:rsidR="00A92697" w:rsidRPr="00FC3909" w:rsidRDefault="00A92697" w:rsidP="009A452B">
            <w:pPr>
              <w:rPr>
                <w:sz w:val="22"/>
                <w:szCs w:val="18"/>
              </w:rPr>
            </w:pPr>
            <w:r>
              <w:rPr>
                <w:sz w:val="22"/>
                <w:szCs w:val="18"/>
              </w:rPr>
              <w:t>Hourly for 4 hours</w:t>
            </w:r>
          </w:p>
        </w:tc>
        <w:tc>
          <w:tcPr>
            <w:tcW w:w="3253" w:type="dxa"/>
          </w:tcPr>
          <w:p w14:paraId="7921142D" w14:textId="77777777" w:rsidR="00A92697" w:rsidRPr="00FC3909" w:rsidRDefault="00A92697" w:rsidP="009A452B">
            <w:pPr>
              <w:rPr>
                <w:sz w:val="22"/>
                <w:szCs w:val="18"/>
              </w:rPr>
            </w:pPr>
            <w:r>
              <w:rPr>
                <w:sz w:val="22"/>
                <w:szCs w:val="18"/>
              </w:rPr>
              <w:t>HR, RR, SpO</w:t>
            </w:r>
            <w:r>
              <w:rPr>
                <w:sz w:val="22"/>
                <w:szCs w:val="18"/>
                <w:vertAlign w:val="subscript"/>
              </w:rPr>
              <w:t>2</w:t>
            </w:r>
            <w:r>
              <w:rPr>
                <w:sz w:val="22"/>
                <w:szCs w:val="18"/>
              </w:rPr>
              <w:t>, Histogram, BP, Temp</w:t>
            </w:r>
          </w:p>
        </w:tc>
      </w:tr>
      <w:tr w:rsidR="00A92697" w14:paraId="1E9AE3E1" w14:textId="77777777" w:rsidTr="009A452B">
        <w:trPr>
          <w:trHeight w:val="907"/>
        </w:trPr>
        <w:tc>
          <w:tcPr>
            <w:tcW w:w="2263" w:type="dxa"/>
            <w:vAlign w:val="center"/>
          </w:tcPr>
          <w:p w14:paraId="5072C1A9" w14:textId="77777777" w:rsidR="00A92697" w:rsidRDefault="00A92697" w:rsidP="009A452B">
            <w:pPr>
              <w:jc w:val="center"/>
              <w:rPr>
                <w:sz w:val="22"/>
                <w:szCs w:val="18"/>
              </w:rPr>
            </w:pPr>
            <w:r>
              <w:rPr>
                <w:sz w:val="22"/>
                <w:szCs w:val="18"/>
              </w:rPr>
              <w:t xml:space="preserve">Neonatal Routine Cares </w:t>
            </w:r>
          </w:p>
          <w:p w14:paraId="5D7C57F2" w14:textId="77777777" w:rsidR="00A92697" w:rsidRDefault="00A92697" w:rsidP="009A452B">
            <w:pPr>
              <w:jc w:val="center"/>
              <w:rPr>
                <w:sz w:val="22"/>
                <w:szCs w:val="18"/>
              </w:rPr>
            </w:pPr>
            <w:r w:rsidRPr="00FC3909">
              <w:rPr>
                <w:sz w:val="20"/>
                <w:szCs w:val="16"/>
              </w:rPr>
              <w:t>(</w:t>
            </w:r>
            <w:r w:rsidRPr="00BC0CE4">
              <w:rPr>
                <w:sz w:val="20"/>
                <w:szCs w:val="16"/>
              </w:rPr>
              <w:t>Incorporated</w:t>
            </w:r>
            <w:r w:rsidRPr="00FC3909">
              <w:rPr>
                <w:sz w:val="20"/>
                <w:szCs w:val="16"/>
              </w:rPr>
              <w:t xml:space="preserve"> into all other patient care)</w:t>
            </w:r>
          </w:p>
        </w:tc>
        <w:tc>
          <w:tcPr>
            <w:tcW w:w="3544" w:type="dxa"/>
          </w:tcPr>
          <w:p w14:paraId="0646B9CE" w14:textId="77777777" w:rsidR="00A92697" w:rsidRDefault="00A92697" w:rsidP="009A452B">
            <w:pPr>
              <w:rPr>
                <w:sz w:val="22"/>
                <w:szCs w:val="18"/>
              </w:rPr>
            </w:pPr>
            <w:r>
              <w:rPr>
                <w:sz w:val="22"/>
                <w:szCs w:val="18"/>
              </w:rPr>
              <w:t>4-6 hourly, but depends on developmental care needs/feeding regime of patient</w:t>
            </w:r>
          </w:p>
        </w:tc>
        <w:tc>
          <w:tcPr>
            <w:tcW w:w="3253" w:type="dxa"/>
          </w:tcPr>
          <w:p w14:paraId="6252D3F9" w14:textId="77777777" w:rsidR="00A92697" w:rsidRDefault="00A92697" w:rsidP="009A452B">
            <w:pPr>
              <w:rPr>
                <w:sz w:val="22"/>
                <w:szCs w:val="18"/>
              </w:rPr>
            </w:pPr>
            <w:r>
              <w:rPr>
                <w:sz w:val="22"/>
                <w:szCs w:val="18"/>
              </w:rPr>
              <w:t>HR, RR, SpO</w:t>
            </w:r>
            <w:r>
              <w:rPr>
                <w:sz w:val="22"/>
                <w:szCs w:val="18"/>
                <w:vertAlign w:val="subscript"/>
              </w:rPr>
              <w:t>2</w:t>
            </w:r>
            <w:r>
              <w:rPr>
                <w:sz w:val="22"/>
                <w:szCs w:val="18"/>
              </w:rPr>
              <w:t>, Histogram, BP, Temp, Pain Score</w:t>
            </w:r>
          </w:p>
        </w:tc>
      </w:tr>
      <w:tr w:rsidR="00A92697" w14:paraId="151C592A" w14:textId="77777777" w:rsidTr="009A452B">
        <w:trPr>
          <w:trHeight w:val="907"/>
        </w:trPr>
        <w:tc>
          <w:tcPr>
            <w:tcW w:w="2263" w:type="dxa"/>
            <w:vAlign w:val="center"/>
          </w:tcPr>
          <w:p w14:paraId="37250236" w14:textId="77777777" w:rsidR="00A92697" w:rsidRPr="00FC3909" w:rsidRDefault="00A92697" w:rsidP="009A452B">
            <w:pPr>
              <w:jc w:val="center"/>
              <w:rPr>
                <w:sz w:val="22"/>
                <w:szCs w:val="18"/>
              </w:rPr>
            </w:pPr>
            <w:r>
              <w:rPr>
                <w:sz w:val="22"/>
                <w:szCs w:val="18"/>
              </w:rPr>
              <w:t>Patients on Respiratory Support/Oxygen Therapy (FiO</w:t>
            </w:r>
            <w:r>
              <w:rPr>
                <w:sz w:val="22"/>
                <w:szCs w:val="18"/>
                <w:vertAlign w:val="subscript"/>
              </w:rPr>
              <w:t xml:space="preserve">2 </w:t>
            </w:r>
            <w:r>
              <w:rPr>
                <w:sz w:val="22"/>
                <w:szCs w:val="18"/>
              </w:rPr>
              <w:t>&gt;21%)</w:t>
            </w:r>
          </w:p>
        </w:tc>
        <w:tc>
          <w:tcPr>
            <w:tcW w:w="3544" w:type="dxa"/>
          </w:tcPr>
          <w:p w14:paraId="21D2926F" w14:textId="77777777" w:rsidR="00A92697" w:rsidRPr="00FC3909" w:rsidRDefault="00A92697" w:rsidP="009A452B">
            <w:pPr>
              <w:rPr>
                <w:sz w:val="22"/>
                <w:szCs w:val="22"/>
              </w:rPr>
            </w:pPr>
            <w:r w:rsidRPr="1D3BF240">
              <w:rPr>
                <w:sz w:val="22"/>
                <w:szCs w:val="22"/>
              </w:rPr>
              <w:t>Hourly for duration of respiratory support</w:t>
            </w:r>
          </w:p>
        </w:tc>
        <w:tc>
          <w:tcPr>
            <w:tcW w:w="3253" w:type="dxa"/>
          </w:tcPr>
          <w:p w14:paraId="2648645F" w14:textId="77777777" w:rsidR="00A92697" w:rsidRDefault="00A92697" w:rsidP="009A452B">
            <w:pPr>
              <w:pStyle w:val="ListParagraph"/>
              <w:numPr>
                <w:ilvl w:val="0"/>
                <w:numId w:val="104"/>
              </w:numPr>
              <w:ind w:left="172" w:hanging="284"/>
              <w:rPr>
                <w:sz w:val="22"/>
                <w:szCs w:val="18"/>
              </w:rPr>
            </w:pPr>
            <w:r w:rsidRPr="00FC3909">
              <w:rPr>
                <w:sz w:val="22"/>
                <w:szCs w:val="18"/>
              </w:rPr>
              <w:t>FiO</w:t>
            </w:r>
            <w:r w:rsidRPr="00FC3909">
              <w:rPr>
                <w:sz w:val="22"/>
                <w:szCs w:val="18"/>
                <w:vertAlign w:val="subscript"/>
              </w:rPr>
              <w:t>2</w:t>
            </w:r>
            <w:r w:rsidRPr="00FC3909">
              <w:rPr>
                <w:sz w:val="22"/>
                <w:szCs w:val="18"/>
              </w:rPr>
              <w:t xml:space="preserve"> HR, RR, SpO</w:t>
            </w:r>
            <w:r w:rsidRPr="00FC3909">
              <w:rPr>
                <w:sz w:val="22"/>
                <w:szCs w:val="18"/>
                <w:vertAlign w:val="subscript"/>
              </w:rPr>
              <w:t>2</w:t>
            </w:r>
            <w:r w:rsidRPr="00FC3909">
              <w:rPr>
                <w:sz w:val="22"/>
                <w:szCs w:val="18"/>
              </w:rPr>
              <w:t>, Histogram</w:t>
            </w:r>
          </w:p>
          <w:p w14:paraId="423F6541" w14:textId="77777777" w:rsidR="00A92697" w:rsidRPr="00FC3909" w:rsidRDefault="00A92697" w:rsidP="009A452B">
            <w:pPr>
              <w:pStyle w:val="ListParagraph"/>
              <w:numPr>
                <w:ilvl w:val="0"/>
                <w:numId w:val="104"/>
              </w:numPr>
              <w:ind w:left="172" w:hanging="284"/>
              <w:rPr>
                <w:sz w:val="22"/>
                <w:szCs w:val="18"/>
              </w:rPr>
            </w:pPr>
            <w:r w:rsidRPr="00FC3909">
              <w:rPr>
                <w:sz w:val="22"/>
                <w:szCs w:val="18"/>
              </w:rPr>
              <w:t>Type of Respiratory Support, Ventilation Settings, Efficacy Checks (CPAP Bubbles, Chest Wiggle Factor etc.)</w:t>
            </w:r>
          </w:p>
        </w:tc>
      </w:tr>
      <w:tr w:rsidR="00A92697" w14:paraId="2C2DBCB0" w14:textId="77777777" w:rsidTr="009A452B">
        <w:trPr>
          <w:trHeight w:val="907"/>
        </w:trPr>
        <w:tc>
          <w:tcPr>
            <w:tcW w:w="2263" w:type="dxa"/>
            <w:vAlign w:val="center"/>
          </w:tcPr>
          <w:p w14:paraId="7B955EF8" w14:textId="77777777" w:rsidR="00A92697" w:rsidRPr="00FC3909" w:rsidRDefault="00A92697" w:rsidP="009A452B">
            <w:pPr>
              <w:jc w:val="center"/>
              <w:rPr>
                <w:sz w:val="22"/>
                <w:szCs w:val="18"/>
              </w:rPr>
            </w:pPr>
            <w:r>
              <w:rPr>
                <w:sz w:val="22"/>
                <w:szCs w:val="18"/>
              </w:rPr>
              <w:t>Post-Surgery (no respiratory support)</w:t>
            </w:r>
          </w:p>
        </w:tc>
        <w:tc>
          <w:tcPr>
            <w:tcW w:w="3544" w:type="dxa"/>
          </w:tcPr>
          <w:p w14:paraId="2C695192" w14:textId="77777777" w:rsidR="00A92697" w:rsidRPr="00FC3909" w:rsidRDefault="00A92697" w:rsidP="009A452B">
            <w:pPr>
              <w:rPr>
                <w:sz w:val="22"/>
                <w:szCs w:val="18"/>
              </w:rPr>
            </w:pPr>
            <w:r>
              <w:rPr>
                <w:sz w:val="22"/>
                <w:szCs w:val="18"/>
              </w:rPr>
              <w:t xml:space="preserve">Half hourly for 4 hours then frequency will depend on interventions/therapies  </w:t>
            </w:r>
          </w:p>
        </w:tc>
        <w:tc>
          <w:tcPr>
            <w:tcW w:w="3253" w:type="dxa"/>
          </w:tcPr>
          <w:p w14:paraId="5F6B2315" w14:textId="77777777" w:rsidR="00A92697" w:rsidRPr="00FC3909" w:rsidRDefault="00A92697" w:rsidP="009A452B">
            <w:pPr>
              <w:rPr>
                <w:sz w:val="22"/>
                <w:szCs w:val="18"/>
              </w:rPr>
            </w:pPr>
            <w:r>
              <w:rPr>
                <w:sz w:val="22"/>
                <w:szCs w:val="18"/>
              </w:rPr>
              <w:t>HR, RR, SpO</w:t>
            </w:r>
            <w:r>
              <w:rPr>
                <w:sz w:val="22"/>
                <w:szCs w:val="18"/>
                <w:vertAlign w:val="subscript"/>
              </w:rPr>
              <w:t>2</w:t>
            </w:r>
            <w:r>
              <w:rPr>
                <w:sz w:val="22"/>
                <w:szCs w:val="18"/>
              </w:rPr>
              <w:t>, Histogram, BP, Temp, Pain Score</w:t>
            </w:r>
          </w:p>
        </w:tc>
      </w:tr>
      <w:tr w:rsidR="00A92697" w14:paraId="15561498" w14:textId="77777777" w:rsidTr="009A452B">
        <w:trPr>
          <w:trHeight w:val="907"/>
        </w:trPr>
        <w:tc>
          <w:tcPr>
            <w:tcW w:w="2263" w:type="dxa"/>
            <w:vAlign w:val="center"/>
          </w:tcPr>
          <w:p w14:paraId="71AC8087" w14:textId="77777777" w:rsidR="00A92697" w:rsidRPr="00FC3909" w:rsidRDefault="00A92697" w:rsidP="009A452B">
            <w:pPr>
              <w:jc w:val="center"/>
              <w:rPr>
                <w:sz w:val="22"/>
                <w:szCs w:val="18"/>
              </w:rPr>
            </w:pPr>
            <w:r>
              <w:rPr>
                <w:sz w:val="22"/>
                <w:szCs w:val="18"/>
              </w:rPr>
              <w:t xml:space="preserve">Patients who are </w:t>
            </w:r>
            <w:r w:rsidRPr="00FC3909">
              <w:rPr>
                <w:sz w:val="22"/>
                <w:szCs w:val="18"/>
              </w:rPr>
              <w:t xml:space="preserve">self-ventilating </w:t>
            </w:r>
            <w:r>
              <w:rPr>
                <w:sz w:val="22"/>
                <w:szCs w:val="18"/>
              </w:rPr>
              <w:t>in air (SVIA)</w:t>
            </w:r>
          </w:p>
        </w:tc>
        <w:tc>
          <w:tcPr>
            <w:tcW w:w="3544" w:type="dxa"/>
          </w:tcPr>
          <w:p w14:paraId="01CBBE06" w14:textId="77777777" w:rsidR="00A92697" w:rsidRDefault="00A92697" w:rsidP="009A452B">
            <w:pPr>
              <w:pStyle w:val="ListParagraph"/>
              <w:numPr>
                <w:ilvl w:val="0"/>
                <w:numId w:val="102"/>
              </w:numPr>
              <w:ind w:left="183" w:hanging="183"/>
              <w:rPr>
                <w:sz w:val="22"/>
                <w:szCs w:val="18"/>
              </w:rPr>
            </w:pPr>
            <w:r w:rsidRPr="00FC3909">
              <w:rPr>
                <w:sz w:val="22"/>
                <w:szCs w:val="18"/>
              </w:rPr>
              <w:t>2-4 hourly depending on patient’s gestation and condition</w:t>
            </w:r>
          </w:p>
          <w:p w14:paraId="00458CC7" w14:textId="77777777" w:rsidR="00A92697" w:rsidRPr="00FC3909" w:rsidRDefault="00A92697" w:rsidP="009A452B">
            <w:pPr>
              <w:pStyle w:val="ListParagraph"/>
              <w:numPr>
                <w:ilvl w:val="0"/>
                <w:numId w:val="102"/>
              </w:numPr>
              <w:ind w:left="183" w:hanging="183"/>
              <w:rPr>
                <w:sz w:val="22"/>
                <w:szCs w:val="18"/>
              </w:rPr>
            </w:pPr>
            <w:r>
              <w:rPr>
                <w:sz w:val="22"/>
                <w:szCs w:val="18"/>
              </w:rPr>
              <w:t>Cessation of monitoring should be reviewed daily by medical and nursing team</w:t>
            </w:r>
          </w:p>
          <w:p w14:paraId="0736624D" w14:textId="77777777" w:rsidR="00A92697" w:rsidRPr="00FC3909" w:rsidRDefault="00A92697" w:rsidP="009A452B">
            <w:pPr>
              <w:rPr>
                <w:sz w:val="22"/>
                <w:szCs w:val="18"/>
              </w:rPr>
            </w:pPr>
          </w:p>
        </w:tc>
        <w:tc>
          <w:tcPr>
            <w:tcW w:w="3253" w:type="dxa"/>
          </w:tcPr>
          <w:p w14:paraId="4C65CA54" w14:textId="77777777" w:rsidR="00A92697" w:rsidRDefault="00A92697" w:rsidP="009A452B">
            <w:pPr>
              <w:rPr>
                <w:sz w:val="22"/>
                <w:szCs w:val="18"/>
              </w:rPr>
            </w:pPr>
            <w:r>
              <w:rPr>
                <w:sz w:val="22"/>
                <w:szCs w:val="18"/>
              </w:rPr>
              <w:t>FiO</w:t>
            </w:r>
            <w:r>
              <w:rPr>
                <w:sz w:val="22"/>
                <w:szCs w:val="18"/>
                <w:vertAlign w:val="subscript"/>
              </w:rPr>
              <w:t>2</w:t>
            </w:r>
            <w:r>
              <w:rPr>
                <w:sz w:val="22"/>
                <w:szCs w:val="18"/>
              </w:rPr>
              <w:t xml:space="preserve"> HR, RR, SpO</w:t>
            </w:r>
            <w:r>
              <w:rPr>
                <w:sz w:val="22"/>
                <w:szCs w:val="18"/>
                <w:vertAlign w:val="subscript"/>
              </w:rPr>
              <w:t>2</w:t>
            </w:r>
            <w:r>
              <w:rPr>
                <w:sz w:val="22"/>
                <w:szCs w:val="18"/>
              </w:rPr>
              <w:t>, Histogram</w:t>
            </w:r>
          </w:p>
          <w:p w14:paraId="780FE877" w14:textId="77777777" w:rsidR="00A92697" w:rsidRPr="00FC3909" w:rsidRDefault="00A92697" w:rsidP="009A452B">
            <w:pPr>
              <w:rPr>
                <w:sz w:val="22"/>
                <w:szCs w:val="18"/>
              </w:rPr>
            </w:pPr>
          </w:p>
        </w:tc>
      </w:tr>
      <w:tr w:rsidR="00A92697" w14:paraId="72ED32CE" w14:textId="77777777" w:rsidTr="009A452B">
        <w:trPr>
          <w:trHeight w:val="907"/>
        </w:trPr>
        <w:tc>
          <w:tcPr>
            <w:tcW w:w="2263" w:type="dxa"/>
            <w:vAlign w:val="center"/>
          </w:tcPr>
          <w:p w14:paraId="2260CC55" w14:textId="77777777" w:rsidR="00A92697" w:rsidRDefault="00A92697" w:rsidP="009A452B">
            <w:pPr>
              <w:jc w:val="center"/>
              <w:rPr>
                <w:sz w:val="22"/>
                <w:szCs w:val="18"/>
              </w:rPr>
            </w:pPr>
            <w:r>
              <w:rPr>
                <w:sz w:val="22"/>
                <w:szCs w:val="18"/>
              </w:rPr>
              <w:t xml:space="preserve">Patients who are rooming-in with parent/guardian </w:t>
            </w:r>
          </w:p>
          <w:p w14:paraId="768BACCC" w14:textId="77777777" w:rsidR="00A92697" w:rsidRDefault="00A92697" w:rsidP="009A452B">
            <w:pPr>
              <w:jc w:val="center"/>
              <w:rPr>
                <w:sz w:val="22"/>
                <w:szCs w:val="18"/>
              </w:rPr>
            </w:pPr>
            <w:r w:rsidRPr="00FC3909">
              <w:rPr>
                <w:sz w:val="20"/>
                <w:szCs w:val="16"/>
              </w:rPr>
              <w:t>(</w:t>
            </w:r>
            <w:r w:rsidRPr="00BC0CE4">
              <w:rPr>
                <w:sz w:val="20"/>
                <w:szCs w:val="16"/>
              </w:rPr>
              <w:t>In</w:t>
            </w:r>
            <w:r w:rsidRPr="00FC3909">
              <w:rPr>
                <w:sz w:val="20"/>
                <w:szCs w:val="16"/>
              </w:rPr>
              <w:t xml:space="preserve"> preparation for discharge)</w:t>
            </w:r>
          </w:p>
        </w:tc>
        <w:tc>
          <w:tcPr>
            <w:tcW w:w="3544" w:type="dxa"/>
          </w:tcPr>
          <w:p w14:paraId="6770F8BB" w14:textId="77777777" w:rsidR="00A92697" w:rsidRPr="00FC3909" w:rsidRDefault="00A92697" w:rsidP="009A452B">
            <w:pPr>
              <w:rPr>
                <w:sz w:val="22"/>
                <w:szCs w:val="18"/>
              </w:rPr>
            </w:pPr>
            <w:r>
              <w:rPr>
                <w:sz w:val="22"/>
                <w:szCs w:val="18"/>
              </w:rPr>
              <w:t xml:space="preserve">4-6 hourly </w:t>
            </w:r>
          </w:p>
        </w:tc>
        <w:tc>
          <w:tcPr>
            <w:tcW w:w="3253" w:type="dxa"/>
          </w:tcPr>
          <w:p w14:paraId="74030A0D" w14:textId="77777777" w:rsidR="00A92697" w:rsidRDefault="00A92697" w:rsidP="009A452B">
            <w:pPr>
              <w:pStyle w:val="ListParagraph"/>
              <w:numPr>
                <w:ilvl w:val="0"/>
                <w:numId w:val="103"/>
              </w:numPr>
              <w:ind w:left="172" w:hanging="284"/>
              <w:rPr>
                <w:sz w:val="22"/>
                <w:szCs w:val="18"/>
              </w:rPr>
            </w:pPr>
            <w:r w:rsidRPr="00FC3909">
              <w:rPr>
                <w:sz w:val="22"/>
                <w:szCs w:val="18"/>
              </w:rPr>
              <w:t>HR, RR, Temp, BP (once overnight)</w:t>
            </w:r>
          </w:p>
          <w:p w14:paraId="33A5990C" w14:textId="77777777" w:rsidR="00A92697" w:rsidRPr="00FC3909" w:rsidRDefault="00A92697" w:rsidP="009A452B">
            <w:pPr>
              <w:pStyle w:val="ListParagraph"/>
              <w:numPr>
                <w:ilvl w:val="0"/>
                <w:numId w:val="103"/>
              </w:numPr>
              <w:ind w:left="172" w:hanging="284"/>
              <w:rPr>
                <w:sz w:val="22"/>
                <w:szCs w:val="18"/>
              </w:rPr>
            </w:pPr>
            <w:r>
              <w:rPr>
                <w:sz w:val="22"/>
                <w:szCs w:val="18"/>
              </w:rPr>
              <w:t>If patient is on oxygen therapy, attend to SpO</w:t>
            </w:r>
            <w:r>
              <w:rPr>
                <w:sz w:val="22"/>
                <w:szCs w:val="18"/>
                <w:vertAlign w:val="subscript"/>
              </w:rPr>
              <w:t xml:space="preserve">2 </w:t>
            </w:r>
            <w:r>
              <w:rPr>
                <w:sz w:val="22"/>
                <w:szCs w:val="18"/>
              </w:rPr>
              <w:t>with other observations</w:t>
            </w:r>
          </w:p>
        </w:tc>
      </w:tr>
      <w:tr w:rsidR="00A92697" w14:paraId="3EC3DDAA" w14:textId="77777777" w:rsidTr="009A452B">
        <w:trPr>
          <w:trHeight w:val="907"/>
        </w:trPr>
        <w:tc>
          <w:tcPr>
            <w:tcW w:w="2263" w:type="dxa"/>
            <w:vAlign w:val="center"/>
          </w:tcPr>
          <w:p w14:paraId="10C2F3B0" w14:textId="77777777" w:rsidR="00A92697" w:rsidRDefault="00A92697" w:rsidP="009A452B">
            <w:pPr>
              <w:jc w:val="center"/>
              <w:rPr>
                <w:sz w:val="22"/>
                <w:szCs w:val="18"/>
              </w:rPr>
            </w:pPr>
            <w:r>
              <w:rPr>
                <w:sz w:val="22"/>
                <w:szCs w:val="18"/>
              </w:rPr>
              <w:t>Post-MRI</w:t>
            </w:r>
          </w:p>
          <w:p w14:paraId="220B5B51" w14:textId="77777777" w:rsidR="00A92697" w:rsidRDefault="00A92697" w:rsidP="009A452B">
            <w:pPr>
              <w:jc w:val="center"/>
              <w:rPr>
                <w:sz w:val="22"/>
                <w:szCs w:val="18"/>
              </w:rPr>
            </w:pPr>
            <w:r>
              <w:rPr>
                <w:sz w:val="22"/>
                <w:szCs w:val="18"/>
              </w:rPr>
              <w:t>Post-Eye Check</w:t>
            </w:r>
          </w:p>
          <w:p w14:paraId="28BAE4A1" w14:textId="77777777" w:rsidR="00A92697" w:rsidRDefault="00A92697" w:rsidP="009A452B">
            <w:pPr>
              <w:jc w:val="center"/>
              <w:rPr>
                <w:sz w:val="22"/>
                <w:szCs w:val="18"/>
              </w:rPr>
            </w:pPr>
            <w:r>
              <w:rPr>
                <w:sz w:val="22"/>
                <w:szCs w:val="18"/>
              </w:rPr>
              <w:t>(SVIA)</w:t>
            </w:r>
          </w:p>
        </w:tc>
        <w:tc>
          <w:tcPr>
            <w:tcW w:w="3544" w:type="dxa"/>
          </w:tcPr>
          <w:p w14:paraId="24E1C2CA" w14:textId="77777777" w:rsidR="00A92697" w:rsidRPr="00BC0CE4" w:rsidRDefault="00A92697" w:rsidP="009A452B">
            <w:pPr>
              <w:pStyle w:val="ListParagraph"/>
              <w:ind w:left="0" w:firstLine="41"/>
              <w:rPr>
                <w:sz w:val="22"/>
                <w:szCs w:val="18"/>
              </w:rPr>
            </w:pPr>
            <w:r>
              <w:rPr>
                <w:sz w:val="22"/>
                <w:szCs w:val="18"/>
              </w:rPr>
              <w:t>Hourly for 2-4 hours</w:t>
            </w:r>
          </w:p>
        </w:tc>
        <w:tc>
          <w:tcPr>
            <w:tcW w:w="3253" w:type="dxa"/>
          </w:tcPr>
          <w:p w14:paraId="03FA921C" w14:textId="77777777" w:rsidR="00A92697" w:rsidRPr="00DF2B9A" w:rsidRDefault="00A92697" w:rsidP="009A452B">
            <w:pPr>
              <w:rPr>
                <w:sz w:val="22"/>
                <w:szCs w:val="18"/>
              </w:rPr>
            </w:pPr>
            <w:r>
              <w:rPr>
                <w:sz w:val="22"/>
                <w:szCs w:val="18"/>
              </w:rPr>
              <w:t>HR, RR, SpO</w:t>
            </w:r>
            <w:r>
              <w:rPr>
                <w:sz w:val="22"/>
                <w:szCs w:val="18"/>
                <w:vertAlign w:val="subscript"/>
              </w:rPr>
              <w:t>2</w:t>
            </w:r>
            <w:r>
              <w:rPr>
                <w:sz w:val="22"/>
                <w:szCs w:val="18"/>
              </w:rPr>
              <w:t>, Histogram</w:t>
            </w:r>
          </w:p>
        </w:tc>
      </w:tr>
    </w:tbl>
    <w:p w14:paraId="7B1BA403" w14:textId="77777777" w:rsidR="00A92697" w:rsidRPr="00417057" w:rsidRDefault="00A92697" w:rsidP="00A92697">
      <w:pPr>
        <w:rPr>
          <w:rStyle w:val="h2"/>
        </w:rPr>
      </w:pPr>
    </w:p>
    <w:p w14:paraId="6E6FFE73" w14:textId="77777777" w:rsidR="00A92697" w:rsidRPr="004C557B" w:rsidRDefault="00A92697" w:rsidP="00A92697">
      <w:pPr>
        <w:pStyle w:val="Heading1"/>
        <w:rPr>
          <w:rStyle w:val="Strong"/>
          <w:bCs w:val="0"/>
        </w:rPr>
      </w:pPr>
      <w:bookmarkStart w:id="18" w:name="_Toc100325795"/>
      <w:r w:rsidRPr="004C557B">
        <w:rPr>
          <w:rStyle w:val="Strong"/>
          <w:b/>
          <w:bCs w:val="0"/>
        </w:rPr>
        <w:t>Section 3.3: Cardiorespiratory Monitoring</w:t>
      </w:r>
      <w:bookmarkEnd w:id="18"/>
    </w:p>
    <w:p w14:paraId="59816941" w14:textId="77777777" w:rsidR="00A92697" w:rsidRPr="00FE65A0" w:rsidRDefault="00A92697" w:rsidP="00A92697">
      <w:pPr>
        <w:rPr>
          <w:rStyle w:val="h2"/>
          <w:rFonts w:asciiTheme="minorHAnsi" w:eastAsiaTheme="minorHAnsi" w:hAnsiTheme="minorHAnsi" w:cstheme="minorHAnsi"/>
          <w:i/>
          <w:iCs/>
          <w:color w:val="232323"/>
        </w:rPr>
      </w:pPr>
      <w:r w:rsidRPr="00FE65A0">
        <w:rPr>
          <w:rStyle w:val="h2"/>
          <w:rFonts w:asciiTheme="minorHAnsi" w:eastAsiaTheme="minorHAnsi" w:hAnsiTheme="minorHAnsi" w:cstheme="minorHAnsi"/>
          <w:i/>
          <w:iCs/>
          <w:color w:val="232323"/>
        </w:rPr>
        <w:t>Procedure</w:t>
      </w:r>
    </w:p>
    <w:p w14:paraId="54AFB69B"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ABHR/Hand Hygiene</w:t>
      </w:r>
    </w:p>
    <w:p w14:paraId="73FD49E6"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Gather equipment</w:t>
      </w:r>
    </w:p>
    <w:p w14:paraId="5708E47B" w14:textId="77777777" w:rsidR="00A92697" w:rsidRPr="00713D5B" w:rsidRDefault="00A92697" w:rsidP="00A92697">
      <w:pPr>
        <w:pStyle w:val="ListParagraph"/>
        <w:numPr>
          <w:ilvl w:val="0"/>
          <w:numId w:val="80"/>
        </w:numPr>
        <w:rPr>
          <w:rStyle w:val="h2"/>
          <w:rFonts w:asciiTheme="minorHAnsi" w:eastAsiaTheme="minorHAnsi" w:hAnsiTheme="minorHAnsi" w:cstheme="minorHAnsi"/>
          <w:color w:val="232323"/>
        </w:rPr>
      </w:pPr>
      <w:r w:rsidRPr="00713D5B">
        <w:rPr>
          <w:rStyle w:val="h2"/>
          <w:rFonts w:asciiTheme="minorHAnsi" w:eastAsiaTheme="minorHAnsi" w:hAnsiTheme="minorHAnsi" w:cstheme="minorHAnsi"/>
          <w:color w:val="232323"/>
        </w:rPr>
        <w:t>Use appropriate pre-gelled electrode for gestational age</w:t>
      </w:r>
    </w:p>
    <w:p w14:paraId="0B321A21"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Identify and confirm patient identification</w:t>
      </w:r>
    </w:p>
    <w:p w14:paraId="1C21167E"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Auscultation of heart and chest sounds to be attended on admission of neonate and during cares</w:t>
      </w:r>
    </w:p>
    <w:p w14:paraId="3C68A396" w14:textId="77777777" w:rsidR="00A92697" w:rsidRPr="00713D5B" w:rsidRDefault="00A92697" w:rsidP="00A92697">
      <w:pPr>
        <w:pStyle w:val="ListParagraph"/>
        <w:numPr>
          <w:ilvl w:val="0"/>
          <w:numId w:val="81"/>
        </w:numPr>
        <w:rPr>
          <w:rStyle w:val="h2"/>
          <w:rFonts w:asciiTheme="minorHAnsi" w:eastAsiaTheme="minorHAnsi" w:hAnsiTheme="minorHAnsi" w:cstheme="minorHAnsi"/>
          <w:color w:val="232323"/>
        </w:rPr>
      </w:pPr>
      <w:r w:rsidRPr="00713D5B">
        <w:rPr>
          <w:rStyle w:val="h2"/>
          <w:rFonts w:asciiTheme="minorHAnsi" w:eastAsiaTheme="minorHAnsi" w:hAnsiTheme="minorHAnsi" w:cstheme="minorHAnsi"/>
          <w:color w:val="232323"/>
        </w:rPr>
        <w:t>Using stethoscope, listen for heart murmurs and chest sounds</w:t>
      </w:r>
    </w:p>
    <w:p w14:paraId="155873BB" w14:textId="77777777" w:rsidR="00A92697" w:rsidRPr="00713D5B" w:rsidRDefault="00A92697" w:rsidP="00A92697">
      <w:pPr>
        <w:pStyle w:val="ListParagraph"/>
        <w:numPr>
          <w:ilvl w:val="0"/>
          <w:numId w:val="81"/>
        </w:numPr>
        <w:rPr>
          <w:rStyle w:val="h2"/>
          <w:rFonts w:asciiTheme="minorHAnsi" w:eastAsiaTheme="minorHAnsi" w:hAnsiTheme="minorHAnsi" w:cstheme="minorHAnsi"/>
          <w:color w:val="232323"/>
        </w:rPr>
      </w:pPr>
      <w:r w:rsidRPr="00713D5B">
        <w:rPr>
          <w:rStyle w:val="h2"/>
          <w:rFonts w:asciiTheme="minorHAnsi" w:eastAsiaTheme="minorHAnsi" w:hAnsiTheme="minorHAnsi" w:cstheme="minorHAnsi"/>
          <w:color w:val="232323"/>
        </w:rPr>
        <w:t>Document on care plan and progress notes, and report any abnormal findings to medical officer</w:t>
      </w:r>
    </w:p>
    <w:p w14:paraId="7D5C9649" w14:textId="77777777" w:rsidR="00A92697" w:rsidRPr="00EE272D"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Prepare neonate’s skin prior to application of electrodes by cleaning with gauze and warm water. Dry neonate’s skin gently or allow to air-dry</w:t>
      </w:r>
    </w:p>
    <w:p w14:paraId="63FE680D"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Apply three pre-gelled electrodes onto neonate’s chest</w:t>
      </w:r>
    </w:p>
    <w:p w14:paraId="31EAAC8A" w14:textId="77777777" w:rsidR="00A92697" w:rsidRPr="00713D5B" w:rsidRDefault="00A92697" w:rsidP="00A92697">
      <w:pPr>
        <w:pStyle w:val="ListParagraph"/>
        <w:numPr>
          <w:ilvl w:val="0"/>
          <w:numId w:val="82"/>
        </w:numPr>
        <w:rPr>
          <w:rStyle w:val="h2"/>
          <w:rFonts w:asciiTheme="minorHAnsi" w:eastAsiaTheme="minorHAnsi" w:hAnsiTheme="minorHAnsi" w:cstheme="minorHAnsi"/>
          <w:color w:val="232323"/>
        </w:rPr>
      </w:pPr>
      <w:r w:rsidRPr="00713D5B">
        <w:rPr>
          <w:rStyle w:val="h2"/>
          <w:rFonts w:asciiTheme="minorHAnsi" w:eastAsiaTheme="minorHAnsi" w:hAnsiTheme="minorHAnsi" w:cstheme="minorHAnsi"/>
          <w:color w:val="232323"/>
        </w:rPr>
        <w:t>White lead on right chest and black lead on left chest (at or above nipple line).</w:t>
      </w:r>
    </w:p>
    <w:p w14:paraId="12EA009A" w14:textId="77777777" w:rsidR="00A92697" w:rsidRPr="00713D5B" w:rsidRDefault="00A92697" w:rsidP="00A92697">
      <w:pPr>
        <w:pStyle w:val="ListParagraph"/>
        <w:numPr>
          <w:ilvl w:val="0"/>
          <w:numId w:val="82"/>
        </w:numPr>
        <w:rPr>
          <w:rStyle w:val="h2"/>
          <w:rFonts w:asciiTheme="minorHAnsi" w:eastAsiaTheme="minorHAnsi" w:hAnsiTheme="minorHAnsi" w:cstheme="minorHAnsi"/>
          <w:color w:val="232323"/>
        </w:rPr>
      </w:pPr>
      <w:r w:rsidRPr="00713D5B">
        <w:rPr>
          <w:rStyle w:val="h2"/>
          <w:rFonts w:asciiTheme="minorHAnsi" w:eastAsiaTheme="minorHAnsi" w:hAnsiTheme="minorHAnsi" w:cstheme="minorHAnsi"/>
          <w:color w:val="232323"/>
        </w:rPr>
        <w:t xml:space="preserve">Red lead on the left lower rib cage. </w:t>
      </w:r>
    </w:p>
    <w:p w14:paraId="3625DEF3" w14:textId="77777777" w:rsidR="00A92697" w:rsidRPr="00713D5B" w:rsidRDefault="00A92697" w:rsidP="00A92697">
      <w:pPr>
        <w:pStyle w:val="ListParagraph"/>
        <w:numPr>
          <w:ilvl w:val="0"/>
          <w:numId w:val="82"/>
        </w:numPr>
        <w:rPr>
          <w:rStyle w:val="h2"/>
          <w:rFonts w:asciiTheme="minorHAnsi" w:eastAsiaTheme="minorHAnsi" w:hAnsiTheme="minorHAnsi" w:cstheme="minorHAnsi"/>
          <w:color w:val="232323"/>
        </w:rPr>
      </w:pPr>
      <w:r w:rsidRPr="00713D5B">
        <w:rPr>
          <w:rStyle w:val="h2"/>
          <w:rFonts w:asciiTheme="minorHAnsi" w:eastAsiaTheme="minorHAnsi" w:hAnsiTheme="minorHAnsi" w:cstheme="minorHAnsi"/>
          <w:color w:val="232323"/>
        </w:rPr>
        <w:t>Clinician can use mnemonic guide, “WHITE IS RIGHT, SMOKE (black) OVER FIRE (red)”</w:t>
      </w:r>
    </w:p>
    <w:p w14:paraId="65E6E34C"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Confirm stable wave forms on cardiopulmonary monitor</w:t>
      </w:r>
    </w:p>
    <w:p w14:paraId="65AABE56"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Set upper and lower heart and respiratory rate alarm limits as per Vital Sign Parameters</w:t>
      </w:r>
    </w:p>
    <w:p w14:paraId="6254E060" w14:textId="77777777" w:rsidR="00A92697" w:rsidRDefault="00A92697" w:rsidP="00A92697">
      <w:pPr>
        <w:pStyle w:val="ListParagraph"/>
        <w:numPr>
          <w:ilvl w:val="0"/>
          <w:numId w:val="21"/>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Document as per Frequency of Observations.</w:t>
      </w:r>
    </w:p>
    <w:p w14:paraId="6D30BBBB" w14:textId="77777777" w:rsidR="00A92697" w:rsidRDefault="00A92697" w:rsidP="00A92697">
      <w:pPr>
        <w:rPr>
          <w:rStyle w:val="h2"/>
          <w:rFonts w:asciiTheme="minorHAnsi" w:eastAsiaTheme="minorHAnsi" w:hAnsiTheme="minorHAnsi" w:cstheme="minorHAnsi"/>
          <w:color w:val="232323"/>
        </w:rPr>
      </w:pPr>
    </w:p>
    <w:p w14:paraId="019EF49E" w14:textId="77777777" w:rsidR="00A92697" w:rsidRDefault="00A92697" w:rsidP="00A92697">
      <w:pPr>
        <w:pBdr>
          <w:top w:val="single" w:sz="4" w:space="1" w:color="auto"/>
          <w:left w:val="single" w:sz="4" w:space="1" w:color="auto"/>
          <w:bottom w:val="single" w:sz="4" w:space="1" w:color="auto"/>
          <w:right w:val="single" w:sz="4" w:space="1" w:color="auto"/>
        </w:pBdr>
        <w:rPr>
          <w:rStyle w:val="h2"/>
          <w:rFonts w:asciiTheme="minorHAnsi" w:eastAsiaTheme="minorHAnsi" w:hAnsiTheme="minorHAnsi" w:cstheme="minorHAnsi"/>
          <w:color w:val="232323"/>
        </w:rPr>
      </w:pPr>
      <w:r w:rsidRPr="00B21EAB">
        <w:rPr>
          <w:rStyle w:val="h2"/>
          <w:rFonts w:asciiTheme="minorHAnsi" w:eastAsiaTheme="minorHAnsi" w:hAnsiTheme="minorHAnsi" w:cstheme="minorHAnsi"/>
          <w:color w:val="232323"/>
        </w:rPr>
        <w:t>N</w:t>
      </w:r>
      <w:r>
        <w:rPr>
          <w:rStyle w:val="h2"/>
          <w:rFonts w:asciiTheme="minorHAnsi" w:eastAsiaTheme="minorHAnsi" w:hAnsiTheme="minorHAnsi" w:cstheme="minorHAnsi"/>
          <w:color w:val="232323"/>
        </w:rPr>
        <w:t>ote</w:t>
      </w:r>
      <w:r w:rsidRPr="00B21EAB">
        <w:rPr>
          <w:rStyle w:val="h2"/>
          <w:rFonts w:asciiTheme="minorHAnsi" w:eastAsiaTheme="minorHAnsi" w:hAnsiTheme="minorHAnsi" w:cstheme="minorHAnsi"/>
          <w:color w:val="232323"/>
        </w:rPr>
        <w:t xml:space="preserve">: </w:t>
      </w:r>
    </w:p>
    <w:p w14:paraId="4A1AF24B" w14:textId="77777777" w:rsidR="00A92697" w:rsidRPr="00934652" w:rsidRDefault="00A92697" w:rsidP="00A92697">
      <w:pPr>
        <w:pBdr>
          <w:top w:val="single" w:sz="4" w:space="1" w:color="auto"/>
          <w:left w:val="single" w:sz="4" w:space="1" w:color="auto"/>
          <w:bottom w:val="single" w:sz="4" w:space="1" w:color="auto"/>
          <w:right w:val="single" w:sz="4" w:space="1" w:color="auto"/>
        </w:pBdr>
        <w:rPr>
          <w:rFonts w:asciiTheme="minorHAnsi" w:eastAsiaTheme="minorHAnsi" w:hAnsiTheme="minorHAnsi" w:cstheme="minorHAnsi"/>
          <w:color w:val="232323"/>
        </w:rPr>
      </w:pPr>
      <w:r w:rsidRPr="00B21EAB">
        <w:rPr>
          <w:rStyle w:val="h2"/>
          <w:rFonts w:asciiTheme="minorHAnsi" w:eastAsiaTheme="minorHAnsi" w:hAnsiTheme="minorHAnsi" w:cstheme="minorHAnsi"/>
          <w:color w:val="232323"/>
        </w:rPr>
        <w:t xml:space="preserve">For neonates on respiratory support and requiring frequent blood gas monitoring, commencing </w:t>
      </w:r>
      <w:r>
        <w:rPr>
          <w:rStyle w:val="h2"/>
          <w:rFonts w:asciiTheme="minorHAnsi" w:eastAsiaTheme="minorHAnsi" w:hAnsiTheme="minorHAnsi" w:cstheme="minorHAnsi"/>
          <w:color w:val="232323"/>
        </w:rPr>
        <w:t xml:space="preserve">Transcutaneous Carbon Dioxide Monitoring (TCM) </w:t>
      </w:r>
      <w:r w:rsidRPr="00B21EAB">
        <w:rPr>
          <w:rStyle w:val="h2"/>
          <w:rFonts w:asciiTheme="minorHAnsi" w:eastAsiaTheme="minorHAnsi" w:hAnsiTheme="minorHAnsi" w:cstheme="minorHAnsi"/>
          <w:color w:val="232323"/>
        </w:rPr>
        <w:t xml:space="preserve">monitoring </w:t>
      </w:r>
      <w:r>
        <w:rPr>
          <w:rStyle w:val="h2"/>
          <w:rFonts w:asciiTheme="minorHAnsi" w:eastAsiaTheme="minorHAnsi" w:hAnsiTheme="minorHAnsi" w:cstheme="minorHAnsi"/>
          <w:color w:val="232323"/>
        </w:rPr>
        <w:t>may be</w:t>
      </w:r>
      <w:r w:rsidRPr="00B21EAB">
        <w:rPr>
          <w:rStyle w:val="h2"/>
          <w:rFonts w:asciiTheme="minorHAnsi" w:eastAsiaTheme="minorHAnsi" w:hAnsiTheme="minorHAnsi" w:cstheme="minorHAnsi"/>
          <w:color w:val="232323"/>
        </w:rPr>
        <w:t xml:space="preserve"> necessary.</w:t>
      </w:r>
      <w:r>
        <w:rPr>
          <w:rStyle w:val="h2"/>
          <w:rFonts w:asciiTheme="minorHAnsi" w:eastAsiaTheme="minorHAnsi" w:hAnsiTheme="minorHAnsi" w:cstheme="minorHAnsi"/>
          <w:color w:val="232323"/>
        </w:rPr>
        <w:t xml:space="preserve"> </w:t>
      </w:r>
    </w:p>
    <w:p w14:paraId="06CDF720" w14:textId="77777777" w:rsidR="00A92697" w:rsidRPr="008D0852" w:rsidRDefault="00A92697" w:rsidP="00A92697">
      <w:pPr>
        <w:rPr>
          <w:rStyle w:val="h2"/>
          <w:rFonts w:asciiTheme="minorHAnsi" w:eastAsiaTheme="minorHAnsi" w:hAnsiTheme="minorHAnsi" w:cstheme="minorHAnsi"/>
          <w:color w:val="232323"/>
        </w:rPr>
      </w:pPr>
      <w:r w:rsidRPr="008D0852">
        <w:rPr>
          <w:rStyle w:val="h2"/>
          <w:rFonts w:asciiTheme="minorHAnsi" w:eastAsiaTheme="minorHAnsi" w:hAnsiTheme="minorHAnsi" w:cstheme="minorHAnsi"/>
          <w:color w:val="232323"/>
        </w:rPr>
        <w:t xml:space="preserve"> </w:t>
      </w:r>
    </w:p>
    <w:p w14:paraId="268E3755" w14:textId="77777777" w:rsidR="00A92697" w:rsidRPr="00FE65A0" w:rsidRDefault="00A92697" w:rsidP="00A92697">
      <w:pPr>
        <w:pStyle w:val="Heading1"/>
        <w:rPr>
          <w:rStyle w:val="Strong"/>
        </w:rPr>
      </w:pPr>
      <w:bookmarkStart w:id="19" w:name="_Toc100325796"/>
      <w:r w:rsidRPr="004C557B">
        <w:rPr>
          <w:rStyle w:val="Strong"/>
          <w:b/>
          <w:bCs w:val="0"/>
        </w:rPr>
        <w:t>Section 3.</w:t>
      </w:r>
      <w:r>
        <w:rPr>
          <w:rStyle w:val="Strong"/>
          <w:b/>
          <w:bCs w:val="0"/>
        </w:rPr>
        <w:t>4</w:t>
      </w:r>
      <w:r w:rsidRPr="00C42850">
        <w:t>: Pulse Oximetry</w:t>
      </w:r>
      <w:bookmarkEnd w:id="19"/>
    </w:p>
    <w:p w14:paraId="38ED6DE7" w14:textId="77777777" w:rsidR="00A92697"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ABHR/Hand Hygiene</w:t>
      </w:r>
    </w:p>
    <w:p w14:paraId="079E0F56" w14:textId="77777777" w:rsidR="00A92697" w:rsidRPr="00C902F2"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Gather equipment</w:t>
      </w:r>
    </w:p>
    <w:p w14:paraId="55BF169B" w14:textId="77777777" w:rsidR="00A92697" w:rsidRPr="00E05F86"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Identify and confirm patient identification</w:t>
      </w:r>
    </w:p>
    <w:p w14:paraId="1ED31346" w14:textId="77777777" w:rsidR="00A92697"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Select appropriate pulse oximeter sensor based on neonate’s weight.</w:t>
      </w:r>
    </w:p>
    <w:p w14:paraId="22972B8A" w14:textId="77777777" w:rsidR="00A92697" w:rsidRPr="00FE65A0" w:rsidRDefault="00A92697" w:rsidP="00A92697">
      <w:pPr>
        <w:pStyle w:val="ListParagraph"/>
        <w:numPr>
          <w:ilvl w:val="0"/>
          <w:numId w:val="73"/>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 xml:space="preserve">Apply white mefix tape to protect neonate’s skin if neonate is &lt; 28 weeks and &lt;1000g. </w:t>
      </w:r>
    </w:p>
    <w:p w14:paraId="1C6E0F12" w14:textId="77777777" w:rsidR="00A92697"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Attach pulse oximeter sensor to preductal location, such as right wrist and medial surface of palm.</w:t>
      </w:r>
    </w:p>
    <w:p w14:paraId="4544F962" w14:textId="77777777" w:rsidR="00A92697" w:rsidRPr="00FE65A0" w:rsidRDefault="00A92697" w:rsidP="00A92697">
      <w:pPr>
        <w:pStyle w:val="ListParagraph"/>
        <w:numPr>
          <w:ilvl w:val="0"/>
          <w:numId w:val="74"/>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 xml:space="preserve">Once presence of cardiac issues is eliminated, other sites including anterolateral aspect of foot is acceptable. </w:t>
      </w:r>
    </w:p>
    <w:p w14:paraId="02200843" w14:textId="77777777" w:rsidR="00A92697" w:rsidRPr="00FE65A0" w:rsidRDefault="00A92697" w:rsidP="00A92697">
      <w:pPr>
        <w:pStyle w:val="ListParagraph"/>
        <w:numPr>
          <w:ilvl w:val="0"/>
          <w:numId w:val="74"/>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 xml:space="preserve">If there is suspected pulmonary hypertension, or if requested by the medical officer pre and post ductal saturation monitoring needs to be commenced. Post-ductal location can be anterolateral aspect of foot. </w:t>
      </w:r>
    </w:p>
    <w:p w14:paraId="21E995C8" w14:textId="77777777" w:rsidR="00A92697"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Re-site pulse oximeter sensor every 4-6 hours to prevent pressure injuries</w:t>
      </w:r>
    </w:p>
    <w:p w14:paraId="1923F047" w14:textId="77777777" w:rsidR="00A92697" w:rsidRPr="00B21EAB" w:rsidRDefault="00A92697" w:rsidP="00A92697">
      <w:pPr>
        <w:numPr>
          <w:ilvl w:val="0"/>
          <w:numId w:val="22"/>
        </w:numPr>
        <w:spacing w:before="100" w:beforeAutospacing="1" w:after="100" w:afterAutospacing="1"/>
        <w:rPr>
          <w:rStyle w:val="h2"/>
          <w:rFonts w:asciiTheme="minorHAnsi" w:hAnsiTheme="minorHAnsi" w:cstheme="minorHAnsi"/>
          <w:color w:val="232323"/>
          <w:szCs w:val="24"/>
        </w:rPr>
      </w:pPr>
      <w:r w:rsidRPr="0074766F">
        <w:rPr>
          <w:rStyle w:val="h2"/>
          <w:rFonts w:asciiTheme="minorHAnsi" w:hAnsiTheme="minorHAnsi" w:cstheme="minorHAnsi"/>
          <w:color w:val="232323"/>
          <w:szCs w:val="24"/>
        </w:rPr>
        <w:t>Document location of new site (e.g. LH = left hand, RF = right foot)</w:t>
      </w:r>
    </w:p>
    <w:p w14:paraId="12C59D60" w14:textId="77777777" w:rsidR="00A92697"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Set alarm limits as per Vital Sign Parameters</w:t>
      </w:r>
    </w:p>
    <w:p w14:paraId="42332D96" w14:textId="77777777" w:rsidR="00A92697" w:rsidRDefault="00A92697" w:rsidP="00A92697">
      <w:pPr>
        <w:pStyle w:val="ListParagraph"/>
        <w:numPr>
          <w:ilvl w:val="0"/>
          <w:numId w:val="22"/>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 xml:space="preserve">Monitor oxygen saturation histogram as per Frequency of Observations. </w:t>
      </w:r>
    </w:p>
    <w:p w14:paraId="4068B8CC" w14:textId="77777777" w:rsidR="00A92697" w:rsidRPr="00FE65A0" w:rsidRDefault="00A92697" w:rsidP="00A92697">
      <w:pPr>
        <w:rPr>
          <w:rStyle w:val="h2"/>
          <w:rFonts w:asciiTheme="minorHAnsi" w:eastAsiaTheme="minorHAnsi" w:hAnsiTheme="minorHAnsi" w:cstheme="minorHAnsi"/>
          <w:color w:val="232323"/>
        </w:rPr>
      </w:pPr>
    </w:p>
    <w:p w14:paraId="0C8633C4" w14:textId="77777777" w:rsidR="00A92697" w:rsidRPr="004C557B" w:rsidRDefault="00A92697" w:rsidP="00A92697">
      <w:pPr>
        <w:pStyle w:val="Heading1"/>
        <w:rPr>
          <w:rStyle w:val="Strong"/>
          <w:bCs w:val="0"/>
        </w:rPr>
      </w:pPr>
      <w:bookmarkStart w:id="20" w:name="_Toc100325797"/>
      <w:r w:rsidRPr="003C5264">
        <w:rPr>
          <w:rStyle w:val="Strong"/>
          <w:b/>
          <w:bCs w:val="0"/>
        </w:rPr>
        <w:t xml:space="preserve">Section 3.5: </w:t>
      </w:r>
      <w:r w:rsidRPr="004C557B">
        <w:rPr>
          <w:rStyle w:val="Strong"/>
          <w:b/>
          <w:bCs w:val="0"/>
        </w:rPr>
        <w:t>Blood Pressure Monitoring</w:t>
      </w:r>
      <w:bookmarkEnd w:id="20"/>
      <w:r w:rsidRPr="004C557B">
        <w:rPr>
          <w:rStyle w:val="Strong"/>
          <w:b/>
          <w:bCs w:val="0"/>
        </w:rPr>
        <w:t xml:space="preserve">  </w:t>
      </w:r>
    </w:p>
    <w:p w14:paraId="137CAEE3" w14:textId="77777777" w:rsidR="00A92697" w:rsidRDefault="00A92697" w:rsidP="00A92697">
      <w:pPr>
        <w:pStyle w:val="NormalWeb"/>
        <w:spacing w:before="0" w:beforeAutospacing="0" w:after="0" w:afterAutospacing="0"/>
        <w:rPr>
          <w:rStyle w:val="h2"/>
          <w:rFonts w:asciiTheme="minorHAnsi" w:eastAsiaTheme="minorHAnsi" w:hAnsiTheme="minorHAnsi" w:cstheme="minorHAnsi"/>
          <w:color w:val="232323"/>
          <w:lang w:eastAsia="en-US"/>
        </w:rPr>
      </w:pPr>
      <w:r w:rsidRPr="0074766F">
        <w:rPr>
          <w:rStyle w:val="h2"/>
          <w:rFonts w:asciiTheme="minorHAnsi" w:eastAsiaTheme="minorHAnsi" w:hAnsiTheme="minorHAnsi" w:cstheme="minorHAnsi"/>
          <w:color w:val="232323"/>
          <w:lang w:eastAsia="en-US"/>
        </w:rPr>
        <w:t xml:space="preserve">There is no consensus on exact definition of hypotension. Normal blood pressure in preterm infants is difficult to define and is based on small numbers. Blood pressure needs to be considered along with history of birth asphyxia, signs of adequate organ perfusion, which includes metabolic acid base balance, urine output and skin perfusion (capillary refill time). </w:t>
      </w:r>
    </w:p>
    <w:p w14:paraId="314DF549" w14:textId="77777777" w:rsidR="00A92697" w:rsidRDefault="00A92697" w:rsidP="00A92697">
      <w:pPr>
        <w:pStyle w:val="NormalWeb"/>
        <w:spacing w:before="0" w:beforeAutospacing="0" w:after="0" w:afterAutospacing="0"/>
        <w:rPr>
          <w:rStyle w:val="h2"/>
          <w:rFonts w:asciiTheme="minorHAnsi" w:eastAsiaTheme="minorHAnsi" w:hAnsiTheme="minorHAnsi" w:cstheme="minorHAnsi"/>
          <w:color w:val="232323"/>
          <w:lang w:eastAsia="en-US"/>
        </w:rPr>
      </w:pPr>
    </w:p>
    <w:p w14:paraId="16C7BB8D" w14:textId="77777777" w:rsidR="00A92697" w:rsidRDefault="00A92697" w:rsidP="00A92697">
      <w:pPr>
        <w:pStyle w:val="NormalWeb"/>
        <w:spacing w:before="0" w:beforeAutospacing="0" w:after="0" w:afterAutospacing="0"/>
        <w:rPr>
          <w:rStyle w:val="h2"/>
          <w:rFonts w:asciiTheme="minorHAnsi" w:eastAsiaTheme="minorHAnsi" w:hAnsiTheme="minorHAnsi" w:cstheme="minorHAnsi"/>
          <w:color w:val="232323"/>
          <w:lang w:eastAsia="en-US"/>
        </w:rPr>
      </w:pPr>
    </w:p>
    <w:p w14:paraId="0772D563" w14:textId="77777777" w:rsidR="00A92697" w:rsidRDefault="00A92697" w:rsidP="00A92697">
      <w:pPr>
        <w:pStyle w:val="NormalWeb"/>
        <w:spacing w:before="0" w:beforeAutospacing="0" w:after="0" w:afterAutospacing="0"/>
        <w:rPr>
          <w:rStyle w:val="h2"/>
          <w:rFonts w:asciiTheme="minorHAnsi" w:eastAsiaTheme="minorHAnsi" w:hAnsiTheme="minorHAnsi" w:cstheme="minorHAnsi"/>
          <w:color w:val="232323"/>
          <w:lang w:eastAsia="en-US"/>
        </w:rPr>
      </w:pPr>
    </w:p>
    <w:p w14:paraId="5B70DD2D" w14:textId="77777777" w:rsidR="00A92697" w:rsidRPr="00FE65A0" w:rsidRDefault="00A92697" w:rsidP="00A92697">
      <w:pPr>
        <w:pBdr>
          <w:top w:val="single" w:sz="4" w:space="1" w:color="auto"/>
          <w:left w:val="single" w:sz="4" w:space="4" w:color="auto"/>
          <w:bottom w:val="single" w:sz="4" w:space="1" w:color="auto"/>
          <w:right w:val="single" w:sz="4" w:space="4" w:color="auto"/>
        </w:pBd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Note:</w:t>
      </w:r>
    </w:p>
    <w:p w14:paraId="13E1F99E" w14:textId="77777777" w:rsidR="00A92697" w:rsidRPr="00FE65A0" w:rsidRDefault="00A92697" w:rsidP="00A92697">
      <w:pPr>
        <w:pBdr>
          <w:top w:val="single" w:sz="4" w:space="1" w:color="auto"/>
          <w:left w:val="single" w:sz="4" w:space="4" w:color="auto"/>
          <w:bottom w:val="single" w:sz="4" w:space="1" w:color="auto"/>
          <w:right w:val="single" w:sz="4" w:space="4" w:color="auto"/>
        </w:pBdr>
      </w:pPr>
      <w:r w:rsidRPr="00FE65A0">
        <w:rPr>
          <w:rStyle w:val="h2"/>
          <w:rFonts w:asciiTheme="minorHAnsi" w:eastAsiaTheme="minorHAnsi" w:hAnsiTheme="minorHAnsi" w:cstheme="minorHAnsi"/>
          <w:color w:val="232323"/>
        </w:rPr>
        <w:t xml:space="preserve">For invasive arterial blood pressure monitoring, refer to Venous and Arterial Access and Management in Neonatal Intensive Care Procedure for management of Arterial Lines. </w:t>
      </w:r>
    </w:p>
    <w:p w14:paraId="5F31D5F3" w14:textId="77777777" w:rsidR="00A92697" w:rsidRDefault="00A92697" w:rsidP="00A92697">
      <w:pPr>
        <w:pStyle w:val="Heading2"/>
        <w:rPr>
          <w:lang w:eastAsia="en-AU"/>
        </w:rPr>
      </w:pPr>
    </w:p>
    <w:p w14:paraId="15E9A3EC" w14:textId="77777777" w:rsidR="00A92697" w:rsidRPr="00FE65A0" w:rsidRDefault="00A92697" w:rsidP="00A92697">
      <w:pPr>
        <w:rPr>
          <w:i/>
          <w:iCs/>
          <w:lang w:eastAsia="en-AU"/>
        </w:rPr>
      </w:pPr>
      <w:r w:rsidRPr="00FE65A0">
        <w:rPr>
          <w:i/>
          <w:iCs/>
          <w:lang w:eastAsia="en-AU"/>
        </w:rPr>
        <w:t xml:space="preserve">Procedure </w:t>
      </w:r>
    </w:p>
    <w:p w14:paraId="3F4243A4" w14:textId="77777777" w:rsidR="00A92697" w:rsidRDefault="00A92697" w:rsidP="00A92697">
      <w:pPr>
        <w:pStyle w:val="ListParagraph"/>
        <w:numPr>
          <w:ilvl w:val="0"/>
          <w:numId w:val="23"/>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ABHR/hand hygiene protocol</w:t>
      </w:r>
    </w:p>
    <w:p w14:paraId="6C29B92D" w14:textId="77777777" w:rsidR="00A92697" w:rsidRDefault="00A92697" w:rsidP="00A92697">
      <w:pPr>
        <w:pStyle w:val="ListParagraph"/>
        <w:numPr>
          <w:ilvl w:val="0"/>
          <w:numId w:val="23"/>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Gather equipment</w:t>
      </w:r>
    </w:p>
    <w:p w14:paraId="17B1E1F2" w14:textId="77777777" w:rsidR="00A92697" w:rsidRPr="00FE65A0" w:rsidRDefault="00A92697" w:rsidP="00A92697">
      <w:pPr>
        <w:pStyle w:val="ListParagraph"/>
        <w:numPr>
          <w:ilvl w:val="0"/>
          <w:numId w:val="75"/>
        </w:numPr>
        <w:rPr>
          <w:rStyle w:val="h2"/>
          <w:rFonts w:asciiTheme="minorHAnsi" w:eastAsiaTheme="minorHAnsi" w:hAnsiTheme="minorHAnsi" w:cstheme="minorHAnsi"/>
          <w:color w:val="232323"/>
        </w:rPr>
      </w:pPr>
      <w:r w:rsidRPr="00FE65A0">
        <w:rPr>
          <w:rStyle w:val="h2"/>
          <w:rFonts w:asciiTheme="minorHAnsi" w:eastAsiaTheme="minorHAnsi" w:hAnsiTheme="minorHAnsi" w:cstheme="minorHAnsi"/>
          <w:color w:val="232323"/>
        </w:rPr>
        <w:t>For non-invasive blood pressure monitoring, select appropriate sized cuff</w:t>
      </w:r>
    </w:p>
    <w:p w14:paraId="1E35B84A" w14:textId="77777777" w:rsidR="00A92697" w:rsidRDefault="00A92697" w:rsidP="00A92697">
      <w:pPr>
        <w:pStyle w:val="ListParagraph"/>
        <w:numPr>
          <w:ilvl w:val="0"/>
          <w:numId w:val="23"/>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Identify and confirm patient identification</w:t>
      </w:r>
    </w:p>
    <w:p w14:paraId="0DEBAB47" w14:textId="77777777" w:rsidR="00A92697" w:rsidRDefault="00A92697" w:rsidP="00A92697">
      <w:pPr>
        <w:pStyle w:val="ListParagraph"/>
        <w:numPr>
          <w:ilvl w:val="0"/>
          <w:numId w:val="23"/>
        </w:numPr>
        <w:rPr>
          <w:rStyle w:val="h2"/>
          <w:rFonts w:asciiTheme="minorHAnsi" w:eastAsiaTheme="minorHAnsi" w:hAnsiTheme="minorHAnsi" w:cstheme="minorHAnsi"/>
          <w:color w:val="232323"/>
        </w:rPr>
      </w:pPr>
      <w:r>
        <w:rPr>
          <w:rStyle w:val="h2"/>
          <w:rFonts w:asciiTheme="minorHAnsi" w:eastAsiaTheme="minorHAnsi" w:hAnsiTheme="minorHAnsi" w:cstheme="minorHAnsi"/>
          <w:color w:val="232323"/>
        </w:rPr>
        <w:t>Apply developmental care techniques to calm newborn</w:t>
      </w:r>
    </w:p>
    <w:p w14:paraId="251685B5" w14:textId="77777777" w:rsidR="00A92697" w:rsidRPr="00F9606E" w:rsidRDefault="00A92697" w:rsidP="00A92697">
      <w:pPr>
        <w:pStyle w:val="ListParagraph"/>
        <w:numPr>
          <w:ilvl w:val="0"/>
          <w:numId w:val="76"/>
        </w:numPr>
        <w:rPr>
          <w:rStyle w:val="h2"/>
          <w:lang w:eastAsia="en-AU"/>
        </w:rPr>
      </w:pPr>
      <w:r>
        <w:rPr>
          <w:lang w:eastAsia="en-AU"/>
        </w:rPr>
        <w:t>S</w:t>
      </w:r>
      <w:r w:rsidRPr="007453DC">
        <w:rPr>
          <w:lang w:eastAsia="en-AU"/>
        </w:rPr>
        <w:t xml:space="preserve">tate of alertness or agitation of </w:t>
      </w:r>
      <w:r>
        <w:rPr>
          <w:lang w:eastAsia="en-AU"/>
        </w:rPr>
        <w:t>newborn will affect reading. T</w:t>
      </w:r>
      <w:r w:rsidRPr="007453DC">
        <w:rPr>
          <w:lang w:eastAsia="en-AU"/>
        </w:rPr>
        <w:t>he BP should only be recorded if the</w:t>
      </w:r>
      <w:r>
        <w:rPr>
          <w:lang w:eastAsia="en-AU"/>
        </w:rPr>
        <w:t xml:space="preserve"> newborn</w:t>
      </w:r>
      <w:r w:rsidRPr="007453DC">
        <w:rPr>
          <w:lang w:eastAsia="en-AU"/>
        </w:rPr>
        <w:t xml:space="preserve"> is awake and settled or sleeping, recordings should not be taken while the</w:t>
      </w:r>
      <w:r>
        <w:rPr>
          <w:lang w:eastAsia="en-AU"/>
        </w:rPr>
        <w:t xml:space="preserve"> newborn</w:t>
      </w:r>
      <w:r w:rsidRPr="007453DC">
        <w:rPr>
          <w:lang w:eastAsia="en-AU"/>
        </w:rPr>
        <w:t xml:space="preserve"> is feeding.</w:t>
      </w:r>
    </w:p>
    <w:p w14:paraId="6C142C18" w14:textId="77777777" w:rsidR="00A92697" w:rsidRPr="00F9606E" w:rsidRDefault="00A92697" w:rsidP="00A92697">
      <w:pPr>
        <w:pStyle w:val="ListParagraph"/>
        <w:numPr>
          <w:ilvl w:val="0"/>
          <w:numId w:val="23"/>
        </w:numPr>
        <w:rPr>
          <w:rFonts w:asciiTheme="minorHAnsi" w:eastAsiaTheme="minorHAnsi" w:hAnsiTheme="minorHAnsi" w:cstheme="minorHAnsi"/>
          <w:color w:val="232323"/>
        </w:rPr>
      </w:pPr>
      <w:r>
        <w:rPr>
          <w:rStyle w:val="h2"/>
          <w:rFonts w:asciiTheme="minorHAnsi" w:eastAsiaTheme="minorHAnsi" w:hAnsiTheme="minorHAnsi" w:cstheme="minorHAnsi"/>
          <w:color w:val="232323"/>
        </w:rPr>
        <w:t xml:space="preserve">Attach cuff snugly around arm or leg and must </w:t>
      </w:r>
      <w:r w:rsidRPr="007453DC">
        <w:rPr>
          <w:lang w:eastAsia="en-AU"/>
        </w:rPr>
        <w:t xml:space="preserve">cover 2/3 of the limb. </w:t>
      </w:r>
    </w:p>
    <w:p w14:paraId="5CEC8F86" w14:textId="77777777" w:rsidR="00A92697" w:rsidRDefault="00A92697" w:rsidP="00A92697">
      <w:pPr>
        <w:pStyle w:val="ListParagraph"/>
        <w:numPr>
          <w:ilvl w:val="0"/>
          <w:numId w:val="77"/>
        </w:numPr>
        <w:rPr>
          <w:lang w:eastAsia="en-AU"/>
        </w:rPr>
      </w:pPr>
      <w:r w:rsidRPr="007453DC">
        <w:rPr>
          <w:lang w:eastAsia="en-AU"/>
        </w:rPr>
        <w:t xml:space="preserve">Three measurements must be taken each time for </w:t>
      </w:r>
      <w:r>
        <w:rPr>
          <w:lang w:eastAsia="en-AU"/>
        </w:rPr>
        <w:t>non-invasive</w:t>
      </w:r>
      <w:r w:rsidRPr="007453DC">
        <w:rPr>
          <w:lang w:eastAsia="en-AU"/>
        </w:rPr>
        <w:t xml:space="preserve"> BP readings – the first BP is generally higher than the second and third readings</w:t>
      </w:r>
    </w:p>
    <w:p w14:paraId="7A4AFCCA" w14:textId="77777777" w:rsidR="00A92697" w:rsidRPr="00F9606E" w:rsidRDefault="00A92697" w:rsidP="00A92697">
      <w:pPr>
        <w:pStyle w:val="ListBullet"/>
        <w:numPr>
          <w:ilvl w:val="0"/>
          <w:numId w:val="23"/>
        </w:numPr>
        <w:rPr>
          <w:rStyle w:val="h2"/>
          <w:lang w:eastAsia="en-AU"/>
        </w:rPr>
      </w:pPr>
      <w:r>
        <w:rPr>
          <w:lang w:eastAsia="en-AU"/>
        </w:rPr>
        <w:t>Monitor as per Frequency of Observations</w:t>
      </w:r>
    </w:p>
    <w:p w14:paraId="29D0CDEA" w14:textId="77777777" w:rsidR="00A92697" w:rsidRDefault="00A92697" w:rsidP="00A92697">
      <w:pPr>
        <w:pStyle w:val="ListBullet"/>
        <w:numPr>
          <w:ilvl w:val="0"/>
          <w:numId w:val="23"/>
        </w:numPr>
        <w:rPr>
          <w:lang w:eastAsia="en-AU"/>
        </w:rPr>
      </w:pPr>
      <w:r w:rsidRPr="00DF05D5">
        <w:rPr>
          <w:lang w:eastAsia="en-AU"/>
        </w:rPr>
        <w:t>Persistent Blood pressure</w:t>
      </w:r>
      <w:r>
        <w:rPr>
          <w:lang w:eastAsia="en-AU"/>
        </w:rPr>
        <w:t>s</w:t>
      </w:r>
      <w:r w:rsidRPr="00DF05D5">
        <w:rPr>
          <w:lang w:eastAsia="en-AU"/>
        </w:rPr>
        <w:t xml:space="preserve"> above </w:t>
      </w:r>
      <w:r>
        <w:rPr>
          <w:lang w:eastAsia="en-AU"/>
        </w:rPr>
        <w:t>the 95</w:t>
      </w:r>
      <w:r w:rsidRPr="007453DC">
        <w:rPr>
          <w:vertAlign w:val="superscript"/>
          <w:lang w:eastAsia="en-AU"/>
        </w:rPr>
        <w:t>th</w:t>
      </w:r>
      <w:r>
        <w:rPr>
          <w:lang w:eastAsia="en-AU"/>
        </w:rPr>
        <w:t xml:space="preserve"> percentile or below the 5</w:t>
      </w:r>
      <w:r w:rsidRPr="007453DC">
        <w:rPr>
          <w:vertAlign w:val="superscript"/>
          <w:lang w:eastAsia="en-AU"/>
        </w:rPr>
        <w:t>th</w:t>
      </w:r>
      <w:r>
        <w:rPr>
          <w:lang w:eastAsia="en-AU"/>
        </w:rPr>
        <w:t xml:space="preserve"> percentile for gestation</w:t>
      </w:r>
      <w:r w:rsidRPr="00DF05D5">
        <w:rPr>
          <w:lang w:eastAsia="en-AU"/>
        </w:rPr>
        <w:t xml:space="preserve"> should be reported to medical officer or </w:t>
      </w:r>
      <w:r>
        <w:rPr>
          <w:lang w:eastAsia="en-AU"/>
        </w:rPr>
        <w:t xml:space="preserve">nursing </w:t>
      </w:r>
      <w:r w:rsidRPr="00DF05D5">
        <w:rPr>
          <w:lang w:eastAsia="en-AU"/>
        </w:rPr>
        <w:t>team lead</w:t>
      </w:r>
      <w:r>
        <w:rPr>
          <w:lang w:eastAsia="en-AU"/>
        </w:rPr>
        <w:t xml:space="preserve">er. See Attachment 2.  </w:t>
      </w:r>
      <w:r w:rsidRPr="00DF05D5">
        <w:rPr>
          <w:lang w:eastAsia="en-AU"/>
        </w:rPr>
        <w:t xml:space="preserve"> </w:t>
      </w:r>
    </w:p>
    <w:p w14:paraId="4A785FA7" w14:textId="77777777" w:rsidR="00A92697" w:rsidRDefault="00A92697" w:rsidP="00A92697">
      <w:pPr>
        <w:rPr>
          <w:rFonts w:cs="Arial"/>
          <w:b/>
          <w:szCs w:val="24"/>
        </w:rPr>
      </w:pPr>
    </w:p>
    <w:p w14:paraId="06FA54C0" w14:textId="77777777" w:rsidR="00A92697" w:rsidRDefault="00090E6F" w:rsidP="00A92697">
      <w:pPr>
        <w:jc w:val="right"/>
        <w:rPr>
          <w:rFonts w:cs="Arial"/>
          <w:i/>
          <w:szCs w:val="24"/>
        </w:rPr>
      </w:pPr>
      <w:hyperlink w:anchor="Contents" w:history="1">
        <w:r w:rsidR="00A92697" w:rsidRPr="00C91F3F">
          <w:rPr>
            <w:rStyle w:val="Hyperlink"/>
            <w:rFonts w:eastAsiaTheme="majorEastAsia" w:cs="Arial"/>
            <w:i/>
            <w:szCs w:val="24"/>
          </w:rPr>
          <w:t>Back to Table of Contents</w:t>
        </w:r>
      </w:hyperlink>
      <w:r w:rsidR="00A92697">
        <w:rPr>
          <w:rFonts w:cs="Arial"/>
          <w:i/>
          <w:szCs w:val="24"/>
        </w:rPr>
        <w:t xml:space="preserve"> </w:t>
      </w:r>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17B22B7C" w14:textId="77777777" w:rsidTr="009A452B">
        <w:trPr>
          <w:cantSplit/>
          <w:trHeight w:val="408"/>
        </w:trPr>
        <w:tc>
          <w:tcPr>
            <w:tcW w:w="9308" w:type="dxa"/>
            <w:shd w:val="clear" w:color="auto" w:fill="D9D9D9" w:themeFill="background1" w:themeFillShade="D9"/>
          </w:tcPr>
          <w:p w14:paraId="4C91FD60" w14:textId="77777777" w:rsidR="00A92697" w:rsidRPr="003D2D06" w:rsidRDefault="00A92697" w:rsidP="009A452B">
            <w:pPr>
              <w:pStyle w:val="Heading1"/>
            </w:pPr>
            <w:bookmarkStart w:id="21" w:name="_Toc100325798"/>
            <w:r w:rsidRPr="003D2D06">
              <w:t xml:space="preserve">Section </w:t>
            </w:r>
            <w:r>
              <w:t>4</w:t>
            </w:r>
            <w:r w:rsidRPr="003D2D06">
              <w:t xml:space="preserve"> – </w:t>
            </w:r>
            <w:r>
              <w:t>Pain Assessment &amp; Management in Neonates</w:t>
            </w:r>
            <w:bookmarkEnd w:id="21"/>
          </w:p>
        </w:tc>
      </w:tr>
    </w:tbl>
    <w:p w14:paraId="293B0532" w14:textId="77777777" w:rsidR="00A92697" w:rsidRDefault="00A92697" w:rsidP="00A92697">
      <w:pPr>
        <w:pStyle w:val="Heading2"/>
      </w:pPr>
    </w:p>
    <w:p w14:paraId="58431E23" w14:textId="77777777" w:rsidR="00A92697" w:rsidRPr="00C73883" w:rsidRDefault="00A92697" w:rsidP="00A92697">
      <w:pPr>
        <w:rPr>
          <w:b/>
          <w:bCs/>
        </w:rPr>
      </w:pPr>
      <w:r w:rsidRPr="00C73883">
        <w:rPr>
          <w:b/>
          <w:bCs/>
        </w:rPr>
        <w:t>Introduction</w:t>
      </w:r>
    </w:p>
    <w:p w14:paraId="21E80FCA" w14:textId="77777777" w:rsidR="00A92697" w:rsidRDefault="00A92697" w:rsidP="00A92697">
      <w:r>
        <w:t>The prevention and management of pain in is an essential component of providing holistic care for neonates admitted to a NICU/SCN. Due to the painful procedures and supportive equipment required to provide intensive and special care such as: respiratory support, intravenous access, blood collect, both prevention and management of neonatal pain need to be implemented in daily neonatal care.</w:t>
      </w:r>
    </w:p>
    <w:p w14:paraId="5EB28183" w14:textId="77777777" w:rsidR="00A92697" w:rsidRDefault="00A92697" w:rsidP="00A92697"/>
    <w:p w14:paraId="011F6339" w14:textId="77777777" w:rsidR="00A92697" w:rsidRDefault="00A92697" w:rsidP="00A92697">
      <w:r>
        <w:t xml:space="preserve">Research has shown the smallest/sickest neonates are at the highest risk of neurodevelopmental impairment, and also those most likely to be exposed to the greatest number of painful stimuli in the NICU/SCN. This can lead to long-term physiological, behavioural and neurodevelopmental delays. </w:t>
      </w:r>
    </w:p>
    <w:p w14:paraId="2C2E3303" w14:textId="77777777" w:rsidR="00A92697" w:rsidRDefault="00A92697" w:rsidP="00A92697"/>
    <w:p w14:paraId="0367C180" w14:textId="77777777" w:rsidR="00A92697" w:rsidRPr="00FE65A0" w:rsidRDefault="00A92697" w:rsidP="00A92697">
      <w:pPr>
        <w:rPr>
          <w:b/>
          <w:bCs/>
        </w:rPr>
      </w:pPr>
      <w:r w:rsidRPr="00FE65A0">
        <w:rPr>
          <w:b/>
          <w:bCs/>
        </w:rPr>
        <w:t>Pain Assessment</w:t>
      </w:r>
    </w:p>
    <w:p w14:paraId="3E770E73" w14:textId="77777777" w:rsidR="00A92697" w:rsidRDefault="00A92697" w:rsidP="00A92697">
      <w:pPr>
        <w:pStyle w:val="ListBullet"/>
      </w:pPr>
      <w:r>
        <w:t>Neonates cannot communicate their level of their pain. Thus,</w:t>
      </w:r>
      <w:r w:rsidRPr="005A01C5">
        <w:t xml:space="preserve"> </w:t>
      </w:r>
      <w:r>
        <w:t>the nurse caring for the neonate needs to advocate for the neonate. Routine pain assessment using the approved pain assessment tool allows the nurse to respond with the appropriate pain management and comfort measures required.</w:t>
      </w:r>
    </w:p>
    <w:p w14:paraId="787223C9" w14:textId="77777777" w:rsidR="00A92697" w:rsidRDefault="00A92697" w:rsidP="00A92697">
      <w:pPr>
        <w:pStyle w:val="ListBullet"/>
      </w:pPr>
      <w:r>
        <w:t>Pain assessment should be done regularly (at least 8-hourly) in neonates:</w:t>
      </w:r>
    </w:p>
    <w:p w14:paraId="4DD3BB9F" w14:textId="77777777" w:rsidR="00A92697" w:rsidRPr="00417C93" w:rsidRDefault="00A92697" w:rsidP="00A92697">
      <w:pPr>
        <w:pStyle w:val="ListParagraph"/>
        <w:numPr>
          <w:ilvl w:val="0"/>
          <w:numId w:val="78"/>
        </w:numPr>
      </w:pPr>
      <w:r>
        <w:t>a</w:t>
      </w:r>
      <w:r w:rsidRPr="00417C93">
        <w:t>fter surgery</w:t>
      </w:r>
    </w:p>
    <w:p w14:paraId="4ED1A84A" w14:textId="77777777" w:rsidR="00A92697" w:rsidRPr="00417C93" w:rsidRDefault="00A92697" w:rsidP="00A92697">
      <w:pPr>
        <w:pStyle w:val="ListParagraph"/>
        <w:numPr>
          <w:ilvl w:val="0"/>
          <w:numId w:val="78"/>
        </w:numPr>
      </w:pPr>
      <w:r>
        <w:t>v</w:t>
      </w:r>
      <w:r w:rsidRPr="00417C93">
        <w:t>entilated (invasive or non-invasive)</w:t>
      </w:r>
    </w:p>
    <w:p w14:paraId="5C31FD71" w14:textId="77777777" w:rsidR="00A92697" w:rsidRPr="00417C93" w:rsidRDefault="00A92697" w:rsidP="00A92697">
      <w:pPr>
        <w:pStyle w:val="ListParagraph"/>
        <w:numPr>
          <w:ilvl w:val="0"/>
          <w:numId w:val="78"/>
        </w:numPr>
      </w:pPr>
      <w:r>
        <w:t>w</w:t>
      </w:r>
      <w:r w:rsidRPr="00417C93">
        <w:t>ith fractures or skin breakdown</w:t>
      </w:r>
    </w:p>
    <w:p w14:paraId="04D4BABC" w14:textId="77777777" w:rsidR="00A92697" w:rsidRPr="00417C93" w:rsidRDefault="00A92697" w:rsidP="00A92697">
      <w:pPr>
        <w:pStyle w:val="ListParagraph"/>
        <w:numPr>
          <w:ilvl w:val="0"/>
          <w:numId w:val="78"/>
        </w:numPr>
      </w:pPr>
      <w:r>
        <w:t>r</w:t>
      </w:r>
      <w:r w:rsidRPr="00417C93">
        <w:t>eceiving analgesia</w:t>
      </w:r>
      <w:r>
        <w:t>.</w:t>
      </w:r>
    </w:p>
    <w:p w14:paraId="700C7A3D" w14:textId="77777777" w:rsidR="00A92697" w:rsidRDefault="00A92697" w:rsidP="00A92697"/>
    <w:p w14:paraId="29BA5BFD" w14:textId="77777777" w:rsidR="00A92697" w:rsidRPr="00FE65A0" w:rsidRDefault="00A92697" w:rsidP="00A92697">
      <w:pPr>
        <w:rPr>
          <w:b/>
          <w:bCs/>
        </w:rPr>
      </w:pPr>
      <w:r w:rsidRPr="00FE65A0">
        <w:rPr>
          <w:b/>
          <w:bCs/>
        </w:rPr>
        <w:t>Equipment</w:t>
      </w:r>
    </w:p>
    <w:p w14:paraId="6D67CD0D" w14:textId="77777777" w:rsidR="00A92697" w:rsidRPr="00FE65A0" w:rsidRDefault="00A92697" w:rsidP="00A92697">
      <w:pPr>
        <w:pStyle w:val="ListBullet"/>
      </w:pPr>
      <w:r w:rsidRPr="00FE65A0">
        <w:t xml:space="preserve">ABHR </w:t>
      </w:r>
    </w:p>
    <w:p w14:paraId="42326B40" w14:textId="77777777" w:rsidR="00A92697" w:rsidRPr="00FE65A0" w:rsidRDefault="00A92697" w:rsidP="00A92697">
      <w:pPr>
        <w:pStyle w:val="ListBullet"/>
      </w:pPr>
      <w:r w:rsidRPr="00FE65A0">
        <w:t>Pain tool - Premature Infant Pain Profile-Revised (PIPP-R)</w:t>
      </w:r>
    </w:p>
    <w:p w14:paraId="23495616" w14:textId="77777777" w:rsidR="00A92697" w:rsidRPr="00FE65A0" w:rsidRDefault="00A92697" w:rsidP="00A92697">
      <w:pPr>
        <w:pStyle w:val="ListBullet"/>
      </w:pPr>
      <w:r w:rsidRPr="00FE65A0">
        <w:t>Flow Chart</w:t>
      </w:r>
    </w:p>
    <w:p w14:paraId="4F7849AE" w14:textId="77777777" w:rsidR="00A92697" w:rsidRPr="00FE65A0" w:rsidRDefault="00A92697" w:rsidP="00A92697">
      <w:pPr>
        <w:pStyle w:val="ListBullet"/>
      </w:pPr>
      <w:r w:rsidRPr="00FE65A0">
        <w:t xml:space="preserve">Medication chart </w:t>
      </w:r>
    </w:p>
    <w:p w14:paraId="54AF812F" w14:textId="77777777" w:rsidR="00A92697" w:rsidRPr="00FE65A0" w:rsidRDefault="00A92697" w:rsidP="00A92697">
      <w:pPr>
        <w:pStyle w:val="ListBullet"/>
      </w:pPr>
      <w:r w:rsidRPr="00FE65A0">
        <w:t xml:space="preserve">IV Order </w:t>
      </w:r>
    </w:p>
    <w:p w14:paraId="6BFBD445" w14:textId="77777777" w:rsidR="00A92697" w:rsidRDefault="00A92697" w:rsidP="00A92697"/>
    <w:p w14:paraId="370B3FFF" w14:textId="77777777" w:rsidR="00A92697" w:rsidRPr="00713D5B" w:rsidRDefault="00A92697" w:rsidP="00A92697">
      <w:pPr>
        <w:rPr>
          <w:b/>
          <w:bCs/>
        </w:rPr>
      </w:pPr>
      <w:r w:rsidRPr="00713D5B">
        <w:rPr>
          <w:b/>
          <w:bCs/>
        </w:rPr>
        <w:t>Pain Assessment Tool</w:t>
      </w:r>
    </w:p>
    <w:p w14:paraId="45A2E6E3" w14:textId="77777777" w:rsidR="00A92697" w:rsidRDefault="00A92697" w:rsidP="00A92697">
      <w:pPr>
        <w:pStyle w:val="ListBullet"/>
      </w:pPr>
      <w:r>
        <w:t xml:space="preserve">All </w:t>
      </w:r>
      <w:bookmarkStart w:id="22" w:name="_Hlk43814441"/>
      <w:r>
        <w:t>neonate</w:t>
      </w:r>
      <w:bookmarkEnd w:id="22"/>
      <w:r>
        <w:t xml:space="preserve">s are assessed for pain using the </w:t>
      </w:r>
      <w:r w:rsidRPr="00340BFA">
        <w:t>Premature Infant Pain Profile-Revised (PIPP-R)</w:t>
      </w:r>
      <w:r>
        <w:t xml:space="preserve"> tool. See Attachment 4. </w:t>
      </w:r>
    </w:p>
    <w:p w14:paraId="158076B9" w14:textId="77777777" w:rsidR="00A92697" w:rsidRDefault="00A92697" w:rsidP="00A92697"/>
    <w:p w14:paraId="7C574C07" w14:textId="77777777" w:rsidR="00A92697" w:rsidRPr="00713D5B" w:rsidRDefault="00A92697" w:rsidP="00A92697">
      <w:pPr>
        <w:rPr>
          <w:b/>
          <w:bCs/>
        </w:rPr>
      </w:pPr>
      <w:r w:rsidRPr="00713D5B">
        <w:rPr>
          <w:b/>
          <w:bCs/>
        </w:rPr>
        <w:t>Scoring Instructions</w:t>
      </w:r>
    </w:p>
    <w:p w14:paraId="3C0CAAEB" w14:textId="77777777" w:rsidR="00A92697" w:rsidRDefault="00A92697" w:rsidP="00A92697">
      <w:pPr>
        <w:pStyle w:val="ListBullet"/>
        <w:numPr>
          <w:ilvl w:val="0"/>
          <w:numId w:val="31"/>
        </w:numPr>
      </w:pPr>
      <w:r>
        <w:t xml:space="preserve">Observe neonate for 15 seconds at rest and assess vital sign indicators (highest heart rate and lowest O2 saturation) and behavioural state. </w:t>
      </w:r>
    </w:p>
    <w:p w14:paraId="4D05D54F" w14:textId="77777777" w:rsidR="00A92697" w:rsidRDefault="00A92697" w:rsidP="00A92697">
      <w:pPr>
        <w:pStyle w:val="ListBullet"/>
        <w:numPr>
          <w:ilvl w:val="0"/>
          <w:numId w:val="31"/>
        </w:numPr>
      </w:pPr>
      <w:r>
        <w:t>Observe neonate for 30 seconds after procedure and assess change in vital sign indicators (highest heart rate, lowest O2 saturation and duration of facial actions observed).</w:t>
      </w:r>
    </w:p>
    <w:p w14:paraId="73D50CAA" w14:textId="77777777" w:rsidR="00A92697" w:rsidRDefault="00A92697" w:rsidP="00A92697">
      <w:pPr>
        <w:pStyle w:val="ListBullet"/>
        <w:numPr>
          <w:ilvl w:val="0"/>
          <w:numId w:val="31"/>
        </w:numPr>
      </w:pPr>
      <w:r>
        <w:t>If the neonate requires an increase in oxygen at any point before or during the procedure, they receive a score of 3 for the O2 SAT indicator</w:t>
      </w:r>
    </w:p>
    <w:p w14:paraId="4F53D536" w14:textId="77777777" w:rsidR="00A92697" w:rsidRDefault="00A92697" w:rsidP="00A92697">
      <w:pPr>
        <w:pStyle w:val="ListParagraph"/>
        <w:numPr>
          <w:ilvl w:val="0"/>
          <w:numId w:val="44"/>
        </w:numPr>
      </w:pPr>
      <w:r>
        <w:t>Score for corrected gestational age (GA) and behavioural state (BS) if the sub-total score&gt;0</w:t>
      </w:r>
    </w:p>
    <w:p w14:paraId="5E275168" w14:textId="77777777" w:rsidR="00A92697" w:rsidRPr="00591012" w:rsidRDefault="00A92697" w:rsidP="00A92697">
      <w:pPr>
        <w:pStyle w:val="ListParagraph"/>
        <w:numPr>
          <w:ilvl w:val="0"/>
          <w:numId w:val="44"/>
        </w:numPr>
      </w:pPr>
      <w:r>
        <w:t xml:space="preserve">Calculate total score by adding </w:t>
      </w:r>
      <w:r w:rsidRPr="009F6385">
        <w:rPr>
          <w:b/>
        </w:rPr>
        <w:t>Sub-total Score + BS Score</w:t>
      </w:r>
    </w:p>
    <w:p w14:paraId="256AE5FD" w14:textId="77777777" w:rsidR="00A92697" w:rsidRDefault="00A92697" w:rsidP="00A92697"/>
    <w:p w14:paraId="1105E145" w14:textId="77777777" w:rsidR="00A92697" w:rsidRPr="00713D5B" w:rsidRDefault="00A92697" w:rsidP="00A92697">
      <w:pPr>
        <w:rPr>
          <w:b/>
          <w:bCs/>
        </w:rPr>
      </w:pPr>
      <w:r w:rsidRPr="00713D5B">
        <w:rPr>
          <w:b/>
          <w:bCs/>
        </w:rPr>
        <w:t xml:space="preserve">When </w:t>
      </w:r>
      <w:r>
        <w:rPr>
          <w:b/>
          <w:bCs/>
        </w:rPr>
        <w:t>t</w:t>
      </w:r>
      <w:r w:rsidRPr="00713D5B">
        <w:rPr>
          <w:b/>
          <w:bCs/>
        </w:rPr>
        <w:t xml:space="preserve">o Use </w:t>
      </w:r>
      <w:r>
        <w:rPr>
          <w:b/>
          <w:bCs/>
        </w:rPr>
        <w:t>t</w:t>
      </w:r>
      <w:r w:rsidRPr="00713D5B">
        <w:rPr>
          <w:b/>
          <w:bCs/>
        </w:rPr>
        <w:t xml:space="preserve">he Assessment Tool </w:t>
      </w:r>
    </w:p>
    <w:p w14:paraId="299FDD0C" w14:textId="77777777" w:rsidR="00A92697" w:rsidRPr="00713D5B" w:rsidRDefault="00A92697" w:rsidP="00A92697">
      <w:pPr>
        <w:rPr>
          <w:i/>
          <w:iCs/>
        </w:rPr>
      </w:pPr>
      <w:r w:rsidRPr="00713D5B">
        <w:rPr>
          <w:i/>
          <w:iCs/>
        </w:rPr>
        <w:t>Admission to Neonatal Intensive Care Unit</w:t>
      </w:r>
    </w:p>
    <w:p w14:paraId="74EFEC0C" w14:textId="77777777" w:rsidR="00A92697" w:rsidRDefault="00A92697" w:rsidP="00A92697">
      <w:pPr>
        <w:pStyle w:val="ListParagraph"/>
        <w:numPr>
          <w:ilvl w:val="0"/>
          <w:numId w:val="1"/>
        </w:numPr>
      </w:pPr>
      <w:r>
        <w:t>Complete a baseline pain assessment on admission to the NICU</w:t>
      </w:r>
    </w:p>
    <w:p w14:paraId="333F8EA2" w14:textId="77777777" w:rsidR="00A92697" w:rsidRDefault="00A92697" w:rsidP="00A92697">
      <w:pPr>
        <w:pStyle w:val="ListParagraph"/>
        <w:numPr>
          <w:ilvl w:val="0"/>
          <w:numId w:val="1"/>
        </w:numPr>
      </w:pPr>
      <w:r>
        <w:t>Reassess pain score after each procedure</w:t>
      </w:r>
    </w:p>
    <w:p w14:paraId="284FA383" w14:textId="77777777" w:rsidR="00A92697" w:rsidRDefault="00A92697" w:rsidP="00A92697">
      <w:pPr>
        <w:pStyle w:val="ListParagraph"/>
        <w:numPr>
          <w:ilvl w:val="0"/>
          <w:numId w:val="1"/>
        </w:numPr>
      </w:pPr>
      <w:r>
        <w:t>Record what pain management strategy was provided if applicable</w:t>
      </w:r>
    </w:p>
    <w:p w14:paraId="12409715" w14:textId="77777777" w:rsidR="00A92697" w:rsidRDefault="00A92697" w:rsidP="00A92697">
      <w:pPr>
        <w:rPr>
          <w:b/>
          <w:bCs/>
        </w:rPr>
      </w:pPr>
    </w:p>
    <w:p w14:paraId="52F0C6D6" w14:textId="77777777" w:rsidR="00A92697" w:rsidRDefault="00A92697" w:rsidP="00A92697">
      <w:pPr>
        <w:rPr>
          <w:b/>
          <w:bCs/>
        </w:rPr>
      </w:pPr>
      <w:r w:rsidRPr="00854026">
        <w:rPr>
          <w:b/>
          <w:bCs/>
        </w:rPr>
        <w:t>Neonates on respiratory support</w:t>
      </w:r>
      <w:r>
        <w:rPr>
          <w:b/>
          <w:bCs/>
        </w:rPr>
        <w:t xml:space="preserve"> </w:t>
      </w:r>
    </w:p>
    <w:p w14:paraId="7A08E125" w14:textId="77777777" w:rsidR="00A92697" w:rsidRPr="003F554F" w:rsidRDefault="00A92697" w:rsidP="00A92697">
      <w:r>
        <w:t>(</w:t>
      </w:r>
      <w:r w:rsidRPr="003F554F">
        <w:t>The below information belongs to Canberra Hospital staff only</w:t>
      </w:r>
      <w:r>
        <w:t>)</w:t>
      </w:r>
    </w:p>
    <w:p w14:paraId="41B24DBD" w14:textId="77777777" w:rsidR="00A92697" w:rsidRDefault="00A92697" w:rsidP="00A92697">
      <w:pPr>
        <w:pStyle w:val="ListParagraph"/>
        <w:numPr>
          <w:ilvl w:val="0"/>
          <w:numId w:val="2"/>
        </w:numPr>
      </w:pPr>
      <w:r>
        <w:t xml:space="preserve">Complete a </w:t>
      </w:r>
      <w:bookmarkStart w:id="23" w:name="_Hlk43813440"/>
      <w:r>
        <w:t xml:space="preserve">baseline pain assessment </w:t>
      </w:r>
      <w:bookmarkEnd w:id="23"/>
      <w:r>
        <w:t>at the commencement of each shift.</w:t>
      </w:r>
    </w:p>
    <w:p w14:paraId="705D2AE4" w14:textId="77777777" w:rsidR="00A92697" w:rsidRDefault="00A92697" w:rsidP="00A92697">
      <w:pPr>
        <w:pStyle w:val="ListParagraph"/>
        <w:numPr>
          <w:ilvl w:val="0"/>
          <w:numId w:val="2"/>
        </w:numPr>
      </w:pPr>
      <w:r>
        <w:t>Pain assessment to be completed every 6 hours for</w:t>
      </w:r>
      <w:r w:rsidRPr="00854026">
        <w:t xml:space="preserve"> </w:t>
      </w:r>
      <w:r>
        <w:t>neonates requiring ventilator, NAVA and CPAP respiratory support.</w:t>
      </w:r>
    </w:p>
    <w:p w14:paraId="414367DC" w14:textId="77777777" w:rsidR="00A92697" w:rsidRDefault="00A92697" w:rsidP="00A92697">
      <w:pPr>
        <w:pStyle w:val="ListParagraph"/>
        <w:numPr>
          <w:ilvl w:val="0"/>
          <w:numId w:val="2"/>
        </w:numPr>
      </w:pPr>
      <w:r>
        <w:t>If neonate appears uncomfortable or agitated, consider pain scoring hourly until the neonate settles or pain management strategies are attended.</w:t>
      </w:r>
    </w:p>
    <w:p w14:paraId="51F446A7" w14:textId="77777777" w:rsidR="00A92697" w:rsidRDefault="00A92697" w:rsidP="00A92697">
      <w:pPr>
        <w:rPr>
          <w:b/>
          <w:bCs/>
        </w:rPr>
      </w:pPr>
    </w:p>
    <w:p w14:paraId="23474571" w14:textId="77777777" w:rsidR="00A92697" w:rsidRPr="00854026" w:rsidRDefault="00A92697" w:rsidP="00A92697">
      <w:pPr>
        <w:rPr>
          <w:b/>
          <w:bCs/>
        </w:rPr>
      </w:pPr>
      <w:r w:rsidRPr="00854026">
        <w:rPr>
          <w:b/>
          <w:bCs/>
        </w:rPr>
        <w:t>Procedures</w:t>
      </w:r>
    </w:p>
    <w:p w14:paraId="003FD28D" w14:textId="77777777" w:rsidR="00A92697" w:rsidRDefault="00A92697" w:rsidP="00A92697">
      <w:pPr>
        <w:pStyle w:val="ListParagraph"/>
        <w:numPr>
          <w:ilvl w:val="0"/>
          <w:numId w:val="3"/>
        </w:numPr>
      </w:pPr>
      <w:r>
        <w:t>Scoring should be completed prior to and following any procedure that the neonate undergoes.</w:t>
      </w:r>
    </w:p>
    <w:p w14:paraId="2B7D1E2D" w14:textId="77777777" w:rsidR="00A92697" w:rsidRDefault="00A92697" w:rsidP="00A92697">
      <w:pPr>
        <w:pStyle w:val="ListParagraph"/>
        <w:numPr>
          <w:ilvl w:val="0"/>
          <w:numId w:val="3"/>
        </w:numPr>
      </w:pPr>
      <w:r>
        <w:t>For procedures where analgesia is given, score 30 minutes post pain management to assess effectiveness.</w:t>
      </w:r>
    </w:p>
    <w:p w14:paraId="79FB6B9A" w14:textId="77777777" w:rsidR="00A92697" w:rsidRDefault="00A92697" w:rsidP="00A92697">
      <w:pPr>
        <w:rPr>
          <w:b/>
          <w:bCs/>
        </w:rPr>
      </w:pPr>
    </w:p>
    <w:p w14:paraId="3D5BF792" w14:textId="77777777" w:rsidR="00A92697" w:rsidRPr="00854026" w:rsidRDefault="00A92697" w:rsidP="00A92697">
      <w:pPr>
        <w:rPr>
          <w:b/>
          <w:bCs/>
        </w:rPr>
      </w:pPr>
      <w:r w:rsidRPr="00854026">
        <w:rPr>
          <w:b/>
          <w:bCs/>
        </w:rPr>
        <w:t>Continuous analgesia infusions</w:t>
      </w:r>
    </w:p>
    <w:p w14:paraId="0C356300" w14:textId="77777777" w:rsidR="00A92697" w:rsidRDefault="00A92697" w:rsidP="00A92697">
      <w:pPr>
        <w:pStyle w:val="ListParagraph"/>
        <w:numPr>
          <w:ilvl w:val="0"/>
          <w:numId w:val="4"/>
        </w:numPr>
      </w:pPr>
      <w:r>
        <w:t>On commencement of infusions, complete pain assessment hourly for the first 4 hours.</w:t>
      </w:r>
    </w:p>
    <w:p w14:paraId="7723AAFF" w14:textId="77777777" w:rsidR="00A92697" w:rsidRDefault="00A92697" w:rsidP="00A92697">
      <w:pPr>
        <w:pStyle w:val="ListParagraph"/>
        <w:numPr>
          <w:ilvl w:val="0"/>
          <w:numId w:val="4"/>
        </w:numPr>
      </w:pPr>
      <w:r>
        <w:t>Complete 4 hourly thereafter.</w:t>
      </w:r>
    </w:p>
    <w:p w14:paraId="2E63FB17" w14:textId="77777777" w:rsidR="00A92697" w:rsidRDefault="00A92697" w:rsidP="00A92697">
      <w:pPr>
        <w:pStyle w:val="ListParagraph"/>
        <w:numPr>
          <w:ilvl w:val="0"/>
          <w:numId w:val="4"/>
        </w:numPr>
      </w:pPr>
      <w:r>
        <w:t>On cessation of infusion continue to complete a pain assessment 4 hourly for 24 hours to ensure neonate is without pain post infusion.</w:t>
      </w:r>
    </w:p>
    <w:p w14:paraId="4CA45DF9" w14:textId="77777777" w:rsidR="00A92697" w:rsidRDefault="00A92697" w:rsidP="00A92697">
      <w:pPr>
        <w:rPr>
          <w:b/>
          <w:bCs/>
        </w:rPr>
      </w:pPr>
    </w:p>
    <w:p w14:paraId="58B5F146" w14:textId="77777777" w:rsidR="00A92697" w:rsidRDefault="00A92697" w:rsidP="00A92697">
      <w:pPr>
        <w:rPr>
          <w:b/>
          <w:bCs/>
        </w:rPr>
      </w:pPr>
      <w:r w:rsidRPr="00854026">
        <w:rPr>
          <w:b/>
          <w:bCs/>
        </w:rPr>
        <w:t>Post operatively</w:t>
      </w:r>
    </w:p>
    <w:p w14:paraId="56F5DFC6" w14:textId="77777777" w:rsidR="00A92697" w:rsidRDefault="00A92697" w:rsidP="00A92697">
      <w:pPr>
        <w:pStyle w:val="ListParagraph"/>
        <w:numPr>
          <w:ilvl w:val="0"/>
          <w:numId w:val="5"/>
        </w:numPr>
      </w:pPr>
      <w:r>
        <w:t xml:space="preserve">Complete a </w:t>
      </w:r>
      <w:r w:rsidRPr="00854026">
        <w:t xml:space="preserve">baseline pain assessment </w:t>
      </w:r>
      <w:r>
        <w:t>o</w:t>
      </w:r>
      <w:r w:rsidRPr="00854026">
        <w:t xml:space="preserve">n return from </w:t>
      </w:r>
      <w:r>
        <w:t>the operating theatre</w:t>
      </w:r>
    </w:p>
    <w:p w14:paraId="31968480" w14:textId="77777777" w:rsidR="00A92697" w:rsidRPr="00854026" w:rsidRDefault="00A92697" w:rsidP="00A92697">
      <w:pPr>
        <w:pStyle w:val="ListParagraph"/>
        <w:numPr>
          <w:ilvl w:val="0"/>
          <w:numId w:val="5"/>
        </w:numPr>
      </w:pPr>
      <w:r>
        <w:t>Follow pain management guideline depending on neonates’ clinical needs (respiratory, sedation).</w:t>
      </w:r>
    </w:p>
    <w:p w14:paraId="7665E69B" w14:textId="77777777" w:rsidR="00A92697" w:rsidRDefault="00A92697" w:rsidP="00A92697">
      <w:pPr>
        <w:rPr>
          <w:b/>
          <w:bCs/>
        </w:rPr>
      </w:pPr>
    </w:p>
    <w:p w14:paraId="3E4CCCC8" w14:textId="77777777" w:rsidR="00A92697" w:rsidRPr="00854026" w:rsidRDefault="00A92697" w:rsidP="00A92697">
      <w:pPr>
        <w:rPr>
          <w:b/>
          <w:bCs/>
        </w:rPr>
      </w:pPr>
      <w:r w:rsidRPr="00854026">
        <w:rPr>
          <w:b/>
          <w:bCs/>
        </w:rPr>
        <w:t xml:space="preserve">Whenever you suspect an infant may be in pain </w:t>
      </w:r>
      <w:r>
        <w:rPr>
          <w:b/>
          <w:bCs/>
        </w:rPr>
        <w:t>(e.g. after IV extravasation)</w:t>
      </w:r>
    </w:p>
    <w:p w14:paraId="2358F3E4" w14:textId="77777777" w:rsidR="00A92697" w:rsidRDefault="00A92697" w:rsidP="00A92697">
      <w:pPr>
        <w:pStyle w:val="ListParagraph"/>
        <w:numPr>
          <w:ilvl w:val="0"/>
          <w:numId w:val="6"/>
        </w:numPr>
      </w:pPr>
      <w:r>
        <w:t xml:space="preserve">If the nurse perceives the neonate to be in pain, complete a pain assessment. </w:t>
      </w:r>
    </w:p>
    <w:p w14:paraId="26914680" w14:textId="77777777" w:rsidR="00A92697" w:rsidRDefault="00A92697" w:rsidP="00A92697">
      <w:pPr>
        <w:pStyle w:val="ListParagraph"/>
        <w:numPr>
          <w:ilvl w:val="0"/>
          <w:numId w:val="6"/>
        </w:numPr>
      </w:pPr>
      <w:r>
        <w:t>Discuss neonates pain score with nursing team leader and medical team.</w:t>
      </w:r>
    </w:p>
    <w:p w14:paraId="2E4A59B8" w14:textId="77777777" w:rsidR="00A92697" w:rsidRDefault="00A92697" w:rsidP="00A92697">
      <w:pPr>
        <w:rPr>
          <w:b/>
        </w:rPr>
      </w:pPr>
    </w:p>
    <w:p w14:paraId="7560AAAD" w14:textId="77777777" w:rsidR="00A92697" w:rsidRPr="007453DC" w:rsidRDefault="00A92697" w:rsidP="00A92697">
      <w:pPr>
        <w:rPr>
          <w:b/>
        </w:rPr>
      </w:pPr>
      <w:r>
        <w:rPr>
          <w:b/>
        </w:rPr>
        <w:t>Documentation</w:t>
      </w:r>
    </w:p>
    <w:p w14:paraId="1880AFF4" w14:textId="77777777" w:rsidR="00A92697" w:rsidRPr="004E2313" w:rsidRDefault="00A92697" w:rsidP="00A92697">
      <w:pPr>
        <w:pStyle w:val="ListParagraph"/>
        <w:numPr>
          <w:ilvl w:val="0"/>
          <w:numId w:val="7"/>
        </w:numPr>
      </w:pPr>
      <w:r w:rsidRPr="004E2313">
        <w:t>Document score on observation chart</w:t>
      </w:r>
    </w:p>
    <w:p w14:paraId="1BEAD5EC" w14:textId="77777777" w:rsidR="00A92697" w:rsidRPr="004E2313" w:rsidRDefault="00A92697" w:rsidP="00A92697">
      <w:pPr>
        <w:pStyle w:val="ListParagraph"/>
        <w:numPr>
          <w:ilvl w:val="0"/>
          <w:numId w:val="7"/>
        </w:numPr>
      </w:pPr>
      <w:r w:rsidRPr="004E2313">
        <w:t xml:space="preserve">Document </w:t>
      </w:r>
      <w:r>
        <w:t xml:space="preserve">score and </w:t>
      </w:r>
      <w:r w:rsidRPr="004E2313">
        <w:t>management in progress notes</w:t>
      </w:r>
    </w:p>
    <w:p w14:paraId="1B1D6DA4" w14:textId="77777777" w:rsidR="00A92697" w:rsidRPr="004E2313" w:rsidRDefault="00A92697" w:rsidP="00A92697">
      <w:pPr>
        <w:pStyle w:val="ListParagraph"/>
        <w:numPr>
          <w:ilvl w:val="0"/>
          <w:numId w:val="7"/>
        </w:numPr>
      </w:pPr>
      <w:r w:rsidRPr="004E2313">
        <w:t>Discuss the</w:t>
      </w:r>
      <w:r>
        <w:t xml:space="preserve"> neonates pain score and pain</w:t>
      </w:r>
      <w:r w:rsidRPr="004E2313">
        <w:t xml:space="preserve"> management plan at handover with</w:t>
      </w:r>
      <w:r>
        <w:t xml:space="preserve"> the</w:t>
      </w:r>
      <w:r w:rsidRPr="004E2313">
        <w:t xml:space="preserve"> </w:t>
      </w:r>
      <w:r>
        <w:t>nurse/MO you are receiving or giving handover to.</w:t>
      </w:r>
    </w:p>
    <w:p w14:paraId="5303FB2D" w14:textId="77777777" w:rsidR="00A92697" w:rsidRPr="004E2313" w:rsidRDefault="00A92697" w:rsidP="00A92697">
      <w:pPr>
        <w:pStyle w:val="ListParagraph"/>
        <w:ind w:left="426"/>
      </w:pPr>
    </w:p>
    <w:p w14:paraId="5AC7DBF1" w14:textId="77777777" w:rsidR="00A92697" w:rsidRDefault="00A92697" w:rsidP="00A92697">
      <w:pPr>
        <w:rPr>
          <w:b/>
        </w:rPr>
      </w:pPr>
      <w:r>
        <w:rPr>
          <w:b/>
        </w:rPr>
        <w:t>Pain Management</w:t>
      </w:r>
    </w:p>
    <w:p w14:paraId="404D8A49" w14:textId="77777777" w:rsidR="00A92697" w:rsidRDefault="00A92697" w:rsidP="00A92697">
      <w:pPr>
        <w:rPr>
          <w:bCs/>
        </w:rPr>
      </w:pPr>
      <w:r w:rsidRPr="000D56D7">
        <w:rPr>
          <w:bCs/>
        </w:rPr>
        <w:t>Pain Management in neonates</w:t>
      </w:r>
      <w:r>
        <w:rPr>
          <w:bCs/>
        </w:rPr>
        <w:t xml:space="preserve"> can be guided by three principles:</w:t>
      </w:r>
    </w:p>
    <w:tbl>
      <w:tblPr>
        <w:tblStyle w:val="TableGrid1"/>
        <w:tblW w:w="0" w:type="auto"/>
        <w:tblLayout w:type="fixed"/>
        <w:tblLook w:val="04A0" w:firstRow="1" w:lastRow="0" w:firstColumn="1" w:lastColumn="0" w:noHBand="0" w:noVBand="1"/>
      </w:tblPr>
      <w:tblGrid>
        <w:gridCol w:w="1838"/>
        <w:gridCol w:w="3544"/>
        <w:gridCol w:w="3634"/>
      </w:tblGrid>
      <w:tr w:rsidR="00A92697" w:rsidRPr="00CA016C" w14:paraId="07DFE167" w14:textId="77777777" w:rsidTr="009A452B">
        <w:trPr>
          <w:tblHeader/>
        </w:trPr>
        <w:tc>
          <w:tcPr>
            <w:tcW w:w="1838" w:type="dxa"/>
          </w:tcPr>
          <w:p w14:paraId="79BEF546" w14:textId="77777777" w:rsidR="00A92697" w:rsidRPr="00CA016C" w:rsidRDefault="00A92697" w:rsidP="009A452B">
            <w:pPr>
              <w:rPr>
                <w:rFonts w:eastAsiaTheme="minorHAnsi" w:cstheme="minorBidi"/>
                <w:b/>
                <w:bCs/>
                <w:sz w:val="22"/>
                <w:szCs w:val="22"/>
              </w:rPr>
            </w:pPr>
            <w:r w:rsidRPr="00CA016C">
              <w:rPr>
                <w:rFonts w:eastAsiaTheme="minorHAnsi" w:cstheme="minorBidi"/>
                <w:b/>
                <w:bCs/>
                <w:sz w:val="22"/>
                <w:szCs w:val="22"/>
              </w:rPr>
              <w:t>Principle</w:t>
            </w:r>
          </w:p>
        </w:tc>
        <w:tc>
          <w:tcPr>
            <w:tcW w:w="3544" w:type="dxa"/>
          </w:tcPr>
          <w:p w14:paraId="2DD467B5" w14:textId="77777777" w:rsidR="00A92697" w:rsidRPr="00CA016C" w:rsidRDefault="00A92697" w:rsidP="009A452B">
            <w:pPr>
              <w:rPr>
                <w:rFonts w:eastAsiaTheme="minorHAnsi" w:cstheme="minorBidi"/>
                <w:b/>
                <w:bCs/>
                <w:sz w:val="22"/>
                <w:szCs w:val="22"/>
              </w:rPr>
            </w:pPr>
            <w:r w:rsidRPr="00CA016C">
              <w:rPr>
                <w:rFonts w:eastAsiaTheme="minorHAnsi" w:cstheme="minorBidi"/>
                <w:b/>
                <w:bCs/>
                <w:sz w:val="22"/>
                <w:szCs w:val="22"/>
              </w:rPr>
              <w:t>Consideration</w:t>
            </w:r>
          </w:p>
        </w:tc>
        <w:tc>
          <w:tcPr>
            <w:tcW w:w="3634" w:type="dxa"/>
          </w:tcPr>
          <w:p w14:paraId="489B462C" w14:textId="77777777" w:rsidR="00A92697" w:rsidRPr="00CA016C" w:rsidRDefault="00A92697" w:rsidP="009A452B">
            <w:pPr>
              <w:rPr>
                <w:rFonts w:eastAsiaTheme="minorHAnsi" w:cstheme="minorBidi"/>
                <w:b/>
                <w:bCs/>
                <w:sz w:val="22"/>
                <w:szCs w:val="22"/>
              </w:rPr>
            </w:pPr>
            <w:r w:rsidRPr="00CA016C">
              <w:rPr>
                <w:rFonts w:eastAsiaTheme="minorHAnsi" w:cstheme="minorBidi"/>
                <w:b/>
                <w:bCs/>
                <w:sz w:val="22"/>
                <w:szCs w:val="22"/>
              </w:rPr>
              <w:t>Examples</w:t>
            </w:r>
          </w:p>
        </w:tc>
      </w:tr>
      <w:tr w:rsidR="00A92697" w:rsidRPr="00CA016C" w14:paraId="7575264D" w14:textId="77777777" w:rsidTr="009A452B">
        <w:tc>
          <w:tcPr>
            <w:tcW w:w="1838" w:type="dxa"/>
          </w:tcPr>
          <w:p w14:paraId="32D6D09C" w14:textId="77777777" w:rsidR="00A92697" w:rsidRPr="00713D5B" w:rsidRDefault="00A92697" w:rsidP="009A452B">
            <w:pPr>
              <w:pStyle w:val="ListParagraph"/>
              <w:numPr>
                <w:ilvl w:val="0"/>
                <w:numId w:val="79"/>
              </w:numPr>
              <w:ind w:left="175" w:hanging="175"/>
              <w:rPr>
                <w:rFonts w:eastAsiaTheme="minorHAnsi" w:cstheme="minorBidi"/>
                <w:b/>
                <w:bCs/>
                <w:sz w:val="18"/>
                <w:szCs w:val="18"/>
              </w:rPr>
            </w:pPr>
            <w:r w:rsidRPr="00713D5B">
              <w:rPr>
                <w:rFonts w:eastAsiaTheme="minorHAnsi" w:cstheme="minorBidi"/>
                <w:b/>
                <w:bCs/>
                <w:sz w:val="18"/>
                <w:szCs w:val="18"/>
              </w:rPr>
              <w:t>Prevention</w:t>
            </w:r>
          </w:p>
        </w:tc>
        <w:tc>
          <w:tcPr>
            <w:tcW w:w="3544" w:type="dxa"/>
          </w:tcPr>
          <w:p w14:paraId="760DC03E"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Is the test/Intervention necessary?</w:t>
            </w:r>
          </w:p>
          <w:p w14:paraId="089506FC" w14:textId="77777777" w:rsidR="00A92697" w:rsidRPr="00CA016C" w:rsidRDefault="00A92697" w:rsidP="009A452B">
            <w:pPr>
              <w:rPr>
                <w:rFonts w:eastAsiaTheme="minorHAnsi" w:cstheme="minorBidi"/>
                <w:sz w:val="18"/>
                <w:szCs w:val="18"/>
              </w:rPr>
            </w:pPr>
          </w:p>
          <w:p w14:paraId="583999C8"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Is there a non-invasive method to gain the same information/data?</w:t>
            </w:r>
          </w:p>
        </w:tc>
        <w:tc>
          <w:tcPr>
            <w:tcW w:w="3634" w:type="dxa"/>
          </w:tcPr>
          <w:p w14:paraId="34CD7C40" w14:textId="77777777" w:rsidR="00A92697" w:rsidRPr="00CA016C" w:rsidRDefault="00A92697" w:rsidP="009A452B">
            <w:pPr>
              <w:numPr>
                <w:ilvl w:val="0"/>
                <w:numId w:val="8"/>
              </w:numPr>
              <w:ind w:left="173" w:hanging="173"/>
              <w:contextualSpacing/>
              <w:rPr>
                <w:sz w:val="18"/>
                <w:szCs w:val="18"/>
              </w:rPr>
            </w:pPr>
            <w:r w:rsidRPr="00CA016C">
              <w:rPr>
                <w:sz w:val="18"/>
                <w:szCs w:val="18"/>
              </w:rPr>
              <w:t>TCMs for monitoring Co2 rather than a CBG/ABG?</w:t>
            </w:r>
          </w:p>
          <w:p w14:paraId="4A2480FC" w14:textId="77777777" w:rsidR="00A92697" w:rsidRPr="00CA016C" w:rsidRDefault="00A92697" w:rsidP="009A452B">
            <w:pPr>
              <w:numPr>
                <w:ilvl w:val="0"/>
                <w:numId w:val="8"/>
              </w:numPr>
              <w:ind w:left="173" w:hanging="173"/>
              <w:contextualSpacing/>
              <w:rPr>
                <w:sz w:val="18"/>
                <w:szCs w:val="18"/>
              </w:rPr>
            </w:pPr>
            <w:r w:rsidRPr="00CA016C">
              <w:rPr>
                <w:sz w:val="18"/>
                <w:szCs w:val="18"/>
              </w:rPr>
              <w:t>Central line be used rather than a peripheral</w:t>
            </w:r>
          </w:p>
        </w:tc>
      </w:tr>
      <w:tr w:rsidR="00A92697" w:rsidRPr="00CA016C" w14:paraId="010ECFBE" w14:textId="77777777" w:rsidTr="009A452B">
        <w:tc>
          <w:tcPr>
            <w:tcW w:w="1838" w:type="dxa"/>
          </w:tcPr>
          <w:p w14:paraId="2A4B4140" w14:textId="77777777" w:rsidR="00A92697" w:rsidRPr="00713D5B" w:rsidRDefault="00A92697" w:rsidP="009A452B">
            <w:pPr>
              <w:pStyle w:val="ListParagraph"/>
              <w:numPr>
                <w:ilvl w:val="0"/>
                <w:numId w:val="79"/>
              </w:numPr>
              <w:ind w:left="175" w:hanging="175"/>
              <w:rPr>
                <w:rFonts w:eastAsiaTheme="minorHAnsi" w:cstheme="minorBidi"/>
                <w:b/>
                <w:bCs/>
                <w:sz w:val="18"/>
                <w:szCs w:val="18"/>
              </w:rPr>
            </w:pPr>
            <w:r w:rsidRPr="00713D5B">
              <w:rPr>
                <w:rFonts w:eastAsiaTheme="minorHAnsi" w:cstheme="minorBidi"/>
                <w:b/>
                <w:bCs/>
                <w:sz w:val="18"/>
                <w:szCs w:val="18"/>
              </w:rPr>
              <w:t>Environmental and Behavioural</w:t>
            </w:r>
          </w:p>
        </w:tc>
        <w:tc>
          <w:tcPr>
            <w:tcW w:w="3544" w:type="dxa"/>
          </w:tcPr>
          <w:p w14:paraId="2412EFAC"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Create a developmentally appropriate environment.</w:t>
            </w:r>
          </w:p>
          <w:p w14:paraId="05814E8A" w14:textId="77777777" w:rsidR="00A92697" w:rsidRPr="00CA016C" w:rsidRDefault="00A92697" w:rsidP="009A452B">
            <w:pPr>
              <w:rPr>
                <w:rFonts w:eastAsiaTheme="minorHAnsi" w:cstheme="minorBidi"/>
                <w:sz w:val="18"/>
                <w:szCs w:val="18"/>
              </w:rPr>
            </w:pPr>
          </w:p>
          <w:p w14:paraId="4CAEA853"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Reduce noxious stimuli to minimise stress.</w:t>
            </w:r>
          </w:p>
          <w:p w14:paraId="637C47B9" w14:textId="77777777" w:rsidR="00A92697" w:rsidRPr="00CA016C" w:rsidRDefault="00A92697" w:rsidP="009A452B">
            <w:pPr>
              <w:rPr>
                <w:rFonts w:eastAsiaTheme="minorHAnsi" w:cstheme="minorBidi"/>
                <w:sz w:val="18"/>
                <w:szCs w:val="18"/>
              </w:rPr>
            </w:pPr>
          </w:p>
          <w:p w14:paraId="31D880AA"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Introduce comfort measures to settle neonate.</w:t>
            </w:r>
          </w:p>
        </w:tc>
        <w:tc>
          <w:tcPr>
            <w:tcW w:w="3634" w:type="dxa"/>
          </w:tcPr>
          <w:p w14:paraId="59CCC848"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Reduce noxious stimuli to minimise stress such as:</w:t>
            </w:r>
          </w:p>
          <w:p w14:paraId="202C59C9" w14:textId="77777777" w:rsidR="00A92697" w:rsidRPr="00CA016C" w:rsidRDefault="00A92697" w:rsidP="009A452B">
            <w:pPr>
              <w:numPr>
                <w:ilvl w:val="0"/>
                <w:numId w:val="9"/>
              </w:numPr>
              <w:ind w:left="174" w:hanging="142"/>
              <w:contextualSpacing/>
              <w:rPr>
                <w:sz w:val="18"/>
                <w:szCs w:val="18"/>
              </w:rPr>
            </w:pPr>
            <w:r w:rsidRPr="00CA016C">
              <w:rPr>
                <w:sz w:val="18"/>
                <w:szCs w:val="18"/>
              </w:rPr>
              <w:t>Lighting</w:t>
            </w:r>
          </w:p>
          <w:p w14:paraId="607D2F83" w14:textId="77777777" w:rsidR="00A92697" w:rsidRPr="00CA016C" w:rsidRDefault="00A92697" w:rsidP="009A452B">
            <w:pPr>
              <w:numPr>
                <w:ilvl w:val="0"/>
                <w:numId w:val="9"/>
              </w:numPr>
              <w:ind w:left="174" w:hanging="142"/>
              <w:contextualSpacing/>
              <w:rPr>
                <w:sz w:val="18"/>
                <w:szCs w:val="18"/>
              </w:rPr>
            </w:pPr>
            <w:r w:rsidRPr="00CA016C">
              <w:rPr>
                <w:sz w:val="18"/>
                <w:szCs w:val="18"/>
              </w:rPr>
              <w:t>Tactile stimulation</w:t>
            </w:r>
          </w:p>
          <w:p w14:paraId="3D9496F9" w14:textId="77777777" w:rsidR="00A92697" w:rsidRPr="00CA016C" w:rsidRDefault="00A92697" w:rsidP="009A452B">
            <w:pPr>
              <w:numPr>
                <w:ilvl w:val="0"/>
                <w:numId w:val="9"/>
              </w:numPr>
              <w:ind w:left="174" w:hanging="142"/>
              <w:contextualSpacing/>
              <w:rPr>
                <w:sz w:val="18"/>
                <w:szCs w:val="18"/>
              </w:rPr>
            </w:pPr>
            <w:r w:rsidRPr="00CA016C">
              <w:rPr>
                <w:sz w:val="18"/>
                <w:szCs w:val="18"/>
              </w:rPr>
              <w:t>Visual stimulation</w:t>
            </w:r>
          </w:p>
          <w:p w14:paraId="087094E5"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Implement comfort measures such as:</w:t>
            </w:r>
          </w:p>
          <w:p w14:paraId="620CBEC6" w14:textId="77777777" w:rsidR="00A92697" w:rsidRPr="00CA016C" w:rsidRDefault="00A92697" w:rsidP="009A452B">
            <w:pPr>
              <w:numPr>
                <w:ilvl w:val="0"/>
                <w:numId w:val="10"/>
              </w:numPr>
              <w:ind w:left="174" w:hanging="142"/>
              <w:contextualSpacing/>
              <w:rPr>
                <w:sz w:val="18"/>
                <w:szCs w:val="18"/>
              </w:rPr>
            </w:pPr>
            <w:r w:rsidRPr="00CA016C">
              <w:rPr>
                <w:sz w:val="18"/>
                <w:szCs w:val="18"/>
              </w:rPr>
              <w:t xml:space="preserve">Developmental positioning </w:t>
            </w:r>
          </w:p>
          <w:p w14:paraId="1DFFAADE" w14:textId="77777777" w:rsidR="00A92697" w:rsidRPr="00CA016C" w:rsidRDefault="00A92697" w:rsidP="009A452B">
            <w:pPr>
              <w:numPr>
                <w:ilvl w:val="0"/>
                <w:numId w:val="10"/>
              </w:numPr>
              <w:ind w:left="174" w:hanging="142"/>
              <w:contextualSpacing/>
              <w:rPr>
                <w:sz w:val="18"/>
                <w:szCs w:val="18"/>
              </w:rPr>
            </w:pPr>
            <w:r w:rsidRPr="00CA016C">
              <w:rPr>
                <w:sz w:val="18"/>
                <w:szCs w:val="18"/>
              </w:rPr>
              <w:t>Facilitated tucking</w:t>
            </w:r>
          </w:p>
          <w:p w14:paraId="744AC091" w14:textId="77777777" w:rsidR="00A92697" w:rsidRPr="00CA016C" w:rsidRDefault="00A92697" w:rsidP="009A452B">
            <w:pPr>
              <w:numPr>
                <w:ilvl w:val="0"/>
                <w:numId w:val="10"/>
              </w:numPr>
              <w:ind w:left="174" w:hanging="142"/>
              <w:contextualSpacing/>
              <w:rPr>
                <w:sz w:val="18"/>
                <w:szCs w:val="18"/>
              </w:rPr>
            </w:pPr>
            <w:r w:rsidRPr="00CA016C">
              <w:rPr>
                <w:sz w:val="18"/>
                <w:szCs w:val="18"/>
              </w:rPr>
              <w:t>Non-nutritive sucking</w:t>
            </w:r>
          </w:p>
          <w:p w14:paraId="72CA642C" w14:textId="77777777" w:rsidR="00A92697" w:rsidRPr="00CA016C" w:rsidRDefault="00A92697" w:rsidP="009A452B">
            <w:pPr>
              <w:numPr>
                <w:ilvl w:val="0"/>
                <w:numId w:val="10"/>
              </w:numPr>
              <w:ind w:left="174" w:hanging="142"/>
              <w:contextualSpacing/>
              <w:rPr>
                <w:sz w:val="18"/>
                <w:szCs w:val="18"/>
              </w:rPr>
            </w:pPr>
            <w:r w:rsidRPr="00CA016C">
              <w:rPr>
                <w:sz w:val="18"/>
                <w:szCs w:val="18"/>
              </w:rPr>
              <w:t>Containment strategies</w:t>
            </w:r>
          </w:p>
          <w:p w14:paraId="5971E298" w14:textId="77777777" w:rsidR="00A92697" w:rsidRPr="00CA016C" w:rsidRDefault="00A92697" w:rsidP="009A452B">
            <w:pPr>
              <w:numPr>
                <w:ilvl w:val="0"/>
                <w:numId w:val="10"/>
              </w:numPr>
              <w:ind w:left="174" w:hanging="142"/>
              <w:contextualSpacing/>
              <w:rPr>
                <w:sz w:val="18"/>
                <w:szCs w:val="18"/>
              </w:rPr>
            </w:pPr>
            <w:r w:rsidRPr="00CA016C">
              <w:rPr>
                <w:sz w:val="18"/>
                <w:szCs w:val="18"/>
              </w:rPr>
              <w:t>Rocking</w:t>
            </w:r>
          </w:p>
        </w:tc>
      </w:tr>
      <w:tr w:rsidR="00A92697" w:rsidRPr="00CA016C" w14:paraId="0F109075" w14:textId="77777777" w:rsidTr="009A452B">
        <w:tc>
          <w:tcPr>
            <w:tcW w:w="1838" w:type="dxa"/>
          </w:tcPr>
          <w:p w14:paraId="30445C6E" w14:textId="77777777" w:rsidR="00A92697" w:rsidRPr="00713D5B" w:rsidRDefault="00A92697" w:rsidP="009A452B">
            <w:pPr>
              <w:pStyle w:val="ListParagraph"/>
              <w:numPr>
                <w:ilvl w:val="0"/>
                <w:numId w:val="79"/>
              </w:numPr>
              <w:ind w:left="175" w:hanging="175"/>
              <w:rPr>
                <w:b/>
                <w:bCs/>
                <w:sz w:val="18"/>
                <w:szCs w:val="18"/>
              </w:rPr>
            </w:pPr>
            <w:r w:rsidRPr="00713D5B">
              <w:rPr>
                <w:rFonts w:eastAsiaTheme="minorHAnsi" w:cstheme="minorBidi"/>
                <w:b/>
                <w:bCs/>
                <w:sz w:val="18"/>
                <w:szCs w:val="18"/>
              </w:rPr>
              <w:t>Pharmacological</w:t>
            </w:r>
          </w:p>
        </w:tc>
        <w:tc>
          <w:tcPr>
            <w:tcW w:w="3544" w:type="dxa"/>
          </w:tcPr>
          <w:p w14:paraId="499AA87A" w14:textId="77777777" w:rsidR="00A92697" w:rsidRPr="00CA016C" w:rsidRDefault="00A92697" w:rsidP="009A452B">
            <w:pPr>
              <w:rPr>
                <w:rFonts w:eastAsiaTheme="minorHAnsi" w:cstheme="minorBidi"/>
                <w:sz w:val="18"/>
                <w:szCs w:val="18"/>
              </w:rPr>
            </w:pPr>
            <w:r w:rsidRPr="00CA016C">
              <w:rPr>
                <w:rFonts w:eastAsiaTheme="minorHAnsi" w:cstheme="minorBidi"/>
                <w:sz w:val="18"/>
                <w:szCs w:val="18"/>
              </w:rPr>
              <w:t>Pharmacological pain relief as per pain score and clinical assessment</w:t>
            </w:r>
          </w:p>
        </w:tc>
        <w:tc>
          <w:tcPr>
            <w:tcW w:w="3634" w:type="dxa"/>
          </w:tcPr>
          <w:p w14:paraId="4D3E1E5C" w14:textId="77777777" w:rsidR="00A92697" w:rsidRPr="00CA016C" w:rsidRDefault="00A92697" w:rsidP="009A452B">
            <w:pPr>
              <w:numPr>
                <w:ilvl w:val="0"/>
                <w:numId w:val="11"/>
              </w:numPr>
              <w:ind w:left="174" w:hanging="174"/>
              <w:contextualSpacing/>
              <w:rPr>
                <w:sz w:val="18"/>
                <w:szCs w:val="18"/>
              </w:rPr>
            </w:pPr>
            <w:r w:rsidRPr="00CA016C">
              <w:rPr>
                <w:sz w:val="18"/>
                <w:szCs w:val="18"/>
              </w:rPr>
              <w:t>Administer Sucrose before procedure</w:t>
            </w:r>
          </w:p>
          <w:p w14:paraId="631F7CE5" w14:textId="77777777" w:rsidR="00A92697" w:rsidRPr="00CA016C" w:rsidRDefault="00A92697" w:rsidP="009A452B">
            <w:pPr>
              <w:numPr>
                <w:ilvl w:val="0"/>
                <w:numId w:val="11"/>
              </w:numPr>
              <w:ind w:left="174" w:hanging="174"/>
              <w:contextualSpacing/>
              <w:rPr>
                <w:sz w:val="18"/>
                <w:szCs w:val="18"/>
              </w:rPr>
            </w:pPr>
            <w:r w:rsidRPr="00CA016C">
              <w:rPr>
                <w:sz w:val="18"/>
                <w:szCs w:val="18"/>
              </w:rPr>
              <w:t>Provide pain relief as ordered (see Medication and/or IV fluid charts)</w:t>
            </w:r>
          </w:p>
          <w:p w14:paraId="4A07565A" w14:textId="77777777" w:rsidR="00A92697" w:rsidRPr="00CA016C" w:rsidRDefault="00A92697" w:rsidP="009A452B">
            <w:pPr>
              <w:numPr>
                <w:ilvl w:val="0"/>
                <w:numId w:val="11"/>
              </w:numPr>
              <w:ind w:left="174" w:hanging="174"/>
              <w:contextualSpacing/>
              <w:rPr>
                <w:sz w:val="18"/>
                <w:szCs w:val="18"/>
              </w:rPr>
            </w:pPr>
            <w:r w:rsidRPr="00CA016C">
              <w:rPr>
                <w:sz w:val="18"/>
                <w:szCs w:val="18"/>
              </w:rPr>
              <w:t>Seek medical review if no and / or inadequate analgesia prescribed</w:t>
            </w:r>
          </w:p>
          <w:p w14:paraId="16888986" w14:textId="77777777" w:rsidR="00A92697" w:rsidRPr="00CA016C" w:rsidRDefault="00A92697" w:rsidP="009A452B">
            <w:pPr>
              <w:numPr>
                <w:ilvl w:val="0"/>
                <w:numId w:val="11"/>
              </w:numPr>
              <w:ind w:left="174" w:hanging="174"/>
              <w:contextualSpacing/>
              <w:rPr>
                <w:sz w:val="18"/>
                <w:szCs w:val="18"/>
              </w:rPr>
            </w:pPr>
            <w:r w:rsidRPr="00CA016C">
              <w:rPr>
                <w:sz w:val="18"/>
                <w:szCs w:val="18"/>
              </w:rPr>
              <w:t>Reassess 30 minutes after pain relief and review management if required</w:t>
            </w:r>
          </w:p>
        </w:tc>
      </w:tr>
    </w:tbl>
    <w:p w14:paraId="09828384" w14:textId="77777777" w:rsidR="00A92697" w:rsidRDefault="00A92697" w:rsidP="00A92697">
      <w:pPr>
        <w:rPr>
          <w:rFonts w:cs="Arial"/>
          <w:b/>
          <w:szCs w:val="24"/>
        </w:rPr>
      </w:pPr>
    </w:p>
    <w:p w14:paraId="6EFC1C77" w14:textId="77777777" w:rsidR="00A92697" w:rsidRPr="000A7B21" w:rsidRDefault="00090E6F" w:rsidP="00A92697">
      <w:pPr>
        <w:jc w:val="right"/>
        <w:rPr>
          <w:rFonts w:eastAsiaTheme="majorEastAsia" w:cs="Arial"/>
          <w:i/>
          <w:color w:val="0000FF"/>
          <w:szCs w:val="24"/>
          <w:u w:val="single"/>
        </w:rPr>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3247A897" w14:textId="77777777" w:rsidTr="009A452B">
        <w:trPr>
          <w:cantSplit/>
          <w:trHeight w:val="408"/>
        </w:trPr>
        <w:tc>
          <w:tcPr>
            <w:tcW w:w="9308" w:type="dxa"/>
            <w:shd w:val="clear" w:color="auto" w:fill="D9D9D9" w:themeFill="background1" w:themeFillShade="D9"/>
          </w:tcPr>
          <w:p w14:paraId="58DD064D" w14:textId="77777777" w:rsidR="00A92697" w:rsidRPr="003D2D06" w:rsidRDefault="00A92697" w:rsidP="009A452B">
            <w:pPr>
              <w:pStyle w:val="Heading1"/>
            </w:pPr>
            <w:bookmarkStart w:id="24" w:name="_Toc100325799"/>
            <w:r w:rsidRPr="003D2D06">
              <w:t xml:space="preserve">Section </w:t>
            </w:r>
            <w:r>
              <w:t>5</w:t>
            </w:r>
            <w:r w:rsidRPr="003D2D06">
              <w:t xml:space="preserve"> – </w:t>
            </w:r>
            <w:r>
              <w:t>Thermoregulation</w:t>
            </w:r>
            <w:bookmarkEnd w:id="24"/>
          </w:p>
        </w:tc>
      </w:tr>
    </w:tbl>
    <w:p w14:paraId="021B82EC" w14:textId="77777777" w:rsidR="00A92697" w:rsidRDefault="00A92697" w:rsidP="00A92697">
      <w:pPr>
        <w:pStyle w:val="Heading2"/>
      </w:pPr>
    </w:p>
    <w:p w14:paraId="747A57F2" w14:textId="77777777" w:rsidR="00A92697" w:rsidRPr="00713D5B" w:rsidRDefault="00A92697" w:rsidP="00A92697">
      <w:pPr>
        <w:rPr>
          <w:b/>
          <w:bCs/>
        </w:rPr>
      </w:pPr>
      <w:r w:rsidRPr="00713D5B">
        <w:rPr>
          <w:b/>
          <w:bCs/>
          <w:shd w:val="clear" w:color="auto" w:fill="FFFFFF"/>
        </w:rPr>
        <w:t>Introduction</w:t>
      </w:r>
    </w:p>
    <w:p w14:paraId="148CD24F" w14:textId="77777777" w:rsidR="00A92697" w:rsidRDefault="00A92697" w:rsidP="00A92697">
      <w:pPr>
        <w:rPr>
          <w:rFonts w:cstheme="minorHAnsi"/>
          <w:bCs/>
          <w:szCs w:val="24"/>
        </w:rPr>
      </w:pPr>
      <w:r w:rsidRPr="0074766F">
        <w:rPr>
          <w:rFonts w:cstheme="minorHAnsi"/>
          <w:bCs/>
          <w:szCs w:val="24"/>
        </w:rPr>
        <w:t>Thermoregulation is a key aspect of neonatal care</w:t>
      </w:r>
      <w:r>
        <w:rPr>
          <w:rFonts w:cstheme="minorHAnsi"/>
          <w:bCs/>
          <w:szCs w:val="24"/>
        </w:rPr>
        <w:t xml:space="preserve">. Neonates, especially who are preterm and small for gestational age are at risk of increased morbidity and mortality due to their inability to effectively thermoregulate. This section aims to provide clinical processes to assist neonates to attain thermostability. </w:t>
      </w:r>
    </w:p>
    <w:p w14:paraId="796CE0C2" w14:textId="77777777" w:rsidR="00A92697" w:rsidRDefault="00A92697" w:rsidP="00A92697">
      <w:pPr>
        <w:rPr>
          <w:rFonts w:cstheme="minorHAnsi"/>
          <w:bCs/>
          <w:szCs w:val="24"/>
        </w:rPr>
      </w:pPr>
    </w:p>
    <w:p w14:paraId="60F77E4B" w14:textId="77777777" w:rsidR="00A92697" w:rsidRDefault="00A92697" w:rsidP="00A92697">
      <w:pPr>
        <w:rPr>
          <w:rFonts w:cstheme="minorHAnsi"/>
          <w:bCs/>
          <w:szCs w:val="24"/>
        </w:rPr>
      </w:pPr>
      <w:r>
        <w:rPr>
          <w:rFonts w:cstheme="minorHAnsi"/>
          <w:bCs/>
          <w:szCs w:val="24"/>
        </w:rPr>
        <w:t xml:space="preserve">Thermoregulation for the purpose of this guideline </w:t>
      </w:r>
      <w:r w:rsidRPr="0074766F">
        <w:rPr>
          <w:rFonts w:cstheme="minorHAnsi"/>
          <w:bCs/>
          <w:szCs w:val="24"/>
        </w:rPr>
        <w:t>is the ability to balance between heat production and heat loss in order to maintain a body temperature within a normal range.</w:t>
      </w:r>
      <w:r>
        <w:rPr>
          <w:rFonts w:cstheme="minorHAnsi"/>
          <w:bCs/>
          <w:szCs w:val="24"/>
        </w:rPr>
        <w:t xml:space="preserve"> </w:t>
      </w:r>
      <w:r w:rsidRPr="00610A2A">
        <w:rPr>
          <w:rFonts w:cstheme="minorHAnsi"/>
          <w:b/>
          <w:szCs w:val="24"/>
        </w:rPr>
        <w:t xml:space="preserve">The normal thermal range is 36.5-37.5 </w:t>
      </w:r>
      <w:r w:rsidRPr="00C10941">
        <w:rPr>
          <w:rFonts w:cstheme="minorHAnsi"/>
          <w:b/>
          <w:szCs w:val="24"/>
        </w:rPr>
        <w:t>⁰C</w:t>
      </w:r>
      <w:r>
        <w:rPr>
          <w:rFonts w:cstheme="minorHAnsi"/>
          <w:b/>
          <w:szCs w:val="24"/>
        </w:rPr>
        <w:t>.</w:t>
      </w:r>
    </w:p>
    <w:p w14:paraId="11B4DAFE" w14:textId="77777777" w:rsidR="00A92697" w:rsidRDefault="00A92697" w:rsidP="00A92697">
      <w:pPr>
        <w:rPr>
          <w:rFonts w:cstheme="minorHAnsi"/>
          <w:bCs/>
          <w:szCs w:val="24"/>
        </w:rPr>
      </w:pPr>
    </w:p>
    <w:p w14:paraId="6241EA49" w14:textId="77777777" w:rsidR="00A92697" w:rsidRDefault="00A92697" w:rsidP="00A92697">
      <w:pPr>
        <w:rPr>
          <w:rFonts w:cstheme="minorHAnsi"/>
          <w:bCs/>
          <w:szCs w:val="24"/>
        </w:rPr>
      </w:pPr>
      <w:r>
        <w:rPr>
          <w:rFonts w:cstheme="minorHAnsi"/>
          <w:bCs/>
          <w:szCs w:val="24"/>
        </w:rPr>
        <w:t>Criteria for thermoregulation assistance:</w:t>
      </w:r>
    </w:p>
    <w:p w14:paraId="15C5CC36" w14:textId="77777777" w:rsidR="00A92697" w:rsidRPr="006E1FC1" w:rsidRDefault="00A92697" w:rsidP="00A92697">
      <w:pPr>
        <w:pStyle w:val="ListBullet"/>
        <w:numPr>
          <w:ilvl w:val="0"/>
          <w:numId w:val="31"/>
        </w:numPr>
        <w:rPr>
          <w:lang w:eastAsia="en-AU"/>
        </w:rPr>
      </w:pPr>
      <w:r w:rsidRPr="006E1FC1">
        <w:rPr>
          <w:lang w:eastAsia="en-AU"/>
        </w:rPr>
        <w:t>≤ 3</w:t>
      </w:r>
      <w:r>
        <w:rPr>
          <w:lang w:eastAsia="en-AU"/>
        </w:rPr>
        <w:t>6</w:t>
      </w:r>
      <w:r w:rsidRPr="006E1FC1">
        <w:rPr>
          <w:lang w:eastAsia="en-AU"/>
        </w:rPr>
        <w:t xml:space="preserve"> weeks gestation OR ≤ 1800 grams</w:t>
      </w:r>
    </w:p>
    <w:p w14:paraId="6037F75A" w14:textId="77777777" w:rsidR="00A92697" w:rsidRPr="006E1FC1" w:rsidRDefault="00A92697" w:rsidP="00A92697">
      <w:pPr>
        <w:pStyle w:val="ListBullet"/>
        <w:numPr>
          <w:ilvl w:val="0"/>
          <w:numId w:val="31"/>
        </w:numPr>
        <w:rPr>
          <w:lang w:eastAsia="en-AU"/>
        </w:rPr>
      </w:pPr>
      <w:r w:rsidRPr="006E1FC1">
        <w:rPr>
          <w:lang w:eastAsia="en-AU"/>
        </w:rPr>
        <w:t>Surgery</w:t>
      </w:r>
    </w:p>
    <w:p w14:paraId="5E191953" w14:textId="77777777" w:rsidR="00A92697" w:rsidRPr="006E1FC1" w:rsidRDefault="00A92697" w:rsidP="00A92697">
      <w:pPr>
        <w:pStyle w:val="ListBullet"/>
        <w:numPr>
          <w:ilvl w:val="0"/>
          <w:numId w:val="31"/>
        </w:numPr>
        <w:rPr>
          <w:lang w:eastAsia="en-AU"/>
        </w:rPr>
      </w:pPr>
      <w:r w:rsidRPr="006E1FC1">
        <w:rPr>
          <w:lang w:eastAsia="en-AU"/>
        </w:rPr>
        <w:t>Moderate to high sedation therapies</w:t>
      </w:r>
    </w:p>
    <w:p w14:paraId="03ED78FF" w14:textId="77777777" w:rsidR="00A92697" w:rsidRPr="006E1FC1" w:rsidRDefault="00A92697" w:rsidP="00A92697">
      <w:pPr>
        <w:pStyle w:val="ListBullet"/>
        <w:numPr>
          <w:ilvl w:val="0"/>
          <w:numId w:val="31"/>
        </w:numPr>
        <w:rPr>
          <w:lang w:eastAsia="en-AU"/>
        </w:rPr>
      </w:pPr>
      <w:r w:rsidRPr="006E1FC1">
        <w:rPr>
          <w:lang w:eastAsia="en-AU"/>
        </w:rPr>
        <w:t>Muscle relaxation</w:t>
      </w:r>
    </w:p>
    <w:p w14:paraId="48477B12" w14:textId="77777777" w:rsidR="00A92697" w:rsidRPr="006E1FC1" w:rsidRDefault="00A92697" w:rsidP="00A92697">
      <w:pPr>
        <w:pStyle w:val="ListBullet"/>
        <w:numPr>
          <w:ilvl w:val="0"/>
          <w:numId w:val="31"/>
        </w:numPr>
        <w:rPr>
          <w:lang w:eastAsia="en-AU"/>
        </w:rPr>
      </w:pPr>
      <w:r w:rsidRPr="006E1FC1">
        <w:rPr>
          <w:lang w:eastAsia="en-AU"/>
        </w:rPr>
        <w:t>Phototherapy</w:t>
      </w:r>
    </w:p>
    <w:p w14:paraId="7949305C" w14:textId="77777777" w:rsidR="00A92697" w:rsidRPr="006E1FC1" w:rsidRDefault="00A92697" w:rsidP="00A92697">
      <w:pPr>
        <w:pStyle w:val="ListBullet"/>
        <w:numPr>
          <w:ilvl w:val="0"/>
          <w:numId w:val="31"/>
        </w:numPr>
        <w:rPr>
          <w:lang w:eastAsia="en-AU"/>
        </w:rPr>
      </w:pPr>
      <w:r w:rsidRPr="006E1FC1">
        <w:rPr>
          <w:lang w:eastAsia="en-AU"/>
        </w:rPr>
        <w:t>Prolonged procedure</w:t>
      </w:r>
    </w:p>
    <w:p w14:paraId="07D13CED" w14:textId="77777777" w:rsidR="00A92697" w:rsidRPr="006E1FC1" w:rsidRDefault="00A92697" w:rsidP="00A92697">
      <w:pPr>
        <w:pStyle w:val="ListBullet"/>
        <w:numPr>
          <w:ilvl w:val="0"/>
          <w:numId w:val="31"/>
        </w:numPr>
        <w:rPr>
          <w:lang w:eastAsia="en-AU"/>
        </w:rPr>
      </w:pPr>
      <w:r w:rsidRPr="006E1FC1">
        <w:rPr>
          <w:lang w:eastAsia="en-AU"/>
        </w:rPr>
        <w:t>Observations requiring exposure of chest or abdomen</w:t>
      </w:r>
    </w:p>
    <w:p w14:paraId="011AFB30" w14:textId="77777777" w:rsidR="00A92697" w:rsidRPr="006E1FC1" w:rsidRDefault="00A92697" w:rsidP="00A92697">
      <w:pPr>
        <w:pStyle w:val="ListBullet"/>
        <w:numPr>
          <w:ilvl w:val="0"/>
          <w:numId w:val="31"/>
        </w:numPr>
        <w:rPr>
          <w:lang w:eastAsia="en-AU"/>
        </w:rPr>
      </w:pPr>
      <w:r w:rsidRPr="006E1FC1">
        <w:rPr>
          <w:lang w:eastAsia="en-AU"/>
        </w:rPr>
        <w:t>Temperature instability for any reason</w:t>
      </w:r>
    </w:p>
    <w:p w14:paraId="0322FE90" w14:textId="77777777" w:rsidR="00A92697" w:rsidRDefault="00A92697" w:rsidP="00A92697">
      <w:pPr>
        <w:pStyle w:val="ListBullet"/>
        <w:numPr>
          <w:ilvl w:val="0"/>
          <w:numId w:val="31"/>
        </w:numPr>
        <w:rPr>
          <w:lang w:eastAsia="en-AU"/>
        </w:rPr>
      </w:pPr>
      <w:r w:rsidRPr="006E1FC1">
        <w:rPr>
          <w:lang w:eastAsia="en-AU"/>
        </w:rPr>
        <w:t>Isolation for infection risk or additional precautions</w:t>
      </w:r>
    </w:p>
    <w:p w14:paraId="708C8E89" w14:textId="77777777" w:rsidR="00A92697" w:rsidRPr="0064090D" w:rsidRDefault="00A92697" w:rsidP="00A92697">
      <w:pPr>
        <w:rPr>
          <w:lang w:eastAsia="en-AU"/>
        </w:rPr>
      </w:pPr>
    </w:p>
    <w:p w14:paraId="5B451A42" w14:textId="77777777" w:rsidR="00A92697" w:rsidRPr="00713D5B" w:rsidRDefault="00A92697" w:rsidP="00A92697">
      <w:pPr>
        <w:pBdr>
          <w:top w:val="single" w:sz="4" w:space="1" w:color="auto"/>
          <w:left w:val="single" w:sz="4" w:space="1" w:color="auto"/>
          <w:bottom w:val="single" w:sz="4" w:space="1" w:color="auto"/>
          <w:right w:val="single" w:sz="4" w:space="1" w:color="auto"/>
        </w:pBdr>
        <w:rPr>
          <w:b/>
          <w:bCs/>
        </w:rPr>
      </w:pPr>
      <w:r w:rsidRPr="00713D5B">
        <w:rPr>
          <w:b/>
          <w:bCs/>
        </w:rPr>
        <w:t>Alert</w:t>
      </w:r>
    </w:p>
    <w:p w14:paraId="050D4AA5" w14:textId="77777777" w:rsidR="00A92697" w:rsidRPr="00B257E3" w:rsidRDefault="00A92697" w:rsidP="00A92697">
      <w:pPr>
        <w:pBdr>
          <w:top w:val="single" w:sz="4" w:space="1" w:color="auto"/>
          <w:left w:val="single" w:sz="4" w:space="1" w:color="auto"/>
          <w:bottom w:val="single" w:sz="4" w:space="1" w:color="auto"/>
          <w:right w:val="single" w:sz="4" w:space="1" w:color="auto"/>
        </w:pBdr>
        <w:rPr>
          <w:rFonts w:asciiTheme="minorHAnsi" w:hAnsiTheme="minorHAnsi" w:cstheme="minorHAnsi"/>
        </w:rPr>
      </w:pPr>
      <w:bookmarkStart w:id="25" w:name="_Hlk66779207"/>
      <w:r w:rsidRPr="00B257E3">
        <w:rPr>
          <w:rFonts w:asciiTheme="minorHAnsi" w:hAnsiTheme="minorHAnsi" w:cstheme="minorHAnsi"/>
        </w:rPr>
        <w:t xml:space="preserve">Controlled Hypothermia to treat HIE. Refer to Cooling </w:t>
      </w:r>
      <w:r>
        <w:rPr>
          <w:rFonts w:asciiTheme="minorHAnsi" w:hAnsiTheme="minorHAnsi" w:cstheme="minorHAnsi"/>
        </w:rPr>
        <w:t xml:space="preserve">for </w:t>
      </w:r>
      <w:r w:rsidRPr="00B257E3">
        <w:rPr>
          <w:rFonts w:asciiTheme="minorHAnsi" w:hAnsiTheme="minorHAnsi" w:cstheme="minorHAnsi"/>
        </w:rPr>
        <w:t>HIE</w:t>
      </w:r>
      <w:r>
        <w:rPr>
          <w:rFonts w:asciiTheme="minorHAnsi" w:hAnsiTheme="minorHAnsi" w:cstheme="minorHAnsi"/>
        </w:rPr>
        <w:t xml:space="preserve"> section in </w:t>
      </w:r>
      <w:r w:rsidRPr="00B257E3">
        <w:rPr>
          <w:rFonts w:asciiTheme="minorHAnsi" w:hAnsiTheme="minorHAnsi" w:cstheme="minorHAnsi"/>
        </w:rPr>
        <w:t xml:space="preserve">Neonatal Neurology </w:t>
      </w:r>
      <w:r>
        <w:rPr>
          <w:rFonts w:asciiTheme="minorHAnsi" w:hAnsiTheme="minorHAnsi" w:cstheme="minorHAnsi"/>
        </w:rPr>
        <w:t xml:space="preserve">Procedure. </w:t>
      </w:r>
      <w:r w:rsidRPr="00B257E3">
        <w:rPr>
          <w:rFonts w:asciiTheme="minorHAnsi" w:hAnsiTheme="minorHAnsi" w:cstheme="minorHAnsi"/>
          <w:szCs w:val="24"/>
        </w:rPr>
        <w:t>Hyperthermia may worsen the extent of brain injury following hypoxic ischemia</w:t>
      </w:r>
      <w:bookmarkEnd w:id="25"/>
      <w:r>
        <w:rPr>
          <w:rFonts w:asciiTheme="minorHAnsi" w:hAnsiTheme="minorHAnsi" w:cstheme="minorHAnsi"/>
          <w:szCs w:val="24"/>
        </w:rPr>
        <w:t>.</w:t>
      </w:r>
    </w:p>
    <w:p w14:paraId="69F5484C" w14:textId="77777777" w:rsidR="00A92697" w:rsidRPr="0074766F" w:rsidRDefault="00A92697" w:rsidP="00A92697">
      <w:pPr>
        <w:rPr>
          <w:rFonts w:cstheme="minorHAnsi"/>
          <w:szCs w:val="24"/>
        </w:rPr>
      </w:pPr>
    </w:p>
    <w:p w14:paraId="01E379D5" w14:textId="77777777" w:rsidR="00A92697" w:rsidRPr="00713D5B" w:rsidRDefault="00A92697" w:rsidP="00A92697">
      <w:pPr>
        <w:rPr>
          <w:b/>
          <w:bCs/>
        </w:rPr>
      </w:pPr>
      <w:r w:rsidRPr="00713D5B">
        <w:rPr>
          <w:b/>
          <w:bCs/>
        </w:rPr>
        <w:t>Equipment</w:t>
      </w:r>
    </w:p>
    <w:p w14:paraId="0EC59B47" w14:textId="77777777" w:rsidR="00A92697" w:rsidRDefault="00A92697" w:rsidP="00A92697">
      <w:pPr>
        <w:pStyle w:val="ListParagraph"/>
        <w:numPr>
          <w:ilvl w:val="0"/>
          <w:numId w:val="25"/>
        </w:numPr>
      </w:pPr>
      <w:r>
        <w:t>ABHR/hand hygiene equipment</w:t>
      </w:r>
    </w:p>
    <w:p w14:paraId="4DE29D6E" w14:textId="77777777" w:rsidR="00A92697" w:rsidRDefault="00A92697" w:rsidP="00A92697">
      <w:pPr>
        <w:pStyle w:val="ListParagraph"/>
        <w:numPr>
          <w:ilvl w:val="0"/>
          <w:numId w:val="25"/>
        </w:numPr>
      </w:pPr>
      <w:r>
        <w:t>Patient Identifiers</w:t>
      </w:r>
    </w:p>
    <w:p w14:paraId="09BE5D01" w14:textId="77777777" w:rsidR="00A92697" w:rsidRDefault="00A92697" w:rsidP="00A92697">
      <w:pPr>
        <w:pStyle w:val="ListParagraph"/>
        <w:numPr>
          <w:ilvl w:val="0"/>
          <w:numId w:val="25"/>
        </w:numPr>
      </w:pPr>
      <w:r>
        <w:t>Thermometer</w:t>
      </w:r>
    </w:p>
    <w:p w14:paraId="6702B33F" w14:textId="77777777" w:rsidR="00A92697" w:rsidRDefault="00A92697" w:rsidP="00A92697">
      <w:pPr>
        <w:pStyle w:val="ListParagraph"/>
        <w:numPr>
          <w:ilvl w:val="0"/>
          <w:numId w:val="25"/>
        </w:numPr>
      </w:pPr>
      <w:r>
        <w:t>Disposable Thermometer Cover</w:t>
      </w:r>
    </w:p>
    <w:p w14:paraId="6DA36774" w14:textId="77777777" w:rsidR="00A92697" w:rsidRDefault="00A92697" w:rsidP="00A92697">
      <w:pPr>
        <w:pStyle w:val="ListParagraph"/>
        <w:numPr>
          <w:ilvl w:val="0"/>
          <w:numId w:val="25"/>
        </w:numPr>
      </w:pPr>
      <w:r>
        <w:t>Temperature Probe (if probe mode available on equipment)</w:t>
      </w:r>
    </w:p>
    <w:p w14:paraId="30C4B8BD" w14:textId="77777777" w:rsidR="00A92697" w:rsidRDefault="00A92697" w:rsidP="00A92697">
      <w:pPr>
        <w:pStyle w:val="ListParagraph"/>
        <w:numPr>
          <w:ilvl w:val="0"/>
          <w:numId w:val="25"/>
        </w:numPr>
      </w:pPr>
      <w:r>
        <w:t>Thermal Support Equipment</w:t>
      </w:r>
    </w:p>
    <w:p w14:paraId="05EFFE36" w14:textId="77777777" w:rsidR="00A92697" w:rsidRDefault="00A92697" w:rsidP="00A92697">
      <w:pPr>
        <w:pStyle w:val="ListParagraph"/>
        <w:numPr>
          <w:ilvl w:val="0"/>
          <w:numId w:val="25"/>
        </w:numPr>
      </w:pPr>
      <w:r>
        <w:t>Swaddling sheets</w:t>
      </w:r>
    </w:p>
    <w:p w14:paraId="62F7FF09" w14:textId="77777777" w:rsidR="00A92697" w:rsidRDefault="00A92697" w:rsidP="00A92697">
      <w:pPr>
        <w:pStyle w:val="ListParagraph"/>
        <w:numPr>
          <w:ilvl w:val="0"/>
          <w:numId w:val="25"/>
        </w:numPr>
      </w:pPr>
      <w:r>
        <w:t>Newborn clothing (suits, beanies)</w:t>
      </w:r>
    </w:p>
    <w:p w14:paraId="5EFFD68E" w14:textId="77777777" w:rsidR="00A92697" w:rsidRDefault="00A92697" w:rsidP="00A92697"/>
    <w:p w14:paraId="17D70112" w14:textId="77777777" w:rsidR="00A92697" w:rsidRDefault="00A92697" w:rsidP="00A92697">
      <w:pPr>
        <w:rPr>
          <w:u w:val="single"/>
        </w:rPr>
      </w:pPr>
      <w:r w:rsidRPr="00713D5B">
        <w:rPr>
          <w:b/>
          <w:bCs/>
        </w:rPr>
        <w:t>Thermal Support Equipment</w:t>
      </w:r>
    </w:p>
    <w:tbl>
      <w:tblPr>
        <w:tblW w:w="9209" w:type="dxa"/>
        <w:tblLook w:val="04A0" w:firstRow="1" w:lastRow="0" w:firstColumn="1" w:lastColumn="0" w:noHBand="0" w:noVBand="1"/>
      </w:tblPr>
      <w:tblGrid>
        <w:gridCol w:w="1792"/>
        <w:gridCol w:w="1600"/>
        <w:gridCol w:w="3302"/>
        <w:gridCol w:w="2515"/>
      </w:tblGrid>
      <w:tr w:rsidR="00A92697" w:rsidRPr="00D40291" w14:paraId="3FD111C7" w14:textId="77777777" w:rsidTr="009A452B">
        <w:trPr>
          <w:trHeight w:val="315"/>
          <w:tblHeader/>
        </w:trPr>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0D034" w14:textId="77777777" w:rsidR="00A92697" w:rsidRPr="00927757" w:rsidRDefault="00A92697" w:rsidP="009A452B">
            <w:pPr>
              <w:rPr>
                <w:rFonts w:cs="Calibri"/>
                <w:b/>
                <w:bCs/>
                <w:color w:val="000000"/>
                <w:sz w:val="16"/>
                <w:szCs w:val="16"/>
                <w:lang w:eastAsia="en-AU"/>
              </w:rPr>
            </w:pPr>
            <w:r w:rsidRPr="00927757">
              <w:rPr>
                <w:rFonts w:cs="Calibri"/>
                <w:b/>
                <w:bCs/>
                <w:color w:val="000000"/>
                <w:sz w:val="16"/>
                <w:szCs w:val="16"/>
                <w:lang w:eastAsia="en-AU"/>
              </w:rPr>
              <w:t>Equipment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D502B5C" w14:textId="77777777" w:rsidR="00A92697" w:rsidRPr="00927757" w:rsidRDefault="00A92697" w:rsidP="009A452B">
            <w:pPr>
              <w:rPr>
                <w:rFonts w:cs="Calibri"/>
                <w:b/>
                <w:bCs/>
                <w:color w:val="000000"/>
                <w:sz w:val="16"/>
                <w:szCs w:val="16"/>
                <w:lang w:eastAsia="en-AU"/>
              </w:rPr>
            </w:pPr>
            <w:r w:rsidRPr="00927757">
              <w:rPr>
                <w:rFonts w:cs="Calibri"/>
                <w:b/>
                <w:bCs/>
                <w:color w:val="000000"/>
                <w:sz w:val="16"/>
                <w:szCs w:val="16"/>
                <w:lang w:eastAsia="en-AU"/>
              </w:rPr>
              <w:t>Types</w:t>
            </w:r>
          </w:p>
        </w:tc>
        <w:tc>
          <w:tcPr>
            <w:tcW w:w="3302" w:type="dxa"/>
            <w:tcBorders>
              <w:top w:val="single" w:sz="4" w:space="0" w:color="auto"/>
              <w:left w:val="nil"/>
              <w:bottom w:val="single" w:sz="4" w:space="0" w:color="auto"/>
              <w:right w:val="single" w:sz="4" w:space="0" w:color="auto"/>
            </w:tcBorders>
            <w:shd w:val="clear" w:color="auto" w:fill="auto"/>
            <w:vAlign w:val="center"/>
            <w:hideMark/>
          </w:tcPr>
          <w:p w14:paraId="379C6BC6" w14:textId="77777777" w:rsidR="00A92697" w:rsidRPr="00927757" w:rsidRDefault="00A92697" w:rsidP="009A452B">
            <w:pPr>
              <w:rPr>
                <w:rFonts w:cs="Calibri"/>
                <w:b/>
                <w:bCs/>
                <w:color w:val="000000"/>
                <w:sz w:val="16"/>
                <w:szCs w:val="16"/>
                <w:lang w:eastAsia="en-AU"/>
              </w:rPr>
            </w:pPr>
            <w:r w:rsidRPr="00927757">
              <w:rPr>
                <w:rFonts w:cs="Calibri"/>
                <w:b/>
                <w:bCs/>
                <w:color w:val="000000"/>
                <w:sz w:val="16"/>
                <w:szCs w:val="16"/>
                <w:lang w:eastAsia="en-AU"/>
              </w:rPr>
              <w:t>Description</w:t>
            </w:r>
          </w:p>
        </w:tc>
        <w:tc>
          <w:tcPr>
            <w:tcW w:w="2515" w:type="dxa"/>
            <w:tcBorders>
              <w:top w:val="single" w:sz="4" w:space="0" w:color="auto"/>
              <w:left w:val="nil"/>
              <w:bottom w:val="single" w:sz="4" w:space="0" w:color="auto"/>
              <w:right w:val="single" w:sz="4" w:space="0" w:color="auto"/>
            </w:tcBorders>
            <w:shd w:val="clear" w:color="auto" w:fill="auto"/>
            <w:noWrap/>
            <w:vAlign w:val="center"/>
            <w:hideMark/>
          </w:tcPr>
          <w:p w14:paraId="06DF4E72" w14:textId="77777777" w:rsidR="00A92697" w:rsidRPr="00927757" w:rsidRDefault="00A92697" w:rsidP="009A452B">
            <w:pPr>
              <w:rPr>
                <w:rFonts w:cs="Calibri"/>
                <w:b/>
                <w:bCs/>
                <w:color w:val="000000"/>
                <w:sz w:val="16"/>
                <w:szCs w:val="16"/>
                <w:lang w:eastAsia="en-AU"/>
              </w:rPr>
            </w:pPr>
            <w:r w:rsidRPr="00927757">
              <w:rPr>
                <w:rFonts w:cs="Calibri"/>
                <w:b/>
                <w:bCs/>
                <w:color w:val="000000"/>
                <w:sz w:val="16"/>
                <w:szCs w:val="16"/>
                <w:lang w:eastAsia="en-AU"/>
              </w:rPr>
              <w:t>Indication/criteria</w:t>
            </w:r>
          </w:p>
        </w:tc>
      </w:tr>
      <w:tr w:rsidR="00A92697" w:rsidRPr="00D40291" w14:paraId="4E324CB4" w14:textId="77777777" w:rsidTr="009A452B">
        <w:trPr>
          <w:trHeight w:val="2256"/>
        </w:trPr>
        <w:tc>
          <w:tcPr>
            <w:tcW w:w="1792" w:type="dxa"/>
            <w:tcBorders>
              <w:top w:val="nil"/>
              <w:left w:val="single" w:sz="4" w:space="0" w:color="auto"/>
              <w:bottom w:val="single" w:sz="4" w:space="0" w:color="auto"/>
              <w:right w:val="single" w:sz="4" w:space="0" w:color="auto"/>
            </w:tcBorders>
            <w:shd w:val="clear" w:color="auto" w:fill="auto"/>
            <w:hideMark/>
          </w:tcPr>
          <w:p w14:paraId="52A3D922" w14:textId="77777777" w:rsidR="00A92697" w:rsidRPr="00927757" w:rsidRDefault="00A92697" w:rsidP="009A452B">
            <w:pPr>
              <w:rPr>
                <w:rFonts w:cstheme="minorHAnsi"/>
                <w:i/>
                <w:iCs/>
                <w:sz w:val="16"/>
                <w:szCs w:val="16"/>
                <w:lang w:eastAsia="en-AU"/>
              </w:rPr>
            </w:pPr>
            <w:r w:rsidRPr="00927757">
              <w:rPr>
                <w:rFonts w:cstheme="minorHAnsi"/>
                <w:i/>
                <w:iCs/>
                <w:sz w:val="16"/>
                <w:szCs w:val="16"/>
                <w:lang w:eastAsia="en-AU"/>
              </w:rPr>
              <w:t>Isolette / Incubator</w:t>
            </w:r>
          </w:p>
        </w:tc>
        <w:tc>
          <w:tcPr>
            <w:tcW w:w="1600" w:type="dxa"/>
            <w:tcBorders>
              <w:top w:val="nil"/>
              <w:left w:val="nil"/>
              <w:bottom w:val="single" w:sz="4" w:space="0" w:color="auto"/>
              <w:right w:val="single" w:sz="4" w:space="0" w:color="auto"/>
            </w:tcBorders>
            <w:shd w:val="clear" w:color="auto" w:fill="auto"/>
            <w:hideMark/>
          </w:tcPr>
          <w:p w14:paraId="72CDBF05" w14:textId="77777777" w:rsidR="00A92697" w:rsidRPr="00927757" w:rsidRDefault="00A92697" w:rsidP="009A452B">
            <w:pPr>
              <w:rPr>
                <w:rFonts w:cstheme="minorHAnsi"/>
                <w:sz w:val="16"/>
                <w:szCs w:val="16"/>
                <w:lang w:eastAsia="en-AU"/>
              </w:rPr>
            </w:pPr>
            <w:r w:rsidRPr="00927757">
              <w:rPr>
                <w:rFonts w:cstheme="minorHAnsi"/>
                <w:sz w:val="16"/>
                <w:szCs w:val="16"/>
                <w:lang w:eastAsia="en-AU"/>
              </w:rPr>
              <w:t>Giraffe Isolette</w:t>
            </w:r>
          </w:p>
          <w:p w14:paraId="5A262291" w14:textId="77777777" w:rsidR="00A92697" w:rsidRPr="00927757" w:rsidRDefault="00A92697" w:rsidP="009A452B">
            <w:pPr>
              <w:rPr>
                <w:rFonts w:cstheme="minorHAnsi"/>
                <w:sz w:val="16"/>
                <w:szCs w:val="16"/>
                <w:lang w:eastAsia="en-AU"/>
              </w:rPr>
            </w:pPr>
          </w:p>
          <w:p w14:paraId="04090958" w14:textId="77777777" w:rsidR="00A92697" w:rsidRPr="00927757" w:rsidRDefault="00A92697" w:rsidP="009A452B">
            <w:pPr>
              <w:pStyle w:val="ListParagraph"/>
              <w:ind w:left="246"/>
              <w:rPr>
                <w:rFonts w:cstheme="minorHAnsi"/>
                <w:sz w:val="16"/>
                <w:szCs w:val="16"/>
                <w:lang w:eastAsia="en-AU"/>
              </w:rPr>
            </w:pPr>
          </w:p>
        </w:tc>
        <w:tc>
          <w:tcPr>
            <w:tcW w:w="3302" w:type="dxa"/>
            <w:tcBorders>
              <w:top w:val="nil"/>
              <w:left w:val="nil"/>
              <w:bottom w:val="single" w:sz="4" w:space="0" w:color="auto"/>
              <w:right w:val="single" w:sz="4" w:space="0" w:color="auto"/>
            </w:tcBorders>
            <w:shd w:val="clear" w:color="auto" w:fill="auto"/>
            <w:hideMark/>
          </w:tcPr>
          <w:p w14:paraId="69B82153" w14:textId="77777777" w:rsidR="00A92697" w:rsidRPr="00927757" w:rsidRDefault="00A92697" w:rsidP="009A452B">
            <w:pPr>
              <w:pStyle w:val="ListParagraph"/>
              <w:numPr>
                <w:ilvl w:val="0"/>
                <w:numId w:val="45"/>
              </w:numPr>
              <w:ind w:left="237" w:hanging="237"/>
              <w:rPr>
                <w:rFonts w:cstheme="minorHAnsi"/>
                <w:sz w:val="16"/>
                <w:szCs w:val="16"/>
                <w:lang w:eastAsia="en-AU"/>
              </w:rPr>
            </w:pPr>
            <w:r w:rsidRPr="00927757">
              <w:rPr>
                <w:rFonts w:cstheme="minorHAnsi"/>
                <w:sz w:val="16"/>
                <w:szCs w:val="16"/>
                <w:lang w:eastAsia="en-AU"/>
              </w:rPr>
              <w:t>Incubators are the optimal choice for preterm infants for thermoregulation. utilised to provide a controlled, enclosed heated environment to ensure neutral thermoregulation is provided, enabling the infant to be nursed unwrapped.</w:t>
            </w:r>
          </w:p>
          <w:p w14:paraId="57E35B5F" w14:textId="77777777" w:rsidR="00A92697" w:rsidRPr="00927757" w:rsidRDefault="00A92697" w:rsidP="009A452B">
            <w:pPr>
              <w:pStyle w:val="ListParagraph"/>
              <w:numPr>
                <w:ilvl w:val="0"/>
                <w:numId w:val="45"/>
              </w:numPr>
              <w:ind w:left="237" w:hanging="237"/>
              <w:rPr>
                <w:rFonts w:cstheme="minorHAnsi"/>
                <w:sz w:val="16"/>
                <w:szCs w:val="16"/>
                <w:lang w:eastAsia="en-AU"/>
              </w:rPr>
            </w:pPr>
            <w:r w:rsidRPr="00927757">
              <w:rPr>
                <w:rFonts w:cstheme="minorHAnsi"/>
                <w:sz w:val="16"/>
                <w:szCs w:val="16"/>
                <w:lang w:eastAsia="en-AU"/>
              </w:rPr>
              <w:t xml:space="preserve">It can be operated in manual or servo control settings. </w:t>
            </w:r>
            <w:r w:rsidRPr="00927757">
              <w:rPr>
                <w:rFonts w:cstheme="minorHAnsi"/>
                <w:b/>
                <w:bCs/>
                <w:sz w:val="16"/>
                <w:szCs w:val="16"/>
                <w:lang w:eastAsia="en-AU"/>
              </w:rPr>
              <w:t>MUST BE SET ON MANUAL CONTROL</w:t>
            </w:r>
            <w:r w:rsidRPr="00927757">
              <w:rPr>
                <w:rFonts w:cstheme="minorHAnsi"/>
                <w:sz w:val="16"/>
                <w:szCs w:val="16"/>
                <w:lang w:eastAsia="en-AU"/>
              </w:rPr>
              <w:t>: this requires one constant environmental temperature to be set manually</w:t>
            </w:r>
          </w:p>
          <w:p w14:paraId="48352CC5" w14:textId="77777777" w:rsidR="00A92697" w:rsidRPr="00927757" w:rsidRDefault="00A92697" w:rsidP="009A452B">
            <w:pPr>
              <w:pStyle w:val="ListParagraph"/>
              <w:ind w:left="237" w:hanging="237"/>
              <w:rPr>
                <w:rFonts w:cstheme="minorHAnsi"/>
                <w:sz w:val="16"/>
                <w:szCs w:val="16"/>
                <w:lang w:eastAsia="en-AU"/>
              </w:rPr>
            </w:pPr>
          </w:p>
        </w:tc>
        <w:tc>
          <w:tcPr>
            <w:tcW w:w="2515" w:type="dxa"/>
            <w:tcBorders>
              <w:top w:val="nil"/>
              <w:left w:val="nil"/>
              <w:bottom w:val="single" w:sz="4" w:space="0" w:color="auto"/>
              <w:right w:val="single" w:sz="4" w:space="0" w:color="auto"/>
            </w:tcBorders>
            <w:shd w:val="clear" w:color="auto" w:fill="auto"/>
            <w:hideMark/>
          </w:tcPr>
          <w:p w14:paraId="3B035291" w14:textId="77777777" w:rsidR="00A92697" w:rsidRPr="00927757" w:rsidRDefault="00A92697" w:rsidP="009A452B">
            <w:pPr>
              <w:pStyle w:val="ListParagraph"/>
              <w:numPr>
                <w:ilvl w:val="0"/>
                <w:numId w:val="26"/>
              </w:numPr>
              <w:ind w:left="279" w:hanging="218"/>
              <w:rPr>
                <w:rFonts w:cstheme="minorHAnsi"/>
                <w:sz w:val="16"/>
                <w:szCs w:val="16"/>
                <w:lang w:eastAsia="en-AU"/>
              </w:rPr>
            </w:pPr>
            <w:r w:rsidRPr="00927757">
              <w:rPr>
                <w:rFonts w:cstheme="minorHAnsi"/>
                <w:sz w:val="16"/>
                <w:szCs w:val="16"/>
                <w:lang w:eastAsia="en-AU"/>
              </w:rPr>
              <w:t>&lt;34 weeks GA</w:t>
            </w:r>
          </w:p>
          <w:p w14:paraId="098345B8" w14:textId="77777777" w:rsidR="00A92697" w:rsidRPr="00927757" w:rsidRDefault="00A92697" w:rsidP="009A452B">
            <w:pPr>
              <w:pStyle w:val="ListParagraph"/>
              <w:numPr>
                <w:ilvl w:val="0"/>
                <w:numId w:val="26"/>
              </w:numPr>
              <w:ind w:left="279" w:hanging="218"/>
              <w:rPr>
                <w:rFonts w:cstheme="minorHAnsi"/>
                <w:sz w:val="16"/>
                <w:szCs w:val="16"/>
                <w:lang w:eastAsia="en-AU"/>
              </w:rPr>
            </w:pPr>
            <w:r w:rsidRPr="00927757">
              <w:rPr>
                <w:rFonts w:cstheme="minorHAnsi"/>
                <w:sz w:val="16"/>
                <w:szCs w:val="16"/>
                <w:lang w:eastAsia="en-AU"/>
              </w:rPr>
              <w:t>&lt;1800g</w:t>
            </w:r>
          </w:p>
          <w:p w14:paraId="0C164A6F" w14:textId="77777777" w:rsidR="00A92697" w:rsidRPr="00927757" w:rsidRDefault="00A92697" w:rsidP="009A452B">
            <w:pPr>
              <w:pStyle w:val="ListParagraph"/>
              <w:numPr>
                <w:ilvl w:val="0"/>
                <w:numId w:val="26"/>
              </w:numPr>
              <w:ind w:left="279" w:hanging="218"/>
              <w:rPr>
                <w:rFonts w:cstheme="minorHAnsi"/>
                <w:sz w:val="16"/>
                <w:szCs w:val="16"/>
                <w:lang w:eastAsia="en-AU"/>
              </w:rPr>
            </w:pPr>
            <w:r w:rsidRPr="00927757">
              <w:rPr>
                <w:rFonts w:cstheme="minorHAnsi"/>
                <w:sz w:val="16"/>
                <w:szCs w:val="16"/>
                <w:lang w:eastAsia="en-AU"/>
              </w:rPr>
              <w:t>&gt;34 week GA neonates with temperature instability (hypothermia)</w:t>
            </w:r>
          </w:p>
        </w:tc>
      </w:tr>
      <w:tr w:rsidR="00A92697" w:rsidRPr="00D40291" w14:paraId="2A2C749E" w14:textId="77777777" w:rsidTr="009A452B">
        <w:trPr>
          <w:trHeight w:val="1218"/>
        </w:trPr>
        <w:tc>
          <w:tcPr>
            <w:tcW w:w="1792" w:type="dxa"/>
            <w:tcBorders>
              <w:top w:val="nil"/>
              <w:left w:val="single" w:sz="4" w:space="0" w:color="auto"/>
              <w:bottom w:val="single" w:sz="4" w:space="0" w:color="auto"/>
              <w:right w:val="single" w:sz="4" w:space="0" w:color="auto"/>
            </w:tcBorders>
            <w:shd w:val="clear" w:color="auto" w:fill="D9D9D9" w:themeFill="background1" w:themeFillShade="D9"/>
            <w:hideMark/>
          </w:tcPr>
          <w:p w14:paraId="7AB5810F" w14:textId="77777777" w:rsidR="00A92697" w:rsidRPr="00927757" w:rsidRDefault="00A92697" w:rsidP="009A452B">
            <w:pPr>
              <w:rPr>
                <w:rFonts w:cstheme="minorHAnsi"/>
                <w:i/>
                <w:iCs/>
                <w:sz w:val="16"/>
                <w:szCs w:val="16"/>
                <w:lang w:eastAsia="en-AU"/>
              </w:rPr>
            </w:pPr>
            <w:r w:rsidRPr="00927757">
              <w:rPr>
                <w:rFonts w:cstheme="minorHAnsi"/>
                <w:i/>
                <w:iCs/>
                <w:sz w:val="16"/>
                <w:szCs w:val="16"/>
                <w:lang w:eastAsia="en-AU"/>
              </w:rPr>
              <w:t xml:space="preserve">Open Care Center </w:t>
            </w:r>
            <w:r w:rsidRPr="00C10941">
              <w:rPr>
                <w:rFonts w:cstheme="minorHAnsi"/>
                <w:i/>
                <w:iCs/>
                <w:sz w:val="16"/>
                <w:szCs w:val="16"/>
                <w:u w:val="single"/>
                <w:lang w:eastAsia="en-AU"/>
              </w:rPr>
              <w:t>WITH</w:t>
            </w:r>
            <w:r w:rsidRPr="00927757">
              <w:rPr>
                <w:rFonts w:cstheme="minorHAnsi"/>
                <w:i/>
                <w:iCs/>
                <w:sz w:val="16"/>
                <w:szCs w:val="16"/>
                <w:lang w:eastAsia="en-AU"/>
              </w:rPr>
              <w:t xml:space="preserve"> radiant heater</w:t>
            </w:r>
          </w:p>
        </w:tc>
        <w:tc>
          <w:tcPr>
            <w:tcW w:w="1600" w:type="dxa"/>
            <w:tcBorders>
              <w:top w:val="nil"/>
              <w:left w:val="nil"/>
              <w:bottom w:val="single" w:sz="4" w:space="0" w:color="auto"/>
              <w:right w:val="single" w:sz="4" w:space="0" w:color="auto"/>
            </w:tcBorders>
            <w:shd w:val="clear" w:color="auto" w:fill="D9D9D9" w:themeFill="background1" w:themeFillShade="D9"/>
            <w:hideMark/>
          </w:tcPr>
          <w:p w14:paraId="20251D54" w14:textId="77777777" w:rsidR="00A92697" w:rsidRPr="00927757" w:rsidRDefault="00A92697" w:rsidP="009A452B">
            <w:pPr>
              <w:rPr>
                <w:rFonts w:cstheme="minorHAnsi"/>
                <w:sz w:val="16"/>
                <w:szCs w:val="16"/>
                <w:lang w:eastAsia="en-AU"/>
              </w:rPr>
            </w:pPr>
            <w:r w:rsidRPr="00927757">
              <w:rPr>
                <w:rFonts w:cstheme="minorHAnsi"/>
                <w:sz w:val="16"/>
                <w:szCs w:val="16"/>
                <w:lang w:eastAsia="en-AU"/>
              </w:rPr>
              <w:t>Babytherm 8010 Open Care Unit.</w:t>
            </w:r>
          </w:p>
          <w:p w14:paraId="4AE2E32D" w14:textId="77777777" w:rsidR="00A92697" w:rsidRPr="00927757" w:rsidRDefault="00A92697" w:rsidP="009A452B">
            <w:pPr>
              <w:pStyle w:val="ListParagraph"/>
              <w:ind w:left="104"/>
              <w:rPr>
                <w:rFonts w:cstheme="minorHAnsi"/>
                <w:sz w:val="16"/>
                <w:szCs w:val="16"/>
                <w:lang w:eastAsia="en-AU"/>
              </w:rPr>
            </w:pPr>
          </w:p>
        </w:tc>
        <w:tc>
          <w:tcPr>
            <w:tcW w:w="3302" w:type="dxa"/>
            <w:tcBorders>
              <w:top w:val="nil"/>
              <w:left w:val="nil"/>
              <w:bottom w:val="single" w:sz="4" w:space="0" w:color="auto"/>
              <w:right w:val="single" w:sz="4" w:space="0" w:color="auto"/>
            </w:tcBorders>
            <w:shd w:val="clear" w:color="auto" w:fill="D9D9D9" w:themeFill="background1" w:themeFillShade="D9"/>
            <w:hideMark/>
          </w:tcPr>
          <w:p w14:paraId="7D321002" w14:textId="77777777" w:rsidR="00A92697" w:rsidRPr="00927757" w:rsidRDefault="00A92697" w:rsidP="009A452B">
            <w:pPr>
              <w:ind w:left="40"/>
              <w:rPr>
                <w:rFonts w:cstheme="minorHAnsi"/>
                <w:sz w:val="16"/>
                <w:szCs w:val="16"/>
                <w:lang w:eastAsia="en-AU"/>
              </w:rPr>
            </w:pPr>
            <w:r w:rsidRPr="00927757">
              <w:rPr>
                <w:rFonts w:cstheme="minorHAnsi"/>
                <w:sz w:val="16"/>
                <w:szCs w:val="16"/>
                <w:lang w:eastAsia="en-AU"/>
              </w:rPr>
              <w:t>A thermoregulatory cot that is not enclosed, allowing easy access to the infant requiring frequent intervention as well as temperature support</w:t>
            </w:r>
            <w:r>
              <w:rPr>
                <w:rFonts w:cstheme="minorHAnsi"/>
                <w:sz w:val="16"/>
                <w:szCs w:val="16"/>
                <w:lang w:eastAsia="en-AU"/>
              </w:rPr>
              <w:t xml:space="preserve"> via bed mattress warmer and radiant heater</w:t>
            </w:r>
          </w:p>
        </w:tc>
        <w:tc>
          <w:tcPr>
            <w:tcW w:w="2515" w:type="dxa"/>
            <w:tcBorders>
              <w:top w:val="nil"/>
              <w:left w:val="nil"/>
              <w:bottom w:val="single" w:sz="4" w:space="0" w:color="auto"/>
              <w:right w:val="single" w:sz="4" w:space="0" w:color="auto"/>
            </w:tcBorders>
            <w:shd w:val="clear" w:color="auto" w:fill="D9D9D9" w:themeFill="background1" w:themeFillShade="D9"/>
            <w:hideMark/>
          </w:tcPr>
          <w:p w14:paraId="049D14B1" w14:textId="77777777" w:rsidR="00A92697" w:rsidRPr="00927757"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Term neonates requiring close observation and prolonged exposure</w:t>
            </w:r>
          </w:p>
          <w:p w14:paraId="192F7670" w14:textId="77777777" w:rsidR="00A92697" w:rsidRPr="00927757"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&lt;34 weeks CGA and &lt;1800g transitioning from isolette</w:t>
            </w:r>
          </w:p>
          <w:p w14:paraId="4CDF59A3" w14:textId="77777777" w:rsidR="00A92697" w:rsidRPr="00927757"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Thermally stable and well adapted neonates requiring CPAP and TPN and/or has central line access</w:t>
            </w:r>
          </w:p>
          <w:p w14:paraId="2F7EAFD6" w14:textId="77777777" w:rsidR="00A92697" w:rsidRPr="00927757" w:rsidRDefault="00A92697" w:rsidP="009A452B">
            <w:pPr>
              <w:rPr>
                <w:sz w:val="16"/>
                <w:szCs w:val="16"/>
                <w:lang w:eastAsia="en-AU"/>
              </w:rPr>
            </w:pPr>
          </w:p>
        </w:tc>
      </w:tr>
      <w:tr w:rsidR="00A92697" w:rsidRPr="00D40291" w14:paraId="1CF94013" w14:textId="77777777" w:rsidTr="009A452B">
        <w:trPr>
          <w:trHeight w:val="1500"/>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06829D01" w14:textId="77777777" w:rsidR="00A92697" w:rsidRPr="00927757" w:rsidRDefault="00A92697" w:rsidP="009A452B">
            <w:pPr>
              <w:rPr>
                <w:rFonts w:cstheme="minorHAnsi"/>
                <w:i/>
                <w:iCs/>
                <w:sz w:val="16"/>
                <w:szCs w:val="16"/>
                <w:lang w:eastAsia="en-AU"/>
              </w:rPr>
            </w:pPr>
            <w:r w:rsidRPr="00927757">
              <w:rPr>
                <w:rFonts w:cstheme="minorHAnsi"/>
                <w:i/>
                <w:iCs/>
                <w:sz w:val="16"/>
                <w:szCs w:val="16"/>
                <w:lang w:eastAsia="en-AU"/>
              </w:rPr>
              <w:t>Resuscitaire with radiant heater</w:t>
            </w:r>
          </w:p>
        </w:tc>
        <w:tc>
          <w:tcPr>
            <w:tcW w:w="1600" w:type="dxa"/>
            <w:tcBorders>
              <w:top w:val="single" w:sz="4" w:space="0" w:color="auto"/>
              <w:left w:val="nil"/>
              <w:bottom w:val="single" w:sz="4" w:space="0" w:color="auto"/>
              <w:right w:val="single" w:sz="4" w:space="0" w:color="auto"/>
            </w:tcBorders>
            <w:shd w:val="clear" w:color="auto" w:fill="auto"/>
          </w:tcPr>
          <w:p w14:paraId="5BCDED67" w14:textId="77777777" w:rsidR="00A92697" w:rsidRPr="00927757" w:rsidRDefault="00A92697" w:rsidP="009A452B">
            <w:pPr>
              <w:pStyle w:val="ListParagraph"/>
              <w:numPr>
                <w:ilvl w:val="0"/>
                <w:numId w:val="48"/>
              </w:numPr>
              <w:ind w:left="104" w:hanging="141"/>
              <w:rPr>
                <w:rFonts w:cstheme="minorHAnsi"/>
                <w:sz w:val="16"/>
                <w:szCs w:val="16"/>
                <w:lang w:eastAsia="en-AU"/>
              </w:rPr>
            </w:pPr>
            <w:r w:rsidRPr="00927757">
              <w:rPr>
                <w:rFonts w:cstheme="minorHAnsi"/>
                <w:sz w:val="16"/>
                <w:szCs w:val="16"/>
                <w:lang w:eastAsia="en-AU"/>
              </w:rPr>
              <w:t>Panda Ires</w:t>
            </w:r>
          </w:p>
          <w:p w14:paraId="0619718C" w14:textId="77777777" w:rsidR="00A92697" w:rsidRPr="00927757" w:rsidRDefault="00A92697" w:rsidP="009A452B">
            <w:pPr>
              <w:pStyle w:val="ListParagraph"/>
              <w:numPr>
                <w:ilvl w:val="0"/>
                <w:numId w:val="48"/>
              </w:numPr>
              <w:ind w:left="104" w:hanging="141"/>
              <w:rPr>
                <w:rFonts w:cstheme="minorHAnsi"/>
                <w:sz w:val="16"/>
                <w:szCs w:val="16"/>
                <w:lang w:eastAsia="en-AU"/>
              </w:rPr>
            </w:pPr>
            <w:r w:rsidRPr="00927757">
              <w:rPr>
                <w:rFonts w:cstheme="minorHAnsi"/>
                <w:sz w:val="16"/>
                <w:szCs w:val="16"/>
                <w:lang w:eastAsia="en-AU"/>
              </w:rPr>
              <w:t>Giraffe Warmers</w:t>
            </w:r>
          </w:p>
        </w:tc>
        <w:tc>
          <w:tcPr>
            <w:tcW w:w="3302" w:type="dxa"/>
            <w:tcBorders>
              <w:top w:val="single" w:sz="4" w:space="0" w:color="auto"/>
              <w:left w:val="nil"/>
              <w:bottom w:val="single" w:sz="4" w:space="0" w:color="auto"/>
              <w:right w:val="single" w:sz="4" w:space="0" w:color="auto"/>
            </w:tcBorders>
            <w:shd w:val="clear" w:color="auto" w:fill="auto"/>
          </w:tcPr>
          <w:p w14:paraId="1925B545" w14:textId="77777777" w:rsidR="00A92697" w:rsidRPr="00927757" w:rsidRDefault="00A92697" w:rsidP="009A452B">
            <w:pPr>
              <w:pStyle w:val="ListParagraph"/>
              <w:numPr>
                <w:ilvl w:val="0"/>
                <w:numId w:val="48"/>
              </w:numPr>
              <w:ind w:left="237" w:hanging="237"/>
              <w:rPr>
                <w:rFonts w:cstheme="minorHAnsi"/>
                <w:sz w:val="16"/>
                <w:szCs w:val="16"/>
                <w:lang w:eastAsia="en-AU"/>
              </w:rPr>
            </w:pPr>
            <w:r w:rsidRPr="00927757">
              <w:rPr>
                <w:rFonts w:cstheme="minorHAnsi"/>
                <w:sz w:val="16"/>
                <w:szCs w:val="16"/>
                <w:lang w:eastAsia="en-AU"/>
              </w:rPr>
              <w:t xml:space="preserve">It is an integrated system that provides warmth as well as the basic equipment required for pulmonary resuscitation in infants. </w:t>
            </w:r>
          </w:p>
          <w:p w14:paraId="56A7CE63" w14:textId="77777777" w:rsidR="00A92697" w:rsidRPr="00927757" w:rsidRDefault="00A92697" w:rsidP="009A452B">
            <w:pPr>
              <w:pStyle w:val="ListParagraph"/>
              <w:numPr>
                <w:ilvl w:val="0"/>
                <w:numId w:val="48"/>
              </w:numPr>
              <w:ind w:left="237" w:hanging="237"/>
              <w:rPr>
                <w:rFonts w:cstheme="minorHAnsi"/>
                <w:sz w:val="16"/>
                <w:szCs w:val="16"/>
                <w:lang w:eastAsia="en-AU"/>
              </w:rPr>
            </w:pPr>
            <w:r w:rsidRPr="00927757">
              <w:rPr>
                <w:rFonts w:cstheme="minorHAnsi"/>
                <w:sz w:val="16"/>
                <w:szCs w:val="16"/>
                <w:lang w:eastAsia="en-AU"/>
              </w:rPr>
              <w:t>The resuscitation system includes venturi suction device, two medical gas flow meters, airway pressure manometer and peak inspiratory pressure(pip)control valve.</w:t>
            </w:r>
          </w:p>
        </w:tc>
        <w:tc>
          <w:tcPr>
            <w:tcW w:w="2515" w:type="dxa"/>
            <w:tcBorders>
              <w:top w:val="single" w:sz="4" w:space="0" w:color="auto"/>
              <w:left w:val="nil"/>
              <w:bottom w:val="single" w:sz="4" w:space="0" w:color="auto"/>
              <w:right w:val="single" w:sz="4" w:space="0" w:color="auto"/>
            </w:tcBorders>
            <w:shd w:val="clear" w:color="auto" w:fill="auto"/>
          </w:tcPr>
          <w:p w14:paraId="7EA5A040" w14:textId="77777777" w:rsidR="00A92697" w:rsidRPr="00927757"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Used for neonatal resuscitation</w:t>
            </w:r>
          </w:p>
          <w:p w14:paraId="3301B3DB" w14:textId="77777777" w:rsidR="00A92697" w:rsidRPr="00927757"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Compatible with transport shuttle for neonat</w:t>
            </w:r>
            <w:r>
              <w:rPr>
                <w:rFonts w:cstheme="minorHAnsi"/>
                <w:sz w:val="16"/>
                <w:szCs w:val="16"/>
                <w:lang w:eastAsia="en-AU"/>
              </w:rPr>
              <w:t>al</w:t>
            </w:r>
            <w:r w:rsidRPr="00927757">
              <w:rPr>
                <w:rFonts w:cstheme="minorHAnsi"/>
                <w:sz w:val="16"/>
                <w:szCs w:val="16"/>
                <w:lang w:eastAsia="en-AU"/>
              </w:rPr>
              <w:t xml:space="preserve"> transport</w:t>
            </w:r>
          </w:p>
          <w:p w14:paraId="635DB518" w14:textId="77777777" w:rsidR="00A92697" w:rsidRPr="00927757"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Resuscitaire are not to be used for long-term thermal management</w:t>
            </w:r>
          </w:p>
        </w:tc>
      </w:tr>
      <w:tr w:rsidR="00A92697" w:rsidRPr="00D40291" w14:paraId="0174CBE6" w14:textId="77777777" w:rsidTr="009A452B">
        <w:trPr>
          <w:trHeight w:val="613"/>
        </w:trPr>
        <w:tc>
          <w:tcPr>
            <w:tcW w:w="1792" w:type="dxa"/>
            <w:tcBorders>
              <w:top w:val="nil"/>
              <w:left w:val="single" w:sz="4" w:space="0" w:color="auto"/>
              <w:bottom w:val="single" w:sz="4" w:space="0" w:color="auto"/>
              <w:right w:val="single" w:sz="4" w:space="0" w:color="auto"/>
            </w:tcBorders>
            <w:shd w:val="clear" w:color="auto" w:fill="D9D9D9" w:themeFill="background1" w:themeFillShade="D9"/>
            <w:hideMark/>
          </w:tcPr>
          <w:p w14:paraId="211BD107" w14:textId="77777777" w:rsidR="00A92697" w:rsidRPr="00927757" w:rsidRDefault="00A92697" w:rsidP="009A452B">
            <w:pPr>
              <w:rPr>
                <w:rFonts w:cstheme="minorHAnsi"/>
                <w:i/>
                <w:iCs/>
                <w:sz w:val="16"/>
                <w:szCs w:val="16"/>
                <w:lang w:eastAsia="en-AU"/>
              </w:rPr>
            </w:pPr>
            <w:r w:rsidRPr="00927757">
              <w:rPr>
                <w:rFonts w:cstheme="minorHAnsi"/>
                <w:i/>
                <w:iCs/>
                <w:sz w:val="16"/>
                <w:szCs w:val="16"/>
                <w:lang w:eastAsia="en-AU"/>
              </w:rPr>
              <w:t>Giraffe OmniBed (Hybrid)</w:t>
            </w:r>
          </w:p>
        </w:tc>
        <w:tc>
          <w:tcPr>
            <w:tcW w:w="1600" w:type="dxa"/>
            <w:tcBorders>
              <w:top w:val="nil"/>
              <w:left w:val="nil"/>
              <w:bottom w:val="single" w:sz="4" w:space="0" w:color="auto"/>
              <w:right w:val="single" w:sz="4" w:space="0" w:color="auto"/>
            </w:tcBorders>
            <w:shd w:val="clear" w:color="auto" w:fill="D9D9D9" w:themeFill="background1" w:themeFillShade="D9"/>
            <w:hideMark/>
          </w:tcPr>
          <w:p w14:paraId="432EAEE4" w14:textId="77777777" w:rsidR="00A92697" w:rsidRPr="00927757" w:rsidRDefault="00A92697" w:rsidP="009A452B">
            <w:pPr>
              <w:rPr>
                <w:rFonts w:cstheme="minorHAnsi"/>
                <w:sz w:val="16"/>
                <w:szCs w:val="16"/>
                <w:lang w:eastAsia="en-AU"/>
              </w:rPr>
            </w:pPr>
            <w:r w:rsidRPr="00927757">
              <w:rPr>
                <w:rFonts w:cstheme="minorHAnsi"/>
                <w:sz w:val="16"/>
                <w:szCs w:val="16"/>
                <w:lang w:eastAsia="en-AU"/>
              </w:rPr>
              <w:t> </w:t>
            </w:r>
          </w:p>
        </w:tc>
        <w:tc>
          <w:tcPr>
            <w:tcW w:w="3302" w:type="dxa"/>
            <w:tcBorders>
              <w:top w:val="nil"/>
              <w:left w:val="nil"/>
              <w:bottom w:val="single" w:sz="4" w:space="0" w:color="auto"/>
              <w:right w:val="single" w:sz="4" w:space="0" w:color="auto"/>
            </w:tcBorders>
            <w:shd w:val="clear" w:color="auto" w:fill="D9D9D9" w:themeFill="background1" w:themeFillShade="D9"/>
            <w:hideMark/>
          </w:tcPr>
          <w:p w14:paraId="70F84741" w14:textId="77777777" w:rsidR="00A92697" w:rsidRPr="00927757" w:rsidRDefault="00A92697" w:rsidP="009A452B">
            <w:pPr>
              <w:pStyle w:val="ListParagraph"/>
              <w:numPr>
                <w:ilvl w:val="0"/>
                <w:numId w:val="27"/>
              </w:numPr>
              <w:ind w:left="237" w:hanging="237"/>
              <w:rPr>
                <w:rFonts w:cstheme="minorHAnsi"/>
                <w:sz w:val="16"/>
                <w:szCs w:val="16"/>
                <w:lang w:eastAsia="en-AU"/>
              </w:rPr>
            </w:pPr>
            <w:r w:rsidRPr="00927757">
              <w:rPr>
                <w:rFonts w:cstheme="minorHAnsi"/>
                <w:sz w:val="16"/>
                <w:szCs w:val="16"/>
                <w:lang w:eastAsia="en-AU"/>
              </w:rPr>
              <w:t xml:space="preserve">Operates as an incubator, with the ability to raise the hood and function as an open-system radiant warmer. </w:t>
            </w:r>
          </w:p>
          <w:p w14:paraId="7FD26E10" w14:textId="77777777" w:rsidR="00A92697" w:rsidRPr="00927757" w:rsidRDefault="00A92697" w:rsidP="009A452B">
            <w:pPr>
              <w:pStyle w:val="ListParagraph"/>
              <w:numPr>
                <w:ilvl w:val="0"/>
                <w:numId w:val="27"/>
              </w:numPr>
              <w:ind w:left="237" w:hanging="237"/>
              <w:rPr>
                <w:rFonts w:cstheme="minorHAnsi"/>
                <w:sz w:val="16"/>
                <w:szCs w:val="16"/>
                <w:lang w:eastAsia="en-AU"/>
              </w:rPr>
            </w:pPr>
            <w:r w:rsidRPr="00927757">
              <w:rPr>
                <w:rFonts w:cstheme="minorHAnsi"/>
                <w:sz w:val="16"/>
                <w:szCs w:val="16"/>
                <w:lang w:eastAsia="en-AU"/>
              </w:rPr>
              <w:t>This cot is beneficial for premature infants who are best suited to being nursed in an incubator, where there is indication for frequent access or surgery that necessitates an ability to provide open-system care.</w:t>
            </w:r>
          </w:p>
        </w:tc>
        <w:tc>
          <w:tcPr>
            <w:tcW w:w="2515" w:type="dxa"/>
            <w:tcBorders>
              <w:top w:val="nil"/>
              <w:left w:val="nil"/>
              <w:bottom w:val="single" w:sz="4" w:space="0" w:color="auto"/>
              <w:right w:val="single" w:sz="4" w:space="0" w:color="auto"/>
            </w:tcBorders>
            <w:shd w:val="clear" w:color="auto" w:fill="D9D9D9" w:themeFill="background1" w:themeFillShade="D9"/>
            <w:hideMark/>
          </w:tcPr>
          <w:p w14:paraId="46D559EB" w14:textId="77777777" w:rsidR="00A92697" w:rsidRPr="00927757" w:rsidRDefault="00A92697" w:rsidP="009A452B">
            <w:pPr>
              <w:pStyle w:val="ListParagraph"/>
              <w:numPr>
                <w:ilvl w:val="0"/>
                <w:numId w:val="28"/>
              </w:numPr>
              <w:ind w:left="279" w:hanging="284"/>
              <w:rPr>
                <w:rFonts w:cstheme="minorHAnsi"/>
                <w:sz w:val="16"/>
                <w:szCs w:val="16"/>
                <w:lang w:eastAsia="en-AU"/>
              </w:rPr>
            </w:pPr>
            <w:r w:rsidRPr="00927757">
              <w:rPr>
                <w:rFonts w:cstheme="minorHAnsi"/>
                <w:sz w:val="16"/>
                <w:szCs w:val="16"/>
                <w:lang w:eastAsia="en-AU"/>
              </w:rPr>
              <w:t>Neonates requiring surgery</w:t>
            </w:r>
          </w:p>
          <w:p w14:paraId="01E75AD3" w14:textId="77777777" w:rsidR="00A92697" w:rsidRPr="00927757" w:rsidRDefault="00A92697" w:rsidP="009A452B">
            <w:pPr>
              <w:pStyle w:val="ListParagraph"/>
              <w:numPr>
                <w:ilvl w:val="0"/>
                <w:numId w:val="28"/>
              </w:numPr>
              <w:ind w:left="279" w:hanging="284"/>
              <w:rPr>
                <w:rFonts w:cstheme="minorHAnsi"/>
                <w:sz w:val="16"/>
                <w:szCs w:val="16"/>
                <w:lang w:eastAsia="en-AU"/>
              </w:rPr>
            </w:pPr>
            <w:r w:rsidRPr="00927757">
              <w:rPr>
                <w:rFonts w:cstheme="minorHAnsi"/>
                <w:sz w:val="16"/>
                <w:szCs w:val="16"/>
                <w:lang w:eastAsia="en-AU"/>
              </w:rPr>
              <w:t>&lt;32 weeks</w:t>
            </w:r>
          </w:p>
          <w:p w14:paraId="23940AF3" w14:textId="77777777" w:rsidR="00A92697" w:rsidRPr="00927757" w:rsidRDefault="00A92697" w:rsidP="009A452B">
            <w:pPr>
              <w:pStyle w:val="ListParagraph"/>
              <w:ind w:left="279"/>
              <w:rPr>
                <w:rFonts w:cstheme="minorHAnsi"/>
                <w:sz w:val="16"/>
                <w:szCs w:val="16"/>
                <w:lang w:eastAsia="en-AU"/>
              </w:rPr>
            </w:pPr>
          </w:p>
        </w:tc>
      </w:tr>
      <w:tr w:rsidR="00A92697" w:rsidRPr="00D40291" w14:paraId="45FDD042" w14:textId="77777777" w:rsidTr="009A452B">
        <w:trPr>
          <w:trHeight w:val="1404"/>
        </w:trPr>
        <w:tc>
          <w:tcPr>
            <w:tcW w:w="1792" w:type="dxa"/>
            <w:tcBorders>
              <w:top w:val="nil"/>
              <w:left w:val="single" w:sz="4" w:space="0" w:color="auto"/>
              <w:bottom w:val="single" w:sz="4" w:space="0" w:color="auto"/>
              <w:right w:val="single" w:sz="4" w:space="0" w:color="auto"/>
            </w:tcBorders>
            <w:shd w:val="clear" w:color="auto" w:fill="FFFFFF" w:themeFill="background1"/>
          </w:tcPr>
          <w:p w14:paraId="78BEE2D6" w14:textId="77777777" w:rsidR="00A92697" w:rsidRPr="00927757" w:rsidRDefault="00A92697" w:rsidP="009A452B">
            <w:pPr>
              <w:spacing w:after="49"/>
              <w:rPr>
                <w:rFonts w:cstheme="minorHAnsi"/>
                <w:i/>
                <w:iCs/>
                <w:color w:val="000000" w:themeColor="text1"/>
                <w:sz w:val="16"/>
                <w:szCs w:val="16"/>
              </w:rPr>
            </w:pPr>
            <w:r w:rsidRPr="00927757">
              <w:rPr>
                <w:rFonts w:cstheme="minorHAnsi"/>
                <w:i/>
                <w:iCs/>
                <w:color w:val="000000" w:themeColor="text1"/>
                <w:sz w:val="16"/>
                <w:szCs w:val="16"/>
              </w:rPr>
              <w:t>Open care centre</w:t>
            </w:r>
            <w:r>
              <w:rPr>
                <w:rFonts w:cstheme="minorHAnsi"/>
                <w:i/>
                <w:iCs/>
                <w:color w:val="000000" w:themeColor="text1"/>
                <w:sz w:val="16"/>
                <w:szCs w:val="16"/>
              </w:rPr>
              <w:t xml:space="preserve"> </w:t>
            </w:r>
            <w:r w:rsidRPr="00C10941">
              <w:rPr>
                <w:rFonts w:cstheme="minorHAnsi"/>
                <w:i/>
                <w:iCs/>
                <w:color w:val="000000" w:themeColor="text1"/>
                <w:sz w:val="16"/>
                <w:szCs w:val="16"/>
                <w:u w:val="single"/>
              </w:rPr>
              <w:t>WITHOUT</w:t>
            </w:r>
            <w:r w:rsidRPr="00927757">
              <w:rPr>
                <w:rFonts w:cstheme="minorHAnsi"/>
                <w:i/>
                <w:iCs/>
                <w:color w:val="000000" w:themeColor="text1"/>
                <w:sz w:val="16"/>
                <w:szCs w:val="16"/>
              </w:rPr>
              <w:t xml:space="preserve"> radiant heater</w:t>
            </w:r>
          </w:p>
        </w:tc>
        <w:tc>
          <w:tcPr>
            <w:tcW w:w="1600" w:type="dxa"/>
            <w:tcBorders>
              <w:top w:val="nil"/>
              <w:left w:val="nil"/>
              <w:bottom w:val="single" w:sz="4" w:space="0" w:color="auto"/>
              <w:right w:val="single" w:sz="4" w:space="0" w:color="auto"/>
            </w:tcBorders>
            <w:shd w:val="clear" w:color="auto" w:fill="FFFFFF" w:themeFill="background1"/>
          </w:tcPr>
          <w:p w14:paraId="4E1112FE" w14:textId="77777777" w:rsidR="00A92697" w:rsidRPr="00927757" w:rsidRDefault="00A92697" w:rsidP="009A452B">
            <w:pPr>
              <w:pStyle w:val="ListParagraph"/>
              <w:numPr>
                <w:ilvl w:val="0"/>
                <w:numId w:val="55"/>
              </w:numPr>
              <w:ind w:left="98" w:hanging="142"/>
              <w:rPr>
                <w:rFonts w:cstheme="minorHAnsi"/>
                <w:sz w:val="16"/>
                <w:szCs w:val="16"/>
                <w:lang w:eastAsia="en-AU"/>
              </w:rPr>
            </w:pPr>
            <w:r w:rsidRPr="00927757">
              <w:rPr>
                <w:rFonts w:cstheme="minorHAnsi"/>
                <w:sz w:val="16"/>
                <w:szCs w:val="16"/>
                <w:lang w:eastAsia="en-AU"/>
              </w:rPr>
              <w:t>Lifetherm 2000</w:t>
            </w:r>
          </w:p>
          <w:p w14:paraId="00128B32" w14:textId="77777777" w:rsidR="00A92697" w:rsidRPr="00927757" w:rsidRDefault="00A92697" w:rsidP="009A452B">
            <w:pPr>
              <w:pStyle w:val="ListParagraph"/>
              <w:numPr>
                <w:ilvl w:val="0"/>
                <w:numId w:val="55"/>
              </w:numPr>
              <w:ind w:left="98" w:hanging="142"/>
              <w:rPr>
                <w:rFonts w:cstheme="minorHAnsi"/>
                <w:color w:val="000000" w:themeColor="text1"/>
                <w:sz w:val="16"/>
                <w:szCs w:val="16"/>
              </w:rPr>
            </w:pPr>
            <w:r w:rsidRPr="00927757">
              <w:rPr>
                <w:rFonts w:cstheme="minorHAnsi"/>
                <w:color w:val="000000" w:themeColor="text1"/>
                <w:sz w:val="16"/>
                <w:szCs w:val="16"/>
              </w:rPr>
              <w:t xml:space="preserve">Babytherm 8000 WB </w:t>
            </w:r>
          </w:p>
        </w:tc>
        <w:tc>
          <w:tcPr>
            <w:tcW w:w="3302" w:type="dxa"/>
            <w:tcBorders>
              <w:top w:val="single" w:sz="4" w:space="0" w:color="auto"/>
              <w:left w:val="nil"/>
              <w:bottom w:val="single" w:sz="4" w:space="0" w:color="auto"/>
              <w:right w:val="single" w:sz="4" w:space="0" w:color="auto"/>
            </w:tcBorders>
            <w:shd w:val="clear" w:color="auto" w:fill="FFFFFF" w:themeFill="background1"/>
          </w:tcPr>
          <w:p w14:paraId="6272A65F" w14:textId="77777777" w:rsidR="00A92697" w:rsidRDefault="00A92697" w:rsidP="009A452B">
            <w:pPr>
              <w:spacing w:after="49"/>
              <w:rPr>
                <w:rFonts w:cstheme="minorHAnsi"/>
                <w:sz w:val="16"/>
                <w:szCs w:val="16"/>
                <w:lang w:eastAsia="en-AU"/>
              </w:rPr>
            </w:pPr>
            <w:r w:rsidRPr="00927757">
              <w:rPr>
                <w:rFonts w:cstheme="minorHAnsi"/>
                <w:sz w:val="16"/>
                <w:szCs w:val="16"/>
                <w:lang w:eastAsia="en-AU"/>
              </w:rPr>
              <w:t>is a heating device that provides warmth through an external heat conducting system via gel bed mattress warmer</w:t>
            </w:r>
          </w:p>
          <w:p w14:paraId="636586F8" w14:textId="77777777" w:rsidR="00A92697" w:rsidRPr="00927757" w:rsidRDefault="00A92697" w:rsidP="009A452B">
            <w:pPr>
              <w:spacing w:after="49"/>
              <w:rPr>
                <w:rFonts w:cstheme="minorHAnsi"/>
                <w:color w:val="000000" w:themeColor="text1"/>
                <w:sz w:val="16"/>
                <w:szCs w:val="1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7B441" w14:textId="77777777" w:rsidR="00A92697" w:rsidRDefault="00A92697" w:rsidP="009A452B">
            <w:pPr>
              <w:pStyle w:val="ListParagraph"/>
              <w:numPr>
                <w:ilvl w:val="0"/>
                <w:numId w:val="53"/>
              </w:numPr>
              <w:ind w:left="279" w:hanging="279"/>
              <w:rPr>
                <w:rFonts w:cstheme="minorHAnsi"/>
                <w:sz w:val="16"/>
                <w:szCs w:val="16"/>
                <w:lang w:eastAsia="en-AU"/>
              </w:rPr>
            </w:pPr>
            <w:r w:rsidRPr="000A5A89">
              <w:rPr>
                <w:rFonts w:cstheme="minorHAnsi"/>
                <w:sz w:val="16"/>
                <w:szCs w:val="16"/>
                <w:lang w:eastAsia="en-AU"/>
              </w:rPr>
              <w:t>&lt;34 weeks CGA and &lt;1800g transitioning from isolette</w:t>
            </w:r>
          </w:p>
          <w:p w14:paraId="61CB0B7C" w14:textId="77777777" w:rsidR="00A92697" w:rsidRDefault="00A92697" w:rsidP="009A452B">
            <w:pPr>
              <w:pStyle w:val="ListParagraph"/>
              <w:numPr>
                <w:ilvl w:val="0"/>
                <w:numId w:val="53"/>
              </w:numPr>
              <w:ind w:left="279" w:hanging="279"/>
              <w:rPr>
                <w:rFonts w:cstheme="minorHAnsi"/>
                <w:sz w:val="16"/>
                <w:szCs w:val="16"/>
                <w:lang w:eastAsia="en-AU"/>
              </w:rPr>
            </w:pPr>
            <w:r w:rsidRPr="00C10941">
              <w:rPr>
                <w:rFonts w:cstheme="minorHAnsi"/>
                <w:sz w:val="16"/>
                <w:szCs w:val="16"/>
              </w:rPr>
              <w:t xml:space="preserve">Can be used for infants on </w:t>
            </w:r>
            <w:r>
              <w:rPr>
                <w:rFonts w:cstheme="minorHAnsi"/>
                <w:sz w:val="16"/>
                <w:szCs w:val="16"/>
              </w:rPr>
              <w:t xml:space="preserve">intensive </w:t>
            </w:r>
            <w:r w:rsidRPr="00C10941">
              <w:rPr>
                <w:rFonts w:cstheme="minorHAnsi"/>
                <w:sz w:val="16"/>
                <w:szCs w:val="16"/>
              </w:rPr>
              <w:t>phototherapy</w:t>
            </w:r>
            <w:r>
              <w:rPr>
                <w:rFonts w:cstheme="minorHAnsi"/>
                <w:sz w:val="16"/>
                <w:szCs w:val="16"/>
              </w:rPr>
              <w:t xml:space="preserve"> treatment</w:t>
            </w:r>
          </w:p>
          <w:p w14:paraId="45848723" w14:textId="77777777" w:rsidR="00A92697" w:rsidRPr="000A7B21" w:rsidRDefault="00A92697" w:rsidP="009A452B">
            <w:pPr>
              <w:pStyle w:val="ListParagraph"/>
              <w:numPr>
                <w:ilvl w:val="0"/>
                <w:numId w:val="27"/>
              </w:numPr>
              <w:ind w:left="279" w:hanging="279"/>
              <w:rPr>
                <w:rFonts w:cstheme="minorHAnsi"/>
                <w:sz w:val="16"/>
                <w:szCs w:val="16"/>
                <w:lang w:eastAsia="en-AU"/>
              </w:rPr>
            </w:pPr>
            <w:r w:rsidRPr="00927757">
              <w:rPr>
                <w:rFonts w:cstheme="minorHAnsi"/>
                <w:sz w:val="16"/>
                <w:szCs w:val="16"/>
                <w:lang w:eastAsia="en-AU"/>
              </w:rPr>
              <w:t>Thermally stable and well adapted neonates requiring CPAP and TPN and/or has central line acces</w:t>
            </w:r>
            <w:r>
              <w:rPr>
                <w:rFonts w:cstheme="minorHAnsi"/>
                <w:sz w:val="16"/>
                <w:szCs w:val="16"/>
                <w:lang w:eastAsia="en-AU"/>
              </w:rPr>
              <w:t>s</w:t>
            </w:r>
          </w:p>
          <w:p w14:paraId="0841238F" w14:textId="77777777" w:rsidR="00A92697" w:rsidRPr="00927757" w:rsidRDefault="00A92697" w:rsidP="009A452B">
            <w:pPr>
              <w:pStyle w:val="ListParagraph"/>
              <w:ind w:left="0"/>
              <w:rPr>
                <w:rFonts w:cstheme="minorHAnsi"/>
                <w:sz w:val="16"/>
                <w:szCs w:val="16"/>
                <w:lang w:eastAsia="en-AU"/>
              </w:rPr>
            </w:pPr>
          </w:p>
        </w:tc>
      </w:tr>
      <w:tr w:rsidR="00A92697" w:rsidRPr="00D40291" w14:paraId="64C71DA7" w14:textId="77777777" w:rsidTr="009A452B">
        <w:trPr>
          <w:trHeight w:val="922"/>
        </w:trPr>
        <w:tc>
          <w:tcPr>
            <w:tcW w:w="1792" w:type="dxa"/>
            <w:tcBorders>
              <w:top w:val="nil"/>
              <w:left w:val="single" w:sz="4" w:space="0" w:color="auto"/>
              <w:bottom w:val="single" w:sz="4" w:space="0" w:color="auto"/>
              <w:right w:val="single" w:sz="4" w:space="0" w:color="auto"/>
            </w:tcBorders>
            <w:shd w:val="clear" w:color="auto" w:fill="FFFFFF" w:themeFill="background1"/>
            <w:hideMark/>
          </w:tcPr>
          <w:p w14:paraId="352B4D5E" w14:textId="77777777" w:rsidR="00A92697" w:rsidRPr="00927757" w:rsidRDefault="00A92697" w:rsidP="009A452B">
            <w:pPr>
              <w:spacing w:after="49"/>
              <w:rPr>
                <w:rFonts w:cstheme="minorHAnsi"/>
                <w:i/>
                <w:iCs/>
                <w:color w:val="000000" w:themeColor="text1"/>
                <w:sz w:val="16"/>
                <w:szCs w:val="16"/>
              </w:rPr>
            </w:pPr>
            <w:r w:rsidRPr="00927757">
              <w:rPr>
                <w:rFonts w:cstheme="minorHAnsi"/>
                <w:i/>
                <w:iCs/>
                <w:color w:val="000000" w:themeColor="text1"/>
                <w:sz w:val="16"/>
                <w:szCs w:val="16"/>
              </w:rPr>
              <w:t xml:space="preserve">Heated mattress  </w:t>
            </w:r>
          </w:p>
          <w:p w14:paraId="5943DD5F" w14:textId="77777777" w:rsidR="00A92697" w:rsidRPr="00927757" w:rsidRDefault="00A92697" w:rsidP="009A452B">
            <w:pPr>
              <w:rPr>
                <w:rFonts w:cstheme="minorHAnsi"/>
                <w:i/>
                <w:iCs/>
                <w:sz w:val="16"/>
                <w:szCs w:val="16"/>
                <w:lang w:eastAsia="en-AU"/>
              </w:rPr>
            </w:pPr>
          </w:p>
        </w:tc>
        <w:tc>
          <w:tcPr>
            <w:tcW w:w="1600" w:type="dxa"/>
            <w:tcBorders>
              <w:top w:val="nil"/>
              <w:left w:val="nil"/>
              <w:bottom w:val="single" w:sz="4" w:space="0" w:color="auto"/>
              <w:right w:val="single" w:sz="4" w:space="0" w:color="auto"/>
            </w:tcBorders>
            <w:shd w:val="clear" w:color="auto" w:fill="FFFFFF" w:themeFill="background1"/>
            <w:hideMark/>
          </w:tcPr>
          <w:p w14:paraId="1B9077A1" w14:textId="77777777" w:rsidR="00A92697" w:rsidRPr="00927757" w:rsidRDefault="00A92697" w:rsidP="009A452B">
            <w:pPr>
              <w:rPr>
                <w:rFonts w:cstheme="minorHAnsi"/>
                <w:color w:val="000000" w:themeColor="text1"/>
                <w:sz w:val="16"/>
                <w:szCs w:val="16"/>
              </w:rPr>
            </w:pPr>
            <w:r w:rsidRPr="00927757">
              <w:rPr>
                <w:rFonts w:cstheme="minorHAnsi"/>
                <w:color w:val="000000" w:themeColor="text1"/>
                <w:sz w:val="16"/>
                <w:szCs w:val="16"/>
              </w:rPr>
              <w:t>Cosytherm</w:t>
            </w:r>
          </w:p>
          <w:p w14:paraId="104A2778" w14:textId="77777777" w:rsidR="00A92697" w:rsidRPr="00927757" w:rsidRDefault="00A92697" w:rsidP="009A452B">
            <w:pPr>
              <w:ind w:left="-9"/>
              <w:rPr>
                <w:rFonts w:cstheme="minorHAnsi"/>
                <w:sz w:val="16"/>
                <w:szCs w:val="16"/>
                <w:lang w:eastAsia="en-AU"/>
              </w:rPr>
            </w:pPr>
          </w:p>
        </w:tc>
        <w:tc>
          <w:tcPr>
            <w:tcW w:w="3302" w:type="dxa"/>
            <w:tcBorders>
              <w:top w:val="single" w:sz="4" w:space="0" w:color="auto"/>
              <w:left w:val="nil"/>
              <w:bottom w:val="single" w:sz="4" w:space="0" w:color="auto"/>
              <w:right w:val="single" w:sz="4" w:space="0" w:color="auto"/>
            </w:tcBorders>
            <w:shd w:val="clear" w:color="auto" w:fill="FFFFFF" w:themeFill="background1"/>
            <w:hideMark/>
          </w:tcPr>
          <w:p w14:paraId="07D8E11E" w14:textId="77777777" w:rsidR="00A92697" w:rsidRPr="00927757" w:rsidRDefault="00A92697" w:rsidP="009A452B">
            <w:pPr>
              <w:pStyle w:val="ListParagraph"/>
              <w:numPr>
                <w:ilvl w:val="0"/>
                <w:numId w:val="49"/>
              </w:numPr>
              <w:spacing w:after="49"/>
              <w:ind w:left="319" w:hanging="319"/>
              <w:rPr>
                <w:rFonts w:cstheme="minorHAnsi"/>
                <w:color w:val="000000" w:themeColor="text1"/>
                <w:sz w:val="16"/>
                <w:szCs w:val="16"/>
              </w:rPr>
            </w:pPr>
            <w:r w:rsidRPr="00927757">
              <w:rPr>
                <w:rFonts w:cstheme="minorHAnsi"/>
                <w:color w:val="000000" w:themeColor="text1"/>
                <w:sz w:val="16"/>
                <w:szCs w:val="16"/>
              </w:rPr>
              <w:t>is a heating device that provides warmth through an external heat conducting system</w:t>
            </w:r>
          </w:p>
          <w:p w14:paraId="2640EA0E" w14:textId="77777777" w:rsidR="00A92697" w:rsidRPr="00927757" w:rsidRDefault="00A92697" w:rsidP="009A452B">
            <w:pPr>
              <w:pStyle w:val="ListParagraph"/>
              <w:numPr>
                <w:ilvl w:val="0"/>
                <w:numId w:val="49"/>
              </w:numPr>
              <w:spacing w:after="49"/>
              <w:ind w:left="319" w:hanging="319"/>
              <w:rPr>
                <w:rFonts w:cstheme="minorHAnsi"/>
                <w:color w:val="000000" w:themeColor="text1"/>
                <w:sz w:val="16"/>
                <w:szCs w:val="16"/>
              </w:rPr>
            </w:pPr>
            <w:r w:rsidRPr="00927757">
              <w:rPr>
                <w:rFonts w:cstheme="minorHAnsi"/>
                <w:color w:val="000000" w:themeColor="text1"/>
                <w:sz w:val="16"/>
                <w:szCs w:val="16"/>
              </w:rPr>
              <w:t>Used for Perspex cots</w:t>
            </w:r>
          </w:p>
          <w:p w14:paraId="235FF0BB" w14:textId="77777777" w:rsidR="00A92697" w:rsidRPr="00927757" w:rsidRDefault="00A92697" w:rsidP="009A452B">
            <w:pPr>
              <w:rPr>
                <w:rFonts w:cstheme="minorHAnsi"/>
                <w:sz w:val="16"/>
                <w:szCs w:val="16"/>
                <w:lang w:eastAsia="en-AU"/>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30103" w14:textId="77777777" w:rsidR="00A92697" w:rsidRPr="00927757" w:rsidRDefault="00A92697" w:rsidP="009A452B">
            <w:pPr>
              <w:rPr>
                <w:sz w:val="16"/>
                <w:szCs w:val="16"/>
                <w:lang w:eastAsia="en-AU"/>
              </w:rPr>
            </w:pPr>
            <w:r w:rsidRPr="00927757">
              <w:rPr>
                <w:sz w:val="16"/>
                <w:szCs w:val="16"/>
                <w:lang w:eastAsia="en-AU"/>
              </w:rPr>
              <w:t xml:space="preserve">For infants nursed in an open cot but cannot maintain temperature &gt;36.5 </w:t>
            </w:r>
            <w:r>
              <w:rPr>
                <w:rFonts w:cs="Calibri"/>
                <w:sz w:val="16"/>
                <w:szCs w:val="16"/>
                <w:lang w:eastAsia="en-AU"/>
              </w:rPr>
              <w:t>⁰</w:t>
            </w:r>
            <w:r w:rsidRPr="00927757">
              <w:rPr>
                <w:sz w:val="16"/>
                <w:szCs w:val="16"/>
                <w:lang w:eastAsia="en-AU"/>
              </w:rPr>
              <w:t>C</w:t>
            </w:r>
          </w:p>
          <w:p w14:paraId="326AAA14" w14:textId="77777777" w:rsidR="00A92697" w:rsidRDefault="00A92697" w:rsidP="009A452B">
            <w:pPr>
              <w:rPr>
                <w:sz w:val="16"/>
                <w:szCs w:val="16"/>
                <w:lang w:eastAsia="en-AU"/>
              </w:rPr>
            </w:pPr>
          </w:p>
          <w:p w14:paraId="410BA0E0" w14:textId="77777777" w:rsidR="00A92697" w:rsidRDefault="00A92697" w:rsidP="009A452B">
            <w:pPr>
              <w:ind w:firstLine="720"/>
              <w:rPr>
                <w:sz w:val="16"/>
                <w:szCs w:val="16"/>
                <w:lang w:eastAsia="en-AU"/>
              </w:rPr>
            </w:pPr>
          </w:p>
          <w:p w14:paraId="76278285" w14:textId="77777777" w:rsidR="00A92697" w:rsidRPr="00B91728" w:rsidRDefault="00A92697" w:rsidP="009A452B">
            <w:pPr>
              <w:rPr>
                <w:lang w:eastAsia="en-AU"/>
              </w:rPr>
            </w:pPr>
          </w:p>
        </w:tc>
      </w:tr>
      <w:tr w:rsidR="00A92697" w:rsidRPr="00D40291" w14:paraId="159019C7" w14:textId="77777777" w:rsidTr="009A452B">
        <w:trPr>
          <w:trHeight w:val="1230"/>
        </w:trPr>
        <w:tc>
          <w:tcPr>
            <w:tcW w:w="1792" w:type="dxa"/>
            <w:tcBorders>
              <w:top w:val="nil"/>
              <w:left w:val="single" w:sz="4" w:space="0" w:color="auto"/>
              <w:bottom w:val="single" w:sz="4" w:space="0" w:color="auto"/>
              <w:right w:val="single" w:sz="4" w:space="0" w:color="auto"/>
            </w:tcBorders>
            <w:shd w:val="clear" w:color="auto" w:fill="D9D9D9" w:themeFill="background1" w:themeFillShade="D9"/>
          </w:tcPr>
          <w:p w14:paraId="45C97AE4" w14:textId="77777777" w:rsidR="00A92697" w:rsidRPr="00927757" w:rsidRDefault="00A92697" w:rsidP="009A452B">
            <w:pPr>
              <w:rPr>
                <w:rFonts w:cstheme="minorHAnsi"/>
                <w:i/>
                <w:iCs/>
                <w:color w:val="000000" w:themeColor="text1"/>
                <w:sz w:val="16"/>
                <w:szCs w:val="16"/>
                <w:lang w:eastAsia="en-AU"/>
              </w:rPr>
            </w:pPr>
            <w:r w:rsidRPr="00927757">
              <w:rPr>
                <w:rFonts w:cstheme="minorHAnsi"/>
                <w:i/>
                <w:iCs/>
                <w:sz w:val="16"/>
                <w:szCs w:val="16"/>
                <w:lang w:eastAsia="en-AU"/>
              </w:rPr>
              <w:t>Perspex cot</w:t>
            </w:r>
          </w:p>
        </w:tc>
        <w:tc>
          <w:tcPr>
            <w:tcW w:w="1600" w:type="dxa"/>
            <w:tcBorders>
              <w:top w:val="nil"/>
              <w:left w:val="nil"/>
              <w:bottom w:val="single" w:sz="4" w:space="0" w:color="auto"/>
              <w:right w:val="single" w:sz="4" w:space="0" w:color="auto"/>
            </w:tcBorders>
            <w:shd w:val="clear" w:color="auto" w:fill="D9D9D9" w:themeFill="background1" w:themeFillShade="D9"/>
          </w:tcPr>
          <w:p w14:paraId="5D7C53E5" w14:textId="77777777" w:rsidR="00A92697" w:rsidRPr="00927757" w:rsidRDefault="00A92697" w:rsidP="009A452B">
            <w:pPr>
              <w:rPr>
                <w:rFonts w:cstheme="minorHAnsi"/>
                <w:color w:val="000000" w:themeColor="text1"/>
                <w:sz w:val="16"/>
                <w:szCs w:val="16"/>
                <w:lang w:eastAsia="en-AU"/>
              </w:rPr>
            </w:pPr>
            <w:r w:rsidRPr="00927757">
              <w:rPr>
                <w:rFonts w:cstheme="minorHAnsi"/>
                <w:sz w:val="16"/>
                <w:szCs w:val="16"/>
                <w:lang w:eastAsia="en-AU"/>
              </w:rPr>
              <w:t> </w:t>
            </w:r>
          </w:p>
        </w:tc>
        <w:tc>
          <w:tcPr>
            <w:tcW w:w="3302" w:type="dxa"/>
            <w:tcBorders>
              <w:top w:val="single" w:sz="4" w:space="0" w:color="auto"/>
              <w:left w:val="nil"/>
              <w:bottom w:val="single" w:sz="4" w:space="0" w:color="auto"/>
              <w:right w:val="single" w:sz="4" w:space="0" w:color="auto"/>
            </w:tcBorders>
            <w:shd w:val="clear" w:color="auto" w:fill="D9D9D9" w:themeFill="background1" w:themeFillShade="D9"/>
          </w:tcPr>
          <w:p w14:paraId="05AB5495" w14:textId="77777777" w:rsidR="00A92697" w:rsidRPr="00927757" w:rsidRDefault="00A92697" w:rsidP="009A452B">
            <w:pPr>
              <w:rPr>
                <w:rFonts w:cstheme="minorHAnsi"/>
                <w:color w:val="000000" w:themeColor="text1"/>
                <w:sz w:val="16"/>
                <w:szCs w:val="16"/>
                <w:lang w:eastAsia="en-AU"/>
              </w:rPr>
            </w:pPr>
            <w:r w:rsidRPr="00927757">
              <w:rPr>
                <w:rFonts w:cstheme="minorHAnsi"/>
                <w:sz w:val="16"/>
                <w:szCs w:val="16"/>
                <w:lang w:eastAsia="en-AU"/>
              </w:rPr>
              <w:t xml:space="preserve">generally used for </w:t>
            </w:r>
            <w:r>
              <w:rPr>
                <w:rFonts w:cstheme="minorHAnsi"/>
                <w:sz w:val="16"/>
                <w:szCs w:val="16"/>
                <w:lang w:eastAsia="en-AU"/>
              </w:rPr>
              <w:t xml:space="preserve">term </w:t>
            </w:r>
            <w:r w:rsidRPr="00927757">
              <w:rPr>
                <w:rFonts w:cstheme="minorHAnsi"/>
                <w:sz w:val="16"/>
                <w:szCs w:val="16"/>
                <w:lang w:eastAsia="en-AU"/>
              </w:rPr>
              <w:t>neonates with thermal stabilit</w:t>
            </w:r>
            <w:r>
              <w:rPr>
                <w:rFonts w:cstheme="minorHAnsi"/>
                <w:sz w:val="16"/>
                <w:szCs w:val="16"/>
                <w:lang w:eastAsia="en-AU"/>
              </w:rPr>
              <w:t>y and requires minimal care</w:t>
            </w:r>
          </w:p>
        </w:tc>
        <w:tc>
          <w:tcPr>
            <w:tcW w:w="2515" w:type="dxa"/>
            <w:tcBorders>
              <w:top w:val="single" w:sz="4" w:space="0" w:color="auto"/>
              <w:left w:val="nil"/>
              <w:bottom w:val="single" w:sz="4" w:space="0" w:color="auto"/>
              <w:right w:val="single" w:sz="4" w:space="0" w:color="auto"/>
            </w:tcBorders>
            <w:shd w:val="clear" w:color="auto" w:fill="D9D9D9" w:themeFill="background1" w:themeFillShade="D9"/>
          </w:tcPr>
          <w:p w14:paraId="18D88A2F" w14:textId="77777777" w:rsidR="00A92697" w:rsidRPr="00927757" w:rsidRDefault="00A92697" w:rsidP="009A452B">
            <w:pPr>
              <w:pStyle w:val="ListParagraph"/>
              <w:ind w:left="0"/>
              <w:rPr>
                <w:rFonts w:cstheme="minorHAnsi"/>
                <w:sz w:val="16"/>
                <w:szCs w:val="16"/>
                <w:lang w:eastAsia="en-AU"/>
              </w:rPr>
            </w:pPr>
            <w:r w:rsidRPr="00927757">
              <w:rPr>
                <w:rFonts w:cstheme="minorHAnsi"/>
                <w:sz w:val="16"/>
                <w:szCs w:val="16"/>
                <w:lang w:eastAsia="en-AU"/>
              </w:rPr>
              <w:t>Neonates self-ventilating in room air</w:t>
            </w:r>
          </w:p>
          <w:p w14:paraId="4639ED70" w14:textId="77777777" w:rsidR="00A92697" w:rsidRPr="00927757" w:rsidRDefault="00A92697" w:rsidP="009A452B">
            <w:pPr>
              <w:pStyle w:val="ListParagraph"/>
              <w:ind w:left="0"/>
              <w:rPr>
                <w:rFonts w:cstheme="minorHAnsi"/>
                <w:sz w:val="16"/>
                <w:szCs w:val="16"/>
                <w:lang w:eastAsia="en-AU"/>
              </w:rPr>
            </w:pPr>
            <w:r w:rsidRPr="00927757">
              <w:rPr>
                <w:rFonts w:cstheme="minorHAnsi"/>
                <w:sz w:val="16"/>
                <w:szCs w:val="16"/>
                <w:lang w:eastAsia="en-AU"/>
              </w:rPr>
              <w:t>&gt;34 weeks CGA and &gt;1800g transitioning from isolette</w:t>
            </w:r>
          </w:p>
          <w:p w14:paraId="3756BCA7" w14:textId="77777777" w:rsidR="00A92697" w:rsidRPr="00927757" w:rsidRDefault="00A92697" w:rsidP="009A452B">
            <w:pPr>
              <w:pStyle w:val="ListParagraph"/>
              <w:ind w:left="0"/>
              <w:rPr>
                <w:sz w:val="16"/>
                <w:szCs w:val="16"/>
                <w:lang w:eastAsia="en-AU"/>
              </w:rPr>
            </w:pPr>
            <w:r w:rsidRPr="00927757">
              <w:rPr>
                <w:rFonts w:cstheme="minorHAnsi"/>
                <w:sz w:val="16"/>
                <w:szCs w:val="16"/>
                <w:lang w:eastAsia="en-AU"/>
              </w:rPr>
              <w:t>Thermally stable and well adapted neonates</w:t>
            </w:r>
            <w:r w:rsidRPr="00927757">
              <w:rPr>
                <w:rFonts w:cstheme="minorHAnsi"/>
                <w:sz w:val="16"/>
                <w:szCs w:val="16"/>
              </w:rPr>
              <w:t xml:space="preserve"> </w:t>
            </w:r>
          </w:p>
        </w:tc>
      </w:tr>
    </w:tbl>
    <w:p w14:paraId="5439A93B" w14:textId="77777777" w:rsidR="00A92697" w:rsidRPr="00E07033" w:rsidRDefault="00A92697" w:rsidP="00A92697"/>
    <w:p w14:paraId="431E1047" w14:textId="77777777" w:rsidR="00A92697" w:rsidRPr="00713D5B" w:rsidRDefault="00A92697" w:rsidP="00A92697">
      <w:pPr>
        <w:rPr>
          <w:b/>
          <w:bCs/>
        </w:rPr>
      </w:pPr>
      <w:r w:rsidRPr="00713D5B">
        <w:rPr>
          <w:b/>
          <w:bCs/>
        </w:rPr>
        <w:t>Procedure</w:t>
      </w:r>
    </w:p>
    <w:p w14:paraId="73635772" w14:textId="77777777" w:rsidR="00A92697" w:rsidRDefault="00A92697" w:rsidP="00A92697">
      <w:pPr>
        <w:pStyle w:val="ListBullet"/>
      </w:pPr>
      <w:r>
        <w:t>All procedures must follow hand hygiene, patient identification, privacy and confidentiality, and communication for safety protocol.</w:t>
      </w:r>
    </w:p>
    <w:p w14:paraId="451EA095" w14:textId="77777777" w:rsidR="00A92697" w:rsidRPr="005B22A8" w:rsidRDefault="00A92697" w:rsidP="00A92697"/>
    <w:p w14:paraId="43034AD2" w14:textId="77777777" w:rsidR="00A92697" w:rsidRPr="00713D5B" w:rsidRDefault="00A92697" w:rsidP="00A92697">
      <w:pPr>
        <w:pStyle w:val="Heading1"/>
      </w:pPr>
      <w:bookmarkStart w:id="26" w:name="_Toc100325800"/>
      <w:r>
        <w:t xml:space="preserve">Section 5.1: </w:t>
      </w:r>
      <w:r w:rsidRPr="00713D5B">
        <w:t xml:space="preserve">Method </w:t>
      </w:r>
      <w:r>
        <w:t>o</w:t>
      </w:r>
      <w:r w:rsidRPr="00713D5B">
        <w:t>f Temperature Assessment</w:t>
      </w:r>
      <w:bookmarkEnd w:id="26"/>
    </w:p>
    <w:p w14:paraId="705A3A32" w14:textId="77777777" w:rsidR="00A92697" w:rsidRPr="00713D5B" w:rsidRDefault="00A92697" w:rsidP="00A92697">
      <w:pPr>
        <w:rPr>
          <w:rFonts w:eastAsia="Arial"/>
          <w:i/>
          <w:iCs/>
        </w:rPr>
      </w:pPr>
      <w:r w:rsidRPr="00713D5B">
        <w:rPr>
          <w:rFonts w:eastAsia="Arial"/>
          <w:i/>
          <w:iCs/>
        </w:rPr>
        <w:t>Axillary Temperature</w:t>
      </w:r>
    </w:p>
    <w:p w14:paraId="50777D2F" w14:textId="77777777" w:rsidR="00A92697" w:rsidRPr="0074766F" w:rsidRDefault="00A92697" w:rsidP="00A92697">
      <w:pPr>
        <w:rPr>
          <w:rFonts w:eastAsia="Arial"/>
        </w:rPr>
      </w:pPr>
      <w:r>
        <w:rPr>
          <w:rFonts w:eastAsia="Arial"/>
        </w:rPr>
        <w:t>Per Axilla (PA) is the p</w:t>
      </w:r>
      <w:r w:rsidRPr="0074766F">
        <w:rPr>
          <w:rFonts w:eastAsia="Arial"/>
        </w:rPr>
        <w:t>referred method of temperature measurement.</w:t>
      </w:r>
    </w:p>
    <w:p w14:paraId="130A5901" w14:textId="77777777" w:rsidR="00A92697" w:rsidRPr="00957A9C" w:rsidRDefault="00A92697" w:rsidP="00A92697">
      <w:pPr>
        <w:pStyle w:val="ListBullet"/>
        <w:numPr>
          <w:ilvl w:val="0"/>
          <w:numId w:val="42"/>
        </w:numPr>
        <w:rPr>
          <w:rFonts w:eastAsia="Arial"/>
        </w:rPr>
      </w:pPr>
      <w:r w:rsidRPr="00957A9C">
        <w:rPr>
          <w:rFonts w:eastAsia="Arial"/>
        </w:rPr>
        <w:t xml:space="preserve">Place the thermometer into the thermometer </w:t>
      </w:r>
      <w:r>
        <w:rPr>
          <w:rFonts w:eastAsia="Arial"/>
        </w:rPr>
        <w:t>case</w:t>
      </w:r>
      <w:r w:rsidRPr="00957A9C">
        <w:rPr>
          <w:rFonts w:eastAsia="Arial"/>
        </w:rPr>
        <w:t xml:space="preserve"> to get the reading 88.8 </w:t>
      </w:r>
      <w:r w:rsidRPr="00C10941">
        <w:rPr>
          <w:rFonts w:cs="Calibri"/>
          <w:szCs w:val="24"/>
          <w:lang w:eastAsia="en-AU"/>
        </w:rPr>
        <w:t>⁰</w:t>
      </w:r>
      <w:r w:rsidRPr="00C10941">
        <w:rPr>
          <w:szCs w:val="24"/>
          <w:lang w:eastAsia="en-AU"/>
        </w:rPr>
        <w:t>C</w:t>
      </w:r>
    </w:p>
    <w:p w14:paraId="0F05488B" w14:textId="77777777" w:rsidR="00A92697" w:rsidRPr="00957A9C" w:rsidRDefault="00A92697" w:rsidP="00A92697">
      <w:pPr>
        <w:pStyle w:val="ListBullet"/>
        <w:numPr>
          <w:ilvl w:val="0"/>
          <w:numId w:val="42"/>
        </w:numPr>
        <w:rPr>
          <w:rFonts w:eastAsia="Arial"/>
        </w:rPr>
      </w:pPr>
      <w:r w:rsidRPr="00957A9C">
        <w:rPr>
          <w:rFonts w:eastAsia="Arial"/>
        </w:rPr>
        <w:t xml:space="preserve">Place the thermometer into the disposable thermometer cover. </w:t>
      </w:r>
    </w:p>
    <w:p w14:paraId="58BCB36B" w14:textId="77777777" w:rsidR="00A92697" w:rsidRDefault="00A92697" w:rsidP="00A92697">
      <w:pPr>
        <w:pStyle w:val="ListBullet"/>
        <w:numPr>
          <w:ilvl w:val="0"/>
          <w:numId w:val="42"/>
        </w:numPr>
        <w:rPr>
          <w:rFonts w:eastAsia="Arial"/>
        </w:rPr>
      </w:pPr>
      <w:r w:rsidRPr="00957A9C">
        <w:rPr>
          <w:rFonts w:eastAsia="Arial"/>
        </w:rPr>
        <w:t>Position the tip of the thermometer in the middle of the axill</w:t>
      </w:r>
      <w:r>
        <w:rPr>
          <w:rFonts w:eastAsia="Arial"/>
        </w:rPr>
        <w:t>a</w:t>
      </w:r>
    </w:p>
    <w:p w14:paraId="5A3BEF2E" w14:textId="77777777" w:rsidR="00A92697" w:rsidRPr="00957A9C" w:rsidRDefault="00A92697" w:rsidP="00A92697">
      <w:pPr>
        <w:pStyle w:val="ListBullet"/>
        <w:numPr>
          <w:ilvl w:val="0"/>
          <w:numId w:val="42"/>
        </w:numPr>
        <w:rPr>
          <w:rFonts w:eastAsia="Arial"/>
        </w:rPr>
      </w:pPr>
      <w:r w:rsidRPr="00957A9C">
        <w:rPr>
          <w:rFonts w:eastAsia="Arial"/>
        </w:rPr>
        <w:t xml:space="preserve">Lock the tip under the arm at a 35-45-degree angle in relation to the arm, using the arm to slightly apply pressure. </w:t>
      </w:r>
    </w:p>
    <w:p w14:paraId="48539359" w14:textId="77777777" w:rsidR="00A92697" w:rsidRPr="00CF5B79" w:rsidRDefault="00A92697" w:rsidP="00A92697">
      <w:pPr>
        <w:pStyle w:val="ListBullet"/>
        <w:numPr>
          <w:ilvl w:val="0"/>
          <w:numId w:val="42"/>
        </w:numPr>
        <w:rPr>
          <w:rFonts w:eastAsia="Arial"/>
          <w:color w:val="3D5567"/>
        </w:rPr>
      </w:pPr>
      <w:r w:rsidRPr="00957A9C">
        <w:rPr>
          <w:rFonts w:eastAsia="Arial"/>
        </w:rPr>
        <w:t>Wait for a beep sound for an accurate temperature reading.</w:t>
      </w:r>
    </w:p>
    <w:p w14:paraId="49489CCA" w14:textId="77777777" w:rsidR="00A92697" w:rsidRPr="00957A9C" w:rsidRDefault="00A92697" w:rsidP="00A92697">
      <w:pPr>
        <w:pStyle w:val="ListBullet"/>
        <w:numPr>
          <w:ilvl w:val="0"/>
          <w:numId w:val="42"/>
        </w:numPr>
        <w:rPr>
          <w:rFonts w:eastAsia="Arial"/>
          <w:color w:val="3D5567"/>
        </w:rPr>
      </w:pPr>
      <w:r>
        <w:rPr>
          <w:rFonts w:eastAsia="Arial"/>
        </w:rPr>
        <w:t>Clean with alcohol</w:t>
      </w:r>
    </w:p>
    <w:p w14:paraId="01B3DAF6" w14:textId="77777777" w:rsidR="00A92697" w:rsidRPr="00CF5B79" w:rsidRDefault="00A92697" w:rsidP="00A92697">
      <w:pPr>
        <w:pStyle w:val="ListBullet"/>
        <w:numPr>
          <w:ilvl w:val="0"/>
          <w:numId w:val="42"/>
        </w:numPr>
        <w:rPr>
          <w:rFonts w:eastAsia="Arial"/>
          <w:color w:val="3D5567"/>
        </w:rPr>
      </w:pPr>
      <w:r w:rsidRPr="00957A9C">
        <w:rPr>
          <w:rFonts w:eastAsia="Arial"/>
        </w:rPr>
        <w:t>Parents can be taught to safely take their baby’s temperature using the same process.</w:t>
      </w:r>
    </w:p>
    <w:p w14:paraId="6BE3C038" w14:textId="77777777" w:rsidR="00A92697" w:rsidRPr="00CF5B79" w:rsidRDefault="00A92697" w:rsidP="00A92697">
      <w:pPr>
        <w:pStyle w:val="ListBullet"/>
        <w:numPr>
          <w:ilvl w:val="0"/>
          <w:numId w:val="42"/>
        </w:numPr>
        <w:rPr>
          <w:rFonts w:eastAsia="Arial"/>
          <w:color w:val="3D5567"/>
        </w:rPr>
      </w:pPr>
      <w:r>
        <w:rPr>
          <w:rFonts w:eastAsia="Arial"/>
        </w:rPr>
        <w:t>Document temperature on observation chart.</w:t>
      </w:r>
    </w:p>
    <w:p w14:paraId="1B520EAC" w14:textId="77777777" w:rsidR="00A92697" w:rsidRDefault="00A92697" w:rsidP="00A92697">
      <w:pPr>
        <w:rPr>
          <w:rFonts w:eastAsia="Arial"/>
        </w:rPr>
      </w:pPr>
    </w:p>
    <w:p w14:paraId="36099D4C" w14:textId="77777777" w:rsidR="00A92697" w:rsidRPr="00713D5B" w:rsidRDefault="00A92697" w:rsidP="00A92697">
      <w:pPr>
        <w:rPr>
          <w:rFonts w:eastAsia="Arial"/>
          <w:i/>
          <w:iCs/>
        </w:rPr>
      </w:pPr>
      <w:r w:rsidRPr="00713D5B">
        <w:rPr>
          <w:rFonts w:eastAsia="Arial"/>
          <w:i/>
          <w:iCs/>
        </w:rPr>
        <w:t>Probe Temperature</w:t>
      </w:r>
    </w:p>
    <w:p w14:paraId="29E44B05" w14:textId="77777777" w:rsidR="00A92697" w:rsidRDefault="00A92697" w:rsidP="00A92697">
      <w:pPr>
        <w:rPr>
          <w:rFonts w:eastAsia="Arial"/>
        </w:rPr>
      </w:pPr>
      <w:r>
        <w:rPr>
          <w:rFonts w:eastAsia="Arial"/>
        </w:rPr>
        <w:t>The use of the probe temperature as a pattern may be beneficial to reduced handling of the neonate, which is an important component of developmental care. The location of the probe must be confirmed regularly to assess the legitimacy of the measurement. The procedure for initiating probe temperature measurement is as follows:</w:t>
      </w:r>
    </w:p>
    <w:p w14:paraId="361ED390" w14:textId="77777777" w:rsidR="00A92697" w:rsidRPr="00E50E9B" w:rsidRDefault="00A92697" w:rsidP="00A92697">
      <w:pPr>
        <w:pStyle w:val="ListBullet"/>
        <w:numPr>
          <w:ilvl w:val="0"/>
          <w:numId w:val="43"/>
        </w:numPr>
        <w:rPr>
          <w:rFonts w:eastAsia="Arial"/>
        </w:rPr>
      </w:pPr>
      <w:r w:rsidRPr="00E50E9B">
        <w:rPr>
          <w:rFonts w:eastAsia="Arial"/>
        </w:rPr>
        <w:t>Choose device specific temperature probe</w:t>
      </w:r>
    </w:p>
    <w:p w14:paraId="57A6FF7F" w14:textId="77777777" w:rsidR="00A92697" w:rsidRPr="00E50E9B" w:rsidRDefault="00A92697" w:rsidP="00A92697">
      <w:pPr>
        <w:pStyle w:val="ListBullet"/>
        <w:numPr>
          <w:ilvl w:val="0"/>
          <w:numId w:val="43"/>
        </w:numPr>
        <w:rPr>
          <w:rFonts w:eastAsia="Arial"/>
        </w:rPr>
      </w:pPr>
      <w:r w:rsidRPr="00E50E9B">
        <w:rPr>
          <w:rFonts w:eastAsia="Arial"/>
        </w:rPr>
        <w:t>Plug temperature probe to specific probe outlet</w:t>
      </w:r>
    </w:p>
    <w:p w14:paraId="3CA49037" w14:textId="77777777" w:rsidR="00A92697" w:rsidRPr="00E50E9B" w:rsidRDefault="00A92697" w:rsidP="00A92697">
      <w:pPr>
        <w:pStyle w:val="ListBullet"/>
        <w:numPr>
          <w:ilvl w:val="0"/>
          <w:numId w:val="43"/>
        </w:numPr>
        <w:rPr>
          <w:rFonts w:eastAsia="Arial"/>
        </w:rPr>
      </w:pPr>
      <w:r w:rsidRPr="00E50E9B">
        <w:rPr>
          <w:rFonts w:eastAsia="Arial"/>
        </w:rPr>
        <w:t>Discard adhesive patch if present.</w:t>
      </w:r>
    </w:p>
    <w:p w14:paraId="103D6919" w14:textId="77777777" w:rsidR="00A92697" w:rsidRPr="00E50E9B" w:rsidRDefault="00A92697" w:rsidP="00A92697">
      <w:pPr>
        <w:pStyle w:val="ListBullet"/>
        <w:numPr>
          <w:ilvl w:val="0"/>
          <w:numId w:val="43"/>
        </w:numPr>
        <w:rPr>
          <w:rFonts w:eastAsia="Arial"/>
        </w:rPr>
      </w:pPr>
      <w:r w:rsidRPr="00E50E9B">
        <w:t>A temperature probe is placed under the infant until there temperature is stable.</w:t>
      </w:r>
      <w:r w:rsidRPr="00E50E9B">
        <w:rPr>
          <w:rFonts w:eastAsia="Arial"/>
        </w:rPr>
        <w:t xml:space="preserve"> Wait until probe temperature stabilises</w:t>
      </w:r>
    </w:p>
    <w:p w14:paraId="1EF592C4" w14:textId="77777777" w:rsidR="00A92697" w:rsidRPr="00E50E9B" w:rsidRDefault="00A92697" w:rsidP="00A92697">
      <w:pPr>
        <w:pStyle w:val="Default"/>
        <w:numPr>
          <w:ilvl w:val="0"/>
          <w:numId w:val="43"/>
        </w:numPr>
        <w:spacing w:after="49"/>
        <w:rPr>
          <w:rFonts w:asciiTheme="minorHAnsi" w:hAnsiTheme="minorHAnsi" w:cs="Calibri"/>
        </w:rPr>
      </w:pPr>
      <w:r w:rsidRPr="00E50E9B">
        <w:rPr>
          <w:rFonts w:asciiTheme="minorHAnsi" w:hAnsiTheme="minorHAnsi" w:cs="Calibri"/>
        </w:rPr>
        <w:t xml:space="preserve">Measure and record the infant’s PA temperature and compare with skin temp probe reading. </w:t>
      </w:r>
    </w:p>
    <w:p w14:paraId="4E0C22E6" w14:textId="77777777" w:rsidR="00A92697" w:rsidRPr="00E50E9B" w:rsidRDefault="00A92697" w:rsidP="00A92697">
      <w:pPr>
        <w:pStyle w:val="Default"/>
        <w:numPr>
          <w:ilvl w:val="0"/>
          <w:numId w:val="43"/>
        </w:numPr>
        <w:spacing w:after="49"/>
        <w:rPr>
          <w:rFonts w:asciiTheme="minorHAnsi" w:hAnsiTheme="minorHAnsi" w:cs="Calibri"/>
        </w:rPr>
      </w:pPr>
      <w:r w:rsidRPr="00E50E9B">
        <w:rPr>
          <w:rFonts w:asciiTheme="minorHAnsi" w:hAnsiTheme="minorHAnsi" w:cs="Calibri"/>
        </w:rPr>
        <w:t>Once accuracy of skin probe is confirmed, monitor continuously, and record probe temperature hourly.</w:t>
      </w:r>
    </w:p>
    <w:p w14:paraId="42A3A626" w14:textId="77777777" w:rsidR="00A92697" w:rsidRPr="00E50E9B" w:rsidRDefault="00A92697" w:rsidP="00A92697">
      <w:pPr>
        <w:pStyle w:val="ListBullet"/>
        <w:numPr>
          <w:ilvl w:val="0"/>
          <w:numId w:val="43"/>
        </w:numPr>
        <w:rPr>
          <w:rFonts w:eastAsia="Arial"/>
        </w:rPr>
      </w:pPr>
      <w:r w:rsidRPr="00E50E9B">
        <w:rPr>
          <w:rFonts w:eastAsia="Arial"/>
        </w:rPr>
        <w:t xml:space="preserve">Reposition probe as per Neonatal Skin Risk Assessment </w:t>
      </w:r>
      <w:r>
        <w:rPr>
          <w:rFonts w:eastAsia="Arial"/>
        </w:rPr>
        <w:t>S</w:t>
      </w:r>
      <w:r w:rsidRPr="00E50E9B">
        <w:rPr>
          <w:rFonts w:eastAsia="Arial"/>
        </w:rPr>
        <w:t xml:space="preserve">cale </w:t>
      </w:r>
      <w:r>
        <w:rPr>
          <w:rFonts w:eastAsia="Arial"/>
        </w:rPr>
        <w:t>guidance</w:t>
      </w:r>
      <w:r w:rsidRPr="00E50E9B">
        <w:rPr>
          <w:rFonts w:eastAsia="Arial"/>
        </w:rPr>
        <w:t xml:space="preserve">, found in the </w:t>
      </w:r>
      <w:r w:rsidRPr="00E50E9B">
        <w:rPr>
          <w:rStyle w:val="h2"/>
          <w:rFonts w:asciiTheme="minorHAnsi" w:eastAsiaTheme="minorHAnsi" w:hAnsiTheme="minorHAnsi" w:cstheme="minorHAnsi"/>
          <w:color w:val="232323"/>
        </w:rPr>
        <w:t xml:space="preserve">Developmental Care in the Neonatal Intensive Care Unit and Special Care Nursery </w:t>
      </w:r>
      <w:r>
        <w:rPr>
          <w:rStyle w:val="h2"/>
          <w:rFonts w:asciiTheme="minorHAnsi" w:eastAsiaTheme="minorHAnsi" w:hAnsiTheme="minorHAnsi" w:cstheme="minorHAnsi"/>
          <w:color w:val="232323"/>
        </w:rPr>
        <w:t xml:space="preserve">Guideline, to </w:t>
      </w:r>
      <w:r w:rsidRPr="00E50E9B">
        <w:rPr>
          <w:rFonts w:eastAsia="Arial"/>
        </w:rPr>
        <w:t>prevent pressure injury</w:t>
      </w:r>
      <w:r>
        <w:rPr>
          <w:rFonts w:eastAsia="Arial"/>
        </w:rPr>
        <w:t>.</w:t>
      </w:r>
    </w:p>
    <w:p w14:paraId="1B29DC6B" w14:textId="77777777" w:rsidR="00A92697" w:rsidRPr="00934652" w:rsidRDefault="00A92697" w:rsidP="00A92697"/>
    <w:p w14:paraId="2FF9BBD4" w14:textId="77777777" w:rsidR="00A92697" w:rsidRPr="00713D5B" w:rsidRDefault="00A92697" w:rsidP="00A92697">
      <w:pPr>
        <w:pStyle w:val="Heading1"/>
      </w:pPr>
      <w:bookmarkStart w:id="27" w:name="_Toc100325801"/>
      <w:r w:rsidRPr="004C557B">
        <w:rPr>
          <w:rStyle w:val="Strong"/>
          <w:b/>
          <w:bCs w:val="0"/>
        </w:rPr>
        <w:t xml:space="preserve">Section </w:t>
      </w:r>
      <w:r>
        <w:rPr>
          <w:rStyle w:val="Strong"/>
          <w:b/>
          <w:bCs w:val="0"/>
        </w:rPr>
        <w:t>5.2</w:t>
      </w:r>
      <w:r w:rsidRPr="004C557B">
        <w:rPr>
          <w:rStyle w:val="Strong"/>
          <w:b/>
          <w:bCs w:val="0"/>
        </w:rPr>
        <w:t xml:space="preserve">: </w:t>
      </w:r>
      <w:r w:rsidRPr="00713D5B">
        <w:t xml:space="preserve">Frequency </w:t>
      </w:r>
      <w:r>
        <w:t>o</w:t>
      </w:r>
      <w:r w:rsidRPr="00713D5B">
        <w:t>f Temperature Assessment And Thermal Management</w:t>
      </w:r>
      <w:bookmarkEnd w:id="27"/>
    </w:p>
    <w:p w14:paraId="1AA78E62" w14:textId="77777777" w:rsidR="00A92697" w:rsidRDefault="00A92697" w:rsidP="00A92697">
      <w:pPr>
        <w:pStyle w:val="ListBullet"/>
        <w:numPr>
          <w:ilvl w:val="0"/>
          <w:numId w:val="56"/>
        </w:numPr>
      </w:pPr>
      <w:r>
        <w:t>Admission and change of thermal environment: Hourly for 4 hours until within normal range</w:t>
      </w:r>
    </w:p>
    <w:p w14:paraId="290DFB54" w14:textId="77777777" w:rsidR="00A92697" w:rsidRDefault="00A92697" w:rsidP="00A92697">
      <w:pPr>
        <w:pStyle w:val="ListBullet"/>
        <w:numPr>
          <w:ilvl w:val="0"/>
          <w:numId w:val="56"/>
        </w:numPr>
      </w:pPr>
      <w:r>
        <w:t>Once patient’s temperature is within normal range and stable, PA temperature to be done 4-6 hourly</w:t>
      </w:r>
    </w:p>
    <w:p w14:paraId="186F820F" w14:textId="77777777" w:rsidR="00A92697" w:rsidRDefault="00A92697" w:rsidP="00A92697">
      <w:pPr>
        <w:pStyle w:val="ListBullet"/>
        <w:numPr>
          <w:ilvl w:val="0"/>
          <w:numId w:val="56"/>
        </w:numPr>
      </w:pPr>
      <w:r>
        <w:t xml:space="preserve">If infant’s temperature is &lt;36.5 </w:t>
      </w:r>
      <w:r w:rsidRPr="00002722">
        <w:rPr>
          <w:rFonts w:cs="Calibri"/>
          <w:szCs w:val="24"/>
          <w:lang w:eastAsia="en-AU"/>
        </w:rPr>
        <w:t>⁰</w:t>
      </w:r>
      <w:r w:rsidRPr="00002722">
        <w:rPr>
          <w:szCs w:val="24"/>
          <w:lang w:eastAsia="en-AU"/>
        </w:rPr>
        <w:t>C</w:t>
      </w:r>
      <w:r>
        <w:t xml:space="preserve"> or &gt;37.5</w:t>
      </w:r>
      <w:r w:rsidRPr="00002722">
        <w:rPr>
          <w:rFonts w:cs="Calibri"/>
          <w:szCs w:val="24"/>
          <w:lang w:eastAsia="en-AU"/>
        </w:rPr>
        <w:t>⁰</w:t>
      </w:r>
      <w:r w:rsidRPr="00002722">
        <w:rPr>
          <w:szCs w:val="24"/>
          <w:lang w:eastAsia="en-AU"/>
        </w:rPr>
        <w:t>C</w:t>
      </w:r>
      <w:r>
        <w:t xml:space="preserve">: </w:t>
      </w:r>
    </w:p>
    <w:p w14:paraId="08DD4A4D" w14:textId="77777777" w:rsidR="00A92697" w:rsidRPr="00205884" w:rsidRDefault="00A92697" w:rsidP="00A92697">
      <w:pPr>
        <w:pStyle w:val="ListBullet"/>
        <w:numPr>
          <w:ilvl w:val="1"/>
          <w:numId w:val="56"/>
        </w:numPr>
      </w:pPr>
      <w:r w:rsidRPr="00205884">
        <w:t xml:space="preserve">Adjust thermal environment temperature by +/- 0.5 </w:t>
      </w:r>
      <w:r w:rsidRPr="00205884">
        <w:rPr>
          <w:rFonts w:cs="Calibri"/>
          <w:lang w:eastAsia="en-AU"/>
        </w:rPr>
        <w:t>⁰</w:t>
      </w:r>
      <w:r w:rsidRPr="00205884">
        <w:rPr>
          <w:lang w:eastAsia="en-AU"/>
        </w:rPr>
        <w:t>C</w:t>
      </w:r>
      <w:r w:rsidRPr="00205884">
        <w:t xml:space="preserve"> every 30-60 minutes</w:t>
      </w:r>
    </w:p>
    <w:p w14:paraId="2C781F13" w14:textId="77777777" w:rsidR="00A92697" w:rsidRPr="00205884" w:rsidRDefault="00A92697" w:rsidP="00A92697">
      <w:pPr>
        <w:pStyle w:val="ListBullet"/>
        <w:numPr>
          <w:ilvl w:val="1"/>
          <w:numId w:val="56"/>
        </w:numPr>
      </w:pPr>
      <w:r w:rsidRPr="00205884">
        <w:t xml:space="preserve">Monitor temperature every 30-60 mins during warming and cooling until neonate’s temperature stable. </w:t>
      </w:r>
    </w:p>
    <w:p w14:paraId="174CF119" w14:textId="77777777" w:rsidR="00A92697" w:rsidRPr="00205884" w:rsidRDefault="00A92697" w:rsidP="00A92697">
      <w:pPr>
        <w:pStyle w:val="ListBullet"/>
        <w:numPr>
          <w:ilvl w:val="1"/>
          <w:numId w:val="56"/>
        </w:numPr>
      </w:pPr>
      <w:r w:rsidRPr="00205884">
        <w:t>Consider changing thermal environment e.g. transferring to isolette for effective thermal management</w:t>
      </w:r>
    </w:p>
    <w:p w14:paraId="7DCA13B6" w14:textId="77777777" w:rsidR="00A92697" w:rsidRPr="00205884" w:rsidRDefault="00A92697" w:rsidP="00A92697">
      <w:pPr>
        <w:pStyle w:val="ListBullet"/>
        <w:numPr>
          <w:ilvl w:val="1"/>
          <w:numId w:val="56"/>
        </w:numPr>
      </w:pPr>
      <w:r w:rsidRPr="00205884">
        <w:rPr>
          <w:rFonts w:eastAsia="Calibri"/>
        </w:rPr>
        <w:t>Rather than actively cooling, infants are to be cooled by removing external heat sources and any objects that block heat loss such as removing extra blankets.</w:t>
      </w:r>
    </w:p>
    <w:p w14:paraId="4C631FD5" w14:textId="77777777" w:rsidR="00A92697" w:rsidRDefault="00A92697" w:rsidP="00A92697">
      <w:pPr>
        <w:pStyle w:val="Heading2"/>
      </w:pPr>
    </w:p>
    <w:p w14:paraId="11C90BD1" w14:textId="77777777" w:rsidR="00A92697" w:rsidRPr="00713D5B" w:rsidRDefault="00A92697" w:rsidP="00A92697">
      <w:pPr>
        <w:pStyle w:val="Heading1"/>
      </w:pPr>
      <w:bookmarkStart w:id="28" w:name="_Toc100325802"/>
      <w:r w:rsidRPr="004C557B">
        <w:rPr>
          <w:rStyle w:val="Strong"/>
          <w:b/>
          <w:bCs w:val="0"/>
        </w:rPr>
        <w:t xml:space="preserve">Section </w:t>
      </w:r>
      <w:r>
        <w:rPr>
          <w:rStyle w:val="Strong"/>
          <w:b/>
          <w:bCs w:val="0"/>
        </w:rPr>
        <w:t>5.3</w:t>
      </w:r>
      <w:r w:rsidRPr="004C557B">
        <w:rPr>
          <w:rStyle w:val="Strong"/>
          <w:b/>
          <w:bCs w:val="0"/>
        </w:rPr>
        <w:t xml:space="preserve">: </w:t>
      </w:r>
      <w:r w:rsidRPr="00713D5B">
        <w:t xml:space="preserve">Care </w:t>
      </w:r>
      <w:r>
        <w:t>o</w:t>
      </w:r>
      <w:r w:rsidRPr="00713D5B">
        <w:t xml:space="preserve">f Neonate </w:t>
      </w:r>
      <w:r>
        <w:t>i</w:t>
      </w:r>
      <w:r w:rsidRPr="00713D5B">
        <w:t xml:space="preserve">n </w:t>
      </w:r>
      <w:r>
        <w:t>a</w:t>
      </w:r>
      <w:r w:rsidRPr="00713D5B">
        <w:t>n Isolette/Incubator</w:t>
      </w:r>
      <w:bookmarkEnd w:id="28"/>
    </w:p>
    <w:p w14:paraId="68D717CE" w14:textId="77777777" w:rsidR="00A92697" w:rsidRDefault="00A92697" w:rsidP="00A92697">
      <w:pPr>
        <w:pStyle w:val="Heading2"/>
      </w:pPr>
    </w:p>
    <w:p w14:paraId="1EB93399" w14:textId="77777777" w:rsidR="00A92697" w:rsidRPr="00797775" w:rsidRDefault="00A92697" w:rsidP="00A92697">
      <w:pPr>
        <w:pBdr>
          <w:top w:val="single" w:sz="4" w:space="1" w:color="auto"/>
          <w:left w:val="single" w:sz="4" w:space="1" w:color="auto"/>
          <w:bottom w:val="single" w:sz="4" w:space="1" w:color="auto"/>
          <w:right w:val="single" w:sz="4" w:space="1" w:color="auto"/>
        </w:pBdr>
      </w:pPr>
      <w:r w:rsidRPr="00C42850">
        <w:rPr>
          <w:b/>
          <w:bCs/>
        </w:rPr>
        <w:t>Alert</w:t>
      </w:r>
      <w:r>
        <w:t>:</w:t>
      </w:r>
    </w:p>
    <w:p w14:paraId="41FD2E6D" w14:textId="77777777" w:rsidR="00A92697" w:rsidRPr="00934652" w:rsidRDefault="00A92697" w:rsidP="00A92697">
      <w:pPr>
        <w:pStyle w:val="Default"/>
        <w:pBdr>
          <w:top w:val="single" w:sz="4" w:space="1" w:color="auto"/>
          <w:left w:val="single" w:sz="4" w:space="1" w:color="auto"/>
          <w:bottom w:val="single" w:sz="4" w:space="1" w:color="auto"/>
          <w:right w:val="single" w:sz="4" w:space="1" w:color="auto"/>
        </w:pBdr>
        <w:rPr>
          <w:rFonts w:asciiTheme="minorHAnsi" w:hAnsiTheme="minorHAnsi" w:cstheme="minorHAnsi"/>
          <w:color w:val="000000" w:themeColor="text1"/>
        </w:rPr>
      </w:pPr>
      <w:r w:rsidRPr="00797775">
        <w:rPr>
          <w:rFonts w:asciiTheme="minorHAnsi" w:hAnsiTheme="minorHAnsi" w:cstheme="minorHAnsi"/>
          <w:color w:val="000000" w:themeColor="text1"/>
        </w:rPr>
        <w:t>Isolette power should always be on, as the fan does not work when switched off</w:t>
      </w:r>
      <w:r>
        <w:rPr>
          <w:rFonts w:asciiTheme="minorHAnsi" w:hAnsiTheme="minorHAnsi" w:cstheme="minorHAnsi"/>
          <w:color w:val="000000" w:themeColor="text1"/>
        </w:rPr>
        <w:t xml:space="preserve">. </w:t>
      </w:r>
      <w:r w:rsidRPr="00797775">
        <w:rPr>
          <w:rFonts w:asciiTheme="minorHAnsi" w:hAnsiTheme="minorHAnsi" w:cstheme="minorHAnsi"/>
          <w:color w:val="000000" w:themeColor="text1"/>
        </w:rPr>
        <w:t>However, there is an exemption, while transferring a self-ventilating neonate from room to room or out of ward in an isolette</w:t>
      </w:r>
      <w:r>
        <w:rPr>
          <w:rFonts w:asciiTheme="minorHAnsi" w:hAnsiTheme="minorHAnsi" w:cstheme="minorHAnsi"/>
          <w:color w:val="000000" w:themeColor="text1"/>
        </w:rPr>
        <w:t xml:space="preserve"> which is a short duration, k</w:t>
      </w:r>
      <w:r w:rsidRPr="00797775">
        <w:rPr>
          <w:rFonts w:asciiTheme="minorHAnsi" w:hAnsiTheme="minorHAnsi" w:cstheme="minorHAnsi"/>
          <w:color w:val="000000" w:themeColor="text1"/>
        </w:rPr>
        <w:t>eep a porthole of the isolette open</w:t>
      </w:r>
      <w:r>
        <w:rPr>
          <w:rFonts w:asciiTheme="minorHAnsi" w:hAnsiTheme="minorHAnsi" w:cstheme="minorHAnsi"/>
          <w:color w:val="000000" w:themeColor="text1"/>
        </w:rPr>
        <w:t xml:space="preserve"> for air circulation. </w:t>
      </w:r>
    </w:p>
    <w:p w14:paraId="28EAEE21" w14:textId="77777777" w:rsidR="00A92697" w:rsidRDefault="00A92697" w:rsidP="00A92697"/>
    <w:p w14:paraId="57BE3C5B" w14:textId="77777777" w:rsidR="00A92697" w:rsidRPr="00E50E9B" w:rsidRDefault="00A92697" w:rsidP="00A92697">
      <w:pPr>
        <w:pStyle w:val="ListParagraph"/>
        <w:numPr>
          <w:ilvl w:val="0"/>
          <w:numId w:val="29"/>
        </w:numPr>
      </w:pPr>
      <w:r>
        <w:t xml:space="preserve">Assess neonate’s eligibility to be nursed in isolette/incubator. See Thermal Support </w:t>
      </w:r>
      <w:r w:rsidRPr="00E50E9B">
        <w:t>Equipment Indication/Criteria table</w:t>
      </w:r>
    </w:p>
    <w:p w14:paraId="381E5D21" w14:textId="77777777" w:rsidR="00A92697" w:rsidRPr="00E50E9B" w:rsidRDefault="00A92697" w:rsidP="00A92697">
      <w:pPr>
        <w:pStyle w:val="ListParagraph"/>
        <w:numPr>
          <w:ilvl w:val="0"/>
          <w:numId w:val="29"/>
        </w:numPr>
        <w:rPr>
          <w:color w:val="000000" w:themeColor="text1"/>
        </w:rPr>
      </w:pPr>
      <w:r w:rsidRPr="00E50E9B">
        <w:rPr>
          <w:rFonts w:asciiTheme="minorHAnsi" w:hAnsiTheme="minorHAnsi" w:cstheme="minorHAnsi"/>
        </w:rPr>
        <w:t>Set the isolette to MANUAL control</w:t>
      </w:r>
    </w:p>
    <w:p w14:paraId="7FE78E4E" w14:textId="77777777" w:rsidR="00A92697" w:rsidRPr="00E50E9B" w:rsidRDefault="00A92697" w:rsidP="00A92697">
      <w:pPr>
        <w:pStyle w:val="ListParagraph"/>
        <w:numPr>
          <w:ilvl w:val="0"/>
          <w:numId w:val="29"/>
        </w:numPr>
        <w:rPr>
          <w:color w:val="000000" w:themeColor="text1"/>
        </w:rPr>
      </w:pPr>
      <w:r w:rsidRPr="00E50E9B">
        <w:rPr>
          <w:rFonts w:asciiTheme="minorHAnsi" w:hAnsiTheme="minorHAnsi" w:cstheme="minorHAnsi"/>
          <w:color w:val="000000" w:themeColor="text1"/>
        </w:rPr>
        <w:t>Pre-warm isolette to 35 C prior to admission of a neonate</w:t>
      </w:r>
    </w:p>
    <w:p w14:paraId="714B45F0" w14:textId="77777777" w:rsidR="00A92697" w:rsidRPr="00E50E9B" w:rsidRDefault="00A92697" w:rsidP="00A92697">
      <w:pPr>
        <w:pStyle w:val="ListParagraph"/>
        <w:numPr>
          <w:ilvl w:val="0"/>
          <w:numId w:val="29"/>
        </w:numPr>
        <w:rPr>
          <w:color w:val="000000" w:themeColor="text1"/>
        </w:rPr>
      </w:pPr>
      <w:r w:rsidRPr="00E50E9B">
        <w:t>All infants in incubators should be dressed (including a hat), except</w:t>
      </w:r>
    </w:p>
    <w:p w14:paraId="6FC6EEE9" w14:textId="77777777" w:rsidR="00A92697" w:rsidRPr="00E50E9B" w:rsidRDefault="00A92697" w:rsidP="00A92697">
      <w:pPr>
        <w:pStyle w:val="ListParagraph"/>
        <w:numPr>
          <w:ilvl w:val="0"/>
          <w:numId w:val="83"/>
        </w:numPr>
      </w:pPr>
      <w:r w:rsidRPr="00E50E9B">
        <w:t xml:space="preserve">Umbilical lines insitu </w:t>
      </w:r>
    </w:p>
    <w:p w14:paraId="3DC8620C" w14:textId="77777777" w:rsidR="00A92697" w:rsidRPr="00E50E9B" w:rsidRDefault="00A92697" w:rsidP="00A92697">
      <w:pPr>
        <w:pStyle w:val="ListParagraph"/>
        <w:numPr>
          <w:ilvl w:val="0"/>
          <w:numId w:val="83"/>
        </w:numPr>
      </w:pPr>
      <w:r w:rsidRPr="00E50E9B">
        <w:t xml:space="preserve">Extreme levels of humidity </w:t>
      </w:r>
    </w:p>
    <w:p w14:paraId="4B663482" w14:textId="77777777" w:rsidR="00A92697" w:rsidRPr="00E50E9B" w:rsidRDefault="00A92697" w:rsidP="00A92697">
      <w:pPr>
        <w:pStyle w:val="ListParagraph"/>
        <w:numPr>
          <w:ilvl w:val="0"/>
          <w:numId w:val="83"/>
        </w:numPr>
      </w:pPr>
      <w:r w:rsidRPr="00E50E9B">
        <w:t xml:space="preserve">Poor skin condition </w:t>
      </w:r>
    </w:p>
    <w:p w14:paraId="2AF94A60" w14:textId="77777777" w:rsidR="00A92697" w:rsidRPr="00E50E9B" w:rsidRDefault="00A92697" w:rsidP="00A92697">
      <w:pPr>
        <w:pStyle w:val="ListParagraph"/>
        <w:numPr>
          <w:ilvl w:val="0"/>
          <w:numId w:val="83"/>
        </w:numPr>
      </w:pPr>
      <w:r w:rsidRPr="00E50E9B">
        <w:t>Phototherapy</w:t>
      </w:r>
    </w:p>
    <w:p w14:paraId="38A714F9" w14:textId="77777777" w:rsidR="00A92697" w:rsidRPr="00E50E9B" w:rsidRDefault="00A92697" w:rsidP="00A92697">
      <w:pPr>
        <w:pStyle w:val="ListParagraph"/>
        <w:numPr>
          <w:ilvl w:val="0"/>
          <w:numId w:val="83"/>
        </w:numPr>
      </w:pPr>
      <w:r w:rsidRPr="00E50E9B">
        <w:t>Respiratory support</w:t>
      </w:r>
    </w:p>
    <w:p w14:paraId="7CDC74F6" w14:textId="77777777" w:rsidR="00A92697" w:rsidRPr="00E50E9B" w:rsidRDefault="00A92697" w:rsidP="00A92697">
      <w:pPr>
        <w:pStyle w:val="ListParagraph"/>
        <w:numPr>
          <w:ilvl w:val="0"/>
          <w:numId w:val="29"/>
        </w:numPr>
        <w:rPr>
          <w:rFonts w:asciiTheme="minorHAnsi" w:hAnsiTheme="minorHAnsi" w:cstheme="minorHAnsi"/>
          <w:color w:val="000000" w:themeColor="text1"/>
        </w:rPr>
      </w:pPr>
      <w:r w:rsidRPr="00E50E9B">
        <w:rPr>
          <w:rFonts w:asciiTheme="minorHAnsi" w:hAnsiTheme="minorHAnsi" w:cstheme="minorHAnsi"/>
          <w:color w:val="000000" w:themeColor="text1"/>
        </w:rPr>
        <w:t>Measure and record temperature as per frequency of temperature assessment</w:t>
      </w:r>
    </w:p>
    <w:p w14:paraId="307FFFC6" w14:textId="77777777" w:rsidR="00A92697" w:rsidRPr="00E50E9B" w:rsidRDefault="00A92697" w:rsidP="00A92697">
      <w:pPr>
        <w:pStyle w:val="ListParagraph"/>
        <w:numPr>
          <w:ilvl w:val="0"/>
          <w:numId w:val="29"/>
        </w:numPr>
        <w:rPr>
          <w:rFonts w:asciiTheme="minorHAnsi" w:hAnsiTheme="minorHAnsi" w:cstheme="minorHAnsi"/>
          <w:color w:val="000000" w:themeColor="text1"/>
        </w:rPr>
      </w:pPr>
      <w:r w:rsidRPr="00E50E9B">
        <w:rPr>
          <w:rFonts w:asciiTheme="minorHAnsi" w:hAnsiTheme="minorHAnsi" w:cstheme="minorHAnsi"/>
          <w:color w:val="000000" w:themeColor="text1"/>
        </w:rPr>
        <w:t xml:space="preserve">Apply probe temperature </w:t>
      </w:r>
    </w:p>
    <w:p w14:paraId="398412E4" w14:textId="77777777" w:rsidR="00A92697" w:rsidRPr="00E50E9B" w:rsidRDefault="00A92697" w:rsidP="00A92697">
      <w:pPr>
        <w:pStyle w:val="ListParagraph"/>
        <w:numPr>
          <w:ilvl w:val="0"/>
          <w:numId w:val="84"/>
        </w:numPr>
      </w:pPr>
      <w:r w:rsidRPr="00713D5B">
        <w:rPr>
          <w:rFonts w:eastAsia="Arial"/>
        </w:rPr>
        <w:t>Closely monitor temperature and check site when there is a change in infant’s temperature or environmental temperature of ≥ 0.5°C.</w:t>
      </w:r>
    </w:p>
    <w:p w14:paraId="1AD58501" w14:textId="77777777" w:rsidR="00A92697" w:rsidRPr="00E50E9B" w:rsidRDefault="00A92697" w:rsidP="00A92697">
      <w:pPr>
        <w:pStyle w:val="ListParagraph"/>
        <w:numPr>
          <w:ilvl w:val="0"/>
          <w:numId w:val="29"/>
        </w:numPr>
        <w:rPr>
          <w:rFonts w:asciiTheme="minorHAnsi" w:hAnsiTheme="minorHAnsi" w:cstheme="minorHAnsi"/>
          <w:color w:val="000000" w:themeColor="text1"/>
        </w:rPr>
      </w:pPr>
      <w:r w:rsidRPr="00E50E9B">
        <w:rPr>
          <w:rFonts w:asciiTheme="minorHAnsi" w:eastAsia="Arial" w:hAnsiTheme="minorHAnsi" w:cstheme="minorHAnsi"/>
          <w:color w:val="000000" w:themeColor="text1"/>
        </w:rPr>
        <w:t xml:space="preserve">Adjust isolette temperature as per frequency of temperature assessment and thermal management </w:t>
      </w:r>
    </w:p>
    <w:p w14:paraId="0C5C387B" w14:textId="77777777" w:rsidR="00A92697" w:rsidRPr="00797775" w:rsidRDefault="00A92697" w:rsidP="00A92697">
      <w:pPr>
        <w:pStyle w:val="ListParagraph"/>
        <w:numPr>
          <w:ilvl w:val="0"/>
          <w:numId w:val="29"/>
        </w:numPr>
        <w:rPr>
          <w:rStyle w:val="h2"/>
          <w:rFonts w:asciiTheme="minorHAnsi" w:hAnsiTheme="minorHAnsi" w:cstheme="minorHAnsi"/>
          <w:color w:val="000000" w:themeColor="text1"/>
        </w:rPr>
      </w:pPr>
      <w:r w:rsidRPr="00797775">
        <w:rPr>
          <w:rFonts w:asciiTheme="minorHAnsi" w:hAnsiTheme="minorHAnsi" w:cstheme="minorHAnsi"/>
          <w:color w:val="000000" w:themeColor="text1"/>
        </w:rPr>
        <w:t xml:space="preserve">Use isolette covers as per </w:t>
      </w:r>
      <w:r w:rsidRPr="00797775">
        <w:rPr>
          <w:rStyle w:val="h2"/>
          <w:rFonts w:asciiTheme="minorHAnsi" w:eastAsiaTheme="minorHAnsi" w:hAnsiTheme="minorHAnsi" w:cstheme="minorHAnsi"/>
          <w:color w:val="000000" w:themeColor="text1"/>
        </w:rPr>
        <w:t xml:space="preserve">Developmental Care in the Neonatal Intensive Care Unit and Special Care Nursery </w:t>
      </w:r>
      <w:r>
        <w:rPr>
          <w:rStyle w:val="h2"/>
          <w:rFonts w:asciiTheme="minorHAnsi" w:eastAsiaTheme="minorHAnsi" w:hAnsiTheme="minorHAnsi" w:cstheme="minorHAnsi"/>
          <w:color w:val="000000" w:themeColor="text1"/>
        </w:rPr>
        <w:t>Guideline</w:t>
      </w:r>
    </w:p>
    <w:p w14:paraId="48EF743D" w14:textId="77777777" w:rsidR="00A92697" w:rsidRPr="00797775" w:rsidRDefault="00A92697" w:rsidP="00A92697">
      <w:pPr>
        <w:pStyle w:val="ListParagraph"/>
        <w:numPr>
          <w:ilvl w:val="0"/>
          <w:numId w:val="29"/>
        </w:numPr>
        <w:rPr>
          <w:rFonts w:asciiTheme="minorHAnsi" w:hAnsiTheme="minorHAnsi" w:cstheme="minorHAnsi"/>
          <w:color w:val="000000" w:themeColor="text1"/>
        </w:rPr>
      </w:pPr>
      <w:r w:rsidRPr="00797775">
        <w:rPr>
          <w:rFonts w:asciiTheme="minorHAnsi" w:hAnsiTheme="minorHAnsi" w:cstheme="minorHAnsi"/>
          <w:color w:val="000000" w:themeColor="text1"/>
        </w:rPr>
        <w:t xml:space="preserve">The outside of the isolette should be cleaned daily. The isolette and isolette cover should be changed every 7 days or sooner if soiled. Attach cot change sticker on isolette with </w:t>
      </w:r>
      <w:r>
        <w:rPr>
          <w:rFonts w:asciiTheme="minorHAnsi" w:hAnsiTheme="minorHAnsi" w:cstheme="minorHAnsi"/>
          <w:color w:val="000000" w:themeColor="text1"/>
        </w:rPr>
        <w:t xml:space="preserve">due </w:t>
      </w:r>
      <w:r w:rsidRPr="00797775">
        <w:rPr>
          <w:rFonts w:asciiTheme="minorHAnsi" w:hAnsiTheme="minorHAnsi" w:cstheme="minorHAnsi"/>
          <w:color w:val="000000" w:themeColor="text1"/>
        </w:rPr>
        <w:t xml:space="preserve">date of </w:t>
      </w:r>
      <w:r>
        <w:rPr>
          <w:rFonts w:asciiTheme="minorHAnsi" w:hAnsiTheme="minorHAnsi" w:cstheme="minorHAnsi"/>
          <w:color w:val="000000" w:themeColor="text1"/>
        </w:rPr>
        <w:t>change</w:t>
      </w:r>
      <w:r w:rsidRPr="00797775">
        <w:rPr>
          <w:rFonts w:asciiTheme="minorHAnsi" w:hAnsiTheme="minorHAnsi" w:cstheme="minorHAnsi"/>
          <w:color w:val="000000" w:themeColor="text1"/>
        </w:rPr>
        <w:t xml:space="preserve"> </w:t>
      </w:r>
    </w:p>
    <w:p w14:paraId="254B32C9" w14:textId="77777777" w:rsidR="00A92697" w:rsidRPr="00797775" w:rsidRDefault="00A92697" w:rsidP="00A92697">
      <w:pPr>
        <w:pStyle w:val="Default"/>
        <w:numPr>
          <w:ilvl w:val="0"/>
          <w:numId w:val="30"/>
        </w:numPr>
        <w:spacing w:after="49"/>
        <w:rPr>
          <w:rFonts w:asciiTheme="minorHAnsi" w:hAnsiTheme="minorHAnsi" w:cstheme="minorHAnsi"/>
          <w:color w:val="000000" w:themeColor="text1"/>
        </w:rPr>
      </w:pPr>
      <w:r w:rsidRPr="00797775">
        <w:rPr>
          <w:rFonts w:asciiTheme="minorHAnsi" w:hAnsiTheme="minorHAnsi" w:cstheme="minorHAnsi"/>
          <w:color w:val="000000" w:themeColor="text1"/>
        </w:rPr>
        <w:t>During procedures that require the isolette door / portholes to remain open for extended periods, activate the heat shield.</w:t>
      </w:r>
    </w:p>
    <w:p w14:paraId="50E80EB4" w14:textId="77777777" w:rsidR="00A92697" w:rsidRDefault="00A92697" w:rsidP="00A92697">
      <w:pPr>
        <w:pStyle w:val="ListParagraph"/>
        <w:numPr>
          <w:ilvl w:val="0"/>
          <w:numId w:val="85"/>
        </w:numPr>
      </w:pPr>
      <w:r w:rsidRPr="00797775">
        <w:t>Do not leave portholes open in order to reduce fluctuations in air temperature and creating drafts.</w:t>
      </w:r>
    </w:p>
    <w:p w14:paraId="7188E661" w14:textId="77777777" w:rsidR="00A92697" w:rsidRPr="00E50E9B" w:rsidRDefault="00A92697" w:rsidP="00A92697">
      <w:pPr>
        <w:pStyle w:val="Default"/>
        <w:numPr>
          <w:ilvl w:val="0"/>
          <w:numId w:val="30"/>
        </w:numPr>
        <w:spacing w:after="49"/>
        <w:ind w:left="426" w:hanging="426"/>
        <w:rPr>
          <w:rFonts w:asciiTheme="minorHAnsi" w:hAnsiTheme="minorHAnsi" w:cstheme="minorHAnsi"/>
          <w:color w:val="000000" w:themeColor="text1"/>
        </w:rPr>
      </w:pPr>
      <w:r w:rsidRPr="00E50E9B">
        <w:rPr>
          <w:rFonts w:asciiTheme="minorHAnsi" w:hAnsiTheme="minorHAnsi" w:cstheme="minorHAnsi"/>
          <w:color w:val="000000" w:themeColor="text1"/>
        </w:rPr>
        <w:t>Within 8-24 hrs of maintaining the PA temperature in this range and reducing the isolette temperature to 27 ⁰C, consider transferring neonate into an open cot or open care centre.</w:t>
      </w:r>
    </w:p>
    <w:p w14:paraId="2BFB1305" w14:textId="77777777" w:rsidR="00A92697" w:rsidRPr="0074766F" w:rsidRDefault="00A92697" w:rsidP="00A92697">
      <w:pPr>
        <w:pStyle w:val="Heading2"/>
      </w:pPr>
    </w:p>
    <w:p w14:paraId="5A15835A" w14:textId="77777777" w:rsidR="00A92697" w:rsidRPr="00713D5B" w:rsidRDefault="00A92697" w:rsidP="00A92697">
      <w:pPr>
        <w:pStyle w:val="Heading1"/>
      </w:pPr>
      <w:bookmarkStart w:id="29" w:name="_Toc100325803"/>
      <w:r w:rsidRPr="004C557B">
        <w:rPr>
          <w:rStyle w:val="Strong"/>
          <w:b/>
          <w:bCs w:val="0"/>
        </w:rPr>
        <w:t xml:space="preserve">Section </w:t>
      </w:r>
      <w:r>
        <w:rPr>
          <w:rStyle w:val="Strong"/>
          <w:b/>
          <w:bCs w:val="0"/>
        </w:rPr>
        <w:t>5.4</w:t>
      </w:r>
      <w:r w:rsidRPr="004C557B">
        <w:rPr>
          <w:rStyle w:val="Strong"/>
          <w:b/>
          <w:bCs w:val="0"/>
        </w:rPr>
        <w:t xml:space="preserve">: </w:t>
      </w:r>
      <w:r w:rsidRPr="00713D5B">
        <w:t xml:space="preserve">Transferring from Isolette </w:t>
      </w:r>
      <w:r>
        <w:t>t</w:t>
      </w:r>
      <w:r w:rsidRPr="00713D5B">
        <w:t>o Open Cot (&gt;34 Weeks And/Or &gt;1800g)</w:t>
      </w:r>
      <w:bookmarkEnd w:id="29"/>
    </w:p>
    <w:p w14:paraId="065CFA0D" w14:textId="77777777" w:rsidR="00A92697" w:rsidRPr="00E50E9B" w:rsidRDefault="00A92697" w:rsidP="00A92697">
      <w:pPr>
        <w:rPr>
          <w:rFonts w:asciiTheme="minorHAnsi" w:hAnsiTheme="minorHAnsi" w:cstheme="minorHAnsi"/>
          <w:szCs w:val="24"/>
        </w:rPr>
      </w:pPr>
      <w:bookmarkStart w:id="30" w:name="_Hlk66430070"/>
      <w:r w:rsidRPr="00E50E9B">
        <w:rPr>
          <w:rFonts w:asciiTheme="minorHAnsi" w:hAnsiTheme="minorHAnsi" w:cstheme="minorHAnsi"/>
          <w:szCs w:val="24"/>
        </w:rPr>
        <w:t>Criteria for transferring an infant to an open cot</w:t>
      </w:r>
    </w:p>
    <w:p w14:paraId="37F17CD8" w14:textId="77777777" w:rsidR="00A92697" w:rsidRPr="00E50E9B" w:rsidRDefault="00A92697" w:rsidP="00A92697">
      <w:pPr>
        <w:pStyle w:val="ListParagraph"/>
        <w:numPr>
          <w:ilvl w:val="0"/>
          <w:numId w:val="52"/>
        </w:numPr>
        <w:rPr>
          <w:rFonts w:asciiTheme="minorHAnsi" w:hAnsiTheme="minorHAnsi" w:cstheme="minorHAnsi"/>
          <w:szCs w:val="24"/>
        </w:rPr>
      </w:pPr>
      <w:r w:rsidRPr="00E50E9B">
        <w:rPr>
          <w:rFonts w:asciiTheme="minorHAnsi" w:hAnsiTheme="minorHAnsi" w:cstheme="minorHAnsi"/>
          <w:szCs w:val="24"/>
        </w:rPr>
        <w:t xml:space="preserve">Thermally stable with isolette temperature &lt;27 C for &gt;8 hours. </w:t>
      </w:r>
    </w:p>
    <w:p w14:paraId="464F462E" w14:textId="77777777" w:rsidR="00A92697" w:rsidRPr="00927757" w:rsidRDefault="00A92697" w:rsidP="00A92697">
      <w:pPr>
        <w:pStyle w:val="ListParagraph"/>
        <w:numPr>
          <w:ilvl w:val="0"/>
          <w:numId w:val="50"/>
        </w:numPr>
        <w:rPr>
          <w:rFonts w:asciiTheme="minorHAnsi" w:hAnsiTheme="minorHAnsi" w:cstheme="minorHAnsi"/>
          <w:szCs w:val="24"/>
        </w:rPr>
      </w:pPr>
      <w:r>
        <w:rPr>
          <w:rFonts w:asciiTheme="minorHAnsi" w:hAnsiTheme="minorHAnsi" w:cstheme="minorHAnsi"/>
          <w:szCs w:val="24"/>
        </w:rPr>
        <w:t>Infant is &gt;34 weeks CGA and/or &gt;1800g</w:t>
      </w:r>
    </w:p>
    <w:p w14:paraId="6A443923" w14:textId="77777777" w:rsidR="00A92697" w:rsidRPr="009E158A" w:rsidRDefault="00A92697" w:rsidP="00A92697">
      <w:pPr>
        <w:pStyle w:val="ListBullet"/>
        <w:numPr>
          <w:ilvl w:val="0"/>
          <w:numId w:val="31"/>
        </w:numPr>
      </w:pPr>
      <w:r w:rsidRPr="009E158A">
        <w:t xml:space="preserve">Infant having consistent weight gain and weight </w:t>
      </w:r>
      <w:r>
        <w:t>is &gt;</w:t>
      </w:r>
      <w:r w:rsidRPr="009E158A">
        <w:t>1</w:t>
      </w:r>
      <w:r>
        <w:t>8</w:t>
      </w:r>
      <w:r w:rsidRPr="009E158A">
        <w:t xml:space="preserve">00gms </w:t>
      </w:r>
    </w:p>
    <w:p w14:paraId="5650D92B" w14:textId="77777777" w:rsidR="00A92697" w:rsidRPr="009E158A" w:rsidRDefault="00A92697" w:rsidP="00A92697">
      <w:pPr>
        <w:pStyle w:val="ListBullet"/>
        <w:numPr>
          <w:ilvl w:val="0"/>
          <w:numId w:val="31"/>
        </w:numPr>
      </w:pPr>
      <w:r w:rsidRPr="009E158A">
        <w:t xml:space="preserve">Tolerating </w:t>
      </w:r>
      <w:r>
        <w:t xml:space="preserve">most </w:t>
      </w:r>
      <w:r w:rsidRPr="009E158A">
        <w:t xml:space="preserve">enteral feeds </w:t>
      </w:r>
    </w:p>
    <w:p w14:paraId="76A81E36" w14:textId="77777777" w:rsidR="00A92697" w:rsidRPr="009E158A" w:rsidRDefault="00A92697" w:rsidP="00A92697">
      <w:pPr>
        <w:pStyle w:val="ListBullet"/>
        <w:numPr>
          <w:ilvl w:val="0"/>
          <w:numId w:val="31"/>
        </w:numPr>
      </w:pPr>
      <w:r w:rsidRPr="009E158A">
        <w:t xml:space="preserve">No </w:t>
      </w:r>
      <w:r>
        <w:t xml:space="preserve">significant </w:t>
      </w:r>
      <w:r w:rsidRPr="009E158A">
        <w:t xml:space="preserve">apnoea and bradycardia </w:t>
      </w:r>
      <w:r>
        <w:t>(</w:t>
      </w:r>
      <w:r w:rsidRPr="009E158A">
        <w:t>requiring stimulation</w:t>
      </w:r>
      <w:r>
        <w:t>)</w:t>
      </w:r>
    </w:p>
    <w:bookmarkEnd w:id="30"/>
    <w:p w14:paraId="2A9BE46C" w14:textId="77777777" w:rsidR="00A92697" w:rsidRDefault="00A92697" w:rsidP="00A92697">
      <w:pPr>
        <w:pStyle w:val="Heading2"/>
      </w:pPr>
    </w:p>
    <w:p w14:paraId="3996BECE" w14:textId="77777777" w:rsidR="00A92697" w:rsidRPr="00713D5B" w:rsidRDefault="00A92697" w:rsidP="00A92697">
      <w:pPr>
        <w:pBdr>
          <w:top w:val="single" w:sz="4" w:space="1" w:color="auto"/>
          <w:left w:val="single" w:sz="4" w:space="1" w:color="auto"/>
          <w:bottom w:val="single" w:sz="4" w:space="1" w:color="auto"/>
          <w:right w:val="single" w:sz="4" w:space="1" w:color="auto"/>
        </w:pBdr>
        <w:rPr>
          <w:b/>
          <w:bCs/>
        </w:rPr>
      </w:pPr>
      <w:r w:rsidRPr="00713D5B">
        <w:rPr>
          <w:b/>
          <w:bCs/>
        </w:rPr>
        <w:t>Alert:</w:t>
      </w:r>
    </w:p>
    <w:p w14:paraId="6722A7D2" w14:textId="77777777" w:rsidR="00A92697" w:rsidRPr="00934652" w:rsidRDefault="00A92697" w:rsidP="00A92697">
      <w:pPr>
        <w:pBdr>
          <w:top w:val="single" w:sz="4" w:space="1" w:color="auto"/>
          <w:left w:val="single" w:sz="4" w:space="1" w:color="auto"/>
          <w:bottom w:val="single" w:sz="4" w:space="1" w:color="auto"/>
          <w:right w:val="single" w:sz="4" w:space="1" w:color="auto"/>
        </w:pBdr>
        <w:rPr>
          <w:rFonts w:asciiTheme="minorHAnsi" w:hAnsiTheme="minorHAnsi" w:cstheme="minorHAnsi"/>
          <w:szCs w:val="24"/>
        </w:rPr>
      </w:pPr>
      <w:r w:rsidRPr="0074766F">
        <w:rPr>
          <w:rFonts w:asciiTheme="minorHAnsi" w:hAnsiTheme="minorHAnsi" w:cstheme="minorHAnsi"/>
          <w:szCs w:val="24"/>
        </w:rPr>
        <w:t>B</w:t>
      </w:r>
      <w:r>
        <w:rPr>
          <w:rFonts w:asciiTheme="minorHAnsi" w:hAnsiTheme="minorHAnsi" w:cstheme="minorHAnsi"/>
          <w:szCs w:val="24"/>
        </w:rPr>
        <w:t xml:space="preserve">athing </w:t>
      </w:r>
      <w:r w:rsidRPr="0074766F">
        <w:rPr>
          <w:rFonts w:asciiTheme="minorHAnsi" w:hAnsiTheme="minorHAnsi" w:cstheme="minorHAnsi"/>
          <w:szCs w:val="24"/>
        </w:rPr>
        <w:t>should not occur until the axilla temperature has been maintained after transition to open cot, for at least 48</w:t>
      </w:r>
      <w:r>
        <w:rPr>
          <w:rFonts w:asciiTheme="minorHAnsi" w:hAnsiTheme="minorHAnsi" w:cstheme="minorHAnsi"/>
          <w:szCs w:val="24"/>
        </w:rPr>
        <w:t xml:space="preserve"> hours</w:t>
      </w:r>
      <w:r w:rsidRPr="0074766F">
        <w:rPr>
          <w:rFonts w:asciiTheme="minorHAnsi" w:hAnsiTheme="minorHAnsi" w:cstheme="minorHAnsi"/>
          <w:szCs w:val="24"/>
        </w:rPr>
        <w:t>.</w:t>
      </w:r>
    </w:p>
    <w:p w14:paraId="378D0BF7" w14:textId="77777777" w:rsidR="00A92697" w:rsidRPr="0074766F" w:rsidRDefault="00A92697" w:rsidP="00A92697">
      <w:pPr>
        <w:pStyle w:val="Default"/>
        <w:rPr>
          <w:rFonts w:asciiTheme="minorHAnsi" w:hAnsiTheme="minorHAnsi" w:cstheme="minorHAnsi"/>
          <w:b/>
        </w:rPr>
      </w:pPr>
    </w:p>
    <w:p w14:paraId="3910D30E" w14:textId="77777777" w:rsidR="00A92697" w:rsidRPr="00713D5B" w:rsidRDefault="00A92697" w:rsidP="00A92697">
      <w:pPr>
        <w:rPr>
          <w:b/>
          <w:bCs/>
        </w:rPr>
      </w:pPr>
      <w:r w:rsidRPr="00713D5B">
        <w:rPr>
          <w:b/>
          <w:bCs/>
        </w:rPr>
        <w:t>Equipment</w:t>
      </w:r>
    </w:p>
    <w:p w14:paraId="557D8F22" w14:textId="77777777" w:rsidR="00A92697" w:rsidRPr="0074766F" w:rsidRDefault="00A92697" w:rsidP="00A92697">
      <w:pPr>
        <w:numPr>
          <w:ilvl w:val="0"/>
          <w:numId w:val="16"/>
        </w:numPr>
        <w:rPr>
          <w:rFonts w:asciiTheme="minorHAnsi" w:hAnsiTheme="minorHAnsi" w:cstheme="minorHAnsi"/>
          <w:szCs w:val="24"/>
        </w:rPr>
      </w:pPr>
      <w:r w:rsidRPr="0074766F">
        <w:rPr>
          <w:rFonts w:asciiTheme="minorHAnsi" w:hAnsiTheme="minorHAnsi" w:cstheme="minorHAnsi"/>
          <w:szCs w:val="24"/>
        </w:rPr>
        <w:t xml:space="preserve">Perspex cot </w:t>
      </w:r>
    </w:p>
    <w:p w14:paraId="4CE8FD64"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Thin mattress </w:t>
      </w:r>
    </w:p>
    <w:p w14:paraId="214DD0B4"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Sheet</w:t>
      </w:r>
      <w:r>
        <w:rPr>
          <w:rFonts w:asciiTheme="minorHAnsi" w:hAnsiTheme="minorHAnsi" w:cstheme="minorHAnsi"/>
          <w:color w:val="000000" w:themeColor="text1"/>
          <w:szCs w:val="24"/>
        </w:rPr>
        <w:t>/wrap</w:t>
      </w:r>
    </w:p>
    <w:p w14:paraId="414C4808"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1 -2 blankets </w:t>
      </w:r>
    </w:p>
    <w:p w14:paraId="26742F0D" w14:textId="77777777" w:rsidR="00A92697" w:rsidRPr="0074766F" w:rsidRDefault="00A92697" w:rsidP="00A92697">
      <w:pPr>
        <w:numPr>
          <w:ilvl w:val="0"/>
          <w:numId w:val="16"/>
        </w:numPr>
        <w:rPr>
          <w:rFonts w:asciiTheme="minorHAnsi" w:hAnsiTheme="minorHAnsi" w:cstheme="minorHAnsi"/>
          <w:color w:val="C0504D" w:themeColor="accent2"/>
          <w:szCs w:val="24"/>
        </w:rPr>
      </w:pPr>
      <w:r w:rsidRPr="00F833CE">
        <w:rPr>
          <w:rFonts w:asciiTheme="minorHAnsi" w:hAnsiTheme="minorHAnsi" w:cstheme="minorHAnsi"/>
          <w:color w:val="000000" w:themeColor="text1"/>
          <w:szCs w:val="24"/>
        </w:rPr>
        <w:t xml:space="preserve">Clothing – hat and booties, </w:t>
      </w:r>
      <w:r>
        <w:rPr>
          <w:rFonts w:asciiTheme="minorHAnsi" w:hAnsiTheme="minorHAnsi" w:cstheme="minorHAnsi"/>
          <w:color w:val="000000" w:themeColor="text1"/>
          <w:szCs w:val="24"/>
        </w:rPr>
        <w:t>newborn suit</w:t>
      </w:r>
    </w:p>
    <w:p w14:paraId="523DDEE3" w14:textId="77777777" w:rsidR="00A92697" w:rsidRPr="0074766F" w:rsidRDefault="00A92697" w:rsidP="00A92697">
      <w:pPr>
        <w:pStyle w:val="Default"/>
        <w:rPr>
          <w:rFonts w:asciiTheme="minorHAnsi" w:hAnsiTheme="minorHAnsi" w:cstheme="minorHAnsi"/>
          <w:color w:val="C0504D" w:themeColor="accent2"/>
        </w:rPr>
      </w:pPr>
    </w:p>
    <w:p w14:paraId="2A9C8A26" w14:textId="77777777" w:rsidR="00A92697" w:rsidRPr="00713D5B" w:rsidRDefault="00A92697" w:rsidP="00A92697">
      <w:pPr>
        <w:rPr>
          <w:b/>
          <w:bCs/>
        </w:rPr>
      </w:pPr>
      <w:r w:rsidRPr="00713D5B">
        <w:rPr>
          <w:b/>
          <w:bCs/>
        </w:rPr>
        <w:t>Procedure</w:t>
      </w:r>
    </w:p>
    <w:p w14:paraId="526CABEB" w14:textId="77777777" w:rsidR="00A92697" w:rsidRPr="00C66CBC" w:rsidRDefault="00A92697" w:rsidP="00A92697">
      <w:pPr>
        <w:pStyle w:val="Default"/>
        <w:numPr>
          <w:ilvl w:val="0"/>
          <w:numId w:val="32"/>
        </w:numPr>
        <w:tabs>
          <w:tab w:val="clear" w:pos="1572"/>
          <w:tab w:val="num" w:pos="567"/>
        </w:tabs>
        <w:spacing w:after="49"/>
        <w:ind w:left="426" w:hanging="426"/>
        <w:rPr>
          <w:rFonts w:asciiTheme="minorHAnsi" w:hAnsiTheme="minorHAnsi" w:cstheme="minorHAnsi"/>
          <w:color w:val="000000" w:themeColor="text1"/>
        </w:rPr>
      </w:pPr>
      <w:r w:rsidRPr="00E50E9B">
        <w:rPr>
          <w:rFonts w:asciiTheme="minorHAnsi" w:hAnsiTheme="minorHAnsi" w:cstheme="minorHAnsi"/>
          <w:color w:val="000000" w:themeColor="text1"/>
        </w:rPr>
        <w:t>Once isolette temperature reaches &lt;27 ⁰C and newborn meets criteria for transfer</w:t>
      </w:r>
      <w:r>
        <w:rPr>
          <w:rFonts w:asciiTheme="minorHAnsi" w:hAnsiTheme="minorHAnsi" w:cstheme="minorHAnsi"/>
          <w:color w:val="000000" w:themeColor="text1"/>
        </w:rPr>
        <w:t>, t</w:t>
      </w:r>
      <w:r w:rsidRPr="00C66CBC">
        <w:rPr>
          <w:rFonts w:asciiTheme="minorHAnsi" w:hAnsiTheme="minorHAnsi" w:cstheme="minorHAnsi"/>
          <w:color w:val="000000" w:themeColor="text1"/>
        </w:rPr>
        <w:t>ransfer neonate to open cot at developmentally appropriate time i.e. during cares</w:t>
      </w:r>
    </w:p>
    <w:p w14:paraId="2E0C4797" w14:textId="77777777" w:rsidR="00A92697" w:rsidRPr="00C76277" w:rsidRDefault="00A92697" w:rsidP="00A92697">
      <w:pPr>
        <w:pStyle w:val="Default"/>
        <w:numPr>
          <w:ilvl w:val="0"/>
          <w:numId w:val="32"/>
        </w:numPr>
        <w:tabs>
          <w:tab w:val="num" w:pos="426"/>
        </w:tabs>
        <w:spacing w:after="49"/>
        <w:ind w:left="426" w:hanging="426"/>
        <w:rPr>
          <w:rFonts w:asciiTheme="minorHAnsi" w:hAnsiTheme="minorHAnsi" w:cstheme="minorHAnsi"/>
          <w:color w:val="000000" w:themeColor="text1"/>
        </w:rPr>
      </w:pPr>
      <w:r>
        <w:rPr>
          <w:rFonts w:asciiTheme="minorHAnsi" w:hAnsiTheme="minorHAnsi" w:cstheme="minorHAnsi"/>
          <w:color w:val="000000" w:themeColor="text1"/>
        </w:rPr>
        <w:t xml:space="preserve">Dress neonate with beanie and newborn suit, swaddle with sheet/wrap, and place blanket over neonate. Refer to Safe Sleeping Guideline and Developmental Care in the Neonatal Intensive Care and Special Care Nursery policies for neonatal sleeping and positioning. </w:t>
      </w:r>
    </w:p>
    <w:p w14:paraId="282330F1" w14:textId="77777777" w:rsidR="00A92697" w:rsidRPr="00C76277" w:rsidRDefault="00A92697" w:rsidP="00A92697">
      <w:pPr>
        <w:pStyle w:val="Default"/>
        <w:numPr>
          <w:ilvl w:val="0"/>
          <w:numId w:val="32"/>
        </w:numPr>
        <w:spacing w:after="49"/>
        <w:ind w:left="426" w:hanging="426"/>
        <w:rPr>
          <w:rFonts w:asciiTheme="minorHAnsi" w:hAnsiTheme="minorHAnsi" w:cstheme="minorHAnsi"/>
        </w:rPr>
      </w:pPr>
      <w:r w:rsidRPr="00C76277">
        <w:rPr>
          <w:rFonts w:asciiTheme="minorHAnsi" w:hAnsiTheme="minorHAnsi" w:cstheme="minorHAnsi"/>
        </w:rPr>
        <w:t xml:space="preserve">Continue to measure and record </w:t>
      </w:r>
      <w:r>
        <w:rPr>
          <w:rFonts w:asciiTheme="minorHAnsi" w:hAnsiTheme="minorHAnsi" w:cstheme="minorHAnsi"/>
        </w:rPr>
        <w:t>PA</w:t>
      </w:r>
      <w:r w:rsidRPr="00C76277">
        <w:rPr>
          <w:rFonts w:asciiTheme="minorHAnsi" w:hAnsiTheme="minorHAnsi" w:cstheme="minorHAnsi"/>
        </w:rPr>
        <w:t xml:space="preserve"> temperature </w:t>
      </w:r>
      <w:r>
        <w:rPr>
          <w:rFonts w:asciiTheme="minorHAnsi" w:hAnsiTheme="minorHAnsi" w:cstheme="minorHAnsi"/>
        </w:rPr>
        <w:t>as per frequency of thermal assessment.</w:t>
      </w:r>
    </w:p>
    <w:p w14:paraId="69195328" w14:textId="77777777" w:rsidR="00A92697" w:rsidRDefault="00A92697" w:rsidP="00A92697">
      <w:pPr>
        <w:pStyle w:val="Default"/>
        <w:numPr>
          <w:ilvl w:val="0"/>
          <w:numId w:val="32"/>
        </w:numPr>
        <w:tabs>
          <w:tab w:val="num" w:pos="426"/>
        </w:tabs>
        <w:spacing w:after="49"/>
        <w:ind w:left="426" w:hanging="426"/>
        <w:rPr>
          <w:rFonts w:asciiTheme="minorHAnsi" w:hAnsiTheme="minorHAnsi" w:cstheme="minorHAnsi"/>
        </w:rPr>
      </w:pPr>
      <w:r w:rsidRPr="0074766F">
        <w:rPr>
          <w:rFonts w:asciiTheme="minorHAnsi" w:hAnsiTheme="minorHAnsi" w:cstheme="minorHAnsi"/>
        </w:rPr>
        <w:t>Adding or removing of blankets or clothing may be required once the transition has taken place</w:t>
      </w:r>
      <w:r>
        <w:rPr>
          <w:rFonts w:asciiTheme="minorHAnsi" w:hAnsiTheme="minorHAnsi" w:cstheme="minorHAnsi"/>
        </w:rPr>
        <w:t>,</w:t>
      </w:r>
      <w:r w:rsidRPr="0074766F">
        <w:rPr>
          <w:rFonts w:asciiTheme="minorHAnsi" w:hAnsiTheme="minorHAnsi" w:cstheme="minorHAnsi"/>
        </w:rPr>
        <w:t xml:space="preserve"> in order to maintain the </w:t>
      </w:r>
      <w:r>
        <w:rPr>
          <w:rFonts w:asciiTheme="minorHAnsi" w:hAnsiTheme="minorHAnsi" w:cstheme="minorHAnsi"/>
          <w:color w:val="000000" w:themeColor="text1"/>
        </w:rPr>
        <w:t xml:space="preserve">PA </w:t>
      </w:r>
      <w:r w:rsidRPr="0074766F">
        <w:rPr>
          <w:rFonts w:asciiTheme="minorHAnsi" w:hAnsiTheme="minorHAnsi" w:cstheme="minorHAnsi"/>
        </w:rPr>
        <w:t>temperature 36.5</w:t>
      </w:r>
      <w:r w:rsidRPr="0074766F">
        <w:rPr>
          <w:rFonts w:asciiTheme="minorHAnsi" w:hAnsiTheme="minorHAnsi" w:cstheme="minorHAnsi"/>
          <w:vertAlign w:val="superscript"/>
        </w:rPr>
        <w:t>0</w:t>
      </w:r>
      <w:r w:rsidRPr="0074766F">
        <w:rPr>
          <w:rFonts w:asciiTheme="minorHAnsi" w:hAnsiTheme="minorHAnsi" w:cstheme="minorHAnsi"/>
        </w:rPr>
        <w:t xml:space="preserve"> – 37</w:t>
      </w:r>
      <w:r>
        <w:rPr>
          <w:rFonts w:asciiTheme="minorHAnsi" w:hAnsiTheme="minorHAnsi" w:cstheme="minorHAnsi"/>
        </w:rPr>
        <w:t>.5</w:t>
      </w:r>
      <w:r w:rsidRPr="0074766F">
        <w:rPr>
          <w:rFonts w:asciiTheme="minorHAnsi" w:hAnsiTheme="minorHAnsi" w:cstheme="minorHAnsi"/>
          <w:vertAlign w:val="superscript"/>
        </w:rPr>
        <w:t>0</w:t>
      </w:r>
      <w:r w:rsidRPr="0074766F">
        <w:rPr>
          <w:rFonts w:asciiTheme="minorHAnsi" w:hAnsiTheme="minorHAnsi" w:cstheme="minorHAnsi"/>
        </w:rPr>
        <w:t>C.</w:t>
      </w:r>
    </w:p>
    <w:p w14:paraId="0B981BEC" w14:textId="77777777" w:rsidR="00A92697" w:rsidRDefault="00A92697" w:rsidP="00A92697">
      <w:pPr>
        <w:pStyle w:val="Default"/>
        <w:numPr>
          <w:ilvl w:val="0"/>
          <w:numId w:val="32"/>
        </w:numPr>
        <w:tabs>
          <w:tab w:val="num" w:pos="426"/>
        </w:tabs>
        <w:spacing w:after="49"/>
        <w:ind w:left="426" w:hanging="426"/>
        <w:rPr>
          <w:rFonts w:asciiTheme="minorHAnsi" w:hAnsiTheme="minorHAnsi" w:cstheme="minorHAnsi"/>
        </w:rPr>
      </w:pPr>
      <w:r>
        <w:rPr>
          <w:rFonts w:asciiTheme="minorHAnsi" w:hAnsiTheme="minorHAnsi" w:cstheme="minorHAnsi"/>
        </w:rPr>
        <w:t>Once normal axilla temperature maintained, measure temperature 4-6 hourly as developmentally appropriate</w:t>
      </w:r>
    </w:p>
    <w:p w14:paraId="6573DFE9" w14:textId="77777777" w:rsidR="00A92697" w:rsidRDefault="00A92697" w:rsidP="00A92697">
      <w:pPr>
        <w:pStyle w:val="Default"/>
        <w:numPr>
          <w:ilvl w:val="0"/>
          <w:numId w:val="32"/>
        </w:numPr>
        <w:tabs>
          <w:tab w:val="num" w:pos="426"/>
        </w:tabs>
        <w:spacing w:after="49"/>
        <w:ind w:left="426" w:hanging="426"/>
        <w:rPr>
          <w:rFonts w:asciiTheme="minorHAnsi" w:hAnsiTheme="minorHAnsi" w:cstheme="minorHAnsi"/>
        </w:rPr>
      </w:pPr>
      <w:r>
        <w:rPr>
          <w:rFonts w:asciiTheme="minorHAnsi" w:hAnsiTheme="minorHAnsi" w:cstheme="minorHAnsi"/>
        </w:rPr>
        <w:t xml:space="preserve">If neonate is not maintaining temperature appropriately but meets the above criteria, i.e axilla temperature &lt;36.5 </w:t>
      </w:r>
      <w:r w:rsidRPr="00E50E9B">
        <w:rPr>
          <w:rFonts w:asciiTheme="minorHAnsi" w:hAnsiTheme="minorHAnsi" w:cstheme="minorHAnsi"/>
          <w:color w:val="000000" w:themeColor="text1"/>
        </w:rPr>
        <w:t>⁰C</w:t>
      </w:r>
      <w:r>
        <w:rPr>
          <w:rFonts w:asciiTheme="minorHAnsi" w:hAnsiTheme="minorHAnsi" w:cstheme="minorHAnsi"/>
        </w:rPr>
        <w:t xml:space="preserve"> after 4 hours of active management, consider use of open care centre with/without radiant heater</w:t>
      </w:r>
      <w:r w:rsidRPr="006A4E94">
        <w:rPr>
          <w:rFonts w:asciiTheme="minorHAnsi" w:hAnsiTheme="minorHAnsi" w:cstheme="minorHAnsi"/>
        </w:rPr>
        <w:t xml:space="preserve"> or heated mattress</w:t>
      </w:r>
      <w:r>
        <w:rPr>
          <w:rFonts w:asciiTheme="minorHAnsi" w:hAnsiTheme="minorHAnsi" w:cstheme="minorHAnsi"/>
        </w:rPr>
        <w:t xml:space="preserve"> for further thermal management</w:t>
      </w:r>
      <w:r w:rsidRPr="006A4E94">
        <w:rPr>
          <w:rFonts w:asciiTheme="minorHAnsi" w:hAnsiTheme="minorHAnsi" w:cstheme="minorHAnsi"/>
        </w:rPr>
        <w:t>.</w:t>
      </w:r>
    </w:p>
    <w:p w14:paraId="2961C9CF" w14:textId="77777777" w:rsidR="00A92697" w:rsidRDefault="00A92697" w:rsidP="00A92697"/>
    <w:p w14:paraId="2787CDB6" w14:textId="77777777" w:rsidR="00A92697" w:rsidRDefault="00A92697" w:rsidP="00A92697">
      <w:pPr>
        <w:spacing w:after="200" w:line="276" w:lineRule="auto"/>
        <w:rPr>
          <w:b/>
          <w:bCs/>
        </w:rPr>
      </w:pPr>
      <w:r>
        <w:rPr>
          <w:b/>
          <w:bCs/>
        </w:rPr>
        <w:br w:type="page"/>
      </w:r>
    </w:p>
    <w:p w14:paraId="1FEB8BD9" w14:textId="77777777" w:rsidR="00A92697" w:rsidRPr="00713D5B" w:rsidRDefault="00A92697" w:rsidP="00A92697">
      <w:pPr>
        <w:pStyle w:val="Heading1"/>
      </w:pPr>
      <w:bookmarkStart w:id="31" w:name="_Toc100325804"/>
      <w:r w:rsidRPr="004C557B">
        <w:rPr>
          <w:rStyle w:val="Strong"/>
          <w:b/>
          <w:bCs w:val="0"/>
        </w:rPr>
        <w:t xml:space="preserve">Section </w:t>
      </w:r>
      <w:r>
        <w:rPr>
          <w:rStyle w:val="Strong"/>
          <w:b/>
          <w:bCs w:val="0"/>
        </w:rPr>
        <w:t>5.5</w:t>
      </w:r>
      <w:r w:rsidRPr="004C557B">
        <w:rPr>
          <w:rStyle w:val="Strong"/>
          <w:b/>
          <w:bCs w:val="0"/>
        </w:rPr>
        <w:t xml:space="preserve">: </w:t>
      </w:r>
      <w:r w:rsidRPr="00713D5B">
        <w:t xml:space="preserve">Transferring </w:t>
      </w:r>
      <w:r>
        <w:t>f</w:t>
      </w:r>
      <w:r w:rsidRPr="00713D5B">
        <w:t xml:space="preserve">rom Isolette </w:t>
      </w:r>
      <w:r>
        <w:t>t</w:t>
      </w:r>
      <w:r w:rsidRPr="00713D5B">
        <w:t xml:space="preserve">o Open Care Centre With/Without Radiant Warmer (&lt;34 Weeks </w:t>
      </w:r>
      <w:r>
        <w:t>a</w:t>
      </w:r>
      <w:r w:rsidRPr="00713D5B">
        <w:t>nd/</w:t>
      </w:r>
      <w:r>
        <w:t>o</w:t>
      </w:r>
      <w:r w:rsidRPr="00713D5B">
        <w:t>r &lt;1800g)</w:t>
      </w:r>
      <w:bookmarkEnd w:id="31"/>
    </w:p>
    <w:p w14:paraId="2A60B74F" w14:textId="77777777" w:rsidR="00A92697" w:rsidRDefault="00A92697" w:rsidP="00A92697">
      <w:pPr>
        <w:rPr>
          <w:rFonts w:asciiTheme="minorHAnsi" w:hAnsiTheme="minorHAnsi" w:cstheme="minorHAnsi"/>
          <w:szCs w:val="24"/>
        </w:rPr>
      </w:pPr>
      <w:r w:rsidRPr="0074766F">
        <w:rPr>
          <w:rFonts w:asciiTheme="minorHAnsi" w:hAnsiTheme="minorHAnsi" w:cstheme="minorHAnsi"/>
          <w:szCs w:val="24"/>
        </w:rPr>
        <w:t xml:space="preserve">Criteria for transferring an infant to an open </w:t>
      </w:r>
      <w:r>
        <w:rPr>
          <w:rFonts w:asciiTheme="minorHAnsi" w:hAnsiTheme="minorHAnsi" w:cstheme="minorHAnsi"/>
          <w:szCs w:val="24"/>
        </w:rPr>
        <w:t>care centre/heated mattress</w:t>
      </w:r>
    </w:p>
    <w:p w14:paraId="5B65235F" w14:textId="77777777" w:rsidR="00A92697" w:rsidRPr="00927757" w:rsidRDefault="00A92697" w:rsidP="00A92697">
      <w:pPr>
        <w:pStyle w:val="ListParagraph"/>
        <w:numPr>
          <w:ilvl w:val="0"/>
          <w:numId w:val="51"/>
        </w:numPr>
        <w:rPr>
          <w:rFonts w:asciiTheme="minorHAnsi" w:hAnsiTheme="minorHAnsi" w:cstheme="minorHAnsi"/>
          <w:szCs w:val="24"/>
        </w:rPr>
      </w:pPr>
      <w:r>
        <w:rPr>
          <w:rFonts w:asciiTheme="minorHAnsi" w:hAnsiTheme="minorHAnsi" w:cstheme="minorHAnsi"/>
          <w:szCs w:val="24"/>
        </w:rPr>
        <w:t xml:space="preserve">Axilla Temperature &gt;37.5 </w:t>
      </w:r>
      <w:r w:rsidRPr="00E50E9B">
        <w:rPr>
          <w:rFonts w:asciiTheme="minorHAnsi" w:hAnsiTheme="minorHAnsi" w:cstheme="minorHAnsi"/>
          <w:color w:val="000000" w:themeColor="text1"/>
        </w:rPr>
        <w:t>⁰C</w:t>
      </w:r>
      <w:r>
        <w:rPr>
          <w:rFonts w:asciiTheme="minorHAnsi" w:hAnsiTheme="minorHAnsi" w:cstheme="minorHAnsi"/>
          <w:szCs w:val="24"/>
        </w:rPr>
        <w:t xml:space="preserve"> consistently for &gt; 8 hours at an isolette temp of 26 </w:t>
      </w:r>
      <w:r w:rsidRPr="00E50E9B">
        <w:rPr>
          <w:rFonts w:asciiTheme="minorHAnsi" w:hAnsiTheme="minorHAnsi" w:cstheme="minorHAnsi"/>
          <w:color w:val="000000" w:themeColor="text1"/>
        </w:rPr>
        <w:t>⁰C</w:t>
      </w:r>
    </w:p>
    <w:p w14:paraId="520ACCE7" w14:textId="77777777" w:rsidR="00A92697" w:rsidRPr="00C66CBC" w:rsidRDefault="00A92697" w:rsidP="00A92697">
      <w:pPr>
        <w:pStyle w:val="ListParagraph"/>
        <w:numPr>
          <w:ilvl w:val="0"/>
          <w:numId w:val="50"/>
        </w:numPr>
        <w:rPr>
          <w:rFonts w:asciiTheme="minorHAnsi" w:hAnsiTheme="minorHAnsi" w:cstheme="minorHAnsi"/>
          <w:szCs w:val="24"/>
        </w:rPr>
      </w:pPr>
      <w:r>
        <w:rPr>
          <w:rFonts w:asciiTheme="minorHAnsi" w:hAnsiTheme="minorHAnsi" w:cstheme="minorHAnsi"/>
          <w:szCs w:val="24"/>
        </w:rPr>
        <w:t>Infant is &lt;34 weeks CGA</w:t>
      </w:r>
    </w:p>
    <w:p w14:paraId="03638826" w14:textId="77777777" w:rsidR="00A92697" w:rsidRPr="009E158A" w:rsidRDefault="00A92697" w:rsidP="00A92697">
      <w:pPr>
        <w:pStyle w:val="ListBullet"/>
        <w:numPr>
          <w:ilvl w:val="0"/>
          <w:numId w:val="31"/>
        </w:numPr>
      </w:pPr>
      <w:r w:rsidRPr="009E158A">
        <w:t>Infant having consistent weight gain</w:t>
      </w:r>
    </w:p>
    <w:p w14:paraId="1C6ABF32" w14:textId="77777777" w:rsidR="00A92697" w:rsidRPr="009E158A" w:rsidRDefault="00A92697" w:rsidP="00A92697">
      <w:pPr>
        <w:pStyle w:val="ListBullet"/>
        <w:numPr>
          <w:ilvl w:val="0"/>
          <w:numId w:val="31"/>
        </w:numPr>
      </w:pPr>
      <w:r w:rsidRPr="009E158A">
        <w:t xml:space="preserve">Tolerating </w:t>
      </w:r>
      <w:r>
        <w:t xml:space="preserve">most </w:t>
      </w:r>
      <w:r w:rsidRPr="009E158A">
        <w:t xml:space="preserve">enteral feeds </w:t>
      </w:r>
    </w:p>
    <w:p w14:paraId="4635AD24" w14:textId="77777777" w:rsidR="00A92697" w:rsidRDefault="00A92697" w:rsidP="00A92697">
      <w:pPr>
        <w:pStyle w:val="ListBullet"/>
        <w:numPr>
          <w:ilvl w:val="0"/>
          <w:numId w:val="31"/>
        </w:numPr>
      </w:pPr>
      <w:r w:rsidRPr="009E158A">
        <w:t xml:space="preserve">No </w:t>
      </w:r>
      <w:r>
        <w:t xml:space="preserve">significant </w:t>
      </w:r>
      <w:r w:rsidRPr="009E158A">
        <w:t xml:space="preserve">apnoea and bradycardia </w:t>
      </w:r>
      <w:r>
        <w:t>(</w:t>
      </w:r>
      <w:r w:rsidRPr="009E158A">
        <w:t>requiring stimulation</w:t>
      </w:r>
      <w:r>
        <w:t>)</w:t>
      </w:r>
    </w:p>
    <w:p w14:paraId="14401EF7" w14:textId="77777777" w:rsidR="00A92697" w:rsidRDefault="00A92697" w:rsidP="00A92697">
      <w:pPr>
        <w:pStyle w:val="ListBullet"/>
        <w:numPr>
          <w:ilvl w:val="0"/>
          <w:numId w:val="31"/>
        </w:numPr>
      </w:pPr>
      <w:r>
        <w:t>After medical team consultation</w:t>
      </w:r>
    </w:p>
    <w:p w14:paraId="7AF097E2" w14:textId="77777777" w:rsidR="00A92697" w:rsidRDefault="00A92697" w:rsidP="00A92697">
      <w:pPr>
        <w:pStyle w:val="ListBullet"/>
        <w:numPr>
          <w:ilvl w:val="0"/>
          <w:numId w:val="31"/>
        </w:numPr>
      </w:pPr>
      <w:r>
        <w:t xml:space="preserve">Venous and Arterial Central Line Access </w:t>
      </w:r>
    </w:p>
    <w:p w14:paraId="7AFFB51B" w14:textId="77777777" w:rsidR="00A92697" w:rsidRPr="009E158A" w:rsidRDefault="00A92697" w:rsidP="00A92697">
      <w:pPr>
        <w:pStyle w:val="ListBullet"/>
        <w:numPr>
          <w:ilvl w:val="0"/>
          <w:numId w:val="31"/>
        </w:numPr>
      </w:pPr>
      <w:r>
        <w:t>Respiratory Support</w:t>
      </w:r>
    </w:p>
    <w:p w14:paraId="3ED3BE53" w14:textId="77777777" w:rsidR="00A92697" w:rsidRPr="0074766F" w:rsidRDefault="00A92697" w:rsidP="00A92697">
      <w:pPr>
        <w:pStyle w:val="Default"/>
        <w:rPr>
          <w:rFonts w:asciiTheme="minorHAnsi" w:hAnsiTheme="minorHAnsi" w:cstheme="minorHAnsi"/>
          <w:b/>
        </w:rPr>
      </w:pPr>
    </w:p>
    <w:p w14:paraId="5C39572F" w14:textId="77777777" w:rsidR="00A92697" w:rsidRPr="00713D5B" w:rsidRDefault="00A92697" w:rsidP="00A92697">
      <w:pPr>
        <w:rPr>
          <w:b/>
          <w:bCs/>
        </w:rPr>
      </w:pPr>
      <w:r w:rsidRPr="00713D5B">
        <w:rPr>
          <w:b/>
          <w:bCs/>
        </w:rPr>
        <w:t>Equipment</w:t>
      </w:r>
    </w:p>
    <w:p w14:paraId="1ED28888" w14:textId="77777777" w:rsidR="00A92697" w:rsidRPr="0074766F" w:rsidRDefault="00A92697" w:rsidP="00A92697">
      <w:pPr>
        <w:numPr>
          <w:ilvl w:val="0"/>
          <w:numId w:val="16"/>
        </w:numPr>
        <w:rPr>
          <w:rFonts w:asciiTheme="minorHAnsi" w:hAnsiTheme="minorHAnsi" w:cstheme="minorHAnsi"/>
          <w:szCs w:val="24"/>
        </w:rPr>
      </w:pPr>
      <w:r>
        <w:rPr>
          <w:rFonts w:asciiTheme="minorHAnsi" w:hAnsiTheme="minorHAnsi" w:cstheme="minorHAnsi"/>
          <w:szCs w:val="24"/>
        </w:rPr>
        <w:t>Open care centre without radiant heater</w:t>
      </w:r>
    </w:p>
    <w:p w14:paraId="0DCC96D0"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Thin mattress </w:t>
      </w:r>
    </w:p>
    <w:p w14:paraId="7CC24F06"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Sheet</w:t>
      </w:r>
      <w:r>
        <w:rPr>
          <w:rFonts w:asciiTheme="minorHAnsi" w:hAnsiTheme="minorHAnsi" w:cstheme="minorHAnsi"/>
          <w:color w:val="000000" w:themeColor="text1"/>
          <w:szCs w:val="24"/>
        </w:rPr>
        <w:t>/wrap</w:t>
      </w:r>
    </w:p>
    <w:p w14:paraId="455E927D"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1 -2 blankets </w:t>
      </w:r>
    </w:p>
    <w:p w14:paraId="5826A23F" w14:textId="77777777" w:rsidR="00A92697" w:rsidRPr="0074766F" w:rsidRDefault="00A92697" w:rsidP="00A92697">
      <w:pPr>
        <w:numPr>
          <w:ilvl w:val="0"/>
          <w:numId w:val="16"/>
        </w:numPr>
        <w:rPr>
          <w:rFonts w:asciiTheme="minorHAnsi" w:hAnsiTheme="minorHAnsi" w:cstheme="minorHAnsi"/>
          <w:color w:val="C0504D" w:themeColor="accent2"/>
          <w:szCs w:val="24"/>
        </w:rPr>
      </w:pPr>
      <w:r w:rsidRPr="00F833CE">
        <w:rPr>
          <w:rFonts w:asciiTheme="minorHAnsi" w:hAnsiTheme="minorHAnsi" w:cstheme="minorHAnsi"/>
          <w:color w:val="000000" w:themeColor="text1"/>
          <w:szCs w:val="24"/>
        </w:rPr>
        <w:t xml:space="preserve">Clothing – hat and booties, </w:t>
      </w:r>
      <w:r>
        <w:rPr>
          <w:rFonts w:asciiTheme="minorHAnsi" w:hAnsiTheme="minorHAnsi" w:cstheme="minorHAnsi"/>
          <w:color w:val="000000" w:themeColor="text1"/>
          <w:szCs w:val="24"/>
        </w:rPr>
        <w:t>newborn suit</w:t>
      </w:r>
    </w:p>
    <w:p w14:paraId="5D2B26BF" w14:textId="77777777" w:rsidR="00A92697" w:rsidRPr="0074766F" w:rsidRDefault="00A92697" w:rsidP="00A92697">
      <w:pPr>
        <w:pStyle w:val="Default"/>
        <w:rPr>
          <w:rFonts w:asciiTheme="minorHAnsi" w:hAnsiTheme="minorHAnsi" w:cstheme="minorHAnsi"/>
          <w:color w:val="C0504D" w:themeColor="accent2"/>
        </w:rPr>
      </w:pPr>
    </w:p>
    <w:p w14:paraId="5B7A61C0" w14:textId="77777777" w:rsidR="00A92697" w:rsidRPr="00713D5B" w:rsidRDefault="00A92697" w:rsidP="00A92697">
      <w:pPr>
        <w:rPr>
          <w:b/>
          <w:bCs/>
        </w:rPr>
      </w:pPr>
      <w:r w:rsidRPr="00713D5B">
        <w:rPr>
          <w:b/>
          <w:bCs/>
        </w:rPr>
        <w:t>Procedure</w:t>
      </w:r>
    </w:p>
    <w:p w14:paraId="0104DFF7" w14:textId="77777777" w:rsidR="00A92697" w:rsidRDefault="00A92697" w:rsidP="00A92697">
      <w:pPr>
        <w:pStyle w:val="Default"/>
        <w:numPr>
          <w:ilvl w:val="0"/>
          <w:numId w:val="57"/>
        </w:numPr>
        <w:tabs>
          <w:tab w:val="clear" w:pos="1572"/>
          <w:tab w:val="num" w:pos="426"/>
        </w:tabs>
        <w:spacing w:after="49"/>
        <w:ind w:left="426" w:hanging="426"/>
        <w:rPr>
          <w:rFonts w:asciiTheme="minorHAnsi" w:hAnsiTheme="minorHAnsi" w:cstheme="minorHAnsi"/>
          <w:color w:val="000000" w:themeColor="text1"/>
        </w:rPr>
      </w:pPr>
      <w:r>
        <w:rPr>
          <w:rFonts w:asciiTheme="minorHAnsi" w:hAnsiTheme="minorHAnsi" w:cstheme="minorHAnsi"/>
          <w:color w:val="000000" w:themeColor="text1"/>
        </w:rPr>
        <w:t>Once isolette temperature is below 29 C and newborn meets criteria for transfer, reduce temperature by 0.5 C as tolerated until 26 C</w:t>
      </w:r>
    </w:p>
    <w:p w14:paraId="3310B8B5" w14:textId="77777777" w:rsidR="00A92697" w:rsidRDefault="00A92697" w:rsidP="00A92697">
      <w:pPr>
        <w:pStyle w:val="Default"/>
        <w:numPr>
          <w:ilvl w:val="0"/>
          <w:numId w:val="57"/>
        </w:numPr>
        <w:tabs>
          <w:tab w:val="clear" w:pos="1572"/>
          <w:tab w:val="num" w:pos="567"/>
        </w:tabs>
        <w:spacing w:after="49"/>
        <w:ind w:left="426" w:hanging="426"/>
        <w:rPr>
          <w:rFonts w:asciiTheme="minorHAnsi" w:hAnsiTheme="minorHAnsi" w:cstheme="minorHAnsi"/>
          <w:color w:val="000000" w:themeColor="text1"/>
        </w:rPr>
      </w:pPr>
      <w:r>
        <w:rPr>
          <w:rFonts w:asciiTheme="minorHAnsi" w:hAnsiTheme="minorHAnsi" w:cstheme="minorHAnsi"/>
          <w:color w:val="000000" w:themeColor="text1"/>
        </w:rPr>
        <w:t>T</w:t>
      </w:r>
      <w:r w:rsidRPr="00C66CBC">
        <w:rPr>
          <w:rFonts w:asciiTheme="minorHAnsi" w:hAnsiTheme="minorHAnsi" w:cstheme="minorHAnsi"/>
          <w:color w:val="000000" w:themeColor="text1"/>
        </w:rPr>
        <w:t>ransfer neonate</w:t>
      </w:r>
      <w:r>
        <w:rPr>
          <w:rFonts w:asciiTheme="minorHAnsi" w:hAnsiTheme="minorHAnsi" w:cstheme="minorHAnsi"/>
          <w:color w:val="000000" w:themeColor="text1"/>
        </w:rPr>
        <w:t xml:space="preserve"> </w:t>
      </w:r>
      <w:r w:rsidRPr="00C66CBC">
        <w:rPr>
          <w:rFonts w:asciiTheme="minorHAnsi" w:hAnsiTheme="minorHAnsi" w:cstheme="minorHAnsi"/>
          <w:color w:val="000000" w:themeColor="text1"/>
        </w:rPr>
        <w:t>at developmentally appropriate time i.e. during cares</w:t>
      </w:r>
    </w:p>
    <w:p w14:paraId="238AD784" w14:textId="77777777" w:rsidR="00A92697" w:rsidRPr="00C66CBC" w:rsidRDefault="00A92697" w:rsidP="00A92697">
      <w:pPr>
        <w:pStyle w:val="Default"/>
        <w:numPr>
          <w:ilvl w:val="0"/>
          <w:numId w:val="57"/>
        </w:numPr>
        <w:tabs>
          <w:tab w:val="clear" w:pos="1572"/>
          <w:tab w:val="num" w:pos="567"/>
        </w:tabs>
        <w:spacing w:after="49"/>
        <w:ind w:left="426" w:hanging="426"/>
        <w:rPr>
          <w:rFonts w:asciiTheme="minorHAnsi" w:hAnsiTheme="minorHAnsi" w:cstheme="minorHAnsi"/>
          <w:color w:val="000000" w:themeColor="text1"/>
        </w:rPr>
      </w:pPr>
      <w:r>
        <w:rPr>
          <w:rFonts w:asciiTheme="minorHAnsi" w:hAnsiTheme="minorHAnsi" w:cstheme="minorHAnsi"/>
          <w:color w:val="000000" w:themeColor="text1"/>
        </w:rPr>
        <w:t xml:space="preserve">Refer to sections </w:t>
      </w:r>
      <w:r w:rsidRPr="00C70F74">
        <w:rPr>
          <w:rFonts w:asciiTheme="minorHAnsi" w:hAnsiTheme="minorHAnsi" w:cstheme="minorHAnsi"/>
          <w:color w:val="000000" w:themeColor="text1"/>
        </w:rPr>
        <w:t>Care of neonate in open care centre/resuscitaire with radiant heater and Care of neonate in open care centre without radiant heater/heated mattress</w:t>
      </w:r>
      <w:r>
        <w:rPr>
          <w:rFonts w:asciiTheme="minorHAnsi" w:hAnsiTheme="minorHAnsi" w:cstheme="minorHAnsi"/>
          <w:color w:val="000000" w:themeColor="text1"/>
        </w:rPr>
        <w:t xml:space="preserve"> below for ongoing management of neonate.</w:t>
      </w:r>
    </w:p>
    <w:p w14:paraId="207AA72D" w14:textId="77777777" w:rsidR="00A92697" w:rsidRPr="00C76277" w:rsidRDefault="00A92697" w:rsidP="00A92697">
      <w:pPr>
        <w:pStyle w:val="Default"/>
        <w:numPr>
          <w:ilvl w:val="0"/>
          <w:numId w:val="57"/>
        </w:numPr>
        <w:spacing w:after="49"/>
        <w:ind w:left="426" w:hanging="426"/>
        <w:rPr>
          <w:rFonts w:asciiTheme="minorHAnsi" w:hAnsiTheme="minorHAnsi" w:cstheme="minorHAnsi"/>
        </w:rPr>
      </w:pPr>
      <w:r w:rsidRPr="00C76277">
        <w:rPr>
          <w:rFonts w:asciiTheme="minorHAnsi" w:hAnsiTheme="minorHAnsi" w:cstheme="minorHAnsi"/>
        </w:rPr>
        <w:t>Continue to measure axilla temperature</w:t>
      </w:r>
      <w:r>
        <w:rPr>
          <w:rFonts w:asciiTheme="minorHAnsi" w:hAnsiTheme="minorHAnsi" w:cstheme="minorHAnsi"/>
        </w:rPr>
        <w:t xml:space="preserve"> and adjust thermal environment</w:t>
      </w:r>
      <w:r w:rsidRPr="00C76277">
        <w:rPr>
          <w:rFonts w:asciiTheme="minorHAnsi" w:hAnsiTheme="minorHAnsi" w:cstheme="minorHAnsi"/>
        </w:rPr>
        <w:t xml:space="preserve"> </w:t>
      </w:r>
      <w:r>
        <w:rPr>
          <w:rFonts w:asciiTheme="minorHAnsi" w:hAnsiTheme="minorHAnsi" w:cstheme="minorHAnsi"/>
        </w:rPr>
        <w:t>as per frequency of thermal assessment and thermal management</w:t>
      </w:r>
    </w:p>
    <w:p w14:paraId="1C6C3EBB" w14:textId="77777777" w:rsidR="00A92697" w:rsidRDefault="00A92697" w:rsidP="00A92697">
      <w:pPr>
        <w:pStyle w:val="Default"/>
        <w:numPr>
          <w:ilvl w:val="0"/>
          <w:numId w:val="57"/>
        </w:numPr>
        <w:tabs>
          <w:tab w:val="num" w:pos="426"/>
        </w:tabs>
        <w:spacing w:after="49"/>
        <w:ind w:left="426" w:hanging="426"/>
        <w:rPr>
          <w:rFonts w:asciiTheme="minorHAnsi" w:hAnsiTheme="minorHAnsi" w:cstheme="minorHAnsi"/>
        </w:rPr>
      </w:pPr>
      <w:r>
        <w:rPr>
          <w:rFonts w:asciiTheme="minorHAnsi" w:hAnsiTheme="minorHAnsi" w:cstheme="minorHAnsi"/>
        </w:rPr>
        <w:t>Once normal axilla temperature maintained, measure temperature 4-6 hourly.</w:t>
      </w:r>
    </w:p>
    <w:p w14:paraId="7FAF51CD" w14:textId="77777777" w:rsidR="00A92697" w:rsidRDefault="00A92697" w:rsidP="00A92697">
      <w:pPr>
        <w:pStyle w:val="Default"/>
        <w:numPr>
          <w:ilvl w:val="0"/>
          <w:numId w:val="57"/>
        </w:numPr>
        <w:tabs>
          <w:tab w:val="num" w:pos="426"/>
        </w:tabs>
        <w:spacing w:after="49"/>
        <w:ind w:left="426" w:hanging="426"/>
        <w:rPr>
          <w:rFonts w:asciiTheme="minorHAnsi" w:hAnsiTheme="minorHAnsi" w:cstheme="minorHAnsi"/>
        </w:rPr>
      </w:pPr>
      <w:r>
        <w:rPr>
          <w:rFonts w:asciiTheme="minorHAnsi" w:hAnsiTheme="minorHAnsi" w:cstheme="minorHAnsi"/>
        </w:rPr>
        <w:t xml:space="preserve">If neonate is not maintaining temperature appropriately but meets the above criteria, e.g. PA temperature &lt;36.5 </w:t>
      </w:r>
      <w:r w:rsidRPr="00E50E9B">
        <w:rPr>
          <w:rFonts w:asciiTheme="minorHAnsi" w:hAnsiTheme="minorHAnsi" w:cstheme="minorHAnsi"/>
          <w:color w:val="000000" w:themeColor="text1"/>
        </w:rPr>
        <w:t>⁰C</w:t>
      </w:r>
      <w:r>
        <w:rPr>
          <w:rFonts w:asciiTheme="minorHAnsi" w:hAnsiTheme="minorHAnsi" w:cstheme="minorHAnsi"/>
        </w:rPr>
        <w:t xml:space="preserve"> after 4 hours of active management, consider returning to isolette</w:t>
      </w:r>
      <w:r w:rsidRPr="006A4E94">
        <w:rPr>
          <w:rFonts w:asciiTheme="minorHAnsi" w:hAnsiTheme="minorHAnsi" w:cstheme="minorHAnsi"/>
        </w:rPr>
        <w:t>.</w:t>
      </w:r>
    </w:p>
    <w:p w14:paraId="03E22112" w14:textId="77777777" w:rsidR="00A92697" w:rsidRDefault="00A92697" w:rsidP="00A92697">
      <w:pPr>
        <w:pStyle w:val="Heading2"/>
      </w:pPr>
    </w:p>
    <w:p w14:paraId="151B6783" w14:textId="77777777" w:rsidR="00A92697" w:rsidRPr="00713D5B" w:rsidRDefault="00A92697" w:rsidP="00A92697">
      <w:pPr>
        <w:pBdr>
          <w:top w:val="single" w:sz="4" w:space="1" w:color="auto"/>
          <w:left w:val="single" w:sz="4" w:space="1" w:color="auto"/>
          <w:bottom w:val="single" w:sz="4" w:space="1" w:color="auto"/>
          <w:right w:val="single" w:sz="4" w:space="1" w:color="auto"/>
        </w:pBdr>
        <w:rPr>
          <w:b/>
          <w:bCs/>
        </w:rPr>
      </w:pPr>
      <w:r w:rsidRPr="00713D5B">
        <w:rPr>
          <w:b/>
          <w:bCs/>
        </w:rPr>
        <w:t>Alert:</w:t>
      </w:r>
    </w:p>
    <w:p w14:paraId="575EDA5D" w14:textId="77777777" w:rsidR="00A92697" w:rsidRPr="00934652" w:rsidRDefault="00A92697" w:rsidP="00A92697">
      <w:pPr>
        <w:pStyle w:val="Default"/>
        <w:pBdr>
          <w:top w:val="single" w:sz="4" w:space="1" w:color="auto"/>
          <w:left w:val="single" w:sz="4" w:space="1" w:color="auto"/>
          <w:bottom w:val="single" w:sz="4" w:space="1" w:color="auto"/>
          <w:right w:val="single" w:sz="4" w:space="1" w:color="auto"/>
        </w:pBdr>
        <w:spacing w:after="49"/>
        <w:rPr>
          <w:b/>
          <w:bCs/>
        </w:rPr>
      </w:pPr>
      <w:r>
        <w:rPr>
          <w:rFonts w:asciiTheme="minorHAnsi" w:hAnsiTheme="minorHAnsi" w:cstheme="minorHAnsi"/>
        </w:rPr>
        <w:t xml:space="preserve">If additional signs of thermal instability found such as </w:t>
      </w:r>
      <w:r w:rsidRPr="006A4E94">
        <w:rPr>
          <w:rFonts w:asciiTheme="minorHAnsi" w:hAnsiTheme="minorHAnsi" w:cstheme="minorHAnsi"/>
        </w:rPr>
        <w:t>vomiting, apnoea and bradycardia and weight loss after transition</w:t>
      </w:r>
      <w:r>
        <w:rPr>
          <w:rFonts w:asciiTheme="minorHAnsi" w:hAnsiTheme="minorHAnsi" w:cstheme="minorHAnsi"/>
        </w:rPr>
        <w:t>, consider returning newborn to previous thermal environment</w:t>
      </w:r>
    </w:p>
    <w:p w14:paraId="6CEC1074" w14:textId="77777777" w:rsidR="00A92697" w:rsidRPr="006A4E94" w:rsidRDefault="00A92697" w:rsidP="00A92697">
      <w:pPr>
        <w:pStyle w:val="Default"/>
        <w:spacing w:after="49"/>
        <w:rPr>
          <w:rFonts w:asciiTheme="minorHAnsi" w:hAnsiTheme="minorHAnsi" w:cstheme="minorHAnsi"/>
        </w:rPr>
      </w:pPr>
    </w:p>
    <w:p w14:paraId="374016D8" w14:textId="77777777" w:rsidR="00A92697" w:rsidRPr="00713D5B" w:rsidRDefault="00A92697" w:rsidP="00A92697">
      <w:pPr>
        <w:pStyle w:val="Heading1"/>
      </w:pPr>
      <w:bookmarkStart w:id="32" w:name="_Toc100325805"/>
      <w:r w:rsidRPr="004C557B">
        <w:rPr>
          <w:rStyle w:val="Strong"/>
          <w:b/>
          <w:bCs w:val="0"/>
        </w:rPr>
        <w:t xml:space="preserve">Section </w:t>
      </w:r>
      <w:r>
        <w:rPr>
          <w:rStyle w:val="Strong"/>
          <w:b/>
          <w:bCs w:val="0"/>
        </w:rPr>
        <w:t>5.6</w:t>
      </w:r>
      <w:r w:rsidRPr="004C557B">
        <w:rPr>
          <w:rStyle w:val="Strong"/>
          <w:b/>
          <w:bCs w:val="0"/>
        </w:rPr>
        <w:t xml:space="preserve">: </w:t>
      </w:r>
      <w:r w:rsidRPr="00713D5B">
        <w:t xml:space="preserve">Care </w:t>
      </w:r>
      <w:r>
        <w:t>o</w:t>
      </w:r>
      <w:r w:rsidRPr="00713D5B">
        <w:t xml:space="preserve">f Neonate </w:t>
      </w:r>
      <w:r>
        <w:t>i</w:t>
      </w:r>
      <w:r w:rsidRPr="00713D5B">
        <w:t xml:space="preserve">n </w:t>
      </w:r>
      <w:r>
        <w:t>a</w:t>
      </w:r>
      <w:r w:rsidRPr="00713D5B">
        <w:t>n Open Care Centre/Resuscitaire With Radiant Heater</w:t>
      </w:r>
      <w:bookmarkEnd w:id="32"/>
    </w:p>
    <w:p w14:paraId="30B93B1B" w14:textId="77777777" w:rsidR="00A92697" w:rsidRPr="00713D5B" w:rsidRDefault="00A92697" w:rsidP="00A92697">
      <w:pPr>
        <w:rPr>
          <w:b/>
          <w:bCs/>
        </w:rPr>
      </w:pPr>
      <w:r w:rsidRPr="00713D5B">
        <w:rPr>
          <w:b/>
          <w:bCs/>
        </w:rPr>
        <w:t>Equipment</w:t>
      </w:r>
    </w:p>
    <w:p w14:paraId="4D1D3E18" w14:textId="77777777" w:rsidR="00A92697" w:rsidRPr="0074766F" w:rsidRDefault="00A92697" w:rsidP="00A92697">
      <w:pPr>
        <w:numPr>
          <w:ilvl w:val="0"/>
          <w:numId w:val="16"/>
        </w:numPr>
        <w:rPr>
          <w:rFonts w:asciiTheme="minorHAnsi" w:hAnsiTheme="minorHAnsi" w:cstheme="minorHAnsi"/>
          <w:szCs w:val="24"/>
        </w:rPr>
      </w:pPr>
      <w:r>
        <w:rPr>
          <w:rFonts w:asciiTheme="minorHAnsi" w:hAnsiTheme="minorHAnsi" w:cstheme="minorHAnsi"/>
          <w:szCs w:val="24"/>
        </w:rPr>
        <w:t xml:space="preserve">Open care centre/resuscitaire with radiant heater </w:t>
      </w:r>
    </w:p>
    <w:p w14:paraId="75E3FCE7"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Thin mattress </w:t>
      </w:r>
    </w:p>
    <w:p w14:paraId="466A101F"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Sheet</w:t>
      </w:r>
      <w:r>
        <w:rPr>
          <w:rFonts w:asciiTheme="minorHAnsi" w:hAnsiTheme="minorHAnsi" w:cstheme="minorHAnsi"/>
          <w:color w:val="000000" w:themeColor="text1"/>
          <w:szCs w:val="24"/>
        </w:rPr>
        <w:t>/wrap</w:t>
      </w:r>
    </w:p>
    <w:p w14:paraId="6DF945CF" w14:textId="77777777" w:rsidR="00A92697" w:rsidRPr="00E11F48" w:rsidRDefault="00A92697" w:rsidP="00A92697">
      <w:pPr>
        <w:numPr>
          <w:ilvl w:val="0"/>
          <w:numId w:val="16"/>
        </w:num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Optional: </w:t>
      </w:r>
      <w:r w:rsidRPr="00F833CE">
        <w:rPr>
          <w:rFonts w:asciiTheme="minorHAnsi" w:hAnsiTheme="minorHAnsi" w:cstheme="minorHAnsi"/>
          <w:color w:val="000000" w:themeColor="text1"/>
          <w:szCs w:val="24"/>
        </w:rPr>
        <w:t>1 -2 blankets</w:t>
      </w:r>
      <w:r>
        <w:rPr>
          <w:rFonts w:asciiTheme="minorHAnsi" w:hAnsiTheme="minorHAnsi" w:cstheme="minorHAnsi"/>
          <w:color w:val="000000" w:themeColor="text1"/>
          <w:szCs w:val="24"/>
        </w:rPr>
        <w:t xml:space="preserve">, </w:t>
      </w:r>
      <w:r w:rsidRPr="00E11F48">
        <w:rPr>
          <w:rFonts w:asciiTheme="minorHAnsi" w:hAnsiTheme="minorHAnsi" w:cstheme="minorHAnsi"/>
          <w:color w:val="000000" w:themeColor="text1"/>
          <w:szCs w:val="24"/>
        </w:rPr>
        <w:t>Clothing – hat and booties, newborn suit</w:t>
      </w:r>
    </w:p>
    <w:p w14:paraId="0EF7FA28" w14:textId="77777777" w:rsidR="00A92697" w:rsidRDefault="00A92697" w:rsidP="00A92697"/>
    <w:p w14:paraId="5A448FFF" w14:textId="77777777" w:rsidR="00A92697" w:rsidRPr="00713D5B" w:rsidRDefault="00A92697" w:rsidP="00A92697">
      <w:pPr>
        <w:rPr>
          <w:b/>
          <w:bCs/>
        </w:rPr>
      </w:pPr>
      <w:r w:rsidRPr="00713D5B">
        <w:rPr>
          <w:b/>
          <w:bCs/>
        </w:rPr>
        <w:t>Procedure</w:t>
      </w:r>
    </w:p>
    <w:p w14:paraId="1354FDB6" w14:textId="77777777" w:rsidR="00A92697" w:rsidRPr="00002722" w:rsidRDefault="00A92697" w:rsidP="00A92697">
      <w:pPr>
        <w:pStyle w:val="ListParagraph"/>
        <w:numPr>
          <w:ilvl w:val="0"/>
          <w:numId w:val="38"/>
        </w:numPr>
      </w:pPr>
      <w:r w:rsidRPr="00002722">
        <w:t>Set radiant warmer on manual mode</w:t>
      </w:r>
    </w:p>
    <w:p w14:paraId="3E95DAF3" w14:textId="77777777" w:rsidR="00A92697" w:rsidRPr="00002722" w:rsidRDefault="00A92697" w:rsidP="00A92697">
      <w:pPr>
        <w:pStyle w:val="ListParagraph"/>
        <w:numPr>
          <w:ilvl w:val="0"/>
          <w:numId w:val="38"/>
        </w:numPr>
      </w:pPr>
      <w:r w:rsidRPr="00002722">
        <w:t xml:space="preserve">If using OPEN CARE CENTRE with radiant heater </w:t>
      </w:r>
      <w:r>
        <w:t>and set bed mattress warmer to 34</w:t>
      </w:r>
      <w:r w:rsidRPr="008641FB">
        <w:rPr>
          <w:rFonts w:asciiTheme="minorHAnsi" w:hAnsiTheme="minorHAnsi" w:cstheme="minorHAnsi"/>
          <w:color w:val="000000" w:themeColor="text1"/>
        </w:rPr>
        <w:t>⁰C</w:t>
      </w:r>
    </w:p>
    <w:p w14:paraId="15FD8016" w14:textId="77777777" w:rsidR="00A92697" w:rsidRDefault="00A92697" w:rsidP="00A92697">
      <w:pPr>
        <w:pStyle w:val="ListParagraph"/>
        <w:numPr>
          <w:ilvl w:val="0"/>
          <w:numId w:val="86"/>
        </w:numPr>
      </w:pPr>
      <w:r w:rsidRPr="00002722">
        <w:t>Set radiant heater by 2 levels</w:t>
      </w:r>
    </w:p>
    <w:p w14:paraId="39277D5F" w14:textId="77777777" w:rsidR="00A92697" w:rsidRPr="00002722" w:rsidRDefault="00A92697" w:rsidP="00A92697">
      <w:pPr>
        <w:pStyle w:val="ListParagraph"/>
        <w:numPr>
          <w:ilvl w:val="0"/>
          <w:numId w:val="38"/>
        </w:numPr>
      </w:pPr>
      <w:r w:rsidRPr="00002722">
        <w:t>If using RESUSCITAIRE with radiant heater</w:t>
      </w:r>
    </w:p>
    <w:p w14:paraId="3B0173E3" w14:textId="77777777" w:rsidR="00A92697" w:rsidRDefault="00A92697" w:rsidP="00A92697">
      <w:pPr>
        <w:pStyle w:val="ListParagraph"/>
        <w:numPr>
          <w:ilvl w:val="0"/>
          <w:numId w:val="87"/>
        </w:numPr>
      </w:pPr>
      <w:r w:rsidRPr="00002722">
        <w:t>Set radiant heater by 50%</w:t>
      </w:r>
    </w:p>
    <w:p w14:paraId="41C7A527" w14:textId="77777777" w:rsidR="00A92697" w:rsidRPr="00002722" w:rsidRDefault="00A92697" w:rsidP="00A92697">
      <w:pPr>
        <w:pStyle w:val="ListParagraph"/>
        <w:numPr>
          <w:ilvl w:val="0"/>
          <w:numId w:val="38"/>
        </w:numPr>
      </w:pPr>
      <w:r w:rsidRPr="00002722">
        <w:t xml:space="preserve">Place neonate on prewarmed </w:t>
      </w:r>
      <w:r>
        <w:t>equipment</w:t>
      </w:r>
      <w:r w:rsidRPr="00002722">
        <w:t xml:space="preserve"> </w:t>
      </w:r>
    </w:p>
    <w:p w14:paraId="2317B345" w14:textId="77777777" w:rsidR="00A92697" w:rsidRPr="00002722" w:rsidRDefault="00A92697" w:rsidP="00A92697">
      <w:pPr>
        <w:pStyle w:val="ListParagraph"/>
        <w:numPr>
          <w:ilvl w:val="0"/>
          <w:numId w:val="38"/>
        </w:numPr>
      </w:pPr>
      <w:r w:rsidRPr="00002722">
        <w:t xml:space="preserve">Use clinical judgement regarding the choice appropriate clothing/covering to allow for conditions that require visual assessment </w:t>
      </w:r>
    </w:p>
    <w:p w14:paraId="5F451955" w14:textId="77777777" w:rsidR="00A92697" w:rsidRDefault="00A92697" w:rsidP="00A92697">
      <w:pPr>
        <w:pStyle w:val="ListParagraph"/>
        <w:numPr>
          <w:ilvl w:val="0"/>
          <w:numId w:val="38"/>
        </w:numPr>
      </w:pPr>
      <w:r>
        <w:t>Obtain baseline PA temperature</w:t>
      </w:r>
    </w:p>
    <w:p w14:paraId="78E9C5B7" w14:textId="77777777" w:rsidR="00A92697" w:rsidRDefault="00A92697" w:rsidP="00A92697">
      <w:pPr>
        <w:pStyle w:val="ListParagraph"/>
        <w:numPr>
          <w:ilvl w:val="0"/>
          <w:numId w:val="38"/>
        </w:numPr>
      </w:pPr>
      <w:r>
        <w:t>Place temperature probe on neonate’s skin surface</w:t>
      </w:r>
    </w:p>
    <w:p w14:paraId="3B52F6A4" w14:textId="77777777" w:rsidR="00A92697" w:rsidRDefault="00A92697" w:rsidP="00A92697">
      <w:pPr>
        <w:pStyle w:val="ListParagraph"/>
        <w:numPr>
          <w:ilvl w:val="0"/>
          <w:numId w:val="38"/>
        </w:numPr>
      </w:pPr>
      <w:r>
        <w:t>Monitor and document patient temperature according frequency of assessment and thermal management and adjust accordingly:</w:t>
      </w:r>
    </w:p>
    <w:p w14:paraId="78CCC079" w14:textId="77777777" w:rsidR="00A92697" w:rsidRPr="008641FB" w:rsidRDefault="00A92697" w:rsidP="00A92697">
      <w:pPr>
        <w:pStyle w:val="ListParagraph"/>
        <w:numPr>
          <w:ilvl w:val="0"/>
          <w:numId w:val="88"/>
        </w:numPr>
      </w:pPr>
      <w:r>
        <w:t>If axilla temperature &lt;36.5</w:t>
      </w:r>
      <w:r w:rsidRPr="00713D5B">
        <w:rPr>
          <w:rFonts w:asciiTheme="minorHAnsi" w:hAnsiTheme="minorHAnsi" w:cstheme="minorHAnsi"/>
          <w:color w:val="000000" w:themeColor="text1"/>
        </w:rPr>
        <w:t>⁰C</w:t>
      </w:r>
      <w:r>
        <w:t xml:space="preserve">  or &gt; 37.5</w:t>
      </w:r>
      <w:r w:rsidRPr="00713D5B">
        <w:rPr>
          <w:rFonts w:asciiTheme="minorHAnsi" w:hAnsiTheme="minorHAnsi" w:cstheme="minorHAnsi"/>
          <w:color w:val="000000" w:themeColor="text1"/>
        </w:rPr>
        <w:t>⁰C</w:t>
      </w:r>
      <w:r>
        <w:t xml:space="preserve">, adjust radiant heater prior mattress </w:t>
      </w:r>
      <w:r w:rsidRPr="008641FB">
        <w:t>temperature</w:t>
      </w:r>
    </w:p>
    <w:p w14:paraId="6200EC6C" w14:textId="77777777" w:rsidR="00A92697" w:rsidRPr="008641FB" w:rsidRDefault="00A92697" w:rsidP="00A92697">
      <w:pPr>
        <w:pStyle w:val="ListParagraph"/>
        <w:numPr>
          <w:ilvl w:val="0"/>
          <w:numId w:val="89"/>
        </w:numPr>
      </w:pPr>
      <w:r w:rsidRPr="008641FB">
        <w:t>Open Care Centre With Radiant Heater</w:t>
      </w:r>
    </w:p>
    <w:p w14:paraId="587ADED9" w14:textId="77777777" w:rsidR="00A92697" w:rsidRPr="008641FB" w:rsidRDefault="00A92697" w:rsidP="00A92697">
      <w:pPr>
        <w:pStyle w:val="ListParagraph"/>
        <w:numPr>
          <w:ilvl w:val="0"/>
          <w:numId w:val="90"/>
        </w:numPr>
      </w:pPr>
      <w:r w:rsidRPr="008641FB">
        <w:t>Adjust OPEN CARE radiant heater by 1 level with maximum level of 5</w:t>
      </w:r>
    </w:p>
    <w:p w14:paraId="7CC40F15" w14:textId="77777777" w:rsidR="00A92697" w:rsidRPr="008641FB" w:rsidRDefault="00A92697" w:rsidP="00A92697">
      <w:pPr>
        <w:pStyle w:val="ListParagraph"/>
        <w:numPr>
          <w:ilvl w:val="0"/>
          <w:numId w:val="90"/>
        </w:numPr>
      </w:pPr>
      <w:r w:rsidRPr="008641FB">
        <w:t>Once radiant heater off, titrate bed mattress accordingly</w:t>
      </w:r>
    </w:p>
    <w:p w14:paraId="08839A2F" w14:textId="77777777" w:rsidR="00A92697" w:rsidRPr="008641FB" w:rsidRDefault="00A92697" w:rsidP="00A92697">
      <w:pPr>
        <w:pStyle w:val="ListParagraph"/>
        <w:numPr>
          <w:ilvl w:val="0"/>
          <w:numId w:val="89"/>
        </w:numPr>
      </w:pPr>
      <w:r w:rsidRPr="008641FB">
        <w:t>Resuscitaire With Radiant Heater</w:t>
      </w:r>
    </w:p>
    <w:p w14:paraId="3BBEB2CC" w14:textId="77777777" w:rsidR="00A92697" w:rsidRPr="008641FB" w:rsidRDefault="00A92697" w:rsidP="00A92697">
      <w:pPr>
        <w:pStyle w:val="ListParagraph"/>
        <w:numPr>
          <w:ilvl w:val="0"/>
          <w:numId w:val="91"/>
        </w:numPr>
      </w:pPr>
      <w:r w:rsidRPr="008641FB">
        <w:t>Adjust RESUSCITAIRE radiant heating by 5% with maximum heating of 70%</w:t>
      </w:r>
    </w:p>
    <w:p w14:paraId="1DDE1F04" w14:textId="77777777" w:rsidR="00A92697" w:rsidRPr="008641FB" w:rsidRDefault="00A92697" w:rsidP="00A92697">
      <w:pPr>
        <w:pStyle w:val="ListParagraph"/>
        <w:numPr>
          <w:ilvl w:val="0"/>
          <w:numId w:val="91"/>
        </w:numPr>
      </w:pPr>
      <w:r w:rsidRPr="008641FB">
        <w:t>Turn resuscitaire off and monitor axilla temperature until stable</w:t>
      </w:r>
    </w:p>
    <w:p w14:paraId="6D58AD4C" w14:textId="77777777" w:rsidR="00A92697" w:rsidRPr="008641FB" w:rsidRDefault="00A92697" w:rsidP="00A92697">
      <w:pPr>
        <w:pStyle w:val="ListParagraph"/>
        <w:numPr>
          <w:ilvl w:val="0"/>
          <w:numId w:val="38"/>
        </w:numPr>
      </w:pPr>
      <w:r w:rsidRPr="008641FB">
        <w:t xml:space="preserve">Consider transferring newborn to open cot, only once equipment set to lowest setting and axilla temperature &gt;37.5 </w:t>
      </w:r>
      <w:r w:rsidRPr="008641FB">
        <w:rPr>
          <w:rFonts w:asciiTheme="minorHAnsi" w:hAnsiTheme="minorHAnsi" w:cstheme="minorHAnsi"/>
          <w:color w:val="000000" w:themeColor="text1"/>
        </w:rPr>
        <w:t>⁰C for &gt;8 hours</w:t>
      </w:r>
    </w:p>
    <w:p w14:paraId="7DFD3C6F" w14:textId="77777777" w:rsidR="00A92697" w:rsidRDefault="00A92697" w:rsidP="00A92697">
      <w:pPr>
        <w:pStyle w:val="ListParagraph"/>
        <w:numPr>
          <w:ilvl w:val="0"/>
          <w:numId w:val="38"/>
        </w:numPr>
      </w:pPr>
      <w:r w:rsidRPr="008641FB">
        <w:t xml:space="preserve">If neonate’s temperature remains &lt;36.5 </w:t>
      </w:r>
      <w:r w:rsidRPr="008641FB">
        <w:rPr>
          <w:rFonts w:asciiTheme="minorHAnsi" w:hAnsiTheme="minorHAnsi" w:cstheme="minorHAnsi"/>
          <w:color w:val="000000" w:themeColor="text1"/>
        </w:rPr>
        <w:t>⁰C</w:t>
      </w:r>
      <w:r w:rsidRPr="008641FB">
        <w:t xml:space="preserve"> post-intervention for &gt;8 hours, consider return to isolette </w:t>
      </w:r>
    </w:p>
    <w:p w14:paraId="77046A07" w14:textId="77777777" w:rsidR="00A92697" w:rsidRDefault="00A92697" w:rsidP="00A92697"/>
    <w:p w14:paraId="7F648A8C" w14:textId="77777777" w:rsidR="00A92697" w:rsidRPr="008641FB" w:rsidRDefault="00A92697" w:rsidP="00A92697">
      <w:pPr>
        <w:pBdr>
          <w:top w:val="single" w:sz="4" w:space="1" w:color="auto"/>
          <w:left w:val="single" w:sz="4" w:space="1" w:color="auto"/>
          <w:bottom w:val="single" w:sz="4" w:space="1" w:color="auto"/>
          <w:right w:val="single" w:sz="4" w:space="1" w:color="auto"/>
        </w:pBdr>
      </w:pPr>
      <w:r w:rsidRPr="008641FB">
        <w:t>Note:</w:t>
      </w:r>
    </w:p>
    <w:p w14:paraId="4F240E60" w14:textId="77777777" w:rsidR="00A92697" w:rsidRDefault="00A92697" w:rsidP="00A92697">
      <w:pPr>
        <w:pBdr>
          <w:top w:val="single" w:sz="4" w:space="1" w:color="auto"/>
          <w:left w:val="single" w:sz="4" w:space="1" w:color="auto"/>
          <w:bottom w:val="single" w:sz="4" w:space="1" w:color="auto"/>
          <w:right w:val="single" w:sz="4" w:space="1" w:color="auto"/>
        </w:pBdr>
      </w:pPr>
      <w:r w:rsidRPr="008641FB">
        <w:t>If neonate remains hyperthermic post-interventions, consider endogenous causes for &gt;37.5</w:t>
      </w:r>
      <w:r w:rsidRPr="008641FB">
        <w:rPr>
          <w:rFonts w:asciiTheme="minorHAnsi" w:hAnsiTheme="minorHAnsi" w:cstheme="minorHAnsi"/>
          <w:color w:val="000000" w:themeColor="text1"/>
        </w:rPr>
        <w:t>⁰C</w:t>
      </w:r>
      <w:r w:rsidRPr="008641FB">
        <w:t xml:space="preserve"> and inform medical team</w:t>
      </w:r>
      <w:r>
        <w:t>.</w:t>
      </w:r>
    </w:p>
    <w:p w14:paraId="354859E8" w14:textId="77777777" w:rsidR="00A92697" w:rsidRPr="008641FB" w:rsidRDefault="00A92697" w:rsidP="00A92697"/>
    <w:p w14:paraId="33ADFBBD" w14:textId="77777777" w:rsidR="00A92697" w:rsidRPr="001558F7" w:rsidRDefault="00A92697" w:rsidP="00A92697">
      <w:pPr>
        <w:pStyle w:val="Heading1"/>
      </w:pPr>
      <w:bookmarkStart w:id="33" w:name="_Toc100325806"/>
      <w:r w:rsidRPr="004C557B">
        <w:rPr>
          <w:rStyle w:val="Strong"/>
          <w:b/>
          <w:bCs w:val="0"/>
        </w:rPr>
        <w:t xml:space="preserve">Section </w:t>
      </w:r>
      <w:r>
        <w:rPr>
          <w:rStyle w:val="Strong"/>
          <w:b/>
          <w:bCs w:val="0"/>
        </w:rPr>
        <w:t>5.7</w:t>
      </w:r>
      <w:r w:rsidRPr="004C557B">
        <w:rPr>
          <w:rStyle w:val="Strong"/>
          <w:b/>
          <w:bCs w:val="0"/>
        </w:rPr>
        <w:t xml:space="preserve">: </w:t>
      </w:r>
      <w:r w:rsidRPr="001558F7">
        <w:t xml:space="preserve">Care </w:t>
      </w:r>
      <w:r>
        <w:t>o</w:t>
      </w:r>
      <w:r w:rsidRPr="001558F7">
        <w:t xml:space="preserve">f Neonate Nursed </w:t>
      </w:r>
      <w:r>
        <w:t>i</w:t>
      </w:r>
      <w:r w:rsidRPr="001558F7">
        <w:t>n Open Care Centre Without Radiant Heater/Heated Mattress</w:t>
      </w:r>
      <w:bookmarkEnd w:id="33"/>
      <w:r w:rsidRPr="001558F7">
        <w:t xml:space="preserve"> </w:t>
      </w:r>
    </w:p>
    <w:p w14:paraId="349F4F10" w14:textId="77777777" w:rsidR="00A92697" w:rsidRPr="001558F7" w:rsidRDefault="00A92697" w:rsidP="00A92697">
      <w:pPr>
        <w:rPr>
          <w:b/>
          <w:bCs/>
        </w:rPr>
      </w:pPr>
      <w:r w:rsidRPr="001558F7">
        <w:rPr>
          <w:b/>
          <w:bCs/>
        </w:rPr>
        <w:t>Equipment</w:t>
      </w:r>
    </w:p>
    <w:p w14:paraId="5EA8E4A3" w14:textId="77777777" w:rsidR="00A92697" w:rsidRPr="00E11F48" w:rsidRDefault="00A92697" w:rsidP="00A92697">
      <w:pPr>
        <w:numPr>
          <w:ilvl w:val="0"/>
          <w:numId w:val="16"/>
        </w:numPr>
        <w:rPr>
          <w:rFonts w:asciiTheme="minorHAnsi" w:hAnsiTheme="minorHAnsi" w:cstheme="minorHAnsi"/>
          <w:szCs w:val="24"/>
        </w:rPr>
      </w:pPr>
      <w:r>
        <w:rPr>
          <w:rFonts w:asciiTheme="minorHAnsi" w:hAnsiTheme="minorHAnsi" w:cstheme="minorHAnsi"/>
          <w:szCs w:val="24"/>
        </w:rPr>
        <w:t>Open care centre without radiant heater or heated mattress</w:t>
      </w:r>
    </w:p>
    <w:p w14:paraId="10583A87"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Thin mattress </w:t>
      </w:r>
    </w:p>
    <w:p w14:paraId="23CA0371"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Sheet</w:t>
      </w:r>
      <w:r>
        <w:rPr>
          <w:rFonts w:asciiTheme="minorHAnsi" w:hAnsiTheme="minorHAnsi" w:cstheme="minorHAnsi"/>
          <w:color w:val="000000" w:themeColor="text1"/>
          <w:szCs w:val="24"/>
        </w:rPr>
        <w:t>/wrap</w:t>
      </w:r>
    </w:p>
    <w:p w14:paraId="17F2DAF3" w14:textId="77777777" w:rsidR="00A92697" w:rsidRPr="00F833CE" w:rsidRDefault="00A92697" w:rsidP="00A92697">
      <w:pPr>
        <w:numPr>
          <w:ilvl w:val="0"/>
          <w:numId w:val="16"/>
        </w:numPr>
        <w:rPr>
          <w:rFonts w:asciiTheme="minorHAnsi" w:hAnsiTheme="minorHAnsi" w:cstheme="minorHAnsi"/>
          <w:color w:val="000000" w:themeColor="text1"/>
          <w:szCs w:val="24"/>
        </w:rPr>
      </w:pPr>
      <w:r w:rsidRPr="00F833CE">
        <w:rPr>
          <w:rFonts w:asciiTheme="minorHAnsi" w:hAnsiTheme="minorHAnsi" w:cstheme="minorHAnsi"/>
          <w:color w:val="000000" w:themeColor="text1"/>
          <w:szCs w:val="24"/>
        </w:rPr>
        <w:t xml:space="preserve">1 -2 blankets </w:t>
      </w:r>
    </w:p>
    <w:p w14:paraId="5AC64809" w14:textId="77777777" w:rsidR="00A92697" w:rsidRDefault="00A92697" w:rsidP="00A92697">
      <w:pPr>
        <w:numPr>
          <w:ilvl w:val="0"/>
          <w:numId w:val="16"/>
        </w:numPr>
        <w:rPr>
          <w:rFonts w:asciiTheme="minorHAnsi" w:hAnsiTheme="minorHAnsi" w:cstheme="minorHAnsi"/>
          <w:color w:val="C0504D" w:themeColor="accent2"/>
          <w:szCs w:val="24"/>
        </w:rPr>
      </w:pPr>
      <w:r w:rsidRPr="00F833CE">
        <w:rPr>
          <w:rFonts w:asciiTheme="minorHAnsi" w:hAnsiTheme="minorHAnsi" w:cstheme="minorHAnsi"/>
          <w:color w:val="000000" w:themeColor="text1"/>
          <w:szCs w:val="24"/>
        </w:rPr>
        <w:t xml:space="preserve">Clothing – hat and booties, </w:t>
      </w:r>
      <w:r>
        <w:rPr>
          <w:rFonts w:asciiTheme="minorHAnsi" w:hAnsiTheme="minorHAnsi" w:cstheme="minorHAnsi"/>
          <w:color w:val="000000" w:themeColor="text1"/>
          <w:szCs w:val="24"/>
        </w:rPr>
        <w:t>newborn suit</w:t>
      </w:r>
    </w:p>
    <w:p w14:paraId="03C65E1C" w14:textId="77777777" w:rsidR="00A92697" w:rsidRPr="00E11F48" w:rsidRDefault="00A92697" w:rsidP="00A92697">
      <w:pPr>
        <w:rPr>
          <w:rFonts w:asciiTheme="minorHAnsi" w:hAnsiTheme="minorHAnsi" w:cstheme="minorHAnsi"/>
          <w:color w:val="C0504D" w:themeColor="accent2"/>
          <w:szCs w:val="24"/>
        </w:rPr>
      </w:pPr>
    </w:p>
    <w:p w14:paraId="6C150DAB" w14:textId="77777777" w:rsidR="00A92697" w:rsidRPr="001558F7" w:rsidRDefault="00A92697" w:rsidP="00A92697">
      <w:pPr>
        <w:rPr>
          <w:b/>
          <w:bCs/>
        </w:rPr>
      </w:pPr>
      <w:r w:rsidRPr="001558F7">
        <w:rPr>
          <w:b/>
          <w:bCs/>
        </w:rPr>
        <w:t>Procedure</w:t>
      </w:r>
    </w:p>
    <w:p w14:paraId="7EBA4D7B" w14:textId="77777777" w:rsidR="00A92697" w:rsidRPr="00934652" w:rsidRDefault="00A92697" w:rsidP="00A92697">
      <w:pPr>
        <w:pStyle w:val="ListParagraph"/>
        <w:numPr>
          <w:ilvl w:val="0"/>
          <w:numId w:val="58"/>
        </w:numPr>
        <w:ind w:left="426" w:hanging="426"/>
      </w:pPr>
      <w:r w:rsidRPr="00934652">
        <w:t xml:space="preserve">Place neonate on prewarmed heated mattress set to 34 </w:t>
      </w:r>
      <w:r w:rsidRPr="00934652">
        <w:rPr>
          <w:rFonts w:asciiTheme="minorHAnsi" w:hAnsiTheme="minorHAnsi" w:cstheme="minorHAnsi"/>
          <w:color w:val="000000" w:themeColor="text1"/>
        </w:rPr>
        <w:t>⁰C</w:t>
      </w:r>
      <w:r w:rsidRPr="00934652">
        <w:t xml:space="preserve"> </w:t>
      </w:r>
    </w:p>
    <w:p w14:paraId="4C3B6B55" w14:textId="77777777" w:rsidR="00A92697" w:rsidRPr="00934652" w:rsidRDefault="00A92697" w:rsidP="00A92697">
      <w:pPr>
        <w:pStyle w:val="ListParagraph"/>
        <w:numPr>
          <w:ilvl w:val="0"/>
          <w:numId w:val="58"/>
        </w:numPr>
        <w:ind w:left="426" w:hanging="426"/>
        <w:rPr>
          <w:rFonts w:cstheme="minorHAnsi"/>
          <w:szCs w:val="24"/>
        </w:rPr>
      </w:pPr>
      <w:r w:rsidRPr="00934652">
        <w:t xml:space="preserve">Use clinical judgement regarding the choice appropriate clothing/covering to allow for conditions that require visual assessment </w:t>
      </w:r>
    </w:p>
    <w:p w14:paraId="1E917B44" w14:textId="77777777" w:rsidR="00A92697" w:rsidRPr="00934652" w:rsidRDefault="00A92697" w:rsidP="00A92697">
      <w:pPr>
        <w:pStyle w:val="ListParagraph"/>
        <w:numPr>
          <w:ilvl w:val="0"/>
          <w:numId w:val="58"/>
        </w:numPr>
        <w:ind w:left="426" w:hanging="426"/>
      </w:pPr>
      <w:r w:rsidRPr="00934652">
        <w:t>Monitor and document patient temperature according to frequency of assessment and thermal management.</w:t>
      </w:r>
    </w:p>
    <w:p w14:paraId="4E329BF2" w14:textId="77777777" w:rsidR="00A92697" w:rsidRPr="00934652" w:rsidRDefault="00A92697" w:rsidP="00A92697">
      <w:pPr>
        <w:pStyle w:val="ListParagraph"/>
        <w:numPr>
          <w:ilvl w:val="0"/>
          <w:numId w:val="58"/>
        </w:numPr>
        <w:ind w:left="426" w:hanging="426"/>
        <w:rPr>
          <w:rFonts w:eastAsiaTheme="minorEastAsia"/>
        </w:rPr>
      </w:pPr>
      <w:r w:rsidRPr="00934652">
        <w:t>If PA temperature &lt;36.5</w:t>
      </w:r>
      <w:r w:rsidRPr="00934652">
        <w:rPr>
          <w:rFonts w:asciiTheme="minorHAnsi" w:hAnsiTheme="minorHAnsi" w:cstheme="minorHAnsi"/>
          <w:color w:val="000000" w:themeColor="text1"/>
        </w:rPr>
        <w:t>⁰C</w:t>
      </w:r>
      <w:r w:rsidRPr="00934652">
        <w:t xml:space="preserve"> or &gt;37.5</w:t>
      </w:r>
      <w:r w:rsidRPr="00934652">
        <w:rPr>
          <w:rFonts w:asciiTheme="minorHAnsi" w:hAnsiTheme="minorHAnsi" w:cstheme="minorHAnsi"/>
          <w:color w:val="000000" w:themeColor="text1"/>
        </w:rPr>
        <w:t>⁰C</w:t>
      </w:r>
      <w:r w:rsidRPr="00934652">
        <w:t>, adjust as per frequency of assessment and thermal management</w:t>
      </w:r>
    </w:p>
    <w:p w14:paraId="06956E41" w14:textId="77777777" w:rsidR="00A92697" w:rsidRPr="00934652" w:rsidRDefault="00A92697" w:rsidP="00A92697">
      <w:pPr>
        <w:pStyle w:val="Default"/>
        <w:numPr>
          <w:ilvl w:val="0"/>
          <w:numId w:val="58"/>
        </w:numPr>
        <w:spacing w:after="49"/>
        <w:ind w:left="426" w:hanging="426"/>
        <w:rPr>
          <w:rFonts w:asciiTheme="minorHAnsi" w:eastAsiaTheme="minorEastAsia" w:hAnsiTheme="minorHAnsi" w:cstheme="minorHAnsi"/>
          <w:color w:val="auto"/>
        </w:rPr>
      </w:pPr>
      <w:r w:rsidRPr="00934652">
        <w:rPr>
          <w:rFonts w:asciiTheme="minorHAnsi" w:hAnsiTheme="minorHAnsi" w:cstheme="minorHAnsi"/>
          <w:color w:val="auto"/>
        </w:rPr>
        <w:t>Reducing the mattress temperature setting should commence when the infant’s per axilla temperature is stable and has remained within normal limits for 3-4 hours.</w:t>
      </w:r>
    </w:p>
    <w:p w14:paraId="2DB37733" w14:textId="77777777" w:rsidR="00A92697" w:rsidRPr="00934652" w:rsidRDefault="00A92697" w:rsidP="00A92697">
      <w:pPr>
        <w:pStyle w:val="ListParagraph"/>
        <w:numPr>
          <w:ilvl w:val="0"/>
          <w:numId w:val="92"/>
        </w:numPr>
      </w:pPr>
      <w:r w:rsidRPr="00934652">
        <w:t>Open care without radiant warmer:</w:t>
      </w:r>
    </w:p>
    <w:p w14:paraId="58F0B339" w14:textId="77777777" w:rsidR="00A92697" w:rsidRPr="00934652" w:rsidRDefault="00A92697" w:rsidP="00A92697">
      <w:pPr>
        <w:pStyle w:val="ListParagraph"/>
        <w:numPr>
          <w:ilvl w:val="0"/>
          <w:numId w:val="93"/>
        </w:numPr>
      </w:pPr>
      <w:r>
        <w:rPr>
          <w:noProof/>
        </w:rPr>
        <mc:AlternateContent>
          <mc:Choice Requires="wps">
            <w:drawing>
              <wp:anchor distT="45720" distB="45720" distL="114300" distR="114300" simplePos="0" relativeHeight="251659264" behindDoc="0" locked="0" layoutInCell="1" allowOverlap="1" wp14:anchorId="04DB244C" wp14:editId="660C302E">
                <wp:simplePos x="0" y="0"/>
                <wp:positionH relativeFrom="margin">
                  <wp:align>right</wp:align>
                </wp:positionH>
                <wp:positionV relativeFrom="paragraph">
                  <wp:posOffset>509270</wp:posOffset>
                </wp:positionV>
                <wp:extent cx="5734050" cy="1314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314450"/>
                        </a:xfrm>
                        <a:prstGeom prst="rect">
                          <a:avLst/>
                        </a:prstGeom>
                        <a:solidFill>
                          <a:srgbClr val="FFFFFF"/>
                        </a:solidFill>
                        <a:ln w="9525">
                          <a:solidFill>
                            <a:srgbClr val="000000"/>
                          </a:solidFill>
                          <a:miter lim="800000"/>
                          <a:headEnd/>
                          <a:tailEnd/>
                        </a:ln>
                      </wps:spPr>
                      <wps:txbx>
                        <w:txbxContent>
                          <w:p w14:paraId="59AECDC1" w14:textId="77777777" w:rsidR="00A92697" w:rsidRDefault="00A92697" w:rsidP="00A92697">
                            <w:pPr>
                              <w:rPr>
                                <w:b/>
                                <w:bCs/>
                              </w:rPr>
                            </w:pPr>
                            <w:r>
                              <w:rPr>
                                <w:b/>
                                <w:bCs/>
                              </w:rPr>
                              <w:t>Note:</w:t>
                            </w:r>
                          </w:p>
                          <w:p w14:paraId="22183F2E" w14:textId="77777777" w:rsidR="00A92697" w:rsidRDefault="00A92697" w:rsidP="00A92697">
                            <w:pPr>
                              <w:pStyle w:val="ListParagraph"/>
                              <w:numPr>
                                <w:ilvl w:val="0"/>
                                <w:numId w:val="101"/>
                              </w:numPr>
                            </w:pPr>
                            <w:r>
                              <w:t xml:space="preserve">If neonate </w:t>
                            </w:r>
                            <w:r w:rsidRPr="00934652">
                              <w:t>meets criteria for being in a</w:t>
                            </w:r>
                            <w:r>
                              <w:t>n</w:t>
                            </w:r>
                            <w:r w:rsidRPr="00934652">
                              <w:t xml:space="preserve"> open care centre </w:t>
                            </w:r>
                            <w:r>
                              <w:t xml:space="preserve"> and PA temperature is </w:t>
                            </w:r>
                            <w:r w:rsidRPr="00934652">
                              <w:t>&gt;37.5</w:t>
                            </w:r>
                            <w:r w:rsidRPr="007E34EE">
                              <w:rPr>
                                <w:vertAlign w:val="superscript"/>
                              </w:rPr>
                              <w:t xml:space="preserve">0 </w:t>
                            </w:r>
                            <w:r w:rsidRPr="00934652">
                              <w:t xml:space="preserve">C for &gt;8 hours </w:t>
                            </w:r>
                            <w:r>
                              <w:t xml:space="preserve"> at the lowest mattress temperature setting and neonate is not exhibiting any clinical signs of sepsis, c</w:t>
                            </w:r>
                            <w:r w:rsidRPr="00934652">
                              <w:t>onsider turning open care centre off</w:t>
                            </w:r>
                            <w:r>
                              <w:t xml:space="preserve">. </w:t>
                            </w:r>
                          </w:p>
                          <w:p w14:paraId="173C87ED" w14:textId="77777777" w:rsidR="00A92697" w:rsidRPr="00934652" w:rsidRDefault="00A92697" w:rsidP="00A92697">
                            <w:pPr>
                              <w:pStyle w:val="ListParagraph"/>
                              <w:numPr>
                                <w:ilvl w:val="0"/>
                                <w:numId w:val="101"/>
                              </w:numPr>
                            </w:pPr>
                            <w:r>
                              <w:t>Gel mattresses used in open care centres can become cold so monitor patient’s temperature regularly if mattress temperature is turned off</w:t>
                            </w:r>
                          </w:p>
                          <w:p w14:paraId="08375C21" w14:textId="77777777" w:rsidR="00A92697" w:rsidRPr="007E34EE" w:rsidRDefault="00A92697" w:rsidP="00A92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80776D">
              <v:shapetype id="_x0000_t202" coordsize="21600,21600" o:spt="202" path="m,l,21600r21600,l21600,xe" w14:anchorId="04DB244C">
                <v:stroke joinstyle="miter"/>
                <v:path gradientshapeok="t" o:connecttype="rect"/>
              </v:shapetype>
              <v:shape id="Text Box 2" style="position:absolute;left:0;text-align:left;margin-left:400.3pt;margin-top:40.1pt;width:451.5pt;height:10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">
                <v:textbox>
                  <w:txbxContent>
                    <w:p w:rsidR="00A92697" w:rsidP="00A92697" w:rsidRDefault="00A92697" w14:paraId="5D96E813" w14:textId="77777777">
                      <w:pPr>
                        <w:rPr>
                          <w:b/>
                          <w:bCs/>
                        </w:rPr>
                      </w:pPr>
                      <w:r>
                        <w:rPr>
                          <w:b/>
                          <w:bCs/>
                        </w:rPr>
                        <w:t>Note:</w:t>
                      </w:r>
                    </w:p>
                    <w:p w:rsidR="00A92697" w:rsidP="00A92697" w:rsidRDefault="00A92697" w14:paraId="4B41213F" w14:textId="77777777">
                      <w:pPr>
                        <w:pStyle w:val="ListParagraph"/>
                        <w:numPr>
                          <w:ilvl w:val="0"/>
                          <w:numId w:val="101"/>
                        </w:numPr>
                      </w:pPr>
                      <w:r>
                        <w:t xml:space="preserve">If neonate </w:t>
                      </w:r>
                      <w:r w:rsidRPr="00934652">
                        <w:t>meets criteria for being in a</w:t>
                      </w:r>
                      <w:r>
                        <w:t>n</w:t>
                      </w:r>
                      <w:r w:rsidRPr="00934652">
                        <w:t xml:space="preserve"> open care centre </w:t>
                      </w:r>
                      <w:r>
                        <w:t xml:space="preserve"> and PA temperature is </w:t>
                      </w:r>
                      <w:r w:rsidRPr="00934652">
                        <w:t>&gt;37.5</w:t>
                      </w:r>
                      <w:r w:rsidRPr="007E34EE">
                        <w:rPr>
                          <w:vertAlign w:val="superscript"/>
                        </w:rPr>
                        <w:t xml:space="preserve">0 </w:t>
                      </w:r>
                      <w:r w:rsidRPr="00934652">
                        <w:t xml:space="preserve">C for &gt;8 hours </w:t>
                      </w:r>
                      <w:r>
                        <w:t xml:space="preserve"> at the lowest mattress temperature setting and neonate is not exhibiting any clinical signs of sepsis, c</w:t>
                      </w:r>
                      <w:r w:rsidRPr="00934652">
                        <w:t>onsider turning open care centre off</w:t>
                      </w:r>
                      <w:r>
                        <w:t xml:space="preserve">. </w:t>
                      </w:r>
                    </w:p>
                    <w:p w:rsidRPr="00934652" w:rsidR="00A92697" w:rsidP="00A92697" w:rsidRDefault="00A92697" w14:paraId="7F5057DC" w14:textId="77777777">
                      <w:pPr>
                        <w:pStyle w:val="ListParagraph"/>
                        <w:numPr>
                          <w:ilvl w:val="0"/>
                          <w:numId w:val="101"/>
                        </w:numPr>
                      </w:pPr>
                      <w:r>
                        <w:t>Gel mattresses used in open care centres can become cold so monitor patient’s temperature regularly if mattress temperature is turned off</w:t>
                      </w:r>
                    </w:p>
                    <w:p w:rsidRPr="007E34EE" w:rsidR="00A92697" w:rsidP="00A92697" w:rsidRDefault="00A92697" w14:paraId="672A6659" w14:textId="77777777"/>
                  </w:txbxContent>
                </v:textbox>
                <w10:wrap type="square" anchorx="margin"/>
              </v:shape>
            </w:pict>
          </mc:Fallback>
        </mc:AlternateContent>
      </w:r>
      <w:r w:rsidRPr="00934652">
        <w:t>Reduce the mattress temperature by 0.5</w:t>
      </w:r>
      <w:r w:rsidRPr="001558F7">
        <w:rPr>
          <w:vertAlign w:val="superscript"/>
        </w:rPr>
        <w:t>0</w:t>
      </w:r>
      <w:r w:rsidRPr="00934652">
        <w:t>C, 3-4 hourly with cares/feeds as tolerated until the mattress setting is 29</w:t>
      </w:r>
      <w:r w:rsidRPr="001558F7">
        <w:rPr>
          <w:vertAlign w:val="superscript"/>
        </w:rPr>
        <w:t xml:space="preserve">0 </w:t>
      </w:r>
      <w:r w:rsidRPr="00934652">
        <w:t>C</w:t>
      </w:r>
      <w:r>
        <w:t xml:space="preserve"> or the lowest setting</w:t>
      </w:r>
    </w:p>
    <w:p w14:paraId="2518676D" w14:textId="77777777" w:rsidR="00A92697" w:rsidRPr="001558F7" w:rsidRDefault="00A92697" w:rsidP="00A92697">
      <w:pPr>
        <w:pStyle w:val="ListParagraph"/>
        <w:numPr>
          <w:ilvl w:val="0"/>
          <w:numId w:val="92"/>
        </w:numPr>
      </w:pPr>
      <w:r w:rsidRPr="001558F7">
        <w:t>Heated mattress:</w:t>
      </w:r>
    </w:p>
    <w:p w14:paraId="344492A5" w14:textId="77777777" w:rsidR="00A92697" w:rsidRPr="00036FD0" w:rsidRDefault="00A92697" w:rsidP="00A92697">
      <w:pPr>
        <w:pStyle w:val="ListParagraph"/>
        <w:numPr>
          <w:ilvl w:val="0"/>
          <w:numId w:val="94"/>
        </w:numPr>
      </w:pPr>
      <w:r>
        <w:t xml:space="preserve">If nursed in cozytherm mattress and newborn </w:t>
      </w:r>
      <w:r w:rsidRPr="00036FD0">
        <w:t xml:space="preserve">maintaining </w:t>
      </w:r>
      <w:r w:rsidRPr="001558F7">
        <w:rPr>
          <w:color w:val="000000" w:themeColor="text1"/>
        </w:rPr>
        <w:t xml:space="preserve">PA </w:t>
      </w:r>
      <w:r w:rsidRPr="00036FD0">
        <w:t>temperature at &gt;37.</w:t>
      </w:r>
      <w:r>
        <w:t>5</w:t>
      </w:r>
      <w:r w:rsidRPr="001558F7">
        <w:rPr>
          <w:vertAlign w:val="superscript"/>
        </w:rPr>
        <w:t>0</w:t>
      </w:r>
      <w:r w:rsidRPr="00036FD0">
        <w:t>C  for 3-4 hours, then the mattress can be removed from the cot and replaced with standard thin mattress.</w:t>
      </w:r>
    </w:p>
    <w:p w14:paraId="45BA99CF" w14:textId="77777777" w:rsidR="00A92697" w:rsidRPr="00934652" w:rsidRDefault="00A92697" w:rsidP="00A92697">
      <w:pPr>
        <w:pStyle w:val="Default"/>
        <w:numPr>
          <w:ilvl w:val="0"/>
          <w:numId w:val="58"/>
        </w:numPr>
        <w:spacing w:after="49"/>
        <w:ind w:left="426" w:hanging="426"/>
        <w:rPr>
          <w:rFonts w:asciiTheme="minorHAnsi" w:hAnsiTheme="minorHAnsi" w:cstheme="minorHAnsi"/>
          <w:color w:val="auto"/>
        </w:rPr>
      </w:pPr>
      <w:r w:rsidRPr="00036FD0">
        <w:rPr>
          <w:rFonts w:asciiTheme="minorHAnsi" w:hAnsiTheme="minorHAnsi" w:cstheme="minorHAnsi"/>
          <w:color w:val="auto"/>
        </w:rPr>
        <w:t xml:space="preserve">Infant must be placed back in an </w:t>
      </w:r>
      <w:r>
        <w:rPr>
          <w:rFonts w:asciiTheme="minorHAnsi" w:hAnsiTheme="minorHAnsi" w:cstheme="minorHAnsi"/>
          <w:color w:val="auto"/>
        </w:rPr>
        <w:t>isolette</w:t>
      </w:r>
      <w:r w:rsidRPr="00036FD0">
        <w:rPr>
          <w:rFonts w:asciiTheme="minorHAnsi" w:hAnsiTheme="minorHAnsi" w:cstheme="minorHAnsi"/>
          <w:color w:val="auto"/>
        </w:rPr>
        <w:t xml:space="preserve"> at any time the </w:t>
      </w:r>
      <w:r>
        <w:rPr>
          <w:rFonts w:asciiTheme="minorHAnsi" w:hAnsiTheme="minorHAnsi" w:cstheme="minorHAnsi"/>
          <w:color w:val="auto"/>
        </w:rPr>
        <w:t>PA</w:t>
      </w:r>
      <w:r w:rsidRPr="00036FD0">
        <w:rPr>
          <w:rFonts w:asciiTheme="minorHAnsi" w:hAnsiTheme="minorHAnsi" w:cstheme="minorHAnsi"/>
          <w:color w:val="auto"/>
        </w:rPr>
        <w:t xml:space="preserve"> temperature is &lt;36.</w:t>
      </w:r>
      <w:r w:rsidRPr="00036FD0">
        <w:rPr>
          <w:rFonts w:asciiTheme="minorHAnsi" w:hAnsiTheme="minorHAnsi" w:cstheme="minorHAnsi"/>
          <w:color w:val="auto"/>
          <w:vertAlign w:val="superscript"/>
        </w:rPr>
        <w:t>0</w:t>
      </w:r>
      <w:r w:rsidRPr="00036FD0">
        <w:rPr>
          <w:rFonts w:asciiTheme="minorHAnsi" w:hAnsiTheme="minorHAnsi" w:cstheme="minorHAnsi"/>
          <w:color w:val="auto"/>
        </w:rPr>
        <w:t>C or if the clinical condition deteriorates.</w:t>
      </w:r>
    </w:p>
    <w:p w14:paraId="22AB7A2F" w14:textId="77777777" w:rsidR="00A92697" w:rsidRDefault="00A92697" w:rsidP="00A92697">
      <w:pPr>
        <w:jc w:val="right"/>
      </w:pPr>
    </w:p>
    <w:p w14:paraId="277B2AB4" w14:textId="77777777" w:rsidR="00A92697" w:rsidRDefault="00090E6F" w:rsidP="00A92697">
      <w:pPr>
        <w:jc w:val="right"/>
        <w:rPr>
          <w:rStyle w:val="Hyperlink"/>
          <w:rFonts w:eastAsiaTheme="majorEastAsia" w:cs="Arial"/>
          <w:i/>
          <w:szCs w:val="24"/>
        </w:rPr>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20DE006D" w14:textId="77777777" w:rsidTr="009A452B">
        <w:trPr>
          <w:cantSplit/>
          <w:trHeight w:val="408"/>
        </w:trPr>
        <w:tc>
          <w:tcPr>
            <w:tcW w:w="9308" w:type="dxa"/>
            <w:shd w:val="clear" w:color="auto" w:fill="D9D9D9" w:themeFill="background1" w:themeFillShade="D9"/>
          </w:tcPr>
          <w:p w14:paraId="3B21F5C3" w14:textId="77777777" w:rsidR="00A92697" w:rsidRPr="003D2D06" w:rsidRDefault="00A92697" w:rsidP="009A452B">
            <w:pPr>
              <w:pStyle w:val="Heading1"/>
            </w:pPr>
            <w:bookmarkStart w:id="34" w:name="_Toc100325807"/>
            <w:r w:rsidRPr="003D2D06">
              <w:t xml:space="preserve">Section </w:t>
            </w:r>
            <w:r>
              <w:t>6</w:t>
            </w:r>
            <w:r w:rsidRPr="003D2D06">
              <w:t xml:space="preserve"> – </w:t>
            </w:r>
            <w:r>
              <w:t>Routine Screening</w:t>
            </w:r>
            <w:bookmarkEnd w:id="34"/>
          </w:p>
        </w:tc>
      </w:tr>
    </w:tbl>
    <w:p w14:paraId="7FC30D1E" w14:textId="77777777" w:rsidR="00A92697" w:rsidRDefault="00A92697" w:rsidP="00A92697">
      <w:pPr>
        <w:pStyle w:val="Heading2"/>
      </w:pPr>
    </w:p>
    <w:p w14:paraId="78DB2896" w14:textId="77777777" w:rsidR="00A92697" w:rsidRPr="001558F7" w:rsidRDefault="00A92697" w:rsidP="00A92697">
      <w:pPr>
        <w:rPr>
          <w:rStyle w:val="h2"/>
          <w:rFonts w:cstheme="minorHAnsi"/>
          <w:b/>
          <w:bCs/>
          <w:color w:val="232323"/>
          <w:szCs w:val="24"/>
        </w:rPr>
      </w:pPr>
      <w:r w:rsidRPr="001558F7">
        <w:rPr>
          <w:rStyle w:val="h2"/>
          <w:rFonts w:cstheme="minorHAnsi"/>
          <w:b/>
          <w:bCs/>
          <w:color w:val="232323"/>
          <w:szCs w:val="24"/>
        </w:rPr>
        <w:t>Neonatal Hearing Screening</w:t>
      </w:r>
    </w:p>
    <w:p w14:paraId="0AB109E4" w14:textId="77777777" w:rsidR="00A92697" w:rsidRDefault="00A92697" w:rsidP="00A92697">
      <w:pPr>
        <w:rPr>
          <w:rStyle w:val="h2"/>
          <w:rFonts w:cstheme="minorHAnsi"/>
          <w:color w:val="232323"/>
          <w:szCs w:val="24"/>
        </w:rPr>
      </w:pPr>
      <w:r w:rsidRPr="000349FF">
        <w:rPr>
          <w:rStyle w:val="h2"/>
          <w:rFonts w:cstheme="minorHAnsi"/>
          <w:color w:val="232323"/>
          <w:szCs w:val="24"/>
        </w:rPr>
        <w:t>Approximately 1 in every 1000 infants in Australia will have permanent hearing loss in both ears at birth. Newborn hearing screening is universal for all infants born in Australia. It aims to identify infants born with a hearing impairment regardless of whether they are at risk. Early detection of hearing loss leads to early intervention and significantly better speech and language outcome compared to delayed detection and intervention.</w:t>
      </w:r>
      <w:r>
        <w:rPr>
          <w:rStyle w:val="h2"/>
          <w:rFonts w:cstheme="minorHAnsi"/>
          <w:color w:val="232323"/>
          <w:szCs w:val="24"/>
        </w:rPr>
        <w:t xml:space="preserve"> Hearing screening results must be documented in the patient’s discharge form and newborn blue book.</w:t>
      </w:r>
    </w:p>
    <w:p w14:paraId="44D52BFF" w14:textId="77777777" w:rsidR="00A92697" w:rsidRPr="000349FF" w:rsidRDefault="00A92697" w:rsidP="00A92697">
      <w:pPr>
        <w:rPr>
          <w:rFonts w:cstheme="minorHAnsi"/>
          <w:color w:val="232323"/>
          <w:szCs w:val="24"/>
        </w:rPr>
      </w:pPr>
    </w:p>
    <w:p w14:paraId="4105AA02" w14:textId="77777777" w:rsidR="00A92697" w:rsidRPr="001558F7" w:rsidRDefault="00A92697" w:rsidP="00A92697">
      <w:pPr>
        <w:rPr>
          <w:b/>
          <w:bCs/>
          <w:shd w:val="clear" w:color="auto" w:fill="FFFFFF"/>
        </w:rPr>
      </w:pPr>
      <w:r w:rsidRPr="001558F7">
        <w:rPr>
          <w:b/>
          <w:bCs/>
          <w:shd w:val="clear" w:color="auto" w:fill="FFFFFF"/>
        </w:rPr>
        <w:t xml:space="preserve">Newborn </w:t>
      </w:r>
      <w:r>
        <w:rPr>
          <w:b/>
          <w:bCs/>
          <w:shd w:val="clear" w:color="auto" w:fill="FFFFFF"/>
        </w:rPr>
        <w:t>S</w:t>
      </w:r>
      <w:r w:rsidRPr="001558F7">
        <w:rPr>
          <w:b/>
          <w:bCs/>
          <w:shd w:val="clear" w:color="auto" w:fill="FFFFFF"/>
        </w:rPr>
        <w:t xml:space="preserve">creening </w:t>
      </w:r>
      <w:r>
        <w:rPr>
          <w:b/>
          <w:bCs/>
          <w:shd w:val="clear" w:color="auto" w:fill="FFFFFF"/>
        </w:rPr>
        <w:t>T</w:t>
      </w:r>
      <w:r w:rsidRPr="001558F7">
        <w:rPr>
          <w:b/>
          <w:bCs/>
          <w:shd w:val="clear" w:color="auto" w:fill="FFFFFF"/>
        </w:rPr>
        <w:t xml:space="preserve">est: </w:t>
      </w:r>
    </w:p>
    <w:p w14:paraId="1157D670" w14:textId="77777777" w:rsidR="00A92697" w:rsidRPr="001F65A6" w:rsidRDefault="00A92697" w:rsidP="00A92697">
      <w:pPr>
        <w:pStyle w:val="NormalWeb"/>
        <w:spacing w:before="0" w:beforeAutospacing="0"/>
        <w:rPr>
          <w:rFonts w:asciiTheme="minorHAnsi" w:hAnsiTheme="minorHAnsi" w:cstheme="minorHAnsi"/>
          <w:color w:val="222222"/>
          <w:shd w:val="clear" w:color="auto" w:fill="FFFFFF"/>
        </w:rPr>
      </w:pPr>
      <w:r w:rsidRPr="001F65A6">
        <w:rPr>
          <w:rFonts w:asciiTheme="minorHAnsi" w:hAnsiTheme="minorHAnsi" w:cstheme="minorHAnsi"/>
          <w:color w:val="232323"/>
          <w:shd w:val="clear" w:color="auto" w:fill="FFFFFF"/>
        </w:rPr>
        <w:t xml:space="preserve">The Newborn Screening test is a free screening program for all infants born in Australia. </w:t>
      </w:r>
      <w:r w:rsidRPr="001F65A6">
        <w:rPr>
          <w:rFonts w:asciiTheme="minorHAnsi" w:hAnsiTheme="minorHAnsi" w:cstheme="minorHAnsi"/>
          <w:color w:val="222222"/>
          <w:shd w:val="clear" w:color="auto" w:fill="FFFFFF"/>
        </w:rPr>
        <w:t>The program screens newborns for approximately 25 genetic metabolic conditions and disorders which benefit from early intervention. For the test</w:t>
      </w:r>
      <w:r>
        <w:rPr>
          <w:rFonts w:asciiTheme="minorHAnsi" w:hAnsiTheme="minorHAnsi" w:cstheme="minorHAnsi"/>
          <w:color w:val="222222"/>
          <w:shd w:val="clear" w:color="auto" w:fill="FFFFFF"/>
        </w:rPr>
        <w:t>,</w:t>
      </w:r>
      <w:r w:rsidRPr="001F65A6">
        <w:rPr>
          <w:rFonts w:asciiTheme="minorHAnsi" w:hAnsiTheme="minorHAnsi" w:cstheme="minorHAnsi"/>
          <w:color w:val="222222"/>
          <w:shd w:val="clear" w:color="auto" w:fill="FFFFFF"/>
        </w:rPr>
        <w:t xml:space="preserve"> please refer to </w:t>
      </w:r>
      <w:r>
        <w:rPr>
          <w:rFonts w:asciiTheme="minorHAnsi" w:hAnsiTheme="minorHAnsi" w:cstheme="minorHAnsi"/>
          <w:color w:val="222222"/>
          <w:shd w:val="clear" w:color="auto" w:fill="FFFFFF"/>
        </w:rPr>
        <w:t>Newborn Screening Test P</w:t>
      </w:r>
      <w:r w:rsidRPr="001F65A6">
        <w:rPr>
          <w:rFonts w:asciiTheme="minorHAnsi" w:hAnsiTheme="minorHAnsi" w:cstheme="minorHAnsi"/>
          <w:color w:val="232323"/>
        </w:rPr>
        <w:t>rocedure</w:t>
      </w:r>
      <w:r w:rsidRPr="001F65A6">
        <w:rPr>
          <w:rFonts w:asciiTheme="minorHAnsi" w:hAnsiTheme="minorHAnsi" w:cstheme="minorHAnsi"/>
          <w:color w:val="232323"/>
          <w:shd w:val="clear" w:color="auto" w:fill="FFFFFF"/>
        </w:rPr>
        <w:t xml:space="preserve">. </w:t>
      </w:r>
      <w:r w:rsidRPr="001F65A6">
        <w:rPr>
          <w:rStyle w:val="h2"/>
          <w:rFonts w:asciiTheme="minorHAnsi" w:hAnsiTheme="minorHAnsi" w:cstheme="minorHAnsi"/>
          <w:color w:val="232323"/>
        </w:rPr>
        <w:t xml:space="preserve">This must be documented in the </w:t>
      </w:r>
      <w:r>
        <w:rPr>
          <w:rStyle w:val="h2"/>
          <w:rFonts w:asciiTheme="minorHAnsi" w:hAnsiTheme="minorHAnsi" w:cstheme="minorHAnsi"/>
          <w:color w:val="232323"/>
        </w:rPr>
        <w:t xml:space="preserve">flowsheet in DHR (Newborn Screening Test) </w:t>
      </w:r>
      <w:r w:rsidRPr="001F65A6">
        <w:rPr>
          <w:rStyle w:val="h2"/>
          <w:rFonts w:asciiTheme="minorHAnsi" w:hAnsiTheme="minorHAnsi" w:cstheme="minorHAnsi"/>
          <w:color w:val="232323"/>
        </w:rPr>
        <w:t>patient’s discharge and newborn blue book.</w:t>
      </w:r>
    </w:p>
    <w:p w14:paraId="71CA33A4" w14:textId="77777777" w:rsidR="00A92697" w:rsidRPr="001558F7" w:rsidRDefault="00A92697" w:rsidP="00A92697">
      <w:pPr>
        <w:rPr>
          <w:b/>
          <w:bCs/>
          <w:shd w:val="clear" w:color="auto" w:fill="FFFFFF"/>
          <w:lang w:eastAsia="en-AU"/>
        </w:rPr>
      </w:pPr>
      <w:r w:rsidRPr="001558F7">
        <w:rPr>
          <w:b/>
          <w:bCs/>
          <w:shd w:val="clear" w:color="auto" w:fill="FFFFFF"/>
          <w:lang w:eastAsia="en-AU"/>
        </w:rPr>
        <w:t>Pulse Oximetry Screening</w:t>
      </w:r>
      <w:r>
        <w:rPr>
          <w:b/>
          <w:bCs/>
          <w:shd w:val="clear" w:color="auto" w:fill="FFFFFF"/>
          <w:lang w:eastAsia="en-AU"/>
        </w:rPr>
        <w:t xml:space="preserve"> – </w:t>
      </w:r>
      <w:r w:rsidRPr="001558F7">
        <w:rPr>
          <w:b/>
          <w:bCs/>
          <w:shd w:val="clear" w:color="auto" w:fill="FFFFFF"/>
          <w:lang w:eastAsia="en-AU"/>
        </w:rPr>
        <w:t>Neonates</w:t>
      </w:r>
    </w:p>
    <w:p w14:paraId="752C1A2E" w14:textId="77777777" w:rsidR="00A92697" w:rsidRDefault="00A92697" w:rsidP="00A92697">
      <w:pPr>
        <w:rPr>
          <w:rFonts w:cstheme="minorHAnsi"/>
          <w:color w:val="232323"/>
          <w:szCs w:val="24"/>
          <w:shd w:val="clear" w:color="auto" w:fill="FFFFFF"/>
          <w:lang w:eastAsia="en-AU"/>
        </w:rPr>
      </w:pPr>
      <w:r w:rsidRPr="000349FF">
        <w:rPr>
          <w:rFonts w:cstheme="minorHAnsi"/>
          <w:color w:val="232323"/>
          <w:szCs w:val="24"/>
          <w:shd w:val="clear" w:color="auto" w:fill="FFFFFF"/>
          <w:lang w:eastAsia="en-AU"/>
        </w:rPr>
        <w:t xml:space="preserve">Newborn </w:t>
      </w:r>
      <w:r>
        <w:rPr>
          <w:rFonts w:cstheme="minorHAnsi"/>
          <w:color w:val="232323"/>
          <w:szCs w:val="24"/>
          <w:shd w:val="clear" w:color="auto" w:fill="FFFFFF"/>
          <w:lang w:eastAsia="en-AU"/>
        </w:rPr>
        <w:t>pulse oximetry</w:t>
      </w:r>
      <w:r w:rsidRPr="000349FF">
        <w:rPr>
          <w:rFonts w:cstheme="minorHAnsi"/>
          <w:color w:val="232323"/>
          <w:szCs w:val="24"/>
          <w:shd w:val="clear" w:color="auto" w:fill="FFFFFF"/>
          <w:lang w:eastAsia="en-AU"/>
        </w:rPr>
        <w:t xml:space="preserve"> screening complements the newborn examination and is used to detect hypoxaemia. The screening improves the detection of critical congenital heart disease (CHD) to 92 per cent of cases. Congenital heart defects that do not present with hypoxaemia may not be identified.</w:t>
      </w:r>
      <w:r w:rsidRPr="000349FF">
        <w:rPr>
          <w:rStyle w:val="h2"/>
          <w:rFonts w:cstheme="minorHAnsi"/>
          <w:color w:val="232323"/>
          <w:szCs w:val="24"/>
        </w:rPr>
        <w:t xml:space="preserve"> </w:t>
      </w:r>
      <w:r w:rsidRPr="000349FF">
        <w:rPr>
          <w:rFonts w:cstheme="minorHAnsi"/>
          <w:color w:val="232323"/>
          <w:szCs w:val="24"/>
          <w:shd w:val="clear" w:color="auto" w:fill="FFFFFF"/>
          <w:lang w:eastAsia="en-AU"/>
        </w:rPr>
        <w:t xml:space="preserve">Time of screening </w:t>
      </w:r>
      <w:r>
        <w:rPr>
          <w:rFonts w:cstheme="minorHAnsi"/>
          <w:color w:val="232323"/>
          <w:szCs w:val="24"/>
          <w:shd w:val="clear" w:color="auto" w:fill="FFFFFF"/>
          <w:lang w:eastAsia="en-AU"/>
        </w:rPr>
        <w:t xml:space="preserve">for term infants without lung disease </w:t>
      </w:r>
      <w:r w:rsidRPr="000349FF">
        <w:rPr>
          <w:rFonts w:cstheme="minorHAnsi"/>
          <w:color w:val="232323"/>
          <w:szCs w:val="24"/>
          <w:shd w:val="clear" w:color="auto" w:fill="FFFFFF"/>
          <w:lang w:eastAsia="en-AU"/>
        </w:rPr>
        <w:t>is at 4-48 hours of age and</w:t>
      </w:r>
      <w:r>
        <w:rPr>
          <w:rFonts w:cstheme="minorHAnsi"/>
          <w:color w:val="232323"/>
          <w:szCs w:val="24"/>
          <w:shd w:val="clear" w:color="auto" w:fill="FFFFFF"/>
          <w:lang w:eastAsia="en-AU"/>
        </w:rPr>
        <w:t xml:space="preserve"> must be undertaken using one of the lower limbs</w:t>
      </w:r>
      <w:r w:rsidRPr="00117ED2">
        <w:rPr>
          <w:rFonts w:cstheme="minorHAnsi"/>
          <w:color w:val="232323"/>
          <w:szCs w:val="24"/>
          <w:shd w:val="clear" w:color="auto" w:fill="FFFFFF"/>
          <w:lang w:eastAsia="en-AU"/>
        </w:rPr>
        <w:t xml:space="preserve"> </w:t>
      </w:r>
      <w:r w:rsidRPr="000349FF">
        <w:rPr>
          <w:rFonts w:cstheme="minorHAnsi"/>
          <w:color w:val="232323"/>
          <w:szCs w:val="24"/>
          <w:shd w:val="clear" w:color="auto" w:fill="FFFFFF"/>
          <w:lang w:eastAsia="en-AU"/>
        </w:rPr>
        <w:t>early screening (prior to 24 hours of life) is more likely to reflect transitional circulation</w:t>
      </w:r>
      <w:r>
        <w:rPr>
          <w:rFonts w:cstheme="minorHAnsi"/>
          <w:color w:val="232323"/>
          <w:szCs w:val="24"/>
          <w:shd w:val="clear" w:color="auto" w:fill="FFFFFF"/>
          <w:lang w:eastAsia="en-AU"/>
        </w:rPr>
        <w:t>.</w:t>
      </w:r>
      <w:r w:rsidRPr="000349FF">
        <w:rPr>
          <w:rFonts w:cstheme="minorHAnsi"/>
          <w:color w:val="232323"/>
          <w:szCs w:val="24"/>
          <w:shd w:val="clear" w:color="auto" w:fill="FFFFFF"/>
          <w:lang w:eastAsia="en-AU"/>
        </w:rPr>
        <w:t xml:space="preserve"> All </w:t>
      </w:r>
      <w:r>
        <w:rPr>
          <w:rFonts w:cstheme="minorHAnsi"/>
          <w:color w:val="232323"/>
          <w:szCs w:val="24"/>
          <w:shd w:val="clear" w:color="auto" w:fill="FFFFFF"/>
          <w:lang w:eastAsia="en-AU"/>
        </w:rPr>
        <w:t xml:space="preserve">infants in </w:t>
      </w:r>
      <w:r w:rsidRPr="000349FF">
        <w:rPr>
          <w:rFonts w:cstheme="minorHAnsi"/>
          <w:color w:val="232323"/>
          <w:szCs w:val="24"/>
          <w:shd w:val="clear" w:color="auto" w:fill="FFFFFF"/>
          <w:lang w:eastAsia="en-AU"/>
        </w:rPr>
        <w:t xml:space="preserve">NICU </w:t>
      </w:r>
      <w:r>
        <w:rPr>
          <w:rFonts w:cstheme="minorHAnsi"/>
          <w:color w:val="232323"/>
          <w:szCs w:val="24"/>
          <w:shd w:val="clear" w:color="auto" w:fill="FFFFFF"/>
          <w:lang w:eastAsia="en-AU"/>
        </w:rPr>
        <w:t xml:space="preserve">and </w:t>
      </w:r>
      <w:r w:rsidRPr="000349FF">
        <w:rPr>
          <w:rFonts w:cstheme="minorHAnsi"/>
          <w:color w:val="232323"/>
          <w:szCs w:val="24"/>
          <w:shd w:val="clear" w:color="auto" w:fill="FFFFFF"/>
          <w:lang w:eastAsia="en-AU"/>
        </w:rPr>
        <w:t>SCN should have a formal saturation screen with the results documented in the birth register</w:t>
      </w:r>
      <w:r>
        <w:rPr>
          <w:rFonts w:cstheme="minorHAnsi"/>
          <w:color w:val="232323"/>
          <w:szCs w:val="24"/>
          <w:shd w:val="clear" w:color="auto" w:fill="FFFFFF"/>
          <w:lang w:eastAsia="en-AU"/>
        </w:rPr>
        <w:t xml:space="preserve">, NEWS chart or discharge planning form prior to discharge. Refer to Pulse Oximetry Screening – Neonates Procedure for further information. </w:t>
      </w:r>
    </w:p>
    <w:p w14:paraId="37F53D70" w14:textId="77777777" w:rsidR="00A92697" w:rsidRDefault="00A92697" w:rsidP="00A92697">
      <w:pPr>
        <w:rPr>
          <w:rFonts w:cstheme="minorHAnsi"/>
          <w:color w:val="232323"/>
          <w:szCs w:val="24"/>
          <w:shd w:val="clear" w:color="auto" w:fill="FFFFFF"/>
          <w:lang w:eastAsia="en-AU"/>
        </w:rPr>
      </w:pPr>
    </w:p>
    <w:p w14:paraId="5642CCB9" w14:textId="77777777" w:rsidR="00A92697" w:rsidRPr="001558F7" w:rsidRDefault="00A92697" w:rsidP="00A92697">
      <w:pPr>
        <w:rPr>
          <w:b/>
          <w:bCs/>
          <w:shd w:val="clear" w:color="auto" w:fill="FFFFFF"/>
          <w:lang w:eastAsia="en-AU"/>
        </w:rPr>
      </w:pPr>
      <w:r w:rsidRPr="001558F7">
        <w:rPr>
          <w:b/>
          <w:bCs/>
          <w:shd w:val="clear" w:color="auto" w:fill="FFFFFF"/>
          <w:lang w:eastAsia="en-AU"/>
        </w:rPr>
        <w:t>Ophthalmology (Eye) Screening</w:t>
      </w:r>
    </w:p>
    <w:p w14:paraId="5BB4C9A5" w14:textId="77777777" w:rsidR="00A92697" w:rsidRDefault="00A92697" w:rsidP="00A92697">
      <w:r>
        <w:rPr>
          <w:lang w:eastAsia="en-AU"/>
        </w:rPr>
        <w:t>Due to the increased risk of ROP amongst premature neonates, ophthalmology (eye) screening is in important aspect of neonatal care. The criteria for eye screening include premature infants born &lt;</w:t>
      </w:r>
      <w:r>
        <w:t xml:space="preserve">31 weeks gestation, Birth weight &lt;1250g (any gestation), and infants outside the previous criteria and &lt;34 weeks of gestation at birth that require oxygen at 4 weeks of chronological age. All infants who fit the above criteria must have their first eye check at 32 weeks corrected gestation or 4 weeks of age whichever comes later. Refer to Retinopathy of Prematurity Screening and Treatment Procedure for further information on ophthalmology (eye) screening for neonates. </w:t>
      </w:r>
      <w:r>
        <w:rPr>
          <w:rStyle w:val="h2"/>
          <w:rFonts w:cstheme="minorHAnsi"/>
          <w:color w:val="232323"/>
          <w:szCs w:val="24"/>
        </w:rPr>
        <w:t xml:space="preserve">This must be documented in the patient’s discharge summary.  </w:t>
      </w:r>
    </w:p>
    <w:p w14:paraId="41A8A31F" w14:textId="77777777" w:rsidR="00A92697" w:rsidRDefault="00A92697" w:rsidP="00A92697"/>
    <w:p w14:paraId="7D86B07A" w14:textId="77777777" w:rsidR="00A92697" w:rsidRPr="001558F7" w:rsidRDefault="00A92697" w:rsidP="00A92697">
      <w:pPr>
        <w:rPr>
          <w:b/>
          <w:bCs/>
          <w:lang w:eastAsia="en-AU"/>
        </w:rPr>
      </w:pPr>
      <w:r w:rsidRPr="001558F7">
        <w:rPr>
          <w:b/>
          <w:bCs/>
        </w:rPr>
        <w:t>Neurological Screening</w:t>
      </w:r>
    </w:p>
    <w:p w14:paraId="332D3ED1" w14:textId="77777777" w:rsidR="00A92697" w:rsidRDefault="00A92697" w:rsidP="00A92697">
      <w:pPr>
        <w:overflowPunct w:val="0"/>
        <w:autoSpaceDE w:val="0"/>
        <w:autoSpaceDN w:val="0"/>
        <w:adjustRightInd w:val="0"/>
        <w:textAlignment w:val="baseline"/>
        <w:rPr>
          <w:rFonts w:cs="Calibri"/>
          <w:szCs w:val="24"/>
        </w:rPr>
      </w:pPr>
      <w:r>
        <w:rPr>
          <w:lang w:eastAsia="en-AU"/>
        </w:rPr>
        <w:t xml:space="preserve">Routine Cranial Ultrasounds must be attended by the radiology team and must be routinely attended for neonates </w:t>
      </w:r>
      <w:r>
        <w:rPr>
          <w:rFonts w:cs="Calibri"/>
          <w:szCs w:val="24"/>
        </w:rPr>
        <w:t>&lt;32 weeks and or 1500 grams:</w:t>
      </w:r>
    </w:p>
    <w:p w14:paraId="69CFB390" w14:textId="77777777" w:rsidR="00A92697" w:rsidRDefault="00A92697" w:rsidP="00A92697">
      <w:pPr>
        <w:numPr>
          <w:ilvl w:val="0"/>
          <w:numId w:val="46"/>
        </w:numPr>
        <w:overflowPunct w:val="0"/>
        <w:autoSpaceDE w:val="0"/>
        <w:autoSpaceDN w:val="0"/>
        <w:adjustRightInd w:val="0"/>
        <w:textAlignment w:val="baseline"/>
        <w:rPr>
          <w:rFonts w:cs="Calibri"/>
          <w:szCs w:val="24"/>
        </w:rPr>
      </w:pPr>
      <w:r>
        <w:rPr>
          <w:rFonts w:cs="Calibri"/>
          <w:szCs w:val="24"/>
        </w:rPr>
        <w:t>In the first week of life- ideally in the first 72 hours</w:t>
      </w:r>
    </w:p>
    <w:p w14:paraId="60287AC5" w14:textId="77777777" w:rsidR="00A92697" w:rsidRDefault="00A92697" w:rsidP="00A92697">
      <w:pPr>
        <w:numPr>
          <w:ilvl w:val="0"/>
          <w:numId w:val="46"/>
        </w:numPr>
        <w:overflowPunct w:val="0"/>
        <w:autoSpaceDE w:val="0"/>
        <w:autoSpaceDN w:val="0"/>
        <w:adjustRightInd w:val="0"/>
        <w:textAlignment w:val="baseline"/>
        <w:rPr>
          <w:rFonts w:cs="Calibri"/>
          <w:szCs w:val="24"/>
        </w:rPr>
      </w:pPr>
      <w:r>
        <w:rPr>
          <w:rFonts w:cs="Calibri"/>
          <w:szCs w:val="24"/>
        </w:rPr>
        <w:t>In the second week of life</w:t>
      </w:r>
    </w:p>
    <w:p w14:paraId="0BFAC125" w14:textId="77777777" w:rsidR="00A92697" w:rsidRDefault="00A92697" w:rsidP="00A92697">
      <w:pPr>
        <w:numPr>
          <w:ilvl w:val="0"/>
          <w:numId w:val="46"/>
        </w:numPr>
        <w:overflowPunct w:val="0"/>
        <w:autoSpaceDE w:val="0"/>
        <w:autoSpaceDN w:val="0"/>
        <w:adjustRightInd w:val="0"/>
        <w:textAlignment w:val="baseline"/>
        <w:rPr>
          <w:rFonts w:cs="Calibri"/>
          <w:szCs w:val="24"/>
        </w:rPr>
      </w:pPr>
      <w:r>
        <w:rPr>
          <w:rFonts w:cs="Calibri"/>
          <w:szCs w:val="24"/>
        </w:rPr>
        <w:t>At 6 weeks of age if &lt;30 weeks</w:t>
      </w:r>
    </w:p>
    <w:p w14:paraId="2DD0594C" w14:textId="77777777" w:rsidR="00A92697" w:rsidRDefault="00A92697" w:rsidP="00A92697">
      <w:pPr>
        <w:numPr>
          <w:ilvl w:val="0"/>
          <w:numId w:val="46"/>
        </w:numPr>
        <w:overflowPunct w:val="0"/>
        <w:autoSpaceDE w:val="0"/>
        <w:autoSpaceDN w:val="0"/>
        <w:adjustRightInd w:val="0"/>
        <w:textAlignment w:val="baseline"/>
        <w:rPr>
          <w:rFonts w:cs="Calibri"/>
          <w:szCs w:val="24"/>
        </w:rPr>
      </w:pPr>
      <w:r>
        <w:rPr>
          <w:rFonts w:cs="Calibri"/>
          <w:szCs w:val="24"/>
        </w:rPr>
        <w:t>At term corrected age</w:t>
      </w:r>
    </w:p>
    <w:p w14:paraId="2CFE7C92" w14:textId="77777777" w:rsidR="00A92697" w:rsidRDefault="00A92697" w:rsidP="00A92697">
      <w:pPr>
        <w:numPr>
          <w:ilvl w:val="0"/>
          <w:numId w:val="46"/>
        </w:numPr>
        <w:overflowPunct w:val="0"/>
        <w:autoSpaceDE w:val="0"/>
        <w:autoSpaceDN w:val="0"/>
        <w:adjustRightInd w:val="0"/>
        <w:textAlignment w:val="baseline"/>
        <w:rPr>
          <w:rFonts w:cs="Calibri"/>
          <w:szCs w:val="24"/>
        </w:rPr>
      </w:pPr>
      <w:r>
        <w:rPr>
          <w:rFonts w:cs="Calibri"/>
          <w:szCs w:val="24"/>
        </w:rPr>
        <w:t xml:space="preserve">Suspicion of intraventricular haemorrhage </w:t>
      </w:r>
    </w:p>
    <w:p w14:paraId="39FDBD37" w14:textId="77777777" w:rsidR="00A92697" w:rsidRDefault="00A92697" w:rsidP="00A92697">
      <w:pPr>
        <w:numPr>
          <w:ilvl w:val="0"/>
          <w:numId w:val="46"/>
        </w:numPr>
        <w:overflowPunct w:val="0"/>
        <w:autoSpaceDE w:val="0"/>
        <w:autoSpaceDN w:val="0"/>
        <w:adjustRightInd w:val="0"/>
        <w:textAlignment w:val="baseline"/>
        <w:rPr>
          <w:rFonts w:cs="Calibri"/>
          <w:szCs w:val="24"/>
        </w:rPr>
      </w:pPr>
      <w:r>
        <w:rPr>
          <w:rFonts w:cs="Calibri"/>
          <w:szCs w:val="24"/>
        </w:rPr>
        <w:t>Monitoring of post-haemorrhagic hydrocephalus</w:t>
      </w:r>
    </w:p>
    <w:p w14:paraId="5650A818" w14:textId="77777777" w:rsidR="00A92697" w:rsidRDefault="00A92697" w:rsidP="00A92697">
      <w:pPr>
        <w:rPr>
          <w:rFonts w:cs="Calibri"/>
          <w:szCs w:val="24"/>
        </w:rPr>
      </w:pPr>
    </w:p>
    <w:p w14:paraId="6F4D74A3" w14:textId="77777777" w:rsidR="00A92697" w:rsidRPr="00CD1C0E" w:rsidRDefault="00A92697" w:rsidP="00A92697">
      <w:pPr>
        <w:rPr>
          <w:rFonts w:cs="Arial"/>
          <w:b/>
          <w:szCs w:val="24"/>
        </w:rPr>
      </w:pPr>
      <w:r>
        <w:rPr>
          <w:rFonts w:cs="Calibri"/>
          <w:szCs w:val="24"/>
        </w:rPr>
        <w:t xml:space="preserve">Refer to </w:t>
      </w:r>
      <w:r w:rsidRPr="002128EF">
        <w:rPr>
          <w:rFonts w:cs="Calibri"/>
          <w:szCs w:val="24"/>
        </w:rPr>
        <w:t xml:space="preserve">Ultrasounds and Echocardiograms in the Department of Neonatology </w:t>
      </w:r>
      <w:r>
        <w:rPr>
          <w:rFonts w:cs="Calibri"/>
          <w:szCs w:val="24"/>
        </w:rPr>
        <w:t>–</w:t>
      </w:r>
      <w:r w:rsidRPr="002128EF">
        <w:rPr>
          <w:rFonts w:cs="Calibri"/>
          <w:szCs w:val="24"/>
        </w:rPr>
        <w:t xml:space="preserve"> Neonates</w:t>
      </w:r>
      <w:r>
        <w:rPr>
          <w:rFonts w:cs="Calibri"/>
          <w:szCs w:val="24"/>
        </w:rPr>
        <w:t xml:space="preserve"> Procedure for further information on neurological screening. </w:t>
      </w:r>
      <w:r>
        <w:rPr>
          <w:rStyle w:val="h2"/>
          <w:rFonts w:cstheme="minorHAnsi"/>
          <w:color w:val="232323"/>
          <w:szCs w:val="24"/>
        </w:rPr>
        <w:t>This must be documented in the patient’s discharge form.</w:t>
      </w:r>
    </w:p>
    <w:p w14:paraId="09807BD7" w14:textId="77777777" w:rsidR="00A92697" w:rsidRPr="004228D8" w:rsidRDefault="00A92697" w:rsidP="00A92697">
      <w:pPr>
        <w:rPr>
          <w:lang w:eastAsia="en-AU"/>
        </w:rPr>
      </w:pPr>
    </w:p>
    <w:p w14:paraId="211BACDE" w14:textId="77777777" w:rsidR="00A92697" w:rsidRPr="001558F7" w:rsidRDefault="00A92697" w:rsidP="00A92697">
      <w:pPr>
        <w:rPr>
          <w:b/>
          <w:bCs/>
        </w:rPr>
      </w:pPr>
      <w:bookmarkStart w:id="35" w:name="_Hlk44595033"/>
      <w:r w:rsidRPr="001558F7">
        <w:rPr>
          <w:b/>
          <w:bCs/>
        </w:rPr>
        <w:t xml:space="preserve">Promote </w:t>
      </w:r>
      <w:r>
        <w:rPr>
          <w:b/>
          <w:bCs/>
        </w:rPr>
        <w:t>a</w:t>
      </w:r>
      <w:r w:rsidRPr="001558F7">
        <w:rPr>
          <w:b/>
          <w:bCs/>
        </w:rPr>
        <w:t>nd Support Breastfeeding</w:t>
      </w:r>
    </w:p>
    <w:p w14:paraId="3DC3783F" w14:textId="77777777" w:rsidR="00A92697" w:rsidRDefault="00A92697" w:rsidP="00A92697">
      <w:pPr>
        <w:pStyle w:val="NormalWeb"/>
        <w:spacing w:before="0" w:beforeAutospacing="0" w:after="0" w:afterAutospacing="0"/>
        <w:rPr>
          <w:rFonts w:asciiTheme="minorHAnsi" w:hAnsiTheme="minorHAnsi" w:cstheme="minorHAnsi"/>
          <w:color w:val="232323"/>
        </w:rPr>
      </w:pPr>
      <w:r>
        <w:rPr>
          <w:rFonts w:asciiTheme="minorHAnsi" w:hAnsiTheme="minorHAnsi" w:cstheme="minorHAnsi"/>
          <w:color w:val="232323"/>
        </w:rPr>
        <w:t xml:space="preserve">As a breastfeeding friendly accredited organisation, it is the role of the clinicians to promote the Ten Steps to Successful Breastfeeding. It is essential to refer mothers in the care of the Division of Women, Youth and Children to available lactation services such as Lactation Consultants and educational resources. </w:t>
      </w:r>
      <w:r w:rsidRPr="001F65A6">
        <w:rPr>
          <w:rFonts w:asciiTheme="minorHAnsi" w:hAnsiTheme="minorHAnsi" w:cstheme="minorHAnsi"/>
          <w:color w:val="232323"/>
        </w:rPr>
        <w:t xml:space="preserve">Mothers with infants in NICU </w:t>
      </w:r>
      <w:r>
        <w:rPr>
          <w:rFonts w:asciiTheme="minorHAnsi" w:hAnsiTheme="minorHAnsi" w:cstheme="minorHAnsi"/>
          <w:color w:val="232323"/>
        </w:rPr>
        <w:t>and</w:t>
      </w:r>
      <w:r w:rsidRPr="001F65A6">
        <w:rPr>
          <w:rFonts w:asciiTheme="minorHAnsi" w:hAnsiTheme="minorHAnsi" w:cstheme="minorHAnsi"/>
          <w:color w:val="232323"/>
        </w:rPr>
        <w:t xml:space="preserve"> SCN frequently require assistance and support to express milk and to establish breastfeeding. When an infant is admitted to NICU or SCN, the mother should be supported to commence expressing breastmilk as soon as possible. Oral colostrum care for all infants including the very low birth weight infants in the first few days of life is encouraged in our NICU </w:t>
      </w:r>
      <w:r>
        <w:rPr>
          <w:rFonts w:asciiTheme="minorHAnsi" w:hAnsiTheme="minorHAnsi" w:cstheme="minorHAnsi"/>
          <w:color w:val="232323"/>
        </w:rPr>
        <w:t>and</w:t>
      </w:r>
      <w:r w:rsidRPr="001F65A6">
        <w:rPr>
          <w:rFonts w:asciiTheme="minorHAnsi" w:hAnsiTheme="minorHAnsi" w:cstheme="minorHAnsi"/>
          <w:color w:val="232323"/>
        </w:rPr>
        <w:t xml:space="preserve"> SCN. </w:t>
      </w:r>
      <w:r>
        <w:rPr>
          <w:rFonts w:asciiTheme="minorHAnsi" w:hAnsiTheme="minorHAnsi" w:cstheme="minorHAnsi"/>
          <w:color w:val="232323"/>
        </w:rPr>
        <w:t>Refer to Developmental Care in the Neonatal Intensive Care and Special Care Nursery Guideline for feeding and nutrition for neonatal developmental care.</w:t>
      </w:r>
    </w:p>
    <w:p w14:paraId="0EE8DA30" w14:textId="77777777" w:rsidR="00A92697" w:rsidRDefault="00A92697" w:rsidP="00A92697">
      <w:pPr>
        <w:pStyle w:val="NormalWeb"/>
        <w:spacing w:before="0" w:beforeAutospacing="0" w:after="0" w:afterAutospacing="0"/>
        <w:rPr>
          <w:rFonts w:asciiTheme="minorHAnsi" w:hAnsiTheme="minorHAnsi" w:cstheme="minorHAnsi"/>
          <w:color w:val="232323"/>
        </w:rPr>
      </w:pPr>
    </w:p>
    <w:p w14:paraId="160719FD" w14:textId="77777777" w:rsidR="00A92697" w:rsidRPr="00C60C84" w:rsidRDefault="00090E6F" w:rsidP="00A92697">
      <w:pPr>
        <w:pStyle w:val="NormalWeb"/>
        <w:spacing w:before="0" w:beforeAutospacing="0" w:after="0" w:afterAutospacing="0"/>
        <w:jc w:val="right"/>
        <w:rPr>
          <w:rFonts w:asciiTheme="minorHAnsi" w:hAnsiTheme="minorHAnsi" w:cstheme="minorHAnsi"/>
          <w:color w:val="232323"/>
        </w:rPr>
      </w:pPr>
      <w:hyperlink w:anchor="Contents" w:history="1">
        <w:r w:rsidR="00A92697" w:rsidRPr="00C60C84">
          <w:rPr>
            <w:rStyle w:val="Hyperlink"/>
            <w:rFonts w:asciiTheme="minorHAnsi" w:eastAsiaTheme="majorEastAsia" w:hAnsiTheme="minorHAnsi" w:cstheme="minorHAnsi"/>
            <w:i/>
          </w:rPr>
          <w:t>Back to Table of Contents</w:t>
        </w:r>
      </w:hyperlink>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934652" w14:paraId="312D421E" w14:textId="77777777" w:rsidTr="009A452B">
        <w:trPr>
          <w:cantSplit/>
          <w:trHeight w:val="408"/>
        </w:trPr>
        <w:tc>
          <w:tcPr>
            <w:tcW w:w="9308" w:type="dxa"/>
            <w:shd w:val="clear" w:color="auto" w:fill="D9D9D9" w:themeFill="background1" w:themeFillShade="D9"/>
          </w:tcPr>
          <w:p w14:paraId="297CBB61" w14:textId="77777777" w:rsidR="00A92697" w:rsidRPr="00934652" w:rsidRDefault="00A92697" w:rsidP="009A452B">
            <w:pPr>
              <w:pStyle w:val="Heading1"/>
            </w:pPr>
            <w:bookmarkStart w:id="36" w:name="_Toc100325808"/>
            <w:r w:rsidRPr="00934652">
              <w:t>Section 7 – Allied Health Team in Neonatal Care</w:t>
            </w:r>
            <w:bookmarkEnd w:id="36"/>
          </w:p>
        </w:tc>
      </w:tr>
    </w:tbl>
    <w:p w14:paraId="304E567C" w14:textId="77777777" w:rsidR="00A92697" w:rsidRDefault="00A92697" w:rsidP="00A92697">
      <w:pPr>
        <w:rPr>
          <w:b/>
          <w:bCs/>
        </w:rPr>
      </w:pPr>
    </w:p>
    <w:p w14:paraId="4858A7DE" w14:textId="77777777" w:rsidR="00A92697" w:rsidRPr="001558F7" w:rsidRDefault="00A92697" w:rsidP="00A92697">
      <w:pPr>
        <w:rPr>
          <w:b/>
          <w:bCs/>
        </w:rPr>
      </w:pPr>
      <w:r w:rsidRPr="001558F7">
        <w:rPr>
          <w:b/>
          <w:bCs/>
        </w:rPr>
        <w:t>Introduction</w:t>
      </w:r>
    </w:p>
    <w:p w14:paraId="0C2CBACE" w14:textId="77777777" w:rsidR="00A92697" w:rsidRPr="00934652" w:rsidRDefault="00A92697" w:rsidP="00A92697">
      <w:pPr>
        <w:pStyle w:val="NormalWeb"/>
        <w:spacing w:before="0" w:beforeAutospacing="0" w:after="216" w:afterAutospacing="0"/>
        <w:rPr>
          <w:rFonts w:asciiTheme="minorHAnsi" w:hAnsiTheme="minorHAnsi" w:cstheme="minorHAnsi"/>
          <w:color w:val="232323"/>
        </w:rPr>
      </w:pPr>
      <w:r w:rsidRPr="00934652">
        <w:rPr>
          <w:rFonts w:asciiTheme="minorHAnsi" w:hAnsiTheme="minorHAnsi" w:cstheme="minorHAnsi"/>
          <w:color w:val="232323"/>
        </w:rPr>
        <w:t xml:space="preserve">An important aspect of neonatal care is to provide holistic care to not only the neonate but also to provide support for their families. This section will provide an overview of the roles and referral practices of the allied health team such as physiotherapy, social work, dietician, lactation consultant, and speech pathology in the care of neonates and their parents/guardians. </w:t>
      </w:r>
    </w:p>
    <w:p w14:paraId="2B072B6E" w14:textId="77777777" w:rsidR="00A92697" w:rsidRPr="001558F7" w:rsidRDefault="00A92697" w:rsidP="00A92697">
      <w:pPr>
        <w:rPr>
          <w:b/>
          <w:bCs/>
        </w:rPr>
      </w:pPr>
      <w:r w:rsidRPr="001558F7">
        <w:rPr>
          <w:b/>
          <w:bCs/>
        </w:rPr>
        <w:t xml:space="preserve">Physiotherapy </w:t>
      </w:r>
    </w:p>
    <w:p w14:paraId="4D19F673" w14:textId="77777777" w:rsidR="00A92697" w:rsidRPr="00934652" w:rsidRDefault="00A92697" w:rsidP="00A92697">
      <w:pPr>
        <w:rPr>
          <w:szCs w:val="24"/>
        </w:rPr>
      </w:pPr>
      <w:r w:rsidRPr="00934652">
        <w:rPr>
          <w:szCs w:val="24"/>
        </w:rPr>
        <w:t xml:space="preserve">Physiotherapy in the Nursery is a specialised clinical area.  It requires extensive professional development in the area and advanced clinical reasoning skills. This </w:t>
      </w:r>
      <w:r>
        <w:rPr>
          <w:szCs w:val="24"/>
        </w:rPr>
        <w:t>document</w:t>
      </w:r>
      <w:r w:rsidRPr="00934652">
        <w:rPr>
          <w:szCs w:val="24"/>
        </w:rPr>
        <w:t xml:space="preserve"> outlines the involvement physiotherapy has in the nursery. Specific respiratory physiotherapy can be found in the Ventilation</w:t>
      </w:r>
      <w:r>
        <w:rPr>
          <w:szCs w:val="24"/>
        </w:rPr>
        <w:t xml:space="preserve"> –</w:t>
      </w:r>
      <w:r w:rsidRPr="00934652">
        <w:rPr>
          <w:szCs w:val="24"/>
        </w:rPr>
        <w:t xml:space="preserve"> </w:t>
      </w:r>
      <w:r>
        <w:rPr>
          <w:szCs w:val="24"/>
        </w:rPr>
        <w:t>Invasive and Non-Invasive (</w:t>
      </w:r>
      <w:r w:rsidRPr="00934652">
        <w:rPr>
          <w:szCs w:val="24"/>
        </w:rPr>
        <w:t>Neonates and Infants</w:t>
      </w:r>
      <w:r>
        <w:rPr>
          <w:szCs w:val="24"/>
        </w:rPr>
        <w:t>)</w:t>
      </w:r>
      <w:r w:rsidRPr="00934652">
        <w:rPr>
          <w:szCs w:val="24"/>
        </w:rPr>
        <w:t xml:space="preserve"> </w:t>
      </w:r>
      <w:r>
        <w:rPr>
          <w:szCs w:val="24"/>
        </w:rPr>
        <w:t xml:space="preserve">Procedure </w:t>
      </w:r>
      <w:r w:rsidRPr="00934652">
        <w:rPr>
          <w:szCs w:val="24"/>
        </w:rPr>
        <w:t>under Respiratory Physiotherapy techniques for Infants in NICU.</w:t>
      </w:r>
      <w:bookmarkStart w:id="37" w:name="_Hlk45702057"/>
      <w:r w:rsidRPr="00934652">
        <w:rPr>
          <w:szCs w:val="24"/>
        </w:rPr>
        <w:t xml:space="preserve"> This document pertains to infants born at or transferred to the Canberra Hospital. </w:t>
      </w:r>
    </w:p>
    <w:bookmarkEnd w:id="37"/>
    <w:p w14:paraId="78106B4C" w14:textId="77777777" w:rsidR="00A92697" w:rsidRPr="00934652" w:rsidRDefault="00A92697" w:rsidP="00A92697">
      <w:pPr>
        <w:pStyle w:val="Heading2"/>
      </w:pPr>
    </w:p>
    <w:p w14:paraId="28F1346D" w14:textId="77777777" w:rsidR="00A92697" w:rsidRPr="001558F7" w:rsidRDefault="00A92697" w:rsidP="00A92697">
      <w:pPr>
        <w:rPr>
          <w:i/>
          <w:iCs/>
        </w:rPr>
      </w:pPr>
      <w:r w:rsidRPr="001558F7">
        <w:rPr>
          <w:i/>
          <w:iCs/>
        </w:rPr>
        <w:t>Equipment</w:t>
      </w:r>
    </w:p>
    <w:p w14:paraId="48751024" w14:textId="77777777" w:rsidR="00A92697" w:rsidRPr="00934652" w:rsidRDefault="00A92697" w:rsidP="00A92697">
      <w:pPr>
        <w:numPr>
          <w:ilvl w:val="0"/>
          <w:numId w:val="33"/>
        </w:numPr>
        <w:rPr>
          <w:szCs w:val="24"/>
        </w:rPr>
      </w:pPr>
      <w:r w:rsidRPr="00934652">
        <w:rPr>
          <w:szCs w:val="24"/>
        </w:rPr>
        <w:t>Appropriate hand hygiene</w:t>
      </w:r>
    </w:p>
    <w:p w14:paraId="4DF9070D" w14:textId="77777777" w:rsidR="00A92697" w:rsidRPr="00934652" w:rsidRDefault="00A92697" w:rsidP="00A92697">
      <w:pPr>
        <w:numPr>
          <w:ilvl w:val="0"/>
          <w:numId w:val="33"/>
        </w:numPr>
        <w:rPr>
          <w:szCs w:val="24"/>
        </w:rPr>
      </w:pPr>
      <w:r w:rsidRPr="00934652">
        <w:rPr>
          <w:szCs w:val="24"/>
        </w:rPr>
        <w:t>Observation of patient notes/observation chart</w:t>
      </w:r>
    </w:p>
    <w:p w14:paraId="65904C9F" w14:textId="77777777" w:rsidR="00A92697" w:rsidRPr="00934652" w:rsidRDefault="00A92697" w:rsidP="00A92697">
      <w:pPr>
        <w:numPr>
          <w:ilvl w:val="0"/>
          <w:numId w:val="33"/>
        </w:numPr>
        <w:rPr>
          <w:szCs w:val="24"/>
        </w:rPr>
      </w:pPr>
      <w:r>
        <w:rPr>
          <w:szCs w:val="24"/>
        </w:rPr>
        <w:t>Personal protective equipment (</w:t>
      </w:r>
      <w:r w:rsidRPr="00934652">
        <w:rPr>
          <w:szCs w:val="24"/>
        </w:rPr>
        <w:t>PPE</w:t>
      </w:r>
      <w:r>
        <w:rPr>
          <w:szCs w:val="24"/>
        </w:rPr>
        <w:t>)</w:t>
      </w:r>
      <w:r w:rsidRPr="00934652">
        <w:rPr>
          <w:szCs w:val="24"/>
        </w:rPr>
        <w:t xml:space="preserve"> as required</w:t>
      </w:r>
    </w:p>
    <w:p w14:paraId="6BD853DD" w14:textId="77777777" w:rsidR="00A92697" w:rsidRPr="00934652" w:rsidRDefault="00A92697" w:rsidP="00A92697">
      <w:pPr>
        <w:rPr>
          <w:b/>
        </w:rPr>
      </w:pPr>
    </w:p>
    <w:p w14:paraId="651638E6" w14:textId="77777777" w:rsidR="00A92697" w:rsidRPr="001558F7" w:rsidRDefault="00A92697" w:rsidP="00A92697">
      <w:pPr>
        <w:rPr>
          <w:i/>
          <w:iCs/>
        </w:rPr>
      </w:pPr>
      <w:r w:rsidRPr="001558F7">
        <w:rPr>
          <w:i/>
          <w:iCs/>
        </w:rPr>
        <w:t>Procedure</w:t>
      </w:r>
    </w:p>
    <w:p w14:paraId="2091B3E3"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 xml:space="preserve">Referral to physiotherapy can be made by paging the NICU physiotherapist. Early, timely referrals are appreciated to organise an appropriate time to see the infant while respecting developmental care principles. This usually occurs prior to cares/feeds. This also enables appropriate discharge planning to occur and ongoing referrals to be made. If a referral is made and the infant is for discharge, the physiotherapist will try and accommodate developmental care principles, however in the patient’s long term best interests, a physiotherapy assessment may occur outside of cares/feed time in consultation with the nurse looking after them. </w:t>
      </w:r>
    </w:p>
    <w:p w14:paraId="10AEC743" w14:textId="77777777" w:rsidR="00A92697" w:rsidRPr="00934652" w:rsidRDefault="00A92697" w:rsidP="00A92697">
      <w:pPr>
        <w:rPr>
          <w:rFonts w:asciiTheme="minorHAnsi" w:hAnsiTheme="minorHAnsi" w:cstheme="minorHAnsi"/>
          <w:szCs w:val="24"/>
        </w:rPr>
      </w:pPr>
    </w:p>
    <w:p w14:paraId="1C1F06DF"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 xml:space="preserve">The physiotherapist will operate with respect to family centred care and developmental care. </w:t>
      </w:r>
    </w:p>
    <w:p w14:paraId="6D574EF5" w14:textId="77777777" w:rsidR="00A92697" w:rsidRPr="00934652" w:rsidRDefault="00A92697" w:rsidP="00A92697">
      <w:pPr>
        <w:rPr>
          <w:rFonts w:asciiTheme="minorHAnsi" w:hAnsiTheme="minorHAnsi" w:cstheme="minorHAnsi"/>
          <w:szCs w:val="24"/>
        </w:rPr>
      </w:pPr>
    </w:p>
    <w:p w14:paraId="497D04D0"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 xml:space="preserve">Infants born extremely premature (less than 30 weeks) or very low birth weight (less than 1000grams) are a blanket referral for physiotherapy assessment. </w:t>
      </w:r>
    </w:p>
    <w:p w14:paraId="5C2E8A7C" w14:textId="77777777" w:rsidR="00A92697" w:rsidRPr="00934652" w:rsidRDefault="00A92697" w:rsidP="00A92697">
      <w:pPr>
        <w:rPr>
          <w:rFonts w:asciiTheme="minorHAnsi" w:hAnsiTheme="minorHAnsi" w:cstheme="minorHAnsi"/>
          <w:szCs w:val="24"/>
        </w:rPr>
      </w:pPr>
    </w:p>
    <w:p w14:paraId="0083989C"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This involves:</w:t>
      </w:r>
    </w:p>
    <w:p w14:paraId="538238D1" w14:textId="77777777" w:rsidR="00A92697" w:rsidRPr="00934652" w:rsidRDefault="00A92697" w:rsidP="00A92697">
      <w:pPr>
        <w:pStyle w:val="ListParagraph"/>
        <w:numPr>
          <w:ilvl w:val="0"/>
          <w:numId w:val="34"/>
        </w:numPr>
        <w:rPr>
          <w:rFonts w:asciiTheme="minorHAnsi" w:hAnsiTheme="minorHAnsi" w:cstheme="minorHAnsi"/>
          <w:szCs w:val="24"/>
        </w:rPr>
      </w:pPr>
      <w:r w:rsidRPr="00934652">
        <w:rPr>
          <w:rFonts w:asciiTheme="minorHAnsi" w:hAnsiTheme="minorHAnsi" w:cstheme="minorHAnsi"/>
          <w:szCs w:val="24"/>
        </w:rPr>
        <w:t>Hands on assessment from 34 weeks as clinically appropriate</w:t>
      </w:r>
    </w:p>
    <w:p w14:paraId="45CA80D8" w14:textId="77777777" w:rsidR="00A92697" w:rsidRPr="00934652" w:rsidRDefault="00A92697" w:rsidP="00A92697">
      <w:pPr>
        <w:pStyle w:val="ListParagraph"/>
        <w:numPr>
          <w:ilvl w:val="0"/>
          <w:numId w:val="34"/>
        </w:numPr>
        <w:rPr>
          <w:rFonts w:asciiTheme="minorHAnsi" w:hAnsiTheme="minorHAnsi" w:cstheme="minorHAnsi"/>
          <w:szCs w:val="24"/>
        </w:rPr>
      </w:pPr>
      <w:r w:rsidRPr="00934652">
        <w:rPr>
          <w:rFonts w:asciiTheme="minorHAnsi" w:hAnsiTheme="minorHAnsi" w:cstheme="minorHAnsi"/>
          <w:szCs w:val="24"/>
        </w:rPr>
        <w:t xml:space="preserve">General movements video assessment (parents/guardian must provide written consent for this to happen). They will have a trajectory completed – a video every 2 weeks from about 30 weeks until term and then a fidgety video completed at 12 and 14 weeks corrected. If they live in Canberra, the fidgety video will be completed by Child Development Service. If they live in NSW, the family can send their 12- and 14-week videos to a Virtual clinic at Canberra Hospital. </w:t>
      </w:r>
    </w:p>
    <w:p w14:paraId="04BDB863" w14:textId="77777777" w:rsidR="00A92697" w:rsidRPr="00934652" w:rsidRDefault="00A92697" w:rsidP="00A92697">
      <w:pPr>
        <w:rPr>
          <w:rFonts w:asciiTheme="minorHAnsi" w:hAnsiTheme="minorHAnsi" w:cstheme="minorHAnsi"/>
          <w:szCs w:val="24"/>
        </w:rPr>
      </w:pPr>
    </w:p>
    <w:p w14:paraId="7D57603D"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 xml:space="preserve">These assessments will be used to identify any areas for improvement for the infant and the need for an Early Intervention referral. The infant may also benefit from a developmental play program. This will include appropriate developmental exercises for this child. This may also include a positioning program i.e. for head, stretching program or positioning for tone. If an infant has a developmental play program, it would be beneficial for the infant to have it completed with cares, as appropriate. </w:t>
      </w:r>
    </w:p>
    <w:p w14:paraId="1C13FFCB" w14:textId="77777777" w:rsidR="00A92697" w:rsidRPr="00934652" w:rsidRDefault="00A92697" w:rsidP="00A92697">
      <w:pPr>
        <w:rPr>
          <w:rFonts w:asciiTheme="minorHAnsi" w:hAnsiTheme="minorHAnsi" w:cstheme="minorHAnsi"/>
          <w:szCs w:val="24"/>
        </w:rPr>
      </w:pPr>
    </w:p>
    <w:p w14:paraId="4648DD7F"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Physiotherapists should be referred other infants that meet criteria for General Movements Assessment and a hands-on assessment.</w:t>
      </w:r>
      <w:r>
        <w:rPr>
          <w:rFonts w:asciiTheme="minorHAnsi" w:hAnsiTheme="minorHAnsi" w:cstheme="minorHAnsi"/>
          <w:szCs w:val="24"/>
        </w:rPr>
        <w:t xml:space="preserve"> </w:t>
      </w:r>
      <w:r w:rsidRPr="00934652">
        <w:rPr>
          <w:rFonts w:asciiTheme="minorHAnsi" w:hAnsiTheme="minorHAnsi" w:cstheme="minorHAnsi"/>
          <w:szCs w:val="24"/>
        </w:rPr>
        <w:t>These may include:</w:t>
      </w:r>
    </w:p>
    <w:p w14:paraId="7466274D" w14:textId="77777777" w:rsidR="00A92697" w:rsidRPr="00934652" w:rsidRDefault="00A92697" w:rsidP="00A92697">
      <w:pPr>
        <w:pStyle w:val="ListParagraph"/>
        <w:numPr>
          <w:ilvl w:val="0"/>
          <w:numId w:val="35"/>
        </w:numPr>
        <w:rPr>
          <w:rFonts w:asciiTheme="minorHAnsi" w:hAnsiTheme="minorHAnsi" w:cstheme="minorHAnsi"/>
          <w:szCs w:val="24"/>
        </w:rPr>
      </w:pPr>
      <w:r w:rsidRPr="00934652">
        <w:rPr>
          <w:rFonts w:asciiTheme="minorHAnsi" w:hAnsiTheme="minorHAnsi" w:cstheme="minorHAnsi"/>
          <w:szCs w:val="24"/>
        </w:rPr>
        <w:t>Major surgery in the neonatal period</w:t>
      </w:r>
    </w:p>
    <w:p w14:paraId="0DFEB0D5" w14:textId="77777777" w:rsidR="00A92697" w:rsidRPr="00934652" w:rsidRDefault="00A92697" w:rsidP="00A92697">
      <w:pPr>
        <w:pStyle w:val="ListParagraph"/>
        <w:numPr>
          <w:ilvl w:val="0"/>
          <w:numId w:val="35"/>
        </w:numPr>
        <w:rPr>
          <w:rFonts w:asciiTheme="minorHAnsi" w:hAnsiTheme="minorHAnsi" w:cstheme="minorHAnsi"/>
          <w:szCs w:val="24"/>
        </w:rPr>
      </w:pPr>
      <w:r w:rsidRPr="00934652">
        <w:rPr>
          <w:rFonts w:asciiTheme="minorHAnsi" w:hAnsiTheme="minorHAnsi" w:cstheme="minorHAnsi"/>
          <w:szCs w:val="24"/>
        </w:rPr>
        <w:t>HIE 2-3</w:t>
      </w:r>
    </w:p>
    <w:p w14:paraId="7ED29898" w14:textId="77777777" w:rsidR="00A92697" w:rsidRPr="00934652" w:rsidRDefault="00A92697" w:rsidP="00A92697">
      <w:pPr>
        <w:pStyle w:val="ListParagraph"/>
        <w:numPr>
          <w:ilvl w:val="0"/>
          <w:numId w:val="35"/>
        </w:numPr>
        <w:rPr>
          <w:rFonts w:asciiTheme="minorHAnsi" w:hAnsiTheme="minorHAnsi" w:cstheme="minorHAnsi"/>
          <w:szCs w:val="24"/>
        </w:rPr>
      </w:pPr>
      <w:r w:rsidRPr="00934652">
        <w:rPr>
          <w:rFonts w:asciiTheme="minorHAnsi" w:hAnsiTheme="minorHAnsi" w:cstheme="minorHAnsi"/>
          <w:szCs w:val="24"/>
        </w:rPr>
        <w:t xml:space="preserve">Grade 3 or 4 </w:t>
      </w:r>
      <w:r>
        <w:rPr>
          <w:rFonts w:asciiTheme="minorHAnsi" w:hAnsiTheme="minorHAnsi" w:cstheme="minorHAnsi"/>
          <w:szCs w:val="24"/>
        </w:rPr>
        <w:t>Intraventricular haemorrhage (</w:t>
      </w:r>
      <w:r w:rsidRPr="00934652">
        <w:rPr>
          <w:rFonts w:asciiTheme="minorHAnsi" w:hAnsiTheme="minorHAnsi" w:cstheme="minorHAnsi"/>
          <w:szCs w:val="24"/>
        </w:rPr>
        <w:t>IVH</w:t>
      </w:r>
      <w:r>
        <w:rPr>
          <w:rFonts w:asciiTheme="minorHAnsi" w:hAnsiTheme="minorHAnsi" w:cstheme="minorHAnsi"/>
          <w:szCs w:val="24"/>
        </w:rPr>
        <w:t>)</w:t>
      </w:r>
    </w:p>
    <w:p w14:paraId="7034E86A" w14:textId="77777777" w:rsidR="00A92697" w:rsidRPr="00934652" w:rsidRDefault="00A92697" w:rsidP="00A92697">
      <w:pPr>
        <w:pStyle w:val="ListParagraph"/>
        <w:numPr>
          <w:ilvl w:val="0"/>
          <w:numId w:val="35"/>
        </w:numPr>
        <w:rPr>
          <w:rFonts w:asciiTheme="minorHAnsi" w:hAnsiTheme="minorHAnsi" w:cstheme="minorHAnsi"/>
          <w:szCs w:val="24"/>
        </w:rPr>
      </w:pPr>
      <w:r w:rsidRPr="00934652">
        <w:rPr>
          <w:rFonts w:asciiTheme="minorHAnsi" w:hAnsiTheme="minorHAnsi" w:cstheme="minorHAnsi"/>
          <w:szCs w:val="24"/>
        </w:rPr>
        <w:t>Other in discussion (i.e. MCA infarct, severe meningitis)</w:t>
      </w:r>
    </w:p>
    <w:p w14:paraId="38C52B9C" w14:textId="77777777" w:rsidR="00A92697" w:rsidRPr="00934652" w:rsidRDefault="00A92697" w:rsidP="00A92697">
      <w:pPr>
        <w:rPr>
          <w:rFonts w:asciiTheme="minorHAnsi" w:hAnsiTheme="minorHAnsi" w:cstheme="minorHAnsi"/>
          <w:szCs w:val="24"/>
        </w:rPr>
      </w:pPr>
    </w:p>
    <w:p w14:paraId="7F26D84F"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 xml:space="preserve">Other infants, that do not meet criteria for general movements assessment, may still be referred for physiotherapy assessment (e.g. genetic disorders). </w:t>
      </w:r>
    </w:p>
    <w:p w14:paraId="10454A56" w14:textId="77777777" w:rsidR="00A92697" w:rsidRPr="00934652" w:rsidRDefault="00A92697" w:rsidP="00A92697">
      <w:pPr>
        <w:rPr>
          <w:rFonts w:asciiTheme="minorHAnsi" w:hAnsiTheme="minorHAnsi" w:cstheme="minorHAnsi"/>
          <w:szCs w:val="24"/>
        </w:rPr>
      </w:pPr>
    </w:p>
    <w:p w14:paraId="4D416DA1"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Infants can also be referred for a musculoskeletal problem. These include:</w:t>
      </w:r>
    </w:p>
    <w:p w14:paraId="62178FA7"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Foot deformities</w:t>
      </w:r>
    </w:p>
    <w:p w14:paraId="3CEEF586"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Head preference</w:t>
      </w:r>
    </w:p>
    <w:p w14:paraId="364DF92F"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Plagiocephaly</w:t>
      </w:r>
    </w:p>
    <w:p w14:paraId="685D624E"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Torticollis</w:t>
      </w:r>
    </w:p>
    <w:p w14:paraId="61912932"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Contractures</w:t>
      </w:r>
    </w:p>
    <w:p w14:paraId="18E63B5B"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Abnormal posturing/positioning</w:t>
      </w:r>
    </w:p>
    <w:p w14:paraId="537FE3E1" w14:textId="77777777" w:rsidR="00A92697" w:rsidRPr="00934652" w:rsidRDefault="00A92697" w:rsidP="00A92697">
      <w:pPr>
        <w:pStyle w:val="ListParagraph"/>
        <w:numPr>
          <w:ilvl w:val="0"/>
          <w:numId w:val="37"/>
        </w:numPr>
        <w:spacing w:after="200" w:line="276" w:lineRule="auto"/>
        <w:rPr>
          <w:rFonts w:asciiTheme="minorHAnsi" w:hAnsiTheme="minorHAnsi" w:cstheme="minorHAnsi"/>
          <w:szCs w:val="24"/>
        </w:rPr>
      </w:pPr>
      <w:r w:rsidRPr="00934652">
        <w:rPr>
          <w:rFonts w:asciiTheme="minorHAnsi" w:hAnsiTheme="minorHAnsi" w:cstheme="minorHAnsi"/>
          <w:szCs w:val="24"/>
        </w:rPr>
        <w:t>Developmental dysplasia of the Hip (DDH)</w:t>
      </w:r>
    </w:p>
    <w:p w14:paraId="6C561610"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Treatments for above conditions may include:</w:t>
      </w:r>
    </w:p>
    <w:p w14:paraId="3D995029"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Casting for congenital talipes Equinovarus</w:t>
      </w:r>
    </w:p>
    <w:p w14:paraId="3DA5018C"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Assessment of restricted range of motion and stretching program</w:t>
      </w:r>
    </w:p>
    <w:p w14:paraId="7E392ABA"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Splinting of upper or lower limbs</w:t>
      </w:r>
    </w:p>
    <w:p w14:paraId="72291DB9"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Casting for knee recurvatum</w:t>
      </w:r>
    </w:p>
    <w:p w14:paraId="2E6641A9"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Casting for upper limb contractures</w:t>
      </w:r>
    </w:p>
    <w:p w14:paraId="23F1C930"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Torticollis- may require positioning program and stretching program</w:t>
      </w:r>
    </w:p>
    <w:p w14:paraId="0DBFF348"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Positioning program for plagiocephaly and head preference</w:t>
      </w:r>
    </w:p>
    <w:p w14:paraId="17E4D784" w14:textId="77777777" w:rsidR="00A92697" w:rsidRPr="00934652" w:rsidRDefault="00A92697" w:rsidP="00A92697">
      <w:pPr>
        <w:pStyle w:val="ListParagraph"/>
        <w:numPr>
          <w:ilvl w:val="0"/>
          <w:numId w:val="36"/>
        </w:numPr>
        <w:rPr>
          <w:rFonts w:asciiTheme="minorHAnsi" w:hAnsiTheme="minorHAnsi" w:cstheme="minorHAnsi"/>
          <w:szCs w:val="24"/>
        </w:rPr>
      </w:pPr>
      <w:r w:rsidRPr="00934652">
        <w:rPr>
          <w:rFonts w:asciiTheme="minorHAnsi" w:hAnsiTheme="minorHAnsi" w:cstheme="minorHAnsi"/>
          <w:szCs w:val="24"/>
        </w:rPr>
        <w:t>Application and management of Pavlik harness/braces for DDH- post referral from consultant</w:t>
      </w:r>
    </w:p>
    <w:p w14:paraId="412CABEF" w14:textId="77777777" w:rsidR="00A92697" w:rsidRPr="00934652" w:rsidRDefault="00A92697" w:rsidP="00A92697">
      <w:pPr>
        <w:rPr>
          <w:rFonts w:asciiTheme="minorHAnsi" w:hAnsiTheme="minorHAnsi" w:cstheme="minorHAnsi"/>
          <w:szCs w:val="24"/>
        </w:rPr>
      </w:pPr>
    </w:p>
    <w:p w14:paraId="69CCC684" w14:textId="77777777" w:rsidR="00A92697" w:rsidRPr="00934652" w:rsidRDefault="00A92697" w:rsidP="00A92697">
      <w:pPr>
        <w:rPr>
          <w:rFonts w:asciiTheme="minorHAnsi" w:hAnsiTheme="minorHAnsi" w:cstheme="minorHAnsi"/>
          <w:szCs w:val="24"/>
        </w:rPr>
      </w:pPr>
      <w:r w:rsidRPr="00934652">
        <w:rPr>
          <w:rFonts w:asciiTheme="minorHAnsi" w:hAnsiTheme="minorHAnsi" w:cstheme="minorHAnsi"/>
          <w:szCs w:val="24"/>
        </w:rPr>
        <w:t xml:space="preserve">If a physiotherapist is involved in the nursery, they will liaise with nursing staff for appropriate times to complete physiotherapy intervention/developmental play program. The frequency of these will be determined by the physiotherapist. </w:t>
      </w:r>
    </w:p>
    <w:p w14:paraId="6FE895DC" w14:textId="77777777" w:rsidR="00A92697" w:rsidRPr="00934652" w:rsidRDefault="00A92697" w:rsidP="00A92697">
      <w:pPr>
        <w:rPr>
          <w:rFonts w:asciiTheme="minorHAnsi" w:hAnsiTheme="minorHAnsi" w:cstheme="minorHAnsi"/>
          <w:szCs w:val="24"/>
        </w:rPr>
      </w:pPr>
    </w:p>
    <w:p w14:paraId="48CA05F1" w14:textId="77777777" w:rsidR="00A92697" w:rsidRPr="001558F7" w:rsidRDefault="00A92697" w:rsidP="00A92697">
      <w:pPr>
        <w:rPr>
          <w:b/>
          <w:bCs/>
        </w:rPr>
      </w:pPr>
      <w:r w:rsidRPr="001558F7">
        <w:rPr>
          <w:b/>
          <w:bCs/>
        </w:rPr>
        <w:t>Social Work</w:t>
      </w:r>
    </w:p>
    <w:p w14:paraId="0952D37C" w14:textId="77777777" w:rsidR="00A92697" w:rsidRPr="00934652" w:rsidRDefault="00A92697" w:rsidP="00A92697">
      <w:r w:rsidRPr="00934652">
        <w:t xml:space="preserve">Social Work is an essential service offered by WYC to support parents/guardians while their newborn is admitted to the NICU/SCN. The admission of a neonate to the NICU/SCN is an extremely stressful situation for parents. It is the role of the clinician to refer these families to social work. The social work services include psychosocial support, grief and loss support, and community referrals. To refer a family to social work, follow current hospital referral pathways. </w:t>
      </w:r>
    </w:p>
    <w:p w14:paraId="4987E2DC" w14:textId="77777777" w:rsidR="00A92697" w:rsidRPr="00934652" w:rsidRDefault="00A92697" w:rsidP="00A92697">
      <w:pPr>
        <w:pStyle w:val="Heading2"/>
      </w:pPr>
    </w:p>
    <w:p w14:paraId="7D16EF34" w14:textId="77777777" w:rsidR="00A92697" w:rsidRPr="001558F7" w:rsidRDefault="00A92697" w:rsidP="00A92697">
      <w:pPr>
        <w:rPr>
          <w:b/>
          <w:bCs/>
        </w:rPr>
      </w:pPr>
      <w:r w:rsidRPr="001558F7">
        <w:rPr>
          <w:b/>
          <w:bCs/>
        </w:rPr>
        <w:t>Dietician</w:t>
      </w:r>
    </w:p>
    <w:p w14:paraId="73E3A38F" w14:textId="77777777" w:rsidR="00A92697" w:rsidRPr="00934652" w:rsidRDefault="00A92697" w:rsidP="00A92697">
      <w:r w:rsidRPr="00934652">
        <w:t>Neonatal nutrition is another allied health service that is integral to neonatal growth and development. The Neonatal Nutrition</w:t>
      </w:r>
      <w:r>
        <w:t xml:space="preserve"> Guideline</w:t>
      </w:r>
      <w:r w:rsidRPr="00934652">
        <w:t xml:space="preserve"> highlights the policies and protocols on feeding regimes as well as the criteria for dietician review. Refer to this guideline on the process of evaluating neonatal nutrition and dietician referrals</w:t>
      </w:r>
      <w:r>
        <w:t>.</w:t>
      </w:r>
    </w:p>
    <w:p w14:paraId="7F06A6F2" w14:textId="77777777" w:rsidR="00A92697" w:rsidRPr="00934652" w:rsidRDefault="00A92697" w:rsidP="00A92697"/>
    <w:p w14:paraId="3D3F97D0" w14:textId="77777777" w:rsidR="00A92697" w:rsidRPr="001558F7" w:rsidRDefault="00A92697" w:rsidP="00A92697">
      <w:pPr>
        <w:rPr>
          <w:b/>
          <w:bCs/>
        </w:rPr>
      </w:pPr>
      <w:r w:rsidRPr="001558F7">
        <w:rPr>
          <w:b/>
          <w:bCs/>
        </w:rPr>
        <w:t>Lactation Consultant</w:t>
      </w:r>
    </w:p>
    <w:p w14:paraId="4BAFD0D1" w14:textId="77777777" w:rsidR="00A92697" w:rsidRPr="00FC6A34" w:rsidRDefault="00A92697" w:rsidP="00A92697">
      <w:r w:rsidRPr="00934652">
        <w:t xml:space="preserve">It is the role of the lactation consultant to initiate early engagement with mothers whose infants are admitted to WYC. They will assist mothers in initiating and maintaining their milk supply for their infants during their duration on NICU/SCN. This is a holistic model to nurture, educate, and empower mothers to provide the best possible nutrition for their infants. It is integral to neonatal care that the lactation consultant team is included in the care of infants in NICU/SCN. To refer a mother to a lactation consultant, follow current hospital referral pathways. </w:t>
      </w:r>
    </w:p>
    <w:p w14:paraId="32EABBFE" w14:textId="77777777" w:rsidR="00A92697" w:rsidRPr="00934652" w:rsidRDefault="00A92697" w:rsidP="00A92697">
      <w:pPr>
        <w:pStyle w:val="Heading2"/>
      </w:pPr>
    </w:p>
    <w:p w14:paraId="723ABF7C" w14:textId="77777777" w:rsidR="00A92697" w:rsidRPr="001558F7" w:rsidRDefault="00A92697" w:rsidP="00A92697">
      <w:pPr>
        <w:rPr>
          <w:b/>
          <w:bCs/>
        </w:rPr>
      </w:pPr>
      <w:r w:rsidRPr="001558F7">
        <w:rPr>
          <w:b/>
          <w:bCs/>
        </w:rPr>
        <w:t>Speech Pathology</w:t>
      </w:r>
    </w:p>
    <w:p w14:paraId="52D0EB70" w14:textId="77777777" w:rsidR="00A92697" w:rsidRPr="009767BC" w:rsidRDefault="00A92697" w:rsidP="00A92697">
      <w:r w:rsidRPr="00934652">
        <w:rPr>
          <w:rFonts w:asciiTheme="minorHAnsi" w:hAnsiTheme="minorHAnsi" w:cstheme="minorHAnsi"/>
          <w:szCs w:val="24"/>
        </w:rPr>
        <w:t>Speech Pathology is another important service to assist with neonatal growth and development. Speech</w:t>
      </w:r>
      <w:r w:rsidRPr="00934652">
        <w:rPr>
          <w:rFonts w:asciiTheme="minorHAnsi" w:hAnsiTheme="minorHAnsi" w:cstheme="minorHAnsi"/>
          <w:color w:val="232323"/>
        </w:rPr>
        <w:t xml:space="preserve"> pathology support is essential to successful introduction of positive feeding practices amongst the neonatal population especially premature neonates. Refer to Developmental Care in the Neonatal Intensive Care Unit and Special Care Nursery </w:t>
      </w:r>
      <w:r>
        <w:rPr>
          <w:rFonts w:asciiTheme="minorHAnsi" w:hAnsiTheme="minorHAnsi" w:cstheme="minorHAnsi"/>
          <w:color w:val="232323"/>
        </w:rPr>
        <w:t xml:space="preserve">Guideline </w:t>
      </w:r>
      <w:r w:rsidRPr="00934652">
        <w:rPr>
          <w:rFonts w:asciiTheme="minorHAnsi" w:hAnsiTheme="minorHAnsi" w:cstheme="minorHAnsi"/>
          <w:color w:val="232323"/>
        </w:rPr>
        <w:t xml:space="preserve">for further information on speech pathology recommendations around feeding and nutrition. </w:t>
      </w:r>
      <w:r w:rsidRPr="00934652">
        <w:t>To refer an infant to speech pathology, follow current hospital referral system.</w:t>
      </w:r>
      <w:r>
        <w:t xml:space="preserve"> </w:t>
      </w:r>
    </w:p>
    <w:bookmarkEnd w:id="35"/>
    <w:p w14:paraId="33E4F70A" w14:textId="77777777" w:rsidR="00A92697" w:rsidRDefault="00A92697" w:rsidP="00A92697">
      <w:pPr>
        <w:rPr>
          <w:rFonts w:cs="Arial"/>
          <w:b/>
          <w:szCs w:val="24"/>
        </w:rPr>
      </w:pPr>
    </w:p>
    <w:p w14:paraId="71E5FBD1" w14:textId="77777777" w:rsidR="00A92697" w:rsidRDefault="00090E6F" w:rsidP="00A92697">
      <w:pPr>
        <w:jc w:val="right"/>
        <w:rPr>
          <w:rStyle w:val="Hyperlink"/>
          <w:rFonts w:eastAsiaTheme="majorEastAsia" w:cs="Arial"/>
          <w:i/>
          <w:szCs w:val="24"/>
        </w:rPr>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308" w:type="dxa"/>
        <w:tblLook w:val="0000" w:firstRow="0" w:lastRow="0" w:firstColumn="0" w:lastColumn="0" w:noHBand="0" w:noVBand="0"/>
      </w:tblPr>
      <w:tblGrid>
        <w:gridCol w:w="9308"/>
      </w:tblGrid>
      <w:tr w:rsidR="00A92697" w:rsidRPr="00CD1C0E" w14:paraId="0B60DEEE" w14:textId="77777777" w:rsidTr="009A452B">
        <w:trPr>
          <w:cantSplit/>
          <w:trHeight w:val="408"/>
        </w:trPr>
        <w:tc>
          <w:tcPr>
            <w:tcW w:w="9308" w:type="dxa"/>
            <w:shd w:val="clear" w:color="auto" w:fill="D9D9D9" w:themeFill="background1" w:themeFillShade="D9"/>
          </w:tcPr>
          <w:p w14:paraId="1EFA822E" w14:textId="77777777" w:rsidR="00A92697" w:rsidRPr="003D2D06" w:rsidRDefault="00A92697" w:rsidP="009A452B">
            <w:pPr>
              <w:pStyle w:val="Heading1"/>
            </w:pPr>
            <w:bookmarkStart w:id="38" w:name="_Toc100325809"/>
            <w:r w:rsidRPr="003D2D06">
              <w:t xml:space="preserve">Section </w:t>
            </w:r>
            <w:r>
              <w:t>8</w:t>
            </w:r>
            <w:r w:rsidRPr="003D2D06">
              <w:t xml:space="preserve"> –</w:t>
            </w:r>
            <w:r>
              <w:t xml:space="preserve"> Intramuscular injections</w:t>
            </w:r>
            <w:bookmarkEnd w:id="38"/>
            <w:r>
              <w:t xml:space="preserve"> - Canberra Hospital Only</w:t>
            </w:r>
          </w:p>
        </w:tc>
      </w:tr>
    </w:tbl>
    <w:p w14:paraId="1E54F720" w14:textId="77777777" w:rsidR="00A92697" w:rsidRDefault="00A92697" w:rsidP="00A92697">
      <w:pPr>
        <w:pStyle w:val="Heading2"/>
      </w:pPr>
    </w:p>
    <w:p w14:paraId="3C9955F9" w14:textId="77777777" w:rsidR="00A92697" w:rsidRPr="001558F7" w:rsidRDefault="00A92697" w:rsidP="00A92697">
      <w:pPr>
        <w:rPr>
          <w:b/>
          <w:bCs/>
        </w:rPr>
      </w:pPr>
      <w:r w:rsidRPr="001558F7">
        <w:rPr>
          <w:rStyle w:val="h2"/>
          <w:b/>
          <w:bCs/>
        </w:rPr>
        <w:t>Introduction</w:t>
      </w:r>
    </w:p>
    <w:p w14:paraId="61841902" w14:textId="77777777" w:rsidR="00A92697" w:rsidRDefault="00A92697" w:rsidP="00A92697">
      <w:r>
        <w:t xml:space="preserve">The common indications for intramuscular (IM) injections is Vitamin K and Hepatitis B Vaccine administration at birth and the Infanrix and Prevenar Vaccinations at two-months of age in NICU and SCN. Refer to Neonatal Intensive Care Drug Manual and the Australian Immunisations Handbook. All of these medications require parental consent before administration. IM injections are to be administered by a skilled clinician as per Medication Handling Policy. </w:t>
      </w:r>
    </w:p>
    <w:p w14:paraId="23C03C9E" w14:textId="77777777" w:rsidR="00A92697" w:rsidRPr="00803057" w:rsidRDefault="00A92697" w:rsidP="00A92697"/>
    <w:p w14:paraId="20E2398A" w14:textId="77777777" w:rsidR="00A92697" w:rsidRDefault="00A92697" w:rsidP="00A92697">
      <w:r>
        <w:t xml:space="preserve">Neonates have a small amount of muscle mass in which to receive IM injections. When IM injections are necessary, the recommended administration site is the thickest portion of the vastus lateralis muscle of the anterolateral thigh. This site is preferred because it has a larger muscle mass than other sites and it lacks vital structures, which reduces the risk of injury. </w:t>
      </w:r>
    </w:p>
    <w:p w14:paraId="21C62931" w14:textId="77777777" w:rsidR="00A92697" w:rsidRDefault="00A92697" w:rsidP="00A92697">
      <w:pPr>
        <w:rPr>
          <w:rStyle w:val="h2"/>
          <w:rFonts w:cstheme="minorHAnsi"/>
          <w:color w:val="232323"/>
          <w:szCs w:val="24"/>
          <w:u w:val="single"/>
        </w:rPr>
      </w:pPr>
    </w:p>
    <w:p w14:paraId="4A271045" w14:textId="77777777" w:rsidR="00A92697" w:rsidRPr="001558F7" w:rsidRDefault="00A92697" w:rsidP="00A92697">
      <w:pPr>
        <w:rPr>
          <w:b/>
          <w:bCs/>
        </w:rPr>
      </w:pPr>
      <w:r w:rsidRPr="001558F7">
        <w:rPr>
          <w:b/>
          <w:bCs/>
        </w:rPr>
        <w:t>Equipment</w:t>
      </w:r>
    </w:p>
    <w:p w14:paraId="57A80E3E" w14:textId="77777777" w:rsidR="00A92697" w:rsidRDefault="00A92697" w:rsidP="00A92697">
      <w:pPr>
        <w:pStyle w:val="ListBullet"/>
        <w:numPr>
          <w:ilvl w:val="0"/>
          <w:numId w:val="39"/>
        </w:numPr>
        <w:rPr>
          <w:lang w:eastAsia="en-AU"/>
        </w:rPr>
      </w:pPr>
      <w:r>
        <w:rPr>
          <w:lang w:eastAsia="en-AU"/>
        </w:rPr>
        <w:t>ABHR/hand hygiene protocol</w:t>
      </w:r>
    </w:p>
    <w:p w14:paraId="65373EEE" w14:textId="77777777" w:rsidR="00A92697" w:rsidRDefault="00A92697" w:rsidP="00A92697">
      <w:pPr>
        <w:pStyle w:val="ListBullet"/>
        <w:numPr>
          <w:ilvl w:val="0"/>
          <w:numId w:val="39"/>
        </w:numPr>
        <w:rPr>
          <w:lang w:eastAsia="en-AU"/>
        </w:rPr>
      </w:pPr>
      <w:r>
        <w:rPr>
          <w:lang w:eastAsia="en-AU"/>
        </w:rPr>
        <w:t>Gloves</w:t>
      </w:r>
    </w:p>
    <w:p w14:paraId="13762B92" w14:textId="77777777" w:rsidR="00A92697" w:rsidRPr="00803057" w:rsidRDefault="00A92697" w:rsidP="00A92697">
      <w:pPr>
        <w:pStyle w:val="ListBullet"/>
        <w:numPr>
          <w:ilvl w:val="0"/>
          <w:numId w:val="39"/>
        </w:numPr>
        <w:rPr>
          <w:lang w:eastAsia="en-AU"/>
        </w:rPr>
      </w:pPr>
      <w:r w:rsidRPr="00803057">
        <w:rPr>
          <w:lang w:eastAsia="en-AU"/>
        </w:rPr>
        <w:t>Prescribed medication</w:t>
      </w:r>
    </w:p>
    <w:p w14:paraId="3772443A" w14:textId="77777777" w:rsidR="00A92697" w:rsidRPr="00803057" w:rsidRDefault="00A92697" w:rsidP="00A92697">
      <w:pPr>
        <w:pStyle w:val="ListBullet"/>
        <w:numPr>
          <w:ilvl w:val="0"/>
          <w:numId w:val="39"/>
        </w:numPr>
        <w:rPr>
          <w:lang w:eastAsia="en-AU"/>
        </w:rPr>
      </w:pPr>
      <w:r w:rsidRPr="00803057">
        <w:rPr>
          <w:lang w:eastAsia="en-AU"/>
        </w:rPr>
        <w:t>Syringe</w:t>
      </w:r>
    </w:p>
    <w:p w14:paraId="35B023C9" w14:textId="77777777" w:rsidR="00A92697" w:rsidRPr="00803057" w:rsidRDefault="00A92697" w:rsidP="00A92697">
      <w:pPr>
        <w:pStyle w:val="ListBullet"/>
        <w:numPr>
          <w:ilvl w:val="0"/>
          <w:numId w:val="39"/>
        </w:numPr>
        <w:rPr>
          <w:lang w:eastAsia="en-AU"/>
        </w:rPr>
      </w:pPr>
      <w:r w:rsidRPr="00803057">
        <w:rPr>
          <w:lang w:eastAsia="en-AU"/>
        </w:rPr>
        <w:t>23G to 25G, ⅝</w:t>
      </w:r>
      <w:r w:rsidRPr="00803057">
        <w:rPr>
          <w:i/>
          <w:iCs/>
          <w:lang w:eastAsia="en-AU"/>
        </w:rPr>
        <w:t>"</w:t>
      </w:r>
      <w:r w:rsidRPr="00803057">
        <w:rPr>
          <w:lang w:eastAsia="en-AU"/>
        </w:rPr>
        <w:t> (1.6-cm) needle</w:t>
      </w:r>
    </w:p>
    <w:p w14:paraId="4159B122" w14:textId="77777777" w:rsidR="00A92697" w:rsidRPr="00803057" w:rsidRDefault="00A92697" w:rsidP="00A92697">
      <w:pPr>
        <w:pStyle w:val="ListBullet"/>
        <w:numPr>
          <w:ilvl w:val="0"/>
          <w:numId w:val="39"/>
        </w:numPr>
        <w:rPr>
          <w:lang w:eastAsia="en-AU"/>
        </w:rPr>
      </w:pPr>
      <w:r w:rsidRPr="00803057">
        <w:rPr>
          <w:lang w:eastAsia="en-AU"/>
        </w:rPr>
        <w:t>Alcohol pad</w:t>
      </w:r>
    </w:p>
    <w:p w14:paraId="28ED3A66" w14:textId="77777777" w:rsidR="00A92697" w:rsidRPr="00803057" w:rsidRDefault="00A92697" w:rsidP="00A92697">
      <w:pPr>
        <w:pStyle w:val="ListBullet"/>
        <w:numPr>
          <w:ilvl w:val="0"/>
          <w:numId w:val="39"/>
        </w:numPr>
        <w:rPr>
          <w:lang w:eastAsia="en-AU"/>
        </w:rPr>
      </w:pPr>
      <w:r w:rsidRPr="00803057">
        <w:rPr>
          <w:lang w:eastAsia="en-AU"/>
        </w:rPr>
        <w:t>Gauze pad or cotton ball</w:t>
      </w:r>
    </w:p>
    <w:p w14:paraId="2FE614C0" w14:textId="77777777" w:rsidR="00A92697" w:rsidRDefault="00A92697" w:rsidP="00A92697">
      <w:pPr>
        <w:pStyle w:val="ListBullet"/>
        <w:numPr>
          <w:ilvl w:val="0"/>
          <w:numId w:val="39"/>
        </w:numPr>
        <w:rPr>
          <w:lang w:eastAsia="en-AU"/>
        </w:rPr>
      </w:pPr>
      <w:r w:rsidRPr="00803057">
        <w:rPr>
          <w:lang w:eastAsia="en-AU"/>
        </w:rPr>
        <w:t>Optional: small adhesive bandage, filter needle, gloves, pacifier with or without sucrose, label, vaccine information statement</w:t>
      </w:r>
    </w:p>
    <w:p w14:paraId="28B6DE59" w14:textId="77777777" w:rsidR="00A92697" w:rsidRDefault="00A92697" w:rsidP="00A92697">
      <w:pPr>
        <w:rPr>
          <w:lang w:eastAsia="en-AU"/>
        </w:rPr>
      </w:pPr>
    </w:p>
    <w:p w14:paraId="0A7CB295" w14:textId="77777777" w:rsidR="00A92697" w:rsidRPr="001558F7" w:rsidRDefault="00A92697" w:rsidP="00A92697">
      <w:pPr>
        <w:rPr>
          <w:b/>
          <w:bCs/>
          <w:lang w:eastAsia="en-AU"/>
        </w:rPr>
      </w:pPr>
      <w:r w:rsidRPr="001558F7">
        <w:rPr>
          <w:b/>
          <w:bCs/>
          <w:lang w:eastAsia="en-AU"/>
        </w:rPr>
        <w:t>Procedure</w:t>
      </w:r>
    </w:p>
    <w:p w14:paraId="6CDBC515" w14:textId="77777777" w:rsidR="00A92697" w:rsidRDefault="00A92697" w:rsidP="00A92697">
      <w:pPr>
        <w:pStyle w:val="ListParagraph"/>
        <w:numPr>
          <w:ilvl w:val="0"/>
          <w:numId w:val="40"/>
        </w:numPr>
        <w:rPr>
          <w:lang w:eastAsia="en-AU"/>
        </w:rPr>
      </w:pPr>
      <w:r>
        <w:rPr>
          <w:lang w:eastAsia="en-AU"/>
        </w:rPr>
        <w:t>Perform hand hygiene practice protocol throughout procedure</w:t>
      </w:r>
    </w:p>
    <w:p w14:paraId="4624B75B" w14:textId="77777777" w:rsidR="00A92697" w:rsidRPr="001306A4" w:rsidRDefault="00A92697" w:rsidP="00A92697">
      <w:pPr>
        <w:pStyle w:val="ListParagraph"/>
        <w:numPr>
          <w:ilvl w:val="0"/>
          <w:numId w:val="40"/>
        </w:numPr>
        <w:rPr>
          <w:u w:val="single"/>
        </w:rPr>
      </w:pPr>
      <w:r>
        <w:t>Check patient identification</w:t>
      </w:r>
      <w:r w:rsidRPr="00CC23FD">
        <w:rPr>
          <w:rFonts w:asciiTheme="minorHAnsi" w:eastAsiaTheme="minorHAnsi" w:hAnsiTheme="minorHAnsi" w:cstheme="minorHAnsi"/>
          <w:color w:val="232323"/>
        </w:rPr>
        <w:t xml:space="preserve"> </w:t>
      </w:r>
      <w:r w:rsidRPr="00CC23FD">
        <w:t>as per Patient Identification and Procedure Matching Procedure</w:t>
      </w:r>
    </w:p>
    <w:p w14:paraId="099AFA4D" w14:textId="77777777" w:rsidR="00A92697" w:rsidRDefault="00A92697" w:rsidP="00A92697">
      <w:pPr>
        <w:pStyle w:val="ListParagraph"/>
        <w:numPr>
          <w:ilvl w:val="0"/>
          <w:numId w:val="40"/>
        </w:numPr>
        <w:rPr>
          <w:lang w:eastAsia="en-AU"/>
        </w:rPr>
      </w:pPr>
      <w:r>
        <w:rPr>
          <w:lang w:eastAsia="en-AU"/>
        </w:rPr>
        <w:t>Explain procedure to parents/guardians and obtain consent</w:t>
      </w:r>
    </w:p>
    <w:p w14:paraId="19810017" w14:textId="77777777" w:rsidR="00A92697" w:rsidRDefault="00A92697" w:rsidP="00A92697">
      <w:pPr>
        <w:pStyle w:val="ListParagraph"/>
        <w:numPr>
          <w:ilvl w:val="0"/>
          <w:numId w:val="40"/>
        </w:numPr>
        <w:rPr>
          <w:lang w:eastAsia="en-AU"/>
        </w:rPr>
      </w:pPr>
      <w:r>
        <w:rPr>
          <w:lang w:eastAsia="en-AU"/>
        </w:rPr>
        <w:t>Gather equipment</w:t>
      </w:r>
    </w:p>
    <w:p w14:paraId="04ED3AF7" w14:textId="77777777" w:rsidR="00A92697" w:rsidRDefault="00A92697" w:rsidP="00A92697">
      <w:pPr>
        <w:pStyle w:val="ListParagraph"/>
        <w:numPr>
          <w:ilvl w:val="0"/>
          <w:numId w:val="40"/>
        </w:numPr>
        <w:rPr>
          <w:lang w:eastAsia="en-AU"/>
        </w:rPr>
      </w:pPr>
      <w:r>
        <w:rPr>
          <w:lang w:eastAsia="en-AU"/>
        </w:rPr>
        <w:t>Perform Medication Safety protocols prior to medication administration</w:t>
      </w:r>
    </w:p>
    <w:p w14:paraId="1BFBC995" w14:textId="77777777" w:rsidR="00A92697" w:rsidRDefault="00A92697" w:rsidP="00A92697">
      <w:pPr>
        <w:pStyle w:val="ListParagraph"/>
        <w:numPr>
          <w:ilvl w:val="0"/>
          <w:numId w:val="40"/>
        </w:numPr>
        <w:rPr>
          <w:lang w:eastAsia="en-AU"/>
        </w:rPr>
      </w:pPr>
      <w:r>
        <w:rPr>
          <w:lang w:eastAsia="en-AU"/>
        </w:rPr>
        <w:t xml:space="preserve">Prepare medication as per Neonatal Intensive Care Drug Manual or </w:t>
      </w:r>
      <w:r w:rsidRPr="00803057">
        <w:t>Australian Immunisation Handbook</w:t>
      </w:r>
    </w:p>
    <w:p w14:paraId="25712748" w14:textId="77777777" w:rsidR="00A92697" w:rsidRDefault="00A92697" w:rsidP="00A92697">
      <w:pPr>
        <w:pStyle w:val="ListParagraph"/>
        <w:numPr>
          <w:ilvl w:val="0"/>
          <w:numId w:val="95"/>
        </w:numPr>
        <w:rPr>
          <w:lang w:eastAsia="en-AU"/>
        </w:rPr>
      </w:pPr>
      <w:r>
        <w:t>For immunisations, make sure to remove all relevant labels for documentation</w:t>
      </w:r>
    </w:p>
    <w:p w14:paraId="00FCB9F2" w14:textId="77777777" w:rsidR="00A92697" w:rsidRDefault="00A92697" w:rsidP="00A92697">
      <w:pPr>
        <w:pStyle w:val="ListParagraph"/>
        <w:numPr>
          <w:ilvl w:val="0"/>
          <w:numId w:val="40"/>
        </w:numPr>
        <w:rPr>
          <w:lang w:eastAsia="en-AU"/>
        </w:rPr>
      </w:pPr>
      <w:r>
        <w:t>Inspect medication solution for particles and discoloration. Do not administer if integrity is compromised</w:t>
      </w:r>
    </w:p>
    <w:p w14:paraId="7A7622A5" w14:textId="77777777" w:rsidR="00A92697" w:rsidRDefault="00A92697" w:rsidP="00A92697">
      <w:pPr>
        <w:pStyle w:val="ListParagraph"/>
        <w:numPr>
          <w:ilvl w:val="0"/>
          <w:numId w:val="40"/>
        </w:numPr>
        <w:rPr>
          <w:lang w:eastAsia="en-AU"/>
        </w:rPr>
      </w:pPr>
      <w:r>
        <w:rPr>
          <w:lang w:eastAsia="en-AU"/>
        </w:rPr>
        <w:t>Provide pain relief and/or developmental care measures (breastfeeding, sucrose, dummy, swaddling)</w:t>
      </w:r>
    </w:p>
    <w:p w14:paraId="211C1AD1" w14:textId="77777777" w:rsidR="00A92697" w:rsidRDefault="00A92697" w:rsidP="00A92697">
      <w:pPr>
        <w:pStyle w:val="ListParagraph"/>
        <w:numPr>
          <w:ilvl w:val="0"/>
          <w:numId w:val="40"/>
        </w:numPr>
        <w:rPr>
          <w:lang w:eastAsia="en-AU"/>
        </w:rPr>
      </w:pPr>
      <w:r>
        <w:rPr>
          <w:lang w:eastAsia="en-AU"/>
        </w:rPr>
        <w:t>Don gloves, optional (gloves do not protect against needle stick injury)</w:t>
      </w:r>
    </w:p>
    <w:p w14:paraId="4E3D8124" w14:textId="77777777" w:rsidR="00A92697" w:rsidRDefault="00A92697" w:rsidP="00A92697">
      <w:pPr>
        <w:pStyle w:val="ListParagraph"/>
        <w:numPr>
          <w:ilvl w:val="0"/>
          <w:numId w:val="40"/>
        </w:numPr>
        <w:rPr>
          <w:lang w:eastAsia="en-AU"/>
        </w:rPr>
      </w:pPr>
      <w:r>
        <w:rPr>
          <w:lang w:eastAsia="en-AU"/>
        </w:rPr>
        <w:t>Locate injection site</w:t>
      </w:r>
    </w:p>
    <w:p w14:paraId="28902B47" w14:textId="77777777" w:rsidR="00A92697" w:rsidRDefault="00A92697" w:rsidP="00A92697">
      <w:pPr>
        <w:pStyle w:val="ListParagraph"/>
        <w:numPr>
          <w:ilvl w:val="0"/>
          <w:numId w:val="96"/>
        </w:numPr>
        <w:rPr>
          <w:lang w:eastAsia="en-AU"/>
        </w:rPr>
      </w:pPr>
      <w:r>
        <w:rPr>
          <w:lang w:eastAsia="en-AU"/>
        </w:rPr>
        <w:t>Vastus lateralis muscle, located in the anterolateral aspect of the upper thigh, is the preferred IM injection site for a neonate.</w:t>
      </w:r>
    </w:p>
    <w:p w14:paraId="3DD91D88" w14:textId="77777777" w:rsidR="00A92697" w:rsidRDefault="00A92697" w:rsidP="00A92697">
      <w:pPr>
        <w:rPr>
          <w:lang w:eastAsia="en-AU"/>
        </w:rPr>
      </w:pPr>
    </w:p>
    <w:p w14:paraId="4D4EC2F9" w14:textId="77777777" w:rsidR="00A92697" w:rsidRPr="001558F7" w:rsidRDefault="00A92697" w:rsidP="00A92697">
      <w:pPr>
        <w:pBdr>
          <w:top w:val="single" w:sz="4" w:space="1" w:color="auto"/>
          <w:left w:val="single" w:sz="4" w:space="1" w:color="auto"/>
          <w:bottom w:val="single" w:sz="4" w:space="1" w:color="auto"/>
          <w:right w:val="single" w:sz="4" w:space="1" w:color="auto"/>
        </w:pBdr>
        <w:rPr>
          <w:b/>
          <w:bCs/>
        </w:rPr>
      </w:pPr>
      <w:r w:rsidRPr="001558F7">
        <w:rPr>
          <w:b/>
          <w:bCs/>
        </w:rPr>
        <w:t>Alert</w:t>
      </w:r>
      <w:r>
        <w:rPr>
          <w:b/>
          <w:bCs/>
        </w:rPr>
        <w:t>:</w:t>
      </w:r>
    </w:p>
    <w:p w14:paraId="619A98C1" w14:textId="77777777" w:rsidR="00A92697" w:rsidRPr="00934652" w:rsidRDefault="00A92697" w:rsidP="00A92697">
      <w:pPr>
        <w:pBdr>
          <w:top w:val="single" w:sz="4" w:space="1" w:color="auto"/>
          <w:left w:val="single" w:sz="4" w:space="1" w:color="auto"/>
          <w:bottom w:val="single" w:sz="4" w:space="1" w:color="auto"/>
          <w:right w:val="single" w:sz="4" w:space="1" w:color="auto"/>
        </w:pBdr>
        <w:rPr>
          <w:u w:val="single"/>
          <w:bdr w:val="single" w:sz="6" w:space="0" w:color="808080" w:frame="1"/>
          <w:shd w:val="clear" w:color="auto" w:fill="E3F2FC"/>
          <w:vertAlign w:val="superscript"/>
        </w:rPr>
      </w:pPr>
      <w:r>
        <w:t>IM injections in neonates should not be administered in the upper outer aspect of the buttocks because of the risk of damaging the sciatic nerve. For neonates who weigh less than 1,500 g, the IM injection volume for one leg shouldn't exceed 0.5 mL.</w:t>
      </w:r>
    </w:p>
    <w:p w14:paraId="02E31D34" w14:textId="77777777" w:rsidR="00A92697" w:rsidRDefault="00A92697" w:rsidP="00A92697">
      <w:pPr>
        <w:rPr>
          <w:lang w:eastAsia="en-AU"/>
        </w:rPr>
      </w:pPr>
    </w:p>
    <w:p w14:paraId="5DE3F562" w14:textId="77777777" w:rsidR="00A92697" w:rsidRDefault="00A92697" w:rsidP="00A92697">
      <w:pPr>
        <w:pStyle w:val="ListParagraph"/>
        <w:rPr>
          <w:lang w:eastAsia="en-AU"/>
        </w:rPr>
      </w:pPr>
    </w:p>
    <w:p w14:paraId="0D4991DD" w14:textId="77777777" w:rsidR="00A92697" w:rsidRDefault="00A92697" w:rsidP="00A92697">
      <w:pPr>
        <w:pStyle w:val="ListParagraph"/>
        <w:ind w:left="360"/>
        <w:rPr>
          <w:lang w:eastAsia="en-AU"/>
        </w:rPr>
      </w:pPr>
      <w:r>
        <w:rPr>
          <w:noProof/>
        </w:rPr>
        <w:drawing>
          <wp:inline distT="0" distB="0" distL="0" distR="0" wp14:anchorId="7CA133DE" wp14:editId="4F4FBFB6">
            <wp:extent cx="3553548" cy="32004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3577041" cy="3221558"/>
                    </a:xfrm>
                    <a:prstGeom prst="rect">
                      <a:avLst/>
                    </a:prstGeom>
                  </pic:spPr>
                </pic:pic>
              </a:graphicData>
            </a:graphic>
          </wp:inline>
        </w:drawing>
      </w:r>
    </w:p>
    <w:p w14:paraId="5A6D8CEC" w14:textId="77777777" w:rsidR="00A92697" w:rsidRDefault="00A92697" w:rsidP="00A92697">
      <w:pPr>
        <w:rPr>
          <w:u w:val="single"/>
          <w:bdr w:val="single" w:sz="6" w:space="0" w:color="808080" w:frame="1"/>
          <w:shd w:val="clear" w:color="auto" w:fill="E3F2FC"/>
          <w:vertAlign w:val="superscript"/>
        </w:rPr>
      </w:pPr>
    </w:p>
    <w:p w14:paraId="37C41812" w14:textId="77777777" w:rsidR="00A92697" w:rsidRDefault="00A92697" w:rsidP="00A92697">
      <w:pPr>
        <w:pStyle w:val="ListParagraph"/>
        <w:numPr>
          <w:ilvl w:val="0"/>
          <w:numId w:val="40"/>
        </w:numPr>
      </w:pPr>
      <w:r>
        <w:t>Stretch the neonate’s skin flat between thumb and index finger of your nondominant hand (ensures correct needle placement</w:t>
      </w:r>
    </w:p>
    <w:p w14:paraId="78DC3850" w14:textId="77777777" w:rsidR="00A92697" w:rsidRDefault="00A92697" w:rsidP="00A92697">
      <w:pPr>
        <w:pStyle w:val="ListParagraph"/>
        <w:numPr>
          <w:ilvl w:val="0"/>
          <w:numId w:val="40"/>
        </w:numPr>
      </w:pPr>
      <w:r>
        <w:t>Position syringe at a 90-degree angle to the skin surface</w:t>
      </w:r>
    </w:p>
    <w:p w14:paraId="336943BC" w14:textId="77777777" w:rsidR="00A92697" w:rsidRDefault="00A92697" w:rsidP="00A92697">
      <w:pPr>
        <w:pStyle w:val="ListParagraph"/>
        <w:numPr>
          <w:ilvl w:val="0"/>
          <w:numId w:val="40"/>
        </w:numPr>
      </w:pPr>
      <w:r>
        <w:t xml:space="preserve">Quickly and smoothly insert the needle through the skin and subcutaneous tissue, deep into the muscle at a 90-degree angle. </w:t>
      </w:r>
    </w:p>
    <w:p w14:paraId="685841B6" w14:textId="77777777" w:rsidR="00A92697" w:rsidRDefault="00A92697" w:rsidP="00A92697">
      <w:pPr>
        <w:pStyle w:val="ListParagraph"/>
        <w:numPr>
          <w:ilvl w:val="0"/>
          <w:numId w:val="40"/>
        </w:numPr>
      </w:pPr>
      <w:r>
        <w:t>Follow manufacturer’s recommendation for injection rate</w:t>
      </w:r>
    </w:p>
    <w:p w14:paraId="1CDDC8B9" w14:textId="77777777" w:rsidR="00A92697" w:rsidRDefault="00A92697" w:rsidP="00A92697">
      <w:pPr>
        <w:pStyle w:val="ListParagraph"/>
        <w:numPr>
          <w:ilvl w:val="0"/>
          <w:numId w:val="97"/>
        </w:numPr>
      </w:pPr>
      <w:r>
        <w:t>Inject immunisation medications rapidly</w:t>
      </w:r>
    </w:p>
    <w:p w14:paraId="036A2060" w14:textId="77777777" w:rsidR="00A92697" w:rsidRDefault="00A92697" w:rsidP="00A92697">
      <w:pPr>
        <w:pStyle w:val="ListParagraph"/>
        <w:numPr>
          <w:ilvl w:val="0"/>
          <w:numId w:val="40"/>
        </w:numPr>
      </w:pPr>
      <w:r>
        <w:t>Withdraw needle and apply light pressure on injection site for several seconds with gauze or cotton ball</w:t>
      </w:r>
    </w:p>
    <w:p w14:paraId="1968BB13" w14:textId="77777777" w:rsidR="00A92697" w:rsidRDefault="00A92697" w:rsidP="00A92697">
      <w:pPr>
        <w:pStyle w:val="ListParagraph"/>
        <w:numPr>
          <w:ilvl w:val="0"/>
          <w:numId w:val="40"/>
        </w:numPr>
      </w:pPr>
      <w:r>
        <w:t>Inspect injection site and apply adhesive bandage, if bleeding present</w:t>
      </w:r>
    </w:p>
    <w:p w14:paraId="61DD8438" w14:textId="77777777" w:rsidR="00A92697" w:rsidRDefault="00A92697" w:rsidP="00A92697">
      <w:pPr>
        <w:pStyle w:val="ListParagraph"/>
        <w:numPr>
          <w:ilvl w:val="0"/>
          <w:numId w:val="40"/>
        </w:numPr>
      </w:pPr>
      <w:r>
        <w:t>Discard syringe into sharps bin</w:t>
      </w:r>
    </w:p>
    <w:p w14:paraId="0A263AA7" w14:textId="77777777" w:rsidR="00A92697" w:rsidRDefault="00A92697" w:rsidP="00A92697">
      <w:pPr>
        <w:pStyle w:val="ListParagraph"/>
        <w:numPr>
          <w:ilvl w:val="0"/>
          <w:numId w:val="40"/>
        </w:numPr>
      </w:pPr>
      <w:r>
        <w:t>Remove gloves, if worn</w:t>
      </w:r>
    </w:p>
    <w:p w14:paraId="77A4D821" w14:textId="77777777" w:rsidR="00A92697" w:rsidRDefault="00A92697" w:rsidP="00A92697">
      <w:pPr>
        <w:pStyle w:val="ListParagraph"/>
        <w:numPr>
          <w:ilvl w:val="0"/>
          <w:numId w:val="40"/>
        </w:numPr>
      </w:pPr>
      <w:r>
        <w:t>Monitor neonate closely for adverse effects</w:t>
      </w:r>
    </w:p>
    <w:p w14:paraId="0A04646D" w14:textId="77777777" w:rsidR="00A92697" w:rsidRDefault="00A92697" w:rsidP="00A92697">
      <w:pPr>
        <w:pStyle w:val="ListParagraph"/>
        <w:numPr>
          <w:ilvl w:val="0"/>
          <w:numId w:val="98"/>
        </w:numPr>
      </w:pPr>
      <w:r>
        <w:t>For immunisations, apply cardiopulmonary monitoring for 24 hours</w:t>
      </w:r>
    </w:p>
    <w:p w14:paraId="658D5594" w14:textId="77777777" w:rsidR="00A92697" w:rsidRDefault="00A92697" w:rsidP="00A92697">
      <w:pPr>
        <w:pStyle w:val="ListParagraph"/>
        <w:numPr>
          <w:ilvl w:val="0"/>
          <w:numId w:val="40"/>
        </w:numPr>
      </w:pPr>
      <w:r>
        <w:t>Document procedure on all relevant forms</w:t>
      </w:r>
    </w:p>
    <w:p w14:paraId="7A190081" w14:textId="77777777" w:rsidR="00A92697" w:rsidRDefault="00A92697" w:rsidP="00A92697">
      <w:pPr>
        <w:pStyle w:val="ListParagraph"/>
        <w:numPr>
          <w:ilvl w:val="0"/>
          <w:numId w:val="99"/>
        </w:numPr>
      </w:pPr>
      <w:r>
        <w:t>Medication Chart (MAR)</w:t>
      </w:r>
    </w:p>
    <w:p w14:paraId="2C354ABA" w14:textId="77777777" w:rsidR="00A92697" w:rsidRDefault="00A92697" w:rsidP="00A92697">
      <w:pPr>
        <w:pStyle w:val="ListParagraph"/>
        <w:numPr>
          <w:ilvl w:val="0"/>
          <w:numId w:val="99"/>
        </w:numPr>
      </w:pPr>
      <w:r>
        <w:t>My personal health record (Blue book)</w:t>
      </w:r>
    </w:p>
    <w:p w14:paraId="138090C6" w14:textId="77777777" w:rsidR="00A92697" w:rsidRDefault="00A92697" w:rsidP="00A92697">
      <w:pPr>
        <w:pStyle w:val="ListParagraph"/>
        <w:numPr>
          <w:ilvl w:val="0"/>
          <w:numId w:val="99"/>
        </w:numPr>
      </w:pPr>
      <w:r>
        <w:t>Discharge form</w:t>
      </w:r>
    </w:p>
    <w:p w14:paraId="463EAF2E" w14:textId="77777777" w:rsidR="00A92697" w:rsidRDefault="00A92697" w:rsidP="00A92697">
      <w:pPr>
        <w:pStyle w:val="ListParagraph"/>
        <w:numPr>
          <w:ilvl w:val="0"/>
          <w:numId w:val="99"/>
        </w:numPr>
      </w:pPr>
      <w:r>
        <w:t>Progress Notes</w:t>
      </w:r>
    </w:p>
    <w:p w14:paraId="6DD35AD7" w14:textId="77777777" w:rsidR="00A92697" w:rsidRDefault="00A92697" w:rsidP="00A92697"/>
    <w:p w14:paraId="6050CFDB" w14:textId="77777777" w:rsidR="00A92697" w:rsidRDefault="00090E6F" w:rsidP="00A92697">
      <w:pPr>
        <w:jc w:val="right"/>
        <w:rPr>
          <w:rStyle w:val="Hyperlink"/>
          <w:rFonts w:eastAsiaTheme="majorEastAsia" w:cs="Arial"/>
          <w:i/>
          <w:szCs w:val="24"/>
        </w:rPr>
      </w:pPr>
      <w:hyperlink w:anchor="Contents" w:history="1">
        <w:r w:rsidR="00A92697" w:rsidRPr="00C91F3F">
          <w:rPr>
            <w:rStyle w:val="Hyperlink"/>
            <w:rFonts w:eastAsiaTheme="majorEastAsia" w:cs="Arial"/>
            <w:i/>
            <w:szCs w:val="24"/>
          </w:rPr>
          <w:t>Back to Table of Contents</w:t>
        </w:r>
      </w:hyperlink>
    </w:p>
    <w:p w14:paraId="1742F82D" w14:textId="77777777" w:rsidR="00A92697" w:rsidRDefault="00A92697" w:rsidP="00A92697">
      <w:pPr>
        <w:jc w:val="right"/>
        <w:rPr>
          <w:rStyle w:val="Hyperlink"/>
          <w:rFonts w:eastAsiaTheme="majorEastAsia" w:cs="Arial"/>
          <w:i/>
          <w:szCs w:val="24"/>
        </w:rPr>
      </w:pPr>
    </w:p>
    <w:p w14:paraId="7F37943C" w14:textId="77777777" w:rsidR="00A92697" w:rsidRDefault="00A92697" w:rsidP="00A92697">
      <w:pPr>
        <w:jc w:val="right"/>
        <w:rPr>
          <w:rStyle w:val="Hyperlink"/>
          <w:rFonts w:eastAsiaTheme="majorEastAsia" w:cs="Arial"/>
          <w:i/>
          <w:szCs w:val="24"/>
        </w:rPr>
      </w:pPr>
    </w:p>
    <w:p w14:paraId="123EC35A" w14:textId="77777777" w:rsidR="00A92697" w:rsidRDefault="00A92697" w:rsidP="00A92697">
      <w:pPr>
        <w:jc w:val="right"/>
        <w:rPr>
          <w:rStyle w:val="Hyperlink"/>
          <w:rFonts w:eastAsiaTheme="majorEastAsia" w:cs="Arial"/>
          <w:i/>
          <w:szCs w:val="24"/>
        </w:rPr>
      </w:pPr>
    </w:p>
    <w:p w14:paraId="0CD9096C" w14:textId="77777777" w:rsidR="00A92697" w:rsidRDefault="00A92697" w:rsidP="00A92697">
      <w:pPr>
        <w:jc w:val="right"/>
        <w:rPr>
          <w:rStyle w:val="Hyperlink"/>
          <w:rFonts w:eastAsiaTheme="majorEastAsia" w:cs="Arial"/>
          <w:i/>
          <w:szCs w:val="24"/>
        </w:rPr>
      </w:pPr>
    </w:p>
    <w:p w14:paraId="7D4B30C6" w14:textId="77777777" w:rsidR="00A92697" w:rsidRPr="009767BC" w:rsidRDefault="00A92697" w:rsidP="00A92697">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CD1C0E" w14:paraId="003A259F" w14:textId="77777777" w:rsidTr="009A452B">
        <w:trPr>
          <w:cantSplit/>
          <w:trHeight w:val="285"/>
        </w:trPr>
        <w:tc>
          <w:tcPr>
            <w:tcW w:w="9158" w:type="dxa"/>
            <w:shd w:val="clear" w:color="auto" w:fill="D9D9D9" w:themeFill="background1" w:themeFillShade="D9"/>
          </w:tcPr>
          <w:p w14:paraId="489B1324" w14:textId="77777777" w:rsidR="00A92697" w:rsidRPr="00CD1C0E" w:rsidRDefault="00A92697" w:rsidP="009A452B">
            <w:pPr>
              <w:pStyle w:val="Heading1"/>
            </w:pPr>
            <w:bookmarkStart w:id="39" w:name="_Toc100325810"/>
            <w:r>
              <w:t>Section 9 – Safe Sleeping and Positioning</w:t>
            </w:r>
            <w:bookmarkEnd w:id="39"/>
            <w:r>
              <w:t xml:space="preserve"> – Canberra Hospital Only </w:t>
            </w:r>
          </w:p>
        </w:tc>
      </w:tr>
    </w:tbl>
    <w:p w14:paraId="51C1FA8F" w14:textId="77777777" w:rsidR="00A92697" w:rsidRDefault="00A92697" w:rsidP="00A92697">
      <w:pPr>
        <w:rPr>
          <w:shd w:val="clear" w:color="auto" w:fill="FFFFFF"/>
        </w:rPr>
      </w:pPr>
    </w:p>
    <w:p w14:paraId="19B629D4" w14:textId="77777777" w:rsidR="00A92697" w:rsidRPr="001558F7" w:rsidRDefault="00A92697" w:rsidP="00A92697">
      <w:pPr>
        <w:rPr>
          <w:b/>
          <w:bCs/>
          <w:shd w:val="clear" w:color="auto" w:fill="FFFFFF"/>
        </w:rPr>
      </w:pPr>
      <w:r w:rsidRPr="001558F7">
        <w:rPr>
          <w:b/>
          <w:bCs/>
          <w:shd w:val="clear" w:color="auto" w:fill="FFFFFF"/>
        </w:rPr>
        <w:t>Introduction</w:t>
      </w:r>
    </w:p>
    <w:p w14:paraId="7C6F5EC3" w14:textId="77777777" w:rsidR="00A92697" w:rsidRDefault="00A92697" w:rsidP="00A92697">
      <w:r>
        <w:t xml:space="preserve">Neonates admitted to NICU and SCN are subject to modified sleeping and positioning practices due to their clinical needs. It is important for clinicians to consider appropriate positioning for neonates based on their developmental needs. Refer to Developmental Care in Neonatal Intensive Care and Special Care Nursery Guideline for further developmental recommendations. Once a neonate is stable and is close to discharge it is imperative for clinicians to educate parents and to promote safe sleeping and positioning recommendations.     </w:t>
      </w:r>
    </w:p>
    <w:p w14:paraId="57935A3F" w14:textId="77777777" w:rsidR="00A92697" w:rsidRDefault="00A92697" w:rsidP="00A92697"/>
    <w:p w14:paraId="4AFA0305" w14:textId="77777777" w:rsidR="00A92697" w:rsidRDefault="00A92697" w:rsidP="00A92697">
      <w:r>
        <w:rPr>
          <w:shd w:val="clear" w:color="auto" w:fill="FFFFFF"/>
        </w:rPr>
        <w:t>S</w:t>
      </w:r>
      <w:r w:rsidRPr="00E7169E">
        <w:rPr>
          <w:shd w:val="clear" w:color="auto" w:fill="FFFFFF"/>
        </w:rPr>
        <w:t>afe slee</w:t>
      </w:r>
      <w:r>
        <w:rPr>
          <w:shd w:val="clear" w:color="auto" w:fill="FFFFFF"/>
        </w:rPr>
        <w:t>ping and positioning</w:t>
      </w:r>
      <w:r w:rsidRPr="00E7169E">
        <w:rPr>
          <w:shd w:val="clear" w:color="auto" w:fill="FFFFFF"/>
        </w:rPr>
        <w:t xml:space="preserve"> can reduce the risk of all sleep-related infant deaths</w:t>
      </w:r>
      <w:r>
        <w:rPr>
          <w:shd w:val="clear" w:color="auto" w:fill="FFFFFF"/>
        </w:rPr>
        <w:t xml:space="preserve"> also known as Sudden Unexpected Death in Infancy (SUDI) or Sudden Infant Death Syndrome (SIDS)</w:t>
      </w:r>
      <w:r w:rsidRPr="00E7169E">
        <w:rPr>
          <w:shd w:val="clear" w:color="auto" w:fill="FFFFFF"/>
        </w:rPr>
        <w:t>.</w:t>
      </w:r>
      <w:r>
        <w:rPr>
          <w:shd w:val="clear" w:color="auto" w:fill="FFFFFF"/>
        </w:rPr>
        <w:t xml:space="preserve"> SUDI is the leading cause of infant death with a peak age of 2 – 4 months of age. It is very important for clinicians working in NICU &amp; SCN to educate and encourage parents/guardians to practice safe sleeping and positioning before discharge to reduce SUDI. Infants in the NICU/SCN are at an increased vulnerability to SUDI because their p</w:t>
      </w:r>
      <w:r>
        <w:t xml:space="preserve">arents are influenced by neonatal practice and altered sleeping positions due to their medical needs. It is recommended that clinicians and parent/guardians follow the safe sleeping recommendations prior to discharge. Refer to </w:t>
      </w:r>
      <w:r w:rsidRPr="00927757">
        <w:t>Safe Sleeping Guidelines: Neonates and Infants up to 12 months of age</w:t>
      </w:r>
      <w:r>
        <w:t>.</w:t>
      </w:r>
    </w:p>
    <w:p w14:paraId="7452B260" w14:textId="77777777" w:rsidR="00A92697" w:rsidRDefault="00A92697" w:rsidP="00A92697">
      <w:pPr>
        <w:rPr>
          <w:shd w:val="clear" w:color="auto" w:fill="FFFFFF"/>
        </w:rPr>
      </w:pPr>
    </w:p>
    <w:p w14:paraId="23920BBB" w14:textId="77777777" w:rsidR="00A92697" w:rsidRPr="001558F7" w:rsidRDefault="00A92697" w:rsidP="00A92697">
      <w:pPr>
        <w:rPr>
          <w:b/>
          <w:bCs/>
          <w:shd w:val="clear" w:color="auto" w:fill="FFFFFF"/>
        </w:rPr>
      </w:pPr>
      <w:r w:rsidRPr="001558F7">
        <w:rPr>
          <w:b/>
          <w:bCs/>
          <w:shd w:val="clear" w:color="auto" w:fill="FFFFFF"/>
        </w:rPr>
        <w:t xml:space="preserve">Roles </w:t>
      </w:r>
      <w:r>
        <w:rPr>
          <w:b/>
          <w:bCs/>
          <w:shd w:val="clear" w:color="auto" w:fill="FFFFFF"/>
        </w:rPr>
        <w:t>o</w:t>
      </w:r>
      <w:r w:rsidRPr="001558F7">
        <w:rPr>
          <w:b/>
          <w:bCs/>
          <w:shd w:val="clear" w:color="auto" w:fill="FFFFFF"/>
        </w:rPr>
        <w:t>f Clinicians</w:t>
      </w:r>
    </w:p>
    <w:p w14:paraId="34D8CC57" w14:textId="77777777" w:rsidR="00A92697" w:rsidRDefault="00A92697" w:rsidP="00A92697">
      <w:pPr>
        <w:pStyle w:val="ListParagraph"/>
        <w:numPr>
          <w:ilvl w:val="0"/>
          <w:numId w:val="41"/>
        </w:numPr>
        <w:rPr>
          <w:shd w:val="clear" w:color="auto" w:fill="FFFFFF"/>
        </w:rPr>
      </w:pPr>
      <w:r>
        <w:rPr>
          <w:shd w:val="clear" w:color="auto" w:fill="FFFFFF"/>
        </w:rPr>
        <w:t>Ensure that infants sleep in a safe environment</w:t>
      </w:r>
    </w:p>
    <w:p w14:paraId="7C24036A" w14:textId="77777777" w:rsidR="00A92697" w:rsidRDefault="00A92697" w:rsidP="00A92697">
      <w:pPr>
        <w:pStyle w:val="ListParagraph"/>
        <w:numPr>
          <w:ilvl w:val="0"/>
          <w:numId w:val="41"/>
        </w:numPr>
        <w:rPr>
          <w:shd w:val="clear" w:color="auto" w:fill="FFFFFF"/>
        </w:rPr>
      </w:pPr>
      <w:r>
        <w:rPr>
          <w:shd w:val="clear" w:color="auto" w:fill="FFFFFF"/>
        </w:rPr>
        <w:t>Are aware of best practice recommendations from RedNose Australia</w:t>
      </w:r>
    </w:p>
    <w:p w14:paraId="0CA3E33C" w14:textId="77777777" w:rsidR="00A92697" w:rsidRDefault="00A92697" w:rsidP="00A92697">
      <w:pPr>
        <w:pStyle w:val="ListParagraph"/>
        <w:numPr>
          <w:ilvl w:val="0"/>
          <w:numId w:val="41"/>
        </w:numPr>
        <w:rPr>
          <w:shd w:val="clear" w:color="auto" w:fill="FFFFFF"/>
        </w:rPr>
      </w:pPr>
      <w:r>
        <w:rPr>
          <w:shd w:val="clear" w:color="auto" w:fill="FFFFFF"/>
        </w:rPr>
        <w:t>Are aware of the resources available for parent education</w:t>
      </w:r>
    </w:p>
    <w:p w14:paraId="065133AA" w14:textId="77777777" w:rsidR="00A92697" w:rsidRDefault="00A92697" w:rsidP="00A92697">
      <w:pPr>
        <w:pStyle w:val="ListParagraph"/>
        <w:numPr>
          <w:ilvl w:val="0"/>
          <w:numId w:val="41"/>
        </w:numPr>
        <w:rPr>
          <w:shd w:val="clear" w:color="auto" w:fill="FFFFFF"/>
        </w:rPr>
      </w:pPr>
      <w:r>
        <w:rPr>
          <w:shd w:val="clear" w:color="auto" w:fill="FFFFFF"/>
        </w:rPr>
        <w:t>Provide consistent education, s</w:t>
      </w:r>
      <w:r w:rsidRPr="008C40CC">
        <w:rPr>
          <w:shd w:val="clear" w:color="auto" w:fill="FFFFFF"/>
        </w:rPr>
        <w:t>upport and encourage parents/guardians</w:t>
      </w:r>
      <w:r>
        <w:rPr>
          <w:shd w:val="clear" w:color="auto" w:fill="FFFFFF"/>
        </w:rPr>
        <w:t xml:space="preserve"> on safe sleeping practices.</w:t>
      </w:r>
    </w:p>
    <w:p w14:paraId="7437C371" w14:textId="77777777" w:rsidR="00A92697" w:rsidRDefault="00A92697" w:rsidP="00A92697">
      <w:pPr>
        <w:rPr>
          <w:shd w:val="clear" w:color="auto" w:fill="FFFFFF"/>
        </w:rPr>
      </w:pPr>
    </w:p>
    <w:p w14:paraId="1A51B938" w14:textId="77777777" w:rsidR="00A92697" w:rsidRPr="001864AC" w:rsidRDefault="00090E6F" w:rsidP="00A92697">
      <w:pPr>
        <w:jc w:val="right"/>
        <w:rPr>
          <w:shd w:val="clear" w:color="auto" w:fill="FFFFFF"/>
        </w:rPr>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CD1C0E" w14:paraId="1B0D19CF" w14:textId="77777777" w:rsidTr="009A452B">
        <w:trPr>
          <w:cantSplit/>
          <w:trHeight w:val="285"/>
        </w:trPr>
        <w:tc>
          <w:tcPr>
            <w:tcW w:w="9158" w:type="dxa"/>
            <w:shd w:val="clear" w:color="auto" w:fill="D9D9D9" w:themeFill="background1" w:themeFillShade="D9"/>
          </w:tcPr>
          <w:p w14:paraId="4C3B53DD" w14:textId="77777777" w:rsidR="00A92697" w:rsidRPr="00CD1C0E" w:rsidRDefault="00A92697" w:rsidP="009A452B">
            <w:pPr>
              <w:pStyle w:val="Heading1"/>
            </w:pPr>
            <w:bookmarkStart w:id="40" w:name="_Toc100325811"/>
            <w:r>
              <w:t>Evaluation</w:t>
            </w:r>
            <w:bookmarkEnd w:id="40"/>
            <w:r>
              <w:t xml:space="preserve"> </w:t>
            </w:r>
          </w:p>
        </w:tc>
      </w:tr>
    </w:tbl>
    <w:p w14:paraId="60A3C97A" w14:textId="77777777" w:rsidR="00A92697" w:rsidRDefault="00A92697" w:rsidP="00A92697">
      <w:pPr>
        <w:pStyle w:val="Default"/>
        <w:rPr>
          <w:rFonts w:ascii="Calibri" w:hAnsi="Calibri"/>
        </w:rPr>
      </w:pPr>
    </w:p>
    <w:p w14:paraId="06753EC4" w14:textId="77777777" w:rsidR="00A92697" w:rsidRDefault="00A92697" w:rsidP="00A92697">
      <w:pPr>
        <w:pStyle w:val="Default"/>
        <w:rPr>
          <w:rFonts w:ascii="Calibri" w:hAnsi="Calibri" w:cs="Arial"/>
          <w:b/>
          <w:bCs/>
          <w:iCs/>
          <w:color w:val="auto"/>
          <w:lang w:eastAsia="en-US"/>
        </w:rPr>
      </w:pPr>
      <w:r>
        <w:rPr>
          <w:rFonts w:ascii="Calibri" w:hAnsi="Calibri" w:cs="Arial"/>
          <w:b/>
          <w:bCs/>
          <w:iCs/>
          <w:color w:val="auto"/>
          <w:lang w:eastAsia="en-US"/>
        </w:rPr>
        <w:t>Outcome</w:t>
      </w:r>
    </w:p>
    <w:p w14:paraId="5AF598D4" w14:textId="77777777" w:rsidR="00A92697" w:rsidRPr="00614261" w:rsidRDefault="00A92697" w:rsidP="00A92697">
      <w:r w:rsidRPr="00614261">
        <w:t>Neonates admitted to NICU and SCN receive the highest quality care in relation to:</w:t>
      </w:r>
    </w:p>
    <w:p w14:paraId="1AF4DCA0" w14:textId="77777777" w:rsidR="00A92697" w:rsidRPr="00614261" w:rsidRDefault="00A92697" w:rsidP="00A92697">
      <w:pPr>
        <w:pStyle w:val="ListBullet"/>
      </w:pPr>
      <w:r w:rsidRPr="00614261">
        <w:t>Assessment</w:t>
      </w:r>
    </w:p>
    <w:p w14:paraId="3EC0B746" w14:textId="77777777" w:rsidR="00A92697" w:rsidRPr="00614261" w:rsidRDefault="00A92697" w:rsidP="00A92697">
      <w:pPr>
        <w:pStyle w:val="ListBullet"/>
      </w:pPr>
      <w:r w:rsidRPr="00614261">
        <w:t>Care of a neonate</w:t>
      </w:r>
    </w:p>
    <w:p w14:paraId="0243C768" w14:textId="77777777" w:rsidR="00A92697" w:rsidRPr="00614261" w:rsidRDefault="00A92697" w:rsidP="00A92697">
      <w:pPr>
        <w:pStyle w:val="ListBullet"/>
      </w:pPr>
      <w:r w:rsidRPr="00614261">
        <w:t>Thermoregulation</w:t>
      </w:r>
    </w:p>
    <w:p w14:paraId="7D45A57D" w14:textId="77777777" w:rsidR="00A92697" w:rsidRPr="00614261" w:rsidRDefault="00A92697" w:rsidP="00A92697">
      <w:pPr>
        <w:pStyle w:val="ListBullet"/>
      </w:pPr>
      <w:r w:rsidRPr="00614261">
        <w:t>Holistic Care</w:t>
      </w:r>
    </w:p>
    <w:p w14:paraId="73EA9BE7" w14:textId="77777777" w:rsidR="00A92697" w:rsidRPr="00614261" w:rsidRDefault="00A92697" w:rsidP="00A92697">
      <w:pPr>
        <w:pStyle w:val="ListBullet"/>
      </w:pPr>
      <w:r w:rsidRPr="00614261">
        <w:t>Developmental Care</w:t>
      </w:r>
    </w:p>
    <w:p w14:paraId="0A6BE8A1" w14:textId="77777777" w:rsidR="00A92697" w:rsidRPr="00614261" w:rsidRDefault="00A92697" w:rsidP="00A92697">
      <w:pPr>
        <w:pStyle w:val="ListBullet"/>
      </w:pPr>
      <w:r w:rsidRPr="00614261">
        <w:t>Pain Management</w:t>
      </w:r>
    </w:p>
    <w:p w14:paraId="68C817C4" w14:textId="77777777" w:rsidR="00A92697" w:rsidRPr="00614261" w:rsidRDefault="00A92697" w:rsidP="00A92697">
      <w:pPr>
        <w:pStyle w:val="ListBullet"/>
      </w:pPr>
      <w:r w:rsidRPr="00614261">
        <w:t>IM injections</w:t>
      </w:r>
    </w:p>
    <w:p w14:paraId="5F44ABA5" w14:textId="77777777" w:rsidR="00A92697" w:rsidRDefault="00A92697" w:rsidP="00A92697">
      <w:pPr>
        <w:pStyle w:val="Default"/>
        <w:rPr>
          <w:rFonts w:ascii="Calibri" w:hAnsi="Calibri" w:cs="Arial"/>
          <w:b/>
          <w:bCs/>
          <w:iCs/>
          <w:color w:val="auto"/>
          <w:lang w:eastAsia="en-US"/>
        </w:rPr>
      </w:pPr>
    </w:p>
    <w:p w14:paraId="6879B2EE" w14:textId="77777777" w:rsidR="00A92697" w:rsidRDefault="00A92697" w:rsidP="00A92697">
      <w:pPr>
        <w:pStyle w:val="Default"/>
        <w:rPr>
          <w:rFonts w:ascii="Calibri" w:hAnsi="Calibri" w:cs="Arial"/>
          <w:b/>
          <w:bCs/>
          <w:iCs/>
          <w:color w:val="auto"/>
          <w:lang w:eastAsia="en-US"/>
        </w:rPr>
      </w:pPr>
      <w:r>
        <w:rPr>
          <w:rFonts w:ascii="Calibri" w:hAnsi="Calibri" w:cs="Arial"/>
          <w:b/>
          <w:bCs/>
          <w:iCs/>
          <w:color w:val="auto"/>
          <w:lang w:eastAsia="en-US"/>
        </w:rPr>
        <w:t>Measures</w:t>
      </w:r>
    </w:p>
    <w:p w14:paraId="1FD23412" w14:textId="77777777" w:rsidR="00A92697" w:rsidRDefault="00A92697" w:rsidP="00A92697">
      <w:pPr>
        <w:pStyle w:val="ListBullet"/>
      </w:pPr>
      <w:r w:rsidRPr="00614261">
        <w:t>Review and monitor</w:t>
      </w:r>
      <w:r>
        <w:t xml:space="preserve"> incident reports</w:t>
      </w:r>
      <w:r w:rsidRPr="00614261">
        <w:t xml:space="preserve"> </w:t>
      </w:r>
      <w:r>
        <w:t xml:space="preserve">in RiskMan </w:t>
      </w:r>
      <w:r w:rsidRPr="00614261">
        <w:t>related to the assessment and care of neonate</w:t>
      </w:r>
      <w:r>
        <w:t>:</w:t>
      </w:r>
    </w:p>
    <w:p w14:paraId="5E2467AF" w14:textId="77777777" w:rsidR="00A92697" w:rsidRDefault="00A92697" w:rsidP="00A92697">
      <w:pPr>
        <w:pStyle w:val="ListParagraph"/>
        <w:numPr>
          <w:ilvl w:val="0"/>
          <w:numId w:val="100"/>
        </w:numPr>
      </w:pPr>
      <w:r>
        <w:t>O</w:t>
      </w:r>
      <w:r w:rsidRPr="00614261">
        <w:t>bservations and monitoring</w:t>
      </w:r>
    </w:p>
    <w:p w14:paraId="35AA99EA" w14:textId="77777777" w:rsidR="00A92697" w:rsidRDefault="00A92697" w:rsidP="00A92697">
      <w:pPr>
        <w:pStyle w:val="ListParagraph"/>
        <w:numPr>
          <w:ilvl w:val="0"/>
          <w:numId w:val="100"/>
        </w:numPr>
      </w:pPr>
      <w:r w:rsidRPr="00614261">
        <w:t>Thermoregulation</w:t>
      </w:r>
    </w:p>
    <w:p w14:paraId="6CDF6AB7" w14:textId="77777777" w:rsidR="00A92697" w:rsidRDefault="00A92697" w:rsidP="00A92697">
      <w:pPr>
        <w:pStyle w:val="ListParagraph"/>
        <w:numPr>
          <w:ilvl w:val="0"/>
          <w:numId w:val="100"/>
        </w:numPr>
      </w:pPr>
      <w:r w:rsidRPr="00614261">
        <w:t>pain management</w:t>
      </w:r>
      <w:r>
        <w:t>.</w:t>
      </w:r>
    </w:p>
    <w:p w14:paraId="520DDDF9" w14:textId="77777777" w:rsidR="00A92697" w:rsidRDefault="00A92697" w:rsidP="00A92697">
      <w:pPr>
        <w:pStyle w:val="ListBullet"/>
      </w:pPr>
      <w:r>
        <w:t>Review and monitor r</w:t>
      </w:r>
      <w:r w:rsidRPr="00614261">
        <w:t>outine screening presented in departmental quality and safety, family-centred care, clinician, and management committees</w:t>
      </w:r>
      <w:r>
        <w:t>.</w:t>
      </w:r>
    </w:p>
    <w:p w14:paraId="79097E15" w14:textId="77777777" w:rsidR="00A92697" w:rsidRPr="00614261" w:rsidRDefault="00A92697" w:rsidP="00A92697">
      <w:pPr>
        <w:pStyle w:val="ListBullet"/>
      </w:pPr>
      <w:r>
        <w:t xml:space="preserve">Review clinician and consumer feedback related to procedures highlighted in the document via relevant reporting processes. </w:t>
      </w:r>
    </w:p>
    <w:p w14:paraId="7C36E9A8" w14:textId="77777777" w:rsidR="00A92697" w:rsidRDefault="00A92697" w:rsidP="00A92697">
      <w:pPr>
        <w:pStyle w:val="Default"/>
        <w:rPr>
          <w:rFonts w:ascii="Calibri" w:hAnsi="Calibri" w:cs="Arial"/>
          <w:i/>
          <w:color w:val="auto"/>
          <w:lang w:eastAsia="en-US"/>
        </w:rPr>
      </w:pPr>
    </w:p>
    <w:p w14:paraId="61AEBFF3" w14:textId="77777777" w:rsidR="00A92697" w:rsidRDefault="00090E6F" w:rsidP="00A92697">
      <w:pPr>
        <w:jc w:val="right"/>
      </w:pPr>
      <w:hyperlink r:id="rId12" w:anchor="Contents" w:history="1">
        <w:r w:rsidR="00A92697">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CD1C0E" w14:paraId="04F7DC89" w14:textId="77777777" w:rsidTr="009A452B">
        <w:trPr>
          <w:cantSplit/>
          <w:trHeight w:val="285"/>
        </w:trPr>
        <w:tc>
          <w:tcPr>
            <w:tcW w:w="9158" w:type="dxa"/>
            <w:shd w:val="clear" w:color="auto" w:fill="D9D9D9" w:themeFill="background1" w:themeFillShade="D9"/>
          </w:tcPr>
          <w:p w14:paraId="0806B91A" w14:textId="77777777" w:rsidR="00A92697" w:rsidRPr="00CD1C0E" w:rsidRDefault="00A92697" w:rsidP="009A452B">
            <w:pPr>
              <w:pStyle w:val="Heading1"/>
            </w:pPr>
            <w:bookmarkStart w:id="41" w:name="_Toc389473287"/>
            <w:bookmarkStart w:id="42" w:name="_Toc393203347"/>
            <w:bookmarkStart w:id="43" w:name="_Toc100325812"/>
            <w:r>
              <w:t>Related Policies, Procedures</w:t>
            </w:r>
            <w:bookmarkEnd w:id="41"/>
            <w:r>
              <w:t>, Guidelines and Legislation</w:t>
            </w:r>
            <w:bookmarkEnd w:id="42"/>
            <w:bookmarkEnd w:id="43"/>
          </w:p>
        </w:tc>
      </w:tr>
    </w:tbl>
    <w:p w14:paraId="33D42F30" w14:textId="77777777" w:rsidR="00A92697" w:rsidRDefault="00A92697" w:rsidP="00A92697">
      <w:pPr>
        <w:rPr>
          <w:szCs w:val="24"/>
        </w:rPr>
      </w:pPr>
    </w:p>
    <w:p w14:paraId="6E231FD9" w14:textId="77777777" w:rsidR="00A92697" w:rsidRPr="006743DB" w:rsidRDefault="00A92697" w:rsidP="00A92697">
      <w:pPr>
        <w:rPr>
          <w:b/>
        </w:rPr>
      </w:pPr>
      <w:r w:rsidRPr="006743DB">
        <w:rPr>
          <w:b/>
        </w:rPr>
        <w:t>Policies</w:t>
      </w:r>
    </w:p>
    <w:p w14:paraId="5489B8BF" w14:textId="77777777" w:rsidR="00A92697" w:rsidRPr="00B61F35" w:rsidRDefault="00A92697" w:rsidP="00A92697">
      <w:pPr>
        <w:pStyle w:val="ListBullet"/>
        <w:numPr>
          <w:ilvl w:val="0"/>
          <w:numId w:val="31"/>
        </w:numPr>
      </w:pPr>
      <w:r>
        <w:t xml:space="preserve">ACT </w:t>
      </w:r>
      <w:r w:rsidRPr="00B61F35">
        <w:t>Health Directorate Nursing and Midwifery Continuing Competence Policy</w:t>
      </w:r>
    </w:p>
    <w:p w14:paraId="42816D66" w14:textId="77777777" w:rsidR="00A92697" w:rsidRDefault="00A92697" w:rsidP="00A92697">
      <w:pPr>
        <w:pStyle w:val="ListBullet"/>
        <w:numPr>
          <w:ilvl w:val="0"/>
          <w:numId w:val="31"/>
        </w:numPr>
      </w:pPr>
      <w:r>
        <w:t>Informed Consent – Clinical</w:t>
      </w:r>
    </w:p>
    <w:p w14:paraId="7A4EBF1D" w14:textId="77777777" w:rsidR="00A92697" w:rsidRDefault="00A92697" w:rsidP="00A92697">
      <w:pPr>
        <w:pStyle w:val="ListBullet"/>
        <w:numPr>
          <w:ilvl w:val="0"/>
          <w:numId w:val="31"/>
        </w:numPr>
      </w:pPr>
      <w:r>
        <w:t xml:space="preserve">Medication Handling </w:t>
      </w:r>
    </w:p>
    <w:p w14:paraId="3A06AC4E" w14:textId="77777777" w:rsidR="00A92697" w:rsidRDefault="00A92697" w:rsidP="00A92697"/>
    <w:p w14:paraId="2D0CEE0D" w14:textId="77777777" w:rsidR="00A92697" w:rsidRPr="001558F7" w:rsidRDefault="00A92697" w:rsidP="00A92697">
      <w:pPr>
        <w:rPr>
          <w:b/>
          <w:bCs/>
        </w:rPr>
      </w:pPr>
      <w:r w:rsidRPr="001558F7">
        <w:rPr>
          <w:b/>
          <w:bCs/>
        </w:rPr>
        <w:t>Manuals</w:t>
      </w:r>
    </w:p>
    <w:p w14:paraId="641527A9" w14:textId="77777777" w:rsidR="00A92697" w:rsidRDefault="00A92697" w:rsidP="00A92697">
      <w:pPr>
        <w:pStyle w:val="ListBullet"/>
        <w:numPr>
          <w:ilvl w:val="0"/>
          <w:numId w:val="59"/>
        </w:numPr>
      </w:pPr>
      <w:r>
        <w:t>Neonatal Intensive Care Drug Manual</w:t>
      </w:r>
    </w:p>
    <w:p w14:paraId="1A9F6E6A" w14:textId="77777777" w:rsidR="00A92697" w:rsidRPr="00614261" w:rsidRDefault="00A92697" w:rsidP="00A92697">
      <w:pPr>
        <w:pStyle w:val="ListBullet"/>
        <w:numPr>
          <w:ilvl w:val="0"/>
          <w:numId w:val="59"/>
        </w:numPr>
      </w:pPr>
      <w:r>
        <w:t>Australian Immunisations Handbook.</w:t>
      </w:r>
    </w:p>
    <w:p w14:paraId="715BA130" w14:textId="77777777" w:rsidR="00A92697" w:rsidRPr="00B61F35" w:rsidRDefault="00A92697" w:rsidP="00A92697">
      <w:pPr>
        <w:rPr>
          <w:rFonts w:cs="Arial"/>
          <w:szCs w:val="24"/>
        </w:rPr>
      </w:pPr>
    </w:p>
    <w:p w14:paraId="63438F9E" w14:textId="77777777" w:rsidR="00A92697" w:rsidRPr="006743DB" w:rsidRDefault="00A92697" w:rsidP="00A92697">
      <w:pPr>
        <w:rPr>
          <w:b/>
        </w:rPr>
      </w:pPr>
      <w:r w:rsidRPr="006743DB">
        <w:rPr>
          <w:b/>
        </w:rPr>
        <w:t>Procedures</w:t>
      </w:r>
    </w:p>
    <w:p w14:paraId="31E990DE" w14:textId="77777777" w:rsidR="00A92697" w:rsidRPr="00B61F35" w:rsidRDefault="00A92697" w:rsidP="00A92697">
      <w:pPr>
        <w:pStyle w:val="ListBullet"/>
        <w:numPr>
          <w:ilvl w:val="0"/>
          <w:numId w:val="31"/>
        </w:numPr>
      </w:pPr>
      <w:r>
        <w:t xml:space="preserve">Infection Prevention and Control - </w:t>
      </w:r>
      <w:r w:rsidRPr="00B61F35">
        <w:t>Healthcare Associated Infections Procedure</w:t>
      </w:r>
    </w:p>
    <w:p w14:paraId="686760C6" w14:textId="77777777" w:rsidR="00A92697" w:rsidRDefault="00A92697" w:rsidP="00A92697">
      <w:pPr>
        <w:pStyle w:val="ListBullet"/>
        <w:numPr>
          <w:ilvl w:val="0"/>
          <w:numId w:val="31"/>
        </w:numPr>
      </w:pPr>
      <w:r w:rsidRPr="00B61F35">
        <w:t xml:space="preserve">Patient Identification and Procedure Matching </w:t>
      </w:r>
      <w:r>
        <w:t xml:space="preserve">Procedure </w:t>
      </w:r>
    </w:p>
    <w:p w14:paraId="60F87ABF" w14:textId="77777777" w:rsidR="00A92697" w:rsidRDefault="00A92697" w:rsidP="00A92697">
      <w:pPr>
        <w:pStyle w:val="ListBullet"/>
        <w:numPr>
          <w:ilvl w:val="0"/>
          <w:numId w:val="31"/>
        </w:numPr>
      </w:pPr>
      <w:r>
        <w:t>Care of the Extremely Preterm and Low Birth Weight Neonate</w:t>
      </w:r>
    </w:p>
    <w:p w14:paraId="3789E407" w14:textId="77777777" w:rsidR="00A92697" w:rsidRDefault="00A92697" w:rsidP="00A92697">
      <w:pPr>
        <w:pStyle w:val="ListBullet"/>
        <w:numPr>
          <w:ilvl w:val="0"/>
          <w:numId w:val="31"/>
        </w:numPr>
      </w:pPr>
      <w:r>
        <w:t>Retinopathy of Prematurity Screening and Treatment Procedure</w:t>
      </w:r>
    </w:p>
    <w:p w14:paraId="3FFDB6F0" w14:textId="77777777" w:rsidR="00A92697" w:rsidRDefault="00A92697" w:rsidP="00A92697">
      <w:pPr>
        <w:pStyle w:val="ListBullet"/>
        <w:numPr>
          <w:ilvl w:val="0"/>
          <w:numId w:val="31"/>
        </w:numPr>
      </w:pPr>
      <w:r>
        <w:t>Respiratory Support – Invasive and Non-Invasive (Neonates and Infants)</w:t>
      </w:r>
    </w:p>
    <w:p w14:paraId="035FD93A" w14:textId="77777777" w:rsidR="00A92697" w:rsidRDefault="00A92697" w:rsidP="00A92697">
      <w:pPr>
        <w:pStyle w:val="ListBullet"/>
        <w:numPr>
          <w:ilvl w:val="0"/>
          <w:numId w:val="31"/>
        </w:numPr>
      </w:pPr>
      <w:r>
        <w:t>Australian Immunisation Handbook, 10</w:t>
      </w:r>
      <w:r w:rsidRPr="00614261">
        <w:rPr>
          <w:vertAlign w:val="superscript"/>
        </w:rPr>
        <w:t>th</w:t>
      </w:r>
      <w:r>
        <w:t xml:space="preserve"> Edition, 2013</w:t>
      </w:r>
    </w:p>
    <w:p w14:paraId="0F1D36DA" w14:textId="77777777" w:rsidR="00A92697" w:rsidRPr="00B61F35" w:rsidRDefault="00A92697" w:rsidP="00A92697">
      <w:pPr>
        <w:pStyle w:val="ListBullet"/>
        <w:numPr>
          <w:ilvl w:val="0"/>
          <w:numId w:val="31"/>
        </w:numPr>
      </w:pPr>
      <w:r>
        <w:t xml:space="preserve">Neonatal Neurology </w:t>
      </w:r>
    </w:p>
    <w:p w14:paraId="6ECE062F" w14:textId="77777777" w:rsidR="00A92697" w:rsidRPr="001306A4" w:rsidRDefault="00A92697" w:rsidP="00A92697">
      <w:pPr>
        <w:pStyle w:val="ListBullet"/>
        <w:numPr>
          <w:ilvl w:val="0"/>
          <w:numId w:val="0"/>
        </w:numPr>
        <w:ind w:left="360"/>
      </w:pPr>
    </w:p>
    <w:p w14:paraId="70D033BB" w14:textId="77777777" w:rsidR="00A92697" w:rsidRPr="006743DB" w:rsidRDefault="00A92697" w:rsidP="00A92697">
      <w:pPr>
        <w:rPr>
          <w:b/>
        </w:rPr>
      </w:pPr>
      <w:r w:rsidRPr="006743DB">
        <w:rPr>
          <w:b/>
        </w:rPr>
        <w:t xml:space="preserve">Guidelines </w:t>
      </w:r>
    </w:p>
    <w:p w14:paraId="7E5D741B" w14:textId="77777777" w:rsidR="00A92697" w:rsidRDefault="00A92697" w:rsidP="00A92697">
      <w:pPr>
        <w:pStyle w:val="ListBullet"/>
        <w:numPr>
          <w:ilvl w:val="0"/>
          <w:numId w:val="31"/>
        </w:numPr>
      </w:pPr>
      <w:r w:rsidRPr="00B61F35">
        <w:t xml:space="preserve">Fasting Guidelines </w:t>
      </w:r>
      <w:r>
        <w:t>for Patients Requiring Sedation or Anaesthesia Guideline</w:t>
      </w:r>
    </w:p>
    <w:p w14:paraId="623C34A8" w14:textId="77777777" w:rsidR="00A92697" w:rsidRDefault="00A92697" w:rsidP="00A92697">
      <w:pPr>
        <w:pStyle w:val="ListBullet"/>
        <w:numPr>
          <w:ilvl w:val="0"/>
          <w:numId w:val="31"/>
        </w:numPr>
      </w:pPr>
      <w:r>
        <w:t xml:space="preserve">Assessment of the Newborn Guideline </w:t>
      </w:r>
    </w:p>
    <w:p w14:paraId="3ABCECD2" w14:textId="77777777" w:rsidR="00A92697" w:rsidRDefault="00A92697" w:rsidP="00A92697">
      <w:pPr>
        <w:pStyle w:val="ListBullet"/>
        <w:numPr>
          <w:ilvl w:val="0"/>
          <w:numId w:val="31"/>
        </w:numPr>
      </w:pPr>
      <w:r>
        <w:t xml:space="preserve">Developmental Care in the Neonatal Intensive Care and Special Care Nursery Guideline </w:t>
      </w:r>
    </w:p>
    <w:p w14:paraId="7CD5FB51" w14:textId="77777777" w:rsidR="00A92697" w:rsidRDefault="00A92697" w:rsidP="00A92697">
      <w:pPr>
        <w:pStyle w:val="ListBullet"/>
        <w:numPr>
          <w:ilvl w:val="0"/>
          <w:numId w:val="31"/>
        </w:numPr>
      </w:pPr>
      <w:r>
        <w:t>Safe Sleeping Guidelines – Neonates and Infants up to 12 months of age</w:t>
      </w:r>
    </w:p>
    <w:p w14:paraId="38175A1F" w14:textId="77777777" w:rsidR="00A92697" w:rsidRDefault="00A92697" w:rsidP="00A92697">
      <w:pPr>
        <w:pStyle w:val="ListBullet"/>
        <w:numPr>
          <w:ilvl w:val="0"/>
          <w:numId w:val="31"/>
        </w:numPr>
      </w:pPr>
      <w:r>
        <w:t>Neonatal Nutrition Guide</w:t>
      </w:r>
    </w:p>
    <w:p w14:paraId="72E92F4D" w14:textId="77777777" w:rsidR="00A92697" w:rsidRPr="00B61F35" w:rsidRDefault="00A92697" w:rsidP="00A92697">
      <w:pPr>
        <w:pStyle w:val="ListBullet"/>
        <w:numPr>
          <w:ilvl w:val="0"/>
          <w:numId w:val="31"/>
        </w:numPr>
      </w:pPr>
      <w:r>
        <w:t>Jaundice in the Newborn</w:t>
      </w:r>
    </w:p>
    <w:p w14:paraId="76C88738" w14:textId="77777777" w:rsidR="00A92697" w:rsidRPr="00B61F35" w:rsidRDefault="00A92697" w:rsidP="00A92697"/>
    <w:p w14:paraId="05F85F11" w14:textId="77777777" w:rsidR="00A92697" w:rsidRPr="006743DB" w:rsidRDefault="00A92697" w:rsidP="00A92697">
      <w:pPr>
        <w:rPr>
          <w:b/>
        </w:rPr>
      </w:pPr>
      <w:r w:rsidRPr="006743DB">
        <w:rPr>
          <w:b/>
        </w:rPr>
        <w:t>Legislation</w:t>
      </w:r>
    </w:p>
    <w:p w14:paraId="2463BC0F" w14:textId="77777777" w:rsidR="00A92697" w:rsidRPr="001558F7" w:rsidRDefault="00A92697" w:rsidP="00A92697">
      <w:pPr>
        <w:pStyle w:val="ListBullet"/>
        <w:numPr>
          <w:ilvl w:val="0"/>
          <w:numId w:val="31"/>
        </w:numPr>
        <w:rPr>
          <w:i/>
          <w:iCs/>
        </w:rPr>
      </w:pPr>
      <w:r w:rsidRPr="001558F7">
        <w:rPr>
          <w:i/>
          <w:iCs/>
        </w:rPr>
        <w:t xml:space="preserve">Health Records (Privacy and Access) Act </w:t>
      </w:r>
      <w:r w:rsidRPr="001558F7">
        <w:t>1997</w:t>
      </w:r>
    </w:p>
    <w:p w14:paraId="21325DB9" w14:textId="77777777" w:rsidR="00A92697" w:rsidRPr="001558F7" w:rsidRDefault="00A92697" w:rsidP="00A92697">
      <w:pPr>
        <w:pStyle w:val="ListBullet"/>
        <w:numPr>
          <w:ilvl w:val="0"/>
          <w:numId w:val="31"/>
        </w:numPr>
        <w:rPr>
          <w:i/>
          <w:iCs/>
        </w:rPr>
      </w:pPr>
      <w:r w:rsidRPr="001558F7">
        <w:rPr>
          <w:i/>
          <w:iCs/>
        </w:rPr>
        <w:t xml:space="preserve">Human Rights Act </w:t>
      </w:r>
      <w:r w:rsidRPr="001558F7">
        <w:t>2004</w:t>
      </w:r>
    </w:p>
    <w:p w14:paraId="2442469E" w14:textId="77777777" w:rsidR="00A92697" w:rsidRPr="001558F7" w:rsidRDefault="00A92697" w:rsidP="00A92697">
      <w:pPr>
        <w:pStyle w:val="ListBullet"/>
        <w:numPr>
          <w:ilvl w:val="0"/>
          <w:numId w:val="31"/>
        </w:numPr>
        <w:rPr>
          <w:i/>
          <w:iCs/>
        </w:rPr>
      </w:pPr>
      <w:r w:rsidRPr="001558F7">
        <w:rPr>
          <w:i/>
          <w:iCs/>
        </w:rPr>
        <w:t xml:space="preserve">Work Health and Safety Act </w:t>
      </w:r>
      <w:r w:rsidRPr="001558F7">
        <w:t>2011</w:t>
      </w:r>
    </w:p>
    <w:p w14:paraId="1D9BEF05" w14:textId="77777777" w:rsidR="00A92697" w:rsidRPr="001558F7" w:rsidRDefault="00A92697" w:rsidP="00A92697">
      <w:pPr>
        <w:pStyle w:val="ListBullet"/>
        <w:numPr>
          <w:ilvl w:val="0"/>
          <w:numId w:val="31"/>
        </w:numPr>
        <w:rPr>
          <w:i/>
          <w:iCs/>
        </w:rPr>
      </w:pPr>
      <w:r>
        <w:rPr>
          <w:i/>
          <w:iCs/>
        </w:rPr>
        <w:t>Charter of Healthcare Rights</w:t>
      </w:r>
    </w:p>
    <w:p w14:paraId="022D6192" w14:textId="77777777" w:rsidR="00A92697" w:rsidRDefault="00A92697" w:rsidP="00A92697"/>
    <w:p w14:paraId="2204CDD8" w14:textId="77777777" w:rsidR="00A92697" w:rsidRDefault="00A92697" w:rsidP="00A92697">
      <w:pPr>
        <w:rPr>
          <w:b/>
          <w:bCs/>
        </w:rPr>
      </w:pPr>
    </w:p>
    <w:p w14:paraId="2D59ACF7" w14:textId="77777777" w:rsidR="00A92697" w:rsidRDefault="00A92697" w:rsidP="00A92697">
      <w:r w:rsidRPr="001558F7">
        <w:rPr>
          <w:b/>
          <w:bCs/>
        </w:rPr>
        <w:t>Forms</w:t>
      </w:r>
    </w:p>
    <w:p w14:paraId="644D53E0" w14:textId="77777777" w:rsidR="00A92697" w:rsidRPr="00614261" w:rsidRDefault="00A92697" w:rsidP="00A92697">
      <w:pPr>
        <w:pStyle w:val="ListBullet"/>
        <w:numPr>
          <w:ilvl w:val="0"/>
          <w:numId w:val="59"/>
        </w:numPr>
        <w:rPr>
          <w:b/>
          <w:bCs/>
        </w:rPr>
      </w:pPr>
      <w:r>
        <w:t>Composite Growth Chart – Boys and Girls</w:t>
      </w:r>
    </w:p>
    <w:p w14:paraId="0597918B" w14:textId="77777777" w:rsidR="00A92697" w:rsidRPr="00614261" w:rsidRDefault="00A92697" w:rsidP="00A92697">
      <w:pPr>
        <w:pStyle w:val="ListBullet"/>
        <w:numPr>
          <w:ilvl w:val="0"/>
          <w:numId w:val="59"/>
        </w:numPr>
        <w:rPr>
          <w:b/>
          <w:bCs/>
        </w:rPr>
      </w:pPr>
      <w:r>
        <w:t>Neonatal Admission Assessment, Care Plan and Discharge Planning</w:t>
      </w:r>
    </w:p>
    <w:p w14:paraId="22B73AD1" w14:textId="77777777" w:rsidR="00A92697" w:rsidRPr="00590734" w:rsidRDefault="00A92697" w:rsidP="00A92697">
      <w:pPr>
        <w:pStyle w:val="ListBullet"/>
        <w:numPr>
          <w:ilvl w:val="0"/>
          <w:numId w:val="59"/>
        </w:numPr>
        <w:rPr>
          <w:b/>
          <w:bCs/>
        </w:rPr>
      </w:pPr>
      <w:r>
        <w:t>Neonatal Admission Assessment, Care Plan and Discharge Planning Insert</w:t>
      </w:r>
    </w:p>
    <w:p w14:paraId="6A583C0A" w14:textId="77777777" w:rsidR="00A92697" w:rsidRPr="00614261" w:rsidRDefault="00A92697" w:rsidP="00A92697">
      <w:pPr>
        <w:pStyle w:val="ListBullet"/>
        <w:numPr>
          <w:ilvl w:val="0"/>
          <w:numId w:val="59"/>
        </w:numPr>
        <w:rPr>
          <w:b/>
          <w:bCs/>
        </w:rPr>
      </w:pPr>
      <w:r>
        <w:t>Neonatal Intensive Care Unit Fluid Balance and Flow Chart</w:t>
      </w:r>
    </w:p>
    <w:p w14:paraId="56043CD9" w14:textId="77777777" w:rsidR="00A92697" w:rsidRPr="00FF56DD" w:rsidRDefault="00A92697" w:rsidP="00A92697">
      <w:pPr>
        <w:ind w:left="720"/>
        <w:rPr>
          <w:rFonts w:cs="Arial"/>
          <w:i/>
          <w:szCs w:val="24"/>
        </w:rPr>
      </w:pPr>
    </w:p>
    <w:p w14:paraId="7B9F3C47" w14:textId="77777777" w:rsidR="00A92697" w:rsidRPr="00DA3910" w:rsidRDefault="00090E6F" w:rsidP="00A92697">
      <w:pPr>
        <w:pStyle w:val="ListParagraph"/>
        <w:jc w:val="right"/>
        <w:rPr>
          <w:szCs w:val="24"/>
        </w:rPr>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1B2BAC" w14:paraId="55453E4D" w14:textId="77777777" w:rsidTr="009A452B">
        <w:trPr>
          <w:cantSplit/>
          <w:trHeight w:val="285"/>
        </w:trPr>
        <w:tc>
          <w:tcPr>
            <w:tcW w:w="9158" w:type="dxa"/>
            <w:shd w:val="clear" w:color="auto" w:fill="D9D9D9" w:themeFill="background1" w:themeFillShade="D9"/>
          </w:tcPr>
          <w:p w14:paraId="26D85BC4" w14:textId="77777777" w:rsidR="00A92697" w:rsidRPr="002E3BFE" w:rsidRDefault="00A92697" w:rsidP="009A452B">
            <w:pPr>
              <w:pStyle w:val="Heading1"/>
              <w:rPr>
                <w:szCs w:val="24"/>
              </w:rPr>
            </w:pPr>
            <w:bookmarkStart w:id="44" w:name="_Toc100325813"/>
            <w:r>
              <w:rPr>
                <w:szCs w:val="24"/>
              </w:rPr>
              <w:t>References</w:t>
            </w:r>
            <w:bookmarkEnd w:id="44"/>
          </w:p>
        </w:tc>
      </w:tr>
    </w:tbl>
    <w:p w14:paraId="5C73F07B" w14:textId="77777777" w:rsidR="00A92697" w:rsidRDefault="00A92697" w:rsidP="00A92697">
      <w:pPr>
        <w:jc w:val="both"/>
        <w:rPr>
          <w:rFonts w:cs="Arial"/>
          <w:b/>
          <w:szCs w:val="24"/>
        </w:rPr>
      </w:pPr>
    </w:p>
    <w:p w14:paraId="66DD76B9" w14:textId="77777777" w:rsidR="00A92697" w:rsidRPr="00927757" w:rsidRDefault="00A92697" w:rsidP="00A92697">
      <w:pPr>
        <w:pStyle w:val="ListParagraph"/>
        <w:numPr>
          <w:ilvl w:val="0"/>
          <w:numId w:val="54"/>
        </w:numPr>
        <w:spacing w:after="180"/>
      </w:pPr>
      <w:r w:rsidRPr="00927757">
        <w:t>Anand K, Martin R, Kim M. Assessment of neonatal pain [Internet]. UpToDate. 2021 [cited 8 March 2021]. Available from: https://www.uptodate.com/contents/assessment-of-neonatal-pain?view=print</w:t>
      </w:r>
    </w:p>
    <w:p w14:paraId="59208174" w14:textId="77777777" w:rsidR="00A92697" w:rsidRPr="00927757" w:rsidRDefault="00A92697" w:rsidP="00A92697">
      <w:pPr>
        <w:pStyle w:val="ListParagraph"/>
        <w:numPr>
          <w:ilvl w:val="0"/>
          <w:numId w:val="54"/>
        </w:numPr>
        <w:spacing w:after="180"/>
      </w:pPr>
      <w:r w:rsidRPr="00927757">
        <w:t xml:space="preserve">Australian Commission on Safety and Quality in Health Care. The NSQHS Standards [Internet]. Australian Commission on Safety and Quality in Health Care. 2014 [cited 6 March 2021]. Available from: </w:t>
      </w:r>
      <w:hyperlink r:id="rId13" w:history="1">
        <w:r w:rsidRPr="00927757">
          <w:t>https://www.safetyandquality.gov.au/</w:t>
        </w:r>
      </w:hyperlink>
    </w:p>
    <w:p w14:paraId="4F132EB5" w14:textId="77777777" w:rsidR="00A92697" w:rsidRPr="00927757" w:rsidRDefault="00A92697" w:rsidP="00A92697">
      <w:pPr>
        <w:pStyle w:val="ListParagraph"/>
        <w:numPr>
          <w:ilvl w:val="0"/>
          <w:numId w:val="54"/>
        </w:numPr>
        <w:spacing w:after="180"/>
      </w:pPr>
      <w:r w:rsidRPr="00927757">
        <w:t xml:space="preserve">Australian Technical Advisory Group on Immunisation (ATAGI). Australian Immunisation Handbook [Internet]. Australian Government Department of Health. 2018 [cited 10 March 2021]. Available from: </w:t>
      </w:r>
      <w:hyperlink r:id="rId14" w:history="1">
        <w:r w:rsidRPr="00927757">
          <w:t>https://immunisationhandbook.health.gov.au/</w:t>
        </w:r>
      </w:hyperlink>
    </w:p>
    <w:p w14:paraId="2DF3C15A" w14:textId="77777777" w:rsidR="00A92697" w:rsidRPr="00927757" w:rsidRDefault="00A92697" w:rsidP="00A92697">
      <w:pPr>
        <w:pStyle w:val="ListParagraph"/>
        <w:numPr>
          <w:ilvl w:val="0"/>
          <w:numId w:val="54"/>
        </w:numPr>
        <w:spacing w:after="180"/>
      </w:pPr>
      <w:r w:rsidRPr="00927757">
        <w:t>Boyle E, Freer Y, Wong M, McIntosh N, Anand K. Assessment of persistent pain or distress and adequacy of analgesia in preterm ventilated infants. Pain. 2006;124(1):87-91.</w:t>
      </w:r>
    </w:p>
    <w:p w14:paraId="7B4D6D3D" w14:textId="77777777" w:rsidR="00A92697" w:rsidRPr="00927757" w:rsidRDefault="00A92697" w:rsidP="00A92697">
      <w:pPr>
        <w:pStyle w:val="ListParagraph"/>
        <w:numPr>
          <w:ilvl w:val="0"/>
          <w:numId w:val="54"/>
        </w:numPr>
        <w:spacing w:after="180"/>
      </w:pPr>
      <w:r w:rsidRPr="00927757">
        <w:t>Bryanton J, Walsh D, Barrett M, Gaudet D. Tub Bathing Versus Traditional Sponge Bathing for the Newborn. Journal of Obstetric, Gynecologic &amp; Neonatal Nursing. 2004;33(6):704-712.</w:t>
      </w:r>
    </w:p>
    <w:p w14:paraId="6464AB4E" w14:textId="77777777" w:rsidR="00A92697" w:rsidRPr="00927757" w:rsidRDefault="00A92697" w:rsidP="00A92697">
      <w:pPr>
        <w:pStyle w:val="ListParagraph"/>
        <w:numPr>
          <w:ilvl w:val="0"/>
          <w:numId w:val="54"/>
        </w:numPr>
        <w:spacing w:after="180"/>
      </w:pPr>
      <w:r w:rsidRPr="00927757">
        <w:t>Deacon J. Parental Preparation. 2nd ed. St. Louis, Missouri: Elsevier Saunders; 2005.</w:t>
      </w:r>
    </w:p>
    <w:p w14:paraId="050CA9C7" w14:textId="77777777" w:rsidR="00A92697" w:rsidRPr="00927757" w:rsidRDefault="00A92697" w:rsidP="00A92697">
      <w:pPr>
        <w:pStyle w:val="ListParagraph"/>
        <w:numPr>
          <w:ilvl w:val="0"/>
          <w:numId w:val="54"/>
        </w:numPr>
        <w:spacing w:after="180"/>
      </w:pPr>
      <w:r w:rsidRPr="00927757">
        <w:t>Gibbins S, Stevens B, Yamada J, Dionne K, Campbell-Yeo M, Lee G et al. Validation of the Premature Infant Pain Profile-Revised (PIPP-R). Early Human Development. 2014;90(4):189-193.</w:t>
      </w:r>
    </w:p>
    <w:p w14:paraId="51D9F3FC" w14:textId="77777777" w:rsidR="00A92697" w:rsidRPr="00927757" w:rsidRDefault="00A92697" w:rsidP="00A92697">
      <w:pPr>
        <w:pStyle w:val="ListParagraph"/>
        <w:numPr>
          <w:ilvl w:val="0"/>
          <w:numId w:val="54"/>
        </w:numPr>
        <w:spacing w:after="180"/>
      </w:pPr>
      <w:r w:rsidRPr="00927757">
        <w:t>Keels E. Prevention and Management of Procedural Pain in the Neonate: An Update. PEDIATRICS. 2016;137(2):e20154271-e20154271.</w:t>
      </w:r>
    </w:p>
    <w:p w14:paraId="3171E955" w14:textId="77777777" w:rsidR="00A92697" w:rsidRPr="00927757" w:rsidRDefault="00A92697" w:rsidP="00A92697">
      <w:pPr>
        <w:pStyle w:val="ListParagraph"/>
        <w:numPr>
          <w:ilvl w:val="0"/>
          <w:numId w:val="54"/>
        </w:numPr>
        <w:spacing w:after="180"/>
      </w:pPr>
      <w:r w:rsidRPr="00927757">
        <w:t>Kent A, Kecskes Z, Shadbolt B, Falk M. Normative blood pressure data in the early neonatal period. Pediatric Nephrology. 2007;22(9):1335-1341.</w:t>
      </w:r>
    </w:p>
    <w:p w14:paraId="7A113319" w14:textId="77777777" w:rsidR="00A92697" w:rsidRPr="00927757" w:rsidRDefault="00A92697" w:rsidP="00A92697">
      <w:pPr>
        <w:pStyle w:val="ListParagraph"/>
        <w:numPr>
          <w:ilvl w:val="0"/>
          <w:numId w:val="54"/>
        </w:numPr>
        <w:spacing w:after="180"/>
      </w:pPr>
      <w:r w:rsidRPr="00927757">
        <w:t>Kent A, Meskell S, Falk M, Shadbolt B. Normative blood pressure data in non-ventilated premature neonates from 28–36 weeks gestation. Pediatric Nephrology. 2009;24(1):141-146.</w:t>
      </w:r>
    </w:p>
    <w:p w14:paraId="00E24264" w14:textId="77777777" w:rsidR="00A92697" w:rsidRPr="00927757" w:rsidRDefault="00A92697" w:rsidP="00A92697">
      <w:pPr>
        <w:pStyle w:val="ListParagraph"/>
        <w:numPr>
          <w:ilvl w:val="0"/>
          <w:numId w:val="54"/>
        </w:numPr>
        <w:spacing w:after="180"/>
      </w:pPr>
      <w:r w:rsidRPr="00927757">
        <w:t>Lippincott. Incubator preparation [Internet]. Lippincott Procedures. 2020 [cited 11 March 2021]. Available from: http://procedures.lww.com/lnp/view.do?pId=3435619</w:t>
      </w:r>
    </w:p>
    <w:p w14:paraId="0319B6FF" w14:textId="77777777" w:rsidR="00A92697" w:rsidRPr="00927757" w:rsidRDefault="00A92697" w:rsidP="00A92697">
      <w:pPr>
        <w:pStyle w:val="ListParagraph"/>
        <w:numPr>
          <w:ilvl w:val="0"/>
          <w:numId w:val="54"/>
        </w:numPr>
        <w:spacing w:after="180"/>
      </w:pPr>
      <w:r w:rsidRPr="00927757">
        <w:t>Lippincott. Thermoregulation in the neonatal intensive care unit [Internet]. Lippincott Procedures. 2020 [cited 11 March 2021]. Available from: https://procedures.lww.com/lnp/view.do?pId=3435849</w:t>
      </w:r>
    </w:p>
    <w:p w14:paraId="0C8DFEC0" w14:textId="77777777" w:rsidR="00A92697" w:rsidRPr="00927757" w:rsidRDefault="00A92697" w:rsidP="00A92697">
      <w:pPr>
        <w:pStyle w:val="ListParagraph"/>
        <w:numPr>
          <w:ilvl w:val="0"/>
          <w:numId w:val="54"/>
        </w:numPr>
        <w:spacing w:after="180"/>
      </w:pPr>
      <w:r w:rsidRPr="00927757">
        <w:t>Lippincott. Thermoregulation during transition to an open crib, neonatal [Internet]. Lippincott Procedures. 2020 [cited 11 March 2021]. Available from: http://procedures.lww.com/lnp/view.do?pId=3435850</w:t>
      </w:r>
    </w:p>
    <w:p w14:paraId="3E72CDDF" w14:textId="77777777" w:rsidR="00A92697" w:rsidRPr="00927757" w:rsidRDefault="00A92697" w:rsidP="00A92697">
      <w:pPr>
        <w:pStyle w:val="ListParagraph"/>
        <w:numPr>
          <w:ilvl w:val="0"/>
          <w:numId w:val="54"/>
        </w:numPr>
        <w:spacing w:after="180"/>
      </w:pPr>
      <w:r w:rsidRPr="00927757">
        <w:t>Stevens B, Gibbins S, Yamada J, Dionne K, Lee G, Johnston C et al. The Premature Infant Pain Profile-Revised (PIPP-R). The Clinical Journal of Pain. 2014;30(3):238-243.</w:t>
      </w:r>
    </w:p>
    <w:p w14:paraId="5550C577" w14:textId="77777777" w:rsidR="00A92697" w:rsidRPr="00927757" w:rsidRDefault="00A92697" w:rsidP="00A92697">
      <w:pPr>
        <w:pStyle w:val="ListParagraph"/>
        <w:numPr>
          <w:ilvl w:val="0"/>
          <w:numId w:val="54"/>
        </w:numPr>
        <w:spacing w:after="180"/>
      </w:pPr>
      <w:r w:rsidRPr="00927757">
        <w:t>Spence K, Henderson-Smart D, New K, Evans C, Whitelaw J, Woolnough R. Evidenced-based clinical practice guideline for management of newborn pain. Journal of Paediatrics and Child Health. 2010;46(4):184-192.</w:t>
      </w:r>
    </w:p>
    <w:p w14:paraId="16B444B8" w14:textId="77777777" w:rsidR="00A92697" w:rsidRPr="00927757" w:rsidRDefault="00A92697" w:rsidP="00A92697">
      <w:pPr>
        <w:pStyle w:val="ListParagraph"/>
        <w:numPr>
          <w:ilvl w:val="0"/>
          <w:numId w:val="54"/>
        </w:numPr>
        <w:spacing w:after="180"/>
      </w:pPr>
      <w:r w:rsidRPr="00927757">
        <w:t>Stevens B, Johnston C, Petryshen P, Taddio A. Premature Infant Pain Profile: Development and Initial Validation. The Clinical Journal of Pain. 1996;12(1):13-22.</w:t>
      </w:r>
    </w:p>
    <w:p w14:paraId="1CBCFC32" w14:textId="77777777" w:rsidR="00A92697" w:rsidRPr="00927757" w:rsidRDefault="00A92697" w:rsidP="00A92697">
      <w:pPr>
        <w:pStyle w:val="ListParagraph"/>
        <w:numPr>
          <w:ilvl w:val="0"/>
          <w:numId w:val="54"/>
        </w:numPr>
        <w:spacing w:after="180"/>
      </w:pPr>
      <w:r w:rsidRPr="00927757">
        <w:t>Thureen P. Assessment and care of the well newborn. 2nd ed. St. Louis, Missouri: Elsevier Saunders; 2005.</w:t>
      </w:r>
    </w:p>
    <w:p w14:paraId="1923CA3B" w14:textId="77777777" w:rsidR="00A92697" w:rsidRDefault="00A92697" w:rsidP="00A92697">
      <w:pPr>
        <w:jc w:val="right"/>
      </w:pPr>
    </w:p>
    <w:p w14:paraId="0D11F887" w14:textId="77777777" w:rsidR="00A92697" w:rsidRDefault="00090E6F" w:rsidP="00A92697">
      <w:pPr>
        <w:jc w:val="right"/>
      </w:pPr>
      <w:hyperlink w:anchor="Contents" w:history="1">
        <w:r w:rsidR="00A9269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CD1C0E" w14:paraId="6848B1DE" w14:textId="77777777" w:rsidTr="009A452B">
        <w:trPr>
          <w:cantSplit/>
          <w:trHeight w:val="285"/>
        </w:trPr>
        <w:tc>
          <w:tcPr>
            <w:tcW w:w="9158" w:type="dxa"/>
            <w:shd w:val="clear" w:color="auto" w:fill="D9D9D9" w:themeFill="background1" w:themeFillShade="D9"/>
          </w:tcPr>
          <w:p w14:paraId="05780446" w14:textId="77777777" w:rsidR="00A92697" w:rsidRPr="00CD1C0E" w:rsidRDefault="00A92697" w:rsidP="009A452B">
            <w:pPr>
              <w:pStyle w:val="Heading1"/>
            </w:pPr>
            <w:bookmarkStart w:id="45" w:name="_Toc389473290"/>
            <w:bookmarkStart w:id="46" w:name="_Toc396290589"/>
            <w:bookmarkStart w:id="47" w:name="_Toc100325814"/>
            <w:r>
              <w:t>Search Terms</w:t>
            </w:r>
            <w:bookmarkEnd w:id="45"/>
            <w:bookmarkEnd w:id="46"/>
            <w:bookmarkEnd w:id="47"/>
            <w:r>
              <w:t xml:space="preserve"> </w:t>
            </w:r>
          </w:p>
        </w:tc>
      </w:tr>
    </w:tbl>
    <w:p w14:paraId="47DC7394" w14:textId="77777777" w:rsidR="00A92697" w:rsidRDefault="00A92697" w:rsidP="00A92697">
      <w:pPr>
        <w:rPr>
          <w:rFonts w:cs="Calibri,Bold"/>
          <w:bCs/>
          <w:i/>
          <w:szCs w:val="24"/>
          <w:lang w:eastAsia="en-AU"/>
        </w:rPr>
      </w:pPr>
    </w:p>
    <w:p w14:paraId="6F4ADE1D" w14:textId="77777777" w:rsidR="00A92697" w:rsidRPr="00590734" w:rsidRDefault="00A92697" w:rsidP="00A92697">
      <w:pPr>
        <w:rPr>
          <w:rFonts w:cs="Calibri,Bold"/>
          <w:bCs/>
          <w:iCs/>
          <w:szCs w:val="24"/>
          <w:lang w:eastAsia="en-AU"/>
        </w:rPr>
      </w:pPr>
      <w:r>
        <w:rPr>
          <w:rFonts w:cs="Calibri,Bold"/>
          <w:bCs/>
          <w:iCs/>
          <w:szCs w:val="24"/>
          <w:lang w:eastAsia="en-AU"/>
        </w:rPr>
        <w:t>NICU, SCN, Neonatal Intensive Care Unit, Special Care Nursery, Thermoregulation, Cares, Assessment, Isolette, Temperature, neonates, neonate, infants, babies, pain management, injections, physiotherapy, routine, equipment weights, observations, monitoring</w:t>
      </w:r>
    </w:p>
    <w:p w14:paraId="2637E736" w14:textId="77777777" w:rsidR="00A92697" w:rsidRPr="00901883" w:rsidRDefault="00A92697" w:rsidP="00A92697">
      <w:pPr>
        <w:jc w:val="both"/>
        <w:rPr>
          <w:rFonts w:asciiTheme="minorHAnsi" w:hAnsiTheme="minorHAnsi" w:cs="Arial"/>
          <w:b/>
          <w:i/>
          <w:sz w:val="22"/>
          <w:szCs w:val="22"/>
        </w:rPr>
      </w:pPr>
    </w:p>
    <w:p w14:paraId="49ADD304" w14:textId="77777777" w:rsidR="00A92697" w:rsidRDefault="00090E6F" w:rsidP="00A92697">
      <w:pPr>
        <w:jc w:val="right"/>
      </w:pPr>
      <w:hyperlink w:anchor="_top" w:history="1">
        <w:r w:rsidR="00A92697" w:rsidRPr="00C91F3F">
          <w:rPr>
            <w:rStyle w:val="Hyperlink"/>
            <w:rFonts w:cs="Arial"/>
            <w:i/>
            <w:szCs w:val="24"/>
          </w:rPr>
          <w:t>Back to Table of Contents</w:t>
        </w:r>
      </w:hyperlink>
      <w:bookmarkStart w:id="48" w:name="_Toc43904316"/>
    </w:p>
    <w:tbl>
      <w:tblPr>
        <w:tblpPr w:leftFromText="180" w:rightFromText="180" w:vertAnchor="text" w:horzAnchor="margin" w:tblpY="181"/>
        <w:tblW w:w="9158" w:type="dxa"/>
        <w:tblLook w:val="0000" w:firstRow="0" w:lastRow="0" w:firstColumn="0" w:lastColumn="0" w:noHBand="0" w:noVBand="0"/>
      </w:tblPr>
      <w:tblGrid>
        <w:gridCol w:w="9158"/>
      </w:tblGrid>
      <w:tr w:rsidR="00A92697" w:rsidRPr="001B2BAC" w14:paraId="08BBE784" w14:textId="77777777" w:rsidTr="009A452B">
        <w:trPr>
          <w:cantSplit/>
          <w:trHeight w:val="285"/>
        </w:trPr>
        <w:tc>
          <w:tcPr>
            <w:tcW w:w="9158" w:type="dxa"/>
            <w:shd w:val="clear" w:color="auto" w:fill="D9D9D9" w:themeFill="background1" w:themeFillShade="D9"/>
          </w:tcPr>
          <w:p w14:paraId="2C851679" w14:textId="77777777" w:rsidR="00A92697" w:rsidRPr="002E3BFE" w:rsidRDefault="00A92697" w:rsidP="009A452B">
            <w:pPr>
              <w:pStyle w:val="Heading1"/>
              <w:rPr>
                <w:szCs w:val="24"/>
              </w:rPr>
            </w:pPr>
            <w:bookmarkStart w:id="49" w:name="_Toc100325815"/>
            <w:r>
              <w:rPr>
                <w:szCs w:val="24"/>
              </w:rPr>
              <w:t>Attachments</w:t>
            </w:r>
            <w:bookmarkEnd w:id="48"/>
            <w:bookmarkEnd w:id="49"/>
          </w:p>
        </w:tc>
      </w:tr>
    </w:tbl>
    <w:p w14:paraId="2BAD7857" w14:textId="77777777" w:rsidR="00A92697" w:rsidRDefault="00A92697" w:rsidP="00A92697">
      <w:pPr>
        <w:jc w:val="both"/>
        <w:rPr>
          <w:rFonts w:cs="Arial"/>
          <w:b/>
          <w:szCs w:val="24"/>
        </w:rPr>
      </w:pPr>
    </w:p>
    <w:p w14:paraId="38EE5CBA" w14:textId="77777777" w:rsidR="00A92697" w:rsidRPr="00183668" w:rsidRDefault="00A92697" w:rsidP="00A92697">
      <w:pPr>
        <w:tabs>
          <w:tab w:val="left" w:pos="1701"/>
        </w:tabs>
        <w:ind w:left="1701" w:hanging="1701"/>
        <w:rPr>
          <w:rFonts w:cs="Arial"/>
          <w:bCs/>
          <w:szCs w:val="24"/>
        </w:rPr>
      </w:pPr>
      <w:r w:rsidRPr="00183668">
        <w:rPr>
          <w:rFonts w:cs="Arial"/>
          <w:bCs/>
          <w:szCs w:val="24"/>
        </w:rPr>
        <w:t xml:space="preserve">Attachment 1 </w:t>
      </w:r>
      <w:r>
        <w:rPr>
          <w:rFonts w:cs="Arial"/>
          <w:bCs/>
          <w:szCs w:val="24"/>
        </w:rPr>
        <w:t>–</w:t>
      </w:r>
      <w:r w:rsidRPr="00183668">
        <w:rPr>
          <w:rFonts w:cs="Arial"/>
          <w:bCs/>
          <w:szCs w:val="24"/>
        </w:rPr>
        <w:t xml:space="preserve"> </w:t>
      </w:r>
      <w:r>
        <w:rPr>
          <w:rFonts w:cs="Arial"/>
          <w:bCs/>
          <w:szCs w:val="24"/>
        </w:rPr>
        <w:tab/>
      </w:r>
      <w:r w:rsidRPr="00183668">
        <w:rPr>
          <w:rFonts w:cs="Arial"/>
          <w:bCs/>
          <w:szCs w:val="24"/>
        </w:rPr>
        <w:t>Equipment Weights</w:t>
      </w:r>
    </w:p>
    <w:p w14:paraId="2B680B1C" w14:textId="77777777" w:rsidR="00A92697" w:rsidRPr="00183668" w:rsidRDefault="00A92697" w:rsidP="00A92697">
      <w:pPr>
        <w:tabs>
          <w:tab w:val="left" w:pos="1701"/>
        </w:tabs>
        <w:ind w:left="1701" w:hanging="1701"/>
        <w:rPr>
          <w:rFonts w:cs="Arial"/>
          <w:bCs/>
          <w:szCs w:val="24"/>
        </w:rPr>
      </w:pPr>
      <w:r w:rsidRPr="00183668">
        <w:rPr>
          <w:rFonts w:cs="Arial"/>
          <w:bCs/>
          <w:szCs w:val="24"/>
        </w:rPr>
        <w:t xml:space="preserve">Attachment 2 </w:t>
      </w:r>
      <w:r>
        <w:rPr>
          <w:rFonts w:cs="Arial"/>
          <w:bCs/>
          <w:szCs w:val="24"/>
        </w:rPr>
        <w:t>–</w:t>
      </w:r>
      <w:r w:rsidRPr="00183668">
        <w:rPr>
          <w:rFonts w:cs="Arial"/>
          <w:bCs/>
          <w:szCs w:val="24"/>
        </w:rPr>
        <w:t xml:space="preserve"> </w:t>
      </w:r>
      <w:r>
        <w:rPr>
          <w:rFonts w:cs="Arial"/>
          <w:bCs/>
          <w:szCs w:val="24"/>
        </w:rPr>
        <w:tab/>
      </w:r>
      <w:r w:rsidRPr="00183668">
        <w:rPr>
          <w:rFonts w:cs="Arial"/>
          <w:bCs/>
          <w:szCs w:val="24"/>
        </w:rPr>
        <w:t>Blood Pressure of</w:t>
      </w:r>
      <w:r>
        <w:rPr>
          <w:rFonts w:cs="Arial"/>
          <w:bCs/>
          <w:szCs w:val="24"/>
        </w:rPr>
        <w:t xml:space="preserve"> </w:t>
      </w:r>
      <w:r w:rsidRPr="00183668">
        <w:rPr>
          <w:rFonts w:cs="Arial"/>
          <w:bCs/>
          <w:szCs w:val="24"/>
        </w:rPr>
        <w:t>Neonates (Mean Blood Pressure, Systolic, and Diastolic)</w:t>
      </w:r>
    </w:p>
    <w:p w14:paraId="517F0C36" w14:textId="77777777" w:rsidR="00A92697" w:rsidRPr="00183668" w:rsidRDefault="00A92697" w:rsidP="00A92697">
      <w:pPr>
        <w:tabs>
          <w:tab w:val="left" w:pos="1701"/>
        </w:tabs>
        <w:ind w:left="1701" w:hanging="1701"/>
        <w:rPr>
          <w:rFonts w:cs="Arial"/>
          <w:bCs/>
          <w:szCs w:val="24"/>
        </w:rPr>
      </w:pPr>
      <w:r w:rsidRPr="00183668">
        <w:rPr>
          <w:rFonts w:cs="Arial"/>
          <w:bCs/>
          <w:szCs w:val="24"/>
        </w:rPr>
        <w:t xml:space="preserve">Attachment </w:t>
      </w:r>
      <w:r>
        <w:rPr>
          <w:rFonts w:cs="Arial"/>
          <w:bCs/>
          <w:szCs w:val="24"/>
        </w:rPr>
        <w:t>3</w:t>
      </w:r>
      <w:r w:rsidRPr="00183668">
        <w:rPr>
          <w:rFonts w:cs="Arial"/>
          <w:bCs/>
          <w:szCs w:val="24"/>
        </w:rPr>
        <w:t xml:space="preserve"> – </w:t>
      </w:r>
      <w:r>
        <w:rPr>
          <w:rFonts w:cs="Arial"/>
          <w:bCs/>
          <w:szCs w:val="24"/>
        </w:rPr>
        <w:tab/>
      </w:r>
      <w:r w:rsidRPr="00183668">
        <w:rPr>
          <w:rFonts w:cs="Arial"/>
          <w:bCs/>
          <w:szCs w:val="24"/>
        </w:rPr>
        <w:t>Premature Infant Pain Profile-Revised (PIPP-R) Too</w:t>
      </w:r>
      <w:r>
        <w:rPr>
          <w:rFonts w:cs="Arial"/>
          <w:bCs/>
          <w:szCs w:val="24"/>
        </w:rPr>
        <w:t>l</w:t>
      </w:r>
    </w:p>
    <w:p w14:paraId="120441B2" w14:textId="77777777" w:rsidR="00A92697" w:rsidRDefault="00A92697" w:rsidP="00A92697">
      <w:pPr>
        <w:jc w:val="both"/>
        <w:rPr>
          <w:rFonts w:cs="Arial"/>
          <w:b/>
          <w:szCs w:val="24"/>
        </w:rPr>
      </w:pPr>
    </w:p>
    <w:p w14:paraId="4859077B" w14:textId="77777777" w:rsidR="00A92697" w:rsidRDefault="00A92697" w:rsidP="00A92697">
      <w:pPr>
        <w:rPr>
          <w:rFonts w:cs="Arial"/>
          <w:b/>
          <w:sz w:val="20"/>
        </w:rPr>
      </w:pPr>
    </w:p>
    <w:p w14:paraId="1A80CDE8" w14:textId="77777777" w:rsidR="00A92697" w:rsidRPr="003E167B" w:rsidRDefault="00A92697" w:rsidP="00A92697">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5A67F70D" w14:textId="77777777" w:rsidR="00A92697" w:rsidRPr="003E167B" w:rsidRDefault="00A92697" w:rsidP="00A92697">
      <w:pPr>
        <w:rPr>
          <w:rFonts w:cs="Arial"/>
          <w:i/>
          <w:iCs/>
          <w:sz w:val="20"/>
        </w:rPr>
      </w:pPr>
    </w:p>
    <w:p w14:paraId="617D8949" w14:textId="77777777" w:rsidR="00A92697" w:rsidRDefault="00A92697" w:rsidP="00A92697">
      <w:pPr>
        <w:rPr>
          <w:rFonts w:cs="Arial"/>
          <w:i/>
          <w:iCs/>
          <w:sz w:val="20"/>
        </w:rPr>
      </w:pPr>
    </w:p>
    <w:p w14:paraId="28088E03" w14:textId="77777777" w:rsidR="00A92697" w:rsidRPr="003E167B" w:rsidRDefault="00A92697" w:rsidP="00A92697">
      <w:pPr>
        <w:rPr>
          <w:rFonts w:cs="Arial"/>
          <w:i/>
          <w:iCs/>
          <w:sz w:val="20"/>
        </w:rPr>
      </w:pPr>
      <w:r w:rsidRPr="003E167B">
        <w:rPr>
          <w:rFonts w:cs="Arial"/>
          <w:i/>
          <w:iCs/>
          <w:sz w:val="20"/>
        </w:rPr>
        <w:t>Policy Team ONLY to complete the following:</w:t>
      </w:r>
    </w:p>
    <w:tbl>
      <w:tblPr>
        <w:tblStyle w:val="TableGrid"/>
        <w:tblW w:w="9209" w:type="dxa"/>
        <w:tblLook w:val="04A0" w:firstRow="1" w:lastRow="0" w:firstColumn="1" w:lastColumn="0" w:noHBand="0" w:noVBand="1"/>
      </w:tblPr>
      <w:tblGrid>
        <w:gridCol w:w="1980"/>
        <w:gridCol w:w="2550"/>
        <w:gridCol w:w="2553"/>
        <w:gridCol w:w="2126"/>
      </w:tblGrid>
      <w:tr w:rsidR="00A92697" w:rsidRPr="003E167B" w14:paraId="5A2DF2C0" w14:textId="77777777" w:rsidTr="009A452B">
        <w:tc>
          <w:tcPr>
            <w:tcW w:w="1980" w:type="dxa"/>
          </w:tcPr>
          <w:p w14:paraId="6B3CD06B" w14:textId="77777777" w:rsidR="00A92697" w:rsidRPr="003E167B" w:rsidRDefault="00A92697" w:rsidP="009A452B">
            <w:pPr>
              <w:rPr>
                <w:i/>
                <w:sz w:val="20"/>
              </w:rPr>
            </w:pPr>
            <w:r w:rsidRPr="003E167B">
              <w:rPr>
                <w:i/>
                <w:sz w:val="20"/>
              </w:rPr>
              <w:t>Date Amended</w:t>
            </w:r>
          </w:p>
        </w:tc>
        <w:tc>
          <w:tcPr>
            <w:tcW w:w="2550" w:type="dxa"/>
          </w:tcPr>
          <w:p w14:paraId="17149614" w14:textId="77777777" w:rsidR="00A92697" w:rsidRPr="003E167B" w:rsidRDefault="00A92697" w:rsidP="009A452B">
            <w:pPr>
              <w:rPr>
                <w:i/>
                <w:sz w:val="20"/>
              </w:rPr>
            </w:pPr>
            <w:r w:rsidRPr="003E167B">
              <w:rPr>
                <w:i/>
                <w:sz w:val="20"/>
              </w:rPr>
              <w:t>Section Amended</w:t>
            </w:r>
          </w:p>
        </w:tc>
        <w:tc>
          <w:tcPr>
            <w:tcW w:w="2553" w:type="dxa"/>
          </w:tcPr>
          <w:p w14:paraId="0BCE44D3" w14:textId="77777777" w:rsidR="00A92697" w:rsidRPr="003E167B" w:rsidRDefault="00A92697" w:rsidP="009A452B">
            <w:pPr>
              <w:rPr>
                <w:i/>
                <w:sz w:val="20"/>
              </w:rPr>
            </w:pPr>
            <w:r w:rsidRPr="003E167B">
              <w:rPr>
                <w:i/>
                <w:sz w:val="20"/>
              </w:rPr>
              <w:t>Divisional Approval</w:t>
            </w:r>
          </w:p>
        </w:tc>
        <w:tc>
          <w:tcPr>
            <w:tcW w:w="2126" w:type="dxa"/>
          </w:tcPr>
          <w:p w14:paraId="0333180A" w14:textId="77777777" w:rsidR="00A92697" w:rsidRPr="003E167B" w:rsidRDefault="00A92697" w:rsidP="009A452B">
            <w:pPr>
              <w:rPr>
                <w:i/>
                <w:sz w:val="20"/>
              </w:rPr>
            </w:pPr>
            <w:r w:rsidRPr="003E167B">
              <w:rPr>
                <w:i/>
                <w:sz w:val="20"/>
              </w:rPr>
              <w:t xml:space="preserve">Final Approval </w:t>
            </w:r>
          </w:p>
        </w:tc>
      </w:tr>
      <w:tr w:rsidR="00A92697" w:rsidRPr="003E167B" w14:paraId="48D4E481" w14:textId="77777777" w:rsidTr="009A452B">
        <w:tc>
          <w:tcPr>
            <w:tcW w:w="1980" w:type="dxa"/>
          </w:tcPr>
          <w:p w14:paraId="2FC695A8" w14:textId="77777777" w:rsidR="00A92697" w:rsidRPr="003E167B" w:rsidRDefault="00A92697" w:rsidP="009A452B">
            <w:pPr>
              <w:rPr>
                <w:i/>
                <w:sz w:val="20"/>
              </w:rPr>
            </w:pPr>
            <w:r>
              <w:rPr>
                <w:i/>
                <w:sz w:val="20"/>
              </w:rPr>
              <w:t>29/04/2021</w:t>
            </w:r>
          </w:p>
        </w:tc>
        <w:tc>
          <w:tcPr>
            <w:tcW w:w="2550" w:type="dxa"/>
          </w:tcPr>
          <w:p w14:paraId="706819B5" w14:textId="77777777" w:rsidR="00A92697" w:rsidRPr="003E167B" w:rsidRDefault="00A92697" w:rsidP="009A452B">
            <w:pPr>
              <w:rPr>
                <w:i/>
                <w:sz w:val="20"/>
              </w:rPr>
            </w:pPr>
            <w:r>
              <w:rPr>
                <w:i/>
                <w:sz w:val="20"/>
              </w:rPr>
              <w:t>Complete Review</w:t>
            </w:r>
          </w:p>
        </w:tc>
        <w:tc>
          <w:tcPr>
            <w:tcW w:w="2553" w:type="dxa"/>
          </w:tcPr>
          <w:p w14:paraId="64AF2020" w14:textId="77777777" w:rsidR="00A92697" w:rsidRPr="003E167B" w:rsidRDefault="00A92697" w:rsidP="009A452B">
            <w:pPr>
              <w:rPr>
                <w:i/>
                <w:sz w:val="20"/>
              </w:rPr>
            </w:pPr>
            <w:r>
              <w:rPr>
                <w:i/>
                <w:sz w:val="20"/>
              </w:rPr>
              <w:t>Cathy O’Neill, A/g ED WY&amp;C</w:t>
            </w:r>
          </w:p>
        </w:tc>
        <w:tc>
          <w:tcPr>
            <w:tcW w:w="2126" w:type="dxa"/>
          </w:tcPr>
          <w:p w14:paraId="2D7050B4" w14:textId="77777777" w:rsidR="00A92697" w:rsidRPr="003E167B" w:rsidRDefault="00A92697" w:rsidP="009A452B">
            <w:pPr>
              <w:rPr>
                <w:i/>
                <w:sz w:val="20"/>
              </w:rPr>
            </w:pPr>
            <w:r>
              <w:rPr>
                <w:i/>
                <w:sz w:val="20"/>
              </w:rPr>
              <w:t>CHS Policy Committee</w:t>
            </w:r>
          </w:p>
        </w:tc>
      </w:tr>
      <w:tr w:rsidR="00A92697" w:rsidRPr="003E167B" w14:paraId="33F2527A" w14:textId="77777777" w:rsidTr="009A452B">
        <w:tc>
          <w:tcPr>
            <w:tcW w:w="1980" w:type="dxa"/>
          </w:tcPr>
          <w:p w14:paraId="2A4EFDE9" w14:textId="77777777" w:rsidR="00A92697" w:rsidRPr="003E167B" w:rsidRDefault="00A92697" w:rsidP="009A452B">
            <w:pPr>
              <w:rPr>
                <w:i/>
                <w:sz w:val="20"/>
              </w:rPr>
            </w:pPr>
            <w:r>
              <w:rPr>
                <w:i/>
                <w:sz w:val="20"/>
              </w:rPr>
              <w:t>08/04/2021</w:t>
            </w:r>
          </w:p>
        </w:tc>
        <w:tc>
          <w:tcPr>
            <w:tcW w:w="2550" w:type="dxa"/>
          </w:tcPr>
          <w:p w14:paraId="336F8D57" w14:textId="77777777" w:rsidR="00A92697" w:rsidRDefault="00A92697" w:rsidP="009A452B">
            <w:pPr>
              <w:rPr>
                <w:i/>
                <w:sz w:val="20"/>
              </w:rPr>
            </w:pPr>
            <w:r w:rsidRPr="0099577D">
              <w:rPr>
                <w:i/>
                <w:sz w:val="20"/>
              </w:rPr>
              <w:t>Procedure Changes specifically Observations and Thermoregulation Sections</w:t>
            </w:r>
            <w:r>
              <w:rPr>
                <w:i/>
                <w:sz w:val="20"/>
              </w:rPr>
              <w:t xml:space="preserve">. </w:t>
            </w:r>
          </w:p>
          <w:p w14:paraId="598E1733" w14:textId="77777777" w:rsidR="00A92697" w:rsidRPr="0099577D" w:rsidRDefault="00A92697" w:rsidP="009A452B">
            <w:pPr>
              <w:pStyle w:val="ListParagraph"/>
              <w:numPr>
                <w:ilvl w:val="0"/>
                <w:numId w:val="106"/>
              </w:numPr>
              <w:ind w:left="169" w:hanging="141"/>
              <w:rPr>
                <w:i/>
                <w:sz w:val="20"/>
              </w:rPr>
            </w:pPr>
            <w:r w:rsidRPr="0099577D">
              <w:rPr>
                <w:i/>
                <w:sz w:val="20"/>
              </w:rPr>
              <w:t>Frequency of observations for specific interventions, procedures, and therapies.</w:t>
            </w:r>
          </w:p>
          <w:p w14:paraId="3B1CDC24" w14:textId="77777777" w:rsidR="00A92697" w:rsidRPr="0099577D" w:rsidRDefault="00A92697" w:rsidP="009A452B">
            <w:pPr>
              <w:pStyle w:val="ListParagraph"/>
              <w:numPr>
                <w:ilvl w:val="0"/>
                <w:numId w:val="106"/>
              </w:numPr>
              <w:ind w:left="169" w:hanging="141"/>
              <w:rPr>
                <w:i/>
                <w:sz w:val="20"/>
              </w:rPr>
            </w:pPr>
            <w:r w:rsidRPr="0099577D">
              <w:rPr>
                <w:i/>
                <w:sz w:val="20"/>
              </w:rPr>
              <w:t>Note under Care for a neonate in an open care centre w/o radiant heater</w:t>
            </w:r>
          </w:p>
          <w:p w14:paraId="5D361809" w14:textId="77777777" w:rsidR="00A92697" w:rsidRDefault="00A92697" w:rsidP="009A452B">
            <w:pPr>
              <w:rPr>
                <w:i/>
                <w:sz w:val="20"/>
              </w:rPr>
            </w:pPr>
          </w:p>
          <w:p w14:paraId="7F44EBA1" w14:textId="77777777" w:rsidR="00A92697" w:rsidRPr="0099577D" w:rsidRDefault="00A92697" w:rsidP="009A452B">
            <w:pPr>
              <w:rPr>
                <w:i/>
                <w:sz w:val="20"/>
              </w:rPr>
            </w:pPr>
            <w:r w:rsidRPr="0099577D">
              <w:rPr>
                <w:i/>
                <w:sz w:val="20"/>
              </w:rPr>
              <w:t>Updated Attachments</w:t>
            </w:r>
            <w:r>
              <w:rPr>
                <w:i/>
                <w:sz w:val="20"/>
              </w:rPr>
              <w:t>.</w:t>
            </w:r>
          </w:p>
          <w:p w14:paraId="121081F1" w14:textId="77777777" w:rsidR="00A92697" w:rsidRPr="0099577D" w:rsidRDefault="00A92697" w:rsidP="009A452B">
            <w:pPr>
              <w:pStyle w:val="ListParagraph"/>
              <w:numPr>
                <w:ilvl w:val="0"/>
                <w:numId w:val="107"/>
              </w:numPr>
              <w:ind w:left="169" w:hanging="141"/>
              <w:rPr>
                <w:i/>
                <w:sz w:val="20"/>
              </w:rPr>
            </w:pPr>
            <w:r w:rsidRPr="0099577D">
              <w:rPr>
                <w:i/>
                <w:sz w:val="20"/>
              </w:rPr>
              <w:t>Weight Chart and Blood Pressure Chart</w:t>
            </w:r>
          </w:p>
          <w:p w14:paraId="1E55B72C" w14:textId="77777777" w:rsidR="00A92697" w:rsidRPr="003E167B" w:rsidRDefault="00A92697" w:rsidP="009A452B">
            <w:pPr>
              <w:rPr>
                <w:i/>
                <w:sz w:val="20"/>
              </w:rPr>
            </w:pPr>
          </w:p>
        </w:tc>
        <w:tc>
          <w:tcPr>
            <w:tcW w:w="2553" w:type="dxa"/>
          </w:tcPr>
          <w:p w14:paraId="5960C470" w14:textId="77777777" w:rsidR="00A92697" w:rsidRPr="003E167B" w:rsidRDefault="00A92697" w:rsidP="009A452B">
            <w:pPr>
              <w:rPr>
                <w:i/>
                <w:sz w:val="20"/>
              </w:rPr>
            </w:pPr>
            <w:r>
              <w:rPr>
                <w:i/>
                <w:sz w:val="20"/>
              </w:rPr>
              <w:t>Fiona Cameron, ADON-WYC</w:t>
            </w:r>
          </w:p>
        </w:tc>
        <w:tc>
          <w:tcPr>
            <w:tcW w:w="2126" w:type="dxa"/>
          </w:tcPr>
          <w:p w14:paraId="705CD207" w14:textId="77777777" w:rsidR="00A92697" w:rsidRPr="003E167B" w:rsidRDefault="00A92697" w:rsidP="009A452B">
            <w:pPr>
              <w:rPr>
                <w:i/>
                <w:sz w:val="20"/>
              </w:rPr>
            </w:pPr>
            <w:r>
              <w:rPr>
                <w:i/>
                <w:sz w:val="20"/>
              </w:rPr>
              <w:t>Senior Director-Strategy, Policy, Planning and Government Relations</w:t>
            </w:r>
          </w:p>
        </w:tc>
      </w:tr>
      <w:tr w:rsidR="00A92697" w:rsidRPr="003E167B" w14:paraId="2C49048E" w14:textId="77777777" w:rsidTr="009A452B">
        <w:tc>
          <w:tcPr>
            <w:tcW w:w="1980" w:type="dxa"/>
          </w:tcPr>
          <w:p w14:paraId="7252D694" w14:textId="77777777" w:rsidR="00A92697" w:rsidRDefault="00A92697" w:rsidP="009A452B">
            <w:pPr>
              <w:rPr>
                <w:i/>
                <w:sz w:val="20"/>
              </w:rPr>
            </w:pPr>
            <w:r>
              <w:rPr>
                <w:i/>
                <w:sz w:val="20"/>
              </w:rPr>
              <w:t>22/09/2023</w:t>
            </w:r>
          </w:p>
        </w:tc>
        <w:tc>
          <w:tcPr>
            <w:tcW w:w="2550" w:type="dxa"/>
          </w:tcPr>
          <w:p w14:paraId="6EFED7CF" w14:textId="77777777" w:rsidR="00A92697" w:rsidRPr="0099577D" w:rsidRDefault="00A92697" w:rsidP="009A452B">
            <w:pPr>
              <w:rPr>
                <w:i/>
                <w:sz w:val="20"/>
              </w:rPr>
            </w:pPr>
            <w:r>
              <w:rPr>
                <w:i/>
                <w:sz w:val="20"/>
              </w:rPr>
              <w:t xml:space="preserve">Minor amendments made to align with DHR. Update to Section 6 Opthamology (Eye) Screening to align with updated Retinopathy of Prematurity (ROP) Screening and Assessment Procedure. </w:t>
            </w:r>
          </w:p>
        </w:tc>
        <w:tc>
          <w:tcPr>
            <w:tcW w:w="2553" w:type="dxa"/>
          </w:tcPr>
          <w:p w14:paraId="41AA1DB4" w14:textId="77777777" w:rsidR="00A92697" w:rsidRDefault="00A92697" w:rsidP="009A452B">
            <w:pPr>
              <w:rPr>
                <w:i/>
                <w:sz w:val="20"/>
              </w:rPr>
            </w:pPr>
            <w:r>
              <w:rPr>
                <w:i/>
                <w:sz w:val="20"/>
              </w:rPr>
              <w:t>Lori Grlj, A/g ADON Neonatology and Clinical Supports</w:t>
            </w:r>
          </w:p>
        </w:tc>
        <w:tc>
          <w:tcPr>
            <w:tcW w:w="2126" w:type="dxa"/>
          </w:tcPr>
          <w:p w14:paraId="364265D2" w14:textId="77777777" w:rsidR="00A92697" w:rsidRDefault="00A92697" w:rsidP="009A452B">
            <w:pPr>
              <w:rPr>
                <w:i/>
                <w:sz w:val="20"/>
              </w:rPr>
            </w:pPr>
            <w:r>
              <w:rPr>
                <w:i/>
                <w:sz w:val="20"/>
              </w:rPr>
              <w:t xml:space="preserve">CHS Policy Committee Chair </w:t>
            </w:r>
          </w:p>
        </w:tc>
      </w:tr>
    </w:tbl>
    <w:p w14:paraId="08407835" w14:textId="77777777" w:rsidR="00A92697" w:rsidRPr="003E167B" w:rsidRDefault="00A92697" w:rsidP="00A92697">
      <w:pPr>
        <w:rPr>
          <w:rFonts w:cs="Arial"/>
          <w:sz w:val="20"/>
        </w:rPr>
      </w:pPr>
    </w:p>
    <w:p w14:paraId="2C503AB5" w14:textId="77777777" w:rsidR="00A92697" w:rsidRPr="003E167B" w:rsidRDefault="00A92697" w:rsidP="00A92697">
      <w:pPr>
        <w:rPr>
          <w:rFonts w:cs="Arial"/>
          <w:i/>
          <w:sz w:val="20"/>
        </w:rPr>
      </w:pPr>
      <w:r w:rsidRPr="003E167B">
        <w:rPr>
          <w:rFonts w:cs="Arial"/>
          <w:i/>
          <w:sz w:val="20"/>
        </w:rPr>
        <w:t xml:space="preserve">This document supersedes the following: </w:t>
      </w:r>
    </w:p>
    <w:tbl>
      <w:tblPr>
        <w:tblStyle w:val="TableGrid"/>
        <w:tblW w:w="9209" w:type="dxa"/>
        <w:tblLook w:val="04A0" w:firstRow="1" w:lastRow="0" w:firstColumn="1" w:lastColumn="0" w:noHBand="0" w:noVBand="1"/>
      </w:tblPr>
      <w:tblGrid>
        <w:gridCol w:w="1980"/>
        <w:gridCol w:w="7229"/>
      </w:tblGrid>
      <w:tr w:rsidR="00A92697" w:rsidRPr="003E167B" w14:paraId="5C450DC7" w14:textId="77777777" w:rsidTr="009A452B">
        <w:tc>
          <w:tcPr>
            <w:tcW w:w="1980" w:type="dxa"/>
          </w:tcPr>
          <w:p w14:paraId="1CE9071A" w14:textId="77777777" w:rsidR="00A92697" w:rsidRPr="003E167B" w:rsidRDefault="00A92697" w:rsidP="009A452B">
            <w:pPr>
              <w:rPr>
                <w:i/>
                <w:sz w:val="20"/>
              </w:rPr>
            </w:pPr>
            <w:r w:rsidRPr="003E167B">
              <w:rPr>
                <w:i/>
                <w:sz w:val="20"/>
              </w:rPr>
              <w:t>Document Number</w:t>
            </w:r>
          </w:p>
        </w:tc>
        <w:tc>
          <w:tcPr>
            <w:tcW w:w="7229" w:type="dxa"/>
          </w:tcPr>
          <w:p w14:paraId="32C21FA7" w14:textId="77777777" w:rsidR="00A92697" w:rsidRPr="003E167B" w:rsidRDefault="00A92697" w:rsidP="009A452B">
            <w:pPr>
              <w:rPr>
                <w:i/>
                <w:sz w:val="20"/>
              </w:rPr>
            </w:pPr>
            <w:r w:rsidRPr="003E167B">
              <w:rPr>
                <w:i/>
                <w:sz w:val="20"/>
              </w:rPr>
              <w:t>Document Name</w:t>
            </w:r>
          </w:p>
        </w:tc>
      </w:tr>
      <w:tr w:rsidR="00A92697" w:rsidRPr="003E167B" w14:paraId="46F7A256" w14:textId="77777777" w:rsidTr="009A452B">
        <w:tc>
          <w:tcPr>
            <w:tcW w:w="1980" w:type="dxa"/>
          </w:tcPr>
          <w:p w14:paraId="602E6967" w14:textId="77777777" w:rsidR="00A92697" w:rsidRPr="003E167B" w:rsidRDefault="00A92697" w:rsidP="009A452B">
            <w:pPr>
              <w:rPr>
                <w:i/>
                <w:sz w:val="20"/>
              </w:rPr>
            </w:pPr>
            <w:r w:rsidRPr="00367E87">
              <w:rPr>
                <w:i/>
                <w:sz w:val="20"/>
              </w:rPr>
              <w:t>CHHS15/058</w:t>
            </w:r>
          </w:p>
        </w:tc>
        <w:tc>
          <w:tcPr>
            <w:tcW w:w="7229" w:type="dxa"/>
          </w:tcPr>
          <w:p w14:paraId="6F8E73A6" w14:textId="77777777" w:rsidR="00A92697" w:rsidRPr="003E167B" w:rsidRDefault="00A92697" w:rsidP="009A452B">
            <w:pPr>
              <w:rPr>
                <w:i/>
                <w:sz w:val="20"/>
              </w:rPr>
            </w:pPr>
            <w:r w:rsidRPr="00367E87">
              <w:rPr>
                <w:i/>
                <w:sz w:val="20"/>
              </w:rPr>
              <w:t>Neonatal Routine Care</w:t>
            </w:r>
          </w:p>
        </w:tc>
      </w:tr>
      <w:tr w:rsidR="00A92697" w:rsidRPr="003E167B" w14:paraId="550246EE" w14:textId="77777777" w:rsidTr="009A452B">
        <w:tc>
          <w:tcPr>
            <w:tcW w:w="1980" w:type="dxa"/>
          </w:tcPr>
          <w:p w14:paraId="251BA0F9" w14:textId="77777777" w:rsidR="00A92697" w:rsidRPr="003E167B" w:rsidRDefault="00A92697" w:rsidP="009A452B">
            <w:pPr>
              <w:rPr>
                <w:i/>
                <w:sz w:val="20"/>
              </w:rPr>
            </w:pPr>
          </w:p>
        </w:tc>
        <w:tc>
          <w:tcPr>
            <w:tcW w:w="7229" w:type="dxa"/>
          </w:tcPr>
          <w:p w14:paraId="2FFB413B" w14:textId="77777777" w:rsidR="00A92697" w:rsidRPr="003E167B" w:rsidRDefault="00A92697" w:rsidP="009A452B">
            <w:pPr>
              <w:rPr>
                <w:i/>
                <w:sz w:val="20"/>
              </w:rPr>
            </w:pPr>
          </w:p>
        </w:tc>
      </w:tr>
    </w:tbl>
    <w:p w14:paraId="5367F1C6" w14:textId="77777777" w:rsidR="00A92697" w:rsidRDefault="00A92697" w:rsidP="00A92697">
      <w:pPr>
        <w:pStyle w:val="Heading2"/>
      </w:pPr>
    </w:p>
    <w:p w14:paraId="55B3268C" w14:textId="77777777" w:rsidR="00A92697" w:rsidRDefault="00A92697" w:rsidP="00A92697">
      <w:pPr>
        <w:spacing w:after="200" w:line="276" w:lineRule="auto"/>
        <w:rPr>
          <w:rFonts w:eastAsiaTheme="majorEastAsia" w:cstheme="majorBidi"/>
          <w:b/>
          <w:bCs/>
          <w:szCs w:val="26"/>
        </w:rPr>
      </w:pPr>
      <w:r>
        <w:br w:type="page"/>
      </w:r>
    </w:p>
    <w:p w14:paraId="54DABF18" w14:textId="77777777" w:rsidR="00A92697" w:rsidRDefault="00A92697" w:rsidP="00A92697">
      <w:pPr>
        <w:pStyle w:val="Heading2"/>
      </w:pPr>
      <w:bookmarkStart w:id="50" w:name="_Toc100325816"/>
      <w:r w:rsidRPr="00B22384">
        <w:t>Attachment 1 – Equipment Weights</w:t>
      </w:r>
      <w:bookmarkEnd w:id="50"/>
      <w:r w:rsidRPr="00B22384">
        <w:t xml:space="preserve"> </w:t>
      </w:r>
    </w:p>
    <w:p w14:paraId="66E1EDAF" w14:textId="77777777" w:rsidR="00A92697" w:rsidRPr="003C5264" w:rsidRDefault="00A92697" w:rsidP="00A92697">
      <w:r w:rsidRPr="003C5264">
        <w:rPr>
          <w:noProof/>
        </w:rPr>
        <w:drawing>
          <wp:inline distT="0" distB="0" distL="0" distR="0" wp14:anchorId="417A90E5" wp14:editId="16156AA0">
            <wp:extent cx="6315210" cy="7410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17425" cy="7413049"/>
                    </a:xfrm>
                    <a:prstGeom prst="rect">
                      <a:avLst/>
                    </a:prstGeom>
                  </pic:spPr>
                </pic:pic>
              </a:graphicData>
            </a:graphic>
          </wp:inline>
        </w:drawing>
      </w:r>
    </w:p>
    <w:p w14:paraId="046836FB" w14:textId="77777777" w:rsidR="00A92697" w:rsidRPr="00E11F48" w:rsidRDefault="00A92697" w:rsidP="00A92697">
      <w:pPr>
        <w:pStyle w:val="Heading2"/>
      </w:pPr>
      <w:bookmarkStart w:id="51" w:name="_Toc100325817"/>
      <w:r w:rsidRPr="00E11F48">
        <w:t>Attachment 2</w:t>
      </w:r>
      <w:r>
        <w:t xml:space="preserve"> – </w:t>
      </w:r>
      <w:r w:rsidRPr="00E11F48">
        <w:t>Blood Pressure of Neonates (Mean Blood Pressure, Systolic, and Diastolic)</w:t>
      </w:r>
      <w:bookmarkEnd w:id="51"/>
    </w:p>
    <w:p w14:paraId="2D11FDF2" w14:textId="77777777" w:rsidR="00A92697" w:rsidRDefault="00A92697" w:rsidP="00A92697">
      <w:r w:rsidRPr="003C5264">
        <w:rPr>
          <w:noProof/>
        </w:rPr>
        <w:drawing>
          <wp:inline distT="0" distB="0" distL="0" distR="0" wp14:anchorId="4EA82FE6" wp14:editId="2542781A">
            <wp:extent cx="5413285" cy="770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15878" cy="7709416"/>
                    </a:xfrm>
                    <a:prstGeom prst="rect">
                      <a:avLst/>
                    </a:prstGeom>
                  </pic:spPr>
                </pic:pic>
              </a:graphicData>
            </a:graphic>
          </wp:inline>
        </w:drawing>
      </w:r>
    </w:p>
    <w:p w14:paraId="264800B0" w14:textId="77777777" w:rsidR="00A92697" w:rsidRDefault="00A92697" w:rsidP="00A92697"/>
    <w:p w14:paraId="334F1643" w14:textId="77777777" w:rsidR="00A92697" w:rsidRPr="002111EA" w:rsidRDefault="00A92697" w:rsidP="00A92697"/>
    <w:p w14:paraId="7C15D643" w14:textId="77777777" w:rsidR="00A92697" w:rsidRDefault="00A92697" w:rsidP="00A92697">
      <w:pPr>
        <w:spacing w:after="200" w:line="276" w:lineRule="auto"/>
        <w:rPr>
          <w:rFonts w:cs="Arial"/>
          <w:b/>
          <w:iCs/>
          <w:szCs w:val="24"/>
        </w:rPr>
      </w:pPr>
      <w:r>
        <w:rPr>
          <w:szCs w:val="24"/>
        </w:rPr>
        <w:br w:type="page"/>
      </w:r>
    </w:p>
    <w:p w14:paraId="6CC9C4F1" w14:textId="77777777" w:rsidR="00A92697" w:rsidRDefault="00A92697" w:rsidP="00A92697">
      <w:pPr>
        <w:rPr>
          <w:rFonts w:cs="Arial"/>
          <w:b/>
          <w:sz w:val="20"/>
        </w:rPr>
        <w:sectPr w:rsidR="00A92697" w:rsidSect="00A92697">
          <w:headerReference w:type="default" r:id="rId17"/>
          <w:footerReference w:type="default" r:id="rId18"/>
          <w:pgSz w:w="11906" w:h="16838"/>
          <w:pgMar w:top="663" w:right="1418" w:bottom="1440" w:left="1418" w:header="357" w:footer="306" w:gutter="0"/>
          <w:cols w:space="708"/>
          <w:docGrid w:linePitch="360"/>
        </w:sectPr>
      </w:pPr>
    </w:p>
    <w:p w14:paraId="13955474" w14:textId="77777777" w:rsidR="00A92697" w:rsidRPr="00E11F48" w:rsidRDefault="00A92697" w:rsidP="00A92697">
      <w:pPr>
        <w:pStyle w:val="Heading2"/>
      </w:pPr>
      <w:bookmarkStart w:id="52" w:name="_Toc100325818"/>
      <w:r w:rsidRPr="00E11F48">
        <w:t xml:space="preserve">Attachment </w:t>
      </w:r>
      <w:r>
        <w:t>3</w:t>
      </w:r>
      <w:r w:rsidRPr="00E11F48">
        <w:t xml:space="preserve"> – Premature Infant Pain Profile-Revised (PIPP-R) Tool</w:t>
      </w:r>
      <w:bookmarkEnd w:id="52"/>
    </w:p>
    <w:p w14:paraId="62D5A634" w14:textId="77777777" w:rsidR="00A92697" w:rsidRPr="00FE4CEA" w:rsidRDefault="00A92697" w:rsidP="00A92697">
      <w:r>
        <w:rPr>
          <w:noProof/>
        </w:rPr>
        <w:drawing>
          <wp:inline distT="0" distB="0" distL="0" distR="0" wp14:anchorId="0206465B" wp14:editId="45C5BA6B">
            <wp:extent cx="7565366" cy="46954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7570878" cy="4698887"/>
                    </a:xfrm>
                    <a:prstGeom prst="rect">
                      <a:avLst/>
                    </a:prstGeom>
                  </pic:spPr>
                </pic:pic>
              </a:graphicData>
            </a:graphic>
          </wp:inline>
        </w:drawing>
      </w:r>
    </w:p>
    <w:p w14:paraId="3955FE58" w14:textId="77777777" w:rsidR="00A92697" w:rsidRDefault="00A92697" w:rsidP="00A92697">
      <w:pPr>
        <w:rPr>
          <w:rFonts w:cs="Arial"/>
          <w:b/>
          <w:sz w:val="20"/>
        </w:rPr>
      </w:pPr>
    </w:p>
    <w:p w14:paraId="330B4D90" w14:textId="77777777" w:rsidR="00A92697" w:rsidRDefault="00A92697" w:rsidP="00A92697">
      <w:pPr>
        <w:rPr>
          <w:rFonts w:cs="Arial"/>
          <w:b/>
          <w:sz w:val="20"/>
        </w:rPr>
        <w:sectPr w:rsidR="00A92697" w:rsidSect="00A92697">
          <w:pgSz w:w="16838" w:h="11906" w:orient="landscape"/>
          <w:pgMar w:top="1418" w:right="663" w:bottom="1418" w:left="1440" w:header="357" w:footer="306" w:gutter="0"/>
          <w:cols w:space="708"/>
          <w:docGrid w:linePitch="360"/>
        </w:sectPr>
      </w:pPr>
    </w:p>
    <w:p w14:paraId="53AB4DC0" w14:textId="77777777" w:rsidR="00A92697" w:rsidRDefault="00A92697" w:rsidP="00A92697">
      <w:pPr>
        <w:rPr>
          <w:rFonts w:cs="Arial"/>
          <w:b/>
          <w:sz w:val="20"/>
        </w:rPr>
      </w:pPr>
    </w:p>
    <w:p w14:paraId="6DD2A0AE" w14:textId="77777777" w:rsidR="00A92697" w:rsidRDefault="00A92697" w:rsidP="00A92697">
      <w:pPr>
        <w:rPr>
          <w:rFonts w:cs="Arial"/>
          <w:b/>
          <w:sz w:val="20"/>
        </w:rPr>
      </w:pPr>
    </w:p>
    <w:tbl>
      <w:tblPr>
        <w:tblStyle w:val="TableGrid"/>
        <w:tblpPr w:leftFromText="180" w:rightFromText="180" w:vertAnchor="page" w:horzAnchor="margin" w:tblpY="2161"/>
        <w:tblW w:w="9371" w:type="dxa"/>
        <w:tblLook w:val="04A0" w:firstRow="1" w:lastRow="0" w:firstColumn="1" w:lastColumn="0" w:noHBand="0" w:noVBand="1"/>
      </w:tblPr>
      <w:tblGrid>
        <w:gridCol w:w="4751"/>
        <w:gridCol w:w="4620"/>
      </w:tblGrid>
      <w:tr w:rsidR="00A92697" w:rsidRPr="00183668" w14:paraId="5C3382C6" w14:textId="77777777" w:rsidTr="009A452B">
        <w:trPr>
          <w:trHeight w:val="413"/>
        </w:trPr>
        <w:tc>
          <w:tcPr>
            <w:tcW w:w="9371" w:type="dxa"/>
            <w:gridSpan w:val="2"/>
          </w:tcPr>
          <w:p w14:paraId="446B1C8F" w14:textId="77777777" w:rsidR="00A92697" w:rsidRPr="00183668" w:rsidRDefault="00A92697" w:rsidP="009A452B">
            <w:pPr>
              <w:rPr>
                <w:b/>
                <w:szCs w:val="24"/>
              </w:rPr>
            </w:pPr>
            <w:r w:rsidRPr="00183668">
              <w:rPr>
                <w:b/>
                <w:szCs w:val="24"/>
              </w:rPr>
              <w:t>Pain Management Guideline</w:t>
            </w:r>
          </w:p>
        </w:tc>
      </w:tr>
      <w:tr w:rsidR="00A92697" w:rsidRPr="00183668" w14:paraId="50C0F719" w14:textId="77777777" w:rsidTr="009A452B">
        <w:trPr>
          <w:trHeight w:val="270"/>
        </w:trPr>
        <w:tc>
          <w:tcPr>
            <w:tcW w:w="4751" w:type="dxa"/>
          </w:tcPr>
          <w:p w14:paraId="3F2CC431" w14:textId="77777777" w:rsidR="00A92697" w:rsidRPr="00183668" w:rsidRDefault="00A92697" w:rsidP="009A452B">
            <w:pPr>
              <w:rPr>
                <w:b/>
                <w:szCs w:val="24"/>
              </w:rPr>
            </w:pPr>
            <w:r w:rsidRPr="00183668">
              <w:rPr>
                <w:b/>
                <w:szCs w:val="24"/>
              </w:rPr>
              <w:t>PROCESS</w:t>
            </w:r>
          </w:p>
        </w:tc>
        <w:tc>
          <w:tcPr>
            <w:tcW w:w="4620" w:type="dxa"/>
          </w:tcPr>
          <w:p w14:paraId="336F529C" w14:textId="77777777" w:rsidR="00A92697" w:rsidRPr="00183668" w:rsidRDefault="00A92697" w:rsidP="009A452B">
            <w:pPr>
              <w:rPr>
                <w:b/>
                <w:szCs w:val="24"/>
              </w:rPr>
            </w:pPr>
            <w:r w:rsidRPr="00183668">
              <w:rPr>
                <w:b/>
                <w:szCs w:val="24"/>
              </w:rPr>
              <w:t>RATIONALE</w:t>
            </w:r>
          </w:p>
        </w:tc>
      </w:tr>
      <w:tr w:rsidR="00A92697" w:rsidRPr="00183668" w14:paraId="622B1A65" w14:textId="77777777" w:rsidTr="009A452B">
        <w:trPr>
          <w:trHeight w:val="9458"/>
        </w:trPr>
        <w:tc>
          <w:tcPr>
            <w:tcW w:w="4751" w:type="dxa"/>
          </w:tcPr>
          <w:p w14:paraId="15D45E6A" w14:textId="77777777" w:rsidR="00A92697" w:rsidRPr="00183668" w:rsidRDefault="00A92697" w:rsidP="009A452B">
            <w:pPr>
              <w:rPr>
                <w:b/>
                <w:color w:val="002060"/>
                <w:szCs w:val="24"/>
              </w:rPr>
            </w:pPr>
            <w:r w:rsidRPr="00183668">
              <w:rPr>
                <w:b/>
                <w:color w:val="002060"/>
                <w:szCs w:val="24"/>
              </w:rPr>
              <w:t xml:space="preserve">Using the Pain Score </w:t>
            </w:r>
          </w:p>
          <w:p w14:paraId="0F36C44E" w14:textId="77777777" w:rsidR="00A92697" w:rsidRPr="00183668" w:rsidRDefault="00A92697" w:rsidP="009A452B">
            <w:pPr>
              <w:pStyle w:val="ListParagraph"/>
              <w:numPr>
                <w:ilvl w:val="0"/>
                <w:numId w:val="12"/>
              </w:numPr>
              <w:rPr>
                <w:szCs w:val="24"/>
              </w:rPr>
            </w:pPr>
            <w:r w:rsidRPr="00183668">
              <w:rPr>
                <w:szCs w:val="24"/>
              </w:rPr>
              <w:t>Score &lt; or = 5 indicates no acute pain</w:t>
            </w:r>
          </w:p>
          <w:p w14:paraId="431595DD" w14:textId="77777777" w:rsidR="00A92697" w:rsidRPr="00183668" w:rsidRDefault="00A92697" w:rsidP="009A452B">
            <w:pPr>
              <w:pStyle w:val="ListParagraph"/>
              <w:numPr>
                <w:ilvl w:val="0"/>
                <w:numId w:val="12"/>
              </w:numPr>
              <w:rPr>
                <w:szCs w:val="24"/>
              </w:rPr>
            </w:pPr>
            <w:r w:rsidRPr="00183668">
              <w:rPr>
                <w:szCs w:val="24"/>
              </w:rPr>
              <w:t>Score &gt;10 indicates moderate to severe pain</w:t>
            </w:r>
          </w:p>
          <w:p w14:paraId="2E231B99" w14:textId="77777777" w:rsidR="00A92697" w:rsidRPr="00183668" w:rsidRDefault="00A92697" w:rsidP="009A452B">
            <w:pPr>
              <w:rPr>
                <w:szCs w:val="24"/>
              </w:rPr>
            </w:pPr>
          </w:p>
          <w:p w14:paraId="13E68E08" w14:textId="77777777" w:rsidR="00A92697" w:rsidRPr="00183668" w:rsidRDefault="00A92697" w:rsidP="009A452B">
            <w:pPr>
              <w:rPr>
                <w:szCs w:val="24"/>
              </w:rPr>
            </w:pPr>
            <w:r w:rsidRPr="00183668">
              <w:rPr>
                <w:szCs w:val="24"/>
              </w:rPr>
              <w:t>ACTION PLAN:</w:t>
            </w:r>
          </w:p>
          <w:p w14:paraId="0EE38D65" w14:textId="77777777" w:rsidR="00A92697" w:rsidRPr="00183668" w:rsidRDefault="00A92697" w:rsidP="009A452B">
            <w:pPr>
              <w:rPr>
                <w:b/>
                <w:color w:val="F79646" w:themeColor="accent6"/>
                <w:szCs w:val="24"/>
              </w:rPr>
            </w:pPr>
            <w:r w:rsidRPr="00183668">
              <w:rPr>
                <w:b/>
                <w:color w:val="F79646" w:themeColor="accent6"/>
                <w:szCs w:val="24"/>
              </w:rPr>
              <w:t xml:space="preserve">Score &lt; or= 5 </w:t>
            </w:r>
          </w:p>
          <w:p w14:paraId="4AB40FEB" w14:textId="77777777" w:rsidR="00A92697" w:rsidRPr="00183668" w:rsidRDefault="00A92697" w:rsidP="009A452B">
            <w:pPr>
              <w:pStyle w:val="ListParagraph"/>
              <w:numPr>
                <w:ilvl w:val="0"/>
                <w:numId w:val="15"/>
              </w:numPr>
              <w:ind w:left="738" w:hanging="284"/>
              <w:rPr>
                <w:szCs w:val="24"/>
              </w:rPr>
            </w:pPr>
            <w:r w:rsidRPr="00183668">
              <w:rPr>
                <w:szCs w:val="24"/>
              </w:rPr>
              <w:t>Continue to provide comfort measures</w:t>
            </w:r>
          </w:p>
          <w:p w14:paraId="78D374FF" w14:textId="77777777" w:rsidR="00A92697" w:rsidRPr="00183668" w:rsidRDefault="00A92697" w:rsidP="009A452B">
            <w:pPr>
              <w:rPr>
                <w:szCs w:val="24"/>
              </w:rPr>
            </w:pPr>
          </w:p>
          <w:p w14:paraId="633C578A" w14:textId="77777777" w:rsidR="00A92697" w:rsidRPr="00183668" w:rsidRDefault="00A92697" w:rsidP="009A452B">
            <w:pPr>
              <w:rPr>
                <w:b/>
                <w:color w:val="FFC000"/>
                <w:szCs w:val="24"/>
              </w:rPr>
            </w:pPr>
            <w:r w:rsidRPr="00183668">
              <w:rPr>
                <w:b/>
                <w:color w:val="FFC000"/>
                <w:szCs w:val="24"/>
              </w:rPr>
              <w:t>Score 6-10</w:t>
            </w:r>
          </w:p>
          <w:p w14:paraId="1CF7418C" w14:textId="77777777" w:rsidR="00A92697" w:rsidRPr="00183668" w:rsidRDefault="00A92697" w:rsidP="009A452B">
            <w:pPr>
              <w:ind w:left="720"/>
              <w:rPr>
                <w:szCs w:val="24"/>
              </w:rPr>
            </w:pPr>
            <w:r w:rsidRPr="00183668">
              <w:rPr>
                <w:szCs w:val="24"/>
              </w:rPr>
              <w:t>Rationalise the number of painful procedures</w:t>
            </w:r>
          </w:p>
          <w:p w14:paraId="549A475D" w14:textId="77777777" w:rsidR="00A92697" w:rsidRPr="00183668" w:rsidRDefault="00A92697" w:rsidP="009A452B">
            <w:pPr>
              <w:ind w:left="720"/>
              <w:rPr>
                <w:szCs w:val="24"/>
              </w:rPr>
            </w:pPr>
            <w:r w:rsidRPr="00183668">
              <w:rPr>
                <w:szCs w:val="24"/>
              </w:rPr>
              <w:t>Assess and provide comfort measures</w:t>
            </w:r>
          </w:p>
          <w:p w14:paraId="3DB09AC5" w14:textId="77777777" w:rsidR="00A92697" w:rsidRPr="00183668" w:rsidRDefault="00A92697" w:rsidP="009A452B">
            <w:pPr>
              <w:pStyle w:val="ListParagraph"/>
              <w:numPr>
                <w:ilvl w:val="0"/>
                <w:numId w:val="13"/>
              </w:numPr>
              <w:rPr>
                <w:szCs w:val="24"/>
              </w:rPr>
            </w:pPr>
            <w:r w:rsidRPr="00183668">
              <w:rPr>
                <w:szCs w:val="24"/>
              </w:rPr>
              <w:t>Modify the environment (e.g. Reduce noise and light)</w:t>
            </w:r>
          </w:p>
          <w:p w14:paraId="3B2E4531" w14:textId="77777777" w:rsidR="00A92697" w:rsidRPr="00183668" w:rsidRDefault="00A92697" w:rsidP="009A452B">
            <w:pPr>
              <w:pStyle w:val="ListParagraph"/>
              <w:numPr>
                <w:ilvl w:val="0"/>
                <w:numId w:val="13"/>
              </w:numPr>
              <w:rPr>
                <w:szCs w:val="24"/>
              </w:rPr>
            </w:pPr>
            <w:r w:rsidRPr="00183668">
              <w:rPr>
                <w:szCs w:val="24"/>
              </w:rPr>
              <w:t>Swaddling</w:t>
            </w:r>
          </w:p>
          <w:p w14:paraId="79214988" w14:textId="77777777" w:rsidR="00A92697" w:rsidRPr="00183668" w:rsidRDefault="00A92697" w:rsidP="009A452B">
            <w:pPr>
              <w:pStyle w:val="ListParagraph"/>
              <w:numPr>
                <w:ilvl w:val="0"/>
                <w:numId w:val="13"/>
              </w:numPr>
              <w:rPr>
                <w:szCs w:val="24"/>
              </w:rPr>
            </w:pPr>
            <w:r w:rsidRPr="00183668">
              <w:rPr>
                <w:szCs w:val="24"/>
              </w:rPr>
              <w:t>Non-nutritive sucking</w:t>
            </w:r>
          </w:p>
          <w:p w14:paraId="0D0ED35B" w14:textId="77777777" w:rsidR="00A92697" w:rsidRPr="00183668" w:rsidRDefault="00A92697" w:rsidP="009A452B">
            <w:pPr>
              <w:pStyle w:val="ListParagraph"/>
              <w:numPr>
                <w:ilvl w:val="0"/>
                <w:numId w:val="13"/>
              </w:numPr>
              <w:rPr>
                <w:szCs w:val="24"/>
              </w:rPr>
            </w:pPr>
            <w:r w:rsidRPr="00183668">
              <w:rPr>
                <w:szCs w:val="24"/>
              </w:rPr>
              <w:t>Oral sucrose +/- pacifier</w:t>
            </w:r>
          </w:p>
          <w:p w14:paraId="0CCF01BC" w14:textId="77777777" w:rsidR="00A92697" w:rsidRPr="00183668" w:rsidRDefault="00A92697" w:rsidP="009A452B">
            <w:pPr>
              <w:pStyle w:val="ListParagraph"/>
              <w:numPr>
                <w:ilvl w:val="0"/>
                <w:numId w:val="13"/>
              </w:numPr>
              <w:rPr>
                <w:szCs w:val="24"/>
              </w:rPr>
            </w:pPr>
            <w:r w:rsidRPr="00183668">
              <w:rPr>
                <w:szCs w:val="24"/>
              </w:rPr>
              <w:t>Containment</w:t>
            </w:r>
          </w:p>
          <w:p w14:paraId="7C823B32" w14:textId="77777777" w:rsidR="00A92697" w:rsidRPr="00183668" w:rsidRDefault="00A92697" w:rsidP="009A452B">
            <w:pPr>
              <w:pStyle w:val="ListParagraph"/>
              <w:numPr>
                <w:ilvl w:val="0"/>
                <w:numId w:val="13"/>
              </w:numPr>
              <w:rPr>
                <w:szCs w:val="24"/>
              </w:rPr>
            </w:pPr>
            <w:r w:rsidRPr="00183668">
              <w:rPr>
                <w:szCs w:val="24"/>
              </w:rPr>
              <w:t>Breastfeeding</w:t>
            </w:r>
          </w:p>
          <w:p w14:paraId="2B25EC52" w14:textId="77777777" w:rsidR="00A92697" w:rsidRPr="00183668" w:rsidRDefault="00A92697" w:rsidP="009A452B">
            <w:pPr>
              <w:pStyle w:val="ListParagraph"/>
              <w:rPr>
                <w:szCs w:val="24"/>
              </w:rPr>
            </w:pPr>
          </w:p>
          <w:p w14:paraId="68E7C2B4" w14:textId="77777777" w:rsidR="00A92697" w:rsidRPr="00183668" w:rsidRDefault="00A92697" w:rsidP="009A452B">
            <w:pPr>
              <w:pStyle w:val="ListParagraph"/>
              <w:rPr>
                <w:szCs w:val="24"/>
              </w:rPr>
            </w:pPr>
          </w:p>
          <w:p w14:paraId="1E256715" w14:textId="77777777" w:rsidR="00A92697" w:rsidRPr="00183668" w:rsidRDefault="00A92697" w:rsidP="009A452B">
            <w:pPr>
              <w:rPr>
                <w:b/>
                <w:color w:val="FF0000"/>
                <w:szCs w:val="24"/>
              </w:rPr>
            </w:pPr>
            <w:r w:rsidRPr="00183668">
              <w:rPr>
                <w:b/>
                <w:color w:val="FF0000"/>
                <w:szCs w:val="24"/>
              </w:rPr>
              <w:t>Score &gt;10</w:t>
            </w:r>
          </w:p>
          <w:p w14:paraId="1BF0557E" w14:textId="77777777" w:rsidR="00A92697" w:rsidRPr="00183668" w:rsidRDefault="00A92697" w:rsidP="009A452B">
            <w:pPr>
              <w:pStyle w:val="ListParagraph"/>
              <w:numPr>
                <w:ilvl w:val="1"/>
                <w:numId w:val="14"/>
              </w:numPr>
              <w:ind w:left="738" w:hanging="284"/>
              <w:rPr>
                <w:szCs w:val="24"/>
              </w:rPr>
            </w:pPr>
            <w:r w:rsidRPr="00183668">
              <w:rPr>
                <w:szCs w:val="24"/>
              </w:rPr>
              <w:t>Assess and provide comfort measures</w:t>
            </w:r>
          </w:p>
          <w:p w14:paraId="6E0C7379" w14:textId="77777777" w:rsidR="00A92697" w:rsidRPr="00183668" w:rsidRDefault="00A92697" w:rsidP="009A452B">
            <w:pPr>
              <w:pStyle w:val="ListParagraph"/>
              <w:numPr>
                <w:ilvl w:val="1"/>
                <w:numId w:val="14"/>
              </w:numPr>
              <w:ind w:left="738" w:hanging="284"/>
              <w:rPr>
                <w:szCs w:val="24"/>
              </w:rPr>
            </w:pPr>
            <w:r w:rsidRPr="00183668">
              <w:rPr>
                <w:szCs w:val="24"/>
              </w:rPr>
              <w:t>Discuss with Senior Nursing staff (T/L, CND, Access, Level 2)</w:t>
            </w:r>
          </w:p>
          <w:p w14:paraId="6EB6EBB4" w14:textId="77777777" w:rsidR="00A92697" w:rsidRPr="00183668" w:rsidRDefault="00A92697" w:rsidP="009A452B">
            <w:pPr>
              <w:pStyle w:val="ListParagraph"/>
              <w:numPr>
                <w:ilvl w:val="1"/>
                <w:numId w:val="14"/>
              </w:numPr>
              <w:ind w:left="738" w:hanging="284"/>
              <w:rPr>
                <w:szCs w:val="24"/>
              </w:rPr>
            </w:pPr>
            <w:r w:rsidRPr="00183668">
              <w:rPr>
                <w:szCs w:val="24"/>
              </w:rPr>
              <w:t>Consult with medical staff</w:t>
            </w:r>
          </w:p>
          <w:p w14:paraId="7A7D573E" w14:textId="77777777" w:rsidR="00A92697" w:rsidRPr="00183668" w:rsidRDefault="00A92697" w:rsidP="009A452B">
            <w:pPr>
              <w:pStyle w:val="ListParagraph"/>
              <w:numPr>
                <w:ilvl w:val="1"/>
                <w:numId w:val="14"/>
              </w:numPr>
              <w:ind w:left="738" w:hanging="284"/>
              <w:rPr>
                <w:szCs w:val="24"/>
              </w:rPr>
            </w:pPr>
            <w:r w:rsidRPr="00183668">
              <w:rPr>
                <w:szCs w:val="24"/>
              </w:rPr>
              <w:t>Consider pharmacological treatment</w:t>
            </w:r>
          </w:p>
          <w:p w14:paraId="3588D34B" w14:textId="77777777" w:rsidR="00A92697" w:rsidRPr="00183668" w:rsidRDefault="00A92697" w:rsidP="009A452B">
            <w:pPr>
              <w:pStyle w:val="ListParagraph"/>
              <w:numPr>
                <w:ilvl w:val="1"/>
                <w:numId w:val="14"/>
              </w:numPr>
              <w:ind w:left="738" w:hanging="284"/>
              <w:rPr>
                <w:szCs w:val="24"/>
              </w:rPr>
            </w:pPr>
            <w:r w:rsidRPr="00183668">
              <w:rPr>
                <w:szCs w:val="24"/>
              </w:rPr>
              <w:t>Consider increasing medication dose, if prescribed</w:t>
            </w:r>
          </w:p>
          <w:p w14:paraId="5D1EC221" w14:textId="77777777" w:rsidR="00A92697" w:rsidRPr="00183668" w:rsidRDefault="00A92697" w:rsidP="009A452B">
            <w:pPr>
              <w:rPr>
                <w:szCs w:val="24"/>
              </w:rPr>
            </w:pPr>
          </w:p>
        </w:tc>
        <w:tc>
          <w:tcPr>
            <w:tcW w:w="4620" w:type="dxa"/>
          </w:tcPr>
          <w:p w14:paraId="000A5CAF" w14:textId="77777777" w:rsidR="00A92697" w:rsidRPr="00183668" w:rsidRDefault="00A92697" w:rsidP="009A452B">
            <w:pPr>
              <w:rPr>
                <w:szCs w:val="24"/>
              </w:rPr>
            </w:pPr>
          </w:p>
          <w:p w14:paraId="2892603F" w14:textId="77777777" w:rsidR="00A92697" w:rsidRPr="00183668" w:rsidRDefault="00A92697" w:rsidP="009A452B">
            <w:pPr>
              <w:rPr>
                <w:i/>
                <w:szCs w:val="24"/>
              </w:rPr>
            </w:pPr>
            <w:r w:rsidRPr="00183668">
              <w:rPr>
                <w:szCs w:val="24"/>
              </w:rPr>
              <w:t>A score of &lt; or = indicates that the infant is not experiencing acute pain.  Continue to assess trends and act appropriately to changes.</w:t>
            </w:r>
            <w:r w:rsidRPr="00183668">
              <w:rPr>
                <w:i/>
                <w:szCs w:val="24"/>
              </w:rPr>
              <w:t xml:space="preserve"> Ballantyne et.al. (1999), Stevens et.al. (1996)</w:t>
            </w:r>
          </w:p>
          <w:p w14:paraId="12830CFC" w14:textId="77777777" w:rsidR="00A92697" w:rsidRPr="00183668" w:rsidRDefault="00A92697" w:rsidP="009A452B">
            <w:pPr>
              <w:rPr>
                <w:i/>
                <w:szCs w:val="24"/>
              </w:rPr>
            </w:pPr>
          </w:p>
          <w:p w14:paraId="4895D439" w14:textId="77777777" w:rsidR="00A92697" w:rsidRPr="00183668" w:rsidRDefault="00A92697" w:rsidP="009A452B">
            <w:pPr>
              <w:rPr>
                <w:szCs w:val="24"/>
              </w:rPr>
            </w:pPr>
          </w:p>
          <w:p w14:paraId="36FB5CC8" w14:textId="77777777" w:rsidR="00A92697" w:rsidRPr="00183668" w:rsidRDefault="00A92697" w:rsidP="009A452B">
            <w:pPr>
              <w:rPr>
                <w:szCs w:val="24"/>
              </w:rPr>
            </w:pPr>
          </w:p>
          <w:p w14:paraId="642348D5" w14:textId="77777777" w:rsidR="00A92697" w:rsidRPr="00183668" w:rsidRDefault="00A92697" w:rsidP="009A452B">
            <w:pPr>
              <w:rPr>
                <w:szCs w:val="24"/>
              </w:rPr>
            </w:pPr>
          </w:p>
          <w:p w14:paraId="38AE0DF6" w14:textId="77777777" w:rsidR="00A92697" w:rsidRPr="00183668" w:rsidRDefault="00A92697" w:rsidP="009A452B">
            <w:pPr>
              <w:rPr>
                <w:i/>
                <w:szCs w:val="24"/>
              </w:rPr>
            </w:pPr>
            <w:r w:rsidRPr="00183668">
              <w:rPr>
                <w:szCs w:val="24"/>
              </w:rPr>
              <w:t xml:space="preserve">Non-pharmacological measures have been demonstrated to reduce pain, encourage self-soothing ability and assist state control in pre-term and term infants and work best when combined (e.g. Sucrose and pacifier, sucrose and containment) </w:t>
            </w:r>
            <w:r w:rsidRPr="00183668">
              <w:rPr>
                <w:i/>
                <w:szCs w:val="24"/>
              </w:rPr>
              <w:t>American Academy of Pediatrics (2006), Holsti and Grunau (2010)  NSW Department of Health (2006).</w:t>
            </w:r>
          </w:p>
          <w:p w14:paraId="085A7681" w14:textId="77777777" w:rsidR="00A92697" w:rsidRPr="00183668" w:rsidRDefault="00A92697" w:rsidP="009A452B">
            <w:pPr>
              <w:rPr>
                <w:i/>
                <w:szCs w:val="24"/>
              </w:rPr>
            </w:pPr>
          </w:p>
          <w:p w14:paraId="1180E811" w14:textId="77777777" w:rsidR="00A92697" w:rsidRPr="00183668" w:rsidRDefault="00A92697" w:rsidP="009A452B">
            <w:pPr>
              <w:rPr>
                <w:szCs w:val="24"/>
              </w:rPr>
            </w:pPr>
            <w:r w:rsidRPr="00183668">
              <w:rPr>
                <w:szCs w:val="24"/>
              </w:rPr>
              <w:t>Oral sucrose ameliorates the pain response in infants by, encouraging endogenous endorphin release.  Research continues on the cumulative effect of sucrose on the neuro-development of pre-term infants. American Academy of Pediatrics (2006).  Holsti and Grunau (2010)</w:t>
            </w:r>
          </w:p>
          <w:p w14:paraId="1953864E" w14:textId="77777777" w:rsidR="00A92697" w:rsidRPr="00183668" w:rsidRDefault="00A92697" w:rsidP="009A452B">
            <w:pPr>
              <w:rPr>
                <w:szCs w:val="24"/>
              </w:rPr>
            </w:pPr>
          </w:p>
          <w:p w14:paraId="345425AB" w14:textId="77777777" w:rsidR="00A92697" w:rsidRPr="00183668" w:rsidRDefault="00A92697" w:rsidP="009A452B">
            <w:pPr>
              <w:rPr>
                <w:i/>
                <w:szCs w:val="24"/>
              </w:rPr>
            </w:pPr>
            <w:r w:rsidRPr="00183668">
              <w:rPr>
                <w:szCs w:val="24"/>
              </w:rPr>
              <w:t xml:space="preserve">Clinically appropriate use of narcotics, is recommended, as research continues on both the short term and long term, risk/benefit to infants.  </w:t>
            </w:r>
            <w:r w:rsidRPr="00183668">
              <w:rPr>
                <w:i/>
                <w:szCs w:val="24"/>
              </w:rPr>
              <w:t>American Academy of Pediatrics (2006), Bellu, de Waal and Zanini (2007). Whit-Hall, Boyle and Young (2007).</w:t>
            </w:r>
          </w:p>
          <w:p w14:paraId="1B35E7F7" w14:textId="77777777" w:rsidR="00A92697" w:rsidRPr="00183668" w:rsidRDefault="00A92697" w:rsidP="009A452B">
            <w:pPr>
              <w:rPr>
                <w:i/>
                <w:szCs w:val="24"/>
              </w:rPr>
            </w:pPr>
          </w:p>
          <w:p w14:paraId="7E10B635" w14:textId="77777777" w:rsidR="00A92697" w:rsidRPr="00183668" w:rsidRDefault="00A92697" w:rsidP="009A452B">
            <w:pPr>
              <w:rPr>
                <w:szCs w:val="24"/>
              </w:rPr>
            </w:pPr>
          </w:p>
        </w:tc>
      </w:tr>
    </w:tbl>
    <w:p w14:paraId="2AA07A5F" w14:textId="77777777" w:rsidR="00A92697" w:rsidRPr="00E41A47" w:rsidRDefault="00A92697" w:rsidP="00A92697">
      <w:pPr>
        <w:jc w:val="right"/>
      </w:pPr>
    </w:p>
    <w:p w14:paraId="698354A4" w14:textId="77777777" w:rsidR="00A92697" w:rsidRPr="00010E74" w:rsidRDefault="00A92697" w:rsidP="00A92697">
      <w:pPr>
        <w:rPr>
          <w:i/>
          <w:sz w:val="20"/>
          <w:szCs w:val="24"/>
        </w:rPr>
      </w:pPr>
    </w:p>
    <w:p w14:paraId="6E531861" w14:textId="77777777" w:rsidR="00A92697" w:rsidRPr="00010E74" w:rsidRDefault="00A92697" w:rsidP="00A92697">
      <w:pPr>
        <w:pStyle w:val="Heading2"/>
      </w:pPr>
    </w:p>
    <w:p w14:paraId="08682A6D" w14:textId="77777777" w:rsidR="00010E74" w:rsidRPr="00A92697" w:rsidRDefault="00010E74" w:rsidP="00A92697"/>
    <w:sectPr w:rsidR="00010E74" w:rsidRPr="00A92697" w:rsidSect="00B126BE">
      <w:headerReference w:type="default" r:id="rId20"/>
      <w:footerReference w:type="default" r:id="rId2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613C" w14:textId="77777777" w:rsidR="00B126BE" w:rsidRDefault="00B126BE" w:rsidP="00F66CB0">
      <w:r>
        <w:separator/>
      </w:r>
    </w:p>
  </w:endnote>
  <w:endnote w:type="continuationSeparator" w:id="0">
    <w:p w14:paraId="4BCF310A" w14:textId="77777777" w:rsidR="00B126BE" w:rsidRDefault="00B126BE" w:rsidP="00F66CB0">
      <w:r>
        <w:continuationSeparator/>
      </w:r>
    </w:p>
  </w:endnote>
  <w:endnote w:type="continuationNotice" w:id="1">
    <w:p w14:paraId="1D5736C5" w14:textId="77777777" w:rsidR="00B126BE" w:rsidRDefault="00B12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A92697" w:rsidRPr="00AE7C5C" w14:paraId="601FC3B0" w14:textId="77777777" w:rsidTr="008E7509">
      <w:tc>
        <w:tcPr>
          <w:tcW w:w="1515" w:type="dxa"/>
        </w:tcPr>
        <w:p w14:paraId="7DF07B0D" w14:textId="77777777" w:rsidR="00A92697" w:rsidRPr="00B3752F" w:rsidRDefault="00A92697" w:rsidP="00B10F87">
          <w:pPr>
            <w:pStyle w:val="Footer"/>
            <w:rPr>
              <w:rFonts w:cs="Arial"/>
              <w:b/>
              <w:bCs/>
              <w:i/>
              <w:sz w:val="20"/>
            </w:rPr>
          </w:pPr>
          <w:r w:rsidRPr="00B3752F">
            <w:rPr>
              <w:rFonts w:cs="Arial"/>
              <w:b/>
              <w:bCs/>
              <w:i/>
              <w:sz w:val="20"/>
            </w:rPr>
            <w:t>Doc Number</w:t>
          </w:r>
        </w:p>
      </w:tc>
      <w:tc>
        <w:tcPr>
          <w:tcW w:w="965" w:type="dxa"/>
        </w:tcPr>
        <w:p w14:paraId="0DAD9F4E" w14:textId="77777777" w:rsidR="00A92697" w:rsidRPr="00B3752F" w:rsidRDefault="00A92697" w:rsidP="00B10F87">
          <w:pPr>
            <w:pStyle w:val="Footer"/>
            <w:rPr>
              <w:rFonts w:cs="Arial"/>
              <w:b/>
              <w:bCs/>
              <w:i/>
              <w:sz w:val="20"/>
            </w:rPr>
          </w:pPr>
          <w:r w:rsidRPr="00B3752F">
            <w:rPr>
              <w:rFonts w:cs="Arial"/>
              <w:b/>
              <w:bCs/>
              <w:i/>
              <w:sz w:val="20"/>
            </w:rPr>
            <w:t>Version</w:t>
          </w:r>
        </w:p>
      </w:tc>
      <w:tc>
        <w:tcPr>
          <w:tcW w:w="1552" w:type="dxa"/>
        </w:tcPr>
        <w:p w14:paraId="58C5374B" w14:textId="77777777" w:rsidR="00A92697" w:rsidRPr="00B3752F" w:rsidRDefault="00A92697" w:rsidP="00B10F87">
          <w:pPr>
            <w:pStyle w:val="Footer"/>
            <w:rPr>
              <w:rFonts w:cs="Arial"/>
              <w:b/>
              <w:bCs/>
              <w:i/>
              <w:sz w:val="20"/>
            </w:rPr>
          </w:pPr>
          <w:r w:rsidRPr="00B3752F">
            <w:rPr>
              <w:rFonts w:cs="Arial"/>
              <w:b/>
              <w:bCs/>
              <w:i/>
              <w:sz w:val="20"/>
            </w:rPr>
            <w:t>Issued</w:t>
          </w:r>
        </w:p>
      </w:tc>
      <w:tc>
        <w:tcPr>
          <w:tcW w:w="1456" w:type="dxa"/>
        </w:tcPr>
        <w:p w14:paraId="20E72EC9" w14:textId="77777777" w:rsidR="00A92697" w:rsidRPr="00B3752F" w:rsidRDefault="00A92697" w:rsidP="00B10F87">
          <w:pPr>
            <w:pStyle w:val="Footer"/>
            <w:rPr>
              <w:rFonts w:cs="Arial"/>
              <w:b/>
              <w:bCs/>
              <w:i/>
              <w:sz w:val="20"/>
            </w:rPr>
          </w:pPr>
          <w:r w:rsidRPr="00B3752F">
            <w:rPr>
              <w:rFonts w:cs="Arial"/>
              <w:b/>
              <w:bCs/>
              <w:i/>
              <w:sz w:val="20"/>
            </w:rPr>
            <w:t>Review Date</w:t>
          </w:r>
        </w:p>
      </w:tc>
      <w:tc>
        <w:tcPr>
          <w:tcW w:w="1746" w:type="dxa"/>
        </w:tcPr>
        <w:p w14:paraId="5FFA9621" w14:textId="77777777" w:rsidR="00A92697" w:rsidRPr="00B3752F" w:rsidRDefault="00A92697" w:rsidP="00B10F87">
          <w:pPr>
            <w:pStyle w:val="Footer"/>
            <w:rPr>
              <w:rFonts w:cs="Arial"/>
              <w:b/>
              <w:bCs/>
              <w:i/>
              <w:sz w:val="20"/>
            </w:rPr>
          </w:pPr>
          <w:r w:rsidRPr="00B3752F">
            <w:rPr>
              <w:rFonts w:cs="Arial"/>
              <w:b/>
              <w:bCs/>
              <w:i/>
              <w:sz w:val="20"/>
            </w:rPr>
            <w:t>Area Responsible</w:t>
          </w:r>
        </w:p>
      </w:tc>
      <w:tc>
        <w:tcPr>
          <w:tcW w:w="1836" w:type="dxa"/>
        </w:tcPr>
        <w:p w14:paraId="2B5E6A46" w14:textId="77777777" w:rsidR="00A92697" w:rsidRPr="00B3752F" w:rsidRDefault="00A92697" w:rsidP="00B10F87">
          <w:pPr>
            <w:pStyle w:val="Footer"/>
            <w:rPr>
              <w:rFonts w:cs="Arial"/>
              <w:b/>
              <w:bCs/>
              <w:i/>
              <w:sz w:val="20"/>
            </w:rPr>
          </w:pPr>
          <w:r w:rsidRPr="00B3752F">
            <w:rPr>
              <w:rFonts w:cs="Arial"/>
              <w:b/>
              <w:bCs/>
              <w:i/>
              <w:sz w:val="20"/>
            </w:rPr>
            <w:t>Page</w:t>
          </w:r>
        </w:p>
      </w:tc>
    </w:tr>
    <w:tr w:rsidR="00A92697" w14:paraId="4E76C149" w14:textId="77777777" w:rsidTr="008E7509">
      <w:tc>
        <w:tcPr>
          <w:tcW w:w="1515" w:type="dxa"/>
        </w:tcPr>
        <w:p w14:paraId="3DA322FC" w14:textId="77777777" w:rsidR="00A92697" w:rsidRPr="00542EE6" w:rsidRDefault="00A92697" w:rsidP="00B10F87">
          <w:pPr>
            <w:pStyle w:val="Footer"/>
            <w:rPr>
              <w:rFonts w:cs="Arial"/>
              <w:b/>
              <w:bCs/>
              <w:sz w:val="20"/>
            </w:rPr>
          </w:pPr>
          <w:r>
            <w:rPr>
              <w:b/>
              <w:sz w:val="20"/>
            </w:rPr>
            <w:t>CHS21/256</w:t>
          </w:r>
        </w:p>
      </w:tc>
      <w:tc>
        <w:tcPr>
          <w:tcW w:w="965" w:type="dxa"/>
        </w:tcPr>
        <w:p w14:paraId="3681F48A" w14:textId="77777777" w:rsidR="00A92697" w:rsidRPr="00B3752F" w:rsidRDefault="00A92697" w:rsidP="00B10F87">
          <w:pPr>
            <w:pStyle w:val="Footer"/>
            <w:rPr>
              <w:rFonts w:cs="Arial"/>
              <w:b/>
              <w:bCs/>
              <w:sz w:val="20"/>
            </w:rPr>
          </w:pPr>
          <w:r>
            <w:rPr>
              <w:rFonts w:cs="Arial"/>
              <w:b/>
              <w:bCs/>
              <w:sz w:val="20"/>
            </w:rPr>
            <w:t>1.1</w:t>
          </w:r>
        </w:p>
      </w:tc>
      <w:tc>
        <w:tcPr>
          <w:tcW w:w="1552" w:type="dxa"/>
        </w:tcPr>
        <w:p w14:paraId="328F278D" w14:textId="77777777" w:rsidR="00A92697" w:rsidRPr="00B3752F" w:rsidRDefault="00A92697" w:rsidP="00B10F87">
          <w:pPr>
            <w:pStyle w:val="Footer"/>
            <w:rPr>
              <w:rFonts w:cs="Arial"/>
              <w:b/>
              <w:bCs/>
              <w:sz w:val="20"/>
            </w:rPr>
          </w:pPr>
          <w:r>
            <w:rPr>
              <w:rFonts w:cs="Arial"/>
              <w:b/>
              <w:bCs/>
              <w:sz w:val="20"/>
            </w:rPr>
            <w:t>29/04/2021</w:t>
          </w:r>
        </w:p>
      </w:tc>
      <w:tc>
        <w:tcPr>
          <w:tcW w:w="1456" w:type="dxa"/>
        </w:tcPr>
        <w:p w14:paraId="38ED28C3" w14:textId="77777777" w:rsidR="00A92697" w:rsidRPr="00B3752F" w:rsidRDefault="00A92697" w:rsidP="00470E63">
          <w:pPr>
            <w:pStyle w:val="Footer"/>
            <w:rPr>
              <w:rFonts w:cs="Arial"/>
              <w:b/>
              <w:bCs/>
              <w:sz w:val="20"/>
            </w:rPr>
          </w:pPr>
          <w:r>
            <w:rPr>
              <w:rFonts w:cs="Arial"/>
              <w:b/>
              <w:bCs/>
              <w:sz w:val="20"/>
            </w:rPr>
            <w:t>01/05/2025</w:t>
          </w:r>
        </w:p>
      </w:tc>
      <w:tc>
        <w:tcPr>
          <w:tcW w:w="1746" w:type="dxa"/>
        </w:tcPr>
        <w:p w14:paraId="7D4180D3" w14:textId="77777777" w:rsidR="00A92697" w:rsidRPr="00B3752F" w:rsidRDefault="00A92697" w:rsidP="00B10F87">
          <w:pPr>
            <w:pStyle w:val="Footer"/>
            <w:rPr>
              <w:rFonts w:cs="Arial"/>
              <w:b/>
              <w:bCs/>
              <w:sz w:val="20"/>
            </w:rPr>
          </w:pPr>
          <w:r>
            <w:rPr>
              <w:rFonts w:cs="Arial"/>
              <w:b/>
              <w:bCs/>
              <w:sz w:val="20"/>
            </w:rPr>
            <w:t>WY&amp;C - NICU</w:t>
          </w:r>
        </w:p>
      </w:tc>
      <w:tc>
        <w:tcPr>
          <w:tcW w:w="1836" w:type="dxa"/>
        </w:tcPr>
        <w:p w14:paraId="54F82380" w14:textId="77777777" w:rsidR="00A92697" w:rsidRPr="00B3752F" w:rsidRDefault="00A92697"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52</w:t>
          </w:r>
          <w:r w:rsidRPr="00B3752F">
            <w:rPr>
              <w:rStyle w:val="PageNumber"/>
              <w:sz w:val="20"/>
            </w:rPr>
            <w:fldChar w:fldCharType="end"/>
          </w:r>
        </w:p>
      </w:tc>
    </w:tr>
    <w:tr w:rsidR="00A92697" w14:paraId="4463C457" w14:textId="77777777" w:rsidTr="00CE2358">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3CE1FAEA" w14:textId="77777777" w:rsidR="00A92697" w:rsidRPr="002C1428" w:rsidRDefault="00A92697"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42701592" w14:textId="77777777" w:rsidR="00A92697" w:rsidRPr="00AE7C5C" w:rsidRDefault="00A92697" w:rsidP="00470E63">
    <w:pPr>
      <w:pStyle w:val="Footer"/>
      <w:tabs>
        <w:tab w:val="clear" w:pos="4153"/>
        <w:tab w:val="clear" w:pos="8306"/>
        <w:tab w:val="left" w:pos="1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0F44AD" w:rsidRPr="00AE7C5C" w14:paraId="08682A7C" w14:textId="77777777" w:rsidTr="008E7509">
      <w:tc>
        <w:tcPr>
          <w:tcW w:w="1515" w:type="dxa"/>
        </w:tcPr>
        <w:p w14:paraId="08682A76" w14:textId="77777777" w:rsidR="000F44AD" w:rsidRPr="00B3752F" w:rsidRDefault="000F44AD" w:rsidP="00B10F87">
          <w:pPr>
            <w:pStyle w:val="Footer"/>
            <w:rPr>
              <w:rFonts w:cs="Arial"/>
              <w:b/>
              <w:bCs/>
              <w:i/>
              <w:sz w:val="20"/>
            </w:rPr>
          </w:pPr>
          <w:r w:rsidRPr="00B3752F">
            <w:rPr>
              <w:rFonts w:cs="Arial"/>
              <w:b/>
              <w:bCs/>
              <w:i/>
              <w:sz w:val="20"/>
            </w:rPr>
            <w:t>Doc Number</w:t>
          </w:r>
        </w:p>
      </w:tc>
      <w:tc>
        <w:tcPr>
          <w:tcW w:w="965" w:type="dxa"/>
        </w:tcPr>
        <w:p w14:paraId="08682A77" w14:textId="77777777" w:rsidR="000F44AD" w:rsidRPr="00B3752F" w:rsidRDefault="000F44AD" w:rsidP="00B10F87">
          <w:pPr>
            <w:pStyle w:val="Footer"/>
            <w:rPr>
              <w:rFonts w:cs="Arial"/>
              <w:b/>
              <w:bCs/>
              <w:i/>
              <w:sz w:val="20"/>
            </w:rPr>
          </w:pPr>
          <w:r w:rsidRPr="00B3752F">
            <w:rPr>
              <w:rFonts w:cs="Arial"/>
              <w:b/>
              <w:bCs/>
              <w:i/>
              <w:sz w:val="20"/>
            </w:rPr>
            <w:t>Version</w:t>
          </w:r>
        </w:p>
      </w:tc>
      <w:tc>
        <w:tcPr>
          <w:tcW w:w="1552" w:type="dxa"/>
        </w:tcPr>
        <w:p w14:paraId="08682A78" w14:textId="77777777" w:rsidR="000F44AD" w:rsidRPr="00B3752F" w:rsidRDefault="000F44AD" w:rsidP="00B10F87">
          <w:pPr>
            <w:pStyle w:val="Footer"/>
            <w:rPr>
              <w:rFonts w:cs="Arial"/>
              <w:b/>
              <w:bCs/>
              <w:i/>
              <w:sz w:val="20"/>
            </w:rPr>
          </w:pPr>
          <w:r w:rsidRPr="00B3752F">
            <w:rPr>
              <w:rFonts w:cs="Arial"/>
              <w:b/>
              <w:bCs/>
              <w:i/>
              <w:sz w:val="20"/>
            </w:rPr>
            <w:t>Issued</w:t>
          </w:r>
        </w:p>
      </w:tc>
      <w:tc>
        <w:tcPr>
          <w:tcW w:w="1456" w:type="dxa"/>
        </w:tcPr>
        <w:p w14:paraId="08682A79" w14:textId="77777777" w:rsidR="000F44AD" w:rsidRPr="00B3752F" w:rsidRDefault="000F44AD" w:rsidP="00B10F87">
          <w:pPr>
            <w:pStyle w:val="Footer"/>
            <w:rPr>
              <w:rFonts w:cs="Arial"/>
              <w:b/>
              <w:bCs/>
              <w:i/>
              <w:sz w:val="20"/>
            </w:rPr>
          </w:pPr>
          <w:r w:rsidRPr="00B3752F">
            <w:rPr>
              <w:rFonts w:cs="Arial"/>
              <w:b/>
              <w:bCs/>
              <w:i/>
              <w:sz w:val="20"/>
            </w:rPr>
            <w:t>Review Date</w:t>
          </w:r>
        </w:p>
      </w:tc>
      <w:tc>
        <w:tcPr>
          <w:tcW w:w="1746" w:type="dxa"/>
        </w:tcPr>
        <w:p w14:paraId="08682A7A" w14:textId="77777777" w:rsidR="000F44AD" w:rsidRPr="00B3752F" w:rsidRDefault="000F44AD" w:rsidP="00B10F87">
          <w:pPr>
            <w:pStyle w:val="Footer"/>
            <w:rPr>
              <w:rFonts w:cs="Arial"/>
              <w:b/>
              <w:bCs/>
              <w:i/>
              <w:sz w:val="20"/>
            </w:rPr>
          </w:pPr>
          <w:r w:rsidRPr="00B3752F">
            <w:rPr>
              <w:rFonts w:cs="Arial"/>
              <w:b/>
              <w:bCs/>
              <w:i/>
              <w:sz w:val="20"/>
            </w:rPr>
            <w:t>Area Responsible</w:t>
          </w:r>
        </w:p>
      </w:tc>
      <w:tc>
        <w:tcPr>
          <w:tcW w:w="1836" w:type="dxa"/>
        </w:tcPr>
        <w:p w14:paraId="08682A7B" w14:textId="77777777" w:rsidR="000F44AD" w:rsidRPr="00B3752F" w:rsidRDefault="000F44AD" w:rsidP="00B10F87">
          <w:pPr>
            <w:pStyle w:val="Footer"/>
            <w:rPr>
              <w:rFonts w:cs="Arial"/>
              <w:b/>
              <w:bCs/>
              <w:i/>
              <w:sz w:val="20"/>
            </w:rPr>
          </w:pPr>
          <w:r w:rsidRPr="00B3752F">
            <w:rPr>
              <w:rFonts w:cs="Arial"/>
              <w:b/>
              <w:bCs/>
              <w:i/>
              <w:sz w:val="20"/>
            </w:rPr>
            <w:t>Page</w:t>
          </w:r>
        </w:p>
      </w:tc>
    </w:tr>
    <w:tr w:rsidR="000F44AD" w14:paraId="08682A83" w14:textId="77777777" w:rsidTr="008E7509">
      <w:tc>
        <w:tcPr>
          <w:tcW w:w="1515" w:type="dxa"/>
        </w:tcPr>
        <w:p w14:paraId="08682A7D" w14:textId="7BF07110" w:rsidR="000F44AD" w:rsidRPr="00542EE6" w:rsidRDefault="00367E87" w:rsidP="00B10F87">
          <w:pPr>
            <w:pStyle w:val="Footer"/>
            <w:rPr>
              <w:rFonts w:cs="Arial"/>
              <w:b/>
              <w:bCs/>
              <w:sz w:val="20"/>
            </w:rPr>
          </w:pPr>
          <w:r>
            <w:rPr>
              <w:b/>
              <w:sz w:val="20"/>
            </w:rPr>
            <w:t>CHS21/256</w:t>
          </w:r>
        </w:p>
      </w:tc>
      <w:tc>
        <w:tcPr>
          <w:tcW w:w="965" w:type="dxa"/>
        </w:tcPr>
        <w:p w14:paraId="08682A7E" w14:textId="2A128C74" w:rsidR="000F44AD" w:rsidRPr="00B3752F" w:rsidRDefault="00367E87" w:rsidP="00B10F87">
          <w:pPr>
            <w:pStyle w:val="Footer"/>
            <w:rPr>
              <w:rFonts w:cs="Arial"/>
              <w:b/>
              <w:bCs/>
              <w:sz w:val="20"/>
            </w:rPr>
          </w:pPr>
          <w:r>
            <w:rPr>
              <w:rFonts w:cs="Arial"/>
              <w:b/>
              <w:bCs/>
              <w:sz w:val="20"/>
            </w:rPr>
            <w:t>1</w:t>
          </w:r>
          <w:r w:rsidR="006A7FA9">
            <w:rPr>
              <w:rFonts w:cs="Arial"/>
              <w:b/>
              <w:bCs/>
              <w:sz w:val="20"/>
            </w:rPr>
            <w:t>.1</w:t>
          </w:r>
        </w:p>
      </w:tc>
      <w:tc>
        <w:tcPr>
          <w:tcW w:w="1552" w:type="dxa"/>
        </w:tcPr>
        <w:p w14:paraId="08682A7F" w14:textId="0DA6790D" w:rsidR="000F44AD" w:rsidRPr="00B3752F" w:rsidRDefault="00367E87" w:rsidP="00B10F87">
          <w:pPr>
            <w:pStyle w:val="Footer"/>
            <w:rPr>
              <w:rFonts w:cs="Arial"/>
              <w:b/>
              <w:bCs/>
              <w:sz w:val="20"/>
            </w:rPr>
          </w:pPr>
          <w:r>
            <w:rPr>
              <w:rFonts w:cs="Arial"/>
              <w:b/>
              <w:bCs/>
              <w:sz w:val="20"/>
            </w:rPr>
            <w:t>29/04/2021</w:t>
          </w:r>
        </w:p>
      </w:tc>
      <w:tc>
        <w:tcPr>
          <w:tcW w:w="1456" w:type="dxa"/>
        </w:tcPr>
        <w:p w14:paraId="08682A80" w14:textId="1C0C6CCB" w:rsidR="000F44AD" w:rsidRPr="00B3752F" w:rsidRDefault="00367E87" w:rsidP="00470E63">
          <w:pPr>
            <w:pStyle w:val="Footer"/>
            <w:rPr>
              <w:rFonts w:cs="Arial"/>
              <w:b/>
              <w:bCs/>
              <w:sz w:val="20"/>
            </w:rPr>
          </w:pPr>
          <w:r>
            <w:rPr>
              <w:rFonts w:cs="Arial"/>
              <w:b/>
              <w:bCs/>
              <w:sz w:val="20"/>
            </w:rPr>
            <w:t>01/05/2025</w:t>
          </w:r>
        </w:p>
      </w:tc>
      <w:tc>
        <w:tcPr>
          <w:tcW w:w="1746" w:type="dxa"/>
        </w:tcPr>
        <w:p w14:paraId="08682A81" w14:textId="51B292EC" w:rsidR="000F44AD" w:rsidRPr="00B3752F" w:rsidRDefault="00367E87" w:rsidP="00B10F87">
          <w:pPr>
            <w:pStyle w:val="Footer"/>
            <w:rPr>
              <w:rFonts w:cs="Arial"/>
              <w:b/>
              <w:bCs/>
              <w:sz w:val="20"/>
            </w:rPr>
          </w:pPr>
          <w:r>
            <w:rPr>
              <w:rFonts w:cs="Arial"/>
              <w:b/>
              <w:bCs/>
              <w:sz w:val="20"/>
            </w:rPr>
            <w:t>WY&amp;C - NICU</w:t>
          </w:r>
        </w:p>
      </w:tc>
      <w:tc>
        <w:tcPr>
          <w:tcW w:w="1836" w:type="dxa"/>
        </w:tcPr>
        <w:p w14:paraId="08682A82" w14:textId="77777777" w:rsidR="000F44AD" w:rsidRPr="00B3752F" w:rsidRDefault="000F44AD"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52</w:t>
          </w:r>
          <w:r w:rsidRPr="00B3752F">
            <w:rPr>
              <w:rStyle w:val="PageNumber"/>
              <w:sz w:val="20"/>
            </w:rPr>
            <w:fldChar w:fldCharType="end"/>
          </w:r>
        </w:p>
      </w:tc>
    </w:tr>
    <w:tr w:rsidR="000F44AD" w14:paraId="274E5098" w14:textId="77777777" w:rsidTr="00CE2358">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0F44AD" w:rsidRPr="002C1428" w:rsidRDefault="000F44AD"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0F44AD" w:rsidRPr="00AE7C5C" w:rsidRDefault="000F44AD"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A956" w14:textId="77777777" w:rsidR="00B126BE" w:rsidRDefault="00B126BE" w:rsidP="00F66CB0">
      <w:r>
        <w:separator/>
      </w:r>
    </w:p>
  </w:footnote>
  <w:footnote w:type="continuationSeparator" w:id="0">
    <w:p w14:paraId="261E7CF2" w14:textId="77777777" w:rsidR="00B126BE" w:rsidRDefault="00B126BE" w:rsidP="00F66CB0">
      <w:r>
        <w:continuationSeparator/>
      </w:r>
    </w:p>
  </w:footnote>
  <w:footnote w:type="continuationNotice" w:id="1">
    <w:p w14:paraId="353017CF" w14:textId="77777777" w:rsidR="00B126BE" w:rsidRDefault="00B12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2697" w14:paraId="63B44733" w14:textId="77777777" w:rsidTr="1A765923">
      <w:trPr>
        <w:trHeight w:val="1418"/>
      </w:trPr>
      <w:tc>
        <w:tcPr>
          <w:tcW w:w="5556" w:type="dxa"/>
          <w:vAlign w:val="center"/>
          <w:hideMark/>
        </w:tcPr>
        <w:p w14:paraId="4D8D7EE7" w14:textId="77777777" w:rsidR="00A92697" w:rsidRDefault="00A92697" w:rsidP="00A939DF">
          <w:pPr>
            <w:pStyle w:val="Header"/>
            <w:rPr>
              <w:sz w:val="20"/>
            </w:rPr>
          </w:pPr>
          <w:r>
            <w:rPr>
              <w:noProof/>
            </w:rPr>
            <w:drawing>
              <wp:inline distT="0" distB="0" distL="0" distR="0" wp14:anchorId="3453C81E" wp14:editId="0D30EBC3">
                <wp:extent cx="3295650" cy="723900"/>
                <wp:effectExtent l="0" t="0" r="0" b="0"/>
                <wp:docPr id="5" name="Picture 5"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484A4134" w14:textId="77777777" w:rsidR="00A92697" w:rsidRDefault="00A92697" w:rsidP="00A939DF">
          <w:pPr>
            <w:pStyle w:val="Header"/>
            <w:tabs>
              <w:tab w:val="left" w:pos="720"/>
            </w:tabs>
            <w:jc w:val="right"/>
            <w:rPr>
              <w:sz w:val="20"/>
            </w:rPr>
          </w:pPr>
          <w:r>
            <w:rPr>
              <w:sz w:val="20"/>
            </w:rPr>
            <w:t>CHS21/256</w:t>
          </w:r>
        </w:p>
      </w:tc>
    </w:tr>
  </w:tbl>
  <w:p w14:paraId="161C4B2B" w14:textId="77777777" w:rsidR="00A92697" w:rsidRPr="00FC3538" w:rsidRDefault="00A9269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0F44AD" w14:paraId="60F17A8F" w14:textId="77777777" w:rsidTr="1A765923">
      <w:trPr>
        <w:trHeight w:val="1418"/>
      </w:trPr>
      <w:tc>
        <w:tcPr>
          <w:tcW w:w="5556" w:type="dxa"/>
          <w:vAlign w:val="center"/>
          <w:hideMark/>
        </w:tcPr>
        <w:p w14:paraId="4A5666D5" w14:textId="77777777" w:rsidR="000F44AD" w:rsidRDefault="000F44AD" w:rsidP="00A939DF">
          <w:pPr>
            <w:pStyle w:val="Header"/>
            <w:rPr>
              <w:sz w:val="20"/>
            </w:rPr>
          </w:pPr>
          <w:r>
            <w:rPr>
              <w:noProof/>
            </w:rPr>
            <w:drawing>
              <wp:inline distT="0" distB="0" distL="0" distR="0" wp14:anchorId="2AF797D7" wp14:editId="59631C8C">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6FB3D4A4" w14:textId="748A389F" w:rsidR="000F44AD" w:rsidRDefault="00367E87" w:rsidP="00A939DF">
          <w:pPr>
            <w:pStyle w:val="Header"/>
            <w:tabs>
              <w:tab w:val="left" w:pos="720"/>
            </w:tabs>
            <w:jc w:val="right"/>
            <w:rPr>
              <w:sz w:val="20"/>
            </w:rPr>
          </w:pPr>
          <w:bookmarkStart w:id="53" w:name="_top"/>
          <w:bookmarkEnd w:id="53"/>
          <w:r>
            <w:rPr>
              <w:sz w:val="20"/>
            </w:rPr>
            <w:t>CHS21/256</w:t>
          </w:r>
        </w:p>
      </w:tc>
    </w:tr>
  </w:tbl>
  <w:p w14:paraId="08682A75" w14:textId="77777777" w:rsidR="000F44AD" w:rsidRPr="00FC3538" w:rsidRDefault="000F44A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F9D"/>
    <w:multiLevelType w:val="hybridMultilevel"/>
    <w:tmpl w:val="6A12C5D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C6089"/>
    <w:multiLevelType w:val="multilevel"/>
    <w:tmpl w:val="19CE64B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C1094"/>
    <w:multiLevelType w:val="hybridMultilevel"/>
    <w:tmpl w:val="5C964BD6"/>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7108D8"/>
    <w:multiLevelType w:val="hybridMultilevel"/>
    <w:tmpl w:val="10920B78"/>
    <w:lvl w:ilvl="0" w:tplc="B956ACDA">
      <w:start w:val="1"/>
      <w:numFmt w:val="decimal"/>
      <w:lvlText w:val="%1."/>
      <w:lvlJc w:val="left"/>
      <w:pPr>
        <w:ind w:left="380" w:hanging="380"/>
      </w:pPr>
      <w:rPr>
        <w:rFonts w:hint="default"/>
      </w:rPr>
    </w:lvl>
    <w:lvl w:ilvl="1" w:tplc="0C090019">
      <w:start w:val="1"/>
      <w:numFmt w:val="lowerLetter"/>
      <w:lvlText w:val="%2."/>
      <w:lvlJc w:val="left"/>
      <w:pPr>
        <w:ind w:left="1100" w:hanging="360"/>
      </w:pPr>
    </w:lvl>
    <w:lvl w:ilvl="2" w:tplc="0C09001B">
      <w:start w:val="1"/>
      <w:numFmt w:val="lowerRoman"/>
      <w:lvlText w:val="%3."/>
      <w:lvlJc w:val="right"/>
      <w:pPr>
        <w:ind w:left="1820" w:hanging="180"/>
      </w:pPr>
    </w:lvl>
    <w:lvl w:ilvl="3" w:tplc="0C09000F">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4" w15:restartNumberingAfterBreak="0">
    <w:nsid w:val="089E45DF"/>
    <w:multiLevelType w:val="hybridMultilevel"/>
    <w:tmpl w:val="7EBEE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243386"/>
    <w:multiLevelType w:val="hybridMultilevel"/>
    <w:tmpl w:val="F98E65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265242"/>
    <w:multiLevelType w:val="hybridMultilevel"/>
    <w:tmpl w:val="C8748B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BEF7DAB"/>
    <w:multiLevelType w:val="hybridMultilevel"/>
    <w:tmpl w:val="DF2AE0EA"/>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C205C5E"/>
    <w:multiLevelType w:val="hybridMultilevel"/>
    <w:tmpl w:val="895AD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DB568F"/>
    <w:multiLevelType w:val="hybridMultilevel"/>
    <w:tmpl w:val="FC5C0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E0555E"/>
    <w:multiLevelType w:val="hybridMultilevel"/>
    <w:tmpl w:val="722C85B8"/>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6007FB"/>
    <w:multiLevelType w:val="hybridMultilevel"/>
    <w:tmpl w:val="B80660EA"/>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6B36E8"/>
    <w:multiLevelType w:val="hybridMultilevel"/>
    <w:tmpl w:val="FD30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943E2C"/>
    <w:multiLevelType w:val="hybridMultilevel"/>
    <w:tmpl w:val="3B28CE76"/>
    <w:lvl w:ilvl="0" w:tplc="1F960BF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01257D"/>
    <w:multiLevelType w:val="hybridMultilevel"/>
    <w:tmpl w:val="CA6660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A07A96"/>
    <w:multiLevelType w:val="hybridMultilevel"/>
    <w:tmpl w:val="23280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FE4C98"/>
    <w:multiLevelType w:val="hybridMultilevel"/>
    <w:tmpl w:val="2C14401A"/>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A347A82"/>
    <w:multiLevelType w:val="hybridMultilevel"/>
    <w:tmpl w:val="41329DB2"/>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6F0AE3"/>
    <w:multiLevelType w:val="hybridMultilevel"/>
    <w:tmpl w:val="D1A092A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CFD526C"/>
    <w:multiLevelType w:val="hybridMultilevel"/>
    <w:tmpl w:val="97B45FCC"/>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EA4EE2"/>
    <w:multiLevelType w:val="hybridMultilevel"/>
    <w:tmpl w:val="13863EE4"/>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EF01C2C"/>
    <w:multiLevelType w:val="hybridMultilevel"/>
    <w:tmpl w:val="DDBABC3E"/>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1C0475"/>
    <w:multiLevelType w:val="hybridMultilevel"/>
    <w:tmpl w:val="5DAC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2E36C8"/>
    <w:multiLevelType w:val="multilevel"/>
    <w:tmpl w:val="F670B67A"/>
    <w:lvl w:ilvl="0">
      <w:start w:val="8"/>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9721C5"/>
    <w:multiLevelType w:val="hybridMultilevel"/>
    <w:tmpl w:val="39A0FDBE"/>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3ED04F3"/>
    <w:multiLevelType w:val="hybridMultilevel"/>
    <w:tmpl w:val="6A50F0C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4E8001A"/>
    <w:multiLevelType w:val="hybridMultilevel"/>
    <w:tmpl w:val="1C9C0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142B4D"/>
    <w:multiLevelType w:val="hybridMultilevel"/>
    <w:tmpl w:val="BE4601E6"/>
    <w:lvl w:ilvl="0" w:tplc="C812EE3E">
      <w:start w:val="1"/>
      <w:numFmt w:val="decimal"/>
      <w:lvlText w:val="%1."/>
      <w:lvlJc w:val="left"/>
      <w:pPr>
        <w:tabs>
          <w:tab w:val="num" w:pos="1572"/>
        </w:tabs>
        <w:ind w:left="1572" w:hanging="360"/>
      </w:pPr>
      <w:rPr>
        <w:rFonts w:hint="default"/>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28" w15:restartNumberingAfterBreak="0">
    <w:nsid w:val="261407AC"/>
    <w:multiLevelType w:val="hybridMultilevel"/>
    <w:tmpl w:val="16588DE2"/>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68A295D"/>
    <w:multiLevelType w:val="hybridMultilevel"/>
    <w:tmpl w:val="1FBA9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7A63F15"/>
    <w:multiLevelType w:val="hybridMultilevel"/>
    <w:tmpl w:val="98CA11E4"/>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B2C7351"/>
    <w:multiLevelType w:val="hybridMultilevel"/>
    <w:tmpl w:val="97D65994"/>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2C324107"/>
    <w:multiLevelType w:val="hybridMultilevel"/>
    <w:tmpl w:val="F6F84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C9914E1"/>
    <w:multiLevelType w:val="hybridMultilevel"/>
    <w:tmpl w:val="407AF9BA"/>
    <w:lvl w:ilvl="0" w:tplc="2854AAF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2CD17B84"/>
    <w:multiLevelType w:val="hybridMultilevel"/>
    <w:tmpl w:val="9A6CC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D4450FA"/>
    <w:multiLevelType w:val="hybridMultilevel"/>
    <w:tmpl w:val="1436E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9A7A1F"/>
    <w:multiLevelType w:val="hybridMultilevel"/>
    <w:tmpl w:val="9E4AFB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2ED267FB"/>
    <w:multiLevelType w:val="hybridMultilevel"/>
    <w:tmpl w:val="BCAA3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AD39D3"/>
    <w:multiLevelType w:val="hybridMultilevel"/>
    <w:tmpl w:val="24BEE3F8"/>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30F5731D"/>
    <w:multiLevelType w:val="hybridMultilevel"/>
    <w:tmpl w:val="EA8A6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1B47951"/>
    <w:multiLevelType w:val="hybridMultilevel"/>
    <w:tmpl w:val="DCA0808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31EA1B0F"/>
    <w:multiLevelType w:val="hybridMultilevel"/>
    <w:tmpl w:val="39A0FDBE"/>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1FE2CBF"/>
    <w:multiLevelType w:val="hybridMultilevel"/>
    <w:tmpl w:val="A45CD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2384383"/>
    <w:multiLevelType w:val="hybridMultilevel"/>
    <w:tmpl w:val="8F728C5E"/>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2A63B1B"/>
    <w:multiLevelType w:val="hybridMultilevel"/>
    <w:tmpl w:val="8938B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B31002"/>
    <w:multiLevelType w:val="hybridMultilevel"/>
    <w:tmpl w:val="BE4601E6"/>
    <w:lvl w:ilvl="0" w:tplc="C812EE3E">
      <w:start w:val="1"/>
      <w:numFmt w:val="decimal"/>
      <w:lvlText w:val="%1."/>
      <w:lvlJc w:val="left"/>
      <w:pPr>
        <w:tabs>
          <w:tab w:val="num" w:pos="1572"/>
        </w:tabs>
        <w:ind w:left="1572" w:hanging="360"/>
      </w:pPr>
      <w:rPr>
        <w:rFonts w:hint="default"/>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6" w15:restartNumberingAfterBreak="0">
    <w:nsid w:val="33DC4DE8"/>
    <w:multiLevelType w:val="multilevel"/>
    <w:tmpl w:val="BC36EDB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640"/>
        </w:tabs>
        <w:ind w:left="1640" w:hanging="375"/>
      </w:pPr>
      <w:rPr>
        <w:rFonts w:ascii="Symbol" w:hAnsi="Symbol" w:hint="default"/>
      </w:rPr>
    </w:lvl>
    <w:lvl w:ilvl="2">
      <w:start w:val="1"/>
      <w:numFmt w:val="decimal"/>
      <w:isLgl/>
      <w:lvlText w:val="%1.%2.%3"/>
      <w:lvlJc w:val="left"/>
      <w:pPr>
        <w:tabs>
          <w:tab w:val="num" w:pos="3250"/>
        </w:tabs>
        <w:ind w:left="3250" w:hanging="720"/>
      </w:pPr>
      <w:rPr>
        <w:rFonts w:cs="Times New Roman" w:hint="default"/>
      </w:rPr>
    </w:lvl>
    <w:lvl w:ilvl="3">
      <w:start w:val="1"/>
      <w:numFmt w:val="decimal"/>
      <w:isLgl/>
      <w:lvlText w:val="%1.%2.%3.%4"/>
      <w:lvlJc w:val="left"/>
      <w:pPr>
        <w:tabs>
          <w:tab w:val="num" w:pos="4515"/>
        </w:tabs>
        <w:ind w:left="4515" w:hanging="720"/>
      </w:pPr>
      <w:rPr>
        <w:rFonts w:cs="Times New Roman" w:hint="default"/>
      </w:rPr>
    </w:lvl>
    <w:lvl w:ilvl="4">
      <w:start w:val="1"/>
      <w:numFmt w:val="decimal"/>
      <w:isLgl/>
      <w:lvlText w:val="%1.%2.%3.%4.%5"/>
      <w:lvlJc w:val="left"/>
      <w:pPr>
        <w:tabs>
          <w:tab w:val="num" w:pos="6140"/>
        </w:tabs>
        <w:ind w:left="6140" w:hanging="1080"/>
      </w:pPr>
      <w:rPr>
        <w:rFonts w:cs="Times New Roman" w:hint="default"/>
      </w:rPr>
    </w:lvl>
    <w:lvl w:ilvl="5">
      <w:start w:val="1"/>
      <w:numFmt w:val="decimal"/>
      <w:isLgl/>
      <w:lvlText w:val="%1.%2.%3.%4.%5.%6"/>
      <w:lvlJc w:val="left"/>
      <w:pPr>
        <w:tabs>
          <w:tab w:val="num" w:pos="7405"/>
        </w:tabs>
        <w:ind w:left="7405" w:hanging="1080"/>
      </w:pPr>
      <w:rPr>
        <w:rFonts w:cs="Times New Roman" w:hint="default"/>
      </w:rPr>
    </w:lvl>
    <w:lvl w:ilvl="6">
      <w:start w:val="1"/>
      <w:numFmt w:val="decimal"/>
      <w:isLgl/>
      <w:lvlText w:val="%1.%2.%3.%4.%5.%6.%7"/>
      <w:lvlJc w:val="left"/>
      <w:pPr>
        <w:tabs>
          <w:tab w:val="num" w:pos="9030"/>
        </w:tabs>
        <w:ind w:left="9030" w:hanging="1440"/>
      </w:pPr>
      <w:rPr>
        <w:rFonts w:cs="Times New Roman" w:hint="default"/>
      </w:rPr>
    </w:lvl>
    <w:lvl w:ilvl="7">
      <w:start w:val="1"/>
      <w:numFmt w:val="decimal"/>
      <w:isLgl/>
      <w:lvlText w:val="%1.%2.%3.%4.%5.%6.%7.%8"/>
      <w:lvlJc w:val="left"/>
      <w:pPr>
        <w:tabs>
          <w:tab w:val="num" w:pos="10295"/>
        </w:tabs>
        <w:ind w:left="10295" w:hanging="1440"/>
      </w:pPr>
      <w:rPr>
        <w:rFonts w:cs="Times New Roman" w:hint="default"/>
      </w:rPr>
    </w:lvl>
    <w:lvl w:ilvl="8">
      <w:start w:val="1"/>
      <w:numFmt w:val="decimal"/>
      <w:isLgl/>
      <w:lvlText w:val="%1.%2.%3.%4.%5.%6.%7.%8.%9"/>
      <w:lvlJc w:val="left"/>
      <w:pPr>
        <w:tabs>
          <w:tab w:val="num" w:pos="11560"/>
        </w:tabs>
        <w:ind w:left="11560" w:hanging="1440"/>
      </w:pPr>
      <w:rPr>
        <w:rFonts w:cs="Times New Roman" w:hint="default"/>
      </w:rPr>
    </w:lvl>
  </w:abstractNum>
  <w:abstractNum w:abstractNumId="47" w15:restartNumberingAfterBreak="0">
    <w:nsid w:val="34A72158"/>
    <w:multiLevelType w:val="hybridMultilevel"/>
    <w:tmpl w:val="C3FE9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5775E37"/>
    <w:multiLevelType w:val="hybridMultilevel"/>
    <w:tmpl w:val="F45C15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6E509216">
      <w:start w:val="3540"/>
      <w:numFmt w:val="bullet"/>
      <w:lvlText w:val="-"/>
      <w:lvlJc w:val="left"/>
      <w:pPr>
        <w:ind w:left="1800" w:hanging="360"/>
      </w:pPr>
      <w:rPr>
        <w:rFonts w:ascii="Calibri" w:eastAsia="Times New Roman" w:hAnsi="Calibri"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A366076"/>
    <w:multiLevelType w:val="hybridMultilevel"/>
    <w:tmpl w:val="D74AF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DE422E0"/>
    <w:multiLevelType w:val="hybridMultilevel"/>
    <w:tmpl w:val="3E14141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E266B1E"/>
    <w:multiLevelType w:val="hybridMultilevel"/>
    <w:tmpl w:val="605AF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E587B85"/>
    <w:multiLevelType w:val="hybridMultilevel"/>
    <w:tmpl w:val="BBA4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EB30935"/>
    <w:multiLevelType w:val="hybridMultilevel"/>
    <w:tmpl w:val="7F88E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F4745DF"/>
    <w:multiLevelType w:val="hybridMultilevel"/>
    <w:tmpl w:val="5D227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0292CFC"/>
    <w:multiLevelType w:val="hybridMultilevel"/>
    <w:tmpl w:val="D04EE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0634EA8"/>
    <w:multiLevelType w:val="hybridMultilevel"/>
    <w:tmpl w:val="9C0E3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1191C99"/>
    <w:multiLevelType w:val="hybridMultilevel"/>
    <w:tmpl w:val="B5F646E2"/>
    <w:lvl w:ilvl="0" w:tplc="0C090001">
      <w:start w:val="1"/>
      <w:numFmt w:val="bullet"/>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58" w15:restartNumberingAfterBreak="0">
    <w:nsid w:val="41C612BE"/>
    <w:multiLevelType w:val="hybridMultilevel"/>
    <w:tmpl w:val="490EFE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9" w15:restartNumberingAfterBreak="0">
    <w:nsid w:val="45923016"/>
    <w:multiLevelType w:val="hybridMultilevel"/>
    <w:tmpl w:val="C212AE5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68F236F"/>
    <w:multiLevelType w:val="hybridMultilevel"/>
    <w:tmpl w:val="07882A14"/>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DD821AC"/>
    <w:multiLevelType w:val="hybridMultilevel"/>
    <w:tmpl w:val="E940E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E2A5761"/>
    <w:multiLevelType w:val="multilevel"/>
    <w:tmpl w:val="1804BE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1B8384A"/>
    <w:multiLevelType w:val="hybridMultilevel"/>
    <w:tmpl w:val="5BF2E9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3744E8B"/>
    <w:multiLevelType w:val="multilevel"/>
    <w:tmpl w:val="BC36EDB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640"/>
        </w:tabs>
        <w:ind w:left="1640" w:hanging="375"/>
      </w:pPr>
      <w:rPr>
        <w:rFonts w:ascii="Symbol" w:hAnsi="Symbol" w:hint="default"/>
      </w:rPr>
    </w:lvl>
    <w:lvl w:ilvl="2">
      <w:start w:val="1"/>
      <w:numFmt w:val="decimal"/>
      <w:isLgl/>
      <w:lvlText w:val="%1.%2.%3"/>
      <w:lvlJc w:val="left"/>
      <w:pPr>
        <w:tabs>
          <w:tab w:val="num" w:pos="3250"/>
        </w:tabs>
        <w:ind w:left="3250" w:hanging="720"/>
      </w:pPr>
      <w:rPr>
        <w:rFonts w:cs="Times New Roman" w:hint="default"/>
      </w:rPr>
    </w:lvl>
    <w:lvl w:ilvl="3">
      <w:start w:val="1"/>
      <w:numFmt w:val="decimal"/>
      <w:isLgl/>
      <w:lvlText w:val="%1.%2.%3.%4"/>
      <w:lvlJc w:val="left"/>
      <w:pPr>
        <w:tabs>
          <w:tab w:val="num" w:pos="4515"/>
        </w:tabs>
        <w:ind w:left="4515" w:hanging="720"/>
      </w:pPr>
      <w:rPr>
        <w:rFonts w:cs="Times New Roman" w:hint="default"/>
      </w:rPr>
    </w:lvl>
    <w:lvl w:ilvl="4">
      <w:start w:val="1"/>
      <w:numFmt w:val="decimal"/>
      <w:isLgl/>
      <w:lvlText w:val="%1.%2.%3.%4.%5"/>
      <w:lvlJc w:val="left"/>
      <w:pPr>
        <w:tabs>
          <w:tab w:val="num" w:pos="6140"/>
        </w:tabs>
        <w:ind w:left="6140" w:hanging="1080"/>
      </w:pPr>
      <w:rPr>
        <w:rFonts w:cs="Times New Roman" w:hint="default"/>
      </w:rPr>
    </w:lvl>
    <w:lvl w:ilvl="5">
      <w:start w:val="1"/>
      <w:numFmt w:val="decimal"/>
      <w:isLgl/>
      <w:lvlText w:val="%1.%2.%3.%4.%5.%6"/>
      <w:lvlJc w:val="left"/>
      <w:pPr>
        <w:tabs>
          <w:tab w:val="num" w:pos="7405"/>
        </w:tabs>
        <w:ind w:left="7405" w:hanging="1080"/>
      </w:pPr>
      <w:rPr>
        <w:rFonts w:cs="Times New Roman" w:hint="default"/>
      </w:rPr>
    </w:lvl>
    <w:lvl w:ilvl="6">
      <w:start w:val="1"/>
      <w:numFmt w:val="decimal"/>
      <w:isLgl/>
      <w:lvlText w:val="%1.%2.%3.%4.%5.%6.%7"/>
      <w:lvlJc w:val="left"/>
      <w:pPr>
        <w:tabs>
          <w:tab w:val="num" w:pos="9030"/>
        </w:tabs>
        <w:ind w:left="9030" w:hanging="1440"/>
      </w:pPr>
      <w:rPr>
        <w:rFonts w:cs="Times New Roman" w:hint="default"/>
      </w:rPr>
    </w:lvl>
    <w:lvl w:ilvl="7">
      <w:start w:val="1"/>
      <w:numFmt w:val="decimal"/>
      <w:isLgl/>
      <w:lvlText w:val="%1.%2.%3.%4.%5.%6.%7.%8"/>
      <w:lvlJc w:val="left"/>
      <w:pPr>
        <w:tabs>
          <w:tab w:val="num" w:pos="10295"/>
        </w:tabs>
        <w:ind w:left="10295" w:hanging="1440"/>
      </w:pPr>
      <w:rPr>
        <w:rFonts w:cs="Times New Roman" w:hint="default"/>
      </w:rPr>
    </w:lvl>
    <w:lvl w:ilvl="8">
      <w:start w:val="1"/>
      <w:numFmt w:val="decimal"/>
      <w:isLgl/>
      <w:lvlText w:val="%1.%2.%3.%4.%5.%6.%7.%8.%9"/>
      <w:lvlJc w:val="left"/>
      <w:pPr>
        <w:tabs>
          <w:tab w:val="num" w:pos="11560"/>
        </w:tabs>
        <w:ind w:left="11560" w:hanging="1440"/>
      </w:pPr>
      <w:rPr>
        <w:rFonts w:cs="Times New Roman" w:hint="default"/>
      </w:rPr>
    </w:lvl>
  </w:abstractNum>
  <w:abstractNum w:abstractNumId="65" w15:restartNumberingAfterBreak="0">
    <w:nsid w:val="54B20364"/>
    <w:multiLevelType w:val="hybridMultilevel"/>
    <w:tmpl w:val="6234F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4C71879"/>
    <w:multiLevelType w:val="hybridMultilevel"/>
    <w:tmpl w:val="24EA9416"/>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045084"/>
    <w:multiLevelType w:val="hybridMultilevel"/>
    <w:tmpl w:val="5F409EEA"/>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56BE09A1"/>
    <w:multiLevelType w:val="hybridMultilevel"/>
    <w:tmpl w:val="1CB0D616"/>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E81F4D"/>
    <w:multiLevelType w:val="hybridMultilevel"/>
    <w:tmpl w:val="E79E25CC"/>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B41223C"/>
    <w:multiLevelType w:val="hybridMultilevel"/>
    <w:tmpl w:val="262A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C160305"/>
    <w:multiLevelType w:val="hybridMultilevel"/>
    <w:tmpl w:val="F3E650B0"/>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E2206AF"/>
    <w:multiLevelType w:val="hybridMultilevel"/>
    <w:tmpl w:val="16A4D6EC"/>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5E8C6730"/>
    <w:multiLevelType w:val="hybridMultilevel"/>
    <w:tmpl w:val="DDCC9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F004CDB"/>
    <w:multiLevelType w:val="hybridMultilevel"/>
    <w:tmpl w:val="46884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600D19E2"/>
    <w:multiLevelType w:val="hybridMultilevel"/>
    <w:tmpl w:val="486A9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04C1659"/>
    <w:multiLevelType w:val="hybridMultilevel"/>
    <w:tmpl w:val="1BB6811E"/>
    <w:lvl w:ilvl="0" w:tplc="E77AF7BE">
      <w:start w:val="1"/>
      <w:numFmt w:val="lowerRoman"/>
      <w:lvlText w:val="%1."/>
      <w:lvlJc w:val="left"/>
      <w:pPr>
        <w:ind w:left="1146" w:hanging="360"/>
      </w:pPr>
      <w:rPr>
        <w:rFonts w:ascii="Calibri" w:eastAsia="Calibri" w:hAnsi="Calibri" w:cs="Calibri" w:hint="default"/>
        <w:w w:val="100"/>
        <w:sz w:val="24"/>
        <w:szCs w:val="24"/>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7" w15:restartNumberingAfterBreak="0">
    <w:nsid w:val="618C7FEB"/>
    <w:multiLevelType w:val="hybridMultilevel"/>
    <w:tmpl w:val="590C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1AD6BBE"/>
    <w:multiLevelType w:val="hybridMultilevel"/>
    <w:tmpl w:val="40EE6F0E"/>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262130C"/>
    <w:multiLevelType w:val="hybridMultilevel"/>
    <w:tmpl w:val="EEB2C236"/>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3796F0D"/>
    <w:multiLevelType w:val="hybridMultilevel"/>
    <w:tmpl w:val="1DB27E9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4C36366"/>
    <w:multiLevelType w:val="hybridMultilevel"/>
    <w:tmpl w:val="133EB1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64F5639F"/>
    <w:multiLevelType w:val="hybridMultilevel"/>
    <w:tmpl w:val="5BF2E9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8FC5959"/>
    <w:multiLevelType w:val="hybridMultilevel"/>
    <w:tmpl w:val="F766C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90F25CF"/>
    <w:multiLevelType w:val="hybridMultilevel"/>
    <w:tmpl w:val="630ACF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945432B"/>
    <w:multiLevelType w:val="hybridMultilevel"/>
    <w:tmpl w:val="FE90A5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9662CF8"/>
    <w:multiLevelType w:val="hybridMultilevel"/>
    <w:tmpl w:val="AE8A7A76"/>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9815421"/>
    <w:multiLevelType w:val="hybridMultilevel"/>
    <w:tmpl w:val="910A8F92"/>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A8300F7"/>
    <w:multiLevelType w:val="hybridMultilevel"/>
    <w:tmpl w:val="424253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9" w15:restartNumberingAfterBreak="0">
    <w:nsid w:val="6B8A50B7"/>
    <w:multiLevelType w:val="hybridMultilevel"/>
    <w:tmpl w:val="9EA2206A"/>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C95359"/>
    <w:multiLevelType w:val="hybridMultilevel"/>
    <w:tmpl w:val="8110E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C0C4687"/>
    <w:multiLevelType w:val="hybridMultilevel"/>
    <w:tmpl w:val="177688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2" w15:restartNumberingAfterBreak="0">
    <w:nsid w:val="6D1514E7"/>
    <w:multiLevelType w:val="hybridMultilevel"/>
    <w:tmpl w:val="17DED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D256EE6"/>
    <w:multiLevelType w:val="hybridMultilevel"/>
    <w:tmpl w:val="67A836C6"/>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D3C5BA7"/>
    <w:multiLevelType w:val="hybridMultilevel"/>
    <w:tmpl w:val="BD505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6E4E6DB6"/>
    <w:multiLevelType w:val="hybridMultilevel"/>
    <w:tmpl w:val="6F349594"/>
    <w:lvl w:ilvl="0" w:tplc="E77AF7BE">
      <w:start w:val="1"/>
      <w:numFmt w:val="lowerRoman"/>
      <w:lvlText w:val="%1."/>
      <w:lvlJc w:val="left"/>
      <w:pPr>
        <w:ind w:left="1146" w:hanging="360"/>
      </w:pPr>
      <w:rPr>
        <w:rFonts w:ascii="Calibri" w:eastAsia="Calibri" w:hAnsi="Calibri" w:cs="Calibri" w:hint="default"/>
        <w:w w:val="100"/>
        <w:sz w:val="24"/>
        <w:szCs w:val="24"/>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6" w15:restartNumberingAfterBreak="0">
    <w:nsid w:val="72DC459E"/>
    <w:multiLevelType w:val="hybridMultilevel"/>
    <w:tmpl w:val="1040BCEE"/>
    <w:lvl w:ilvl="0" w:tplc="0C09000F">
      <w:start w:val="1"/>
      <w:numFmt w:val="decimal"/>
      <w:lvlText w:val="%1."/>
      <w:lvlJc w:val="left"/>
      <w:pPr>
        <w:ind w:left="360" w:hanging="360"/>
      </w:pPr>
    </w:lvl>
    <w:lvl w:ilvl="1" w:tplc="2854AAF6">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73683279"/>
    <w:multiLevelType w:val="hybridMultilevel"/>
    <w:tmpl w:val="79FAFA4E"/>
    <w:lvl w:ilvl="0" w:tplc="2FE6163A">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5632AFC"/>
    <w:multiLevelType w:val="hybridMultilevel"/>
    <w:tmpl w:val="7A1A972A"/>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8A36767"/>
    <w:multiLevelType w:val="hybridMultilevel"/>
    <w:tmpl w:val="77EC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A277594"/>
    <w:multiLevelType w:val="hybridMultilevel"/>
    <w:tmpl w:val="EDB4C646"/>
    <w:lvl w:ilvl="0" w:tplc="E77AF7BE">
      <w:start w:val="1"/>
      <w:numFmt w:val="lowerRoman"/>
      <w:lvlText w:val="%1."/>
      <w:lvlJc w:val="left"/>
      <w:pPr>
        <w:ind w:left="1080" w:hanging="360"/>
      </w:pPr>
      <w:rPr>
        <w:rFonts w:ascii="Calibri" w:eastAsia="Calibri" w:hAnsi="Calibri" w:cs="Calibri" w:hint="default"/>
        <w:w w:val="10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1" w15:restartNumberingAfterBreak="0">
    <w:nsid w:val="7B205844"/>
    <w:multiLevelType w:val="hybridMultilevel"/>
    <w:tmpl w:val="FB7A1D98"/>
    <w:lvl w:ilvl="0" w:tplc="2854A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C1341E1"/>
    <w:multiLevelType w:val="hybridMultilevel"/>
    <w:tmpl w:val="35320D5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CB745D2"/>
    <w:multiLevelType w:val="hybridMultilevel"/>
    <w:tmpl w:val="85802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4" w15:restartNumberingAfterBreak="0">
    <w:nsid w:val="7DEB0257"/>
    <w:multiLevelType w:val="hybridMultilevel"/>
    <w:tmpl w:val="FB7EBB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E3D30BE"/>
    <w:multiLevelType w:val="hybridMultilevel"/>
    <w:tmpl w:val="462EA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E611EC0"/>
    <w:multiLevelType w:val="hybridMultilevel"/>
    <w:tmpl w:val="AEE04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5558246">
    <w:abstractNumId w:val="26"/>
  </w:num>
  <w:num w:numId="2" w16cid:durableId="1044447441">
    <w:abstractNumId w:val="73"/>
  </w:num>
  <w:num w:numId="3" w16cid:durableId="270206014">
    <w:abstractNumId w:val="15"/>
  </w:num>
  <w:num w:numId="4" w16cid:durableId="78333959">
    <w:abstractNumId w:val="105"/>
  </w:num>
  <w:num w:numId="5" w16cid:durableId="1397360081">
    <w:abstractNumId w:val="54"/>
  </w:num>
  <w:num w:numId="6" w16cid:durableId="816337366">
    <w:abstractNumId w:val="106"/>
  </w:num>
  <w:num w:numId="7" w16cid:durableId="523981612">
    <w:abstractNumId w:val="49"/>
  </w:num>
  <w:num w:numId="8" w16cid:durableId="2035039035">
    <w:abstractNumId w:val="9"/>
  </w:num>
  <w:num w:numId="9" w16cid:durableId="67266074">
    <w:abstractNumId w:val="22"/>
  </w:num>
  <w:num w:numId="10" w16cid:durableId="1893687222">
    <w:abstractNumId w:val="77"/>
  </w:num>
  <w:num w:numId="11" w16cid:durableId="1621037059">
    <w:abstractNumId w:val="39"/>
  </w:num>
  <w:num w:numId="12" w16cid:durableId="2054840159">
    <w:abstractNumId w:val="56"/>
  </w:num>
  <w:num w:numId="13" w16cid:durableId="223562565">
    <w:abstractNumId w:val="53"/>
  </w:num>
  <w:num w:numId="14" w16cid:durableId="1805544284">
    <w:abstractNumId w:val="0"/>
  </w:num>
  <w:num w:numId="15" w16cid:durableId="389498130">
    <w:abstractNumId w:val="57"/>
  </w:num>
  <w:num w:numId="16" w16cid:durableId="650446314">
    <w:abstractNumId w:val="13"/>
  </w:num>
  <w:num w:numId="17" w16cid:durableId="1387215955">
    <w:abstractNumId w:val="75"/>
  </w:num>
  <w:num w:numId="18" w16cid:durableId="1585913059">
    <w:abstractNumId w:val="96"/>
  </w:num>
  <w:num w:numId="19" w16cid:durableId="1475490079">
    <w:abstractNumId w:val="14"/>
  </w:num>
  <w:num w:numId="20" w16cid:durableId="1203399634">
    <w:abstractNumId w:val="104"/>
  </w:num>
  <w:num w:numId="21" w16cid:durableId="411001994">
    <w:abstractNumId w:val="63"/>
  </w:num>
  <w:num w:numId="22" w16cid:durableId="155996728">
    <w:abstractNumId w:val="82"/>
  </w:num>
  <w:num w:numId="23" w16cid:durableId="54359240">
    <w:abstractNumId w:val="59"/>
  </w:num>
  <w:num w:numId="24" w16cid:durableId="828324631">
    <w:abstractNumId w:val="3"/>
  </w:num>
  <w:num w:numId="25" w16cid:durableId="189030409">
    <w:abstractNumId w:val="90"/>
  </w:num>
  <w:num w:numId="26" w16cid:durableId="901872452">
    <w:abstractNumId w:val="58"/>
  </w:num>
  <w:num w:numId="27" w16cid:durableId="2066365221">
    <w:abstractNumId w:val="91"/>
  </w:num>
  <w:num w:numId="28" w16cid:durableId="1439521132">
    <w:abstractNumId w:val="88"/>
  </w:num>
  <w:num w:numId="29" w16cid:durableId="1914777153">
    <w:abstractNumId w:val="62"/>
  </w:num>
  <w:num w:numId="30" w16cid:durableId="1748988757">
    <w:abstractNumId w:val="23"/>
  </w:num>
  <w:num w:numId="31" w16cid:durableId="1524247809">
    <w:abstractNumId w:val="48"/>
  </w:num>
  <w:num w:numId="32" w16cid:durableId="992635300">
    <w:abstractNumId w:val="27"/>
  </w:num>
  <w:num w:numId="33" w16cid:durableId="1334336596">
    <w:abstractNumId w:val="80"/>
  </w:num>
  <w:num w:numId="34" w16cid:durableId="727454493">
    <w:abstractNumId w:val="4"/>
  </w:num>
  <w:num w:numId="35" w16cid:durableId="942224157">
    <w:abstractNumId w:val="83"/>
  </w:num>
  <w:num w:numId="36" w16cid:durableId="636450950">
    <w:abstractNumId w:val="32"/>
  </w:num>
  <w:num w:numId="37" w16cid:durableId="1895509626">
    <w:abstractNumId w:val="47"/>
  </w:num>
  <w:num w:numId="38" w16cid:durableId="415444219">
    <w:abstractNumId w:val="5"/>
  </w:num>
  <w:num w:numId="39" w16cid:durableId="1652444945">
    <w:abstractNumId w:val="94"/>
  </w:num>
  <w:num w:numId="40" w16cid:durableId="1445273554">
    <w:abstractNumId w:val="25"/>
  </w:num>
  <w:num w:numId="41" w16cid:durableId="2075809174">
    <w:abstractNumId w:val="29"/>
  </w:num>
  <w:num w:numId="42" w16cid:durableId="1028027875">
    <w:abstractNumId w:val="102"/>
  </w:num>
  <w:num w:numId="43" w16cid:durableId="177089007">
    <w:abstractNumId w:val="50"/>
  </w:num>
  <w:num w:numId="44" w16cid:durableId="1259405699">
    <w:abstractNumId w:val="8"/>
  </w:num>
  <w:num w:numId="45" w16cid:durableId="1124270567">
    <w:abstractNumId w:val="92"/>
  </w:num>
  <w:num w:numId="46" w16cid:durableId="825779194">
    <w:abstractNumId w:val="46"/>
  </w:num>
  <w:num w:numId="47" w16cid:durableId="172187274">
    <w:abstractNumId w:val="52"/>
  </w:num>
  <w:num w:numId="48" w16cid:durableId="1094059434">
    <w:abstractNumId w:val="35"/>
  </w:num>
  <w:num w:numId="49" w16cid:durableId="976959080">
    <w:abstractNumId w:val="12"/>
  </w:num>
  <w:num w:numId="50" w16cid:durableId="72510970">
    <w:abstractNumId w:val="34"/>
  </w:num>
  <w:num w:numId="51" w16cid:durableId="522785558">
    <w:abstractNumId w:val="74"/>
  </w:num>
  <w:num w:numId="52" w16cid:durableId="1483042060">
    <w:abstractNumId w:val="55"/>
  </w:num>
  <w:num w:numId="53" w16cid:durableId="641425718">
    <w:abstractNumId w:val="37"/>
  </w:num>
  <w:num w:numId="54" w16cid:durableId="1944221848">
    <w:abstractNumId w:val="81"/>
  </w:num>
  <w:num w:numId="55" w16cid:durableId="728921288">
    <w:abstractNumId w:val="42"/>
  </w:num>
  <w:num w:numId="56" w16cid:durableId="168956584">
    <w:abstractNumId w:val="1"/>
  </w:num>
  <w:num w:numId="57" w16cid:durableId="494608746">
    <w:abstractNumId w:val="45"/>
  </w:num>
  <w:num w:numId="58" w16cid:durableId="351955696">
    <w:abstractNumId w:val="18"/>
  </w:num>
  <w:num w:numId="59" w16cid:durableId="430903360">
    <w:abstractNumId w:val="64"/>
  </w:num>
  <w:num w:numId="60" w16cid:durableId="1916237041">
    <w:abstractNumId w:val="97"/>
  </w:num>
  <w:num w:numId="61" w16cid:durableId="409425742">
    <w:abstractNumId w:val="86"/>
  </w:num>
  <w:num w:numId="62" w16cid:durableId="1229220675">
    <w:abstractNumId w:val="2"/>
  </w:num>
  <w:num w:numId="63" w16cid:durableId="880480487">
    <w:abstractNumId w:val="24"/>
  </w:num>
  <w:num w:numId="64" w16cid:durableId="834078554">
    <w:abstractNumId w:val="7"/>
  </w:num>
  <w:num w:numId="65" w16cid:durableId="1869297347">
    <w:abstractNumId w:val="31"/>
  </w:num>
  <w:num w:numId="66" w16cid:durableId="516308274">
    <w:abstractNumId w:val="16"/>
  </w:num>
  <w:num w:numId="67" w16cid:durableId="299456199">
    <w:abstractNumId w:val="67"/>
  </w:num>
  <w:num w:numId="68" w16cid:durableId="11148264">
    <w:abstractNumId w:val="41"/>
  </w:num>
  <w:num w:numId="69" w16cid:durableId="959527226">
    <w:abstractNumId w:val="72"/>
  </w:num>
  <w:num w:numId="70" w16cid:durableId="1170952338">
    <w:abstractNumId w:val="38"/>
  </w:num>
  <w:num w:numId="71" w16cid:durableId="2083719436">
    <w:abstractNumId w:val="17"/>
  </w:num>
  <w:num w:numId="72" w16cid:durableId="1004627775">
    <w:abstractNumId w:val="11"/>
  </w:num>
  <w:num w:numId="73" w16cid:durableId="581259970">
    <w:abstractNumId w:val="10"/>
  </w:num>
  <w:num w:numId="74" w16cid:durableId="1313368101">
    <w:abstractNumId w:val="101"/>
  </w:num>
  <w:num w:numId="75" w16cid:durableId="1257447928">
    <w:abstractNumId w:val="98"/>
  </w:num>
  <w:num w:numId="76" w16cid:durableId="1615869443">
    <w:abstractNumId w:val="30"/>
  </w:num>
  <w:num w:numId="77" w16cid:durableId="1395927591">
    <w:abstractNumId w:val="60"/>
  </w:num>
  <w:num w:numId="78" w16cid:durableId="290671876">
    <w:abstractNumId w:val="84"/>
  </w:num>
  <w:num w:numId="79" w16cid:durableId="914123552">
    <w:abstractNumId w:val="36"/>
  </w:num>
  <w:num w:numId="80" w16cid:durableId="1411780396">
    <w:abstractNumId w:val="68"/>
  </w:num>
  <w:num w:numId="81" w16cid:durableId="406417126">
    <w:abstractNumId w:val="71"/>
  </w:num>
  <w:num w:numId="82" w16cid:durableId="371003545">
    <w:abstractNumId w:val="89"/>
  </w:num>
  <w:num w:numId="83" w16cid:durableId="1155997411">
    <w:abstractNumId w:val="66"/>
  </w:num>
  <w:num w:numId="84" w16cid:durableId="1591891444">
    <w:abstractNumId w:val="21"/>
  </w:num>
  <w:num w:numId="85" w16cid:durableId="1670522082">
    <w:abstractNumId w:val="93"/>
  </w:num>
  <w:num w:numId="86" w16cid:durableId="1981960583">
    <w:abstractNumId w:val="19"/>
  </w:num>
  <w:num w:numId="87" w16cid:durableId="2086032670">
    <w:abstractNumId w:val="78"/>
  </w:num>
  <w:num w:numId="88" w16cid:durableId="49966490">
    <w:abstractNumId w:val="79"/>
  </w:num>
  <w:num w:numId="89" w16cid:durableId="1729761097">
    <w:abstractNumId w:val="100"/>
  </w:num>
  <w:num w:numId="90" w16cid:durableId="1294368033">
    <w:abstractNumId w:val="6"/>
  </w:num>
  <w:num w:numId="91" w16cid:durableId="1482386527">
    <w:abstractNumId w:val="40"/>
  </w:num>
  <w:num w:numId="92" w16cid:durableId="1234851613">
    <w:abstractNumId w:val="33"/>
  </w:num>
  <w:num w:numId="93" w16cid:durableId="1808009316">
    <w:abstractNumId w:val="76"/>
  </w:num>
  <w:num w:numId="94" w16cid:durableId="1162430690">
    <w:abstractNumId w:val="95"/>
  </w:num>
  <w:num w:numId="95" w16cid:durableId="612786960">
    <w:abstractNumId w:val="28"/>
  </w:num>
  <w:num w:numId="96" w16cid:durableId="1679773964">
    <w:abstractNumId w:val="69"/>
  </w:num>
  <w:num w:numId="97" w16cid:durableId="1933199408">
    <w:abstractNumId w:val="20"/>
  </w:num>
  <w:num w:numId="98" w16cid:durableId="1839497026">
    <w:abstractNumId w:val="43"/>
  </w:num>
  <w:num w:numId="99" w16cid:durableId="190384585">
    <w:abstractNumId w:val="87"/>
  </w:num>
  <w:num w:numId="100" w16cid:durableId="74472541">
    <w:abstractNumId w:val="85"/>
  </w:num>
  <w:num w:numId="101" w16cid:durableId="443576675">
    <w:abstractNumId w:val="65"/>
  </w:num>
  <w:num w:numId="102" w16cid:durableId="211187663">
    <w:abstractNumId w:val="44"/>
  </w:num>
  <w:num w:numId="103" w16cid:durableId="1698194256">
    <w:abstractNumId w:val="70"/>
  </w:num>
  <w:num w:numId="104" w16cid:durableId="471218657">
    <w:abstractNumId w:val="61"/>
  </w:num>
  <w:num w:numId="105" w16cid:durableId="1407221002">
    <w:abstractNumId w:val="103"/>
  </w:num>
  <w:num w:numId="106" w16cid:durableId="214704609">
    <w:abstractNumId w:val="99"/>
  </w:num>
  <w:num w:numId="107" w16cid:durableId="1444617274">
    <w:abstractNumId w:val="5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08F"/>
    <w:rsid w:val="000024C4"/>
    <w:rsid w:val="00002588"/>
    <w:rsid w:val="00002722"/>
    <w:rsid w:val="00004522"/>
    <w:rsid w:val="00010E74"/>
    <w:rsid w:val="000121C3"/>
    <w:rsid w:val="000158EC"/>
    <w:rsid w:val="00015B90"/>
    <w:rsid w:val="0001607A"/>
    <w:rsid w:val="00016AB1"/>
    <w:rsid w:val="00017637"/>
    <w:rsid w:val="00017FA1"/>
    <w:rsid w:val="00023A5B"/>
    <w:rsid w:val="00023BDA"/>
    <w:rsid w:val="000349FF"/>
    <w:rsid w:val="00036FD0"/>
    <w:rsid w:val="000378CC"/>
    <w:rsid w:val="00040470"/>
    <w:rsid w:val="00040A3D"/>
    <w:rsid w:val="00044DBE"/>
    <w:rsid w:val="000456A5"/>
    <w:rsid w:val="00053162"/>
    <w:rsid w:val="00057FC4"/>
    <w:rsid w:val="000670A2"/>
    <w:rsid w:val="00067F6E"/>
    <w:rsid w:val="00071F1B"/>
    <w:rsid w:val="000728F3"/>
    <w:rsid w:val="000756D8"/>
    <w:rsid w:val="00075E8C"/>
    <w:rsid w:val="000762DC"/>
    <w:rsid w:val="00080B63"/>
    <w:rsid w:val="00090E6F"/>
    <w:rsid w:val="000933F4"/>
    <w:rsid w:val="00096AC9"/>
    <w:rsid w:val="000A2D35"/>
    <w:rsid w:val="000A3D5E"/>
    <w:rsid w:val="000A40BE"/>
    <w:rsid w:val="000A7B21"/>
    <w:rsid w:val="000B2DE8"/>
    <w:rsid w:val="000B5C8C"/>
    <w:rsid w:val="000B6D3F"/>
    <w:rsid w:val="000C0CAF"/>
    <w:rsid w:val="000C20E6"/>
    <w:rsid w:val="000C37A7"/>
    <w:rsid w:val="000C59E2"/>
    <w:rsid w:val="000C7B2D"/>
    <w:rsid w:val="000D20B0"/>
    <w:rsid w:val="000D6BF4"/>
    <w:rsid w:val="000D7D39"/>
    <w:rsid w:val="000E29D5"/>
    <w:rsid w:val="000E4D31"/>
    <w:rsid w:val="000E6266"/>
    <w:rsid w:val="000F0F11"/>
    <w:rsid w:val="000F2829"/>
    <w:rsid w:val="000F44AD"/>
    <w:rsid w:val="000F6BE5"/>
    <w:rsid w:val="000F7B7E"/>
    <w:rsid w:val="0010015B"/>
    <w:rsid w:val="00100F13"/>
    <w:rsid w:val="0010344E"/>
    <w:rsid w:val="00103EEA"/>
    <w:rsid w:val="00104884"/>
    <w:rsid w:val="0010644E"/>
    <w:rsid w:val="00106C0A"/>
    <w:rsid w:val="00111A1C"/>
    <w:rsid w:val="00115AB4"/>
    <w:rsid w:val="00117ED2"/>
    <w:rsid w:val="00122B66"/>
    <w:rsid w:val="0012497E"/>
    <w:rsid w:val="001250D8"/>
    <w:rsid w:val="001306A4"/>
    <w:rsid w:val="00132987"/>
    <w:rsid w:val="00136D05"/>
    <w:rsid w:val="001422D1"/>
    <w:rsid w:val="00144B55"/>
    <w:rsid w:val="00151B10"/>
    <w:rsid w:val="00153FB3"/>
    <w:rsid w:val="001544A8"/>
    <w:rsid w:val="001558F7"/>
    <w:rsid w:val="00156C37"/>
    <w:rsid w:val="001670BB"/>
    <w:rsid w:val="001740BC"/>
    <w:rsid w:val="001801F3"/>
    <w:rsid w:val="0018239D"/>
    <w:rsid w:val="00182E18"/>
    <w:rsid w:val="00183668"/>
    <w:rsid w:val="001845AD"/>
    <w:rsid w:val="001864AC"/>
    <w:rsid w:val="001876D3"/>
    <w:rsid w:val="00191109"/>
    <w:rsid w:val="00191AB7"/>
    <w:rsid w:val="001924E4"/>
    <w:rsid w:val="0019773F"/>
    <w:rsid w:val="001A0053"/>
    <w:rsid w:val="001A2766"/>
    <w:rsid w:val="001A2A93"/>
    <w:rsid w:val="001A7C46"/>
    <w:rsid w:val="001B2465"/>
    <w:rsid w:val="001C107F"/>
    <w:rsid w:val="001C166D"/>
    <w:rsid w:val="001C3C2A"/>
    <w:rsid w:val="001D0845"/>
    <w:rsid w:val="001D1EEA"/>
    <w:rsid w:val="001D7FE2"/>
    <w:rsid w:val="001E0EAB"/>
    <w:rsid w:val="001E1284"/>
    <w:rsid w:val="001E385C"/>
    <w:rsid w:val="001E426B"/>
    <w:rsid w:val="001E4776"/>
    <w:rsid w:val="001E64DB"/>
    <w:rsid w:val="001F240D"/>
    <w:rsid w:val="001F2829"/>
    <w:rsid w:val="001F65A6"/>
    <w:rsid w:val="001F6D2D"/>
    <w:rsid w:val="00200DC2"/>
    <w:rsid w:val="00202C26"/>
    <w:rsid w:val="002047B8"/>
    <w:rsid w:val="002057E4"/>
    <w:rsid w:val="00205884"/>
    <w:rsid w:val="00205AF9"/>
    <w:rsid w:val="00211118"/>
    <w:rsid w:val="00211492"/>
    <w:rsid w:val="002128EF"/>
    <w:rsid w:val="00214D8D"/>
    <w:rsid w:val="00222842"/>
    <w:rsid w:val="00240B97"/>
    <w:rsid w:val="00244837"/>
    <w:rsid w:val="00252655"/>
    <w:rsid w:val="0025382D"/>
    <w:rsid w:val="00253F5A"/>
    <w:rsid w:val="0025758B"/>
    <w:rsid w:val="00261074"/>
    <w:rsid w:val="00261853"/>
    <w:rsid w:val="00263BA6"/>
    <w:rsid w:val="00265016"/>
    <w:rsid w:val="0026573E"/>
    <w:rsid w:val="00266379"/>
    <w:rsid w:val="0026690C"/>
    <w:rsid w:val="00270E87"/>
    <w:rsid w:val="0027264D"/>
    <w:rsid w:val="002753B9"/>
    <w:rsid w:val="00285AB2"/>
    <w:rsid w:val="00293E43"/>
    <w:rsid w:val="00297577"/>
    <w:rsid w:val="002A0EE7"/>
    <w:rsid w:val="002A26E2"/>
    <w:rsid w:val="002A7D3B"/>
    <w:rsid w:val="002B478A"/>
    <w:rsid w:val="002B5F43"/>
    <w:rsid w:val="002B7898"/>
    <w:rsid w:val="002C05A8"/>
    <w:rsid w:val="002C3DBC"/>
    <w:rsid w:val="002C583A"/>
    <w:rsid w:val="002D13D1"/>
    <w:rsid w:val="002D5609"/>
    <w:rsid w:val="002E1AD5"/>
    <w:rsid w:val="002E7CE4"/>
    <w:rsid w:val="002F441E"/>
    <w:rsid w:val="002F7AFC"/>
    <w:rsid w:val="00305920"/>
    <w:rsid w:val="00307179"/>
    <w:rsid w:val="0031207F"/>
    <w:rsid w:val="003135A5"/>
    <w:rsid w:val="00313707"/>
    <w:rsid w:val="00320015"/>
    <w:rsid w:val="00322CAD"/>
    <w:rsid w:val="00323551"/>
    <w:rsid w:val="00335597"/>
    <w:rsid w:val="00354EEB"/>
    <w:rsid w:val="00355A92"/>
    <w:rsid w:val="00361E5C"/>
    <w:rsid w:val="003622B9"/>
    <w:rsid w:val="003632E5"/>
    <w:rsid w:val="00364B23"/>
    <w:rsid w:val="00367E87"/>
    <w:rsid w:val="00371A51"/>
    <w:rsid w:val="003725E7"/>
    <w:rsid w:val="00376A6D"/>
    <w:rsid w:val="00380B98"/>
    <w:rsid w:val="00387953"/>
    <w:rsid w:val="00390812"/>
    <w:rsid w:val="003956F2"/>
    <w:rsid w:val="00395F09"/>
    <w:rsid w:val="00396023"/>
    <w:rsid w:val="00396F11"/>
    <w:rsid w:val="003A12C6"/>
    <w:rsid w:val="003B126E"/>
    <w:rsid w:val="003B2E35"/>
    <w:rsid w:val="003C266C"/>
    <w:rsid w:val="003C4247"/>
    <w:rsid w:val="003C4BB5"/>
    <w:rsid w:val="003C5264"/>
    <w:rsid w:val="003D1B8E"/>
    <w:rsid w:val="003D5D4D"/>
    <w:rsid w:val="003D75EF"/>
    <w:rsid w:val="003D7DF5"/>
    <w:rsid w:val="003E0D10"/>
    <w:rsid w:val="003E167B"/>
    <w:rsid w:val="003E492C"/>
    <w:rsid w:val="003E4CC0"/>
    <w:rsid w:val="003E4D51"/>
    <w:rsid w:val="003E7BD6"/>
    <w:rsid w:val="003F0AE6"/>
    <w:rsid w:val="003F3D8F"/>
    <w:rsid w:val="00401AE1"/>
    <w:rsid w:val="0040298B"/>
    <w:rsid w:val="004030E1"/>
    <w:rsid w:val="00403753"/>
    <w:rsid w:val="00403BF9"/>
    <w:rsid w:val="00406E5A"/>
    <w:rsid w:val="00411EE7"/>
    <w:rsid w:val="00412CED"/>
    <w:rsid w:val="004131C4"/>
    <w:rsid w:val="00416CBB"/>
    <w:rsid w:val="00417057"/>
    <w:rsid w:val="00417C93"/>
    <w:rsid w:val="004228D8"/>
    <w:rsid w:val="00425DE8"/>
    <w:rsid w:val="00427139"/>
    <w:rsid w:val="004358E9"/>
    <w:rsid w:val="00442D89"/>
    <w:rsid w:val="00447B55"/>
    <w:rsid w:val="004526AC"/>
    <w:rsid w:val="0046065A"/>
    <w:rsid w:val="00465C91"/>
    <w:rsid w:val="00466EE6"/>
    <w:rsid w:val="00467CC1"/>
    <w:rsid w:val="00470E63"/>
    <w:rsid w:val="00471589"/>
    <w:rsid w:val="004746F8"/>
    <w:rsid w:val="004753F7"/>
    <w:rsid w:val="00481CAF"/>
    <w:rsid w:val="0048332D"/>
    <w:rsid w:val="00486C3E"/>
    <w:rsid w:val="00487DD5"/>
    <w:rsid w:val="0049040F"/>
    <w:rsid w:val="00493542"/>
    <w:rsid w:val="00493A18"/>
    <w:rsid w:val="0049532E"/>
    <w:rsid w:val="00496630"/>
    <w:rsid w:val="00497343"/>
    <w:rsid w:val="004A29C4"/>
    <w:rsid w:val="004A2E02"/>
    <w:rsid w:val="004A5018"/>
    <w:rsid w:val="004A6A76"/>
    <w:rsid w:val="004A7B77"/>
    <w:rsid w:val="004B0B22"/>
    <w:rsid w:val="004B1D61"/>
    <w:rsid w:val="004B5FD2"/>
    <w:rsid w:val="004B7652"/>
    <w:rsid w:val="004B7C43"/>
    <w:rsid w:val="004C09A9"/>
    <w:rsid w:val="004C2A19"/>
    <w:rsid w:val="004C2B20"/>
    <w:rsid w:val="004C4411"/>
    <w:rsid w:val="004C4DD7"/>
    <w:rsid w:val="004C557B"/>
    <w:rsid w:val="004D0F85"/>
    <w:rsid w:val="004D60F0"/>
    <w:rsid w:val="004D72AA"/>
    <w:rsid w:val="004D7F8D"/>
    <w:rsid w:val="004E055A"/>
    <w:rsid w:val="004E08BB"/>
    <w:rsid w:val="004E0EB6"/>
    <w:rsid w:val="004E28AD"/>
    <w:rsid w:val="004F1D05"/>
    <w:rsid w:val="004F1F28"/>
    <w:rsid w:val="0050147B"/>
    <w:rsid w:val="00502B93"/>
    <w:rsid w:val="00503F75"/>
    <w:rsid w:val="00513529"/>
    <w:rsid w:val="0052161B"/>
    <w:rsid w:val="0052443C"/>
    <w:rsid w:val="0052775E"/>
    <w:rsid w:val="00527981"/>
    <w:rsid w:val="005374BE"/>
    <w:rsid w:val="0054054B"/>
    <w:rsid w:val="00542514"/>
    <w:rsid w:val="00543262"/>
    <w:rsid w:val="00544E83"/>
    <w:rsid w:val="00546AED"/>
    <w:rsid w:val="00560BA2"/>
    <w:rsid w:val="005621E4"/>
    <w:rsid w:val="00565D83"/>
    <w:rsid w:val="00566B75"/>
    <w:rsid w:val="005736DB"/>
    <w:rsid w:val="005743AC"/>
    <w:rsid w:val="005762F5"/>
    <w:rsid w:val="00580E37"/>
    <w:rsid w:val="0058333B"/>
    <w:rsid w:val="00587792"/>
    <w:rsid w:val="00590734"/>
    <w:rsid w:val="0059233D"/>
    <w:rsid w:val="0059483C"/>
    <w:rsid w:val="005949CA"/>
    <w:rsid w:val="005949D5"/>
    <w:rsid w:val="0059623B"/>
    <w:rsid w:val="00596FD7"/>
    <w:rsid w:val="005A3625"/>
    <w:rsid w:val="005A4121"/>
    <w:rsid w:val="005A7726"/>
    <w:rsid w:val="005B00E1"/>
    <w:rsid w:val="005B22A8"/>
    <w:rsid w:val="005B4738"/>
    <w:rsid w:val="005C212D"/>
    <w:rsid w:val="005C3AF2"/>
    <w:rsid w:val="005C3CB0"/>
    <w:rsid w:val="005D2AF2"/>
    <w:rsid w:val="005D3125"/>
    <w:rsid w:val="005D5FE3"/>
    <w:rsid w:val="005E27C0"/>
    <w:rsid w:val="005E2BF2"/>
    <w:rsid w:val="005F2D90"/>
    <w:rsid w:val="005F607E"/>
    <w:rsid w:val="005F6161"/>
    <w:rsid w:val="005F6F3C"/>
    <w:rsid w:val="00600384"/>
    <w:rsid w:val="00606016"/>
    <w:rsid w:val="006101DD"/>
    <w:rsid w:val="00610A2A"/>
    <w:rsid w:val="0061111D"/>
    <w:rsid w:val="00612231"/>
    <w:rsid w:val="00614261"/>
    <w:rsid w:val="00614380"/>
    <w:rsid w:val="00615FF1"/>
    <w:rsid w:val="0061637A"/>
    <w:rsid w:val="00624FC9"/>
    <w:rsid w:val="0062594F"/>
    <w:rsid w:val="0062784E"/>
    <w:rsid w:val="006317A9"/>
    <w:rsid w:val="00634DAC"/>
    <w:rsid w:val="00635621"/>
    <w:rsid w:val="00635DE7"/>
    <w:rsid w:val="00635EB1"/>
    <w:rsid w:val="00637D3A"/>
    <w:rsid w:val="0064090D"/>
    <w:rsid w:val="006409C0"/>
    <w:rsid w:val="00640D09"/>
    <w:rsid w:val="00641876"/>
    <w:rsid w:val="00644256"/>
    <w:rsid w:val="006473BB"/>
    <w:rsid w:val="00651CB5"/>
    <w:rsid w:val="00651FCC"/>
    <w:rsid w:val="0065246A"/>
    <w:rsid w:val="00661CB8"/>
    <w:rsid w:val="006627AE"/>
    <w:rsid w:val="006628FD"/>
    <w:rsid w:val="00662E55"/>
    <w:rsid w:val="0066495D"/>
    <w:rsid w:val="00664FD0"/>
    <w:rsid w:val="00667563"/>
    <w:rsid w:val="006703F5"/>
    <w:rsid w:val="0067293C"/>
    <w:rsid w:val="006743DB"/>
    <w:rsid w:val="0067506C"/>
    <w:rsid w:val="00675653"/>
    <w:rsid w:val="00677CA5"/>
    <w:rsid w:val="00683EC7"/>
    <w:rsid w:val="00685CA0"/>
    <w:rsid w:val="00687B2B"/>
    <w:rsid w:val="00691A51"/>
    <w:rsid w:val="00694C0A"/>
    <w:rsid w:val="00695EB6"/>
    <w:rsid w:val="006A03BD"/>
    <w:rsid w:val="006A0579"/>
    <w:rsid w:val="006A4D46"/>
    <w:rsid w:val="006A4E94"/>
    <w:rsid w:val="006A6024"/>
    <w:rsid w:val="006A7FA9"/>
    <w:rsid w:val="006B0C73"/>
    <w:rsid w:val="006B1A95"/>
    <w:rsid w:val="006B5039"/>
    <w:rsid w:val="006B6658"/>
    <w:rsid w:val="006C111A"/>
    <w:rsid w:val="006C27E3"/>
    <w:rsid w:val="006C31FF"/>
    <w:rsid w:val="006C6B6C"/>
    <w:rsid w:val="006C704D"/>
    <w:rsid w:val="006C7B5A"/>
    <w:rsid w:val="006D3BA1"/>
    <w:rsid w:val="006D632C"/>
    <w:rsid w:val="006D64E5"/>
    <w:rsid w:val="006E0D5F"/>
    <w:rsid w:val="006E1FC1"/>
    <w:rsid w:val="006E7724"/>
    <w:rsid w:val="006F00EA"/>
    <w:rsid w:val="006F0478"/>
    <w:rsid w:val="006F6A97"/>
    <w:rsid w:val="0070331D"/>
    <w:rsid w:val="007051C4"/>
    <w:rsid w:val="00706996"/>
    <w:rsid w:val="00706C6D"/>
    <w:rsid w:val="007103E5"/>
    <w:rsid w:val="00710F22"/>
    <w:rsid w:val="00711696"/>
    <w:rsid w:val="00713A35"/>
    <w:rsid w:val="00713D5B"/>
    <w:rsid w:val="00715772"/>
    <w:rsid w:val="00722BB8"/>
    <w:rsid w:val="00736C3F"/>
    <w:rsid w:val="00737AC1"/>
    <w:rsid w:val="00737FDB"/>
    <w:rsid w:val="00741B43"/>
    <w:rsid w:val="00743171"/>
    <w:rsid w:val="00745B89"/>
    <w:rsid w:val="0074766F"/>
    <w:rsid w:val="0074777B"/>
    <w:rsid w:val="007536B8"/>
    <w:rsid w:val="00753FF9"/>
    <w:rsid w:val="00756537"/>
    <w:rsid w:val="00757FF9"/>
    <w:rsid w:val="007623A7"/>
    <w:rsid w:val="00763A4F"/>
    <w:rsid w:val="00767A21"/>
    <w:rsid w:val="00773E21"/>
    <w:rsid w:val="0077509A"/>
    <w:rsid w:val="00775280"/>
    <w:rsid w:val="00781674"/>
    <w:rsid w:val="00790EC1"/>
    <w:rsid w:val="00793941"/>
    <w:rsid w:val="00794221"/>
    <w:rsid w:val="00794346"/>
    <w:rsid w:val="00796F88"/>
    <w:rsid w:val="00797775"/>
    <w:rsid w:val="007A0EBC"/>
    <w:rsid w:val="007A3443"/>
    <w:rsid w:val="007A463E"/>
    <w:rsid w:val="007B074B"/>
    <w:rsid w:val="007B14BD"/>
    <w:rsid w:val="007B1869"/>
    <w:rsid w:val="007B4ABB"/>
    <w:rsid w:val="007B5578"/>
    <w:rsid w:val="007B6904"/>
    <w:rsid w:val="007C2D85"/>
    <w:rsid w:val="007C31A8"/>
    <w:rsid w:val="007C4068"/>
    <w:rsid w:val="007C40D3"/>
    <w:rsid w:val="007C5B22"/>
    <w:rsid w:val="007C7F69"/>
    <w:rsid w:val="007D3A90"/>
    <w:rsid w:val="007D45DA"/>
    <w:rsid w:val="007D61DA"/>
    <w:rsid w:val="007D73C1"/>
    <w:rsid w:val="007E1D25"/>
    <w:rsid w:val="007E34EE"/>
    <w:rsid w:val="007E6533"/>
    <w:rsid w:val="007E68FE"/>
    <w:rsid w:val="007F2BBF"/>
    <w:rsid w:val="007F38C1"/>
    <w:rsid w:val="00802B7E"/>
    <w:rsid w:val="00803057"/>
    <w:rsid w:val="00804B4D"/>
    <w:rsid w:val="0080515F"/>
    <w:rsid w:val="008061D2"/>
    <w:rsid w:val="00810612"/>
    <w:rsid w:val="008123F0"/>
    <w:rsid w:val="00816782"/>
    <w:rsid w:val="0082086A"/>
    <w:rsid w:val="00820B3E"/>
    <w:rsid w:val="0082141D"/>
    <w:rsid w:val="0082168A"/>
    <w:rsid w:val="008228FB"/>
    <w:rsid w:val="00825E4A"/>
    <w:rsid w:val="00827F24"/>
    <w:rsid w:val="00831731"/>
    <w:rsid w:val="00835C55"/>
    <w:rsid w:val="008370AD"/>
    <w:rsid w:val="00842F0C"/>
    <w:rsid w:val="008435C9"/>
    <w:rsid w:val="00845A92"/>
    <w:rsid w:val="008536B2"/>
    <w:rsid w:val="00855DA8"/>
    <w:rsid w:val="00856989"/>
    <w:rsid w:val="00857ABE"/>
    <w:rsid w:val="00861659"/>
    <w:rsid w:val="0086190A"/>
    <w:rsid w:val="008641FB"/>
    <w:rsid w:val="00865480"/>
    <w:rsid w:val="008732E4"/>
    <w:rsid w:val="00885243"/>
    <w:rsid w:val="00886399"/>
    <w:rsid w:val="00887B4A"/>
    <w:rsid w:val="00891E52"/>
    <w:rsid w:val="008940EF"/>
    <w:rsid w:val="008974CA"/>
    <w:rsid w:val="008A1636"/>
    <w:rsid w:val="008A43A2"/>
    <w:rsid w:val="008A5C96"/>
    <w:rsid w:val="008A6607"/>
    <w:rsid w:val="008B1A44"/>
    <w:rsid w:val="008B322A"/>
    <w:rsid w:val="008C1987"/>
    <w:rsid w:val="008C2B78"/>
    <w:rsid w:val="008C40CC"/>
    <w:rsid w:val="008D0852"/>
    <w:rsid w:val="008D6828"/>
    <w:rsid w:val="008E1F7F"/>
    <w:rsid w:val="008E3427"/>
    <w:rsid w:val="008E34AB"/>
    <w:rsid w:val="008E74FD"/>
    <w:rsid w:val="008E7509"/>
    <w:rsid w:val="008F00E8"/>
    <w:rsid w:val="008F12ED"/>
    <w:rsid w:val="008F4FC5"/>
    <w:rsid w:val="008F64A3"/>
    <w:rsid w:val="008F6921"/>
    <w:rsid w:val="00900C00"/>
    <w:rsid w:val="00910B5C"/>
    <w:rsid w:val="0091276F"/>
    <w:rsid w:val="00917B26"/>
    <w:rsid w:val="00920FD3"/>
    <w:rsid w:val="00922CF1"/>
    <w:rsid w:val="00927757"/>
    <w:rsid w:val="00927A03"/>
    <w:rsid w:val="009301F2"/>
    <w:rsid w:val="009319F3"/>
    <w:rsid w:val="00933EED"/>
    <w:rsid w:val="00934652"/>
    <w:rsid w:val="009364E8"/>
    <w:rsid w:val="00940CDE"/>
    <w:rsid w:val="00947F4F"/>
    <w:rsid w:val="00950E1A"/>
    <w:rsid w:val="009511BC"/>
    <w:rsid w:val="009514F2"/>
    <w:rsid w:val="0095325E"/>
    <w:rsid w:val="00957A9C"/>
    <w:rsid w:val="00960641"/>
    <w:rsid w:val="009653C9"/>
    <w:rsid w:val="00971D0F"/>
    <w:rsid w:val="009767BC"/>
    <w:rsid w:val="00977018"/>
    <w:rsid w:val="0097742A"/>
    <w:rsid w:val="00980AE7"/>
    <w:rsid w:val="00980EED"/>
    <w:rsid w:val="0098312B"/>
    <w:rsid w:val="0098579F"/>
    <w:rsid w:val="00987B71"/>
    <w:rsid w:val="009904BE"/>
    <w:rsid w:val="00991670"/>
    <w:rsid w:val="00992BAA"/>
    <w:rsid w:val="0099577D"/>
    <w:rsid w:val="0099734B"/>
    <w:rsid w:val="009A534C"/>
    <w:rsid w:val="009A64B4"/>
    <w:rsid w:val="009B0E44"/>
    <w:rsid w:val="009B1D9E"/>
    <w:rsid w:val="009B4A8F"/>
    <w:rsid w:val="009B69BD"/>
    <w:rsid w:val="009B6C8C"/>
    <w:rsid w:val="009B6F42"/>
    <w:rsid w:val="009B76A0"/>
    <w:rsid w:val="009C0FCA"/>
    <w:rsid w:val="009C2DF2"/>
    <w:rsid w:val="009C3907"/>
    <w:rsid w:val="009C3963"/>
    <w:rsid w:val="009C4D3D"/>
    <w:rsid w:val="009C5626"/>
    <w:rsid w:val="009D0540"/>
    <w:rsid w:val="009D323C"/>
    <w:rsid w:val="009D36E0"/>
    <w:rsid w:val="009D7A8A"/>
    <w:rsid w:val="009E1472"/>
    <w:rsid w:val="009E158A"/>
    <w:rsid w:val="009F520E"/>
    <w:rsid w:val="009F6385"/>
    <w:rsid w:val="00A063FE"/>
    <w:rsid w:val="00A079A7"/>
    <w:rsid w:val="00A13087"/>
    <w:rsid w:val="00A15637"/>
    <w:rsid w:val="00A1576E"/>
    <w:rsid w:val="00A204EC"/>
    <w:rsid w:val="00A21474"/>
    <w:rsid w:val="00A3343E"/>
    <w:rsid w:val="00A3469C"/>
    <w:rsid w:val="00A350E5"/>
    <w:rsid w:val="00A35E2D"/>
    <w:rsid w:val="00A36934"/>
    <w:rsid w:val="00A40035"/>
    <w:rsid w:val="00A42F15"/>
    <w:rsid w:val="00A51F96"/>
    <w:rsid w:val="00A52D3B"/>
    <w:rsid w:val="00A56B87"/>
    <w:rsid w:val="00A603E1"/>
    <w:rsid w:val="00A62710"/>
    <w:rsid w:val="00A62B9E"/>
    <w:rsid w:val="00A667CF"/>
    <w:rsid w:val="00A66AF2"/>
    <w:rsid w:val="00A7026F"/>
    <w:rsid w:val="00A73A8D"/>
    <w:rsid w:val="00A74B8A"/>
    <w:rsid w:val="00A807D5"/>
    <w:rsid w:val="00A85F61"/>
    <w:rsid w:val="00A86A9D"/>
    <w:rsid w:val="00A86DB3"/>
    <w:rsid w:val="00A90675"/>
    <w:rsid w:val="00A92697"/>
    <w:rsid w:val="00A939DF"/>
    <w:rsid w:val="00A963CB"/>
    <w:rsid w:val="00AA25DC"/>
    <w:rsid w:val="00AA7BA6"/>
    <w:rsid w:val="00AB1D4C"/>
    <w:rsid w:val="00AB2C83"/>
    <w:rsid w:val="00AB4DC6"/>
    <w:rsid w:val="00AB675D"/>
    <w:rsid w:val="00AB6B1B"/>
    <w:rsid w:val="00AC1DDE"/>
    <w:rsid w:val="00AC31F7"/>
    <w:rsid w:val="00AC7DFF"/>
    <w:rsid w:val="00AD3FC6"/>
    <w:rsid w:val="00AD5428"/>
    <w:rsid w:val="00AE0CD1"/>
    <w:rsid w:val="00AF331A"/>
    <w:rsid w:val="00B059F3"/>
    <w:rsid w:val="00B06283"/>
    <w:rsid w:val="00B1034D"/>
    <w:rsid w:val="00B10F87"/>
    <w:rsid w:val="00B11471"/>
    <w:rsid w:val="00B124E5"/>
    <w:rsid w:val="00B126BE"/>
    <w:rsid w:val="00B13323"/>
    <w:rsid w:val="00B14147"/>
    <w:rsid w:val="00B17115"/>
    <w:rsid w:val="00B20FDB"/>
    <w:rsid w:val="00B21043"/>
    <w:rsid w:val="00B21C68"/>
    <w:rsid w:val="00B21EAB"/>
    <w:rsid w:val="00B22384"/>
    <w:rsid w:val="00B24A43"/>
    <w:rsid w:val="00B257E3"/>
    <w:rsid w:val="00B30B91"/>
    <w:rsid w:val="00B30DA2"/>
    <w:rsid w:val="00B35EFC"/>
    <w:rsid w:val="00B379AE"/>
    <w:rsid w:val="00B407CB"/>
    <w:rsid w:val="00B44CAC"/>
    <w:rsid w:val="00B453FC"/>
    <w:rsid w:val="00B474AF"/>
    <w:rsid w:val="00B500D0"/>
    <w:rsid w:val="00B521BF"/>
    <w:rsid w:val="00B54774"/>
    <w:rsid w:val="00B573D6"/>
    <w:rsid w:val="00B5767F"/>
    <w:rsid w:val="00B61F35"/>
    <w:rsid w:val="00B634F1"/>
    <w:rsid w:val="00B63677"/>
    <w:rsid w:val="00B740A9"/>
    <w:rsid w:val="00B751A4"/>
    <w:rsid w:val="00B81455"/>
    <w:rsid w:val="00B81C97"/>
    <w:rsid w:val="00B823B9"/>
    <w:rsid w:val="00B83F9A"/>
    <w:rsid w:val="00B84DF3"/>
    <w:rsid w:val="00B91728"/>
    <w:rsid w:val="00B922D3"/>
    <w:rsid w:val="00B9627F"/>
    <w:rsid w:val="00B9687C"/>
    <w:rsid w:val="00BA0A1B"/>
    <w:rsid w:val="00BA2415"/>
    <w:rsid w:val="00BA3D59"/>
    <w:rsid w:val="00BA4CF7"/>
    <w:rsid w:val="00BA4F95"/>
    <w:rsid w:val="00BA5B60"/>
    <w:rsid w:val="00BB1B7F"/>
    <w:rsid w:val="00BB33F9"/>
    <w:rsid w:val="00BB4F27"/>
    <w:rsid w:val="00BB5D03"/>
    <w:rsid w:val="00BB7AA2"/>
    <w:rsid w:val="00BC0CE4"/>
    <w:rsid w:val="00BC16F4"/>
    <w:rsid w:val="00BC1F8A"/>
    <w:rsid w:val="00BC3A6D"/>
    <w:rsid w:val="00BC3CE6"/>
    <w:rsid w:val="00BC42DE"/>
    <w:rsid w:val="00BC5DC8"/>
    <w:rsid w:val="00BC6E66"/>
    <w:rsid w:val="00BD03DB"/>
    <w:rsid w:val="00BD1094"/>
    <w:rsid w:val="00BD54D6"/>
    <w:rsid w:val="00BE061B"/>
    <w:rsid w:val="00BE0E70"/>
    <w:rsid w:val="00BE4671"/>
    <w:rsid w:val="00BE51C4"/>
    <w:rsid w:val="00BE5E41"/>
    <w:rsid w:val="00BE6937"/>
    <w:rsid w:val="00BE735F"/>
    <w:rsid w:val="00BE7A7B"/>
    <w:rsid w:val="00BF1A7C"/>
    <w:rsid w:val="00BF779B"/>
    <w:rsid w:val="00C01F17"/>
    <w:rsid w:val="00C02405"/>
    <w:rsid w:val="00C044FF"/>
    <w:rsid w:val="00C04BAE"/>
    <w:rsid w:val="00C05506"/>
    <w:rsid w:val="00C05B20"/>
    <w:rsid w:val="00C10941"/>
    <w:rsid w:val="00C12086"/>
    <w:rsid w:val="00C133A9"/>
    <w:rsid w:val="00C13D33"/>
    <w:rsid w:val="00C24EDC"/>
    <w:rsid w:val="00C25A76"/>
    <w:rsid w:val="00C26D00"/>
    <w:rsid w:val="00C30CBD"/>
    <w:rsid w:val="00C310C4"/>
    <w:rsid w:val="00C31601"/>
    <w:rsid w:val="00C31BD5"/>
    <w:rsid w:val="00C32206"/>
    <w:rsid w:val="00C322FF"/>
    <w:rsid w:val="00C33FFD"/>
    <w:rsid w:val="00C34046"/>
    <w:rsid w:val="00C36033"/>
    <w:rsid w:val="00C37BB6"/>
    <w:rsid w:val="00C42850"/>
    <w:rsid w:val="00C42BD4"/>
    <w:rsid w:val="00C44F05"/>
    <w:rsid w:val="00C45B40"/>
    <w:rsid w:val="00C45C67"/>
    <w:rsid w:val="00C46897"/>
    <w:rsid w:val="00C46F3D"/>
    <w:rsid w:val="00C50FF0"/>
    <w:rsid w:val="00C52080"/>
    <w:rsid w:val="00C523FF"/>
    <w:rsid w:val="00C532D4"/>
    <w:rsid w:val="00C56A0D"/>
    <w:rsid w:val="00C56E4F"/>
    <w:rsid w:val="00C606F3"/>
    <w:rsid w:val="00C60C84"/>
    <w:rsid w:val="00C62BA7"/>
    <w:rsid w:val="00C62E71"/>
    <w:rsid w:val="00C63AD9"/>
    <w:rsid w:val="00C65123"/>
    <w:rsid w:val="00C675A2"/>
    <w:rsid w:val="00C70F74"/>
    <w:rsid w:val="00C71C3C"/>
    <w:rsid w:val="00C76277"/>
    <w:rsid w:val="00C765D2"/>
    <w:rsid w:val="00C83ACA"/>
    <w:rsid w:val="00C83E09"/>
    <w:rsid w:val="00C860B2"/>
    <w:rsid w:val="00C8787E"/>
    <w:rsid w:val="00C902F2"/>
    <w:rsid w:val="00C9407B"/>
    <w:rsid w:val="00C9490E"/>
    <w:rsid w:val="00C958BE"/>
    <w:rsid w:val="00CA1591"/>
    <w:rsid w:val="00CA593D"/>
    <w:rsid w:val="00CB2107"/>
    <w:rsid w:val="00CB5A9F"/>
    <w:rsid w:val="00CC23FD"/>
    <w:rsid w:val="00CD0AD1"/>
    <w:rsid w:val="00CD1822"/>
    <w:rsid w:val="00CE2358"/>
    <w:rsid w:val="00CE59D6"/>
    <w:rsid w:val="00CE6933"/>
    <w:rsid w:val="00CE74A8"/>
    <w:rsid w:val="00CF07DB"/>
    <w:rsid w:val="00CF4BC2"/>
    <w:rsid w:val="00CF4E1A"/>
    <w:rsid w:val="00CF5B79"/>
    <w:rsid w:val="00D006EF"/>
    <w:rsid w:val="00D011E4"/>
    <w:rsid w:val="00D03CDC"/>
    <w:rsid w:val="00D04255"/>
    <w:rsid w:val="00D05797"/>
    <w:rsid w:val="00D06786"/>
    <w:rsid w:val="00D16211"/>
    <w:rsid w:val="00D21780"/>
    <w:rsid w:val="00D21A1C"/>
    <w:rsid w:val="00D21C1F"/>
    <w:rsid w:val="00D228B6"/>
    <w:rsid w:val="00D23346"/>
    <w:rsid w:val="00D243B8"/>
    <w:rsid w:val="00D24CFB"/>
    <w:rsid w:val="00D26F60"/>
    <w:rsid w:val="00D27223"/>
    <w:rsid w:val="00D31255"/>
    <w:rsid w:val="00D34794"/>
    <w:rsid w:val="00D40291"/>
    <w:rsid w:val="00D4129A"/>
    <w:rsid w:val="00D41AA4"/>
    <w:rsid w:val="00D42620"/>
    <w:rsid w:val="00D42B85"/>
    <w:rsid w:val="00D431A5"/>
    <w:rsid w:val="00D4502D"/>
    <w:rsid w:val="00D479A4"/>
    <w:rsid w:val="00D50684"/>
    <w:rsid w:val="00D530CE"/>
    <w:rsid w:val="00D53E3C"/>
    <w:rsid w:val="00D54855"/>
    <w:rsid w:val="00D54ED5"/>
    <w:rsid w:val="00D72034"/>
    <w:rsid w:val="00D7433B"/>
    <w:rsid w:val="00D7517E"/>
    <w:rsid w:val="00D77950"/>
    <w:rsid w:val="00D86B89"/>
    <w:rsid w:val="00D86F2B"/>
    <w:rsid w:val="00D9195A"/>
    <w:rsid w:val="00D926C2"/>
    <w:rsid w:val="00D94209"/>
    <w:rsid w:val="00DA34EE"/>
    <w:rsid w:val="00DA3764"/>
    <w:rsid w:val="00DB1391"/>
    <w:rsid w:val="00DB7920"/>
    <w:rsid w:val="00DC02AE"/>
    <w:rsid w:val="00DC3762"/>
    <w:rsid w:val="00DC6275"/>
    <w:rsid w:val="00DC739E"/>
    <w:rsid w:val="00DD341E"/>
    <w:rsid w:val="00DD616A"/>
    <w:rsid w:val="00DD6B42"/>
    <w:rsid w:val="00DD7D95"/>
    <w:rsid w:val="00DE0465"/>
    <w:rsid w:val="00DF0A73"/>
    <w:rsid w:val="00DF2800"/>
    <w:rsid w:val="00DF2B9A"/>
    <w:rsid w:val="00E00094"/>
    <w:rsid w:val="00E024C4"/>
    <w:rsid w:val="00E04330"/>
    <w:rsid w:val="00E049ED"/>
    <w:rsid w:val="00E05CA0"/>
    <w:rsid w:val="00E05F86"/>
    <w:rsid w:val="00E07033"/>
    <w:rsid w:val="00E072C7"/>
    <w:rsid w:val="00E078CA"/>
    <w:rsid w:val="00E11F48"/>
    <w:rsid w:val="00E12464"/>
    <w:rsid w:val="00E1491E"/>
    <w:rsid w:val="00E16EDC"/>
    <w:rsid w:val="00E24FA3"/>
    <w:rsid w:val="00E27F11"/>
    <w:rsid w:val="00E333E8"/>
    <w:rsid w:val="00E34E6D"/>
    <w:rsid w:val="00E37CD4"/>
    <w:rsid w:val="00E400D0"/>
    <w:rsid w:val="00E41A47"/>
    <w:rsid w:val="00E42CD7"/>
    <w:rsid w:val="00E4580E"/>
    <w:rsid w:val="00E46F4C"/>
    <w:rsid w:val="00E473F7"/>
    <w:rsid w:val="00E50642"/>
    <w:rsid w:val="00E50E9B"/>
    <w:rsid w:val="00E52D75"/>
    <w:rsid w:val="00E53B9C"/>
    <w:rsid w:val="00E540F2"/>
    <w:rsid w:val="00E563C8"/>
    <w:rsid w:val="00E57848"/>
    <w:rsid w:val="00E57D8D"/>
    <w:rsid w:val="00E60AE9"/>
    <w:rsid w:val="00E66AB0"/>
    <w:rsid w:val="00E708A7"/>
    <w:rsid w:val="00E7182F"/>
    <w:rsid w:val="00E73CCB"/>
    <w:rsid w:val="00E74991"/>
    <w:rsid w:val="00E80608"/>
    <w:rsid w:val="00E8380F"/>
    <w:rsid w:val="00E90263"/>
    <w:rsid w:val="00E90CAD"/>
    <w:rsid w:val="00E9410B"/>
    <w:rsid w:val="00E94298"/>
    <w:rsid w:val="00E96D73"/>
    <w:rsid w:val="00EA1A1E"/>
    <w:rsid w:val="00EB0F1C"/>
    <w:rsid w:val="00EB28E1"/>
    <w:rsid w:val="00EB681A"/>
    <w:rsid w:val="00EC3A31"/>
    <w:rsid w:val="00EC660C"/>
    <w:rsid w:val="00EC6E26"/>
    <w:rsid w:val="00EC73CF"/>
    <w:rsid w:val="00ED21C3"/>
    <w:rsid w:val="00ED388C"/>
    <w:rsid w:val="00EE211D"/>
    <w:rsid w:val="00EE272D"/>
    <w:rsid w:val="00EE4CE7"/>
    <w:rsid w:val="00EE5F9E"/>
    <w:rsid w:val="00EF02B0"/>
    <w:rsid w:val="00EF619A"/>
    <w:rsid w:val="00F01B61"/>
    <w:rsid w:val="00F04694"/>
    <w:rsid w:val="00F067B6"/>
    <w:rsid w:val="00F131EF"/>
    <w:rsid w:val="00F13DD8"/>
    <w:rsid w:val="00F149FD"/>
    <w:rsid w:val="00F15DC6"/>
    <w:rsid w:val="00F1632C"/>
    <w:rsid w:val="00F16F1C"/>
    <w:rsid w:val="00F23BB8"/>
    <w:rsid w:val="00F27D56"/>
    <w:rsid w:val="00F41492"/>
    <w:rsid w:val="00F41774"/>
    <w:rsid w:val="00F4262F"/>
    <w:rsid w:val="00F44E86"/>
    <w:rsid w:val="00F46CA8"/>
    <w:rsid w:val="00F53719"/>
    <w:rsid w:val="00F553F8"/>
    <w:rsid w:val="00F565DA"/>
    <w:rsid w:val="00F57291"/>
    <w:rsid w:val="00F649D8"/>
    <w:rsid w:val="00F65901"/>
    <w:rsid w:val="00F66302"/>
    <w:rsid w:val="00F66CB0"/>
    <w:rsid w:val="00F66FCA"/>
    <w:rsid w:val="00F72D0E"/>
    <w:rsid w:val="00F731F4"/>
    <w:rsid w:val="00F74CCC"/>
    <w:rsid w:val="00F750A8"/>
    <w:rsid w:val="00F76C89"/>
    <w:rsid w:val="00F812A1"/>
    <w:rsid w:val="00F833CE"/>
    <w:rsid w:val="00F83FBF"/>
    <w:rsid w:val="00F84903"/>
    <w:rsid w:val="00F86FF9"/>
    <w:rsid w:val="00F9013C"/>
    <w:rsid w:val="00F909A3"/>
    <w:rsid w:val="00F90BEC"/>
    <w:rsid w:val="00F9606E"/>
    <w:rsid w:val="00FA29B8"/>
    <w:rsid w:val="00FA444B"/>
    <w:rsid w:val="00FA60B9"/>
    <w:rsid w:val="00FA71F1"/>
    <w:rsid w:val="00FA7B33"/>
    <w:rsid w:val="00FC1EF8"/>
    <w:rsid w:val="00FC32E3"/>
    <w:rsid w:val="00FC38E6"/>
    <w:rsid w:val="00FC3909"/>
    <w:rsid w:val="00FC4665"/>
    <w:rsid w:val="00FC659A"/>
    <w:rsid w:val="00FC6A34"/>
    <w:rsid w:val="00FD28E9"/>
    <w:rsid w:val="00FD2EB1"/>
    <w:rsid w:val="00FD345A"/>
    <w:rsid w:val="00FD3D92"/>
    <w:rsid w:val="00FD56F6"/>
    <w:rsid w:val="00FD70B1"/>
    <w:rsid w:val="00FE0A11"/>
    <w:rsid w:val="00FE65A0"/>
    <w:rsid w:val="00FF389E"/>
    <w:rsid w:val="00FF56DD"/>
    <w:rsid w:val="00FF5BFA"/>
    <w:rsid w:val="1A765923"/>
    <w:rsid w:val="1D3BF240"/>
    <w:rsid w:val="29BB018D"/>
    <w:rsid w:val="397C2281"/>
    <w:rsid w:val="398ACDA2"/>
    <w:rsid w:val="3A04F38E"/>
    <w:rsid w:val="4BD232A3"/>
    <w:rsid w:val="4EFDD5EF"/>
    <w:rsid w:val="5188B831"/>
    <w:rsid w:val="646DAEF0"/>
    <w:rsid w:val="68A13201"/>
    <w:rsid w:val="7376B5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05B0A35C-5353-48AF-B914-BF59F120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FE65A0"/>
    <w:pPr>
      <w:keepNext/>
      <w:keepLines/>
      <w:outlineLvl w:val="1"/>
    </w:pPr>
    <w:rPr>
      <w:rFonts w:eastAsiaTheme="majorEastAsia" w:cstheme="majorBidi"/>
      <w:b/>
      <w:bCs/>
      <w:szCs w:val="26"/>
    </w:rPr>
  </w:style>
  <w:style w:type="paragraph" w:styleId="Heading3">
    <w:name w:val="heading 3"/>
    <w:basedOn w:val="Normal"/>
    <w:next w:val="Normal"/>
    <w:link w:val="Heading3Char"/>
    <w:unhideWhenUsed/>
    <w:rsid w:val="005743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74766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6A057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6A057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9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183668"/>
    <w:pPr>
      <w:numPr>
        <w:numId w:val="60"/>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FE65A0"/>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C42850"/>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rsid w:val="005743AC"/>
    <w:rPr>
      <w:rFonts w:asciiTheme="majorHAnsi" w:eastAsiaTheme="majorEastAsia" w:hAnsiTheme="majorHAnsi" w:cstheme="majorBidi"/>
      <w:b/>
      <w:bCs/>
      <w:color w:val="4F81BD" w:themeColor="accent1"/>
      <w:sz w:val="24"/>
      <w:szCs w:val="20"/>
    </w:rPr>
  </w:style>
  <w:style w:type="character" w:customStyle="1" w:styleId="UnresolvedMention1">
    <w:name w:val="Unresolved Mention1"/>
    <w:basedOn w:val="DefaultParagraphFont"/>
    <w:uiPriority w:val="99"/>
    <w:semiHidden/>
    <w:unhideWhenUsed/>
    <w:rsid w:val="002B478A"/>
    <w:rPr>
      <w:color w:val="605E5C"/>
      <w:shd w:val="clear" w:color="auto" w:fill="E1DFDD"/>
    </w:rPr>
  </w:style>
  <w:style w:type="table" w:customStyle="1" w:styleId="TableGrid1">
    <w:name w:val="Table Grid1"/>
    <w:basedOn w:val="TableNormal"/>
    <w:next w:val="TableGrid"/>
    <w:uiPriority w:val="39"/>
    <w:rsid w:val="0040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4766F"/>
    <w:rPr>
      <w:rFonts w:asciiTheme="majorHAnsi" w:eastAsiaTheme="majorEastAsia" w:hAnsiTheme="majorHAnsi" w:cstheme="majorBidi"/>
      <w:i/>
      <w:iCs/>
      <w:color w:val="365F91" w:themeColor="accent1" w:themeShade="BF"/>
      <w:sz w:val="24"/>
      <w:szCs w:val="20"/>
    </w:rPr>
  </w:style>
  <w:style w:type="character" w:customStyle="1" w:styleId="h2">
    <w:name w:val="h2"/>
    <w:basedOn w:val="DefaultParagraphFont"/>
    <w:rsid w:val="0074766F"/>
  </w:style>
  <w:style w:type="paragraph" w:styleId="NormalWeb">
    <w:name w:val="Normal (Web)"/>
    <w:basedOn w:val="Normal"/>
    <w:uiPriority w:val="99"/>
    <w:unhideWhenUsed/>
    <w:rsid w:val="0074766F"/>
    <w:pPr>
      <w:spacing w:before="100" w:beforeAutospacing="1" w:after="100" w:afterAutospacing="1"/>
    </w:pPr>
    <w:rPr>
      <w:rFonts w:ascii="Times New Roman" w:hAnsi="Times New Roman"/>
      <w:szCs w:val="24"/>
      <w:lang w:eastAsia="en-AU"/>
    </w:rPr>
  </w:style>
  <w:style w:type="paragraph" w:customStyle="1" w:styleId="headinganchor">
    <w:name w:val="headinganchor"/>
    <w:basedOn w:val="Normal"/>
    <w:rsid w:val="0074766F"/>
    <w:pPr>
      <w:spacing w:before="100" w:beforeAutospacing="1" w:after="100" w:afterAutospacing="1"/>
    </w:pPr>
    <w:rPr>
      <w:rFonts w:ascii="Times New Roman" w:hAnsi="Times New Roman"/>
      <w:szCs w:val="24"/>
      <w:lang w:eastAsia="en-AU"/>
    </w:rPr>
  </w:style>
  <w:style w:type="paragraph" w:customStyle="1" w:styleId="bulletindent1">
    <w:name w:val="bulletindent1"/>
    <w:basedOn w:val="Normal"/>
    <w:rsid w:val="0074766F"/>
    <w:pPr>
      <w:spacing w:before="100" w:beforeAutospacing="1" w:after="100" w:afterAutospacing="1"/>
    </w:pPr>
    <w:rPr>
      <w:rFonts w:ascii="Times New Roman" w:hAnsi="Times New Roman"/>
      <w:szCs w:val="24"/>
      <w:lang w:eastAsia="en-AU"/>
    </w:rPr>
  </w:style>
  <w:style w:type="character" w:customStyle="1" w:styleId="glyph">
    <w:name w:val="glyph"/>
    <w:basedOn w:val="DefaultParagraphFont"/>
    <w:rsid w:val="0074766F"/>
  </w:style>
  <w:style w:type="character" w:customStyle="1" w:styleId="headingendmark">
    <w:name w:val="headingendmark"/>
    <w:basedOn w:val="DefaultParagraphFont"/>
    <w:rsid w:val="0074766F"/>
  </w:style>
  <w:style w:type="character" w:styleId="Strong">
    <w:name w:val="Strong"/>
    <w:basedOn w:val="DefaultParagraphFont"/>
    <w:uiPriority w:val="22"/>
    <w:rsid w:val="0074766F"/>
    <w:rPr>
      <w:b/>
      <w:bCs/>
    </w:rPr>
  </w:style>
  <w:style w:type="character" w:customStyle="1" w:styleId="Heading5Char">
    <w:name w:val="Heading 5 Char"/>
    <w:basedOn w:val="DefaultParagraphFont"/>
    <w:link w:val="Heading5"/>
    <w:uiPriority w:val="9"/>
    <w:rsid w:val="006A0579"/>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rsid w:val="006A0579"/>
    <w:rPr>
      <w:rFonts w:asciiTheme="majorHAnsi" w:eastAsiaTheme="majorEastAsia" w:hAnsiTheme="majorHAnsi" w:cstheme="majorBidi"/>
      <w:color w:val="243F60" w:themeColor="accent1" w:themeShade="7F"/>
      <w:sz w:val="24"/>
      <w:szCs w:val="20"/>
    </w:rPr>
  </w:style>
  <w:style w:type="character" w:customStyle="1" w:styleId="highwire-cite-metadata-doi">
    <w:name w:val="highwire-cite-metadata-doi"/>
    <w:basedOn w:val="DefaultParagraphFont"/>
    <w:rsid w:val="008C40CC"/>
  </w:style>
  <w:style w:type="paragraph" w:styleId="Revision">
    <w:name w:val="Revision"/>
    <w:hidden/>
    <w:uiPriority w:val="99"/>
    <w:semiHidden/>
    <w:rsid w:val="00017637"/>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A1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2712">
      <w:bodyDiv w:val="1"/>
      <w:marLeft w:val="0"/>
      <w:marRight w:val="0"/>
      <w:marTop w:val="0"/>
      <w:marBottom w:val="0"/>
      <w:divBdr>
        <w:top w:val="none" w:sz="0" w:space="0" w:color="auto"/>
        <w:left w:val="none" w:sz="0" w:space="0" w:color="auto"/>
        <w:bottom w:val="none" w:sz="0" w:space="0" w:color="auto"/>
        <w:right w:val="none" w:sz="0" w:space="0" w:color="auto"/>
      </w:divBdr>
      <w:divsChild>
        <w:div w:id="67963724">
          <w:marLeft w:val="446"/>
          <w:marRight w:val="0"/>
          <w:marTop w:val="115"/>
          <w:marBottom w:val="120"/>
          <w:divBdr>
            <w:top w:val="none" w:sz="0" w:space="0" w:color="auto"/>
            <w:left w:val="none" w:sz="0" w:space="0" w:color="auto"/>
            <w:bottom w:val="none" w:sz="0" w:space="0" w:color="auto"/>
            <w:right w:val="none" w:sz="0" w:space="0" w:color="auto"/>
          </w:divBdr>
        </w:div>
        <w:div w:id="236479241">
          <w:marLeft w:val="446"/>
          <w:marRight w:val="0"/>
          <w:marTop w:val="115"/>
          <w:marBottom w:val="120"/>
          <w:divBdr>
            <w:top w:val="none" w:sz="0" w:space="0" w:color="auto"/>
            <w:left w:val="none" w:sz="0" w:space="0" w:color="auto"/>
            <w:bottom w:val="none" w:sz="0" w:space="0" w:color="auto"/>
            <w:right w:val="none" w:sz="0" w:space="0" w:color="auto"/>
          </w:divBdr>
        </w:div>
        <w:div w:id="338242744">
          <w:marLeft w:val="446"/>
          <w:marRight w:val="0"/>
          <w:marTop w:val="115"/>
          <w:marBottom w:val="120"/>
          <w:divBdr>
            <w:top w:val="none" w:sz="0" w:space="0" w:color="auto"/>
            <w:left w:val="none" w:sz="0" w:space="0" w:color="auto"/>
            <w:bottom w:val="none" w:sz="0" w:space="0" w:color="auto"/>
            <w:right w:val="none" w:sz="0" w:space="0" w:color="auto"/>
          </w:divBdr>
        </w:div>
        <w:div w:id="606502343">
          <w:marLeft w:val="446"/>
          <w:marRight w:val="0"/>
          <w:marTop w:val="115"/>
          <w:marBottom w:val="120"/>
          <w:divBdr>
            <w:top w:val="none" w:sz="0" w:space="0" w:color="auto"/>
            <w:left w:val="none" w:sz="0" w:space="0" w:color="auto"/>
            <w:bottom w:val="none" w:sz="0" w:space="0" w:color="auto"/>
            <w:right w:val="none" w:sz="0" w:space="0" w:color="auto"/>
          </w:divBdr>
        </w:div>
      </w:divsChild>
    </w:div>
    <w:div w:id="192771011">
      <w:bodyDiv w:val="1"/>
      <w:marLeft w:val="0"/>
      <w:marRight w:val="0"/>
      <w:marTop w:val="0"/>
      <w:marBottom w:val="0"/>
      <w:divBdr>
        <w:top w:val="none" w:sz="0" w:space="0" w:color="auto"/>
        <w:left w:val="none" w:sz="0" w:space="0" w:color="auto"/>
        <w:bottom w:val="none" w:sz="0" w:space="0" w:color="auto"/>
        <w:right w:val="none" w:sz="0" w:space="0" w:color="auto"/>
      </w:divBdr>
    </w:div>
    <w:div w:id="394940091">
      <w:bodyDiv w:val="1"/>
      <w:marLeft w:val="0"/>
      <w:marRight w:val="0"/>
      <w:marTop w:val="0"/>
      <w:marBottom w:val="0"/>
      <w:divBdr>
        <w:top w:val="none" w:sz="0" w:space="0" w:color="auto"/>
        <w:left w:val="none" w:sz="0" w:space="0" w:color="auto"/>
        <w:bottom w:val="none" w:sz="0" w:space="0" w:color="auto"/>
        <w:right w:val="none" w:sz="0" w:space="0" w:color="auto"/>
      </w:divBdr>
    </w:div>
    <w:div w:id="465201416">
      <w:bodyDiv w:val="1"/>
      <w:marLeft w:val="0"/>
      <w:marRight w:val="0"/>
      <w:marTop w:val="0"/>
      <w:marBottom w:val="0"/>
      <w:divBdr>
        <w:top w:val="none" w:sz="0" w:space="0" w:color="auto"/>
        <w:left w:val="none" w:sz="0" w:space="0" w:color="auto"/>
        <w:bottom w:val="none" w:sz="0" w:space="0" w:color="auto"/>
        <w:right w:val="none" w:sz="0" w:space="0" w:color="auto"/>
      </w:divBdr>
      <w:divsChild>
        <w:div w:id="588849659">
          <w:marLeft w:val="446"/>
          <w:marRight w:val="0"/>
          <w:marTop w:val="115"/>
          <w:marBottom w:val="120"/>
          <w:divBdr>
            <w:top w:val="none" w:sz="0" w:space="0" w:color="auto"/>
            <w:left w:val="none" w:sz="0" w:space="0" w:color="auto"/>
            <w:bottom w:val="none" w:sz="0" w:space="0" w:color="auto"/>
            <w:right w:val="none" w:sz="0" w:space="0" w:color="auto"/>
          </w:divBdr>
        </w:div>
        <w:div w:id="1432434866">
          <w:marLeft w:val="446"/>
          <w:marRight w:val="0"/>
          <w:marTop w:val="115"/>
          <w:marBottom w:val="120"/>
          <w:divBdr>
            <w:top w:val="none" w:sz="0" w:space="0" w:color="auto"/>
            <w:left w:val="none" w:sz="0" w:space="0" w:color="auto"/>
            <w:bottom w:val="none" w:sz="0" w:space="0" w:color="auto"/>
            <w:right w:val="none" w:sz="0" w:space="0" w:color="auto"/>
          </w:divBdr>
        </w:div>
        <w:div w:id="1467695184">
          <w:marLeft w:val="446"/>
          <w:marRight w:val="0"/>
          <w:marTop w:val="115"/>
          <w:marBottom w:val="120"/>
          <w:divBdr>
            <w:top w:val="none" w:sz="0" w:space="0" w:color="auto"/>
            <w:left w:val="none" w:sz="0" w:space="0" w:color="auto"/>
            <w:bottom w:val="none" w:sz="0" w:space="0" w:color="auto"/>
            <w:right w:val="none" w:sz="0" w:space="0" w:color="auto"/>
          </w:divBdr>
        </w:div>
        <w:div w:id="1915165079">
          <w:marLeft w:val="446"/>
          <w:marRight w:val="0"/>
          <w:marTop w:val="115"/>
          <w:marBottom w:val="120"/>
          <w:divBdr>
            <w:top w:val="none" w:sz="0" w:space="0" w:color="auto"/>
            <w:left w:val="none" w:sz="0" w:space="0" w:color="auto"/>
            <w:bottom w:val="none" w:sz="0" w:space="0" w:color="auto"/>
            <w:right w:val="none" w:sz="0" w:space="0" w:color="auto"/>
          </w:divBdr>
        </w:div>
      </w:divsChild>
    </w:div>
    <w:div w:id="684208725">
      <w:bodyDiv w:val="1"/>
      <w:marLeft w:val="0"/>
      <w:marRight w:val="0"/>
      <w:marTop w:val="0"/>
      <w:marBottom w:val="0"/>
      <w:divBdr>
        <w:top w:val="none" w:sz="0" w:space="0" w:color="auto"/>
        <w:left w:val="none" w:sz="0" w:space="0" w:color="auto"/>
        <w:bottom w:val="none" w:sz="0" w:space="0" w:color="auto"/>
        <w:right w:val="none" w:sz="0" w:space="0" w:color="auto"/>
      </w:divBdr>
      <w:divsChild>
        <w:div w:id="299651919">
          <w:marLeft w:val="1166"/>
          <w:marRight w:val="0"/>
          <w:marTop w:val="82"/>
          <w:marBottom w:val="120"/>
          <w:divBdr>
            <w:top w:val="none" w:sz="0" w:space="0" w:color="auto"/>
            <w:left w:val="none" w:sz="0" w:space="0" w:color="auto"/>
            <w:bottom w:val="none" w:sz="0" w:space="0" w:color="auto"/>
            <w:right w:val="none" w:sz="0" w:space="0" w:color="auto"/>
          </w:divBdr>
        </w:div>
        <w:div w:id="684556145">
          <w:marLeft w:val="446"/>
          <w:marRight w:val="0"/>
          <w:marTop w:val="82"/>
          <w:marBottom w:val="120"/>
          <w:divBdr>
            <w:top w:val="none" w:sz="0" w:space="0" w:color="auto"/>
            <w:left w:val="none" w:sz="0" w:space="0" w:color="auto"/>
            <w:bottom w:val="none" w:sz="0" w:space="0" w:color="auto"/>
            <w:right w:val="none" w:sz="0" w:space="0" w:color="auto"/>
          </w:divBdr>
        </w:div>
        <w:div w:id="1315793270">
          <w:marLeft w:val="446"/>
          <w:marRight w:val="0"/>
          <w:marTop w:val="82"/>
          <w:marBottom w:val="120"/>
          <w:divBdr>
            <w:top w:val="none" w:sz="0" w:space="0" w:color="auto"/>
            <w:left w:val="none" w:sz="0" w:space="0" w:color="auto"/>
            <w:bottom w:val="none" w:sz="0" w:space="0" w:color="auto"/>
            <w:right w:val="none" w:sz="0" w:space="0" w:color="auto"/>
          </w:divBdr>
        </w:div>
        <w:div w:id="1567912778">
          <w:marLeft w:val="446"/>
          <w:marRight w:val="0"/>
          <w:marTop w:val="82"/>
          <w:marBottom w:val="120"/>
          <w:divBdr>
            <w:top w:val="none" w:sz="0" w:space="0" w:color="auto"/>
            <w:left w:val="none" w:sz="0" w:space="0" w:color="auto"/>
            <w:bottom w:val="none" w:sz="0" w:space="0" w:color="auto"/>
            <w:right w:val="none" w:sz="0" w:space="0" w:color="auto"/>
          </w:divBdr>
        </w:div>
        <w:div w:id="1986932441">
          <w:marLeft w:val="446"/>
          <w:marRight w:val="0"/>
          <w:marTop w:val="82"/>
          <w:marBottom w:val="120"/>
          <w:divBdr>
            <w:top w:val="none" w:sz="0" w:space="0" w:color="auto"/>
            <w:left w:val="none" w:sz="0" w:space="0" w:color="auto"/>
            <w:bottom w:val="none" w:sz="0" w:space="0" w:color="auto"/>
            <w:right w:val="none" w:sz="0" w:space="0" w:color="auto"/>
          </w:divBdr>
        </w:div>
      </w:divsChild>
    </w:div>
    <w:div w:id="807209699">
      <w:bodyDiv w:val="1"/>
      <w:marLeft w:val="0"/>
      <w:marRight w:val="0"/>
      <w:marTop w:val="0"/>
      <w:marBottom w:val="0"/>
      <w:divBdr>
        <w:top w:val="none" w:sz="0" w:space="0" w:color="auto"/>
        <w:left w:val="none" w:sz="0" w:space="0" w:color="auto"/>
        <w:bottom w:val="none" w:sz="0" w:space="0" w:color="auto"/>
        <w:right w:val="none" w:sz="0" w:space="0" w:color="auto"/>
      </w:divBdr>
    </w:div>
    <w:div w:id="942110146">
      <w:bodyDiv w:val="1"/>
      <w:marLeft w:val="0"/>
      <w:marRight w:val="0"/>
      <w:marTop w:val="0"/>
      <w:marBottom w:val="0"/>
      <w:divBdr>
        <w:top w:val="none" w:sz="0" w:space="0" w:color="auto"/>
        <w:left w:val="none" w:sz="0" w:space="0" w:color="auto"/>
        <w:bottom w:val="none" w:sz="0" w:space="0" w:color="auto"/>
        <w:right w:val="none" w:sz="0" w:space="0" w:color="auto"/>
      </w:divBdr>
    </w:div>
    <w:div w:id="948582587">
      <w:bodyDiv w:val="1"/>
      <w:marLeft w:val="0"/>
      <w:marRight w:val="0"/>
      <w:marTop w:val="0"/>
      <w:marBottom w:val="0"/>
      <w:divBdr>
        <w:top w:val="none" w:sz="0" w:space="0" w:color="auto"/>
        <w:left w:val="none" w:sz="0" w:space="0" w:color="auto"/>
        <w:bottom w:val="none" w:sz="0" w:space="0" w:color="auto"/>
        <w:right w:val="none" w:sz="0" w:space="0" w:color="auto"/>
      </w:divBdr>
    </w:div>
    <w:div w:id="1014725566">
      <w:bodyDiv w:val="1"/>
      <w:marLeft w:val="0"/>
      <w:marRight w:val="0"/>
      <w:marTop w:val="0"/>
      <w:marBottom w:val="0"/>
      <w:divBdr>
        <w:top w:val="none" w:sz="0" w:space="0" w:color="auto"/>
        <w:left w:val="none" w:sz="0" w:space="0" w:color="auto"/>
        <w:bottom w:val="none" w:sz="0" w:space="0" w:color="auto"/>
        <w:right w:val="none" w:sz="0" w:space="0" w:color="auto"/>
      </w:divBdr>
      <w:divsChild>
        <w:div w:id="69814277">
          <w:marLeft w:val="446"/>
          <w:marRight w:val="0"/>
          <w:marTop w:val="106"/>
          <w:marBottom w:val="120"/>
          <w:divBdr>
            <w:top w:val="none" w:sz="0" w:space="0" w:color="auto"/>
            <w:left w:val="none" w:sz="0" w:space="0" w:color="auto"/>
            <w:bottom w:val="none" w:sz="0" w:space="0" w:color="auto"/>
            <w:right w:val="none" w:sz="0" w:space="0" w:color="auto"/>
          </w:divBdr>
        </w:div>
        <w:div w:id="354427295">
          <w:marLeft w:val="446"/>
          <w:marRight w:val="0"/>
          <w:marTop w:val="106"/>
          <w:marBottom w:val="120"/>
          <w:divBdr>
            <w:top w:val="none" w:sz="0" w:space="0" w:color="auto"/>
            <w:left w:val="none" w:sz="0" w:space="0" w:color="auto"/>
            <w:bottom w:val="none" w:sz="0" w:space="0" w:color="auto"/>
            <w:right w:val="none" w:sz="0" w:space="0" w:color="auto"/>
          </w:divBdr>
        </w:div>
        <w:div w:id="604457356">
          <w:marLeft w:val="1166"/>
          <w:marRight w:val="0"/>
          <w:marTop w:val="91"/>
          <w:marBottom w:val="120"/>
          <w:divBdr>
            <w:top w:val="none" w:sz="0" w:space="0" w:color="auto"/>
            <w:left w:val="none" w:sz="0" w:space="0" w:color="auto"/>
            <w:bottom w:val="none" w:sz="0" w:space="0" w:color="auto"/>
            <w:right w:val="none" w:sz="0" w:space="0" w:color="auto"/>
          </w:divBdr>
        </w:div>
        <w:div w:id="708529893">
          <w:marLeft w:val="446"/>
          <w:marRight w:val="0"/>
          <w:marTop w:val="106"/>
          <w:marBottom w:val="120"/>
          <w:divBdr>
            <w:top w:val="none" w:sz="0" w:space="0" w:color="auto"/>
            <w:left w:val="none" w:sz="0" w:space="0" w:color="auto"/>
            <w:bottom w:val="none" w:sz="0" w:space="0" w:color="auto"/>
            <w:right w:val="none" w:sz="0" w:space="0" w:color="auto"/>
          </w:divBdr>
        </w:div>
        <w:div w:id="1202552061">
          <w:marLeft w:val="446"/>
          <w:marRight w:val="0"/>
          <w:marTop w:val="106"/>
          <w:marBottom w:val="120"/>
          <w:divBdr>
            <w:top w:val="none" w:sz="0" w:space="0" w:color="auto"/>
            <w:left w:val="none" w:sz="0" w:space="0" w:color="auto"/>
            <w:bottom w:val="none" w:sz="0" w:space="0" w:color="auto"/>
            <w:right w:val="none" w:sz="0" w:space="0" w:color="auto"/>
          </w:divBdr>
        </w:div>
        <w:div w:id="1270965311">
          <w:marLeft w:val="1166"/>
          <w:marRight w:val="0"/>
          <w:marTop w:val="91"/>
          <w:marBottom w:val="120"/>
          <w:divBdr>
            <w:top w:val="none" w:sz="0" w:space="0" w:color="auto"/>
            <w:left w:val="none" w:sz="0" w:space="0" w:color="auto"/>
            <w:bottom w:val="none" w:sz="0" w:space="0" w:color="auto"/>
            <w:right w:val="none" w:sz="0" w:space="0" w:color="auto"/>
          </w:divBdr>
        </w:div>
        <w:div w:id="1676760055">
          <w:marLeft w:val="1166"/>
          <w:marRight w:val="0"/>
          <w:marTop w:val="91"/>
          <w:marBottom w:val="120"/>
          <w:divBdr>
            <w:top w:val="none" w:sz="0" w:space="0" w:color="auto"/>
            <w:left w:val="none" w:sz="0" w:space="0" w:color="auto"/>
            <w:bottom w:val="none" w:sz="0" w:space="0" w:color="auto"/>
            <w:right w:val="none" w:sz="0" w:space="0" w:color="auto"/>
          </w:divBdr>
        </w:div>
      </w:divsChild>
    </w:div>
    <w:div w:id="1126000393">
      <w:bodyDiv w:val="1"/>
      <w:marLeft w:val="0"/>
      <w:marRight w:val="0"/>
      <w:marTop w:val="0"/>
      <w:marBottom w:val="0"/>
      <w:divBdr>
        <w:top w:val="none" w:sz="0" w:space="0" w:color="auto"/>
        <w:left w:val="none" w:sz="0" w:space="0" w:color="auto"/>
        <w:bottom w:val="none" w:sz="0" w:space="0" w:color="auto"/>
        <w:right w:val="none" w:sz="0" w:space="0" w:color="auto"/>
      </w:divBdr>
      <w:divsChild>
        <w:div w:id="55979029">
          <w:marLeft w:val="1166"/>
          <w:marRight w:val="0"/>
          <w:marTop w:val="82"/>
          <w:marBottom w:val="120"/>
          <w:divBdr>
            <w:top w:val="none" w:sz="0" w:space="0" w:color="auto"/>
            <w:left w:val="none" w:sz="0" w:space="0" w:color="auto"/>
            <w:bottom w:val="none" w:sz="0" w:space="0" w:color="auto"/>
            <w:right w:val="none" w:sz="0" w:space="0" w:color="auto"/>
          </w:divBdr>
        </w:div>
        <w:div w:id="829834525">
          <w:marLeft w:val="446"/>
          <w:marRight w:val="0"/>
          <w:marTop w:val="96"/>
          <w:marBottom w:val="120"/>
          <w:divBdr>
            <w:top w:val="none" w:sz="0" w:space="0" w:color="auto"/>
            <w:left w:val="none" w:sz="0" w:space="0" w:color="auto"/>
            <w:bottom w:val="none" w:sz="0" w:space="0" w:color="auto"/>
            <w:right w:val="none" w:sz="0" w:space="0" w:color="auto"/>
          </w:divBdr>
        </w:div>
        <w:div w:id="1654722840">
          <w:marLeft w:val="446"/>
          <w:marRight w:val="0"/>
          <w:marTop w:val="96"/>
          <w:marBottom w:val="120"/>
          <w:divBdr>
            <w:top w:val="none" w:sz="0" w:space="0" w:color="auto"/>
            <w:left w:val="none" w:sz="0" w:space="0" w:color="auto"/>
            <w:bottom w:val="none" w:sz="0" w:space="0" w:color="auto"/>
            <w:right w:val="none" w:sz="0" w:space="0" w:color="auto"/>
          </w:divBdr>
        </w:div>
        <w:div w:id="1916895077">
          <w:marLeft w:val="446"/>
          <w:marRight w:val="0"/>
          <w:marTop w:val="96"/>
          <w:marBottom w:val="120"/>
          <w:divBdr>
            <w:top w:val="none" w:sz="0" w:space="0" w:color="auto"/>
            <w:left w:val="none" w:sz="0" w:space="0" w:color="auto"/>
            <w:bottom w:val="none" w:sz="0" w:space="0" w:color="auto"/>
            <w:right w:val="none" w:sz="0" w:space="0" w:color="auto"/>
          </w:divBdr>
        </w:div>
        <w:div w:id="1998917097">
          <w:marLeft w:val="1166"/>
          <w:marRight w:val="0"/>
          <w:marTop w:val="82"/>
          <w:marBottom w:val="120"/>
          <w:divBdr>
            <w:top w:val="none" w:sz="0" w:space="0" w:color="auto"/>
            <w:left w:val="none" w:sz="0" w:space="0" w:color="auto"/>
            <w:bottom w:val="none" w:sz="0" w:space="0" w:color="auto"/>
            <w:right w:val="none" w:sz="0" w:space="0" w:color="auto"/>
          </w:divBdr>
        </w:div>
      </w:divsChild>
    </w:div>
    <w:div w:id="1169976709">
      <w:bodyDiv w:val="1"/>
      <w:marLeft w:val="0"/>
      <w:marRight w:val="0"/>
      <w:marTop w:val="0"/>
      <w:marBottom w:val="0"/>
      <w:divBdr>
        <w:top w:val="none" w:sz="0" w:space="0" w:color="auto"/>
        <w:left w:val="none" w:sz="0" w:space="0" w:color="auto"/>
        <w:bottom w:val="none" w:sz="0" w:space="0" w:color="auto"/>
        <w:right w:val="none" w:sz="0" w:space="0" w:color="auto"/>
      </w:divBdr>
    </w:div>
    <w:div w:id="1253122651">
      <w:bodyDiv w:val="1"/>
      <w:marLeft w:val="0"/>
      <w:marRight w:val="0"/>
      <w:marTop w:val="0"/>
      <w:marBottom w:val="0"/>
      <w:divBdr>
        <w:top w:val="none" w:sz="0" w:space="0" w:color="auto"/>
        <w:left w:val="none" w:sz="0" w:space="0" w:color="auto"/>
        <w:bottom w:val="none" w:sz="0" w:space="0" w:color="auto"/>
        <w:right w:val="none" w:sz="0" w:space="0" w:color="auto"/>
      </w:divBdr>
    </w:div>
    <w:div w:id="1297905568">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338389705">
      <w:bodyDiv w:val="1"/>
      <w:marLeft w:val="0"/>
      <w:marRight w:val="0"/>
      <w:marTop w:val="0"/>
      <w:marBottom w:val="0"/>
      <w:divBdr>
        <w:top w:val="none" w:sz="0" w:space="0" w:color="auto"/>
        <w:left w:val="none" w:sz="0" w:space="0" w:color="auto"/>
        <w:bottom w:val="none" w:sz="0" w:space="0" w:color="auto"/>
        <w:right w:val="none" w:sz="0" w:space="0" w:color="auto"/>
      </w:divBdr>
    </w:div>
    <w:div w:id="1350835681">
      <w:bodyDiv w:val="1"/>
      <w:marLeft w:val="0"/>
      <w:marRight w:val="0"/>
      <w:marTop w:val="0"/>
      <w:marBottom w:val="0"/>
      <w:divBdr>
        <w:top w:val="none" w:sz="0" w:space="0" w:color="auto"/>
        <w:left w:val="none" w:sz="0" w:space="0" w:color="auto"/>
        <w:bottom w:val="none" w:sz="0" w:space="0" w:color="auto"/>
        <w:right w:val="none" w:sz="0" w:space="0" w:color="auto"/>
      </w:divBdr>
    </w:div>
    <w:div w:id="1438982214">
      <w:bodyDiv w:val="1"/>
      <w:marLeft w:val="0"/>
      <w:marRight w:val="0"/>
      <w:marTop w:val="0"/>
      <w:marBottom w:val="0"/>
      <w:divBdr>
        <w:top w:val="none" w:sz="0" w:space="0" w:color="auto"/>
        <w:left w:val="none" w:sz="0" w:space="0" w:color="auto"/>
        <w:bottom w:val="none" w:sz="0" w:space="0" w:color="auto"/>
        <w:right w:val="none" w:sz="0" w:space="0" w:color="auto"/>
      </w:divBdr>
    </w:div>
    <w:div w:id="1467505227">
      <w:bodyDiv w:val="1"/>
      <w:marLeft w:val="0"/>
      <w:marRight w:val="0"/>
      <w:marTop w:val="0"/>
      <w:marBottom w:val="0"/>
      <w:divBdr>
        <w:top w:val="none" w:sz="0" w:space="0" w:color="auto"/>
        <w:left w:val="none" w:sz="0" w:space="0" w:color="auto"/>
        <w:bottom w:val="none" w:sz="0" w:space="0" w:color="auto"/>
        <w:right w:val="none" w:sz="0" w:space="0" w:color="auto"/>
      </w:divBdr>
      <w:divsChild>
        <w:div w:id="685719380">
          <w:marLeft w:val="1166"/>
          <w:marRight w:val="0"/>
          <w:marTop w:val="96"/>
          <w:marBottom w:val="120"/>
          <w:divBdr>
            <w:top w:val="none" w:sz="0" w:space="0" w:color="auto"/>
            <w:left w:val="none" w:sz="0" w:space="0" w:color="auto"/>
            <w:bottom w:val="none" w:sz="0" w:space="0" w:color="auto"/>
            <w:right w:val="none" w:sz="0" w:space="0" w:color="auto"/>
          </w:divBdr>
        </w:div>
        <w:div w:id="743333946">
          <w:marLeft w:val="446"/>
          <w:marRight w:val="0"/>
          <w:marTop w:val="115"/>
          <w:marBottom w:val="120"/>
          <w:divBdr>
            <w:top w:val="none" w:sz="0" w:space="0" w:color="auto"/>
            <w:left w:val="none" w:sz="0" w:space="0" w:color="auto"/>
            <w:bottom w:val="none" w:sz="0" w:space="0" w:color="auto"/>
            <w:right w:val="none" w:sz="0" w:space="0" w:color="auto"/>
          </w:divBdr>
        </w:div>
        <w:div w:id="789787311">
          <w:marLeft w:val="1166"/>
          <w:marRight w:val="0"/>
          <w:marTop w:val="96"/>
          <w:marBottom w:val="120"/>
          <w:divBdr>
            <w:top w:val="none" w:sz="0" w:space="0" w:color="auto"/>
            <w:left w:val="none" w:sz="0" w:space="0" w:color="auto"/>
            <w:bottom w:val="none" w:sz="0" w:space="0" w:color="auto"/>
            <w:right w:val="none" w:sz="0" w:space="0" w:color="auto"/>
          </w:divBdr>
        </w:div>
        <w:div w:id="958335395">
          <w:marLeft w:val="446"/>
          <w:marRight w:val="0"/>
          <w:marTop w:val="115"/>
          <w:marBottom w:val="120"/>
          <w:divBdr>
            <w:top w:val="none" w:sz="0" w:space="0" w:color="auto"/>
            <w:left w:val="none" w:sz="0" w:space="0" w:color="auto"/>
            <w:bottom w:val="none" w:sz="0" w:space="0" w:color="auto"/>
            <w:right w:val="none" w:sz="0" w:space="0" w:color="auto"/>
          </w:divBdr>
        </w:div>
        <w:div w:id="1720548099">
          <w:marLeft w:val="1166"/>
          <w:marRight w:val="0"/>
          <w:marTop w:val="96"/>
          <w:marBottom w:val="120"/>
          <w:divBdr>
            <w:top w:val="none" w:sz="0" w:space="0" w:color="auto"/>
            <w:left w:val="none" w:sz="0" w:space="0" w:color="auto"/>
            <w:bottom w:val="none" w:sz="0" w:space="0" w:color="auto"/>
            <w:right w:val="none" w:sz="0" w:space="0" w:color="auto"/>
          </w:divBdr>
        </w:div>
      </w:divsChild>
    </w:div>
    <w:div w:id="1481457886">
      <w:bodyDiv w:val="1"/>
      <w:marLeft w:val="0"/>
      <w:marRight w:val="0"/>
      <w:marTop w:val="0"/>
      <w:marBottom w:val="0"/>
      <w:divBdr>
        <w:top w:val="none" w:sz="0" w:space="0" w:color="auto"/>
        <w:left w:val="none" w:sz="0" w:space="0" w:color="auto"/>
        <w:bottom w:val="none" w:sz="0" w:space="0" w:color="auto"/>
        <w:right w:val="none" w:sz="0" w:space="0" w:color="auto"/>
      </w:divBdr>
    </w:div>
    <w:div w:id="1524241580">
      <w:bodyDiv w:val="1"/>
      <w:marLeft w:val="0"/>
      <w:marRight w:val="0"/>
      <w:marTop w:val="0"/>
      <w:marBottom w:val="0"/>
      <w:divBdr>
        <w:top w:val="none" w:sz="0" w:space="0" w:color="auto"/>
        <w:left w:val="none" w:sz="0" w:space="0" w:color="auto"/>
        <w:bottom w:val="none" w:sz="0" w:space="0" w:color="auto"/>
        <w:right w:val="none" w:sz="0" w:space="0" w:color="auto"/>
      </w:divBdr>
    </w:div>
    <w:div w:id="1615090850">
      <w:bodyDiv w:val="1"/>
      <w:marLeft w:val="0"/>
      <w:marRight w:val="0"/>
      <w:marTop w:val="0"/>
      <w:marBottom w:val="0"/>
      <w:divBdr>
        <w:top w:val="none" w:sz="0" w:space="0" w:color="auto"/>
        <w:left w:val="none" w:sz="0" w:space="0" w:color="auto"/>
        <w:bottom w:val="none" w:sz="0" w:space="0" w:color="auto"/>
        <w:right w:val="none" w:sz="0" w:space="0" w:color="auto"/>
      </w:divBdr>
      <w:divsChild>
        <w:div w:id="488406961">
          <w:marLeft w:val="446"/>
          <w:marRight w:val="0"/>
          <w:marTop w:val="115"/>
          <w:marBottom w:val="120"/>
          <w:divBdr>
            <w:top w:val="none" w:sz="0" w:space="0" w:color="auto"/>
            <w:left w:val="none" w:sz="0" w:space="0" w:color="auto"/>
            <w:bottom w:val="none" w:sz="0" w:space="0" w:color="auto"/>
            <w:right w:val="none" w:sz="0" w:space="0" w:color="auto"/>
          </w:divBdr>
        </w:div>
      </w:divsChild>
    </w:div>
    <w:div w:id="1621758891">
      <w:bodyDiv w:val="1"/>
      <w:marLeft w:val="0"/>
      <w:marRight w:val="0"/>
      <w:marTop w:val="0"/>
      <w:marBottom w:val="0"/>
      <w:divBdr>
        <w:top w:val="none" w:sz="0" w:space="0" w:color="auto"/>
        <w:left w:val="none" w:sz="0" w:space="0" w:color="auto"/>
        <w:bottom w:val="none" w:sz="0" w:space="0" w:color="auto"/>
        <w:right w:val="none" w:sz="0" w:space="0" w:color="auto"/>
      </w:divBdr>
      <w:divsChild>
        <w:div w:id="1050155959">
          <w:marLeft w:val="446"/>
          <w:marRight w:val="0"/>
          <w:marTop w:val="91"/>
          <w:marBottom w:val="120"/>
          <w:divBdr>
            <w:top w:val="none" w:sz="0" w:space="0" w:color="auto"/>
            <w:left w:val="none" w:sz="0" w:space="0" w:color="auto"/>
            <w:bottom w:val="none" w:sz="0" w:space="0" w:color="auto"/>
            <w:right w:val="none" w:sz="0" w:space="0" w:color="auto"/>
          </w:divBdr>
        </w:div>
        <w:div w:id="1958559370">
          <w:marLeft w:val="446"/>
          <w:marRight w:val="0"/>
          <w:marTop w:val="91"/>
          <w:marBottom w:val="120"/>
          <w:divBdr>
            <w:top w:val="none" w:sz="0" w:space="0" w:color="auto"/>
            <w:left w:val="none" w:sz="0" w:space="0" w:color="auto"/>
            <w:bottom w:val="none" w:sz="0" w:space="0" w:color="auto"/>
            <w:right w:val="none" w:sz="0" w:space="0" w:color="auto"/>
          </w:divBdr>
        </w:div>
        <w:div w:id="2074236974">
          <w:marLeft w:val="1166"/>
          <w:marRight w:val="0"/>
          <w:marTop w:val="77"/>
          <w:marBottom w:val="120"/>
          <w:divBdr>
            <w:top w:val="none" w:sz="0" w:space="0" w:color="auto"/>
            <w:left w:val="none" w:sz="0" w:space="0" w:color="auto"/>
            <w:bottom w:val="none" w:sz="0" w:space="0" w:color="auto"/>
            <w:right w:val="none" w:sz="0" w:space="0" w:color="auto"/>
          </w:divBdr>
        </w:div>
        <w:div w:id="2088262524">
          <w:marLeft w:val="446"/>
          <w:marRight w:val="0"/>
          <w:marTop w:val="91"/>
          <w:marBottom w:val="120"/>
          <w:divBdr>
            <w:top w:val="none" w:sz="0" w:space="0" w:color="auto"/>
            <w:left w:val="none" w:sz="0" w:space="0" w:color="auto"/>
            <w:bottom w:val="none" w:sz="0" w:space="0" w:color="auto"/>
            <w:right w:val="none" w:sz="0" w:space="0" w:color="auto"/>
          </w:divBdr>
        </w:div>
      </w:divsChild>
    </w:div>
    <w:div w:id="1765030395">
      <w:bodyDiv w:val="1"/>
      <w:marLeft w:val="0"/>
      <w:marRight w:val="0"/>
      <w:marTop w:val="0"/>
      <w:marBottom w:val="0"/>
      <w:divBdr>
        <w:top w:val="none" w:sz="0" w:space="0" w:color="auto"/>
        <w:left w:val="none" w:sz="0" w:space="0" w:color="auto"/>
        <w:bottom w:val="none" w:sz="0" w:space="0" w:color="auto"/>
        <w:right w:val="none" w:sz="0" w:space="0" w:color="auto"/>
      </w:divBdr>
      <w:divsChild>
        <w:div w:id="602152880">
          <w:marLeft w:val="446"/>
          <w:marRight w:val="0"/>
          <w:marTop w:val="115"/>
          <w:marBottom w:val="120"/>
          <w:divBdr>
            <w:top w:val="none" w:sz="0" w:space="0" w:color="auto"/>
            <w:left w:val="none" w:sz="0" w:space="0" w:color="auto"/>
            <w:bottom w:val="none" w:sz="0" w:space="0" w:color="auto"/>
            <w:right w:val="none" w:sz="0" w:space="0" w:color="auto"/>
          </w:divBdr>
        </w:div>
        <w:div w:id="1332752825">
          <w:marLeft w:val="446"/>
          <w:marRight w:val="0"/>
          <w:marTop w:val="115"/>
          <w:marBottom w:val="120"/>
          <w:divBdr>
            <w:top w:val="none" w:sz="0" w:space="0" w:color="auto"/>
            <w:left w:val="none" w:sz="0" w:space="0" w:color="auto"/>
            <w:bottom w:val="none" w:sz="0" w:space="0" w:color="auto"/>
            <w:right w:val="none" w:sz="0" w:space="0" w:color="auto"/>
          </w:divBdr>
        </w:div>
        <w:div w:id="1696299138">
          <w:marLeft w:val="446"/>
          <w:marRight w:val="0"/>
          <w:marTop w:val="115"/>
          <w:marBottom w:val="120"/>
          <w:divBdr>
            <w:top w:val="none" w:sz="0" w:space="0" w:color="auto"/>
            <w:left w:val="none" w:sz="0" w:space="0" w:color="auto"/>
            <w:bottom w:val="none" w:sz="0" w:space="0" w:color="auto"/>
            <w:right w:val="none" w:sz="0" w:space="0" w:color="auto"/>
          </w:divBdr>
        </w:div>
        <w:div w:id="2139452393">
          <w:marLeft w:val="446"/>
          <w:marRight w:val="0"/>
          <w:marTop w:val="115"/>
          <w:marBottom w:val="120"/>
          <w:divBdr>
            <w:top w:val="none" w:sz="0" w:space="0" w:color="auto"/>
            <w:left w:val="none" w:sz="0" w:space="0" w:color="auto"/>
            <w:bottom w:val="none" w:sz="0" w:space="0" w:color="auto"/>
            <w:right w:val="none" w:sz="0" w:space="0" w:color="auto"/>
          </w:divBdr>
        </w:div>
      </w:divsChild>
    </w:div>
    <w:div w:id="1813675444">
      <w:bodyDiv w:val="1"/>
      <w:marLeft w:val="0"/>
      <w:marRight w:val="0"/>
      <w:marTop w:val="0"/>
      <w:marBottom w:val="0"/>
      <w:divBdr>
        <w:top w:val="none" w:sz="0" w:space="0" w:color="auto"/>
        <w:left w:val="none" w:sz="0" w:space="0" w:color="auto"/>
        <w:bottom w:val="none" w:sz="0" w:space="0" w:color="auto"/>
        <w:right w:val="none" w:sz="0" w:space="0" w:color="auto"/>
      </w:divBdr>
    </w:div>
    <w:div w:id="1851404208">
      <w:bodyDiv w:val="1"/>
      <w:marLeft w:val="0"/>
      <w:marRight w:val="0"/>
      <w:marTop w:val="0"/>
      <w:marBottom w:val="0"/>
      <w:divBdr>
        <w:top w:val="none" w:sz="0" w:space="0" w:color="auto"/>
        <w:left w:val="none" w:sz="0" w:space="0" w:color="auto"/>
        <w:bottom w:val="none" w:sz="0" w:space="0" w:color="auto"/>
        <w:right w:val="none" w:sz="0" w:space="0" w:color="auto"/>
      </w:divBdr>
      <w:divsChild>
        <w:div w:id="1400205926">
          <w:marLeft w:val="1166"/>
          <w:marRight w:val="0"/>
          <w:marTop w:val="91"/>
          <w:marBottom w:val="120"/>
          <w:divBdr>
            <w:top w:val="none" w:sz="0" w:space="0" w:color="auto"/>
            <w:left w:val="none" w:sz="0" w:space="0" w:color="auto"/>
            <w:bottom w:val="none" w:sz="0" w:space="0" w:color="auto"/>
            <w:right w:val="none" w:sz="0" w:space="0" w:color="auto"/>
          </w:divBdr>
        </w:div>
      </w:divsChild>
    </w:div>
    <w:div w:id="1911504721">
      <w:bodyDiv w:val="1"/>
      <w:marLeft w:val="0"/>
      <w:marRight w:val="0"/>
      <w:marTop w:val="0"/>
      <w:marBottom w:val="0"/>
      <w:divBdr>
        <w:top w:val="none" w:sz="0" w:space="0" w:color="auto"/>
        <w:left w:val="none" w:sz="0" w:space="0" w:color="auto"/>
        <w:bottom w:val="none" w:sz="0" w:space="0" w:color="auto"/>
        <w:right w:val="none" w:sz="0" w:space="0" w:color="auto"/>
      </w:divBdr>
    </w:div>
    <w:div w:id="2046445087">
      <w:bodyDiv w:val="1"/>
      <w:marLeft w:val="0"/>
      <w:marRight w:val="0"/>
      <w:marTop w:val="0"/>
      <w:marBottom w:val="0"/>
      <w:divBdr>
        <w:top w:val="none" w:sz="0" w:space="0" w:color="auto"/>
        <w:left w:val="none" w:sz="0" w:space="0" w:color="auto"/>
        <w:bottom w:val="none" w:sz="0" w:space="0" w:color="auto"/>
        <w:right w:val="none" w:sz="0" w:space="0" w:color="auto"/>
      </w:divBdr>
      <w:divsChild>
        <w:div w:id="1730686992">
          <w:marLeft w:val="446"/>
          <w:marRight w:val="0"/>
          <w:marTop w:val="115"/>
          <w:marBottom w:val="120"/>
          <w:divBdr>
            <w:top w:val="none" w:sz="0" w:space="0" w:color="auto"/>
            <w:left w:val="none" w:sz="0" w:space="0" w:color="auto"/>
            <w:bottom w:val="none" w:sz="0" w:space="0" w:color="auto"/>
            <w:right w:val="none" w:sz="0" w:space="0" w:color="auto"/>
          </w:divBdr>
        </w:div>
        <w:div w:id="1895502888">
          <w:marLeft w:val="446"/>
          <w:marRight w:val="0"/>
          <w:marTop w:val="115"/>
          <w:marBottom w:val="120"/>
          <w:divBdr>
            <w:top w:val="none" w:sz="0" w:space="0" w:color="auto"/>
            <w:left w:val="none" w:sz="0" w:space="0" w:color="auto"/>
            <w:bottom w:val="none" w:sz="0" w:space="0" w:color="auto"/>
            <w:right w:val="none" w:sz="0" w:space="0" w:color="auto"/>
          </w:divBdr>
        </w:div>
        <w:div w:id="2142336452">
          <w:marLeft w:val="446"/>
          <w:marRight w:val="0"/>
          <w:marTop w:val="115"/>
          <w:marBottom w:val="120"/>
          <w:divBdr>
            <w:top w:val="none" w:sz="0" w:space="0" w:color="auto"/>
            <w:left w:val="none" w:sz="0" w:space="0" w:color="auto"/>
            <w:bottom w:val="none" w:sz="0" w:space="0" w:color="auto"/>
            <w:right w:val="none" w:sz="0" w:space="0" w:color="auto"/>
          </w:divBdr>
        </w:div>
      </w:divsChild>
    </w:div>
    <w:div w:id="2046757798">
      <w:bodyDiv w:val="1"/>
      <w:marLeft w:val="0"/>
      <w:marRight w:val="0"/>
      <w:marTop w:val="0"/>
      <w:marBottom w:val="0"/>
      <w:divBdr>
        <w:top w:val="none" w:sz="0" w:space="0" w:color="auto"/>
        <w:left w:val="none" w:sz="0" w:space="0" w:color="auto"/>
        <w:bottom w:val="none" w:sz="0" w:space="0" w:color="auto"/>
        <w:right w:val="none" w:sz="0" w:space="0" w:color="auto"/>
      </w:divBdr>
      <w:divsChild>
        <w:div w:id="360328380">
          <w:marLeft w:val="446"/>
          <w:marRight w:val="0"/>
          <w:marTop w:val="115"/>
          <w:marBottom w:val="120"/>
          <w:divBdr>
            <w:top w:val="none" w:sz="0" w:space="0" w:color="auto"/>
            <w:left w:val="none" w:sz="0" w:space="0" w:color="auto"/>
            <w:bottom w:val="none" w:sz="0" w:space="0" w:color="auto"/>
            <w:right w:val="none" w:sz="0" w:space="0" w:color="auto"/>
          </w:divBdr>
        </w:div>
        <w:div w:id="580211986">
          <w:marLeft w:val="446"/>
          <w:marRight w:val="0"/>
          <w:marTop w:val="115"/>
          <w:marBottom w:val="120"/>
          <w:divBdr>
            <w:top w:val="none" w:sz="0" w:space="0" w:color="auto"/>
            <w:left w:val="none" w:sz="0" w:space="0" w:color="auto"/>
            <w:bottom w:val="none" w:sz="0" w:space="0" w:color="auto"/>
            <w:right w:val="none" w:sz="0" w:space="0" w:color="auto"/>
          </w:divBdr>
        </w:div>
        <w:div w:id="613024839">
          <w:marLeft w:val="446"/>
          <w:marRight w:val="0"/>
          <w:marTop w:val="115"/>
          <w:marBottom w:val="120"/>
          <w:divBdr>
            <w:top w:val="none" w:sz="0" w:space="0" w:color="auto"/>
            <w:left w:val="none" w:sz="0" w:space="0" w:color="auto"/>
            <w:bottom w:val="none" w:sz="0" w:space="0" w:color="auto"/>
            <w:right w:val="none" w:sz="0" w:space="0" w:color="auto"/>
          </w:divBdr>
        </w:div>
        <w:div w:id="829446744">
          <w:marLeft w:val="1166"/>
          <w:marRight w:val="0"/>
          <w:marTop w:val="96"/>
          <w:marBottom w:val="120"/>
          <w:divBdr>
            <w:top w:val="none" w:sz="0" w:space="0" w:color="auto"/>
            <w:left w:val="none" w:sz="0" w:space="0" w:color="auto"/>
            <w:bottom w:val="none" w:sz="0" w:space="0" w:color="auto"/>
            <w:right w:val="none" w:sz="0" w:space="0" w:color="auto"/>
          </w:divBdr>
        </w:div>
        <w:div w:id="1178084810">
          <w:marLeft w:val="1166"/>
          <w:marRight w:val="0"/>
          <w:marTop w:val="96"/>
          <w:marBottom w:val="120"/>
          <w:divBdr>
            <w:top w:val="none" w:sz="0" w:space="0" w:color="auto"/>
            <w:left w:val="none" w:sz="0" w:space="0" w:color="auto"/>
            <w:bottom w:val="none" w:sz="0" w:space="0" w:color="auto"/>
            <w:right w:val="none" w:sz="0" w:space="0" w:color="auto"/>
          </w:divBdr>
        </w:div>
      </w:divsChild>
    </w:div>
    <w:div w:id="2094667741">
      <w:bodyDiv w:val="1"/>
      <w:marLeft w:val="0"/>
      <w:marRight w:val="0"/>
      <w:marTop w:val="0"/>
      <w:marBottom w:val="0"/>
      <w:divBdr>
        <w:top w:val="none" w:sz="0" w:space="0" w:color="auto"/>
        <w:left w:val="none" w:sz="0" w:space="0" w:color="auto"/>
        <w:bottom w:val="none" w:sz="0" w:space="0" w:color="auto"/>
        <w:right w:val="none" w:sz="0" w:space="0" w:color="auto"/>
      </w:divBdr>
      <w:divsChild>
        <w:div w:id="91364011">
          <w:marLeft w:val="446"/>
          <w:marRight w:val="0"/>
          <w:marTop w:val="96"/>
          <w:marBottom w:val="120"/>
          <w:divBdr>
            <w:top w:val="none" w:sz="0" w:space="0" w:color="auto"/>
            <w:left w:val="none" w:sz="0" w:space="0" w:color="auto"/>
            <w:bottom w:val="none" w:sz="0" w:space="0" w:color="auto"/>
            <w:right w:val="none" w:sz="0" w:space="0" w:color="auto"/>
          </w:divBdr>
        </w:div>
        <w:div w:id="457917489">
          <w:marLeft w:val="446"/>
          <w:marRight w:val="0"/>
          <w:marTop w:val="96"/>
          <w:marBottom w:val="120"/>
          <w:divBdr>
            <w:top w:val="none" w:sz="0" w:space="0" w:color="auto"/>
            <w:left w:val="none" w:sz="0" w:space="0" w:color="auto"/>
            <w:bottom w:val="none" w:sz="0" w:space="0" w:color="auto"/>
            <w:right w:val="none" w:sz="0" w:space="0" w:color="auto"/>
          </w:divBdr>
        </w:div>
        <w:div w:id="886650351">
          <w:marLeft w:val="446"/>
          <w:marRight w:val="0"/>
          <w:marTop w:val="96"/>
          <w:marBottom w:val="120"/>
          <w:divBdr>
            <w:top w:val="none" w:sz="0" w:space="0" w:color="auto"/>
            <w:left w:val="none" w:sz="0" w:space="0" w:color="auto"/>
            <w:bottom w:val="none" w:sz="0" w:space="0" w:color="auto"/>
            <w:right w:val="none" w:sz="0" w:space="0" w:color="auto"/>
          </w:divBdr>
        </w:div>
        <w:div w:id="1565676860">
          <w:marLeft w:val="446"/>
          <w:marRight w:val="0"/>
          <w:marTop w:val="96"/>
          <w:marBottom w:val="120"/>
          <w:divBdr>
            <w:top w:val="none" w:sz="0" w:space="0" w:color="auto"/>
            <w:left w:val="none" w:sz="0" w:space="0" w:color="auto"/>
            <w:bottom w:val="none" w:sz="0" w:space="0" w:color="auto"/>
            <w:right w:val="none" w:sz="0" w:space="0" w:color="auto"/>
          </w:divBdr>
        </w:div>
      </w:divsChild>
    </w:div>
    <w:div w:id="2136408987">
      <w:bodyDiv w:val="1"/>
      <w:marLeft w:val="0"/>
      <w:marRight w:val="0"/>
      <w:marTop w:val="0"/>
      <w:marBottom w:val="0"/>
      <w:divBdr>
        <w:top w:val="none" w:sz="0" w:space="0" w:color="auto"/>
        <w:left w:val="none" w:sz="0" w:space="0" w:color="auto"/>
        <w:bottom w:val="none" w:sz="0" w:space="0" w:color="auto"/>
        <w:right w:val="none" w:sz="0" w:space="0" w:color="auto"/>
      </w:divBdr>
      <w:divsChild>
        <w:div w:id="291449579">
          <w:marLeft w:val="1166"/>
          <w:marRight w:val="0"/>
          <w:marTop w:val="96"/>
          <w:marBottom w:val="120"/>
          <w:divBdr>
            <w:top w:val="none" w:sz="0" w:space="0" w:color="auto"/>
            <w:left w:val="none" w:sz="0" w:space="0" w:color="auto"/>
            <w:bottom w:val="none" w:sz="0" w:space="0" w:color="auto"/>
            <w:right w:val="none" w:sz="0" w:space="0" w:color="auto"/>
          </w:divBdr>
        </w:div>
        <w:div w:id="315456150">
          <w:marLeft w:val="446"/>
          <w:marRight w:val="0"/>
          <w:marTop w:val="115"/>
          <w:marBottom w:val="120"/>
          <w:divBdr>
            <w:top w:val="none" w:sz="0" w:space="0" w:color="auto"/>
            <w:left w:val="none" w:sz="0" w:space="0" w:color="auto"/>
            <w:bottom w:val="none" w:sz="0" w:space="0" w:color="auto"/>
            <w:right w:val="none" w:sz="0" w:space="0" w:color="auto"/>
          </w:divBdr>
        </w:div>
        <w:div w:id="796531296">
          <w:marLeft w:val="446"/>
          <w:marRight w:val="0"/>
          <w:marTop w:val="115"/>
          <w:marBottom w:val="120"/>
          <w:divBdr>
            <w:top w:val="none" w:sz="0" w:space="0" w:color="auto"/>
            <w:left w:val="none" w:sz="0" w:space="0" w:color="auto"/>
            <w:bottom w:val="none" w:sz="0" w:space="0" w:color="auto"/>
            <w:right w:val="none" w:sz="0" w:space="0" w:color="auto"/>
          </w:divBdr>
        </w:div>
        <w:div w:id="1808084274">
          <w:marLeft w:val="1166"/>
          <w:marRight w:val="0"/>
          <w:marTop w:val="96"/>
          <w:marBottom w:val="120"/>
          <w:divBdr>
            <w:top w:val="none" w:sz="0" w:space="0" w:color="auto"/>
            <w:left w:val="none" w:sz="0" w:space="0" w:color="auto"/>
            <w:bottom w:val="none" w:sz="0" w:space="0" w:color="auto"/>
            <w:right w:val="none" w:sz="0" w:space="0" w:color="auto"/>
          </w:divBdr>
        </w:div>
        <w:div w:id="1931618677">
          <w:marLeft w:val="1166"/>
          <w:marRight w:val="0"/>
          <w:marTop w:val="96"/>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Q:/Quality%20and%20Safety/CET/Policy%20Team/CHS%20PC/Resources/Templates/CHS%20Procedure%20Template.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unisationhandbook.health.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CHS21/256</Decision_x0020_Number>
    <Description0 xmlns="690b2128-8961-48af-a473-22c34a9accba">The objective of this document to provide a pathway for clinicians in the care of a neonate admitted to NICU and SCN from delivery to discharge. </Description0>
    <Display_x0020_on_x0020_Internet xmlns="690b2128-8961-48af-a473-22c34a9accba">true</Display_x0020_on_x0020_Internet>
    <Review_x0020_Date xmlns="690b2128-8961-48af-a473-22c34a9accba">2025-04-30T14:00:00+00:00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CHHS15/058 Neonatal Routine Care</Replaces_x003a_>
    <Progress xmlns="690b2128-8961-48af-a473-22c34a9accba">08 Apr 2022 - multiple amendments made as stated in the policy table of the document.
18/07/2024 -HCCA to review</Progress>
    <TaxCatchAll xmlns="c0239a80-7f07-4ed7-82c3-24ad7d76ada5" xsi:nil="true"/>
    <Key_x0020_Words xmlns="690b2128-8961-48af-a473-22c34a9accba">NICU, SCN, Neonatal Intensive Care Unit, Special Care Nursery, Thermoregulation, Cares, Assessment, Isolette, Temperature, neonates, neonate, infants, babies, pain management, injections, physiotherapy, routine, equipment weights, observations, monitoring</Key_x0020_Words>
    <Type_x0020_of_x0020_Document xmlns="690b2128-8961-48af-a473-22c34a9accba">Guideline</Type_x0020_of_x0020_Document>
    <Version_x0020_Number xmlns="690b2128-8961-48af-a473-22c34a9accba">1.1</Version_x0020_Number>
    <Approval_x0020_Date xmlns="690b2128-8961-48af-a473-22c34a9accba">2021-04-28T14:00:00+00:00</Approval_x0020_Date>
    <Notes0 xmlns="690b2128-8961-48af-a473-22c34a9accba" xsi:nil="true"/>
    <New_x0020_Applies_x0020_To xmlns="690b2128-8961-48af-a473-22c34a9accba">Canberra Health Services</New_x0020_Applies_x0020_To>
    <New_x0020_Owner xmlns="690b2128-8961-48af-a473-22c34a9accba">Women, Youth and Children (WY&amp;C) - Dept of Neonatology</New_x0020_Owner>
    <Status xmlns="690b2128-8961-48af-a473-22c34a9accba">Approved</Status>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Props1.xml><?xml version="1.0" encoding="utf-8"?>
<ds:datastoreItem xmlns:ds="http://schemas.openxmlformats.org/officeDocument/2006/customXml" ds:itemID="{5ABFA2CB-70E6-4896-801D-5AF2A7FCB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D9ACE-C1D3-4487-8B93-8C99D6CF2ED7}">
  <ds:schemaRefs>
    <ds:schemaRef ds:uri="http://schemas.openxmlformats.org/officeDocument/2006/bibliography"/>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DB4DC44B-71B7-4995-8E5F-F0CBB4CC20A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0239a80-7f07-4ed7-82c3-24ad7d76ada5"/>
    <ds:schemaRef ds:uri="690b2128-8961-48af-a473-22c34a9acc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10142</Words>
  <Characters>57812</Characters>
  <Application>Microsoft Office Word</Application>
  <DocSecurity>0</DocSecurity>
  <Lines>481</Lines>
  <Paragraphs>135</Paragraphs>
  <ScaleCrop>false</ScaleCrop>
  <Company>ACT Government</Company>
  <LinksUpToDate>false</LinksUpToDate>
  <CharactersWithSpaces>67819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Neonatal Routine Care</dc:title>
  <dc:subject>23;#;#9;#;#25;#;#1;#;#7;#</dc:subject>
  <dc:creator>Kerryn Hunter</dc:creator>
  <cp:keywords/>
  <cp:lastModifiedBy>Mathew, Jerrin (Health)</cp:lastModifiedBy>
  <cp:revision>21</cp:revision>
  <cp:lastPrinted>2021-12-13T21:54:00Z</cp:lastPrinted>
  <dcterms:created xsi:type="dcterms:W3CDTF">2021-11-19T01:34:00Z</dcterms:created>
  <dcterms:modified xsi:type="dcterms:W3CDTF">2024-06-12T05:18:00Z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2021-03-15T07:18:45Z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a0454489-cbea-4669-82e3-487cefecfb52</vt:lpwstr>
  </property>
  <property fmtid="{D5CDD505-2E9C-101B-9397-08002B2CF9AE}" pid="9" name="MSIP_Label_69af8531-eb46-4968-8cb3-105d2f5ea87e_ContentBits">
    <vt:lpwstr>0</vt:lpwstr>
  </property>
  <property fmtid="{D5CDD505-2E9C-101B-9397-08002B2CF9AE}" pid="10" name="TaxKeyword">
    <vt:lpwstr/>
  </property>
  <property fmtid="{D5CDD505-2E9C-101B-9397-08002B2CF9AE}" pid="11" name="_ExtendedDescription">
    <vt:lpwstr/>
  </property>
  <property fmtid="{D5CDD505-2E9C-101B-9397-08002B2CF9AE}" pid="12" name="Rank">
    <vt:lpwstr>AND</vt:lpwstr>
  </property>
  <property fmtid="{D5CDD505-2E9C-101B-9397-08002B2CF9AE}" pid="13" name="Manager Contact">
    <vt:lpwstr/>
  </property>
  <property fmtid="{D5CDD505-2E9C-101B-9397-08002B2CF9AE}" pid="14" name="Related Legislation &amp; Guidelines">
    <vt:lpwstr/>
  </property>
</Properties>
</file>