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03FBB043" w:rsidR="009A534C" w:rsidRPr="00DA3910" w:rsidRDefault="009A534C" w:rsidP="009A534C">
      <w:pPr>
        <w:rPr>
          <w:rFonts w:cs="Arial"/>
          <w:b/>
          <w:sz w:val="40"/>
          <w:szCs w:val="40"/>
        </w:rPr>
      </w:pPr>
      <w:r>
        <w:rPr>
          <w:rFonts w:cs="Arial"/>
          <w:b/>
          <w:sz w:val="40"/>
          <w:szCs w:val="40"/>
        </w:rPr>
        <w:t>Guideline</w:t>
      </w:r>
    </w:p>
    <w:p w14:paraId="086829D2" w14:textId="7169714A" w:rsidR="009A534C" w:rsidRDefault="00A5765E" w:rsidP="009A534C">
      <w:pPr>
        <w:rPr>
          <w:rFonts w:cs="Arial"/>
          <w:b/>
          <w:sz w:val="36"/>
          <w:szCs w:val="36"/>
        </w:rPr>
      </w:pPr>
      <w:r>
        <w:rPr>
          <w:rFonts w:cs="Arial"/>
          <w:b/>
          <w:i/>
          <w:sz w:val="36"/>
          <w:szCs w:val="36"/>
        </w:rPr>
        <w:t>Hypertension in Pregnancy</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30211173"/>
            <w:r w:rsidRPr="00CD1C0E">
              <w:t>Contents</w:t>
            </w:r>
            <w:bookmarkEnd w:id="0"/>
            <w:bookmarkEnd w:id="1"/>
            <w:bookmarkEnd w:id="2"/>
            <w:bookmarkEnd w:id="3"/>
          </w:p>
        </w:tc>
      </w:tr>
    </w:tbl>
    <w:p w14:paraId="086829D5" w14:textId="77777777" w:rsidR="009A534C" w:rsidRDefault="009A534C" w:rsidP="00C13D33"/>
    <w:p w14:paraId="6E0DBD0E" w14:textId="1AA7B60F" w:rsidR="006B695E" w:rsidRDefault="00A063FE">
      <w:pPr>
        <w:pStyle w:val="TOC1"/>
        <w:rPr>
          <w:rFonts w:eastAsiaTheme="minorEastAsia" w:cstheme="minorBidi"/>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30211173" w:history="1">
        <w:r w:rsidR="006B695E" w:rsidRPr="007F6F41">
          <w:rPr>
            <w:rStyle w:val="Hyperlink"/>
          </w:rPr>
          <w:t>Contents</w:t>
        </w:r>
        <w:r w:rsidR="006B695E">
          <w:rPr>
            <w:webHidden/>
          </w:rPr>
          <w:tab/>
        </w:r>
        <w:r w:rsidR="006B695E">
          <w:rPr>
            <w:webHidden/>
          </w:rPr>
          <w:fldChar w:fldCharType="begin"/>
        </w:r>
        <w:r w:rsidR="006B695E">
          <w:rPr>
            <w:webHidden/>
          </w:rPr>
          <w:instrText xml:space="preserve"> PAGEREF _Toc130211173 \h </w:instrText>
        </w:r>
        <w:r w:rsidR="006B695E">
          <w:rPr>
            <w:webHidden/>
          </w:rPr>
        </w:r>
        <w:r w:rsidR="006B695E">
          <w:rPr>
            <w:webHidden/>
          </w:rPr>
          <w:fldChar w:fldCharType="separate"/>
        </w:r>
        <w:r w:rsidR="006B695E">
          <w:rPr>
            <w:webHidden/>
          </w:rPr>
          <w:t>1</w:t>
        </w:r>
        <w:r w:rsidR="006B695E">
          <w:rPr>
            <w:webHidden/>
          </w:rPr>
          <w:fldChar w:fldCharType="end"/>
        </w:r>
      </w:hyperlink>
    </w:p>
    <w:p w14:paraId="201AC0F1" w14:textId="50417732" w:rsidR="006B695E" w:rsidRDefault="00000000">
      <w:pPr>
        <w:pStyle w:val="TOC1"/>
        <w:rPr>
          <w:rFonts w:eastAsiaTheme="minorEastAsia" w:cstheme="minorBidi"/>
          <w:sz w:val="22"/>
          <w:szCs w:val="22"/>
          <w:lang w:eastAsia="en-AU"/>
        </w:rPr>
      </w:pPr>
      <w:hyperlink w:anchor="_Toc130211174" w:history="1">
        <w:r w:rsidR="006B695E" w:rsidRPr="007F6F41">
          <w:rPr>
            <w:rStyle w:val="Hyperlink"/>
          </w:rPr>
          <w:t>Guideline Statement</w:t>
        </w:r>
        <w:r w:rsidR="006B695E">
          <w:rPr>
            <w:webHidden/>
          </w:rPr>
          <w:tab/>
        </w:r>
        <w:r w:rsidR="006B695E">
          <w:rPr>
            <w:webHidden/>
          </w:rPr>
          <w:fldChar w:fldCharType="begin"/>
        </w:r>
        <w:r w:rsidR="006B695E">
          <w:rPr>
            <w:webHidden/>
          </w:rPr>
          <w:instrText xml:space="preserve"> PAGEREF _Toc130211174 \h </w:instrText>
        </w:r>
        <w:r w:rsidR="006B695E">
          <w:rPr>
            <w:webHidden/>
          </w:rPr>
        </w:r>
        <w:r w:rsidR="006B695E">
          <w:rPr>
            <w:webHidden/>
          </w:rPr>
          <w:fldChar w:fldCharType="separate"/>
        </w:r>
        <w:r w:rsidR="006B695E">
          <w:rPr>
            <w:webHidden/>
          </w:rPr>
          <w:t>2</w:t>
        </w:r>
        <w:r w:rsidR="006B695E">
          <w:rPr>
            <w:webHidden/>
          </w:rPr>
          <w:fldChar w:fldCharType="end"/>
        </w:r>
      </w:hyperlink>
    </w:p>
    <w:p w14:paraId="3D68A4F5" w14:textId="05727D6F" w:rsidR="006B695E" w:rsidRDefault="00000000">
      <w:pPr>
        <w:pStyle w:val="TOC1"/>
        <w:rPr>
          <w:rFonts w:eastAsiaTheme="minorEastAsia" w:cstheme="minorBidi"/>
          <w:sz w:val="22"/>
          <w:szCs w:val="22"/>
          <w:lang w:eastAsia="en-AU"/>
        </w:rPr>
      </w:pPr>
      <w:hyperlink w:anchor="_Toc130211175" w:history="1">
        <w:r w:rsidR="006B695E" w:rsidRPr="007F6F41">
          <w:rPr>
            <w:rStyle w:val="Hyperlink"/>
          </w:rPr>
          <w:t>Scope</w:t>
        </w:r>
        <w:r w:rsidR="006B695E">
          <w:rPr>
            <w:webHidden/>
          </w:rPr>
          <w:tab/>
        </w:r>
        <w:r w:rsidR="006B695E">
          <w:rPr>
            <w:webHidden/>
          </w:rPr>
          <w:fldChar w:fldCharType="begin"/>
        </w:r>
        <w:r w:rsidR="006B695E">
          <w:rPr>
            <w:webHidden/>
          </w:rPr>
          <w:instrText xml:space="preserve"> PAGEREF _Toc130211175 \h </w:instrText>
        </w:r>
        <w:r w:rsidR="006B695E">
          <w:rPr>
            <w:webHidden/>
          </w:rPr>
        </w:r>
        <w:r w:rsidR="006B695E">
          <w:rPr>
            <w:webHidden/>
          </w:rPr>
          <w:fldChar w:fldCharType="separate"/>
        </w:r>
        <w:r w:rsidR="006B695E">
          <w:rPr>
            <w:webHidden/>
          </w:rPr>
          <w:t>2</w:t>
        </w:r>
        <w:r w:rsidR="006B695E">
          <w:rPr>
            <w:webHidden/>
          </w:rPr>
          <w:fldChar w:fldCharType="end"/>
        </w:r>
      </w:hyperlink>
    </w:p>
    <w:p w14:paraId="728D28D0" w14:textId="5323DD13" w:rsidR="006B695E" w:rsidRDefault="00000000">
      <w:pPr>
        <w:pStyle w:val="TOC1"/>
        <w:rPr>
          <w:rFonts w:eastAsiaTheme="minorEastAsia" w:cstheme="minorBidi"/>
          <w:sz w:val="22"/>
          <w:szCs w:val="22"/>
          <w:lang w:eastAsia="en-AU"/>
        </w:rPr>
      </w:pPr>
      <w:hyperlink w:anchor="_Toc130211176" w:history="1">
        <w:r w:rsidR="006B695E" w:rsidRPr="007F6F41">
          <w:rPr>
            <w:rStyle w:val="Hyperlink"/>
          </w:rPr>
          <w:t>Section 1 – Definition of terms</w:t>
        </w:r>
        <w:r w:rsidR="006B695E">
          <w:rPr>
            <w:webHidden/>
          </w:rPr>
          <w:tab/>
        </w:r>
        <w:r w:rsidR="006B695E">
          <w:rPr>
            <w:webHidden/>
          </w:rPr>
          <w:fldChar w:fldCharType="begin"/>
        </w:r>
        <w:r w:rsidR="006B695E">
          <w:rPr>
            <w:webHidden/>
          </w:rPr>
          <w:instrText xml:space="preserve"> PAGEREF _Toc130211176 \h </w:instrText>
        </w:r>
        <w:r w:rsidR="006B695E">
          <w:rPr>
            <w:webHidden/>
          </w:rPr>
        </w:r>
        <w:r w:rsidR="006B695E">
          <w:rPr>
            <w:webHidden/>
          </w:rPr>
          <w:fldChar w:fldCharType="separate"/>
        </w:r>
        <w:r w:rsidR="006B695E">
          <w:rPr>
            <w:webHidden/>
          </w:rPr>
          <w:t>2</w:t>
        </w:r>
        <w:r w:rsidR="006B695E">
          <w:rPr>
            <w:webHidden/>
          </w:rPr>
          <w:fldChar w:fldCharType="end"/>
        </w:r>
      </w:hyperlink>
    </w:p>
    <w:p w14:paraId="2C639D4A" w14:textId="006CC0B6" w:rsidR="006B695E" w:rsidRDefault="00000000">
      <w:pPr>
        <w:pStyle w:val="TOC1"/>
        <w:rPr>
          <w:rFonts w:eastAsiaTheme="minorEastAsia" w:cstheme="minorBidi"/>
          <w:sz w:val="22"/>
          <w:szCs w:val="22"/>
          <w:lang w:eastAsia="en-AU"/>
        </w:rPr>
      </w:pPr>
      <w:hyperlink w:anchor="_Toc130211177" w:history="1">
        <w:r w:rsidR="006B695E" w:rsidRPr="007F6F41">
          <w:rPr>
            <w:rStyle w:val="Hyperlink"/>
          </w:rPr>
          <w:t>Section 2 – Recording blood pressure in pregnancy</w:t>
        </w:r>
        <w:r w:rsidR="006B695E">
          <w:rPr>
            <w:webHidden/>
          </w:rPr>
          <w:tab/>
        </w:r>
        <w:r w:rsidR="006B695E">
          <w:rPr>
            <w:webHidden/>
          </w:rPr>
          <w:fldChar w:fldCharType="begin"/>
        </w:r>
        <w:r w:rsidR="006B695E">
          <w:rPr>
            <w:webHidden/>
          </w:rPr>
          <w:instrText xml:space="preserve"> PAGEREF _Toc130211177 \h </w:instrText>
        </w:r>
        <w:r w:rsidR="006B695E">
          <w:rPr>
            <w:webHidden/>
          </w:rPr>
        </w:r>
        <w:r w:rsidR="006B695E">
          <w:rPr>
            <w:webHidden/>
          </w:rPr>
          <w:fldChar w:fldCharType="separate"/>
        </w:r>
        <w:r w:rsidR="006B695E">
          <w:rPr>
            <w:webHidden/>
          </w:rPr>
          <w:t>3</w:t>
        </w:r>
        <w:r w:rsidR="006B695E">
          <w:rPr>
            <w:webHidden/>
          </w:rPr>
          <w:fldChar w:fldCharType="end"/>
        </w:r>
      </w:hyperlink>
    </w:p>
    <w:p w14:paraId="0495DEC0" w14:textId="1A91F44C" w:rsidR="006B695E" w:rsidRDefault="00000000">
      <w:pPr>
        <w:pStyle w:val="TOC1"/>
        <w:rPr>
          <w:rFonts w:eastAsiaTheme="minorEastAsia" w:cstheme="minorBidi"/>
          <w:sz w:val="22"/>
          <w:szCs w:val="22"/>
          <w:lang w:eastAsia="en-AU"/>
        </w:rPr>
      </w:pPr>
      <w:hyperlink w:anchor="_Toc130211178" w:history="1">
        <w:r w:rsidR="006B695E" w:rsidRPr="007F6F41">
          <w:rPr>
            <w:rStyle w:val="Hyperlink"/>
          </w:rPr>
          <w:t>Section 3 – Classification of hypertensive conditions</w:t>
        </w:r>
        <w:r w:rsidR="006B695E">
          <w:rPr>
            <w:webHidden/>
          </w:rPr>
          <w:tab/>
        </w:r>
        <w:r w:rsidR="006B695E">
          <w:rPr>
            <w:webHidden/>
          </w:rPr>
          <w:fldChar w:fldCharType="begin"/>
        </w:r>
        <w:r w:rsidR="006B695E">
          <w:rPr>
            <w:webHidden/>
          </w:rPr>
          <w:instrText xml:space="preserve"> PAGEREF _Toc130211178 \h </w:instrText>
        </w:r>
        <w:r w:rsidR="006B695E">
          <w:rPr>
            <w:webHidden/>
          </w:rPr>
        </w:r>
        <w:r w:rsidR="006B695E">
          <w:rPr>
            <w:webHidden/>
          </w:rPr>
          <w:fldChar w:fldCharType="separate"/>
        </w:r>
        <w:r w:rsidR="006B695E">
          <w:rPr>
            <w:webHidden/>
          </w:rPr>
          <w:t>4</w:t>
        </w:r>
        <w:r w:rsidR="006B695E">
          <w:rPr>
            <w:webHidden/>
          </w:rPr>
          <w:fldChar w:fldCharType="end"/>
        </w:r>
      </w:hyperlink>
    </w:p>
    <w:p w14:paraId="048F2E71" w14:textId="7E099DC3" w:rsidR="006B695E" w:rsidRDefault="00000000">
      <w:pPr>
        <w:pStyle w:val="TOC1"/>
        <w:rPr>
          <w:rFonts w:eastAsiaTheme="minorEastAsia" w:cstheme="minorBidi"/>
          <w:sz w:val="22"/>
          <w:szCs w:val="22"/>
          <w:lang w:eastAsia="en-AU"/>
        </w:rPr>
      </w:pPr>
      <w:hyperlink w:anchor="_Toc130211179" w:history="1">
        <w:r w:rsidR="006B695E" w:rsidRPr="007F6F41">
          <w:rPr>
            <w:rStyle w:val="Hyperlink"/>
          </w:rPr>
          <w:t>Section 4 – Risk assessment for pre-eclampsia</w:t>
        </w:r>
        <w:r w:rsidR="006B695E">
          <w:rPr>
            <w:webHidden/>
          </w:rPr>
          <w:tab/>
        </w:r>
        <w:r w:rsidR="006B695E">
          <w:rPr>
            <w:webHidden/>
          </w:rPr>
          <w:fldChar w:fldCharType="begin"/>
        </w:r>
        <w:r w:rsidR="006B695E">
          <w:rPr>
            <w:webHidden/>
          </w:rPr>
          <w:instrText xml:space="preserve"> PAGEREF _Toc130211179 \h </w:instrText>
        </w:r>
        <w:r w:rsidR="006B695E">
          <w:rPr>
            <w:webHidden/>
          </w:rPr>
        </w:r>
        <w:r w:rsidR="006B695E">
          <w:rPr>
            <w:webHidden/>
          </w:rPr>
          <w:fldChar w:fldCharType="separate"/>
        </w:r>
        <w:r w:rsidR="006B695E">
          <w:rPr>
            <w:webHidden/>
          </w:rPr>
          <w:t>5</w:t>
        </w:r>
        <w:r w:rsidR="006B695E">
          <w:rPr>
            <w:webHidden/>
          </w:rPr>
          <w:fldChar w:fldCharType="end"/>
        </w:r>
      </w:hyperlink>
    </w:p>
    <w:p w14:paraId="03F54B7E" w14:textId="45EF6530" w:rsidR="006B695E" w:rsidRDefault="00000000">
      <w:pPr>
        <w:pStyle w:val="TOC1"/>
        <w:rPr>
          <w:rFonts w:eastAsiaTheme="minorEastAsia" w:cstheme="minorBidi"/>
          <w:sz w:val="22"/>
          <w:szCs w:val="22"/>
          <w:lang w:eastAsia="en-AU"/>
        </w:rPr>
      </w:pPr>
      <w:hyperlink w:anchor="_Toc130211180" w:history="1">
        <w:r w:rsidR="006B695E" w:rsidRPr="007F6F41">
          <w:rPr>
            <w:rStyle w:val="Hyperlink"/>
          </w:rPr>
          <w:t>Section 5– Initial investigations for new onset hypertension after 20 weeks gestation</w:t>
        </w:r>
        <w:r w:rsidR="006B695E">
          <w:rPr>
            <w:webHidden/>
          </w:rPr>
          <w:tab/>
        </w:r>
        <w:r w:rsidR="006B695E">
          <w:rPr>
            <w:webHidden/>
          </w:rPr>
          <w:fldChar w:fldCharType="begin"/>
        </w:r>
        <w:r w:rsidR="006B695E">
          <w:rPr>
            <w:webHidden/>
          </w:rPr>
          <w:instrText xml:space="preserve"> PAGEREF _Toc130211180 \h </w:instrText>
        </w:r>
        <w:r w:rsidR="006B695E">
          <w:rPr>
            <w:webHidden/>
          </w:rPr>
        </w:r>
        <w:r w:rsidR="006B695E">
          <w:rPr>
            <w:webHidden/>
          </w:rPr>
          <w:fldChar w:fldCharType="separate"/>
        </w:r>
        <w:r w:rsidR="006B695E">
          <w:rPr>
            <w:webHidden/>
          </w:rPr>
          <w:t>8</w:t>
        </w:r>
        <w:r w:rsidR="006B695E">
          <w:rPr>
            <w:webHidden/>
          </w:rPr>
          <w:fldChar w:fldCharType="end"/>
        </w:r>
      </w:hyperlink>
    </w:p>
    <w:p w14:paraId="745DDB37" w14:textId="1301029B" w:rsidR="006B695E" w:rsidRDefault="00000000">
      <w:pPr>
        <w:pStyle w:val="TOC1"/>
        <w:rPr>
          <w:rFonts w:eastAsiaTheme="minorEastAsia" w:cstheme="minorBidi"/>
          <w:sz w:val="22"/>
          <w:szCs w:val="22"/>
          <w:lang w:eastAsia="en-AU"/>
        </w:rPr>
      </w:pPr>
      <w:hyperlink w:anchor="_Toc130211181" w:history="1">
        <w:r w:rsidR="006B695E" w:rsidRPr="007F6F41">
          <w:rPr>
            <w:rStyle w:val="Hyperlink"/>
          </w:rPr>
          <w:t>Section 6 – Antenatal surveillance gestational hypertension</w:t>
        </w:r>
        <w:r w:rsidR="006B695E">
          <w:rPr>
            <w:webHidden/>
          </w:rPr>
          <w:tab/>
        </w:r>
        <w:r w:rsidR="006B695E">
          <w:rPr>
            <w:webHidden/>
          </w:rPr>
          <w:fldChar w:fldCharType="begin"/>
        </w:r>
        <w:r w:rsidR="006B695E">
          <w:rPr>
            <w:webHidden/>
          </w:rPr>
          <w:instrText xml:space="preserve"> PAGEREF _Toc130211181 \h </w:instrText>
        </w:r>
        <w:r w:rsidR="006B695E">
          <w:rPr>
            <w:webHidden/>
          </w:rPr>
        </w:r>
        <w:r w:rsidR="006B695E">
          <w:rPr>
            <w:webHidden/>
          </w:rPr>
          <w:fldChar w:fldCharType="separate"/>
        </w:r>
        <w:r w:rsidR="006B695E">
          <w:rPr>
            <w:webHidden/>
          </w:rPr>
          <w:t>9</w:t>
        </w:r>
        <w:r w:rsidR="006B695E">
          <w:rPr>
            <w:webHidden/>
          </w:rPr>
          <w:fldChar w:fldCharType="end"/>
        </w:r>
      </w:hyperlink>
    </w:p>
    <w:p w14:paraId="4FAFC0E5" w14:textId="35FC04F4" w:rsidR="006B695E" w:rsidRDefault="00000000">
      <w:pPr>
        <w:pStyle w:val="TOC1"/>
        <w:rPr>
          <w:rFonts w:eastAsiaTheme="minorEastAsia" w:cstheme="minorBidi"/>
          <w:sz w:val="22"/>
          <w:szCs w:val="22"/>
          <w:lang w:eastAsia="en-AU"/>
        </w:rPr>
      </w:pPr>
      <w:hyperlink w:anchor="_Toc130211182" w:history="1">
        <w:r w:rsidR="006B695E" w:rsidRPr="007F6F41">
          <w:rPr>
            <w:rStyle w:val="Hyperlink"/>
          </w:rPr>
          <w:t>Section 7– Antihypertensive therapy</w:t>
        </w:r>
        <w:r w:rsidR="006B695E">
          <w:rPr>
            <w:webHidden/>
          </w:rPr>
          <w:tab/>
        </w:r>
        <w:r w:rsidR="006B695E">
          <w:rPr>
            <w:webHidden/>
          </w:rPr>
          <w:fldChar w:fldCharType="begin"/>
        </w:r>
        <w:r w:rsidR="006B695E">
          <w:rPr>
            <w:webHidden/>
          </w:rPr>
          <w:instrText xml:space="preserve"> PAGEREF _Toc130211182 \h </w:instrText>
        </w:r>
        <w:r w:rsidR="006B695E">
          <w:rPr>
            <w:webHidden/>
          </w:rPr>
        </w:r>
        <w:r w:rsidR="006B695E">
          <w:rPr>
            <w:webHidden/>
          </w:rPr>
          <w:fldChar w:fldCharType="separate"/>
        </w:r>
        <w:r w:rsidR="006B695E">
          <w:rPr>
            <w:webHidden/>
          </w:rPr>
          <w:t>10</w:t>
        </w:r>
        <w:r w:rsidR="006B695E">
          <w:rPr>
            <w:webHidden/>
          </w:rPr>
          <w:fldChar w:fldCharType="end"/>
        </w:r>
      </w:hyperlink>
    </w:p>
    <w:p w14:paraId="2487EB08" w14:textId="0BF4318B" w:rsidR="006B695E" w:rsidRDefault="00000000">
      <w:pPr>
        <w:pStyle w:val="TOC1"/>
        <w:rPr>
          <w:rFonts w:eastAsiaTheme="minorEastAsia" w:cstheme="minorBidi"/>
          <w:sz w:val="22"/>
          <w:szCs w:val="22"/>
          <w:lang w:eastAsia="en-AU"/>
        </w:rPr>
      </w:pPr>
      <w:hyperlink w:anchor="_Toc130211183" w:history="1">
        <w:r w:rsidR="006B695E" w:rsidRPr="007F6F41">
          <w:rPr>
            <w:rStyle w:val="Hyperlink"/>
          </w:rPr>
          <w:t>Section 8- Pre-eclampsia</w:t>
        </w:r>
        <w:r w:rsidR="006B695E">
          <w:rPr>
            <w:webHidden/>
          </w:rPr>
          <w:tab/>
        </w:r>
        <w:r w:rsidR="006B695E">
          <w:rPr>
            <w:webHidden/>
          </w:rPr>
          <w:fldChar w:fldCharType="begin"/>
        </w:r>
        <w:r w:rsidR="006B695E">
          <w:rPr>
            <w:webHidden/>
          </w:rPr>
          <w:instrText xml:space="preserve"> PAGEREF _Toc130211183 \h </w:instrText>
        </w:r>
        <w:r w:rsidR="006B695E">
          <w:rPr>
            <w:webHidden/>
          </w:rPr>
        </w:r>
        <w:r w:rsidR="006B695E">
          <w:rPr>
            <w:webHidden/>
          </w:rPr>
          <w:fldChar w:fldCharType="separate"/>
        </w:r>
        <w:r w:rsidR="006B695E">
          <w:rPr>
            <w:webHidden/>
          </w:rPr>
          <w:t>13</w:t>
        </w:r>
        <w:r w:rsidR="006B695E">
          <w:rPr>
            <w:webHidden/>
          </w:rPr>
          <w:fldChar w:fldCharType="end"/>
        </w:r>
      </w:hyperlink>
    </w:p>
    <w:p w14:paraId="0D506395" w14:textId="4D97AC60" w:rsidR="006B695E" w:rsidRDefault="00000000">
      <w:pPr>
        <w:pStyle w:val="TOC1"/>
        <w:rPr>
          <w:rFonts w:eastAsiaTheme="minorEastAsia" w:cstheme="minorBidi"/>
          <w:sz w:val="22"/>
          <w:szCs w:val="22"/>
          <w:lang w:eastAsia="en-AU"/>
        </w:rPr>
      </w:pPr>
      <w:hyperlink w:anchor="_Toc130211184" w:history="1">
        <w:r w:rsidR="006B695E" w:rsidRPr="007F6F41">
          <w:rPr>
            <w:rStyle w:val="Hyperlink"/>
          </w:rPr>
          <w:t>Section 9 – Prescription and Administration of Magnesium Sulphate</w:t>
        </w:r>
        <w:r w:rsidR="006B695E">
          <w:rPr>
            <w:webHidden/>
          </w:rPr>
          <w:tab/>
        </w:r>
        <w:r w:rsidR="006B695E">
          <w:rPr>
            <w:webHidden/>
          </w:rPr>
          <w:fldChar w:fldCharType="begin"/>
        </w:r>
        <w:r w:rsidR="006B695E">
          <w:rPr>
            <w:webHidden/>
          </w:rPr>
          <w:instrText xml:space="preserve"> PAGEREF _Toc130211184 \h </w:instrText>
        </w:r>
        <w:r w:rsidR="006B695E">
          <w:rPr>
            <w:webHidden/>
          </w:rPr>
        </w:r>
        <w:r w:rsidR="006B695E">
          <w:rPr>
            <w:webHidden/>
          </w:rPr>
          <w:fldChar w:fldCharType="separate"/>
        </w:r>
        <w:r w:rsidR="006B695E">
          <w:rPr>
            <w:webHidden/>
          </w:rPr>
          <w:t>14</w:t>
        </w:r>
        <w:r w:rsidR="006B695E">
          <w:rPr>
            <w:webHidden/>
          </w:rPr>
          <w:fldChar w:fldCharType="end"/>
        </w:r>
      </w:hyperlink>
    </w:p>
    <w:p w14:paraId="6008FE27" w14:textId="67157F89" w:rsidR="006B695E" w:rsidRDefault="00000000">
      <w:pPr>
        <w:pStyle w:val="TOC1"/>
        <w:rPr>
          <w:rFonts w:eastAsiaTheme="minorEastAsia" w:cstheme="minorBidi"/>
          <w:sz w:val="22"/>
          <w:szCs w:val="22"/>
          <w:lang w:eastAsia="en-AU"/>
        </w:rPr>
      </w:pPr>
      <w:hyperlink w:anchor="_Toc130211185" w:history="1">
        <w:r w:rsidR="006B695E" w:rsidRPr="007F6F41">
          <w:rPr>
            <w:rStyle w:val="Hyperlink"/>
          </w:rPr>
          <w:t>Section 10 – Eclampsia</w:t>
        </w:r>
        <w:r w:rsidR="006B695E">
          <w:rPr>
            <w:webHidden/>
          </w:rPr>
          <w:tab/>
        </w:r>
        <w:r w:rsidR="006B695E">
          <w:rPr>
            <w:webHidden/>
          </w:rPr>
          <w:fldChar w:fldCharType="begin"/>
        </w:r>
        <w:r w:rsidR="006B695E">
          <w:rPr>
            <w:webHidden/>
          </w:rPr>
          <w:instrText xml:space="preserve"> PAGEREF _Toc130211185 \h </w:instrText>
        </w:r>
        <w:r w:rsidR="006B695E">
          <w:rPr>
            <w:webHidden/>
          </w:rPr>
        </w:r>
        <w:r w:rsidR="006B695E">
          <w:rPr>
            <w:webHidden/>
          </w:rPr>
          <w:fldChar w:fldCharType="separate"/>
        </w:r>
        <w:r w:rsidR="006B695E">
          <w:rPr>
            <w:webHidden/>
          </w:rPr>
          <w:t>18</w:t>
        </w:r>
        <w:r w:rsidR="006B695E">
          <w:rPr>
            <w:webHidden/>
          </w:rPr>
          <w:fldChar w:fldCharType="end"/>
        </w:r>
      </w:hyperlink>
    </w:p>
    <w:p w14:paraId="540B12C1" w14:textId="0C1D93F2" w:rsidR="006B695E" w:rsidRDefault="00000000">
      <w:pPr>
        <w:pStyle w:val="TOC1"/>
        <w:rPr>
          <w:rFonts w:eastAsiaTheme="minorEastAsia" w:cstheme="minorBidi"/>
          <w:sz w:val="22"/>
          <w:szCs w:val="22"/>
          <w:lang w:eastAsia="en-AU"/>
        </w:rPr>
      </w:pPr>
      <w:hyperlink w:anchor="_Toc130211186" w:history="1">
        <w:r w:rsidR="006B695E" w:rsidRPr="007F6F41">
          <w:rPr>
            <w:rStyle w:val="Hyperlink"/>
          </w:rPr>
          <w:t>Section 11 – HELLP syndrome</w:t>
        </w:r>
        <w:r w:rsidR="006B695E">
          <w:rPr>
            <w:webHidden/>
          </w:rPr>
          <w:tab/>
        </w:r>
        <w:r w:rsidR="006B695E">
          <w:rPr>
            <w:webHidden/>
          </w:rPr>
          <w:fldChar w:fldCharType="begin"/>
        </w:r>
        <w:r w:rsidR="006B695E">
          <w:rPr>
            <w:webHidden/>
          </w:rPr>
          <w:instrText xml:space="preserve"> PAGEREF _Toc130211186 \h </w:instrText>
        </w:r>
        <w:r w:rsidR="006B695E">
          <w:rPr>
            <w:webHidden/>
          </w:rPr>
        </w:r>
        <w:r w:rsidR="006B695E">
          <w:rPr>
            <w:webHidden/>
          </w:rPr>
          <w:fldChar w:fldCharType="separate"/>
        </w:r>
        <w:r w:rsidR="006B695E">
          <w:rPr>
            <w:webHidden/>
          </w:rPr>
          <w:t>19</w:t>
        </w:r>
        <w:r w:rsidR="006B695E">
          <w:rPr>
            <w:webHidden/>
          </w:rPr>
          <w:fldChar w:fldCharType="end"/>
        </w:r>
      </w:hyperlink>
    </w:p>
    <w:p w14:paraId="47DB683B" w14:textId="6EDFE3DE" w:rsidR="006B695E" w:rsidRDefault="00000000">
      <w:pPr>
        <w:pStyle w:val="TOC1"/>
        <w:rPr>
          <w:rFonts w:eastAsiaTheme="minorEastAsia" w:cstheme="minorBidi"/>
          <w:sz w:val="22"/>
          <w:szCs w:val="22"/>
          <w:lang w:eastAsia="en-AU"/>
        </w:rPr>
      </w:pPr>
      <w:hyperlink w:anchor="_Toc130211187" w:history="1">
        <w:r w:rsidR="006B695E" w:rsidRPr="007F6F41">
          <w:rPr>
            <w:rStyle w:val="Hyperlink"/>
          </w:rPr>
          <w:t>Section 12 – Timing of Birth</w:t>
        </w:r>
        <w:r w:rsidR="006B695E">
          <w:rPr>
            <w:webHidden/>
          </w:rPr>
          <w:tab/>
        </w:r>
        <w:r w:rsidR="006B695E">
          <w:rPr>
            <w:webHidden/>
          </w:rPr>
          <w:fldChar w:fldCharType="begin"/>
        </w:r>
        <w:r w:rsidR="006B695E">
          <w:rPr>
            <w:webHidden/>
          </w:rPr>
          <w:instrText xml:space="preserve"> PAGEREF _Toc130211187 \h </w:instrText>
        </w:r>
        <w:r w:rsidR="006B695E">
          <w:rPr>
            <w:webHidden/>
          </w:rPr>
        </w:r>
        <w:r w:rsidR="006B695E">
          <w:rPr>
            <w:webHidden/>
          </w:rPr>
          <w:fldChar w:fldCharType="separate"/>
        </w:r>
        <w:r w:rsidR="006B695E">
          <w:rPr>
            <w:webHidden/>
          </w:rPr>
          <w:t>20</w:t>
        </w:r>
        <w:r w:rsidR="006B695E">
          <w:rPr>
            <w:webHidden/>
          </w:rPr>
          <w:fldChar w:fldCharType="end"/>
        </w:r>
      </w:hyperlink>
    </w:p>
    <w:p w14:paraId="473A6B69" w14:textId="1BC324DB" w:rsidR="006B695E" w:rsidRDefault="00000000">
      <w:pPr>
        <w:pStyle w:val="TOC1"/>
        <w:rPr>
          <w:rFonts w:eastAsiaTheme="minorEastAsia" w:cstheme="minorBidi"/>
          <w:sz w:val="22"/>
          <w:szCs w:val="22"/>
          <w:lang w:eastAsia="en-AU"/>
        </w:rPr>
      </w:pPr>
      <w:hyperlink w:anchor="_Toc130211188" w:history="1">
        <w:r w:rsidR="006B695E" w:rsidRPr="007F6F41">
          <w:rPr>
            <w:rStyle w:val="Hyperlink"/>
          </w:rPr>
          <w:t>Section 13– Postpartum management</w:t>
        </w:r>
        <w:r w:rsidR="006B695E">
          <w:rPr>
            <w:webHidden/>
          </w:rPr>
          <w:tab/>
        </w:r>
        <w:r w:rsidR="006B695E">
          <w:rPr>
            <w:webHidden/>
          </w:rPr>
          <w:fldChar w:fldCharType="begin"/>
        </w:r>
        <w:r w:rsidR="006B695E">
          <w:rPr>
            <w:webHidden/>
          </w:rPr>
          <w:instrText xml:space="preserve"> PAGEREF _Toc130211188 \h </w:instrText>
        </w:r>
        <w:r w:rsidR="006B695E">
          <w:rPr>
            <w:webHidden/>
          </w:rPr>
        </w:r>
        <w:r w:rsidR="006B695E">
          <w:rPr>
            <w:webHidden/>
          </w:rPr>
          <w:fldChar w:fldCharType="separate"/>
        </w:r>
        <w:r w:rsidR="006B695E">
          <w:rPr>
            <w:webHidden/>
          </w:rPr>
          <w:t>21</w:t>
        </w:r>
        <w:r w:rsidR="006B695E">
          <w:rPr>
            <w:webHidden/>
          </w:rPr>
          <w:fldChar w:fldCharType="end"/>
        </w:r>
      </w:hyperlink>
    </w:p>
    <w:p w14:paraId="27377C07" w14:textId="751AB9C1" w:rsidR="006B695E" w:rsidRDefault="00000000">
      <w:pPr>
        <w:pStyle w:val="TOC1"/>
        <w:rPr>
          <w:rFonts w:eastAsiaTheme="minorEastAsia" w:cstheme="minorBidi"/>
          <w:sz w:val="22"/>
          <w:szCs w:val="22"/>
          <w:lang w:eastAsia="en-AU"/>
        </w:rPr>
      </w:pPr>
      <w:hyperlink w:anchor="_Toc130211189" w:history="1">
        <w:r w:rsidR="006B695E" w:rsidRPr="007F6F41">
          <w:rPr>
            <w:rStyle w:val="Hyperlink"/>
          </w:rPr>
          <w:t>Evaluation</w:t>
        </w:r>
        <w:r w:rsidR="006B695E">
          <w:rPr>
            <w:webHidden/>
          </w:rPr>
          <w:tab/>
        </w:r>
        <w:r w:rsidR="006B695E">
          <w:rPr>
            <w:webHidden/>
          </w:rPr>
          <w:fldChar w:fldCharType="begin"/>
        </w:r>
        <w:r w:rsidR="006B695E">
          <w:rPr>
            <w:webHidden/>
          </w:rPr>
          <w:instrText xml:space="preserve"> PAGEREF _Toc130211189 \h </w:instrText>
        </w:r>
        <w:r w:rsidR="006B695E">
          <w:rPr>
            <w:webHidden/>
          </w:rPr>
        </w:r>
        <w:r w:rsidR="006B695E">
          <w:rPr>
            <w:webHidden/>
          </w:rPr>
          <w:fldChar w:fldCharType="separate"/>
        </w:r>
        <w:r w:rsidR="006B695E">
          <w:rPr>
            <w:webHidden/>
          </w:rPr>
          <w:t>22</w:t>
        </w:r>
        <w:r w:rsidR="006B695E">
          <w:rPr>
            <w:webHidden/>
          </w:rPr>
          <w:fldChar w:fldCharType="end"/>
        </w:r>
      </w:hyperlink>
    </w:p>
    <w:p w14:paraId="169DED11" w14:textId="11624437" w:rsidR="006B695E" w:rsidRDefault="00000000">
      <w:pPr>
        <w:pStyle w:val="TOC1"/>
        <w:rPr>
          <w:rFonts w:eastAsiaTheme="minorEastAsia" w:cstheme="minorBidi"/>
          <w:sz w:val="22"/>
          <w:szCs w:val="22"/>
          <w:lang w:eastAsia="en-AU"/>
        </w:rPr>
      </w:pPr>
      <w:hyperlink w:anchor="_Toc130211190" w:history="1">
        <w:r w:rsidR="006B695E" w:rsidRPr="007F6F41">
          <w:rPr>
            <w:rStyle w:val="Hyperlink"/>
          </w:rPr>
          <w:t>Related Policies, Procedures, Guidelines and Legislation</w:t>
        </w:r>
        <w:r w:rsidR="006B695E">
          <w:rPr>
            <w:webHidden/>
          </w:rPr>
          <w:tab/>
        </w:r>
        <w:r w:rsidR="006B695E">
          <w:rPr>
            <w:webHidden/>
          </w:rPr>
          <w:fldChar w:fldCharType="begin"/>
        </w:r>
        <w:r w:rsidR="006B695E">
          <w:rPr>
            <w:webHidden/>
          </w:rPr>
          <w:instrText xml:space="preserve"> PAGEREF _Toc130211190 \h </w:instrText>
        </w:r>
        <w:r w:rsidR="006B695E">
          <w:rPr>
            <w:webHidden/>
          </w:rPr>
        </w:r>
        <w:r w:rsidR="006B695E">
          <w:rPr>
            <w:webHidden/>
          </w:rPr>
          <w:fldChar w:fldCharType="separate"/>
        </w:r>
        <w:r w:rsidR="006B695E">
          <w:rPr>
            <w:webHidden/>
          </w:rPr>
          <w:t>23</w:t>
        </w:r>
        <w:r w:rsidR="006B695E">
          <w:rPr>
            <w:webHidden/>
          </w:rPr>
          <w:fldChar w:fldCharType="end"/>
        </w:r>
      </w:hyperlink>
    </w:p>
    <w:p w14:paraId="439C5475" w14:textId="17849657" w:rsidR="006B695E" w:rsidRDefault="00000000">
      <w:pPr>
        <w:pStyle w:val="TOC1"/>
        <w:rPr>
          <w:rFonts w:eastAsiaTheme="minorEastAsia" w:cstheme="minorBidi"/>
          <w:sz w:val="22"/>
          <w:szCs w:val="22"/>
          <w:lang w:eastAsia="en-AU"/>
        </w:rPr>
      </w:pPr>
      <w:hyperlink w:anchor="_Toc130211191" w:history="1">
        <w:r w:rsidR="006B695E" w:rsidRPr="007F6F41">
          <w:rPr>
            <w:rStyle w:val="Hyperlink"/>
          </w:rPr>
          <w:t>References</w:t>
        </w:r>
        <w:r w:rsidR="006B695E">
          <w:rPr>
            <w:webHidden/>
          </w:rPr>
          <w:tab/>
        </w:r>
        <w:r w:rsidR="006B695E">
          <w:rPr>
            <w:webHidden/>
          </w:rPr>
          <w:fldChar w:fldCharType="begin"/>
        </w:r>
        <w:r w:rsidR="006B695E">
          <w:rPr>
            <w:webHidden/>
          </w:rPr>
          <w:instrText xml:space="preserve"> PAGEREF _Toc130211191 \h </w:instrText>
        </w:r>
        <w:r w:rsidR="006B695E">
          <w:rPr>
            <w:webHidden/>
          </w:rPr>
        </w:r>
        <w:r w:rsidR="006B695E">
          <w:rPr>
            <w:webHidden/>
          </w:rPr>
          <w:fldChar w:fldCharType="separate"/>
        </w:r>
        <w:r w:rsidR="006B695E">
          <w:rPr>
            <w:webHidden/>
          </w:rPr>
          <w:t>23</w:t>
        </w:r>
        <w:r w:rsidR="006B695E">
          <w:rPr>
            <w:webHidden/>
          </w:rPr>
          <w:fldChar w:fldCharType="end"/>
        </w:r>
      </w:hyperlink>
    </w:p>
    <w:p w14:paraId="5F60D795" w14:textId="6C5483F2" w:rsidR="006B695E" w:rsidRDefault="00000000">
      <w:pPr>
        <w:pStyle w:val="TOC1"/>
        <w:rPr>
          <w:rFonts w:eastAsiaTheme="minorEastAsia" w:cstheme="minorBidi"/>
          <w:sz w:val="22"/>
          <w:szCs w:val="22"/>
          <w:lang w:eastAsia="en-AU"/>
        </w:rPr>
      </w:pPr>
      <w:hyperlink w:anchor="_Toc130211192" w:history="1">
        <w:r w:rsidR="006B695E" w:rsidRPr="007F6F41">
          <w:rPr>
            <w:rStyle w:val="Hyperlink"/>
          </w:rPr>
          <w:t>Search Terms</w:t>
        </w:r>
        <w:r w:rsidR="006B695E">
          <w:rPr>
            <w:webHidden/>
          </w:rPr>
          <w:tab/>
        </w:r>
        <w:r w:rsidR="006B695E">
          <w:rPr>
            <w:webHidden/>
          </w:rPr>
          <w:fldChar w:fldCharType="begin"/>
        </w:r>
        <w:r w:rsidR="006B695E">
          <w:rPr>
            <w:webHidden/>
          </w:rPr>
          <w:instrText xml:space="preserve"> PAGEREF _Toc130211192 \h </w:instrText>
        </w:r>
        <w:r w:rsidR="006B695E">
          <w:rPr>
            <w:webHidden/>
          </w:rPr>
        </w:r>
        <w:r w:rsidR="006B695E">
          <w:rPr>
            <w:webHidden/>
          </w:rPr>
          <w:fldChar w:fldCharType="separate"/>
        </w:r>
        <w:r w:rsidR="006B695E">
          <w:rPr>
            <w:webHidden/>
          </w:rPr>
          <w:t>25</w:t>
        </w:r>
        <w:r w:rsidR="006B695E">
          <w:rPr>
            <w:webHidden/>
          </w:rPr>
          <w:fldChar w:fldCharType="end"/>
        </w:r>
      </w:hyperlink>
    </w:p>
    <w:p w14:paraId="086829E2" w14:textId="213B491F" w:rsidR="009A534C" w:rsidRDefault="00A063FE" w:rsidP="006743DB">
      <w:r>
        <w:fldChar w:fldCharType="end"/>
      </w:r>
    </w:p>
    <w:p w14:paraId="086829E3" w14:textId="5F28CBE9"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130211174"/>
            <w:r>
              <w:lastRenderedPageBreak/>
              <w:t>Guideline Statement</w:t>
            </w:r>
            <w:bookmarkEnd w:id="4"/>
          </w:p>
        </w:tc>
      </w:tr>
    </w:tbl>
    <w:p w14:paraId="0D91FC26" w14:textId="77777777" w:rsidR="0024578D" w:rsidRDefault="0024578D" w:rsidP="00F07122">
      <w:pPr>
        <w:outlineLvl w:val="0"/>
        <w:rPr>
          <w:rFonts w:cs="Calibri"/>
          <w:b/>
          <w:bCs/>
        </w:rPr>
      </w:pPr>
    </w:p>
    <w:p w14:paraId="597A9BCF" w14:textId="77777777" w:rsidR="0024146A" w:rsidRDefault="0024146A" w:rsidP="0024146A">
      <w:pPr>
        <w:outlineLvl w:val="0"/>
        <w:rPr>
          <w:rFonts w:cs="Calibri"/>
          <w:b/>
          <w:bCs/>
        </w:rPr>
      </w:pPr>
      <w:r>
        <w:rPr>
          <w:rFonts w:cs="Calibri"/>
          <w:b/>
          <w:bCs/>
        </w:rPr>
        <w:t>Background</w:t>
      </w:r>
    </w:p>
    <w:p w14:paraId="4FB8353B" w14:textId="77777777" w:rsidR="0024146A" w:rsidRDefault="0024146A" w:rsidP="0024146A">
      <w:pPr>
        <w:outlineLvl w:val="0"/>
        <w:rPr>
          <w:rFonts w:cs="Calibri"/>
        </w:rPr>
      </w:pPr>
      <w:r w:rsidRPr="00842359">
        <w:rPr>
          <w:rFonts w:cs="Calibri"/>
        </w:rPr>
        <w:t xml:space="preserve">Hypertension is a leading cause of illness and death for mothers and babies. </w:t>
      </w:r>
      <w:r>
        <w:rPr>
          <w:rFonts w:cs="Calibri"/>
        </w:rPr>
        <w:t xml:space="preserve">Maternal complications </w:t>
      </w:r>
      <w:r w:rsidRPr="00842359">
        <w:rPr>
          <w:rFonts w:cs="Calibri"/>
        </w:rPr>
        <w:t xml:space="preserve">of hypertension include cerebral injury, liver, and kidney failure. </w:t>
      </w:r>
      <w:r>
        <w:rPr>
          <w:rFonts w:cs="Calibri"/>
        </w:rPr>
        <w:t xml:space="preserve">Neonatal complication includes </w:t>
      </w:r>
      <w:r w:rsidRPr="00842359">
        <w:rPr>
          <w:rFonts w:cs="Calibri"/>
        </w:rPr>
        <w:t>pre-term</w:t>
      </w:r>
      <w:r>
        <w:rPr>
          <w:rFonts w:cs="Calibri"/>
        </w:rPr>
        <w:t xml:space="preserve"> birth</w:t>
      </w:r>
      <w:r w:rsidRPr="00842359">
        <w:rPr>
          <w:rFonts w:cs="Calibri"/>
        </w:rPr>
        <w:t>,</w:t>
      </w:r>
      <w:r>
        <w:rPr>
          <w:rFonts w:cs="Calibri"/>
        </w:rPr>
        <w:t xml:space="preserve"> </w:t>
      </w:r>
      <w:r w:rsidRPr="00842359">
        <w:rPr>
          <w:rFonts w:cs="Calibri"/>
        </w:rPr>
        <w:t xml:space="preserve">small for gestational age and being admitted to the special care nursery (Queensland Health 2021). </w:t>
      </w:r>
    </w:p>
    <w:p w14:paraId="68DEFAE3" w14:textId="77777777" w:rsidR="0024146A" w:rsidRDefault="0024146A" w:rsidP="0024146A">
      <w:pPr>
        <w:outlineLvl w:val="0"/>
        <w:rPr>
          <w:rFonts w:cs="Calibri"/>
        </w:rPr>
      </w:pPr>
    </w:p>
    <w:p w14:paraId="4D4BCA3B" w14:textId="77777777" w:rsidR="0024146A" w:rsidRPr="00842359" w:rsidRDefault="0024146A" w:rsidP="0024146A">
      <w:pPr>
        <w:outlineLvl w:val="0"/>
        <w:rPr>
          <w:rFonts w:cs="Calibri"/>
          <w:szCs w:val="24"/>
        </w:rPr>
      </w:pPr>
      <w:r w:rsidRPr="00842359">
        <w:rPr>
          <w:rFonts w:cs="Calibri"/>
        </w:rPr>
        <w:t>In 2020 the proportion of women with gestational hypertension in Australia was 3–4%. In the ACT (Australian Capital Territory) 5% of women who gave birth had gestational hypertension. 1.9% of these women had pre-existing hypertension (Australian Mothers and Babies, 2022)</w:t>
      </w:r>
      <w:r>
        <w:rPr>
          <w:rFonts w:cs="Calibri"/>
        </w:rPr>
        <w:t>.</w:t>
      </w:r>
    </w:p>
    <w:p w14:paraId="6F9A0542" w14:textId="77777777" w:rsidR="0024146A" w:rsidRDefault="0024146A" w:rsidP="0024146A">
      <w:pPr>
        <w:rPr>
          <w:color w:val="000000"/>
          <w:szCs w:val="24"/>
        </w:rPr>
      </w:pPr>
    </w:p>
    <w:p w14:paraId="02C8AE4A" w14:textId="77777777" w:rsidR="0024146A" w:rsidRDefault="0024146A" w:rsidP="0024146A">
      <w:pPr>
        <w:rPr>
          <w:b/>
          <w:bCs/>
          <w:color w:val="000000"/>
          <w:szCs w:val="24"/>
        </w:rPr>
      </w:pPr>
      <w:r>
        <w:rPr>
          <w:b/>
          <w:bCs/>
          <w:color w:val="000000"/>
          <w:szCs w:val="24"/>
        </w:rPr>
        <w:t xml:space="preserve">Key Objective </w:t>
      </w:r>
    </w:p>
    <w:p w14:paraId="67D3035B" w14:textId="77777777" w:rsidR="0024146A" w:rsidRDefault="0024146A" w:rsidP="0024146A">
      <w:pPr>
        <w:rPr>
          <w:color w:val="000000"/>
          <w:szCs w:val="24"/>
        </w:rPr>
      </w:pPr>
      <w:r>
        <w:rPr>
          <w:color w:val="000000"/>
          <w:szCs w:val="24"/>
        </w:rPr>
        <w:t>This document aims to</w:t>
      </w:r>
      <w:r w:rsidRPr="00BB7461">
        <w:rPr>
          <w:color w:val="000000"/>
          <w:szCs w:val="24"/>
        </w:rPr>
        <w:t xml:space="preserve"> reduce</w:t>
      </w:r>
      <w:r>
        <w:rPr>
          <w:color w:val="000000"/>
          <w:szCs w:val="24"/>
        </w:rPr>
        <w:t xml:space="preserve"> maternal and neonatal </w:t>
      </w:r>
      <w:r w:rsidRPr="00BB7461">
        <w:rPr>
          <w:color w:val="000000"/>
          <w:szCs w:val="24"/>
        </w:rPr>
        <w:t xml:space="preserve">morbidity </w:t>
      </w:r>
      <w:r w:rsidRPr="002128E1">
        <w:rPr>
          <w:color w:val="000000"/>
          <w:szCs w:val="24"/>
        </w:rPr>
        <w:t xml:space="preserve">and improve clinical outcomes </w:t>
      </w:r>
      <w:r w:rsidRPr="00BB7461">
        <w:rPr>
          <w:color w:val="000000"/>
          <w:szCs w:val="24"/>
        </w:rPr>
        <w:t>from hypertensive disorders.</w:t>
      </w:r>
      <w:r>
        <w:rPr>
          <w:color w:val="000000"/>
          <w:szCs w:val="24"/>
        </w:rPr>
        <w:t xml:space="preserve"> The p</w:t>
      </w:r>
      <w:r w:rsidRPr="00BB7461">
        <w:rPr>
          <w:color w:val="000000"/>
          <w:szCs w:val="24"/>
        </w:rPr>
        <w:t>rovi</w:t>
      </w:r>
      <w:r>
        <w:rPr>
          <w:color w:val="000000"/>
          <w:szCs w:val="24"/>
        </w:rPr>
        <w:t>sion of</w:t>
      </w:r>
      <w:r w:rsidRPr="00BB7461">
        <w:rPr>
          <w:color w:val="000000"/>
          <w:szCs w:val="24"/>
        </w:rPr>
        <w:t xml:space="preserve"> </w:t>
      </w:r>
      <w:r>
        <w:rPr>
          <w:color w:val="000000"/>
          <w:szCs w:val="24"/>
        </w:rPr>
        <w:t xml:space="preserve">evidence-based </w:t>
      </w:r>
      <w:r w:rsidRPr="00BB7461">
        <w:rPr>
          <w:color w:val="000000"/>
          <w:szCs w:val="24"/>
        </w:rPr>
        <w:t xml:space="preserve">guidelines </w:t>
      </w:r>
      <w:r>
        <w:rPr>
          <w:color w:val="000000"/>
          <w:szCs w:val="24"/>
        </w:rPr>
        <w:t>informs</w:t>
      </w:r>
      <w:r w:rsidRPr="00BB7461">
        <w:rPr>
          <w:color w:val="000000"/>
          <w:szCs w:val="24"/>
        </w:rPr>
        <w:t xml:space="preserve"> </w:t>
      </w:r>
      <w:r>
        <w:rPr>
          <w:color w:val="000000"/>
          <w:szCs w:val="24"/>
        </w:rPr>
        <w:t xml:space="preserve">maternity care on </w:t>
      </w:r>
      <w:r w:rsidRPr="00BB7461">
        <w:rPr>
          <w:color w:val="000000"/>
          <w:szCs w:val="24"/>
        </w:rPr>
        <w:t>the management of hypertensive disorders in pregnancy, during labour and in the postpartum period</w:t>
      </w:r>
      <w:r>
        <w:rPr>
          <w:color w:val="000000"/>
          <w:szCs w:val="24"/>
        </w:rPr>
        <w:t>.</w:t>
      </w:r>
      <w:r w:rsidRPr="00BB7461">
        <w:rPr>
          <w:color w:val="000000"/>
          <w:szCs w:val="24"/>
        </w:rPr>
        <w:t xml:space="preserve"> </w:t>
      </w:r>
    </w:p>
    <w:p w14:paraId="253495ED" w14:textId="77777777" w:rsidR="0024146A" w:rsidRDefault="0024146A" w:rsidP="0024146A">
      <w:pPr>
        <w:rPr>
          <w:color w:val="000000"/>
          <w:szCs w:val="24"/>
        </w:rPr>
      </w:pPr>
    </w:p>
    <w:p w14:paraId="6D6863BC" w14:textId="77777777" w:rsidR="0024146A" w:rsidRPr="0024578D" w:rsidRDefault="0024146A" w:rsidP="0024146A">
      <w:pPr>
        <w:rPr>
          <w:b/>
          <w:bCs/>
          <w:color w:val="000000"/>
          <w:szCs w:val="24"/>
        </w:rPr>
      </w:pPr>
      <w:r w:rsidRPr="0024578D">
        <w:rPr>
          <w:b/>
          <w:bCs/>
          <w:color w:val="000000"/>
          <w:szCs w:val="24"/>
        </w:rPr>
        <w:t>Alert</w:t>
      </w:r>
    </w:p>
    <w:p w14:paraId="58C71DCE" w14:textId="77777777" w:rsidR="0024146A" w:rsidRPr="0024578D" w:rsidRDefault="0024146A" w:rsidP="0024146A">
      <w:pPr>
        <w:rPr>
          <w:i/>
          <w:iCs/>
        </w:rPr>
      </w:pPr>
      <w:r w:rsidRPr="0024578D">
        <w:t>Angiotensin converting enzyme (ACE) inhibitors and angiotensin receptor blockers are contraindicated in pregnancy</w:t>
      </w:r>
      <w:r w:rsidRPr="0024578D">
        <w:rPr>
          <w:i/>
          <w:iCs/>
        </w:rPr>
        <w:t>.</w:t>
      </w:r>
    </w:p>
    <w:p w14:paraId="69CF4113" w14:textId="77777777" w:rsidR="0024146A" w:rsidRDefault="0024146A" w:rsidP="0024146A">
      <w:pPr>
        <w:rPr>
          <w:color w:val="000000"/>
          <w:szCs w:val="24"/>
        </w:rPr>
      </w:pPr>
    </w:p>
    <w:p w14:paraId="4F005C8E" w14:textId="77777777" w:rsidR="0024146A" w:rsidRDefault="0024146A" w:rsidP="0024146A">
      <w:pPr>
        <w:ind w:left="5040" w:firstLine="720"/>
        <w:jc w:val="right"/>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1B2BAC" w14:paraId="75BD2A5B" w14:textId="77777777" w:rsidTr="005152D8">
        <w:trPr>
          <w:cantSplit/>
          <w:trHeight w:val="285"/>
        </w:trPr>
        <w:tc>
          <w:tcPr>
            <w:tcW w:w="9158" w:type="dxa"/>
            <w:shd w:val="clear" w:color="auto" w:fill="D9D9D9" w:themeFill="background1" w:themeFillShade="D9"/>
          </w:tcPr>
          <w:p w14:paraId="5BEB8794" w14:textId="77777777" w:rsidR="0024146A" w:rsidRPr="002E3BFE" w:rsidRDefault="0024146A" w:rsidP="005152D8">
            <w:pPr>
              <w:pStyle w:val="Heading1"/>
            </w:pPr>
            <w:bookmarkStart w:id="5" w:name="_Toc164666525"/>
            <w:r>
              <w:t>Scope</w:t>
            </w:r>
            <w:bookmarkEnd w:id="5"/>
          </w:p>
        </w:tc>
      </w:tr>
    </w:tbl>
    <w:p w14:paraId="750ECCFB" w14:textId="77777777" w:rsidR="0024146A" w:rsidRDefault="0024146A" w:rsidP="0024146A">
      <w:pPr>
        <w:rPr>
          <w:rFonts w:cs="Arial"/>
          <w:szCs w:val="24"/>
        </w:rPr>
      </w:pPr>
    </w:p>
    <w:p w14:paraId="53DAB6FD" w14:textId="77777777" w:rsidR="0024146A" w:rsidRPr="00C24724" w:rsidRDefault="0024146A" w:rsidP="0024146A">
      <w:pPr>
        <w:rPr>
          <w:rFonts w:cs="Arial"/>
          <w:szCs w:val="24"/>
        </w:rPr>
      </w:pPr>
      <w:r w:rsidRPr="00C24724">
        <w:rPr>
          <w:rFonts w:cs="Arial"/>
          <w:szCs w:val="24"/>
        </w:rPr>
        <w:t>This document applies to the following Canberra Health Services (CHS)</w:t>
      </w:r>
      <w:r>
        <w:rPr>
          <w:rFonts w:cs="Arial"/>
          <w:szCs w:val="24"/>
        </w:rPr>
        <w:t xml:space="preserve"> Network</w:t>
      </w:r>
      <w:r w:rsidRPr="00C24724">
        <w:rPr>
          <w:rFonts w:cs="Arial"/>
          <w:szCs w:val="24"/>
        </w:rPr>
        <w:t xml:space="preserve"> staff working within their scope of practice:</w:t>
      </w:r>
    </w:p>
    <w:p w14:paraId="08AAE0DB" w14:textId="77777777" w:rsidR="0024146A" w:rsidRPr="00DC43A3" w:rsidRDefault="0024146A" w:rsidP="0024146A">
      <w:pPr>
        <w:pStyle w:val="ListBullet"/>
        <w:numPr>
          <w:ilvl w:val="0"/>
          <w:numId w:val="46"/>
        </w:numPr>
        <w:ind w:left="284" w:hanging="284"/>
      </w:pPr>
      <w:r w:rsidRPr="00DC43A3">
        <w:t>Medical officers</w:t>
      </w:r>
    </w:p>
    <w:p w14:paraId="1E80D5FA" w14:textId="77777777" w:rsidR="0024146A" w:rsidRPr="00DC43A3" w:rsidRDefault="0024146A" w:rsidP="0024146A">
      <w:pPr>
        <w:pStyle w:val="ListBullet"/>
        <w:numPr>
          <w:ilvl w:val="0"/>
          <w:numId w:val="46"/>
        </w:numPr>
        <w:ind w:left="284" w:hanging="284"/>
      </w:pPr>
      <w:r w:rsidRPr="00DC43A3">
        <w:t>Registered Midwives and Nurses</w:t>
      </w:r>
    </w:p>
    <w:p w14:paraId="4F9D95EF" w14:textId="77777777" w:rsidR="0024146A" w:rsidRDefault="0024146A" w:rsidP="0024146A">
      <w:pPr>
        <w:pStyle w:val="ListBullet"/>
        <w:numPr>
          <w:ilvl w:val="0"/>
          <w:numId w:val="46"/>
        </w:numPr>
        <w:ind w:left="284" w:hanging="284"/>
      </w:pPr>
      <w:r w:rsidRPr="00DC43A3">
        <w:t>Students</w:t>
      </w:r>
      <w:r w:rsidRPr="00400C52">
        <w:t xml:space="preserve"> working under </w:t>
      </w:r>
      <w:proofErr w:type="gramStart"/>
      <w:r w:rsidRPr="00400C52">
        <w:t>supervision</w:t>
      </w:r>
      <w:proofErr w:type="gramEnd"/>
    </w:p>
    <w:p w14:paraId="6B8DE1EA" w14:textId="77777777" w:rsidR="0024146A" w:rsidRDefault="0024146A" w:rsidP="0024146A">
      <w:pPr>
        <w:pStyle w:val="ListBullet"/>
        <w:numPr>
          <w:ilvl w:val="0"/>
          <w:numId w:val="46"/>
        </w:numPr>
        <w:ind w:left="284" w:hanging="284"/>
      </w:pPr>
      <w:r>
        <w:t>Allied Health professionals</w:t>
      </w:r>
    </w:p>
    <w:p w14:paraId="3D20C405" w14:textId="77777777" w:rsidR="0024146A" w:rsidRDefault="0024146A" w:rsidP="0024146A">
      <w:pPr>
        <w:pStyle w:val="ListBullet"/>
      </w:pPr>
    </w:p>
    <w:p w14:paraId="2D0CD0F4" w14:textId="77777777" w:rsidR="0024146A" w:rsidRDefault="0024146A" w:rsidP="0024146A">
      <w:pPr>
        <w:pStyle w:val="ListBullet"/>
      </w:pPr>
      <w:r>
        <w:t>CHS Network includes inpatient facilities at Canberra Hospital, Clare Holland House, North Canberra Hospital and University of Canberra Hospital and community services.</w:t>
      </w:r>
    </w:p>
    <w:p w14:paraId="5FB8F203" w14:textId="77777777" w:rsidR="0024146A" w:rsidRPr="00400C52" w:rsidRDefault="0024146A" w:rsidP="0024146A">
      <w:pPr>
        <w:pStyle w:val="ListBullet"/>
      </w:pPr>
    </w:p>
    <w:p w14:paraId="552940F8" w14:textId="77777777" w:rsidR="0024146A" w:rsidRPr="00032890" w:rsidRDefault="0024146A" w:rsidP="0024146A">
      <w:pPr>
        <w:ind w:left="5760" w:firstLine="720"/>
        <w:rPr>
          <w:rFonts w:cs="Arial"/>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CD1C0E" w14:paraId="7B2BD116" w14:textId="77777777" w:rsidTr="005152D8">
        <w:trPr>
          <w:cantSplit/>
          <w:trHeight w:val="285"/>
        </w:trPr>
        <w:tc>
          <w:tcPr>
            <w:tcW w:w="9158" w:type="dxa"/>
            <w:shd w:val="clear" w:color="auto" w:fill="D9D9D9" w:themeFill="background1" w:themeFillShade="D9"/>
          </w:tcPr>
          <w:p w14:paraId="2AAE48CE" w14:textId="77777777" w:rsidR="0024146A" w:rsidRPr="00DC43A3" w:rsidRDefault="0024146A" w:rsidP="005152D8">
            <w:pPr>
              <w:pStyle w:val="Heading1"/>
              <w:rPr>
                <w:szCs w:val="28"/>
              </w:rPr>
            </w:pPr>
            <w:bookmarkStart w:id="6" w:name="_Toc389473278"/>
            <w:bookmarkStart w:id="7" w:name="_Toc393203334"/>
            <w:bookmarkStart w:id="8" w:name="_Toc164666526"/>
            <w:bookmarkStart w:id="9" w:name="_Hlk112322918"/>
            <w:r w:rsidRPr="00DC43A3">
              <w:rPr>
                <w:szCs w:val="28"/>
              </w:rPr>
              <w:t xml:space="preserve">Section 1 – </w:t>
            </w:r>
            <w:bookmarkEnd w:id="6"/>
            <w:bookmarkEnd w:id="7"/>
            <w:r w:rsidRPr="00DC43A3">
              <w:rPr>
                <w:color w:val="000000"/>
                <w:szCs w:val="28"/>
              </w:rPr>
              <w:t>Definition of terms</w:t>
            </w:r>
            <w:bookmarkEnd w:id="8"/>
            <w:r w:rsidRPr="00DC43A3">
              <w:rPr>
                <w:szCs w:val="28"/>
              </w:rPr>
              <w:t xml:space="preserve"> </w:t>
            </w:r>
          </w:p>
        </w:tc>
      </w:tr>
      <w:bookmarkEnd w:id="9"/>
    </w:tbl>
    <w:p w14:paraId="5B01396B" w14:textId="77777777" w:rsidR="0024146A" w:rsidRDefault="0024146A" w:rsidP="0024146A">
      <w:pPr>
        <w:rPr>
          <w:rFonts w:cs="Calibri"/>
        </w:rPr>
      </w:pPr>
    </w:p>
    <w:p w14:paraId="5904A499" w14:textId="77777777" w:rsidR="0024146A" w:rsidRDefault="0024146A" w:rsidP="0024146A">
      <w:pPr>
        <w:rPr>
          <w:b/>
          <w:bCs/>
        </w:rPr>
      </w:pPr>
      <w:r w:rsidRPr="00A76919">
        <w:rPr>
          <w:rFonts w:cs="Calibri"/>
        </w:rPr>
        <w:t xml:space="preserve">Hypertensive disorders of pregnancy encompass </w:t>
      </w:r>
      <w:r>
        <w:rPr>
          <w:rFonts w:cs="Calibri"/>
        </w:rPr>
        <w:t xml:space="preserve">chronic hypertension, </w:t>
      </w:r>
      <w:r w:rsidRPr="00A76919">
        <w:rPr>
          <w:rFonts w:cs="Calibri"/>
        </w:rPr>
        <w:t>gestational hypertension,</w:t>
      </w:r>
      <w:r>
        <w:rPr>
          <w:rFonts w:cs="Calibri"/>
        </w:rPr>
        <w:t xml:space="preserve"> and </w:t>
      </w:r>
      <w:r w:rsidRPr="00A76919">
        <w:rPr>
          <w:rFonts w:cs="Calibri"/>
        </w:rPr>
        <w:t>pre</w:t>
      </w:r>
      <w:r>
        <w:rPr>
          <w:rFonts w:cs="Calibri"/>
        </w:rPr>
        <w:t>-</w:t>
      </w:r>
      <w:r w:rsidRPr="00A76919">
        <w:rPr>
          <w:rFonts w:cs="Calibri"/>
        </w:rPr>
        <w:t>eclampsia</w:t>
      </w:r>
      <w:r>
        <w:rPr>
          <w:rFonts w:cs="Calibri"/>
        </w:rPr>
        <w:t xml:space="preserve"> (PE)</w:t>
      </w:r>
      <w:r w:rsidRPr="00A76919">
        <w:rPr>
          <w:rFonts w:cs="Calibri"/>
        </w:rPr>
        <w:t>/eclampsia</w:t>
      </w:r>
      <w:r>
        <w:rPr>
          <w:rFonts w:cs="Calibri"/>
        </w:rPr>
        <w:t xml:space="preserve">. Pre-existing hypertension can be essential, </w:t>
      </w:r>
      <w:r>
        <w:rPr>
          <w:rFonts w:cs="Calibri"/>
        </w:rPr>
        <w:lastRenderedPageBreak/>
        <w:t xml:space="preserve">secondary, or white coat. Women with chronic </w:t>
      </w:r>
      <w:r w:rsidRPr="00A76919">
        <w:rPr>
          <w:rFonts w:cs="Calibri"/>
        </w:rPr>
        <w:t>hypertension</w:t>
      </w:r>
      <w:r w:rsidRPr="00306F50">
        <w:rPr>
          <w:rFonts w:cs="Calibri"/>
        </w:rPr>
        <w:t xml:space="preserve"> </w:t>
      </w:r>
      <w:r>
        <w:rPr>
          <w:rFonts w:cs="Calibri"/>
        </w:rPr>
        <w:t>are at a higher risk for experiencing PE</w:t>
      </w:r>
      <w:r w:rsidRPr="00A76919">
        <w:rPr>
          <w:rFonts w:cs="Calibri"/>
        </w:rPr>
        <w:t xml:space="preserve"> superimposed on</w:t>
      </w:r>
      <w:r>
        <w:rPr>
          <w:rFonts w:cs="Calibri"/>
        </w:rPr>
        <w:t xml:space="preserve"> chronic hypertension (SOMANZ, 2015).</w:t>
      </w:r>
      <w:r w:rsidRPr="00DC43A3">
        <w:rPr>
          <w:b/>
          <w:bCs/>
        </w:rPr>
        <w:t xml:space="preserve"> </w:t>
      </w:r>
    </w:p>
    <w:p w14:paraId="222B5C8C" w14:textId="77777777" w:rsidR="0024146A" w:rsidRDefault="0024146A" w:rsidP="0024146A">
      <w:pPr>
        <w:rPr>
          <w:b/>
          <w:bCs/>
        </w:rPr>
      </w:pPr>
    </w:p>
    <w:p w14:paraId="748A2DF7" w14:textId="77777777" w:rsidR="0024146A" w:rsidRPr="00DC43A3" w:rsidRDefault="0024146A" w:rsidP="0024146A">
      <w:pPr>
        <w:rPr>
          <w:b/>
          <w:bCs/>
        </w:rPr>
      </w:pPr>
      <w:r w:rsidRPr="00DC43A3">
        <w:rPr>
          <w:b/>
          <w:bCs/>
        </w:rPr>
        <w:t>Table 1. Definitions of hypertension in pregnancy</w:t>
      </w:r>
    </w:p>
    <w:tbl>
      <w:tblPr>
        <w:tblStyle w:val="TableGrid"/>
        <w:tblpPr w:leftFromText="180" w:rightFromText="180" w:vertAnchor="text" w:horzAnchor="margin" w:tblpY="457"/>
        <w:tblW w:w="0" w:type="auto"/>
        <w:tblLook w:val="04A0" w:firstRow="1" w:lastRow="0" w:firstColumn="1" w:lastColumn="0" w:noHBand="0" w:noVBand="1"/>
      </w:tblPr>
      <w:tblGrid>
        <w:gridCol w:w="2257"/>
        <w:gridCol w:w="6759"/>
      </w:tblGrid>
      <w:tr w:rsidR="0024146A" w14:paraId="1E6F047B" w14:textId="77777777" w:rsidTr="005152D8">
        <w:trPr>
          <w:tblHeader/>
        </w:trPr>
        <w:tc>
          <w:tcPr>
            <w:tcW w:w="2263" w:type="dxa"/>
            <w:shd w:val="clear" w:color="auto" w:fill="auto"/>
          </w:tcPr>
          <w:p w14:paraId="74124507" w14:textId="77777777" w:rsidR="0024146A" w:rsidRPr="00AC229F" w:rsidRDefault="0024146A" w:rsidP="005152D8">
            <w:pPr>
              <w:pStyle w:val="ListBullet"/>
              <w:rPr>
                <w:b/>
                <w:bCs/>
              </w:rPr>
            </w:pPr>
            <w:r w:rsidRPr="00AC229F">
              <w:rPr>
                <w:b/>
                <w:bCs/>
              </w:rPr>
              <w:t>Aspect</w:t>
            </w:r>
          </w:p>
        </w:tc>
        <w:tc>
          <w:tcPr>
            <w:tcW w:w="6797" w:type="dxa"/>
            <w:shd w:val="clear" w:color="auto" w:fill="auto"/>
          </w:tcPr>
          <w:p w14:paraId="7BEF17BF" w14:textId="77777777" w:rsidR="0024146A" w:rsidRPr="00AC229F" w:rsidRDefault="0024146A" w:rsidP="005152D8">
            <w:pPr>
              <w:pStyle w:val="ListBullet"/>
              <w:rPr>
                <w:b/>
                <w:bCs/>
              </w:rPr>
            </w:pPr>
            <w:r w:rsidRPr="00AC229F">
              <w:rPr>
                <w:b/>
                <w:bCs/>
              </w:rPr>
              <w:t>Consideration</w:t>
            </w:r>
          </w:p>
        </w:tc>
      </w:tr>
      <w:tr w:rsidR="0024146A" w14:paraId="0F210DB1" w14:textId="77777777" w:rsidTr="005152D8">
        <w:tc>
          <w:tcPr>
            <w:tcW w:w="2263" w:type="dxa"/>
            <w:shd w:val="clear" w:color="auto" w:fill="auto"/>
          </w:tcPr>
          <w:p w14:paraId="240BB389" w14:textId="77777777" w:rsidR="0024146A" w:rsidRPr="00AC229F" w:rsidRDefault="0024146A" w:rsidP="005152D8">
            <w:pPr>
              <w:pStyle w:val="ListBullet"/>
              <w:rPr>
                <w:b/>
                <w:bCs/>
              </w:rPr>
            </w:pPr>
            <w:r w:rsidRPr="00AC229F">
              <w:rPr>
                <w:b/>
                <w:bCs/>
              </w:rPr>
              <w:t>Mild to moderate hypertension</w:t>
            </w:r>
          </w:p>
        </w:tc>
        <w:tc>
          <w:tcPr>
            <w:tcW w:w="6797" w:type="dxa"/>
            <w:shd w:val="clear" w:color="auto" w:fill="auto"/>
          </w:tcPr>
          <w:p w14:paraId="6FF341DE" w14:textId="77777777" w:rsidR="0024146A" w:rsidRDefault="0024146A" w:rsidP="005152D8">
            <w:pPr>
              <w:pStyle w:val="ListBullet"/>
              <w:rPr>
                <w:b/>
                <w:bCs/>
                <w:i/>
                <w:iCs/>
              </w:rPr>
            </w:pPr>
            <w:r w:rsidRPr="00E621DB">
              <w:rPr>
                <w:b/>
                <w:bCs/>
                <w:i/>
                <w:iCs/>
              </w:rPr>
              <w:t>Blood pressure (BP) measured at least four hours apart with elevation occurring at least</w:t>
            </w:r>
            <w:r>
              <w:rPr>
                <w:b/>
                <w:bCs/>
                <w:i/>
                <w:iCs/>
              </w:rPr>
              <w:t xml:space="preserve"> twice.</w:t>
            </w:r>
          </w:p>
          <w:p w14:paraId="6232DD34" w14:textId="77777777" w:rsidR="0024146A" w:rsidRPr="00E621DB" w:rsidRDefault="0024146A" w:rsidP="005152D8">
            <w:pPr>
              <w:pStyle w:val="ListBullet"/>
              <w:numPr>
                <w:ilvl w:val="1"/>
                <w:numId w:val="4"/>
              </w:numPr>
              <w:rPr>
                <w:b/>
                <w:bCs/>
                <w:i/>
                <w:iCs/>
              </w:rPr>
            </w:pPr>
            <w:r>
              <w:t>Systolic blood pressure (</w:t>
            </w:r>
            <w:proofErr w:type="spellStart"/>
            <w:r>
              <w:t>sBP</w:t>
            </w:r>
            <w:proofErr w:type="spellEnd"/>
            <w:r>
              <w:t xml:space="preserve">) greater than or equal to 140 mmHg (but less than 160 mmHg) </w:t>
            </w:r>
            <w:r w:rsidRPr="00E621DB">
              <w:rPr>
                <w:b/>
                <w:bCs/>
              </w:rPr>
              <w:t>and/or</w:t>
            </w:r>
          </w:p>
          <w:p w14:paraId="545D01F6" w14:textId="77777777" w:rsidR="0024146A" w:rsidRPr="00E621DB" w:rsidRDefault="0024146A" w:rsidP="005152D8">
            <w:pPr>
              <w:pStyle w:val="ListBullet"/>
              <w:numPr>
                <w:ilvl w:val="1"/>
                <w:numId w:val="4"/>
              </w:numPr>
              <w:rPr>
                <w:b/>
                <w:bCs/>
                <w:i/>
                <w:iCs/>
              </w:rPr>
            </w:pPr>
            <w:r>
              <w:t>Diastolic blood pressure (</w:t>
            </w:r>
            <w:proofErr w:type="spellStart"/>
            <w:r>
              <w:t>dBP</w:t>
            </w:r>
            <w:proofErr w:type="spellEnd"/>
            <w:r>
              <w:t>) greater than or equal to 90 mmHg (but less than 110 mmHg)</w:t>
            </w:r>
          </w:p>
        </w:tc>
      </w:tr>
      <w:tr w:rsidR="0024146A" w14:paraId="438A5195" w14:textId="77777777" w:rsidTr="005152D8">
        <w:tc>
          <w:tcPr>
            <w:tcW w:w="2263" w:type="dxa"/>
            <w:shd w:val="clear" w:color="auto" w:fill="auto"/>
          </w:tcPr>
          <w:p w14:paraId="0216F22E" w14:textId="77777777" w:rsidR="0024146A" w:rsidRPr="00AC229F" w:rsidRDefault="0024146A" w:rsidP="005152D8">
            <w:pPr>
              <w:pStyle w:val="ListBullet"/>
              <w:rPr>
                <w:b/>
                <w:bCs/>
              </w:rPr>
            </w:pPr>
            <w:r w:rsidRPr="00AC229F">
              <w:rPr>
                <w:b/>
                <w:bCs/>
              </w:rPr>
              <w:t>Severe hypertension</w:t>
            </w:r>
          </w:p>
        </w:tc>
        <w:tc>
          <w:tcPr>
            <w:tcW w:w="6797" w:type="dxa"/>
            <w:shd w:val="clear" w:color="auto" w:fill="auto"/>
          </w:tcPr>
          <w:p w14:paraId="45558F00" w14:textId="77777777" w:rsidR="0024146A" w:rsidRDefault="0024146A" w:rsidP="005152D8">
            <w:pPr>
              <w:pStyle w:val="ListBullet"/>
              <w:numPr>
                <w:ilvl w:val="0"/>
                <w:numId w:val="17"/>
              </w:numPr>
            </w:pPr>
            <w:r>
              <w:t xml:space="preserve">Systolic BP greater than or equal to 170 mmHg </w:t>
            </w:r>
            <w:r w:rsidRPr="00AC229F">
              <w:rPr>
                <w:b/>
                <w:bCs/>
              </w:rPr>
              <w:t>and/or</w:t>
            </w:r>
            <w:r>
              <w:t xml:space="preserve"> </w:t>
            </w:r>
          </w:p>
          <w:p w14:paraId="7E5BC6FE" w14:textId="77777777" w:rsidR="0024146A" w:rsidRDefault="0024146A" w:rsidP="005152D8">
            <w:pPr>
              <w:pStyle w:val="ListBullet"/>
              <w:numPr>
                <w:ilvl w:val="0"/>
                <w:numId w:val="17"/>
              </w:numPr>
            </w:pPr>
            <w:r>
              <w:t xml:space="preserve">Diastolic BP greater than or equal to 110 mmHg </w:t>
            </w:r>
          </w:p>
          <w:p w14:paraId="21EE06DF" w14:textId="77777777" w:rsidR="0024146A" w:rsidRPr="00AC229F" w:rsidRDefault="0024146A" w:rsidP="005152D8">
            <w:pPr>
              <w:pStyle w:val="ListBullet"/>
              <w:rPr>
                <w:b/>
                <w:bCs/>
                <w:i/>
                <w:iCs/>
              </w:rPr>
            </w:pPr>
            <w:r>
              <w:t xml:space="preserve"> </w:t>
            </w:r>
            <w:r w:rsidRPr="00C72644">
              <w:rPr>
                <w:b/>
                <w:bCs/>
                <w:i/>
                <w:iCs/>
              </w:rPr>
              <w:t>Severe hypertension is a</w:t>
            </w:r>
            <w:r>
              <w:t xml:space="preserve"> </w:t>
            </w:r>
            <w:r w:rsidRPr="00C72644">
              <w:rPr>
                <w:b/>
                <w:bCs/>
                <w:i/>
                <w:iCs/>
              </w:rPr>
              <w:t>medical emergency</w:t>
            </w:r>
            <w:r>
              <w:rPr>
                <w:b/>
                <w:bCs/>
                <w:i/>
                <w:iCs/>
              </w:rPr>
              <w:t xml:space="preserve"> requiring</w:t>
            </w:r>
            <w:r w:rsidRPr="00C72644">
              <w:rPr>
                <w:b/>
                <w:bCs/>
                <w:i/>
                <w:iCs/>
              </w:rPr>
              <w:t xml:space="preserve"> </w:t>
            </w:r>
            <w:r>
              <w:rPr>
                <w:b/>
                <w:bCs/>
                <w:i/>
                <w:iCs/>
              </w:rPr>
              <w:t xml:space="preserve">immediate </w:t>
            </w:r>
            <w:r w:rsidRPr="00C72644">
              <w:rPr>
                <w:b/>
                <w:bCs/>
                <w:i/>
                <w:iCs/>
              </w:rPr>
              <w:t>treatment</w:t>
            </w:r>
          </w:p>
        </w:tc>
      </w:tr>
    </w:tbl>
    <w:p w14:paraId="2C68A04A" w14:textId="77777777" w:rsidR="0024146A" w:rsidRDefault="0024146A" w:rsidP="0024146A"/>
    <w:p w14:paraId="44DA0495" w14:textId="77777777" w:rsidR="0024146A" w:rsidRDefault="0024146A" w:rsidP="0024146A">
      <w:pPr>
        <w:jc w:val="right"/>
      </w:pPr>
    </w:p>
    <w:p w14:paraId="7AEEAFD4" w14:textId="77777777" w:rsidR="0024146A" w:rsidRDefault="0024146A" w:rsidP="0024146A">
      <w:pPr>
        <w:jc w:val="right"/>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DC43A3" w14:paraId="69B05670" w14:textId="77777777" w:rsidTr="005152D8">
        <w:trPr>
          <w:cantSplit/>
          <w:trHeight w:val="285"/>
        </w:trPr>
        <w:tc>
          <w:tcPr>
            <w:tcW w:w="9158" w:type="dxa"/>
            <w:shd w:val="clear" w:color="auto" w:fill="D9D9D9" w:themeFill="background1" w:themeFillShade="D9"/>
          </w:tcPr>
          <w:p w14:paraId="31DC40D7" w14:textId="77777777" w:rsidR="0024146A" w:rsidRPr="00DC43A3" w:rsidRDefault="0024146A" w:rsidP="005152D8">
            <w:pPr>
              <w:pStyle w:val="Heading1"/>
              <w:rPr>
                <w:szCs w:val="28"/>
              </w:rPr>
            </w:pPr>
            <w:bookmarkStart w:id="10" w:name="_Toc164666527"/>
            <w:r w:rsidRPr="00DC43A3">
              <w:rPr>
                <w:szCs w:val="28"/>
              </w:rPr>
              <w:t>Section 2 – Recording blood pressure in pregnancy</w:t>
            </w:r>
            <w:bookmarkEnd w:id="10"/>
            <w:r w:rsidRPr="00DC43A3">
              <w:rPr>
                <w:szCs w:val="28"/>
              </w:rPr>
              <w:t xml:space="preserve"> </w:t>
            </w:r>
          </w:p>
        </w:tc>
      </w:tr>
    </w:tbl>
    <w:p w14:paraId="2CF0FAD4" w14:textId="77777777" w:rsidR="0024146A" w:rsidRDefault="0024146A" w:rsidP="0024146A"/>
    <w:p w14:paraId="33D35F53" w14:textId="77777777" w:rsidR="0024146A" w:rsidRDefault="0024146A" w:rsidP="0024146A">
      <w:r>
        <w:t>Accurate blood pressure measurement is important as the level of blood pressure may result in changes in clinical management. Accurate and consistent recording of blood pressure in pregnancy is essential to identify a clinical change or trend. Mercury sphygmomanometers (manual) remain the gold standard for measurement of blood pressure in pregnancy.</w:t>
      </w:r>
    </w:p>
    <w:p w14:paraId="4EFCB17E" w14:textId="77777777" w:rsidR="0024146A" w:rsidRDefault="0024146A" w:rsidP="0024146A"/>
    <w:p w14:paraId="4F320D68" w14:textId="77777777" w:rsidR="0024146A" w:rsidRDefault="0024146A" w:rsidP="0024146A">
      <w:pPr>
        <w:pBdr>
          <w:top w:val="single" w:sz="4" w:space="1" w:color="auto"/>
          <w:left w:val="single" w:sz="4" w:space="4" w:color="auto"/>
          <w:bottom w:val="single" w:sz="4" w:space="1" w:color="auto"/>
          <w:right w:val="single" w:sz="4" w:space="4" w:color="auto"/>
        </w:pBdr>
        <w:rPr>
          <w:b/>
          <w:bCs/>
        </w:rPr>
      </w:pPr>
      <w:r>
        <w:rPr>
          <w:b/>
          <w:bCs/>
        </w:rPr>
        <w:t>Note:</w:t>
      </w:r>
    </w:p>
    <w:p w14:paraId="4E39386E" w14:textId="77777777" w:rsidR="0024146A" w:rsidRDefault="0024146A" w:rsidP="0024146A">
      <w:pPr>
        <w:pBdr>
          <w:top w:val="single" w:sz="4" w:space="1" w:color="auto"/>
          <w:left w:val="single" w:sz="4" w:space="4" w:color="auto"/>
          <w:bottom w:val="single" w:sz="4" w:space="1" w:color="auto"/>
          <w:right w:val="single" w:sz="4" w:space="4" w:color="auto"/>
        </w:pBdr>
      </w:pPr>
      <w:r w:rsidRPr="00671C9F">
        <w:rPr>
          <w:b/>
          <w:bCs/>
        </w:rPr>
        <w:t xml:space="preserve">Correct cuff size is important for accurate blood pressure </w:t>
      </w:r>
      <w:proofErr w:type="gramStart"/>
      <w:r w:rsidRPr="00671C9F">
        <w:rPr>
          <w:b/>
          <w:bCs/>
        </w:rPr>
        <w:t>recording</w:t>
      </w:r>
      <w:proofErr w:type="gramEnd"/>
    </w:p>
    <w:p w14:paraId="0436B226" w14:textId="77777777" w:rsidR="0024146A" w:rsidRDefault="0024146A" w:rsidP="0024146A">
      <w:pPr>
        <w:pStyle w:val="ListParagraph"/>
        <w:numPr>
          <w:ilvl w:val="0"/>
          <w:numId w:val="47"/>
        </w:numPr>
        <w:pBdr>
          <w:top w:val="single" w:sz="4" w:space="1" w:color="auto"/>
          <w:left w:val="single" w:sz="4" w:space="4" w:color="auto"/>
          <w:bottom w:val="single" w:sz="4" w:space="1" w:color="auto"/>
          <w:right w:val="single" w:sz="4" w:space="4" w:color="auto"/>
        </w:pBdr>
        <w:ind w:left="284" w:hanging="284"/>
      </w:pPr>
      <w:r>
        <w:t>A large cuff with an inflatable bladder covering 80% of the arm circumference should be used if the upper arm circumference is greater than 33 cm but less than 44cm.</w:t>
      </w:r>
    </w:p>
    <w:p w14:paraId="415D1BA5" w14:textId="77777777" w:rsidR="0024146A" w:rsidRDefault="0024146A" w:rsidP="0024146A">
      <w:pPr>
        <w:pStyle w:val="ListParagraph"/>
        <w:numPr>
          <w:ilvl w:val="0"/>
          <w:numId w:val="47"/>
        </w:numPr>
        <w:pBdr>
          <w:top w:val="single" w:sz="4" w:space="1" w:color="auto"/>
          <w:left w:val="single" w:sz="4" w:space="4" w:color="auto"/>
          <w:bottom w:val="single" w:sz="4" w:space="1" w:color="auto"/>
          <w:right w:val="single" w:sz="4" w:space="4" w:color="auto"/>
        </w:pBdr>
        <w:ind w:left="284" w:hanging="284"/>
      </w:pPr>
      <w:r>
        <w:t>A thigh cuff should be used (on the arm) if the upper arm circumference is greater than 44 cm.</w:t>
      </w:r>
    </w:p>
    <w:p w14:paraId="2BFA597E" w14:textId="77777777" w:rsidR="0024146A" w:rsidRDefault="0024146A" w:rsidP="0024146A"/>
    <w:p w14:paraId="3E47F45D" w14:textId="77777777" w:rsidR="0024146A" w:rsidRDefault="0024146A" w:rsidP="0024146A">
      <w:r>
        <w:t>The woman should be seated comfortably with her legs resting on a flat surface and her arm resting at the level of her heart.</w:t>
      </w:r>
    </w:p>
    <w:p w14:paraId="69767976" w14:textId="77777777" w:rsidR="0024146A" w:rsidRDefault="0024146A" w:rsidP="0024146A">
      <w:pPr>
        <w:pStyle w:val="ListParagraph"/>
        <w:numPr>
          <w:ilvl w:val="0"/>
          <w:numId w:val="48"/>
        </w:numPr>
        <w:ind w:left="284" w:hanging="284"/>
      </w:pPr>
      <w:r>
        <w:t xml:space="preserve">Blood pressure should be measured on right </w:t>
      </w:r>
      <w:proofErr w:type="gramStart"/>
      <w:r>
        <w:t>arm</w:t>
      </w:r>
      <w:proofErr w:type="gramEnd"/>
    </w:p>
    <w:p w14:paraId="011E905E" w14:textId="77777777" w:rsidR="0024146A" w:rsidRDefault="0024146A" w:rsidP="0024146A">
      <w:pPr>
        <w:pStyle w:val="ListParagraph"/>
        <w:numPr>
          <w:ilvl w:val="0"/>
          <w:numId w:val="48"/>
        </w:numPr>
        <w:ind w:left="284" w:hanging="284"/>
      </w:pPr>
      <w:r>
        <w:t xml:space="preserve">Variation in blood pressure between arms is usually less than 10 </w:t>
      </w:r>
      <w:proofErr w:type="gramStart"/>
      <w:r>
        <w:t>mmHg</w:t>
      </w:r>
      <w:proofErr w:type="gramEnd"/>
    </w:p>
    <w:p w14:paraId="0C951A3A" w14:textId="77777777" w:rsidR="0024146A" w:rsidRDefault="0024146A" w:rsidP="0024146A">
      <w:pPr>
        <w:pStyle w:val="ListParagraph"/>
        <w:numPr>
          <w:ilvl w:val="0"/>
          <w:numId w:val="48"/>
        </w:numPr>
        <w:ind w:left="284" w:hanging="284"/>
      </w:pPr>
      <w:r>
        <w:t>Systolic blood pressure is accepted as the first sound heard Korotkoff 1(K1)</w:t>
      </w:r>
    </w:p>
    <w:p w14:paraId="4F1BDFC3" w14:textId="77777777" w:rsidR="0024146A" w:rsidRDefault="0024146A" w:rsidP="0024146A">
      <w:pPr>
        <w:pStyle w:val="ListParagraph"/>
        <w:numPr>
          <w:ilvl w:val="0"/>
          <w:numId w:val="48"/>
        </w:numPr>
        <w:ind w:left="284" w:hanging="284"/>
      </w:pPr>
      <w:r>
        <w:t xml:space="preserve">Diastolic blood pressure is the disappearance of sounds completely (K5). Where K5 is absent, K4 (muffling) should be accepted. </w:t>
      </w:r>
    </w:p>
    <w:p w14:paraId="7B64261F" w14:textId="77777777" w:rsidR="0024146A" w:rsidRDefault="0024146A" w:rsidP="0024146A">
      <w:pPr>
        <w:pStyle w:val="ListParagraph"/>
        <w:numPr>
          <w:ilvl w:val="0"/>
          <w:numId w:val="48"/>
        </w:numPr>
        <w:ind w:left="284" w:hanging="284"/>
      </w:pPr>
      <w:r>
        <w:t xml:space="preserve">In labour, the blood pressure may be measured in lateral recumbency. Supine posture should be avoided because of the supine hypotension syndrome. </w:t>
      </w:r>
    </w:p>
    <w:p w14:paraId="4C177988" w14:textId="77777777" w:rsidR="0024146A" w:rsidRDefault="0024146A" w:rsidP="0024146A">
      <w:pPr>
        <w:rPr>
          <w:b/>
          <w:bCs/>
        </w:rPr>
      </w:pPr>
    </w:p>
    <w:p w14:paraId="3B9E436D" w14:textId="77777777" w:rsidR="0024146A" w:rsidRDefault="0024146A" w:rsidP="0024146A">
      <w:r w:rsidRPr="00AC046F">
        <w:rPr>
          <w:b/>
          <w:bCs/>
        </w:rPr>
        <w:lastRenderedPageBreak/>
        <w:t>M</w:t>
      </w:r>
      <w:r>
        <w:rPr>
          <w:b/>
          <w:bCs/>
        </w:rPr>
        <w:t>ean</w:t>
      </w:r>
      <w:r w:rsidRPr="00AC046F">
        <w:rPr>
          <w:b/>
          <w:bCs/>
        </w:rPr>
        <w:t xml:space="preserve"> arterial pressure</w:t>
      </w:r>
      <w:r>
        <w:t xml:space="preserve"> </w:t>
      </w:r>
      <w:r w:rsidRPr="00AC046F">
        <w:rPr>
          <w:b/>
          <w:bCs/>
        </w:rPr>
        <w:t>(MAP)</w:t>
      </w:r>
      <w:r>
        <w:t xml:space="preserve"> </w:t>
      </w:r>
    </w:p>
    <w:p w14:paraId="418D9174" w14:textId="77777777" w:rsidR="0024146A" w:rsidRDefault="0024146A" w:rsidP="0024146A">
      <w:r>
        <w:t xml:space="preserve">Calculation of MAP has been demonstrated to be more predictive of pre-eclampsia among low-risk women than either </w:t>
      </w:r>
      <w:proofErr w:type="spellStart"/>
      <w:r>
        <w:t>sBP</w:t>
      </w:r>
      <w:proofErr w:type="spellEnd"/>
      <w:r>
        <w:t xml:space="preserve"> or </w:t>
      </w:r>
      <w:proofErr w:type="spellStart"/>
      <w:r>
        <w:t>dBP</w:t>
      </w:r>
      <w:proofErr w:type="spellEnd"/>
      <w:r>
        <w:t xml:space="preserve"> readings alone.</w:t>
      </w:r>
    </w:p>
    <w:p w14:paraId="6F11D559" w14:textId="77777777" w:rsidR="0024146A" w:rsidRPr="0079682F" w:rsidRDefault="0024146A" w:rsidP="0024146A">
      <w:pPr>
        <w:pStyle w:val="ListParagraph"/>
        <w:numPr>
          <w:ilvl w:val="0"/>
          <w:numId w:val="5"/>
        </w:numPr>
      </w:pPr>
      <w:r w:rsidRPr="0079682F">
        <w:t xml:space="preserve">Blood pressure should be measured on both arms </w:t>
      </w:r>
      <w:proofErr w:type="gramStart"/>
      <w:r w:rsidRPr="0079682F">
        <w:t>simultaneously</w:t>
      </w:r>
      <w:proofErr w:type="gramEnd"/>
      <w:r w:rsidRPr="0079682F">
        <w:t xml:space="preserve"> </w:t>
      </w:r>
    </w:p>
    <w:p w14:paraId="1A3298BE" w14:textId="77777777" w:rsidR="0024146A" w:rsidRPr="0079682F" w:rsidRDefault="0024146A" w:rsidP="0024146A">
      <w:pPr>
        <w:pStyle w:val="ListParagraph"/>
        <w:numPr>
          <w:ilvl w:val="0"/>
          <w:numId w:val="5"/>
        </w:numPr>
      </w:pPr>
      <w:r w:rsidRPr="0079682F">
        <w:t>The average of four calculated MAP measurements</w:t>
      </w:r>
      <w:r>
        <w:t xml:space="preserve"> </w:t>
      </w:r>
    </w:p>
    <w:p w14:paraId="221A6999" w14:textId="77777777" w:rsidR="0024146A" w:rsidRPr="0079682F" w:rsidRDefault="0024146A" w:rsidP="0024146A">
      <w:pPr>
        <w:pStyle w:val="ListParagraph"/>
        <w:numPr>
          <w:ilvl w:val="0"/>
          <w:numId w:val="5"/>
        </w:numPr>
      </w:pPr>
      <w:r w:rsidRPr="0079682F">
        <w:t>May assist with risk stratification for pre-eclampsia development</w:t>
      </w:r>
      <w:r>
        <w:t>.</w:t>
      </w:r>
    </w:p>
    <w:p w14:paraId="6A51CB60" w14:textId="77777777" w:rsidR="0024146A" w:rsidRDefault="0024146A" w:rsidP="0024146A"/>
    <w:p w14:paraId="5EF415F0" w14:textId="77777777" w:rsidR="0024146A" w:rsidRPr="00DC43A3" w:rsidRDefault="0024146A" w:rsidP="0024146A">
      <w:pPr>
        <w:pBdr>
          <w:top w:val="single" w:sz="4" w:space="1" w:color="auto"/>
          <w:left w:val="single" w:sz="4" w:space="4" w:color="auto"/>
          <w:bottom w:val="single" w:sz="4" w:space="1" w:color="auto"/>
          <w:right w:val="single" w:sz="4" w:space="4" w:color="auto"/>
        </w:pBdr>
      </w:pPr>
      <w:r w:rsidRPr="00DC43A3">
        <w:rPr>
          <w:b/>
          <w:bCs/>
        </w:rPr>
        <w:t>Note</w:t>
      </w:r>
      <w:r>
        <w:t xml:space="preserve">: </w:t>
      </w:r>
      <w:r>
        <w:br/>
      </w:r>
      <w:r w:rsidRPr="00DC43A3">
        <w:t xml:space="preserve">MAP is calculated by using a validated blood pressure machine or by calculating the sum of </w:t>
      </w:r>
      <w:proofErr w:type="spellStart"/>
      <w:r w:rsidRPr="00DC43A3">
        <w:t>sBP</w:t>
      </w:r>
      <w:proofErr w:type="spellEnd"/>
      <w:r w:rsidRPr="00DC43A3">
        <w:t xml:space="preserve"> plus twice the </w:t>
      </w:r>
      <w:proofErr w:type="spellStart"/>
      <w:r w:rsidRPr="00DC43A3">
        <w:t>dBP</w:t>
      </w:r>
      <w:proofErr w:type="spellEnd"/>
      <w:r w:rsidRPr="00DC43A3">
        <w:t xml:space="preserve"> divided by 3.</w:t>
      </w:r>
    </w:p>
    <w:p w14:paraId="54FA7FE3" w14:textId="77777777" w:rsidR="0024146A" w:rsidRPr="00DC43A3" w:rsidRDefault="0024146A" w:rsidP="0024146A">
      <w:pPr>
        <w:pBdr>
          <w:top w:val="single" w:sz="4" w:space="1" w:color="auto"/>
          <w:left w:val="single" w:sz="4" w:space="4" w:color="auto"/>
          <w:bottom w:val="single" w:sz="4" w:space="1" w:color="auto"/>
          <w:right w:val="single" w:sz="4" w:space="4" w:color="auto"/>
        </w:pBdr>
      </w:pPr>
      <w:r w:rsidRPr="00DC43A3">
        <w:t xml:space="preserve"> </w:t>
      </w:r>
      <w:proofErr w:type="spellStart"/>
      <w:r w:rsidRPr="00DC43A3">
        <w:rPr>
          <w:rFonts w:ascii="Cambria Math" w:hAnsi="Cambria Math" w:cs="Cambria Math"/>
        </w:rPr>
        <w:t>sBP</w:t>
      </w:r>
      <w:proofErr w:type="spellEnd"/>
      <w:r w:rsidRPr="00DC43A3">
        <w:rPr>
          <w:rFonts w:ascii="Cambria Math" w:hAnsi="Cambria Math" w:cs="Cambria Math"/>
        </w:rPr>
        <w:t xml:space="preserve"> </w:t>
      </w:r>
      <w:r w:rsidRPr="00DC43A3">
        <w:t xml:space="preserve">+ (2 x </w:t>
      </w:r>
      <w:proofErr w:type="spellStart"/>
      <w:r w:rsidRPr="00DC43A3">
        <w:t>dBP</w:t>
      </w:r>
      <w:proofErr w:type="spellEnd"/>
      <w:r w:rsidRPr="00DC43A3">
        <w:t>) ÷ 3</w:t>
      </w:r>
      <w:r>
        <w:t xml:space="preserve"> = MAP</w:t>
      </w:r>
    </w:p>
    <w:p w14:paraId="2909104B" w14:textId="77777777" w:rsidR="0024146A" w:rsidRPr="00AC046F" w:rsidRDefault="0024146A" w:rsidP="0024146A">
      <w:pPr>
        <w:pStyle w:val="ListParagraph"/>
        <w:ind w:left="360"/>
        <w:rPr>
          <w:i/>
          <w:iCs/>
        </w:rPr>
      </w:pPr>
    </w:p>
    <w:p w14:paraId="5BC2C524" w14:textId="77777777" w:rsidR="0024146A" w:rsidRDefault="0024146A" w:rsidP="0024146A">
      <w:pPr>
        <w:jc w:val="right"/>
        <w:outlineLvl w:val="0"/>
        <w:rPr>
          <w:rStyle w:val="Hyperlink"/>
          <w:rFonts w:eastAsiaTheme="majorEastAsia" w:cs="Arial"/>
          <w:i/>
          <w:szCs w:val="24"/>
        </w:rPr>
      </w:pPr>
      <w:r>
        <w:t xml:space="preserve"> </w:t>
      </w:r>
      <w:hyperlink w:anchor="Contents" w:history="1">
        <w:r w:rsidRPr="00C91F3F">
          <w:rPr>
            <w:rStyle w:val="Hyperlink"/>
            <w:rFonts w:eastAsiaTheme="majorEastAsia" w:cs="Arial"/>
            <w:i/>
            <w:szCs w:val="24"/>
          </w:rPr>
          <w:t>Back to Table of Contents</w:t>
        </w:r>
      </w:hyperlink>
    </w:p>
    <w:p w14:paraId="5A11E33F" w14:textId="77777777" w:rsidR="0024146A" w:rsidRPr="00DC43A3" w:rsidRDefault="0024146A" w:rsidP="0024146A">
      <w:pPr>
        <w:jc w:val="right"/>
        <w:outlineLvl w:val="0"/>
        <w:rPr>
          <w:rFonts w:eastAsiaTheme="majorEastAsia" w:cs="Arial"/>
          <w:i/>
          <w:color w:val="0000FF"/>
          <w:szCs w:val="24"/>
          <w:u w:val="single"/>
        </w:rPr>
      </w:pPr>
    </w:p>
    <w:tbl>
      <w:tblPr>
        <w:tblpPr w:leftFromText="180" w:rightFromText="180" w:vertAnchor="text" w:horzAnchor="margin" w:tblpY="62"/>
        <w:tblW w:w="9158" w:type="dxa"/>
        <w:tblLook w:val="0000" w:firstRow="0" w:lastRow="0" w:firstColumn="0" w:lastColumn="0" w:noHBand="0" w:noVBand="0"/>
      </w:tblPr>
      <w:tblGrid>
        <w:gridCol w:w="9158"/>
      </w:tblGrid>
      <w:tr w:rsidR="0024146A" w:rsidRPr="00DC43A3" w14:paraId="0E9D032E" w14:textId="77777777" w:rsidTr="005152D8">
        <w:trPr>
          <w:cantSplit/>
          <w:trHeight w:val="285"/>
        </w:trPr>
        <w:tc>
          <w:tcPr>
            <w:tcW w:w="9158" w:type="dxa"/>
            <w:shd w:val="clear" w:color="auto" w:fill="D9D9D9" w:themeFill="background1" w:themeFillShade="D9"/>
          </w:tcPr>
          <w:p w14:paraId="7B47DAAC" w14:textId="77777777" w:rsidR="0024146A" w:rsidRPr="00DC43A3" w:rsidRDefault="0024146A" w:rsidP="005152D8">
            <w:pPr>
              <w:pStyle w:val="Heading1"/>
              <w:rPr>
                <w:szCs w:val="28"/>
              </w:rPr>
            </w:pPr>
            <w:bookmarkStart w:id="11" w:name="_Toc164666528"/>
            <w:r w:rsidRPr="00DC43A3">
              <w:rPr>
                <w:szCs w:val="28"/>
              </w:rPr>
              <w:t>Section 3 – Classification of hypertensive conditions</w:t>
            </w:r>
            <w:bookmarkEnd w:id="11"/>
          </w:p>
        </w:tc>
      </w:tr>
    </w:tbl>
    <w:p w14:paraId="388FB794" w14:textId="77777777" w:rsidR="0024146A" w:rsidRDefault="0024146A" w:rsidP="0024146A">
      <w:pPr>
        <w:outlineLvl w:val="0"/>
      </w:pPr>
    </w:p>
    <w:p w14:paraId="7C82879F" w14:textId="77777777" w:rsidR="0024146A" w:rsidRDefault="0024146A" w:rsidP="0024146A">
      <w:pPr>
        <w:outlineLvl w:val="0"/>
      </w:pPr>
      <w:r w:rsidRPr="00DC43A3">
        <w:t>The following classifications of hypertension in pregnancy are used in this guideline</w:t>
      </w:r>
      <w:r>
        <w:t>.</w:t>
      </w:r>
    </w:p>
    <w:p w14:paraId="3699DD51" w14:textId="77777777" w:rsidR="0024146A" w:rsidRPr="00DC43A3" w:rsidRDefault="0024146A" w:rsidP="0024146A">
      <w:pPr>
        <w:outlineLvl w:val="0"/>
        <w:rPr>
          <w:rFonts w:cs="Calibri"/>
        </w:rPr>
      </w:pPr>
    </w:p>
    <w:p w14:paraId="47CC3E52" w14:textId="77777777" w:rsidR="0024146A" w:rsidRPr="00DC43A3" w:rsidRDefault="0024146A" w:rsidP="0024146A">
      <w:pPr>
        <w:rPr>
          <w:b/>
          <w:bCs/>
        </w:rPr>
      </w:pPr>
      <w:r w:rsidRPr="00DC43A3">
        <w:rPr>
          <w:b/>
          <w:bCs/>
        </w:rPr>
        <w:t xml:space="preserve">Table 2. Hypertension diagnosed </w:t>
      </w:r>
      <w:r w:rsidRPr="00DC43A3">
        <w:rPr>
          <w:b/>
          <w:bCs/>
          <w:i/>
          <w:u w:val="single"/>
        </w:rPr>
        <w:t>prior</w:t>
      </w:r>
      <w:r w:rsidRPr="00DC43A3">
        <w:rPr>
          <w:b/>
          <w:bCs/>
        </w:rPr>
        <w:t xml:space="preserve"> to pregnancy or in the first 20 weeks </w:t>
      </w:r>
      <w:proofErr w:type="gramStart"/>
      <w:r w:rsidRPr="00DC43A3">
        <w:rPr>
          <w:b/>
          <w:bCs/>
        </w:rPr>
        <w:t>gestation</w:t>
      </w:r>
      <w:proofErr w:type="gramEnd"/>
    </w:p>
    <w:tbl>
      <w:tblPr>
        <w:tblStyle w:val="TableGrid"/>
        <w:tblpPr w:leftFromText="180" w:rightFromText="180" w:vertAnchor="text" w:horzAnchor="margin" w:tblpY="91"/>
        <w:tblW w:w="9067" w:type="dxa"/>
        <w:tblLook w:val="04A0" w:firstRow="1" w:lastRow="0" w:firstColumn="1" w:lastColumn="0" w:noHBand="0" w:noVBand="1"/>
      </w:tblPr>
      <w:tblGrid>
        <w:gridCol w:w="2263"/>
        <w:gridCol w:w="6804"/>
      </w:tblGrid>
      <w:tr w:rsidR="0024146A" w:rsidRPr="00DC43A3" w14:paraId="10828570" w14:textId="77777777" w:rsidTr="005152D8">
        <w:trPr>
          <w:trHeight w:val="163"/>
        </w:trPr>
        <w:tc>
          <w:tcPr>
            <w:tcW w:w="2263" w:type="dxa"/>
            <w:shd w:val="clear" w:color="auto" w:fill="auto"/>
          </w:tcPr>
          <w:p w14:paraId="017FBE16" w14:textId="77777777" w:rsidR="0024146A" w:rsidRPr="00DC43A3" w:rsidRDefault="0024146A" w:rsidP="005152D8">
            <w:pPr>
              <w:rPr>
                <w:rFonts w:asciiTheme="minorHAnsi" w:hAnsiTheme="minorHAnsi" w:cs="Arial"/>
                <w:b/>
                <w:bCs/>
                <w:szCs w:val="24"/>
              </w:rPr>
            </w:pPr>
            <w:r w:rsidRPr="00DC43A3">
              <w:rPr>
                <w:b/>
                <w:bCs/>
                <w:szCs w:val="24"/>
              </w:rPr>
              <w:t xml:space="preserve">Aspect </w:t>
            </w:r>
          </w:p>
        </w:tc>
        <w:tc>
          <w:tcPr>
            <w:tcW w:w="6804" w:type="dxa"/>
            <w:shd w:val="clear" w:color="auto" w:fill="auto"/>
          </w:tcPr>
          <w:p w14:paraId="1CAC13DB" w14:textId="77777777" w:rsidR="0024146A" w:rsidRPr="00DC43A3" w:rsidRDefault="0024146A" w:rsidP="005152D8">
            <w:pPr>
              <w:rPr>
                <w:rFonts w:asciiTheme="minorHAnsi" w:hAnsiTheme="minorHAnsi" w:cs="Arial"/>
                <w:b/>
                <w:bCs/>
                <w:szCs w:val="24"/>
              </w:rPr>
            </w:pPr>
            <w:r w:rsidRPr="00DC43A3">
              <w:rPr>
                <w:b/>
                <w:bCs/>
                <w:szCs w:val="24"/>
              </w:rPr>
              <w:t>Consideration</w:t>
            </w:r>
          </w:p>
        </w:tc>
      </w:tr>
      <w:tr w:rsidR="0024146A" w:rsidRPr="00DC43A3" w14:paraId="33D3854A" w14:textId="77777777" w:rsidTr="005152D8">
        <w:trPr>
          <w:trHeight w:val="3022"/>
        </w:trPr>
        <w:tc>
          <w:tcPr>
            <w:tcW w:w="2263" w:type="dxa"/>
            <w:shd w:val="clear" w:color="auto" w:fill="auto"/>
          </w:tcPr>
          <w:p w14:paraId="7A45E699" w14:textId="77777777" w:rsidR="0024146A" w:rsidRPr="00DC43A3" w:rsidRDefault="0024146A" w:rsidP="005152D8">
            <w:pPr>
              <w:rPr>
                <w:b/>
                <w:bCs/>
                <w:szCs w:val="24"/>
              </w:rPr>
            </w:pPr>
            <w:r w:rsidRPr="00DC43A3">
              <w:rPr>
                <w:b/>
                <w:bCs/>
                <w:szCs w:val="24"/>
              </w:rPr>
              <w:t xml:space="preserve">Chronic hypertension occurring in </w:t>
            </w:r>
            <w:proofErr w:type="gramStart"/>
            <w:r w:rsidRPr="00DC43A3">
              <w:rPr>
                <w:b/>
                <w:bCs/>
                <w:szCs w:val="24"/>
              </w:rPr>
              <w:t>pregnancy</w:t>
            </w:r>
            <w:proofErr w:type="gramEnd"/>
            <w:r w:rsidRPr="00DC43A3">
              <w:rPr>
                <w:b/>
                <w:bCs/>
                <w:szCs w:val="24"/>
              </w:rPr>
              <w:t xml:space="preserve"> </w:t>
            </w:r>
          </w:p>
          <w:p w14:paraId="66AC7A06" w14:textId="77777777" w:rsidR="0024146A" w:rsidRPr="00DC43A3" w:rsidRDefault="0024146A" w:rsidP="005152D8">
            <w:pPr>
              <w:rPr>
                <w:rFonts w:asciiTheme="minorHAnsi" w:hAnsiTheme="minorHAnsi" w:cs="Arial"/>
                <w:b/>
                <w:szCs w:val="24"/>
              </w:rPr>
            </w:pPr>
            <w:r w:rsidRPr="00DC43A3">
              <w:rPr>
                <w:b/>
                <w:bCs/>
                <w:szCs w:val="24"/>
              </w:rPr>
              <w:t>(Essential and secondary)</w:t>
            </w:r>
            <w:r w:rsidRPr="00DC43A3">
              <w:rPr>
                <w:rFonts w:asciiTheme="minorHAnsi" w:hAnsiTheme="minorHAnsi" w:cs="Arial"/>
                <w:b/>
                <w:szCs w:val="24"/>
              </w:rPr>
              <w:t xml:space="preserve"> </w:t>
            </w:r>
          </w:p>
        </w:tc>
        <w:tc>
          <w:tcPr>
            <w:tcW w:w="6804" w:type="dxa"/>
            <w:shd w:val="clear" w:color="auto" w:fill="auto"/>
          </w:tcPr>
          <w:p w14:paraId="01D212C6" w14:textId="77777777" w:rsidR="0024146A" w:rsidRPr="00DC43A3" w:rsidRDefault="0024146A" w:rsidP="005152D8">
            <w:pPr>
              <w:rPr>
                <w:rFonts w:asciiTheme="minorHAnsi" w:hAnsiTheme="minorHAnsi" w:cs="Arial"/>
                <w:b/>
                <w:i/>
                <w:iCs/>
                <w:szCs w:val="24"/>
              </w:rPr>
            </w:pPr>
            <w:r w:rsidRPr="00DC43A3">
              <w:rPr>
                <w:rFonts w:asciiTheme="minorHAnsi" w:hAnsiTheme="minorHAnsi" w:cs="Arial"/>
                <w:bCs/>
                <w:szCs w:val="24"/>
              </w:rPr>
              <w:t xml:space="preserve">Includes women entering pregnancy on antihypertensive therapy with well controlled </w:t>
            </w:r>
            <w:proofErr w:type="gramStart"/>
            <w:r w:rsidRPr="00DC43A3">
              <w:rPr>
                <w:rFonts w:asciiTheme="minorHAnsi" w:hAnsiTheme="minorHAnsi" w:cs="Arial"/>
                <w:bCs/>
                <w:szCs w:val="24"/>
              </w:rPr>
              <w:t>hypertension</w:t>
            </w:r>
            <w:proofErr w:type="gramEnd"/>
          </w:p>
          <w:p w14:paraId="7326DA31" w14:textId="77777777" w:rsidR="0024146A" w:rsidRPr="00DC43A3" w:rsidRDefault="0024146A" w:rsidP="005152D8">
            <w:pPr>
              <w:rPr>
                <w:rFonts w:asciiTheme="minorHAnsi" w:hAnsiTheme="minorHAnsi" w:cs="Arial"/>
                <w:bCs/>
                <w:szCs w:val="24"/>
              </w:rPr>
            </w:pPr>
            <w:r w:rsidRPr="00DC43A3">
              <w:rPr>
                <w:rFonts w:asciiTheme="minorHAnsi" w:hAnsiTheme="minorHAnsi" w:cs="Arial"/>
                <w:b/>
                <w:szCs w:val="24"/>
              </w:rPr>
              <w:t>Definitions</w:t>
            </w:r>
            <w:r w:rsidRPr="00DC43A3">
              <w:rPr>
                <w:rFonts w:asciiTheme="minorHAnsi" w:hAnsiTheme="minorHAnsi" w:cs="Arial"/>
                <w:bCs/>
                <w:szCs w:val="24"/>
              </w:rPr>
              <w:t>:</w:t>
            </w:r>
          </w:p>
          <w:p w14:paraId="348D86B6" w14:textId="77777777" w:rsidR="0024146A" w:rsidRPr="00DC43A3" w:rsidRDefault="0024146A" w:rsidP="005152D8">
            <w:pPr>
              <w:pStyle w:val="ListParagraph"/>
              <w:numPr>
                <w:ilvl w:val="0"/>
                <w:numId w:val="49"/>
              </w:numPr>
              <w:ind w:left="325" w:hanging="284"/>
              <w:rPr>
                <w:rFonts w:asciiTheme="minorHAnsi" w:hAnsiTheme="minorHAnsi" w:cs="Arial"/>
                <w:bCs/>
                <w:szCs w:val="24"/>
              </w:rPr>
            </w:pPr>
            <w:r w:rsidRPr="00DC43A3">
              <w:rPr>
                <w:rFonts w:asciiTheme="minorHAnsi" w:hAnsiTheme="minorHAnsi" w:cs="Arial"/>
                <w:b/>
                <w:szCs w:val="24"/>
              </w:rPr>
              <w:t>Essential hypertension</w:t>
            </w:r>
            <w:r w:rsidRPr="00DC43A3">
              <w:rPr>
                <w:rFonts w:asciiTheme="minorHAnsi" w:hAnsiTheme="minorHAnsi" w:cs="Arial"/>
                <w:bCs/>
                <w:szCs w:val="24"/>
              </w:rPr>
              <w:t xml:space="preserve"> (no secondary cause determined)</w:t>
            </w:r>
          </w:p>
          <w:p w14:paraId="3475B6BB" w14:textId="77777777" w:rsidR="0024146A" w:rsidRPr="00DC43A3" w:rsidRDefault="0024146A" w:rsidP="005152D8">
            <w:pPr>
              <w:pStyle w:val="ListParagraph"/>
              <w:numPr>
                <w:ilvl w:val="0"/>
                <w:numId w:val="49"/>
              </w:numPr>
              <w:ind w:left="325" w:hanging="284"/>
              <w:rPr>
                <w:rFonts w:asciiTheme="minorHAnsi" w:hAnsiTheme="minorHAnsi" w:cs="Arial"/>
                <w:bCs/>
                <w:szCs w:val="24"/>
              </w:rPr>
            </w:pPr>
            <w:r w:rsidRPr="00DC43A3">
              <w:rPr>
                <w:rFonts w:asciiTheme="minorHAnsi" w:hAnsiTheme="minorHAnsi" w:cs="Arial"/>
                <w:b/>
                <w:szCs w:val="24"/>
              </w:rPr>
              <w:t>Secondary hypertension</w:t>
            </w:r>
            <w:r w:rsidRPr="00DC43A3">
              <w:rPr>
                <w:rFonts w:asciiTheme="minorHAnsi" w:hAnsiTheme="minorHAnsi" w:cs="Arial"/>
                <w:bCs/>
                <w:szCs w:val="24"/>
              </w:rPr>
              <w:t xml:space="preserve"> where causes may include</w:t>
            </w:r>
            <w:r>
              <w:rPr>
                <w:rFonts w:asciiTheme="minorHAnsi" w:hAnsiTheme="minorHAnsi" w:cs="Arial"/>
                <w:bCs/>
                <w:szCs w:val="24"/>
              </w:rPr>
              <w:t>:</w:t>
            </w:r>
          </w:p>
          <w:p w14:paraId="22EFE9C5" w14:textId="77777777" w:rsidR="0024146A" w:rsidRPr="00DC43A3" w:rsidRDefault="0024146A" w:rsidP="005152D8">
            <w:pPr>
              <w:pStyle w:val="ListParagraph"/>
              <w:numPr>
                <w:ilvl w:val="0"/>
                <w:numId w:val="49"/>
              </w:numPr>
              <w:rPr>
                <w:rFonts w:asciiTheme="minorHAnsi" w:hAnsiTheme="minorHAnsi" w:cs="Arial"/>
                <w:bCs/>
                <w:szCs w:val="24"/>
              </w:rPr>
            </w:pPr>
            <w:r w:rsidRPr="00DC43A3">
              <w:rPr>
                <w:rFonts w:asciiTheme="minorHAnsi" w:hAnsiTheme="minorHAnsi" w:cs="Arial"/>
                <w:bCs/>
                <w:szCs w:val="24"/>
              </w:rPr>
              <w:t>Renal parenchymal disease (e.g., glomerulonephritis, polycystic kidney disease)</w:t>
            </w:r>
          </w:p>
          <w:p w14:paraId="68E7E921" w14:textId="77777777" w:rsidR="0024146A" w:rsidRPr="00DC43A3" w:rsidRDefault="0024146A" w:rsidP="005152D8">
            <w:pPr>
              <w:pStyle w:val="ListParagraph"/>
              <w:numPr>
                <w:ilvl w:val="0"/>
                <w:numId w:val="49"/>
              </w:numPr>
              <w:rPr>
                <w:rFonts w:asciiTheme="minorHAnsi" w:hAnsiTheme="minorHAnsi" w:cs="Arial"/>
                <w:bCs/>
                <w:szCs w:val="24"/>
              </w:rPr>
            </w:pPr>
            <w:r w:rsidRPr="00DC43A3">
              <w:rPr>
                <w:rFonts w:asciiTheme="minorHAnsi" w:hAnsiTheme="minorHAnsi" w:cs="Arial"/>
                <w:bCs/>
                <w:szCs w:val="24"/>
              </w:rPr>
              <w:t>Renal artery stenosis</w:t>
            </w:r>
          </w:p>
          <w:p w14:paraId="23E78A88" w14:textId="77777777" w:rsidR="0024146A" w:rsidRPr="00DC43A3" w:rsidRDefault="0024146A" w:rsidP="005152D8">
            <w:pPr>
              <w:pStyle w:val="ListParagraph"/>
              <w:numPr>
                <w:ilvl w:val="0"/>
                <w:numId w:val="49"/>
              </w:numPr>
              <w:rPr>
                <w:rFonts w:asciiTheme="minorHAnsi" w:hAnsiTheme="minorHAnsi" w:cs="Arial"/>
                <w:bCs/>
                <w:szCs w:val="24"/>
              </w:rPr>
            </w:pPr>
            <w:r w:rsidRPr="00DC43A3">
              <w:rPr>
                <w:rFonts w:asciiTheme="minorHAnsi" w:hAnsiTheme="minorHAnsi" w:cs="Arial"/>
                <w:bCs/>
                <w:szCs w:val="24"/>
              </w:rPr>
              <w:t>Systemic disease with renal involvement (e.g., diabetes mellitus, systemic lupus erythematosus (SLE)</w:t>
            </w:r>
          </w:p>
          <w:p w14:paraId="04BA3A55" w14:textId="77777777" w:rsidR="0024146A" w:rsidRPr="00DC43A3" w:rsidRDefault="0024146A" w:rsidP="005152D8">
            <w:pPr>
              <w:pStyle w:val="ListParagraph"/>
              <w:numPr>
                <w:ilvl w:val="0"/>
                <w:numId w:val="49"/>
              </w:numPr>
              <w:rPr>
                <w:rFonts w:asciiTheme="minorHAnsi" w:hAnsiTheme="minorHAnsi" w:cs="Arial"/>
                <w:bCs/>
                <w:szCs w:val="24"/>
              </w:rPr>
            </w:pPr>
            <w:r w:rsidRPr="00DC43A3">
              <w:rPr>
                <w:rFonts w:asciiTheme="minorHAnsi" w:hAnsiTheme="minorHAnsi" w:cs="Arial"/>
                <w:bCs/>
                <w:szCs w:val="24"/>
              </w:rPr>
              <w:t xml:space="preserve"> Endocrine disorders (e.g., Cushing’s syndrome, primary hyperaldosteronism, hyper- or hypothyroidism) </w:t>
            </w:r>
          </w:p>
          <w:p w14:paraId="775C87D2" w14:textId="77777777" w:rsidR="0024146A" w:rsidRPr="00DC43A3" w:rsidRDefault="0024146A" w:rsidP="005152D8">
            <w:pPr>
              <w:pStyle w:val="ListParagraph"/>
              <w:numPr>
                <w:ilvl w:val="0"/>
                <w:numId w:val="49"/>
              </w:numPr>
              <w:rPr>
                <w:rFonts w:asciiTheme="minorHAnsi" w:hAnsiTheme="minorHAnsi" w:cs="Arial"/>
                <w:bCs/>
                <w:szCs w:val="24"/>
              </w:rPr>
            </w:pPr>
            <w:r w:rsidRPr="00DC43A3">
              <w:rPr>
                <w:rFonts w:asciiTheme="minorHAnsi" w:hAnsiTheme="minorHAnsi" w:cs="Arial"/>
                <w:bCs/>
                <w:szCs w:val="24"/>
              </w:rPr>
              <w:t>Medications or supplements (e.g., oral contraceptives, nonsteroidal anti-inflammatory drugs, corticosteroids, cocaine, stimulants, antipsychotic medications)</w:t>
            </w:r>
          </w:p>
        </w:tc>
      </w:tr>
      <w:tr w:rsidR="0024146A" w:rsidRPr="00DC43A3" w14:paraId="211F862A" w14:textId="77777777" w:rsidTr="005152D8">
        <w:trPr>
          <w:trHeight w:val="163"/>
        </w:trPr>
        <w:tc>
          <w:tcPr>
            <w:tcW w:w="2263" w:type="dxa"/>
          </w:tcPr>
          <w:p w14:paraId="54AD476A" w14:textId="77777777" w:rsidR="0024146A" w:rsidRPr="00DC43A3" w:rsidRDefault="0024146A" w:rsidP="005152D8">
            <w:pPr>
              <w:rPr>
                <w:rFonts w:asciiTheme="minorHAnsi" w:hAnsiTheme="minorHAnsi" w:cs="Arial"/>
                <w:b/>
                <w:bCs/>
                <w:szCs w:val="24"/>
              </w:rPr>
            </w:pPr>
            <w:r w:rsidRPr="00DC43A3">
              <w:rPr>
                <w:b/>
                <w:bCs/>
                <w:szCs w:val="24"/>
              </w:rPr>
              <w:t>White coat hypertension</w:t>
            </w:r>
          </w:p>
        </w:tc>
        <w:tc>
          <w:tcPr>
            <w:tcW w:w="6804" w:type="dxa"/>
          </w:tcPr>
          <w:p w14:paraId="16999E0E" w14:textId="77777777" w:rsidR="0024146A" w:rsidRPr="00DC43A3" w:rsidRDefault="0024146A" w:rsidP="005152D8">
            <w:pPr>
              <w:rPr>
                <w:rFonts w:asciiTheme="minorHAnsi" w:hAnsiTheme="minorHAnsi" w:cs="Arial"/>
                <w:bCs/>
                <w:szCs w:val="24"/>
              </w:rPr>
            </w:pPr>
            <w:r w:rsidRPr="00DC43A3">
              <w:rPr>
                <w:rFonts w:asciiTheme="minorHAnsi" w:hAnsiTheme="minorHAnsi" w:cs="Arial"/>
                <w:bCs/>
                <w:szCs w:val="24"/>
              </w:rPr>
              <w:t xml:space="preserve">Hypertension characterised by an elevated BP in a clinical setting and a normal BP at other </w:t>
            </w:r>
            <w:proofErr w:type="gramStart"/>
            <w:r w:rsidRPr="00DC43A3">
              <w:rPr>
                <w:rFonts w:asciiTheme="minorHAnsi" w:hAnsiTheme="minorHAnsi" w:cs="Arial"/>
                <w:bCs/>
                <w:szCs w:val="24"/>
              </w:rPr>
              <w:t>times</w:t>
            </w:r>
            <w:proofErr w:type="gramEnd"/>
          </w:p>
          <w:p w14:paraId="1E512BD2" w14:textId="77777777" w:rsidR="0024146A" w:rsidRPr="00DC43A3" w:rsidRDefault="0024146A" w:rsidP="005152D8">
            <w:pPr>
              <w:rPr>
                <w:rFonts w:asciiTheme="minorHAnsi" w:hAnsiTheme="minorHAnsi" w:cs="Arial"/>
                <w:bCs/>
                <w:szCs w:val="24"/>
              </w:rPr>
            </w:pPr>
            <w:r w:rsidRPr="00DC43A3">
              <w:rPr>
                <w:rFonts w:asciiTheme="minorHAnsi" w:hAnsiTheme="minorHAnsi" w:cs="Arial"/>
                <w:bCs/>
                <w:szCs w:val="24"/>
              </w:rPr>
              <w:t>Typically diagnosed by 24-hour ambulatory BP monitoring or home BP monitoring using an appropriately validated device</w:t>
            </w:r>
          </w:p>
          <w:p w14:paraId="2B0ADBA0" w14:textId="77777777" w:rsidR="0024146A" w:rsidRPr="00DC43A3" w:rsidRDefault="0024146A" w:rsidP="005152D8">
            <w:pPr>
              <w:rPr>
                <w:rFonts w:asciiTheme="minorHAnsi" w:hAnsiTheme="minorHAnsi" w:cs="Arial"/>
                <w:b/>
                <w:i/>
                <w:iCs/>
                <w:szCs w:val="24"/>
              </w:rPr>
            </w:pPr>
            <w:r w:rsidRPr="00DC43A3">
              <w:rPr>
                <w:rFonts w:asciiTheme="minorHAnsi" w:hAnsiTheme="minorHAnsi" w:cs="Arial"/>
                <w:b/>
                <w:i/>
                <w:iCs/>
                <w:szCs w:val="24"/>
              </w:rPr>
              <w:t>Women with white coat hypertension are at an increased risk of</w:t>
            </w:r>
          </w:p>
          <w:p w14:paraId="5A9855C6" w14:textId="77777777" w:rsidR="0024146A" w:rsidRPr="00DC43A3" w:rsidRDefault="0024146A" w:rsidP="005152D8">
            <w:pPr>
              <w:rPr>
                <w:rFonts w:asciiTheme="minorHAnsi" w:hAnsiTheme="minorHAnsi" w:cs="Arial"/>
                <w:bCs/>
                <w:szCs w:val="24"/>
              </w:rPr>
            </w:pPr>
            <w:r w:rsidRPr="00DC43A3">
              <w:rPr>
                <w:rFonts w:asciiTheme="minorHAnsi" w:hAnsiTheme="minorHAnsi" w:cs="Arial"/>
                <w:b/>
                <w:i/>
                <w:iCs/>
                <w:szCs w:val="24"/>
              </w:rPr>
              <w:t>developing pre-eclampsia compared with normotensive women</w:t>
            </w:r>
          </w:p>
        </w:tc>
      </w:tr>
    </w:tbl>
    <w:p w14:paraId="516ACF0D" w14:textId="77777777" w:rsidR="0024146A" w:rsidRDefault="0024146A" w:rsidP="0024146A">
      <w:pPr>
        <w:rPr>
          <w:b/>
          <w:bCs/>
        </w:rPr>
      </w:pPr>
    </w:p>
    <w:p w14:paraId="0995FEBE" w14:textId="77777777" w:rsidR="0024146A" w:rsidRDefault="0024146A" w:rsidP="0024146A">
      <w:pPr>
        <w:rPr>
          <w:b/>
          <w:bCs/>
        </w:rPr>
      </w:pPr>
    </w:p>
    <w:p w14:paraId="5A5A6A68" w14:textId="77777777" w:rsidR="0024146A" w:rsidRDefault="0024146A" w:rsidP="0024146A">
      <w:pPr>
        <w:rPr>
          <w:b/>
          <w:bCs/>
        </w:rPr>
      </w:pPr>
    </w:p>
    <w:p w14:paraId="59B0F823" w14:textId="77777777" w:rsidR="0024146A" w:rsidRPr="00DC43A3" w:rsidRDefault="0024146A" w:rsidP="0024146A">
      <w:pPr>
        <w:rPr>
          <w:rFonts w:asciiTheme="minorHAnsi" w:hAnsiTheme="minorHAnsi"/>
          <w:b/>
          <w:bCs/>
          <w:sz w:val="22"/>
          <w:szCs w:val="22"/>
        </w:rPr>
      </w:pPr>
      <w:r w:rsidRPr="00DC43A3">
        <w:rPr>
          <w:b/>
          <w:bCs/>
        </w:rPr>
        <w:t xml:space="preserve">Table 3. Hypertension arising de novo at or </w:t>
      </w:r>
      <w:r w:rsidRPr="00DC43A3">
        <w:rPr>
          <w:b/>
          <w:bCs/>
          <w:i/>
          <w:u w:val="single"/>
        </w:rPr>
        <w:t>after</w:t>
      </w:r>
      <w:r w:rsidRPr="00DC43A3">
        <w:rPr>
          <w:b/>
          <w:bCs/>
        </w:rPr>
        <w:t xml:space="preserve"> 20 weeks </w:t>
      </w:r>
      <w:proofErr w:type="gramStart"/>
      <w:r w:rsidRPr="00DC43A3">
        <w:rPr>
          <w:b/>
          <w:bCs/>
        </w:rPr>
        <w:t>gestation</w:t>
      </w:r>
      <w:proofErr w:type="gramEnd"/>
    </w:p>
    <w:tbl>
      <w:tblPr>
        <w:tblStyle w:val="TableGrid"/>
        <w:tblW w:w="9072" w:type="dxa"/>
        <w:tblInd w:w="-5" w:type="dxa"/>
        <w:tblLook w:val="04A0" w:firstRow="1" w:lastRow="0" w:firstColumn="1" w:lastColumn="0" w:noHBand="0" w:noVBand="1"/>
      </w:tblPr>
      <w:tblGrid>
        <w:gridCol w:w="2268"/>
        <w:gridCol w:w="6804"/>
      </w:tblGrid>
      <w:tr w:rsidR="0024146A" w:rsidRPr="00DC43A3" w14:paraId="0C626D5A" w14:textId="77777777" w:rsidTr="005152D8">
        <w:trPr>
          <w:tblHeader/>
        </w:trPr>
        <w:tc>
          <w:tcPr>
            <w:tcW w:w="2268" w:type="dxa"/>
            <w:shd w:val="clear" w:color="auto" w:fill="auto"/>
          </w:tcPr>
          <w:p w14:paraId="752C472E" w14:textId="77777777" w:rsidR="0024146A" w:rsidRPr="00DC43A3" w:rsidRDefault="0024146A" w:rsidP="005152D8">
            <w:pPr>
              <w:rPr>
                <w:rFonts w:asciiTheme="minorHAnsi" w:hAnsiTheme="minorHAnsi" w:cs="Arial"/>
                <w:b/>
                <w:szCs w:val="24"/>
              </w:rPr>
            </w:pPr>
            <w:r w:rsidRPr="00DC43A3">
              <w:rPr>
                <w:b/>
                <w:bCs/>
                <w:szCs w:val="24"/>
              </w:rPr>
              <w:t xml:space="preserve">Aspect </w:t>
            </w:r>
          </w:p>
        </w:tc>
        <w:tc>
          <w:tcPr>
            <w:tcW w:w="6804" w:type="dxa"/>
            <w:shd w:val="clear" w:color="auto" w:fill="auto"/>
          </w:tcPr>
          <w:p w14:paraId="3EB3A234" w14:textId="77777777" w:rsidR="0024146A" w:rsidRPr="00DC43A3" w:rsidRDefault="0024146A" w:rsidP="005152D8">
            <w:pPr>
              <w:rPr>
                <w:rFonts w:asciiTheme="minorHAnsi" w:hAnsiTheme="minorHAnsi" w:cs="Arial"/>
                <w:b/>
                <w:szCs w:val="24"/>
              </w:rPr>
            </w:pPr>
            <w:r w:rsidRPr="00DC43A3">
              <w:rPr>
                <w:b/>
                <w:bCs/>
                <w:szCs w:val="24"/>
              </w:rPr>
              <w:t>Consideration</w:t>
            </w:r>
          </w:p>
        </w:tc>
      </w:tr>
      <w:tr w:rsidR="0024146A" w:rsidRPr="00DC43A3" w14:paraId="2B09F9D5" w14:textId="77777777" w:rsidTr="005152D8">
        <w:tc>
          <w:tcPr>
            <w:tcW w:w="2268" w:type="dxa"/>
            <w:shd w:val="clear" w:color="auto" w:fill="auto"/>
          </w:tcPr>
          <w:p w14:paraId="3709BB9C" w14:textId="77777777" w:rsidR="0024146A" w:rsidRPr="00DC43A3" w:rsidRDefault="0024146A" w:rsidP="005152D8">
            <w:pPr>
              <w:rPr>
                <w:b/>
                <w:bCs/>
                <w:szCs w:val="24"/>
              </w:rPr>
            </w:pPr>
            <w:r w:rsidRPr="00DC43A3">
              <w:rPr>
                <w:b/>
                <w:bCs/>
                <w:szCs w:val="24"/>
              </w:rPr>
              <w:t>Gestational hypertension</w:t>
            </w:r>
          </w:p>
        </w:tc>
        <w:tc>
          <w:tcPr>
            <w:tcW w:w="6804" w:type="dxa"/>
            <w:shd w:val="clear" w:color="auto" w:fill="auto"/>
          </w:tcPr>
          <w:p w14:paraId="0B6F2611" w14:textId="77777777" w:rsidR="0024146A" w:rsidRPr="00DC43A3" w:rsidRDefault="0024146A" w:rsidP="005152D8">
            <w:pPr>
              <w:rPr>
                <w:rFonts w:asciiTheme="minorHAnsi" w:hAnsiTheme="minorHAnsi" w:cs="Arial"/>
                <w:bCs/>
                <w:szCs w:val="24"/>
              </w:rPr>
            </w:pPr>
            <w:r w:rsidRPr="00DC43A3">
              <w:rPr>
                <w:rFonts w:asciiTheme="minorHAnsi" w:hAnsiTheme="minorHAnsi" w:cs="Arial"/>
                <w:bCs/>
                <w:szCs w:val="24"/>
              </w:rPr>
              <w:t>New onset of hypertension arising after 20 weeks gestation</w:t>
            </w:r>
          </w:p>
          <w:p w14:paraId="42141E36" w14:textId="77777777" w:rsidR="0024146A" w:rsidRPr="00DC43A3" w:rsidRDefault="0024146A" w:rsidP="005152D8">
            <w:pPr>
              <w:rPr>
                <w:rFonts w:asciiTheme="minorHAnsi" w:hAnsiTheme="minorHAnsi" w:cs="Arial"/>
                <w:bCs/>
                <w:szCs w:val="24"/>
              </w:rPr>
            </w:pPr>
            <w:r w:rsidRPr="00DC43A3">
              <w:rPr>
                <w:rFonts w:asciiTheme="minorHAnsi" w:hAnsiTheme="minorHAnsi" w:cs="Arial"/>
                <w:bCs/>
                <w:szCs w:val="24"/>
              </w:rPr>
              <w:t>No additional features of pre-eclampsia</w:t>
            </w:r>
          </w:p>
          <w:p w14:paraId="18D7D4C3" w14:textId="77777777" w:rsidR="0024146A" w:rsidRPr="00DC43A3" w:rsidRDefault="0024146A" w:rsidP="005152D8">
            <w:pPr>
              <w:rPr>
                <w:szCs w:val="24"/>
              </w:rPr>
            </w:pPr>
            <w:r w:rsidRPr="00DC43A3">
              <w:rPr>
                <w:rFonts w:asciiTheme="minorHAnsi" w:hAnsiTheme="minorHAnsi" w:cs="Arial"/>
                <w:bCs/>
                <w:szCs w:val="24"/>
              </w:rPr>
              <w:t>Resolves within 3 months postpartum</w:t>
            </w:r>
          </w:p>
        </w:tc>
      </w:tr>
      <w:tr w:rsidR="0024146A" w:rsidRPr="00DC43A3" w14:paraId="68736383" w14:textId="77777777" w:rsidTr="005152D8">
        <w:tc>
          <w:tcPr>
            <w:tcW w:w="2268" w:type="dxa"/>
          </w:tcPr>
          <w:p w14:paraId="38C234AD" w14:textId="77777777" w:rsidR="0024146A" w:rsidRPr="00DC43A3" w:rsidRDefault="0024146A" w:rsidP="005152D8">
            <w:pPr>
              <w:rPr>
                <w:rFonts w:asciiTheme="minorHAnsi" w:hAnsiTheme="minorHAnsi" w:cs="Arial"/>
                <w:b/>
                <w:bCs/>
                <w:szCs w:val="24"/>
              </w:rPr>
            </w:pPr>
            <w:r w:rsidRPr="00DC43A3">
              <w:rPr>
                <w:b/>
                <w:bCs/>
                <w:szCs w:val="24"/>
              </w:rPr>
              <w:t>Transient gestational hypertension</w:t>
            </w:r>
          </w:p>
        </w:tc>
        <w:tc>
          <w:tcPr>
            <w:tcW w:w="6804" w:type="dxa"/>
          </w:tcPr>
          <w:p w14:paraId="0D6B9197" w14:textId="77777777" w:rsidR="0024146A" w:rsidRPr="00DC43A3" w:rsidRDefault="0024146A" w:rsidP="005152D8">
            <w:pPr>
              <w:rPr>
                <w:szCs w:val="24"/>
              </w:rPr>
            </w:pPr>
            <w:r w:rsidRPr="00DC43A3">
              <w:rPr>
                <w:szCs w:val="24"/>
              </w:rPr>
              <w:t>Hypertension that:</w:t>
            </w:r>
          </w:p>
          <w:p w14:paraId="72BCFEEE" w14:textId="77777777" w:rsidR="0024146A" w:rsidRPr="00DC43A3" w:rsidRDefault="0024146A" w:rsidP="005152D8">
            <w:pPr>
              <w:pStyle w:val="ListParagraph"/>
              <w:numPr>
                <w:ilvl w:val="0"/>
                <w:numId w:val="50"/>
              </w:numPr>
              <w:ind w:left="325" w:hanging="284"/>
              <w:rPr>
                <w:szCs w:val="24"/>
              </w:rPr>
            </w:pPr>
            <w:r w:rsidRPr="00DC43A3">
              <w:rPr>
                <w:szCs w:val="24"/>
              </w:rPr>
              <w:t xml:space="preserve">Arises in the second and third </w:t>
            </w:r>
            <w:proofErr w:type="gramStart"/>
            <w:r w:rsidRPr="00DC43A3">
              <w:rPr>
                <w:szCs w:val="24"/>
              </w:rPr>
              <w:t>trimester</w:t>
            </w:r>
            <w:proofErr w:type="gramEnd"/>
          </w:p>
          <w:p w14:paraId="578CEFB0" w14:textId="77777777" w:rsidR="0024146A" w:rsidRPr="00DC43A3" w:rsidRDefault="0024146A" w:rsidP="005152D8">
            <w:pPr>
              <w:pStyle w:val="ListParagraph"/>
              <w:numPr>
                <w:ilvl w:val="0"/>
                <w:numId w:val="50"/>
              </w:numPr>
              <w:ind w:left="325" w:hanging="284"/>
              <w:rPr>
                <w:szCs w:val="24"/>
              </w:rPr>
            </w:pPr>
            <w:r w:rsidRPr="00DC43A3">
              <w:rPr>
                <w:szCs w:val="24"/>
              </w:rPr>
              <w:t>Is detected in the clinical setting but settles after repeated readings (e.g., those taken over the course of several hours in a day assessment unit)</w:t>
            </w:r>
          </w:p>
          <w:p w14:paraId="54D41D43" w14:textId="77777777" w:rsidR="0024146A" w:rsidRPr="00DC43A3" w:rsidRDefault="0024146A" w:rsidP="005152D8">
            <w:pPr>
              <w:rPr>
                <w:b/>
                <w:bCs/>
                <w:szCs w:val="24"/>
              </w:rPr>
            </w:pPr>
            <w:r w:rsidRPr="00DC43A3">
              <w:rPr>
                <w:b/>
                <w:bCs/>
                <w:szCs w:val="24"/>
              </w:rPr>
              <w:t>Associated with a 40% risk of developing gestational hypertension or preeclampsia in the remainder of the pregnancy</w:t>
            </w:r>
          </w:p>
        </w:tc>
      </w:tr>
      <w:tr w:rsidR="0024146A" w:rsidRPr="00DC43A3" w14:paraId="033F3DD1" w14:textId="77777777" w:rsidTr="005152D8">
        <w:tc>
          <w:tcPr>
            <w:tcW w:w="2268" w:type="dxa"/>
          </w:tcPr>
          <w:p w14:paraId="2DBD8011" w14:textId="77777777" w:rsidR="0024146A" w:rsidRPr="00DC43A3" w:rsidRDefault="0024146A" w:rsidP="005152D8">
            <w:pPr>
              <w:rPr>
                <w:rFonts w:asciiTheme="minorHAnsi" w:hAnsiTheme="minorHAnsi" w:cs="Arial"/>
                <w:b/>
                <w:bCs/>
                <w:szCs w:val="24"/>
              </w:rPr>
            </w:pPr>
            <w:r w:rsidRPr="00DC43A3">
              <w:rPr>
                <w:b/>
                <w:bCs/>
                <w:szCs w:val="24"/>
              </w:rPr>
              <w:t>Pre-eclampsia</w:t>
            </w:r>
          </w:p>
        </w:tc>
        <w:tc>
          <w:tcPr>
            <w:tcW w:w="6804" w:type="dxa"/>
          </w:tcPr>
          <w:p w14:paraId="59E6E018" w14:textId="77777777" w:rsidR="0024146A" w:rsidRPr="00DC43A3" w:rsidRDefault="0024146A" w:rsidP="005152D8">
            <w:pPr>
              <w:rPr>
                <w:rFonts w:asciiTheme="minorHAnsi" w:hAnsiTheme="minorHAnsi" w:cs="Arial"/>
                <w:bCs/>
                <w:szCs w:val="24"/>
              </w:rPr>
            </w:pPr>
            <w:r w:rsidRPr="00DC43A3">
              <w:rPr>
                <w:rFonts w:asciiTheme="minorHAnsi" w:hAnsiTheme="minorHAnsi" w:cs="Arial"/>
                <w:bCs/>
                <w:szCs w:val="24"/>
              </w:rPr>
              <w:t xml:space="preserve">Diagnosis is made when: </w:t>
            </w:r>
          </w:p>
          <w:p w14:paraId="092FE358" w14:textId="77777777" w:rsidR="0024146A" w:rsidRPr="00DC43A3" w:rsidRDefault="0024146A" w:rsidP="005152D8">
            <w:pPr>
              <w:pStyle w:val="ListParagraph"/>
              <w:numPr>
                <w:ilvl w:val="0"/>
                <w:numId w:val="51"/>
              </w:numPr>
              <w:ind w:left="325" w:hanging="284"/>
              <w:rPr>
                <w:rFonts w:asciiTheme="minorHAnsi" w:hAnsiTheme="minorHAnsi" w:cs="Arial"/>
                <w:bCs/>
                <w:szCs w:val="24"/>
              </w:rPr>
            </w:pPr>
            <w:r w:rsidRPr="00DC43A3">
              <w:rPr>
                <w:rFonts w:asciiTheme="minorHAnsi" w:hAnsiTheme="minorHAnsi" w:cs="Arial"/>
                <w:bCs/>
                <w:szCs w:val="24"/>
              </w:rPr>
              <w:t xml:space="preserve">Hypertension arises after 20 weeks </w:t>
            </w:r>
            <w:proofErr w:type="gramStart"/>
            <w:r w:rsidRPr="00DC43A3">
              <w:rPr>
                <w:rFonts w:asciiTheme="minorHAnsi" w:hAnsiTheme="minorHAnsi" w:cs="Arial"/>
                <w:bCs/>
                <w:szCs w:val="24"/>
              </w:rPr>
              <w:t>gestation</w:t>
            </w:r>
            <w:proofErr w:type="gramEnd"/>
            <w:r w:rsidRPr="00DC43A3">
              <w:rPr>
                <w:rFonts w:asciiTheme="minorHAnsi" w:hAnsiTheme="minorHAnsi" w:cs="Arial"/>
                <w:bCs/>
                <w:szCs w:val="24"/>
              </w:rPr>
              <w:t xml:space="preserve"> </w:t>
            </w:r>
          </w:p>
          <w:p w14:paraId="0D316CA8" w14:textId="77777777" w:rsidR="0024146A" w:rsidRPr="00DC43A3" w:rsidRDefault="0024146A" w:rsidP="005152D8">
            <w:pPr>
              <w:pStyle w:val="ListParagraph"/>
              <w:numPr>
                <w:ilvl w:val="0"/>
                <w:numId w:val="51"/>
              </w:numPr>
              <w:ind w:left="325" w:hanging="284"/>
              <w:rPr>
                <w:bCs/>
                <w:szCs w:val="24"/>
              </w:rPr>
            </w:pPr>
            <w:r w:rsidRPr="00DC43A3">
              <w:rPr>
                <w:rFonts w:cs="Calibri"/>
                <w:bCs/>
                <w:szCs w:val="24"/>
              </w:rPr>
              <w:t xml:space="preserve">Is accompanied by involvement of one or more other organ systems and/or the </w:t>
            </w:r>
            <w:proofErr w:type="spellStart"/>
            <w:proofErr w:type="gramStart"/>
            <w:r w:rsidRPr="00DC43A3">
              <w:rPr>
                <w:rFonts w:cs="Calibri"/>
                <w:bCs/>
                <w:szCs w:val="24"/>
              </w:rPr>
              <w:t>fetus</w:t>
            </w:r>
            <w:proofErr w:type="spellEnd"/>
            <w:proofErr w:type="gramEnd"/>
            <w:r w:rsidRPr="00DC43A3">
              <w:rPr>
                <w:bCs/>
                <w:szCs w:val="24"/>
              </w:rPr>
              <w:t xml:space="preserve"> </w:t>
            </w:r>
          </w:p>
          <w:p w14:paraId="3C2219A9" w14:textId="77777777" w:rsidR="0024146A" w:rsidRPr="00E95905" w:rsidRDefault="0024146A" w:rsidP="005152D8">
            <w:pPr>
              <w:rPr>
                <w:rFonts w:asciiTheme="minorHAnsi" w:hAnsiTheme="minorHAnsi" w:cs="Arial"/>
                <w:bCs/>
                <w:szCs w:val="24"/>
              </w:rPr>
            </w:pPr>
            <w:r w:rsidRPr="00E95905">
              <w:rPr>
                <w:rFonts w:asciiTheme="minorHAnsi" w:hAnsiTheme="minorHAnsi" w:cs="Arial"/>
                <w:bCs/>
                <w:szCs w:val="24"/>
              </w:rPr>
              <w:t>Resolves within 3 months postpartum</w:t>
            </w:r>
          </w:p>
        </w:tc>
      </w:tr>
      <w:tr w:rsidR="0024146A" w:rsidRPr="00DC43A3" w14:paraId="770601CF" w14:textId="77777777" w:rsidTr="005152D8">
        <w:trPr>
          <w:trHeight w:val="816"/>
        </w:trPr>
        <w:tc>
          <w:tcPr>
            <w:tcW w:w="2268" w:type="dxa"/>
          </w:tcPr>
          <w:p w14:paraId="2C33311A" w14:textId="77777777" w:rsidR="0024146A" w:rsidRPr="00DC43A3" w:rsidRDefault="0024146A" w:rsidP="005152D8">
            <w:pPr>
              <w:rPr>
                <w:rFonts w:asciiTheme="minorHAnsi" w:hAnsiTheme="minorHAnsi" w:cs="Arial"/>
                <w:b/>
                <w:bCs/>
                <w:szCs w:val="24"/>
              </w:rPr>
            </w:pPr>
            <w:r w:rsidRPr="00DC43A3">
              <w:rPr>
                <w:b/>
                <w:bCs/>
                <w:szCs w:val="24"/>
              </w:rPr>
              <w:t>Pre-eclampsia superimposed on chronic hypertension</w:t>
            </w:r>
          </w:p>
        </w:tc>
        <w:tc>
          <w:tcPr>
            <w:tcW w:w="6804" w:type="dxa"/>
          </w:tcPr>
          <w:p w14:paraId="42EF7270" w14:textId="77777777" w:rsidR="0024146A" w:rsidRPr="00DC43A3" w:rsidRDefault="0024146A" w:rsidP="005152D8">
            <w:pPr>
              <w:rPr>
                <w:rFonts w:asciiTheme="minorHAnsi" w:hAnsiTheme="minorHAnsi" w:cs="Arial"/>
                <w:szCs w:val="24"/>
              </w:rPr>
            </w:pPr>
            <w:r w:rsidRPr="00DC43A3">
              <w:rPr>
                <w:szCs w:val="24"/>
              </w:rPr>
              <w:t>New onset systemic features of pre-eclampsia after 20+0 weeks gestation to women with pre-existing hypertension</w:t>
            </w:r>
          </w:p>
        </w:tc>
      </w:tr>
    </w:tbl>
    <w:p w14:paraId="3C805B35" w14:textId="77777777" w:rsidR="0024146A" w:rsidRDefault="0024146A" w:rsidP="0024146A">
      <w:pPr>
        <w:jc w:val="right"/>
      </w:pPr>
    </w:p>
    <w:p w14:paraId="2337E795" w14:textId="77777777" w:rsidR="0024146A" w:rsidRPr="00F60290" w:rsidRDefault="0024146A" w:rsidP="0024146A">
      <w:pPr>
        <w:jc w:val="right"/>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DC43A3" w14:paraId="721CF609" w14:textId="77777777" w:rsidTr="005152D8">
        <w:trPr>
          <w:cantSplit/>
          <w:trHeight w:val="285"/>
        </w:trPr>
        <w:tc>
          <w:tcPr>
            <w:tcW w:w="9158" w:type="dxa"/>
            <w:shd w:val="clear" w:color="auto" w:fill="D9D9D9" w:themeFill="background1" w:themeFillShade="D9"/>
          </w:tcPr>
          <w:p w14:paraId="32BC051D" w14:textId="77777777" w:rsidR="0024146A" w:rsidRPr="00DC43A3" w:rsidRDefault="0024146A" w:rsidP="005152D8">
            <w:pPr>
              <w:pStyle w:val="Heading1"/>
              <w:rPr>
                <w:szCs w:val="28"/>
              </w:rPr>
            </w:pPr>
            <w:bookmarkStart w:id="12" w:name="_Toc164666529"/>
            <w:bookmarkStart w:id="13" w:name="_Hlk112239606"/>
            <w:r w:rsidRPr="00DC43A3">
              <w:rPr>
                <w:szCs w:val="28"/>
              </w:rPr>
              <w:t>Section 4 – Risk assessment for pre-eclampsia</w:t>
            </w:r>
            <w:bookmarkEnd w:id="12"/>
          </w:p>
        </w:tc>
      </w:tr>
      <w:bookmarkEnd w:id="13"/>
    </w:tbl>
    <w:p w14:paraId="5C17A291" w14:textId="77777777" w:rsidR="0024146A" w:rsidRDefault="0024146A" w:rsidP="0024146A"/>
    <w:p w14:paraId="11C472B7" w14:textId="77777777" w:rsidR="0024146A" w:rsidRDefault="0024146A" w:rsidP="0024146A">
      <w:pPr>
        <w:rPr>
          <w:szCs w:val="24"/>
        </w:rPr>
      </w:pPr>
      <w:r>
        <w:t xml:space="preserve">No single test can reliably predict the risk of pre-eclampsia; however, screening for specific maternal and </w:t>
      </w:r>
      <w:proofErr w:type="spellStart"/>
      <w:r>
        <w:t>fetal</w:t>
      </w:r>
      <w:proofErr w:type="spellEnd"/>
      <w:r>
        <w:t xml:space="preserve"> parameters may detect if a woman has a higher risk of pre-eclampsia (</w:t>
      </w:r>
      <w:r w:rsidRPr="00F033FA">
        <w:t>7,8)</w:t>
      </w:r>
      <w:r>
        <w:t>.</w:t>
      </w:r>
    </w:p>
    <w:p w14:paraId="38718862" w14:textId="77777777" w:rsidR="0024146A" w:rsidRPr="00896DCA" w:rsidRDefault="0024146A" w:rsidP="0024146A">
      <w:pPr>
        <w:rPr>
          <w:szCs w:val="24"/>
        </w:rPr>
      </w:pPr>
    </w:p>
    <w:p w14:paraId="7689F063" w14:textId="77777777" w:rsidR="0024146A" w:rsidRDefault="0024146A" w:rsidP="0024146A">
      <w:pPr>
        <w:rPr>
          <w:b/>
          <w:bCs/>
        </w:rPr>
      </w:pPr>
      <w:r w:rsidRPr="00F43718">
        <w:rPr>
          <w:b/>
          <w:bCs/>
        </w:rPr>
        <w:t xml:space="preserve">First trimester screening methods </w:t>
      </w:r>
    </w:p>
    <w:p w14:paraId="24D80F89" w14:textId="77777777" w:rsidR="0024146A" w:rsidRDefault="0024146A" w:rsidP="0024146A">
      <w:pPr>
        <w:rPr>
          <w:szCs w:val="24"/>
        </w:rPr>
      </w:pPr>
      <w:r>
        <w:t xml:space="preserve">Development of pre-eclampsia can be established in the first trimester using a combination of maternal history </w:t>
      </w:r>
      <w:r w:rsidRPr="00E621DB">
        <w:rPr>
          <w:b/>
          <w:bCs/>
        </w:rPr>
        <w:t>(Table 4)</w:t>
      </w:r>
      <w:r>
        <w:t xml:space="preserve">, mean arterial pressure (MAP), sonographic and biochemical markers </w:t>
      </w:r>
      <w:r w:rsidRPr="00E621DB">
        <w:rPr>
          <w:b/>
          <w:bCs/>
        </w:rPr>
        <w:t>(Table 5)</w:t>
      </w:r>
      <w:r>
        <w:t xml:space="preserve">. The ASPRE trial (2017) found with </w:t>
      </w:r>
      <w:r w:rsidRPr="00DF0176">
        <w:t xml:space="preserve">combined first trimester screening </w:t>
      </w:r>
      <w:r>
        <w:t xml:space="preserve">the detection rate was </w:t>
      </w:r>
      <w:r w:rsidRPr="00DF0176">
        <w:t xml:space="preserve">76.7% for preterm </w:t>
      </w:r>
      <w:r>
        <w:t xml:space="preserve">pre-eclampsia </w:t>
      </w:r>
      <w:r w:rsidRPr="00DF0176">
        <w:t>and 43.1% for term</w:t>
      </w:r>
      <w:r>
        <w:t xml:space="preserve"> pre-eclampsia. </w:t>
      </w:r>
      <w:r w:rsidRPr="00896DCA">
        <w:rPr>
          <w:szCs w:val="24"/>
          <w:lang w:eastAsia="en-AU"/>
        </w:rPr>
        <w:t xml:space="preserve">Early screening for risk of pre-eclampsia </w:t>
      </w:r>
      <w:r>
        <w:rPr>
          <w:szCs w:val="24"/>
          <w:lang w:eastAsia="en-AU"/>
        </w:rPr>
        <w:t xml:space="preserve">can </w:t>
      </w:r>
      <w:r w:rsidRPr="00896DCA">
        <w:rPr>
          <w:szCs w:val="24"/>
          <w:lang w:eastAsia="en-AU"/>
        </w:rPr>
        <w:t xml:space="preserve">contribute to early risk reduction interventions </w:t>
      </w:r>
      <w:r>
        <w:rPr>
          <w:szCs w:val="24"/>
          <w:lang w:eastAsia="en-AU"/>
        </w:rPr>
        <w:t xml:space="preserve">such as </w:t>
      </w:r>
      <w:r w:rsidRPr="00896DCA">
        <w:rPr>
          <w:szCs w:val="24"/>
          <w:lang w:eastAsia="en-AU"/>
        </w:rPr>
        <w:t>commencement of aspirin and increased monitoring</w:t>
      </w:r>
      <w:r>
        <w:rPr>
          <w:szCs w:val="24"/>
        </w:rPr>
        <w:t xml:space="preserve">. </w:t>
      </w:r>
    </w:p>
    <w:p w14:paraId="0FD8C121" w14:textId="77777777" w:rsidR="0024146A" w:rsidRPr="00DC43A3" w:rsidRDefault="0024146A" w:rsidP="0024146A">
      <w:pPr>
        <w:rPr>
          <w:b/>
          <w:bCs/>
          <w:sz w:val="18"/>
          <w:szCs w:val="18"/>
        </w:rPr>
      </w:pPr>
      <w:r w:rsidRPr="00DC43A3">
        <w:rPr>
          <w:b/>
          <w:bCs/>
          <w:noProof/>
          <w:lang w:eastAsia="en-AU"/>
        </w:rPr>
        <w:lastRenderedPageBreak/>
        <w:drawing>
          <wp:anchor distT="0" distB="0" distL="114300" distR="114300" simplePos="0" relativeHeight="251659264" behindDoc="1" locked="0" layoutInCell="1" allowOverlap="1" wp14:anchorId="7F8274A8" wp14:editId="4AC25308">
            <wp:simplePos x="0" y="0"/>
            <wp:positionH relativeFrom="margin">
              <wp:align>right</wp:align>
            </wp:positionH>
            <wp:positionV relativeFrom="paragraph">
              <wp:posOffset>299014</wp:posOffset>
            </wp:positionV>
            <wp:extent cx="5759450" cy="4328795"/>
            <wp:effectExtent l="0" t="0" r="0" b="0"/>
            <wp:wrapTight wrapText="bothSides">
              <wp:wrapPolygon edited="0">
                <wp:start x="0" y="0"/>
                <wp:lineTo x="0" y="21483"/>
                <wp:lineTo x="21505" y="21483"/>
                <wp:lineTo x="215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59450" cy="4328795"/>
                    </a:xfrm>
                    <a:prstGeom prst="rect">
                      <a:avLst/>
                    </a:prstGeom>
                  </pic:spPr>
                </pic:pic>
              </a:graphicData>
            </a:graphic>
          </wp:anchor>
        </w:drawing>
      </w:r>
      <w:r w:rsidRPr="00DC43A3">
        <w:rPr>
          <w:b/>
          <w:bCs/>
        </w:rPr>
        <w:t>Table 4: Clinical risk factors for pre-eclampsia</w:t>
      </w:r>
    </w:p>
    <w:p w14:paraId="0975D7F9" w14:textId="77777777" w:rsidR="0024146A" w:rsidRPr="008A733C" w:rsidRDefault="0024146A" w:rsidP="0024146A">
      <w:pPr>
        <w:ind w:left="2160" w:firstLine="720"/>
        <w:rPr>
          <w:b/>
          <w:bCs/>
          <w:sz w:val="20"/>
          <w:u w:val="single"/>
        </w:rPr>
      </w:pPr>
      <w:r w:rsidRPr="008A733C">
        <w:rPr>
          <w:b/>
          <w:bCs/>
          <w:sz w:val="20"/>
          <w:u w:val="single"/>
        </w:rPr>
        <w:t>Source: Queensland Clinical Guideline: Hypertension and pregnancy</w:t>
      </w:r>
    </w:p>
    <w:p w14:paraId="08EB1BCA" w14:textId="77777777" w:rsidR="0024146A" w:rsidRPr="00BB0502" w:rsidRDefault="0024146A" w:rsidP="0024146A"/>
    <w:p w14:paraId="3E95CDEE" w14:textId="77777777" w:rsidR="0024146A" w:rsidRPr="00DC43A3" w:rsidRDefault="0024146A" w:rsidP="0024146A">
      <w:pPr>
        <w:rPr>
          <w:b/>
          <w:bCs/>
        </w:rPr>
      </w:pPr>
      <w:r w:rsidRPr="00DC43A3">
        <w:rPr>
          <w:b/>
          <w:bCs/>
        </w:rPr>
        <w:t>Table 5. First trimester screening methods: sonographic and biochemical markers</w:t>
      </w:r>
    </w:p>
    <w:tbl>
      <w:tblPr>
        <w:tblStyle w:val="TableGrid"/>
        <w:tblpPr w:leftFromText="180" w:rightFromText="180" w:vertAnchor="text" w:horzAnchor="margin" w:tblpY="217"/>
        <w:tblW w:w="0" w:type="auto"/>
        <w:tblLook w:val="04A0" w:firstRow="1" w:lastRow="0" w:firstColumn="1" w:lastColumn="0" w:noHBand="0" w:noVBand="1"/>
      </w:tblPr>
      <w:tblGrid>
        <w:gridCol w:w="2961"/>
        <w:gridCol w:w="6055"/>
      </w:tblGrid>
      <w:tr w:rsidR="0024146A" w:rsidRPr="00DC43A3" w14:paraId="28B76353" w14:textId="77777777" w:rsidTr="005152D8">
        <w:tc>
          <w:tcPr>
            <w:tcW w:w="2972" w:type="dxa"/>
            <w:shd w:val="clear" w:color="auto" w:fill="auto"/>
          </w:tcPr>
          <w:p w14:paraId="1409EA1F" w14:textId="77777777" w:rsidR="0024146A" w:rsidRPr="00DC43A3" w:rsidRDefault="0024146A" w:rsidP="005152D8">
            <w:pPr>
              <w:rPr>
                <w:b/>
                <w:bCs/>
                <w:szCs w:val="24"/>
              </w:rPr>
            </w:pPr>
            <w:r w:rsidRPr="00DC43A3">
              <w:rPr>
                <w:b/>
                <w:bCs/>
                <w:szCs w:val="24"/>
              </w:rPr>
              <w:t xml:space="preserve">Investigation </w:t>
            </w:r>
          </w:p>
        </w:tc>
        <w:tc>
          <w:tcPr>
            <w:tcW w:w="6088" w:type="dxa"/>
            <w:shd w:val="clear" w:color="auto" w:fill="auto"/>
          </w:tcPr>
          <w:p w14:paraId="5B6765C0" w14:textId="77777777" w:rsidR="0024146A" w:rsidRPr="00DC43A3" w:rsidRDefault="0024146A" w:rsidP="005152D8">
            <w:pPr>
              <w:pStyle w:val="ListParagraph"/>
              <w:rPr>
                <w:szCs w:val="24"/>
              </w:rPr>
            </w:pPr>
          </w:p>
        </w:tc>
      </w:tr>
      <w:tr w:rsidR="0024146A" w:rsidRPr="00DC43A3" w14:paraId="1EDC2D3A" w14:textId="77777777" w:rsidTr="005152D8">
        <w:tc>
          <w:tcPr>
            <w:tcW w:w="2972" w:type="dxa"/>
            <w:shd w:val="clear" w:color="auto" w:fill="auto"/>
          </w:tcPr>
          <w:p w14:paraId="1E6A2233" w14:textId="77777777" w:rsidR="0024146A" w:rsidRPr="00DC43A3" w:rsidRDefault="0024146A" w:rsidP="005152D8">
            <w:pPr>
              <w:rPr>
                <w:b/>
                <w:bCs/>
                <w:szCs w:val="24"/>
              </w:rPr>
            </w:pPr>
            <w:r w:rsidRPr="00DC43A3">
              <w:rPr>
                <w:b/>
                <w:bCs/>
                <w:szCs w:val="24"/>
              </w:rPr>
              <w:t>Placental growth factor (PLGF)</w:t>
            </w:r>
          </w:p>
        </w:tc>
        <w:tc>
          <w:tcPr>
            <w:tcW w:w="6088" w:type="dxa"/>
            <w:shd w:val="clear" w:color="auto" w:fill="auto"/>
          </w:tcPr>
          <w:p w14:paraId="68AEB719" w14:textId="77777777" w:rsidR="0024146A" w:rsidRPr="00DC43A3" w:rsidRDefault="0024146A" w:rsidP="005152D8">
            <w:pPr>
              <w:pStyle w:val="ListParagraph"/>
              <w:numPr>
                <w:ilvl w:val="0"/>
                <w:numId w:val="52"/>
              </w:numPr>
              <w:ind w:left="470" w:hanging="425"/>
              <w:rPr>
                <w:szCs w:val="24"/>
              </w:rPr>
            </w:pPr>
            <w:r w:rsidRPr="00DC43A3">
              <w:rPr>
                <w:szCs w:val="24"/>
              </w:rPr>
              <w:t xml:space="preserve">Lowered levels in women at risk of pre-eclampsia and in </w:t>
            </w:r>
            <w:proofErr w:type="spellStart"/>
            <w:r w:rsidRPr="00DC43A3">
              <w:rPr>
                <w:szCs w:val="24"/>
              </w:rPr>
              <w:t>fetal</w:t>
            </w:r>
            <w:proofErr w:type="spellEnd"/>
            <w:r w:rsidRPr="00DC43A3">
              <w:rPr>
                <w:szCs w:val="24"/>
              </w:rPr>
              <w:t xml:space="preserve"> aneuploidies and/or impaired placentation disorders (which can also be associated with pre-eclampsia)</w:t>
            </w:r>
          </w:p>
          <w:p w14:paraId="11B3193E" w14:textId="77777777" w:rsidR="0024146A" w:rsidRPr="00DC43A3" w:rsidRDefault="0024146A" w:rsidP="005152D8">
            <w:pPr>
              <w:pStyle w:val="ListParagraph"/>
              <w:numPr>
                <w:ilvl w:val="0"/>
                <w:numId w:val="52"/>
              </w:numPr>
              <w:ind w:left="470" w:hanging="425"/>
              <w:rPr>
                <w:szCs w:val="24"/>
              </w:rPr>
            </w:pPr>
            <w:r w:rsidRPr="00DC43A3">
              <w:rPr>
                <w:szCs w:val="24"/>
              </w:rPr>
              <w:t>Positive predictive detection value of 56% for pre-eclampsia</w:t>
            </w:r>
          </w:p>
        </w:tc>
      </w:tr>
      <w:tr w:rsidR="0024146A" w:rsidRPr="00DC43A3" w14:paraId="4D8E24CB" w14:textId="77777777" w:rsidTr="005152D8">
        <w:tc>
          <w:tcPr>
            <w:tcW w:w="2972" w:type="dxa"/>
          </w:tcPr>
          <w:p w14:paraId="7FBFCB67" w14:textId="77777777" w:rsidR="0024146A" w:rsidRPr="00DC43A3" w:rsidRDefault="0024146A" w:rsidP="005152D8">
            <w:pPr>
              <w:rPr>
                <w:b/>
                <w:bCs/>
                <w:szCs w:val="24"/>
              </w:rPr>
            </w:pPr>
            <w:r w:rsidRPr="00DC43A3">
              <w:rPr>
                <w:b/>
                <w:bCs/>
                <w:szCs w:val="24"/>
              </w:rPr>
              <w:t xml:space="preserve">Uterine artery </w:t>
            </w:r>
            <w:proofErr w:type="spellStart"/>
            <w:r w:rsidRPr="00DC43A3">
              <w:rPr>
                <w:b/>
                <w:bCs/>
                <w:szCs w:val="24"/>
              </w:rPr>
              <w:t>pulsatility</w:t>
            </w:r>
            <w:proofErr w:type="spellEnd"/>
            <w:r w:rsidRPr="00DC43A3">
              <w:rPr>
                <w:b/>
                <w:bCs/>
                <w:szCs w:val="24"/>
              </w:rPr>
              <w:t xml:space="preserve"> index (UTPI)</w:t>
            </w:r>
          </w:p>
        </w:tc>
        <w:tc>
          <w:tcPr>
            <w:tcW w:w="6088" w:type="dxa"/>
          </w:tcPr>
          <w:p w14:paraId="7BEB3D9A" w14:textId="77777777" w:rsidR="0024146A" w:rsidRPr="00DC43A3" w:rsidRDefault="0024146A" w:rsidP="005152D8">
            <w:pPr>
              <w:pStyle w:val="ListParagraph"/>
              <w:numPr>
                <w:ilvl w:val="0"/>
                <w:numId w:val="52"/>
              </w:numPr>
              <w:ind w:left="470" w:hanging="425"/>
              <w:rPr>
                <w:szCs w:val="24"/>
              </w:rPr>
            </w:pPr>
            <w:r w:rsidRPr="00DC43A3">
              <w:rPr>
                <w:szCs w:val="24"/>
              </w:rPr>
              <w:t xml:space="preserve">Measured between 11+0- and 13+6-weeks’ </w:t>
            </w:r>
            <w:proofErr w:type="gramStart"/>
            <w:r w:rsidRPr="00DC43A3">
              <w:rPr>
                <w:szCs w:val="24"/>
              </w:rPr>
              <w:t>gestation</w:t>
            </w:r>
            <w:proofErr w:type="gramEnd"/>
            <w:r w:rsidRPr="00DC43A3">
              <w:rPr>
                <w:szCs w:val="24"/>
              </w:rPr>
              <w:t xml:space="preserve"> </w:t>
            </w:r>
          </w:p>
          <w:p w14:paraId="0AA741A6" w14:textId="77777777" w:rsidR="0024146A" w:rsidRPr="00DC43A3" w:rsidRDefault="0024146A" w:rsidP="005152D8">
            <w:pPr>
              <w:pStyle w:val="ListParagraph"/>
              <w:numPr>
                <w:ilvl w:val="0"/>
                <w:numId w:val="52"/>
              </w:numPr>
              <w:ind w:left="470" w:hanging="425"/>
              <w:rPr>
                <w:szCs w:val="24"/>
              </w:rPr>
            </w:pPr>
            <w:r w:rsidRPr="00DC43A3">
              <w:rPr>
                <w:szCs w:val="24"/>
              </w:rPr>
              <w:t>Positive predictive detection value of 48% for early onset pre-eclampsia</w:t>
            </w:r>
          </w:p>
        </w:tc>
      </w:tr>
      <w:tr w:rsidR="0024146A" w:rsidRPr="00DC43A3" w14:paraId="3F83FEF1" w14:textId="77777777" w:rsidTr="005152D8">
        <w:tc>
          <w:tcPr>
            <w:tcW w:w="2972" w:type="dxa"/>
          </w:tcPr>
          <w:p w14:paraId="61264F05" w14:textId="77777777" w:rsidR="0024146A" w:rsidRPr="00DC43A3" w:rsidRDefault="0024146A" w:rsidP="005152D8">
            <w:pPr>
              <w:rPr>
                <w:b/>
                <w:bCs/>
                <w:szCs w:val="24"/>
              </w:rPr>
            </w:pPr>
            <w:r w:rsidRPr="00DC43A3">
              <w:rPr>
                <w:b/>
                <w:bCs/>
                <w:szCs w:val="24"/>
              </w:rPr>
              <w:t>Pregnancy associated plasma protein A (PAPP-A)</w:t>
            </w:r>
          </w:p>
        </w:tc>
        <w:tc>
          <w:tcPr>
            <w:tcW w:w="6088" w:type="dxa"/>
          </w:tcPr>
          <w:p w14:paraId="15B25367" w14:textId="77777777" w:rsidR="0024146A" w:rsidRPr="00DC43A3" w:rsidRDefault="0024146A" w:rsidP="005152D8">
            <w:pPr>
              <w:pStyle w:val="ListParagraph"/>
              <w:numPr>
                <w:ilvl w:val="0"/>
                <w:numId w:val="52"/>
              </w:numPr>
              <w:ind w:left="470" w:hanging="425"/>
              <w:rPr>
                <w:szCs w:val="24"/>
              </w:rPr>
            </w:pPr>
            <w:r w:rsidRPr="00DC43A3">
              <w:rPr>
                <w:szCs w:val="24"/>
              </w:rPr>
              <w:t xml:space="preserve">Levels less than 0.4 MoM, associated with an increased risk of HDP, preterm birth and </w:t>
            </w:r>
            <w:proofErr w:type="spellStart"/>
            <w:r w:rsidRPr="00DC43A3">
              <w:rPr>
                <w:szCs w:val="24"/>
              </w:rPr>
              <w:t>fetal</w:t>
            </w:r>
            <w:proofErr w:type="spellEnd"/>
            <w:r w:rsidRPr="00DC43A3">
              <w:rPr>
                <w:szCs w:val="24"/>
              </w:rPr>
              <w:t xml:space="preserve"> growth </w:t>
            </w:r>
            <w:proofErr w:type="gramStart"/>
            <w:r w:rsidRPr="00DC43A3">
              <w:rPr>
                <w:szCs w:val="24"/>
              </w:rPr>
              <w:t>restriction</w:t>
            </w:r>
            <w:proofErr w:type="gramEnd"/>
          </w:p>
          <w:p w14:paraId="75364F10" w14:textId="77777777" w:rsidR="0024146A" w:rsidRPr="00DC43A3" w:rsidRDefault="0024146A" w:rsidP="005152D8">
            <w:pPr>
              <w:pStyle w:val="ListParagraph"/>
              <w:numPr>
                <w:ilvl w:val="0"/>
                <w:numId w:val="52"/>
              </w:numPr>
              <w:ind w:left="470" w:hanging="425"/>
              <w:rPr>
                <w:szCs w:val="24"/>
              </w:rPr>
            </w:pPr>
            <w:r w:rsidRPr="00DC43A3">
              <w:rPr>
                <w:szCs w:val="24"/>
              </w:rPr>
              <w:t>Present in 8–23% of women with pre-eclampsia</w:t>
            </w:r>
          </w:p>
        </w:tc>
      </w:tr>
    </w:tbl>
    <w:p w14:paraId="45D82D35" w14:textId="77777777" w:rsidR="0024146A" w:rsidRPr="0067074E" w:rsidRDefault="0024146A" w:rsidP="0024146A"/>
    <w:p w14:paraId="114B12F0" w14:textId="77777777" w:rsidR="0024146A" w:rsidRDefault="0024146A" w:rsidP="0024146A">
      <w:pPr>
        <w:spacing w:after="200" w:line="276" w:lineRule="auto"/>
        <w:rPr>
          <w:b/>
          <w:bCs/>
        </w:rPr>
      </w:pPr>
      <w:r>
        <w:rPr>
          <w:b/>
          <w:bCs/>
        </w:rPr>
        <w:br w:type="page"/>
      </w:r>
    </w:p>
    <w:p w14:paraId="08223C03" w14:textId="77777777" w:rsidR="0024146A" w:rsidRDefault="0024146A" w:rsidP="0024146A">
      <w:pPr>
        <w:rPr>
          <w:b/>
          <w:bCs/>
        </w:rPr>
      </w:pPr>
      <w:r w:rsidRPr="00BB0502">
        <w:rPr>
          <w:b/>
          <w:bCs/>
        </w:rPr>
        <w:lastRenderedPageBreak/>
        <w:t>Comparison of first trimester screening methods</w:t>
      </w:r>
    </w:p>
    <w:p w14:paraId="2464E2C2" w14:textId="77777777" w:rsidR="0024146A" w:rsidRDefault="0024146A" w:rsidP="0024146A">
      <w:pPr>
        <w:rPr>
          <w:szCs w:val="24"/>
        </w:rPr>
      </w:pPr>
      <w:r w:rsidRPr="00B579B7">
        <w:t xml:space="preserve">If one or more specific biomarkers are combined, there </w:t>
      </w:r>
      <w:r>
        <w:t>is evidence of i</w:t>
      </w:r>
      <w:r w:rsidRPr="00B579B7">
        <w:t>ncrease</w:t>
      </w:r>
      <w:r>
        <w:t>d</w:t>
      </w:r>
      <w:r w:rsidRPr="00B579B7">
        <w:t xml:space="preserve"> detection of </w:t>
      </w:r>
      <w:r>
        <w:t xml:space="preserve">preterm </w:t>
      </w:r>
      <w:r w:rsidRPr="00B579B7">
        <w:t>pre-eclampsia</w:t>
      </w:r>
      <w:r>
        <w:t>. Risk assessment that considers maternal risk factors +UTPI + PLGF has a detection rate of 70%, in comparison to maternal risk factors alone which has detection rate of 41% (7,8).</w:t>
      </w:r>
    </w:p>
    <w:p w14:paraId="4D5BF1A3" w14:textId="77777777" w:rsidR="0024146A" w:rsidRDefault="0024146A" w:rsidP="0024146A">
      <w:pPr>
        <w:rPr>
          <w:b/>
          <w:bCs/>
        </w:rPr>
      </w:pPr>
    </w:p>
    <w:p w14:paraId="5B51C6CA" w14:textId="77777777" w:rsidR="0024146A" w:rsidRPr="009B2A66" w:rsidRDefault="0024146A" w:rsidP="0024146A">
      <w:pPr>
        <w:rPr>
          <w:b/>
          <w:bCs/>
        </w:rPr>
      </w:pPr>
      <w:r w:rsidRPr="009B2A66">
        <w:rPr>
          <w:b/>
          <w:bCs/>
        </w:rPr>
        <w:t>Risk Reduction</w:t>
      </w:r>
    </w:p>
    <w:p w14:paraId="6B4425A5" w14:textId="77777777" w:rsidR="0024146A" w:rsidRDefault="0024146A" w:rsidP="0024146A">
      <w:r>
        <w:t xml:space="preserve">While no single treatment reliably prevents pre-eclampsia, several interventions have been shown to reduce risk in specific populations. </w:t>
      </w:r>
      <w:r w:rsidRPr="007D20AA">
        <w:t xml:space="preserve">The ASPRE trial </w:t>
      </w:r>
      <w:r>
        <w:t xml:space="preserve">concluded </w:t>
      </w:r>
      <w:r w:rsidRPr="007D20AA">
        <w:t>that administration of aspirin, compared with placebo, resulted in a 62% reduction in the incidence of preterm PE but had no significant effect on the incidence of term</w:t>
      </w:r>
      <w:r>
        <w:t xml:space="preserve"> PE.</w:t>
      </w:r>
    </w:p>
    <w:p w14:paraId="30652B38" w14:textId="77777777" w:rsidR="0024146A" w:rsidRDefault="0024146A" w:rsidP="0024146A"/>
    <w:p w14:paraId="3437DBFC" w14:textId="77777777" w:rsidR="0024146A" w:rsidRPr="00DC43A3" w:rsidRDefault="0024146A" w:rsidP="0024146A">
      <w:pPr>
        <w:rPr>
          <w:b/>
          <w:bCs/>
        </w:rPr>
      </w:pPr>
      <w:r w:rsidRPr="00DC43A3">
        <w:rPr>
          <w:b/>
          <w:bCs/>
        </w:rPr>
        <w:t xml:space="preserve">Table 6. Risk </w:t>
      </w:r>
      <w:proofErr w:type="gramStart"/>
      <w:r w:rsidRPr="00DC43A3">
        <w:rPr>
          <w:b/>
          <w:bCs/>
        </w:rPr>
        <w:t>reduction</w:t>
      </w:r>
      <w:proofErr w:type="gramEnd"/>
    </w:p>
    <w:tbl>
      <w:tblPr>
        <w:tblStyle w:val="TableGrid"/>
        <w:tblW w:w="0" w:type="auto"/>
        <w:tblLook w:val="04A0" w:firstRow="1" w:lastRow="0" w:firstColumn="1" w:lastColumn="0" w:noHBand="0" w:noVBand="1"/>
      </w:tblPr>
      <w:tblGrid>
        <w:gridCol w:w="2819"/>
        <w:gridCol w:w="6197"/>
      </w:tblGrid>
      <w:tr w:rsidR="0024146A" w:rsidRPr="00DC43A3" w14:paraId="4D094246" w14:textId="77777777" w:rsidTr="005152D8">
        <w:trPr>
          <w:tblHeader/>
        </w:trPr>
        <w:tc>
          <w:tcPr>
            <w:tcW w:w="2830" w:type="dxa"/>
            <w:shd w:val="clear" w:color="auto" w:fill="auto"/>
          </w:tcPr>
          <w:p w14:paraId="5DFF27D0" w14:textId="77777777" w:rsidR="0024146A" w:rsidRPr="00DC43A3" w:rsidRDefault="0024146A" w:rsidP="005152D8">
            <w:pPr>
              <w:rPr>
                <w:b/>
                <w:bCs/>
                <w:szCs w:val="24"/>
              </w:rPr>
            </w:pPr>
            <w:r w:rsidRPr="00DC43A3">
              <w:rPr>
                <w:b/>
                <w:bCs/>
                <w:szCs w:val="24"/>
              </w:rPr>
              <w:t xml:space="preserve">Intervention </w:t>
            </w:r>
          </w:p>
        </w:tc>
        <w:tc>
          <w:tcPr>
            <w:tcW w:w="6230" w:type="dxa"/>
            <w:shd w:val="clear" w:color="auto" w:fill="auto"/>
          </w:tcPr>
          <w:p w14:paraId="20A74B87" w14:textId="77777777" w:rsidR="0024146A" w:rsidRPr="00DC43A3" w:rsidRDefault="0024146A" w:rsidP="005152D8">
            <w:pPr>
              <w:rPr>
                <w:b/>
                <w:bCs/>
                <w:szCs w:val="24"/>
              </w:rPr>
            </w:pPr>
            <w:r w:rsidRPr="00DC43A3">
              <w:rPr>
                <w:b/>
                <w:bCs/>
                <w:szCs w:val="24"/>
              </w:rPr>
              <w:t xml:space="preserve">Consideration </w:t>
            </w:r>
          </w:p>
        </w:tc>
      </w:tr>
      <w:tr w:rsidR="0024146A" w:rsidRPr="00DC43A3" w14:paraId="3B87F086" w14:textId="77777777" w:rsidTr="005152D8">
        <w:tc>
          <w:tcPr>
            <w:tcW w:w="2830" w:type="dxa"/>
            <w:shd w:val="clear" w:color="auto" w:fill="auto"/>
          </w:tcPr>
          <w:p w14:paraId="77405529" w14:textId="77777777" w:rsidR="0024146A" w:rsidRPr="00DC43A3" w:rsidRDefault="0024146A" w:rsidP="005152D8">
            <w:pPr>
              <w:rPr>
                <w:b/>
                <w:bCs/>
                <w:szCs w:val="24"/>
              </w:rPr>
            </w:pPr>
            <w:r w:rsidRPr="00DC43A3">
              <w:rPr>
                <w:b/>
                <w:bCs/>
                <w:szCs w:val="24"/>
              </w:rPr>
              <w:t>Aspirin</w:t>
            </w:r>
          </w:p>
          <w:p w14:paraId="7A100F03" w14:textId="77777777" w:rsidR="0024146A" w:rsidRPr="00DC43A3" w:rsidRDefault="0024146A" w:rsidP="005152D8">
            <w:pPr>
              <w:rPr>
                <w:szCs w:val="24"/>
              </w:rPr>
            </w:pPr>
            <w:r w:rsidRPr="00DC43A3">
              <w:rPr>
                <w:szCs w:val="24"/>
              </w:rPr>
              <w:t>Advise women at moderate to high risk of pre-eclampsia to commence aspirin 150 mg daily, ideally before 16+0 week and preferably at night.</w:t>
            </w:r>
          </w:p>
          <w:p w14:paraId="551CCF83" w14:textId="77777777" w:rsidR="0024146A" w:rsidRPr="00DC43A3" w:rsidRDefault="0024146A" w:rsidP="005152D8">
            <w:pPr>
              <w:rPr>
                <w:szCs w:val="24"/>
              </w:rPr>
            </w:pPr>
          </w:p>
        </w:tc>
        <w:tc>
          <w:tcPr>
            <w:tcW w:w="6230" w:type="dxa"/>
            <w:shd w:val="clear" w:color="auto" w:fill="auto"/>
          </w:tcPr>
          <w:p w14:paraId="4D51C44F" w14:textId="77777777" w:rsidR="0024146A" w:rsidRPr="00DC43A3" w:rsidRDefault="0024146A" w:rsidP="005152D8">
            <w:pPr>
              <w:rPr>
                <w:szCs w:val="24"/>
              </w:rPr>
            </w:pPr>
            <w:r w:rsidRPr="00DC43A3">
              <w:rPr>
                <w:b/>
                <w:bCs/>
                <w:i/>
                <w:iCs/>
                <w:szCs w:val="24"/>
              </w:rPr>
              <w:t>Women treated with antiplatelet agents demonstrated a reduction</w:t>
            </w:r>
            <w:r w:rsidRPr="00DC43A3">
              <w:rPr>
                <w:b/>
                <w:bCs/>
                <w:szCs w:val="24"/>
              </w:rPr>
              <w:t xml:space="preserve"> in</w:t>
            </w:r>
            <w:r w:rsidRPr="00DC43A3">
              <w:rPr>
                <w:szCs w:val="24"/>
              </w:rPr>
              <w:t xml:space="preserve"> </w:t>
            </w:r>
          </w:p>
          <w:p w14:paraId="54E4DDDE" w14:textId="77777777" w:rsidR="0024146A" w:rsidRPr="00DC43A3" w:rsidRDefault="0024146A" w:rsidP="005152D8">
            <w:pPr>
              <w:pStyle w:val="ListParagraph"/>
              <w:numPr>
                <w:ilvl w:val="0"/>
                <w:numId w:val="53"/>
              </w:numPr>
              <w:ind w:left="478" w:hanging="425"/>
              <w:rPr>
                <w:szCs w:val="24"/>
              </w:rPr>
            </w:pPr>
            <w:r w:rsidRPr="00DC43A3">
              <w:rPr>
                <w:szCs w:val="24"/>
              </w:rPr>
              <w:t xml:space="preserve">Pre-eclampsia by 18% </w:t>
            </w:r>
          </w:p>
          <w:p w14:paraId="6B207F50" w14:textId="77777777" w:rsidR="0024146A" w:rsidRPr="00DC43A3" w:rsidRDefault="0024146A" w:rsidP="005152D8">
            <w:pPr>
              <w:pStyle w:val="ListParagraph"/>
              <w:numPr>
                <w:ilvl w:val="0"/>
                <w:numId w:val="53"/>
              </w:numPr>
              <w:ind w:left="478" w:hanging="425"/>
              <w:rPr>
                <w:szCs w:val="24"/>
              </w:rPr>
            </w:pPr>
            <w:r w:rsidRPr="00DC43A3">
              <w:rPr>
                <w:szCs w:val="24"/>
              </w:rPr>
              <w:t xml:space="preserve">Small for gestational age newborns </w:t>
            </w:r>
          </w:p>
          <w:p w14:paraId="58C10EF5" w14:textId="77777777" w:rsidR="0024146A" w:rsidRPr="00DC43A3" w:rsidRDefault="0024146A" w:rsidP="005152D8">
            <w:pPr>
              <w:pStyle w:val="ListParagraph"/>
              <w:numPr>
                <w:ilvl w:val="0"/>
                <w:numId w:val="53"/>
              </w:numPr>
              <w:ind w:left="478" w:hanging="425"/>
              <w:rPr>
                <w:szCs w:val="24"/>
              </w:rPr>
            </w:pPr>
            <w:r w:rsidRPr="00DC43A3">
              <w:rPr>
                <w:szCs w:val="24"/>
              </w:rPr>
              <w:t xml:space="preserve">Preterm birth less than 37 weeks by 9% </w:t>
            </w:r>
          </w:p>
          <w:p w14:paraId="0167A041" w14:textId="77777777" w:rsidR="0024146A" w:rsidRPr="00DC43A3" w:rsidRDefault="0024146A" w:rsidP="005152D8">
            <w:pPr>
              <w:pStyle w:val="ListParagraph"/>
              <w:numPr>
                <w:ilvl w:val="0"/>
                <w:numId w:val="53"/>
              </w:numPr>
              <w:ind w:left="478" w:hanging="425"/>
              <w:rPr>
                <w:szCs w:val="24"/>
              </w:rPr>
            </w:pPr>
            <w:r w:rsidRPr="00DC43A3">
              <w:rPr>
                <w:szCs w:val="24"/>
              </w:rPr>
              <w:t xml:space="preserve">Perinatal mortality by 14% </w:t>
            </w:r>
          </w:p>
          <w:p w14:paraId="7F7B8985" w14:textId="77777777" w:rsidR="0024146A" w:rsidRPr="00DC43A3" w:rsidRDefault="0024146A" w:rsidP="005152D8">
            <w:pPr>
              <w:pStyle w:val="ListParagraph"/>
              <w:numPr>
                <w:ilvl w:val="0"/>
                <w:numId w:val="53"/>
              </w:numPr>
              <w:ind w:left="478" w:hanging="425"/>
              <w:rPr>
                <w:szCs w:val="24"/>
              </w:rPr>
            </w:pPr>
            <w:r w:rsidRPr="00DC43A3">
              <w:rPr>
                <w:szCs w:val="24"/>
              </w:rPr>
              <w:t xml:space="preserve">Women treated with aspirin may be at a slightly increased risk of postpartum </w:t>
            </w:r>
            <w:proofErr w:type="gramStart"/>
            <w:r w:rsidRPr="00DC43A3">
              <w:rPr>
                <w:szCs w:val="24"/>
              </w:rPr>
              <w:t>haemorrhage</w:t>
            </w:r>
            <w:proofErr w:type="gramEnd"/>
            <w:r w:rsidRPr="00DC43A3">
              <w:rPr>
                <w:szCs w:val="24"/>
              </w:rPr>
              <w:t xml:space="preserve"> </w:t>
            </w:r>
          </w:p>
          <w:p w14:paraId="41579E17" w14:textId="77777777" w:rsidR="0024146A" w:rsidRPr="00DC43A3" w:rsidRDefault="0024146A" w:rsidP="005152D8">
            <w:pPr>
              <w:pStyle w:val="ListParagraph"/>
              <w:numPr>
                <w:ilvl w:val="0"/>
                <w:numId w:val="53"/>
              </w:numPr>
              <w:ind w:left="478" w:hanging="425"/>
              <w:rPr>
                <w:szCs w:val="24"/>
              </w:rPr>
            </w:pPr>
            <w:r w:rsidRPr="00DC43A3">
              <w:rPr>
                <w:szCs w:val="24"/>
              </w:rPr>
              <w:t xml:space="preserve">Consider discontinuing aspirin at 36+0 based on evaluation of individual </w:t>
            </w:r>
            <w:proofErr w:type="gramStart"/>
            <w:r w:rsidRPr="00DC43A3">
              <w:rPr>
                <w:szCs w:val="24"/>
              </w:rPr>
              <w:t>risk</w:t>
            </w:r>
            <w:proofErr w:type="gramEnd"/>
          </w:p>
          <w:p w14:paraId="5958B797" w14:textId="77777777" w:rsidR="0024146A" w:rsidRPr="00DC43A3" w:rsidRDefault="0024146A" w:rsidP="005152D8">
            <w:pPr>
              <w:rPr>
                <w:szCs w:val="24"/>
              </w:rPr>
            </w:pPr>
          </w:p>
        </w:tc>
      </w:tr>
      <w:tr w:rsidR="0024146A" w:rsidRPr="00DC43A3" w14:paraId="449CDBF9" w14:textId="77777777" w:rsidTr="005152D8">
        <w:tc>
          <w:tcPr>
            <w:tcW w:w="2830" w:type="dxa"/>
          </w:tcPr>
          <w:p w14:paraId="69232842" w14:textId="77777777" w:rsidR="0024146A" w:rsidRPr="00DC43A3" w:rsidRDefault="0024146A" w:rsidP="005152D8">
            <w:pPr>
              <w:rPr>
                <w:b/>
                <w:bCs/>
                <w:szCs w:val="24"/>
              </w:rPr>
            </w:pPr>
            <w:r w:rsidRPr="00DC43A3">
              <w:rPr>
                <w:b/>
                <w:bCs/>
                <w:szCs w:val="24"/>
              </w:rPr>
              <w:t>Calcium</w:t>
            </w:r>
          </w:p>
        </w:tc>
        <w:tc>
          <w:tcPr>
            <w:tcW w:w="6230" w:type="dxa"/>
          </w:tcPr>
          <w:p w14:paraId="04CC552E" w14:textId="77777777" w:rsidR="0024146A" w:rsidRPr="00DC43A3" w:rsidRDefault="0024146A" w:rsidP="005152D8">
            <w:pPr>
              <w:rPr>
                <w:b/>
                <w:bCs/>
                <w:szCs w:val="24"/>
              </w:rPr>
            </w:pPr>
            <w:r w:rsidRPr="00DC43A3">
              <w:rPr>
                <w:b/>
                <w:bCs/>
                <w:i/>
                <w:iCs/>
                <w:szCs w:val="24"/>
              </w:rPr>
              <w:t>May reduce the risk of pre-eclampsia in high-risk women where there is deficient calcium intake (less than 600 mg/day</w:t>
            </w:r>
            <w:r w:rsidRPr="00DC43A3">
              <w:rPr>
                <w:b/>
                <w:bCs/>
                <w:szCs w:val="24"/>
              </w:rPr>
              <w:t>)</w:t>
            </w:r>
          </w:p>
          <w:p w14:paraId="2DEC7A16" w14:textId="77777777" w:rsidR="0024146A" w:rsidRPr="00DC43A3" w:rsidRDefault="0024146A" w:rsidP="005152D8">
            <w:pPr>
              <w:pStyle w:val="ListParagraph"/>
              <w:numPr>
                <w:ilvl w:val="0"/>
                <w:numId w:val="54"/>
              </w:numPr>
              <w:ind w:left="478" w:hanging="283"/>
              <w:rPr>
                <w:szCs w:val="24"/>
              </w:rPr>
            </w:pPr>
            <w:r w:rsidRPr="00DC43A3">
              <w:rPr>
                <w:szCs w:val="24"/>
              </w:rPr>
              <w:t>Recommend 1.2–2.5 g/</w:t>
            </w:r>
            <w:proofErr w:type="gramStart"/>
            <w:r w:rsidRPr="00DC43A3">
              <w:rPr>
                <w:szCs w:val="24"/>
              </w:rPr>
              <w:t>day</w:t>
            </w:r>
            <w:proofErr w:type="gramEnd"/>
          </w:p>
          <w:p w14:paraId="6414768E" w14:textId="77777777" w:rsidR="0024146A" w:rsidRPr="00DC43A3" w:rsidRDefault="0024146A" w:rsidP="005152D8">
            <w:pPr>
              <w:pStyle w:val="ListParagraph"/>
              <w:numPr>
                <w:ilvl w:val="0"/>
                <w:numId w:val="54"/>
              </w:numPr>
              <w:ind w:left="478" w:hanging="283"/>
              <w:rPr>
                <w:szCs w:val="24"/>
              </w:rPr>
            </w:pPr>
            <w:r w:rsidRPr="00DC43A3">
              <w:rPr>
                <w:szCs w:val="24"/>
              </w:rPr>
              <w:t xml:space="preserve">Recommend in addition to </w:t>
            </w:r>
            <w:proofErr w:type="gramStart"/>
            <w:r w:rsidRPr="00DC43A3">
              <w:rPr>
                <w:szCs w:val="24"/>
              </w:rPr>
              <w:t>aspirin</w:t>
            </w:r>
            <w:proofErr w:type="gramEnd"/>
            <w:r w:rsidRPr="00DC43A3">
              <w:rPr>
                <w:szCs w:val="24"/>
              </w:rPr>
              <w:t xml:space="preserve"> </w:t>
            </w:r>
          </w:p>
          <w:p w14:paraId="00151A41" w14:textId="77777777" w:rsidR="0024146A" w:rsidRPr="00DC43A3" w:rsidRDefault="0024146A" w:rsidP="005152D8">
            <w:pPr>
              <w:pStyle w:val="ListParagraph"/>
              <w:numPr>
                <w:ilvl w:val="0"/>
                <w:numId w:val="54"/>
              </w:numPr>
              <w:ind w:left="478" w:hanging="283"/>
              <w:rPr>
                <w:szCs w:val="24"/>
              </w:rPr>
            </w:pPr>
            <w:r w:rsidRPr="00DC43A3">
              <w:rPr>
                <w:szCs w:val="24"/>
              </w:rPr>
              <w:t>Insufficient evidence to recommend routine use for all women</w:t>
            </w:r>
          </w:p>
        </w:tc>
      </w:tr>
      <w:tr w:rsidR="0024146A" w:rsidRPr="00DC43A3" w14:paraId="2D382A94" w14:textId="77777777" w:rsidTr="005152D8">
        <w:tc>
          <w:tcPr>
            <w:tcW w:w="2830" w:type="dxa"/>
          </w:tcPr>
          <w:p w14:paraId="50AFA750" w14:textId="77777777" w:rsidR="0024146A" w:rsidRPr="00DC43A3" w:rsidRDefault="0024146A" w:rsidP="005152D8">
            <w:pPr>
              <w:rPr>
                <w:b/>
                <w:bCs/>
                <w:szCs w:val="24"/>
              </w:rPr>
            </w:pPr>
            <w:r w:rsidRPr="00DC43A3">
              <w:rPr>
                <w:b/>
                <w:bCs/>
                <w:szCs w:val="24"/>
              </w:rPr>
              <w:t>Therapies unsupported by evidence</w:t>
            </w:r>
          </w:p>
        </w:tc>
        <w:tc>
          <w:tcPr>
            <w:tcW w:w="6230" w:type="dxa"/>
          </w:tcPr>
          <w:p w14:paraId="7DB296F4" w14:textId="77777777" w:rsidR="0024146A" w:rsidRPr="00DC43A3" w:rsidRDefault="0024146A" w:rsidP="005152D8">
            <w:pPr>
              <w:rPr>
                <w:szCs w:val="24"/>
              </w:rPr>
            </w:pPr>
            <w:r w:rsidRPr="00DC43A3">
              <w:rPr>
                <w:b/>
                <w:bCs/>
                <w:i/>
                <w:iCs/>
                <w:szCs w:val="24"/>
              </w:rPr>
              <w:t>There is insufficient evidence to support routine use (for prevention or risk reduction of hypertensive disorders of pregnancy)</w:t>
            </w:r>
            <w:r w:rsidRPr="00DC43A3">
              <w:rPr>
                <w:szCs w:val="24"/>
              </w:rPr>
              <w:t xml:space="preserve"> </w:t>
            </w:r>
          </w:p>
          <w:p w14:paraId="47560840" w14:textId="77777777" w:rsidR="0024146A" w:rsidRPr="00DC43A3" w:rsidRDefault="0024146A" w:rsidP="005152D8">
            <w:pPr>
              <w:pStyle w:val="ListParagraph"/>
              <w:numPr>
                <w:ilvl w:val="0"/>
                <w:numId w:val="55"/>
              </w:numPr>
              <w:ind w:left="478" w:hanging="283"/>
              <w:rPr>
                <w:szCs w:val="24"/>
              </w:rPr>
            </w:pPr>
            <w:r w:rsidRPr="00DC43A3">
              <w:rPr>
                <w:szCs w:val="24"/>
              </w:rPr>
              <w:t>Magnesium supplementation</w:t>
            </w:r>
          </w:p>
          <w:p w14:paraId="4A875199" w14:textId="77777777" w:rsidR="0024146A" w:rsidRPr="00DC43A3" w:rsidRDefault="0024146A" w:rsidP="005152D8">
            <w:pPr>
              <w:pStyle w:val="ListParagraph"/>
              <w:numPr>
                <w:ilvl w:val="0"/>
                <w:numId w:val="55"/>
              </w:numPr>
              <w:ind w:left="478" w:hanging="283"/>
              <w:rPr>
                <w:szCs w:val="24"/>
              </w:rPr>
            </w:pPr>
            <w:r w:rsidRPr="00DC43A3">
              <w:rPr>
                <w:szCs w:val="24"/>
              </w:rPr>
              <w:t xml:space="preserve">Zinc </w:t>
            </w:r>
            <w:proofErr w:type="gramStart"/>
            <w:r w:rsidRPr="00DC43A3">
              <w:rPr>
                <w:szCs w:val="24"/>
              </w:rPr>
              <w:t>supplementation</w:t>
            </w:r>
            <w:proofErr w:type="gramEnd"/>
          </w:p>
          <w:p w14:paraId="445225F6" w14:textId="77777777" w:rsidR="0024146A" w:rsidRPr="00DC43A3" w:rsidRDefault="0024146A" w:rsidP="005152D8">
            <w:pPr>
              <w:pStyle w:val="ListParagraph"/>
              <w:numPr>
                <w:ilvl w:val="0"/>
                <w:numId w:val="55"/>
              </w:numPr>
              <w:ind w:left="478" w:hanging="283"/>
              <w:rPr>
                <w:szCs w:val="24"/>
              </w:rPr>
            </w:pPr>
            <w:r w:rsidRPr="00DC43A3">
              <w:rPr>
                <w:szCs w:val="24"/>
              </w:rPr>
              <w:t xml:space="preserve">Bed </w:t>
            </w:r>
            <w:proofErr w:type="gramStart"/>
            <w:r w:rsidRPr="00DC43A3">
              <w:rPr>
                <w:szCs w:val="24"/>
              </w:rPr>
              <w:t>rest</w:t>
            </w:r>
            <w:proofErr w:type="gramEnd"/>
          </w:p>
          <w:p w14:paraId="1E871DDE" w14:textId="77777777" w:rsidR="0024146A" w:rsidRPr="00DC43A3" w:rsidRDefault="0024146A" w:rsidP="005152D8">
            <w:pPr>
              <w:pStyle w:val="ListParagraph"/>
              <w:numPr>
                <w:ilvl w:val="0"/>
                <w:numId w:val="55"/>
              </w:numPr>
              <w:ind w:left="478" w:hanging="283"/>
              <w:rPr>
                <w:szCs w:val="24"/>
              </w:rPr>
            </w:pPr>
            <w:r w:rsidRPr="00DC43A3">
              <w:rPr>
                <w:szCs w:val="24"/>
              </w:rPr>
              <w:t>Dietary salt restriction</w:t>
            </w:r>
          </w:p>
          <w:p w14:paraId="40919CC6" w14:textId="77777777" w:rsidR="0024146A" w:rsidRPr="00DC43A3" w:rsidRDefault="0024146A" w:rsidP="005152D8">
            <w:pPr>
              <w:pStyle w:val="ListParagraph"/>
              <w:numPr>
                <w:ilvl w:val="0"/>
                <w:numId w:val="55"/>
              </w:numPr>
              <w:ind w:left="478" w:hanging="283"/>
              <w:rPr>
                <w:szCs w:val="24"/>
              </w:rPr>
            </w:pPr>
            <w:r w:rsidRPr="00DC43A3">
              <w:rPr>
                <w:szCs w:val="24"/>
              </w:rPr>
              <w:t>Antioxidants</w:t>
            </w:r>
          </w:p>
        </w:tc>
      </w:tr>
    </w:tbl>
    <w:p w14:paraId="5EC630A7" w14:textId="77777777" w:rsidR="0024146A" w:rsidRDefault="0024146A" w:rsidP="0024146A">
      <w:pPr>
        <w:jc w:val="right"/>
      </w:pPr>
    </w:p>
    <w:p w14:paraId="74455C0B" w14:textId="77777777" w:rsidR="0024146A" w:rsidRPr="0024578D" w:rsidRDefault="0024146A" w:rsidP="0024146A">
      <w:pPr>
        <w:jc w:val="right"/>
        <w:rPr>
          <w:rFonts w:eastAsiaTheme="majorEastAsia" w:cs="Arial"/>
          <w:i/>
          <w:color w:val="0000FF"/>
          <w:szCs w:val="24"/>
          <w:u w:val="single"/>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DC43A3" w14:paraId="3E0A701B" w14:textId="77777777" w:rsidTr="005152D8">
        <w:trPr>
          <w:cantSplit/>
          <w:trHeight w:val="285"/>
        </w:trPr>
        <w:tc>
          <w:tcPr>
            <w:tcW w:w="9158" w:type="dxa"/>
            <w:shd w:val="clear" w:color="auto" w:fill="D9D9D9" w:themeFill="background1" w:themeFillShade="D9"/>
          </w:tcPr>
          <w:p w14:paraId="23E908FC" w14:textId="77777777" w:rsidR="0024146A" w:rsidRPr="00DC43A3" w:rsidRDefault="0024146A" w:rsidP="005152D8">
            <w:pPr>
              <w:pStyle w:val="Heading1"/>
              <w:rPr>
                <w:szCs w:val="28"/>
              </w:rPr>
            </w:pPr>
            <w:bookmarkStart w:id="14" w:name="_Toc389473281"/>
            <w:bookmarkStart w:id="15" w:name="_Toc393203337"/>
            <w:bookmarkStart w:id="16" w:name="_Toc164666530"/>
            <w:bookmarkStart w:id="17" w:name="_Hlk108093746"/>
            <w:r w:rsidRPr="00DC43A3">
              <w:rPr>
                <w:szCs w:val="28"/>
              </w:rPr>
              <w:lastRenderedPageBreak/>
              <w:t>Section 5</w:t>
            </w:r>
            <w:r>
              <w:rPr>
                <w:szCs w:val="28"/>
              </w:rPr>
              <w:t xml:space="preserve"> </w:t>
            </w:r>
            <w:r w:rsidRPr="00DC43A3">
              <w:rPr>
                <w:szCs w:val="28"/>
              </w:rPr>
              <w:t>–</w:t>
            </w:r>
            <w:bookmarkEnd w:id="14"/>
            <w:bookmarkEnd w:id="15"/>
            <w:r w:rsidRPr="00DC43A3">
              <w:rPr>
                <w:szCs w:val="28"/>
              </w:rPr>
              <w:t xml:space="preserve"> Initial investigations for new onset hypertension after 20 weeks gestation</w:t>
            </w:r>
            <w:bookmarkEnd w:id="16"/>
          </w:p>
        </w:tc>
      </w:tr>
      <w:bookmarkEnd w:id="17"/>
    </w:tbl>
    <w:p w14:paraId="317B9D5E" w14:textId="77777777" w:rsidR="0024146A" w:rsidRDefault="0024146A" w:rsidP="0024146A">
      <w:pPr>
        <w:rPr>
          <w:rFonts w:asciiTheme="minorHAnsi" w:hAnsiTheme="minorHAnsi" w:cs="Arial"/>
          <w:szCs w:val="24"/>
        </w:rPr>
      </w:pPr>
    </w:p>
    <w:p w14:paraId="6E50E5A7" w14:textId="77777777" w:rsidR="0024146A" w:rsidRPr="00EB4A0E" w:rsidRDefault="0024146A" w:rsidP="0024146A">
      <w:pPr>
        <w:rPr>
          <w:rFonts w:asciiTheme="minorHAnsi" w:hAnsiTheme="minorHAnsi" w:cs="Arial"/>
          <w:szCs w:val="24"/>
        </w:rPr>
      </w:pPr>
      <w:r w:rsidRPr="00EB4A0E">
        <w:rPr>
          <w:rFonts w:asciiTheme="minorHAnsi" w:hAnsiTheme="minorHAnsi" w:cs="Arial"/>
          <w:szCs w:val="24"/>
        </w:rPr>
        <w:t xml:space="preserve">Current evidence </w:t>
      </w:r>
      <w:r w:rsidRPr="009C197C">
        <w:rPr>
          <w:rFonts w:asciiTheme="minorHAnsi" w:hAnsiTheme="minorHAnsi" w:cs="Arial"/>
          <w:b/>
          <w:bCs/>
          <w:szCs w:val="24"/>
        </w:rPr>
        <w:t>does not</w:t>
      </w:r>
      <w:r w:rsidRPr="00EB4A0E">
        <w:rPr>
          <w:rFonts w:asciiTheme="minorHAnsi" w:hAnsiTheme="minorHAnsi" w:cs="Arial"/>
          <w:szCs w:val="24"/>
        </w:rPr>
        <w:t xml:space="preserve"> demonstrate </w:t>
      </w:r>
      <w:r>
        <w:rPr>
          <w:rFonts w:asciiTheme="minorHAnsi" w:hAnsiTheme="minorHAnsi" w:cs="Arial"/>
          <w:szCs w:val="24"/>
        </w:rPr>
        <w:t xml:space="preserve">that </w:t>
      </w:r>
      <w:r w:rsidRPr="00EB4A0E">
        <w:rPr>
          <w:rFonts w:asciiTheme="minorHAnsi" w:hAnsiTheme="minorHAnsi" w:cs="Arial"/>
          <w:szCs w:val="24"/>
        </w:rPr>
        <w:t xml:space="preserve">a rise in blood pressure </w:t>
      </w:r>
      <w:r>
        <w:rPr>
          <w:rFonts w:asciiTheme="minorHAnsi" w:hAnsiTheme="minorHAnsi" w:cs="Arial"/>
          <w:szCs w:val="24"/>
        </w:rPr>
        <w:t xml:space="preserve">above </w:t>
      </w:r>
      <w:r w:rsidRPr="00EB4A0E">
        <w:rPr>
          <w:rFonts w:asciiTheme="minorHAnsi" w:hAnsiTheme="minorHAnsi" w:cs="Arial"/>
          <w:szCs w:val="24"/>
        </w:rPr>
        <w:t xml:space="preserve">‘booking’ </w:t>
      </w:r>
      <w:r>
        <w:rPr>
          <w:rFonts w:asciiTheme="minorHAnsi" w:hAnsiTheme="minorHAnsi" w:cs="Arial"/>
          <w:szCs w:val="24"/>
        </w:rPr>
        <w:t xml:space="preserve">levels (i.e., the blood pressure measured at first visit) </w:t>
      </w:r>
      <w:r w:rsidRPr="00EB4A0E">
        <w:rPr>
          <w:rFonts w:asciiTheme="minorHAnsi" w:hAnsiTheme="minorHAnsi" w:cs="Arial"/>
          <w:szCs w:val="24"/>
        </w:rPr>
        <w:t>increase</w:t>
      </w:r>
      <w:r>
        <w:rPr>
          <w:rFonts w:asciiTheme="minorHAnsi" w:hAnsiTheme="minorHAnsi" w:cs="Arial"/>
          <w:szCs w:val="24"/>
        </w:rPr>
        <w:t>s the</w:t>
      </w:r>
      <w:r w:rsidRPr="00EB4A0E">
        <w:rPr>
          <w:rFonts w:asciiTheme="minorHAnsi" w:hAnsiTheme="minorHAnsi" w:cs="Arial"/>
          <w:szCs w:val="24"/>
        </w:rPr>
        <w:t xml:space="preserve"> risk of adverse outcomes</w:t>
      </w:r>
      <w:r>
        <w:rPr>
          <w:rFonts w:asciiTheme="minorHAnsi" w:hAnsiTheme="minorHAnsi" w:cs="Arial"/>
          <w:szCs w:val="24"/>
        </w:rPr>
        <w:t xml:space="preserve"> for women who do not reach diagnostic values for gestational hypertension (Systolic </w:t>
      </w:r>
      <w:r w:rsidRPr="00EB4A0E">
        <w:rPr>
          <w:rFonts w:asciiTheme="minorHAnsi" w:hAnsiTheme="minorHAnsi" w:cs="Arial"/>
          <w:szCs w:val="24"/>
        </w:rPr>
        <w:t>140 mmHg or diastolic 90 mmHg</w:t>
      </w:r>
      <w:r>
        <w:rPr>
          <w:rFonts w:asciiTheme="minorHAnsi" w:hAnsiTheme="minorHAnsi" w:cs="Arial"/>
          <w:szCs w:val="24"/>
        </w:rPr>
        <w:t>)</w:t>
      </w:r>
      <w:r w:rsidRPr="00EB4A0E">
        <w:rPr>
          <w:rFonts w:asciiTheme="minorHAnsi" w:hAnsiTheme="minorHAnsi" w:cs="Arial"/>
          <w:i/>
          <w:iCs/>
          <w:szCs w:val="24"/>
        </w:rPr>
        <w:t>.</w:t>
      </w:r>
      <w:r w:rsidRPr="00EB4A0E">
        <w:rPr>
          <w:rFonts w:asciiTheme="minorHAnsi" w:hAnsiTheme="minorHAnsi" w:cs="Arial"/>
          <w:szCs w:val="24"/>
        </w:rPr>
        <w:t xml:space="preserve">  However, in the presence of</w:t>
      </w:r>
      <w:r w:rsidRPr="009774F2">
        <w:rPr>
          <w:rFonts w:asciiTheme="minorHAnsi" w:hAnsiTheme="minorHAnsi" w:cs="Arial"/>
          <w:szCs w:val="24"/>
        </w:rPr>
        <w:t xml:space="preserve"> </w:t>
      </w:r>
      <w:r w:rsidRPr="00EB4A0E">
        <w:rPr>
          <w:rFonts w:asciiTheme="minorHAnsi" w:hAnsiTheme="minorHAnsi" w:cs="Arial"/>
          <w:szCs w:val="24"/>
        </w:rPr>
        <w:t>proteinuria</w:t>
      </w:r>
      <w:r>
        <w:rPr>
          <w:rFonts w:asciiTheme="minorHAnsi" w:hAnsiTheme="minorHAnsi" w:cs="Arial"/>
          <w:szCs w:val="24"/>
        </w:rPr>
        <w:t xml:space="preserve">, </w:t>
      </w:r>
      <w:r w:rsidRPr="00EB4A0E">
        <w:rPr>
          <w:rFonts w:asciiTheme="minorHAnsi" w:hAnsiTheme="minorHAnsi" w:cs="Arial"/>
          <w:szCs w:val="24"/>
        </w:rPr>
        <w:t>women with a</w:t>
      </w:r>
      <w:r>
        <w:rPr>
          <w:rFonts w:asciiTheme="minorHAnsi" w:hAnsiTheme="minorHAnsi" w:cs="Arial"/>
          <w:szCs w:val="24"/>
        </w:rPr>
        <w:t xml:space="preserve"> rise </w:t>
      </w:r>
      <w:r w:rsidRPr="00EB4A0E">
        <w:rPr>
          <w:rFonts w:asciiTheme="minorHAnsi" w:hAnsiTheme="minorHAnsi" w:cs="Arial"/>
          <w:szCs w:val="24"/>
        </w:rPr>
        <w:t xml:space="preserve">in blood pressure of greater than or equal to </w:t>
      </w:r>
      <w:r w:rsidRPr="00EB4A0E">
        <w:rPr>
          <w:rFonts w:asciiTheme="minorHAnsi" w:hAnsiTheme="minorHAnsi" w:cs="Arial"/>
          <w:b/>
          <w:bCs/>
          <w:szCs w:val="24"/>
        </w:rPr>
        <w:t>30mmHg systolic and/or 15 mmHg diastolic</w:t>
      </w:r>
      <w:r>
        <w:rPr>
          <w:rFonts w:asciiTheme="minorHAnsi" w:hAnsiTheme="minorHAnsi" w:cs="Arial"/>
          <w:b/>
          <w:bCs/>
          <w:szCs w:val="24"/>
        </w:rPr>
        <w:t xml:space="preserve"> </w:t>
      </w:r>
      <w:r w:rsidRPr="009774F2">
        <w:rPr>
          <w:rFonts w:asciiTheme="minorHAnsi" w:hAnsiTheme="minorHAnsi" w:cs="Arial"/>
          <w:szCs w:val="24"/>
        </w:rPr>
        <w:t xml:space="preserve">above </w:t>
      </w:r>
      <w:r>
        <w:rPr>
          <w:rFonts w:asciiTheme="minorHAnsi" w:hAnsiTheme="minorHAnsi" w:cs="Arial"/>
          <w:szCs w:val="24"/>
        </w:rPr>
        <w:t>‘</w:t>
      </w:r>
      <w:r w:rsidRPr="009774F2">
        <w:rPr>
          <w:rFonts w:asciiTheme="minorHAnsi" w:hAnsiTheme="minorHAnsi" w:cs="Arial"/>
          <w:szCs w:val="24"/>
        </w:rPr>
        <w:t>booking</w:t>
      </w:r>
      <w:r>
        <w:rPr>
          <w:rFonts w:asciiTheme="minorHAnsi" w:hAnsiTheme="minorHAnsi" w:cs="Arial"/>
          <w:szCs w:val="24"/>
        </w:rPr>
        <w:t>’</w:t>
      </w:r>
      <w:r w:rsidRPr="009774F2">
        <w:rPr>
          <w:rFonts w:asciiTheme="minorHAnsi" w:hAnsiTheme="minorHAnsi" w:cs="Arial"/>
          <w:szCs w:val="24"/>
        </w:rPr>
        <w:t xml:space="preserve"> value</w:t>
      </w:r>
      <w:r>
        <w:rPr>
          <w:rFonts w:asciiTheme="minorHAnsi" w:hAnsiTheme="minorHAnsi" w:cs="Arial"/>
          <w:szCs w:val="24"/>
        </w:rPr>
        <w:t xml:space="preserve"> should be </w:t>
      </w:r>
      <w:r w:rsidRPr="00EB4A0E">
        <w:rPr>
          <w:rFonts w:asciiTheme="minorHAnsi" w:hAnsiTheme="minorHAnsi" w:cs="Arial"/>
          <w:szCs w:val="24"/>
        </w:rPr>
        <w:t>closely monitor</w:t>
      </w:r>
      <w:r>
        <w:rPr>
          <w:rFonts w:asciiTheme="minorHAnsi" w:hAnsiTheme="minorHAnsi" w:cs="Arial"/>
          <w:szCs w:val="24"/>
        </w:rPr>
        <w:t xml:space="preserve">ed. </w:t>
      </w:r>
      <w:r w:rsidRPr="00EB4A0E">
        <w:rPr>
          <w:rFonts w:asciiTheme="minorHAnsi" w:hAnsiTheme="minorHAnsi" w:cs="Arial"/>
          <w:szCs w:val="24"/>
        </w:rPr>
        <w:t xml:space="preserve"> </w:t>
      </w:r>
    </w:p>
    <w:p w14:paraId="308734F3" w14:textId="77777777" w:rsidR="0024146A" w:rsidRDefault="0024146A" w:rsidP="0024146A">
      <w:pPr>
        <w:rPr>
          <w:rFonts w:asciiTheme="minorHAnsi" w:hAnsiTheme="minorHAnsi"/>
          <w:color w:val="000000"/>
          <w:szCs w:val="24"/>
          <w:lang w:eastAsia="en-AU"/>
        </w:rPr>
      </w:pPr>
    </w:p>
    <w:p w14:paraId="4E071CBA" w14:textId="77777777" w:rsidR="0024146A" w:rsidRDefault="0024146A" w:rsidP="0024146A">
      <w:pPr>
        <w:rPr>
          <w:rFonts w:asciiTheme="minorHAnsi" w:hAnsiTheme="minorHAnsi"/>
          <w:color w:val="000000"/>
          <w:szCs w:val="24"/>
          <w:lang w:eastAsia="en-AU"/>
        </w:rPr>
      </w:pPr>
      <w:r w:rsidRPr="00230575">
        <w:rPr>
          <w:rFonts w:asciiTheme="minorHAnsi" w:hAnsiTheme="minorHAnsi"/>
          <w:color w:val="000000"/>
          <w:szCs w:val="24"/>
          <w:lang w:eastAsia="en-AU"/>
        </w:rPr>
        <w:t xml:space="preserve">Any woman presenting with new hypertension after 20 weeks gestation should be assessed for signs and symptoms of </w:t>
      </w:r>
      <w:r>
        <w:rPr>
          <w:rFonts w:asciiTheme="minorHAnsi" w:hAnsiTheme="minorHAnsi"/>
          <w:color w:val="000000"/>
          <w:szCs w:val="24"/>
          <w:lang w:eastAsia="en-AU"/>
        </w:rPr>
        <w:t xml:space="preserve">Pre-Eclampsia. </w:t>
      </w:r>
      <w:r w:rsidRPr="00230575">
        <w:rPr>
          <w:rFonts w:asciiTheme="minorHAnsi" w:hAnsiTheme="minorHAnsi"/>
          <w:color w:val="000000"/>
          <w:szCs w:val="24"/>
          <w:lang w:eastAsia="en-AU"/>
        </w:rPr>
        <w:t xml:space="preserve">If features of </w:t>
      </w:r>
      <w:r>
        <w:rPr>
          <w:rFonts w:asciiTheme="minorHAnsi" w:hAnsiTheme="minorHAnsi"/>
          <w:color w:val="000000"/>
          <w:szCs w:val="24"/>
          <w:lang w:eastAsia="en-AU"/>
        </w:rPr>
        <w:t>Pre-Eclampsia</w:t>
      </w:r>
      <w:r w:rsidRPr="00230575">
        <w:rPr>
          <w:rFonts w:asciiTheme="minorHAnsi" w:hAnsiTheme="minorHAnsi"/>
          <w:color w:val="000000"/>
          <w:szCs w:val="24"/>
          <w:lang w:eastAsia="en-AU"/>
        </w:rPr>
        <w:t xml:space="preserve"> are detected</w:t>
      </w:r>
      <w:r>
        <w:rPr>
          <w:rFonts w:asciiTheme="minorHAnsi" w:hAnsiTheme="minorHAnsi"/>
          <w:color w:val="000000"/>
          <w:szCs w:val="24"/>
          <w:lang w:eastAsia="en-AU"/>
        </w:rPr>
        <w:t>, an</w:t>
      </w:r>
      <w:r w:rsidRPr="00230575">
        <w:rPr>
          <w:rFonts w:asciiTheme="minorHAnsi" w:hAnsiTheme="minorHAnsi"/>
          <w:color w:val="000000"/>
          <w:szCs w:val="24"/>
          <w:lang w:eastAsia="en-AU"/>
        </w:rPr>
        <w:t xml:space="preserve"> admission to hospital </w:t>
      </w:r>
      <w:r>
        <w:rPr>
          <w:rFonts w:asciiTheme="minorHAnsi" w:hAnsiTheme="minorHAnsi"/>
          <w:color w:val="000000"/>
          <w:szCs w:val="24"/>
          <w:lang w:eastAsia="en-AU"/>
        </w:rPr>
        <w:t xml:space="preserve">may be </w:t>
      </w:r>
      <w:r w:rsidRPr="00230575">
        <w:rPr>
          <w:rFonts w:asciiTheme="minorHAnsi" w:hAnsiTheme="minorHAnsi"/>
          <w:color w:val="000000"/>
          <w:szCs w:val="24"/>
          <w:lang w:eastAsia="en-AU"/>
        </w:rPr>
        <w:t>indicated.</w:t>
      </w:r>
      <w:r>
        <w:rPr>
          <w:rFonts w:asciiTheme="minorHAnsi" w:hAnsiTheme="minorHAnsi"/>
          <w:color w:val="000000"/>
          <w:szCs w:val="24"/>
          <w:lang w:eastAsia="en-AU"/>
        </w:rPr>
        <w:t xml:space="preserve"> Investigations are as below </w:t>
      </w:r>
      <w:r w:rsidRPr="0079682F">
        <w:rPr>
          <w:rFonts w:asciiTheme="minorHAnsi" w:hAnsiTheme="minorHAnsi"/>
          <w:b/>
          <w:bCs/>
          <w:color w:val="000000"/>
          <w:szCs w:val="24"/>
          <w:lang w:eastAsia="en-AU"/>
        </w:rPr>
        <w:t>(Table 7)</w:t>
      </w:r>
      <w:r>
        <w:rPr>
          <w:rFonts w:asciiTheme="minorHAnsi" w:hAnsiTheme="minorHAnsi"/>
          <w:b/>
          <w:bCs/>
          <w:color w:val="000000"/>
          <w:szCs w:val="24"/>
          <w:lang w:eastAsia="en-AU"/>
        </w:rPr>
        <w:t>.</w:t>
      </w:r>
    </w:p>
    <w:p w14:paraId="01E5EC3B" w14:textId="77777777" w:rsidR="0024146A" w:rsidRDefault="0024146A" w:rsidP="0024146A">
      <w:pPr>
        <w:rPr>
          <w:rFonts w:asciiTheme="minorHAnsi" w:hAnsiTheme="minorHAnsi"/>
          <w:color w:val="000000"/>
          <w:szCs w:val="24"/>
          <w:lang w:eastAsia="en-AU"/>
        </w:rPr>
      </w:pPr>
    </w:p>
    <w:p w14:paraId="6CA4530C" w14:textId="77777777" w:rsidR="0024146A" w:rsidRPr="00DC43A3" w:rsidRDefault="0024146A" w:rsidP="0024146A">
      <w:pPr>
        <w:rPr>
          <w:b/>
          <w:bCs/>
        </w:rPr>
      </w:pPr>
      <w:r w:rsidRPr="00DC43A3">
        <w:rPr>
          <w:b/>
          <w:bCs/>
        </w:rPr>
        <w:t xml:space="preserve">Table 7. Initial investigations for new onset hypertension after 20 weeks gestation </w:t>
      </w:r>
    </w:p>
    <w:tbl>
      <w:tblPr>
        <w:tblStyle w:val="TableGrid"/>
        <w:tblW w:w="0" w:type="auto"/>
        <w:tblLook w:val="04A0" w:firstRow="1" w:lastRow="0" w:firstColumn="1" w:lastColumn="0" w:noHBand="0" w:noVBand="1"/>
      </w:tblPr>
      <w:tblGrid>
        <w:gridCol w:w="2398"/>
        <w:gridCol w:w="6618"/>
      </w:tblGrid>
      <w:tr w:rsidR="0024146A" w14:paraId="4493BF3E" w14:textId="77777777" w:rsidTr="005152D8">
        <w:trPr>
          <w:tblHeader/>
        </w:trPr>
        <w:tc>
          <w:tcPr>
            <w:tcW w:w="2405" w:type="dxa"/>
            <w:shd w:val="clear" w:color="auto" w:fill="auto"/>
          </w:tcPr>
          <w:p w14:paraId="7712D55D" w14:textId="77777777" w:rsidR="0024146A" w:rsidRPr="004C408A" w:rsidRDefault="0024146A" w:rsidP="005152D8">
            <w:pPr>
              <w:rPr>
                <w:b/>
                <w:bCs/>
              </w:rPr>
            </w:pPr>
            <w:r w:rsidRPr="004C408A">
              <w:rPr>
                <w:b/>
                <w:bCs/>
              </w:rPr>
              <w:t xml:space="preserve">Investigation </w:t>
            </w:r>
          </w:p>
        </w:tc>
        <w:tc>
          <w:tcPr>
            <w:tcW w:w="6655" w:type="dxa"/>
            <w:shd w:val="clear" w:color="auto" w:fill="auto"/>
          </w:tcPr>
          <w:p w14:paraId="2890582F" w14:textId="77777777" w:rsidR="0024146A" w:rsidRPr="004C408A" w:rsidRDefault="0024146A" w:rsidP="005152D8">
            <w:pPr>
              <w:rPr>
                <w:b/>
                <w:bCs/>
              </w:rPr>
            </w:pPr>
            <w:r w:rsidRPr="004C408A">
              <w:rPr>
                <w:b/>
                <w:bCs/>
              </w:rPr>
              <w:t xml:space="preserve">Consideration </w:t>
            </w:r>
          </w:p>
        </w:tc>
      </w:tr>
      <w:tr w:rsidR="0024146A" w14:paraId="5C63897C" w14:textId="77777777" w:rsidTr="005152D8">
        <w:tc>
          <w:tcPr>
            <w:tcW w:w="2405" w:type="dxa"/>
            <w:shd w:val="clear" w:color="auto" w:fill="auto"/>
          </w:tcPr>
          <w:p w14:paraId="731C81E4" w14:textId="77777777" w:rsidR="0024146A" w:rsidRPr="004C408A" w:rsidRDefault="0024146A" w:rsidP="005152D8">
            <w:pPr>
              <w:rPr>
                <w:b/>
                <w:bCs/>
              </w:rPr>
            </w:pPr>
            <w:r w:rsidRPr="004C408A">
              <w:rPr>
                <w:b/>
                <w:bCs/>
              </w:rPr>
              <w:t>BP measurement</w:t>
            </w:r>
          </w:p>
        </w:tc>
        <w:tc>
          <w:tcPr>
            <w:tcW w:w="6655" w:type="dxa"/>
            <w:shd w:val="clear" w:color="auto" w:fill="auto"/>
          </w:tcPr>
          <w:p w14:paraId="27AFF5E6" w14:textId="77777777" w:rsidR="0024146A" w:rsidRDefault="0024146A" w:rsidP="005152D8">
            <w:pPr>
              <w:pStyle w:val="ListParagraph"/>
              <w:numPr>
                <w:ilvl w:val="0"/>
                <w:numId w:val="21"/>
              </w:numPr>
              <w:ind w:left="331" w:hanging="283"/>
            </w:pPr>
            <w:r>
              <w:t>Correct measurement techniques are critical to the correct diagnosis of Gestational Hypertension (see Section 2)</w:t>
            </w:r>
          </w:p>
          <w:p w14:paraId="24794BF4" w14:textId="77777777" w:rsidR="0024146A" w:rsidRDefault="0024146A" w:rsidP="005152D8">
            <w:pPr>
              <w:pStyle w:val="ListParagraph"/>
              <w:numPr>
                <w:ilvl w:val="0"/>
                <w:numId w:val="21"/>
              </w:numPr>
              <w:ind w:left="331" w:hanging="283"/>
            </w:pPr>
            <w:r>
              <w:t xml:space="preserve">Confirmed by measuring multiple BP over several hours </w:t>
            </w:r>
          </w:p>
        </w:tc>
      </w:tr>
      <w:tr w:rsidR="0024146A" w14:paraId="72C21DA6" w14:textId="77777777" w:rsidTr="005152D8">
        <w:tc>
          <w:tcPr>
            <w:tcW w:w="2405" w:type="dxa"/>
          </w:tcPr>
          <w:p w14:paraId="719E3C93" w14:textId="77777777" w:rsidR="0024146A" w:rsidRPr="00573BAD" w:rsidRDefault="0024146A" w:rsidP="005152D8">
            <w:pPr>
              <w:rPr>
                <w:b/>
                <w:bCs/>
              </w:rPr>
            </w:pPr>
            <w:r>
              <w:rPr>
                <w:b/>
                <w:bCs/>
              </w:rPr>
              <w:t>Proteinuria</w:t>
            </w:r>
          </w:p>
        </w:tc>
        <w:tc>
          <w:tcPr>
            <w:tcW w:w="6655" w:type="dxa"/>
          </w:tcPr>
          <w:p w14:paraId="5E86CE22" w14:textId="77777777" w:rsidR="0024146A" w:rsidRDefault="0024146A" w:rsidP="005152D8">
            <w:pPr>
              <w:pStyle w:val="ListParagraph"/>
              <w:numPr>
                <w:ilvl w:val="0"/>
                <w:numId w:val="3"/>
              </w:numPr>
              <w:ind w:left="331" w:hanging="283"/>
            </w:pPr>
            <w:r>
              <w:t>Screen for proteinuria with urinary dipstick for pathology investigation if:</w:t>
            </w:r>
          </w:p>
          <w:p w14:paraId="749EDC91" w14:textId="77777777" w:rsidR="0024146A" w:rsidRDefault="0024146A" w:rsidP="005152D8">
            <w:pPr>
              <w:pStyle w:val="ListParagraph"/>
              <w:numPr>
                <w:ilvl w:val="1"/>
                <w:numId w:val="56"/>
              </w:numPr>
              <w:ind w:left="615" w:hanging="284"/>
            </w:pPr>
            <w:r>
              <w:t xml:space="preserve">Persistent 1+ proteinuria or greater than or equal to 2+ proteinuria </w:t>
            </w:r>
          </w:p>
          <w:p w14:paraId="0D80AE4D" w14:textId="77777777" w:rsidR="0024146A" w:rsidRDefault="0024146A" w:rsidP="005152D8">
            <w:pPr>
              <w:pStyle w:val="ListParagraph"/>
              <w:numPr>
                <w:ilvl w:val="1"/>
                <w:numId w:val="56"/>
              </w:numPr>
              <w:ind w:left="615" w:hanging="284"/>
            </w:pPr>
            <w:r>
              <w:t xml:space="preserve">Pre-eclampsia is </w:t>
            </w:r>
            <w:proofErr w:type="gramStart"/>
            <w:r>
              <w:t>suspected</w:t>
            </w:r>
            <w:proofErr w:type="gramEnd"/>
            <w:r>
              <w:t xml:space="preserve"> </w:t>
            </w:r>
          </w:p>
          <w:p w14:paraId="1CAB6AC2" w14:textId="77777777" w:rsidR="0024146A" w:rsidRDefault="0024146A" w:rsidP="005152D8">
            <w:pPr>
              <w:pStyle w:val="ListParagraph"/>
              <w:numPr>
                <w:ilvl w:val="0"/>
                <w:numId w:val="3"/>
              </w:numPr>
              <w:ind w:left="331" w:hanging="283"/>
            </w:pPr>
            <w:r>
              <w:t xml:space="preserve">Midstream Urinalysis (MSU) is </w:t>
            </w:r>
            <w:proofErr w:type="gramStart"/>
            <w:r>
              <w:t>required</w:t>
            </w:r>
            <w:proofErr w:type="gramEnd"/>
            <w:r>
              <w:t xml:space="preserve"> </w:t>
            </w:r>
          </w:p>
          <w:p w14:paraId="772B6373" w14:textId="77777777" w:rsidR="0024146A" w:rsidRDefault="0024146A" w:rsidP="005152D8">
            <w:pPr>
              <w:pStyle w:val="ListParagraph"/>
              <w:numPr>
                <w:ilvl w:val="0"/>
                <w:numId w:val="3"/>
              </w:numPr>
              <w:ind w:left="331" w:hanging="283"/>
            </w:pPr>
            <w:r>
              <w:t xml:space="preserve">Urine protein creatinine ratio (UPC) ratio greater than 30 mg/mmol is diagnostic of proteinuria in </w:t>
            </w:r>
            <w:proofErr w:type="gramStart"/>
            <w:r>
              <w:t>pregnancy</w:t>
            </w:r>
            <w:proofErr w:type="gramEnd"/>
          </w:p>
          <w:p w14:paraId="56931DD9" w14:textId="77777777" w:rsidR="0024146A" w:rsidRDefault="0024146A" w:rsidP="005152D8">
            <w:pPr>
              <w:pStyle w:val="ListParagraph"/>
              <w:numPr>
                <w:ilvl w:val="0"/>
                <w:numId w:val="2"/>
              </w:numPr>
            </w:pPr>
            <w:r>
              <w:t xml:space="preserve">24-hour urine collection </w:t>
            </w:r>
            <w:r w:rsidRPr="00E967CC">
              <w:rPr>
                <w:u w:val="single"/>
              </w:rPr>
              <w:t>is not</w:t>
            </w:r>
            <w:r>
              <w:t xml:space="preserve"> necessary in routine clinical management</w:t>
            </w:r>
          </w:p>
          <w:p w14:paraId="64ECFD66" w14:textId="77777777" w:rsidR="0024146A" w:rsidRDefault="0024146A" w:rsidP="005152D8">
            <w:pPr>
              <w:pStyle w:val="ListParagraph"/>
              <w:numPr>
                <w:ilvl w:val="0"/>
                <w:numId w:val="2"/>
              </w:numPr>
            </w:pPr>
            <w:r>
              <w:t>Proteinuria testing does not need to be repeated once proteinuria has been detected in confirmed pre-eclampsia diagnosis</w:t>
            </w:r>
          </w:p>
        </w:tc>
      </w:tr>
      <w:tr w:rsidR="0024146A" w14:paraId="3ACFF5AF" w14:textId="77777777" w:rsidTr="005152D8">
        <w:tc>
          <w:tcPr>
            <w:tcW w:w="2405" w:type="dxa"/>
          </w:tcPr>
          <w:p w14:paraId="1BF86337" w14:textId="77777777" w:rsidR="0024146A" w:rsidRPr="00573BAD" w:rsidRDefault="0024146A" w:rsidP="005152D8">
            <w:pPr>
              <w:rPr>
                <w:b/>
                <w:bCs/>
              </w:rPr>
            </w:pPr>
            <w:r w:rsidRPr="00573BAD">
              <w:rPr>
                <w:b/>
                <w:bCs/>
              </w:rPr>
              <w:t>Pre-eclampsia baseline blood tests</w:t>
            </w:r>
          </w:p>
        </w:tc>
        <w:tc>
          <w:tcPr>
            <w:tcW w:w="6655" w:type="dxa"/>
          </w:tcPr>
          <w:p w14:paraId="2302FCD7" w14:textId="77777777" w:rsidR="0024146A" w:rsidRDefault="0024146A" w:rsidP="005152D8">
            <w:r>
              <w:t>Recommended baseline blood tests:</w:t>
            </w:r>
          </w:p>
          <w:p w14:paraId="44AA7F00" w14:textId="77777777" w:rsidR="0024146A" w:rsidRDefault="0024146A" w:rsidP="005152D8">
            <w:pPr>
              <w:pStyle w:val="ListParagraph"/>
              <w:numPr>
                <w:ilvl w:val="0"/>
                <w:numId w:val="57"/>
              </w:numPr>
              <w:ind w:left="331" w:hanging="331"/>
            </w:pPr>
            <w:r>
              <w:t>Full blood count (FBC)</w:t>
            </w:r>
          </w:p>
          <w:p w14:paraId="5BD6F3FF" w14:textId="77777777" w:rsidR="0024146A" w:rsidRDefault="0024146A" w:rsidP="005152D8">
            <w:pPr>
              <w:pStyle w:val="ListParagraph"/>
              <w:numPr>
                <w:ilvl w:val="0"/>
                <w:numId w:val="57"/>
              </w:numPr>
              <w:ind w:left="331" w:hanging="331"/>
            </w:pPr>
            <w:r>
              <w:t>Creatinine, electrolytes (UEC)</w:t>
            </w:r>
          </w:p>
          <w:p w14:paraId="605B6509" w14:textId="77777777" w:rsidR="0024146A" w:rsidRDefault="0024146A" w:rsidP="005152D8">
            <w:pPr>
              <w:pStyle w:val="ListParagraph"/>
              <w:numPr>
                <w:ilvl w:val="0"/>
                <w:numId w:val="57"/>
              </w:numPr>
              <w:ind w:left="331" w:hanging="331"/>
            </w:pPr>
            <w:r>
              <w:t xml:space="preserve">Urate </w:t>
            </w:r>
          </w:p>
          <w:p w14:paraId="2D3FFD96" w14:textId="77777777" w:rsidR="0024146A" w:rsidRDefault="0024146A" w:rsidP="005152D8">
            <w:pPr>
              <w:pStyle w:val="ListParagraph"/>
              <w:numPr>
                <w:ilvl w:val="0"/>
                <w:numId w:val="57"/>
              </w:numPr>
              <w:ind w:left="331" w:hanging="331"/>
            </w:pPr>
            <w:r>
              <w:t xml:space="preserve">Liver function tests (LFT) </w:t>
            </w:r>
          </w:p>
          <w:p w14:paraId="0AF02BE0" w14:textId="77777777" w:rsidR="0024146A" w:rsidRPr="00E32AD8" w:rsidRDefault="0024146A" w:rsidP="005152D8">
            <w:pPr>
              <w:pStyle w:val="ListParagraph"/>
              <w:numPr>
                <w:ilvl w:val="0"/>
                <w:numId w:val="57"/>
              </w:numPr>
              <w:ind w:left="331" w:hanging="331"/>
            </w:pPr>
            <w:r>
              <w:t>Aspartate transaminase (AST)</w:t>
            </w:r>
          </w:p>
        </w:tc>
      </w:tr>
      <w:tr w:rsidR="0024146A" w14:paraId="197D0B9E" w14:textId="77777777" w:rsidTr="005152D8">
        <w:tc>
          <w:tcPr>
            <w:tcW w:w="2405" w:type="dxa"/>
          </w:tcPr>
          <w:p w14:paraId="57111516" w14:textId="77777777" w:rsidR="0024146A" w:rsidRPr="00CE6C51" w:rsidRDefault="0024146A" w:rsidP="005152D8">
            <w:pPr>
              <w:rPr>
                <w:b/>
                <w:bCs/>
              </w:rPr>
            </w:pPr>
            <w:r w:rsidRPr="00CE6C51">
              <w:rPr>
                <w:b/>
                <w:bCs/>
              </w:rPr>
              <w:t>Additional pre-eclampsia investigations</w:t>
            </w:r>
          </w:p>
        </w:tc>
        <w:tc>
          <w:tcPr>
            <w:tcW w:w="6655" w:type="dxa"/>
          </w:tcPr>
          <w:p w14:paraId="4562D704" w14:textId="77777777" w:rsidR="0024146A" w:rsidRDefault="0024146A" w:rsidP="005152D8">
            <w:r>
              <w:t xml:space="preserve">If there is thrombocytopenia or a substantial fall in haemoglobin, perform investigations for </w:t>
            </w:r>
            <w:r w:rsidRPr="00DD392C">
              <w:rPr>
                <w:szCs w:val="24"/>
              </w:rPr>
              <w:t>Disseminated intravascular coagulation (DIC)</w:t>
            </w:r>
            <w:r>
              <w:t xml:space="preserve"> and/or haemolysis including: </w:t>
            </w:r>
          </w:p>
          <w:p w14:paraId="7BDF8F1D" w14:textId="77777777" w:rsidR="0024146A" w:rsidRDefault="0024146A" w:rsidP="005152D8">
            <w:pPr>
              <w:pStyle w:val="ListParagraph"/>
              <w:numPr>
                <w:ilvl w:val="0"/>
                <w:numId w:val="58"/>
              </w:numPr>
              <w:ind w:left="331" w:hanging="283"/>
            </w:pPr>
            <w:r>
              <w:t>Coagulation studies</w:t>
            </w:r>
          </w:p>
          <w:p w14:paraId="4A82437F" w14:textId="77777777" w:rsidR="0024146A" w:rsidRDefault="0024146A" w:rsidP="005152D8">
            <w:pPr>
              <w:pStyle w:val="ListParagraph"/>
              <w:numPr>
                <w:ilvl w:val="0"/>
                <w:numId w:val="58"/>
              </w:numPr>
              <w:ind w:left="331" w:hanging="283"/>
            </w:pPr>
            <w:r>
              <w:t xml:space="preserve">Fibrinogen </w:t>
            </w:r>
          </w:p>
          <w:p w14:paraId="026431A3" w14:textId="77777777" w:rsidR="0024146A" w:rsidRDefault="0024146A" w:rsidP="005152D8">
            <w:pPr>
              <w:pStyle w:val="ListParagraph"/>
              <w:numPr>
                <w:ilvl w:val="0"/>
                <w:numId w:val="58"/>
              </w:numPr>
              <w:ind w:left="331" w:hanging="283"/>
            </w:pPr>
            <w:r>
              <w:lastRenderedPageBreak/>
              <w:t xml:space="preserve">Haemolytic studies </w:t>
            </w:r>
          </w:p>
          <w:p w14:paraId="58D0ED2A" w14:textId="77777777" w:rsidR="0024146A" w:rsidRDefault="0024146A" w:rsidP="005152D8">
            <w:pPr>
              <w:pStyle w:val="ListParagraph"/>
              <w:numPr>
                <w:ilvl w:val="0"/>
                <w:numId w:val="58"/>
              </w:numPr>
              <w:ind w:left="331" w:hanging="283"/>
            </w:pPr>
            <w:r>
              <w:t>Lactate dehydrogenase (LDH)</w:t>
            </w:r>
          </w:p>
          <w:p w14:paraId="622751E1" w14:textId="77777777" w:rsidR="0024146A" w:rsidRPr="00422704" w:rsidRDefault="0024146A" w:rsidP="005152D8">
            <w:pPr>
              <w:rPr>
                <w:b/>
                <w:bCs/>
                <w:i/>
                <w:iCs/>
              </w:rPr>
            </w:pPr>
            <w:r w:rsidRPr="00422704">
              <w:rPr>
                <w:b/>
                <w:bCs/>
                <w:i/>
                <w:iCs/>
              </w:rPr>
              <w:t xml:space="preserve"> If severe or early signs of pre-eclampsia, consider investigation for associated conditions (e.g., antiphospholipid syndrome (APLS), chronic renal disease) </w:t>
            </w:r>
          </w:p>
        </w:tc>
      </w:tr>
      <w:tr w:rsidR="0024146A" w14:paraId="380ADF24" w14:textId="77777777" w:rsidTr="005152D8">
        <w:trPr>
          <w:trHeight w:val="2122"/>
        </w:trPr>
        <w:tc>
          <w:tcPr>
            <w:tcW w:w="2405" w:type="dxa"/>
          </w:tcPr>
          <w:p w14:paraId="6D336EEF" w14:textId="77777777" w:rsidR="0024146A" w:rsidRPr="00CE6C51" w:rsidRDefault="0024146A" w:rsidP="005152D8">
            <w:pPr>
              <w:rPr>
                <w:b/>
                <w:bCs/>
              </w:rPr>
            </w:pPr>
            <w:proofErr w:type="spellStart"/>
            <w:r w:rsidRPr="00CE6C51">
              <w:rPr>
                <w:b/>
                <w:bCs/>
              </w:rPr>
              <w:lastRenderedPageBreak/>
              <w:t>Fetal</w:t>
            </w:r>
            <w:proofErr w:type="spellEnd"/>
            <w:r w:rsidRPr="00CE6C51">
              <w:rPr>
                <w:b/>
                <w:bCs/>
              </w:rPr>
              <w:t xml:space="preserve"> assessment</w:t>
            </w:r>
          </w:p>
        </w:tc>
        <w:tc>
          <w:tcPr>
            <w:tcW w:w="6655" w:type="dxa"/>
          </w:tcPr>
          <w:p w14:paraId="6933AC0D" w14:textId="77777777" w:rsidR="0024146A" w:rsidRPr="00E967CC" w:rsidRDefault="0024146A" w:rsidP="005152D8">
            <w:pPr>
              <w:rPr>
                <w:b/>
                <w:bCs/>
              </w:rPr>
            </w:pPr>
            <w:r w:rsidRPr="00E967CC">
              <w:rPr>
                <w:b/>
                <w:bCs/>
              </w:rPr>
              <w:t>Cardiotocograph (CTG) if greater than 28+0 weeks gestation</w:t>
            </w:r>
          </w:p>
          <w:p w14:paraId="7E5C57D8" w14:textId="77777777" w:rsidR="0024146A" w:rsidRDefault="0024146A" w:rsidP="005152D8">
            <w:pPr>
              <w:pStyle w:val="ListParagraph"/>
              <w:numPr>
                <w:ilvl w:val="0"/>
                <w:numId w:val="18"/>
              </w:numPr>
              <w:ind w:left="331" w:hanging="283"/>
            </w:pPr>
            <w:r>
              <w:t xml:space="preserve">Consider </w:t>
            </w:r>
            <w:proofErr w:type="spellStart"/>
            <w:r>
              <w:t>fetal</w:t>
            </w:r>
            <w:proofErr w:type="spellEnd"/>
            <w:r>
              <w:t xml:space="preserve"> physiology and use caution when interpreting CTGs at less than 28+0 weeks </w:t>
            </w:r>
            <w:proofErr w:type="gramStart"/>
            <w:r>
              <w:t>gestation</w:t>
            </w:r>
            <w:proofErr w:type="gramEnd"/>
            <w:r>
              <w:t xml:space="preserve"> </w:t>
            </w:r>
          </w:p>
          <w:p w14:paraId="37A2F39A" w14:textId="77777777" w:rsidR="0024146A" w:rsidRPr="00E967CC" w:rsidRDefault="0024146A" w:rsidP="005152D8">
            <w:pPr>
              <w:rPr>
                <w:b/>
                <w:bCs/>
              </w:rPr>
            </w:pPr>
            <w:r w:rsidRPr="00E967CC">
              <w:rPr>
                <w:b/>
                <w:bCs/>
              </w:rPr>
              <w:t xml:space="preserve">Ultrasound scan (USS) assessment of: </w:t>
            </w:r>
          </w:p>
          <w:p w14:paraId="016837C9" w14:textId="77777777" w:rsidR="0024146A" w:rsidRDefault="0024146A" w:rsidP="005152D8">
            <w:pPr>
              <w:pStyle w:val="ListParagraph"/>
              <w:numPr>
                <w:ilvl w:val="1"/>
                <w:numId w:val="59"/>
              </w:numPr>
              <w:ind w:left="331" w:hanging="283"/>
            </w:pPr>
            <w:proofErr w:type="spellStart"/>
            <w:r>
              <w:t>Fetal</w:t>
            </w:r>
            <w:proofErr w:type="spellEnd"/>
            <w:r>
              <w:t xml:space="preserve"> growth </w:t>
            </w:r>
          </w:p>
          <w:p w14:paraId="1630CF85" w14:textId="77777777" w:rsidR="0024146A" w:rsidRDefault="0024146A" w:rsidP="005152D8">
            <w:pPr>
              <w:pStyle w:val="ListParagraph"/>
              <w:numPr>
                <w:ilvl w:val="1"/>
                <w:numId w:val="59"/>
              </w:numPr>
              <w:ind w:left="331" w:hanging="283"/>
            </w:pPr>
            <w:r>
              <w:t xml:space="preserve">Amniotic fluid index (AFI) </w:t>
            </w:r>
          </w:p>
          <w:p w14:paraId="6995EF51" w14:textId="77777777" w:rsidR="0024146A" w:rsidRDefault="0024146A" w:rsidP="005152D8">
            <w:pPr>
              <w:pStyle w:val="ListParagraph"/>
              <w:numPr>
                <w:ilvl w:val="1"/>
                <w:numId w:val="59"/>
              </w:numPr>
              <w:ind w:left="331" w:hanging="283"/>
            </w:pPr>
            <w:r>
              <w:t xml:space="preserve">Umbilical artery flow (Doppler) </w:t>
            </w:r>
          </w:p>
        </w:tc>
      </w:tr>
    </w:tbl>
    <w:p w14:paraId="141F28AB" w14:textId="77777777" w:rsidR="0024146A" w:rsidRDefault="0024146A" w:rsidP="0024146A">
      <w:pPr>
        <w:jc w:val="right"/>
      </w:pPr>
    </w:p>
    <w:p w14:paraId="0A67F1A1" w14:textId="77777777" w:rsidR="0024146A" w:rsidRDefault="0024146A" w:rsidP="0024146A">
      <w:pPr>
        <w:jc w:val="right"/>
        <w:rPr>
          <w:b/>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DC43A3" w14:paraId="278488DC" w14:textId="77777777" w:rsidTr="005152D8">
        <w:trPr>
          <w:cantSplit/>
          <w:trHeight w:val="285"/>
        </w:trPr>
        <w:tc>
          <w:tcPr>
            <w:tcW w:w="9158" w:type="dxa"/>
            <w:shd w:val="clear" w:color="auto" w:fill="CCCCCC"/>
          </w:tcPr>
          <w:p w14:paraId="50AD683B" w14:textId="77777777" w:rsidR="0024146A" w:rsidRPr="00DC43A3" w:rsidRDefault="0024146A" w:rsidP="005152D8">
            <w:pPr>
              <w:pStyle w:val="Heading1"/>
            </w:pPr>
            <w:bookmarkStart w:id="18" w:name="_Toc164666531"/>
            <w:r w:rsidRPr="00DC43A3">
              <w:t>Section 6 – Antenatal surveillance gestational hypertension</w:t>
            </w:r>
            <w:bookmarkEnd w:id="18"/>
          </w:p>
        </w:tc>
      </w:tr>
    </w:tbl>
    <w:p w14:paraId="22832934" w14:textId="77777777" w:rsidR="0024146A" w:rsidRDefault="0024146A" w:rsidP="0024146A"/>
    <w:p w14:paraId="1CD07C18" w14:textId="77777777" w:rsidR="0024146A" w:rsidRDefault="0024146A" w:rsidP="0024146A">
      <w:r w:rsidRPr="001C3E6A">
        <w:t>Adverse perinatal outcome is increased in women with all subcategories of hypertensive disease in pregnancy</w:t>
      </w:r>
      <w:r>
        <w:t xml:space="preserve">. Frequency of maternal and </w:t>
      </w:r>
      <w:proofErr w:type="spellStart"/>
      <w:r>
        <w:t>fetal</w:t>
      </w:r>
      <w:proofErr w:type="spellEnd"/>
      <w:r>
        <w:t xml:space="preserve"> surveillance should be individualised and guided by the clinical situation. </w:t>
      </w:r>
    </w:p>
    <w:p w14:paraId="05357426" w14:textId="77777777" w:rsidR="0024146A" w:rsidRDefault="0024146A" w:rsidP="0024146A">
      <w:pPr>
        <w:rPr>
          <w:rFonts w:asciiTheme="minorHAnsi" w:hAnsiTheme="minorHAnsi" w:cs="Arial"/>
          <w:b/>
          <w:szCs w:val="24"/>
        </w:rPr>
      </w:pPr>
    </w:p>
    <w:p w14:paraId="6EB57798" w14:textId="77777777" w:rsidR="0024146A" w:rsidRPr="006A19CA" w:rsidRDefault="0024146A" w:rsidP="0024146A">
      <w:pPr>
        <w:shd w:val="clear" w:color="auto" w:fill="FFFFFF" w:themeFill="background1"/>
        <w:jc w:val="both"/>
        <w:rPr>
          <w:rFonts w:asciiTheme="minorHAnsi" w:hAnsiTheme="minorHAnsi" w:cs="Arial"/>
          <w:szCs w:val="24"/>
        </w:rPr>
      </w:pPr>
      <w:r w:rsidRPr="006A19CA">
        <w:rPr>
          <w:rFonts w:asciiTheme="minorHAnsi" w:hAnsiTheme="minorHAnsi" w:cs="Arial"/>
          <w:b/>
          <w:szCs w:val="24"/>
        </w:rPr>
        <w:t>Goals of antenatal monitoring are to</w:t>
      </w:r>
      <w:r w:rsidRPr="006A19CA">
        <w:rPr>
          <w:rFonts w:asciiTheme="minorHAnsi" w:hAnsiTheme="minorHAnsi" w:cs="Arial"/>
          <w:szCs w:val="24"/>
        </w:rPr>
        <w:t>:</w:t>
      </w:r>
    </w:p>
    <w:p w14:paraId="42B9FF59" w14:textId="77777777" w:rsidR="0024146A" w:rsidRPr="006A19CA" w:rsidRDefault="0024146A" w:rsidP="0024146A">
      <w:pPr>
        <w:pStyle w:val="ListParagraph"/>
        <w:numPr>
          <w:ilvl w:val="0"/>
          <w:numId w:val="60"/>
        </w:numPr>
        <w:ind w:left="284" w:hanging="284"/>
      </w:pPr>
      <w:r w:rsidRPr="006A19CA">
        <w:t xml:space="preserve">control blood </w:t>
      </w:r>
      <w:proofErr w:type="gramStart"/>
      <w:r w:rsidRPr="006A19CA">
        <w:t>pressure</w:t>
      </w:r>
      <w:proofErr w:type="gramEnd"/>
    </w:p>
    <w:p w14:paraId="7485E05B" w14:textId="77777777" w:rsidR="0024146A" w:rsidRPr="006A19CA" w:rsidRDefault="0024146A" w:rsidP="0024146A">
      <w:pPr>
        <w:numPr>
          <w:ilvl w:val="0"/>
          <w:numId w:val="60"/>
        </w:numPr>
        <w:ind w:left="284" w:hanging="284"/>
      </w:pPr>
      <w:r w:rsidRPr="006A19CA">
        <w:t xml:space="preserve">recognise preeclampsia </w:t>
      </w:r>
      <w:proofErr w:type="gramStart"/>
      <w:r w:rsidRPr="006A19CA">
        <w:t>early</w:t>
      </w:r>
      <w:proofErr w:type="gramEnd"/>
    </w:p>
    <w:p w14:paraId="4EFCF9E5" w14:textId="77777777" w:rsidR="0024146A" w:rsidRPr="006A19CA" w:rsidRDefault="0024146A" w:rsidP="0024146A">
      <w:pPr>
        <w:numPr>
          <w:ilvl w:val="0"/>
          <w:numId w:val="60"/>
        </w:numPr>
        <w:ind w:left="284" w:hanging="284"/>
      </w:pPr>
      <w:r w:rsidRPr="006A19CA">
        <w:t xml:space="preserve">prevent </w:t>
      </w:r>
      <w:proofErr w:type="gramStart"/>
      <w:r w:rsidRPr="006A19CA">
        <w:t>eclampsia</w:t>
      </w:r>
      <w:proofErr w:type="gramEnd"/>
      <w:r w:rsidRPr="006A19CA">
        <w:t xml:space="preserve"> </w:t>
      </w:r>
    </w:p>
    <w:p w14:paraId="5A0BA353" w14:textId="77777777" w:rsidR="0024146A" w:rsidRDefault="0024146A" w:rsidP="0024146A">
      <w:pPr>
        <w:numPr>
          <w:ilvl w:val="0"/>
          <w:numId w:val="60"/>
        </w:numPr>
        <w:ind w:left="284" w:hanging="284"/>
      </w:pPr>
      <w:r w:rsidRPr="006A19CA">
        <w:t xml:space="preserve">optimise clinical outcomes for both the woman and the </w:t>
      </w:r>
      <w:proofErr w:type="gramStart"/>
      <w:r w:rsidRPr="006A19CA">
        <w:t>baby</w:t>
      </w:r>
      <w:proofErr w:type="gramEnd"/>
    </w:p>
    <w:p w14:paraId="0B859EE4" w14:textId="77777777" w:rsidR="0024146A" w:rsidRDefault="0024146A" w:rsidP="0024146A">
      <w:pPr>
        <w:rPr>
          <w:b/>
          <w:bCs/>
        </w:rPr>
      </w:pPr>
    </w:p>
    <w:p w14:paraId="202D4E59" w14:textId="77777777" w:rsidR="0024146A" w:rsidRPr="009B2A66" w:rsidRDefault="0024146A" w:rsidP="0024146A">
      <w:pPr>
        <w:rPr>
          <w:b/>
          <w:bCs/>
        </w:rPr>
      </w:pPr>
      <w:r w:rsidRPr="009B2A66">
        <w:rPr>
          <w:b/>
          <w:bCs/>
        </w:rPr>
        <w:t>Outpatient care</w:t>
      </w:r>
    </w:p>
    <w:p w14:paraId="052364AF" w14:textId="77777777" w:rsidR="0024146A" w:rsidRPr="008A0555" w:rsidRDefault="0024146A" w:rsidP="0024146A">
      <w:r w:rsidRPr="008A0555">
        <w:t xml:space="preserve">Suitable for women with: </w:t>
      </w:r>
    </w:p>
    <w:p w14:paraId="39DA3177" w14:textId="77777777" w:rsidR="0024146A" w:rsidRPr="008A0555" w:rsidRDefault="0024146A" w:rsidP="0024146A">
      <w:pPr>
        <w:pStyle w:val="ListParagraph"/>
        <w:numPr>
          <w:ilvl w:val="0"/>
          <w:numId w:val="19"/>
        </w:numPr>
        <w:ind w:left="284" w:hanging="284"/>
      </w:pPr>
      <w:r w:rsidRPr="008A0555">
        <w:t xml:space="preserve">Mild to moderate hypertension </w:t>
      </w:r>
    </w:p>
    <w:p w14:paraId="02A87C4C" w14:textId="77777777" w:rsidR="0024146A" w:rsidRDefault="0024146A" w:rsidP="0024146A">
      <w:pPr>
        <w:pStyle w:val="ListParagraph"/>
        <w:numPr>
          <w:ilvl w:val="0"/>
          <w:numId w:val="19"/>
        </w:numPr>
        <w:ind w:left="284" w:hanging="284"/>
      </w:pPr>
      <w:r>
        <w:t>N</w:t>
      </w:r>
      <w:r w:rsidRPr="008A0555">
        <w:t>o geographical contraindications</w:t>
      </w:r>
    </w:p>
    <w:p w14:paraId="14B52FD3" w14:textId="77777777" w:rsidR="0024146A" w:rsidRPr="00230575" w:rsidRDefault="0024146A" w:rsidP="0024146A">
      <w:pPr>
        <w:pStyle w:val="ListBullet"/>
        <w:numPr>
          <w:ilvl w:val="0"/>
          <w:numId w:val="19"/>
        </w:numPr>
        <w:ind w:left="284" w:hanging="284"/>
        <w:rPr>
          <w:b/>
        </w:rPr>
      </w:pPr>
      <w:r>
        <w:t>M</w:t>
      </w:r>
      <w:r w:rsidRPr="00230575">
        <w:t xml:space="preserve">aternal and </w:t>
      </w:r>
      <w:proofErr w:type="spellStart"/>
      <w:r w:rsidRPr="00230575">
        <w:t>fetal</w:t>
      </w:r>
      <w:proofErr w:type="spellEnd"/>
      <w:r w:rsidRPr="00230575">
        <w:t xml:space="preserve"> wellbeing is monitored in Maternity Assessment Unit (MAU)</w:t>
      </w:r>
      <w:r>
        <w:t>/Maternity Assessment Area (MAA) at NCH</w:t>
      </w:r>
    </w:p>
    <w:p w14:paraId="05F87EAF" w14:textId="77777777" w:rsidR="0024146A" w:rsidRPr="008A0555" w:rsidRDefault="0024146A" w:rsidP="0024146A">
      <w:pPr>
        <w:pStyle w:val="ListParagraph"/>
        <w:numPr>
          <w:ilvl w:val="0"/>
          <w:numId w:val="19"/>
        </w:numPr>
        <w:ind w:left="284" w:hanging="284"/>
      </w:pPr>
      <w:r>
        <w:t xml:space="preserve">Frequency of appointments is based on the individual clinical needs-minimum suggested review is weekly to </w:t>
      </w:r>
      <w:proofErr w:type="gramStart"/>
      <w:r>
        <w:t>fortnightly</w:t>
      </w:r>
      <w:proofErr w:type="gramEnd"/>
      <w:r>
        <w:t xml:space="preserve"> </w:t>
      </w:r>
    </w:p>
    <w:p w14:paraId="2920BF91" w14:textId="77777777" w:rsidR="0024146A" w:rsidRDefault="0024146A" w:rsidP="0024146A">
      <w:pPr>
        <w:rPr>
          <w:b/>
          <w:bCs/>
        </w:rPr>
      </w:pPr>
    </w:p>
    <w:p w14:paraId="6861D5CC" w14:textId="77777777" w:rsidR="0024146A" w:rsidRDefault="0024146A" w:rsidP="0024146A">
      <w:pPr>
        <w:rPr>
          <w:b/>
          <w:bCs/>
        </w:rPr>
      </w:pPr>
      <w:r w:rsidRPr="00686009">
        <w:rPr>
          <w:b/>
          <w:bCs/>
        </w:rPr>
        <w:t xml:space="preserve">Inpatient </w:t>
      </w:r>
      <w:r>
        <w:rPr>
          <w:b/>
          <w:bCs/>
        </w:rPr>
        <w:t xml:space="preserve">care </w:t>
      </w:r>
    </w:p>
    <w:p w14:paraId="0C53CED3" w14:textId="77777777" w:rsidR="0024146A" w:rsidRDefault="0024146A" w:rsidP="0024146A">
      <w:pPr>
        <w:rPr>
          <w:rFonts w:asciiTheme="minorHAnsi" w:hAnsiTheme="minorHAnsi" w:cs="Arial"/>
          <w:bCs/>
          <w:szCs w:val="24"/>
        </w:rPr>
      </w:pPr>
      <w:r>
        <w:t xml:space="preserve">Required for women with unstable blood pressure or severe </w:t>
      </w:r>
      <w:proofErr w:type="gramStart"/>
      <w:r>
        <w:t>hypertension</w:t>
      </w:r>
      <w:proofErr w:type="gramEnd"/>
      <w:r>
        <w:t xml:space="preserve"> </w:t>
      </w:r>
    </w:p>
    <w:p w14:paraId="063234B8" w14:textId="77777777" w:rsidR="0024146A" w:rsidRPr="007E1353" w:rsidRDefault="0024146A" w:rsidP="0024146A">
      <w:pPr>
        <w:rPr>
          <w:bCs/>
        </w:rPr>
      </w:pPr>
      <w:r>
        <w:rPr>
          <w:rFonts w:asciiTheme="minorHAnsi" w:hAnsiTheme="minorHAnsi" w:cs="Arial"/>
          <w:bCs/>
          <w:szCs w:val="24"/>
        </w:rPr>
        <w:t>Clinical indicators include:</w:t>
      </w:r>
    </w:p>
    <w:p w14:paraId="4F1D35EF" w14:textId="77777777" w:rsidR="0024146A" w:rsidRDefault="0024146A" w:rsidP="0024146A">
      <w:pPr>
        <w:pStyle w:val="ListParagraph"/>
        <w:numPr>
          <w:ilvl w:val="0"/>
          <w:numId w:val="20"/>
        </w:numPr>
        <w:ind w:left="284" w:hanging="284"/>
      </w:pPr>
      <w:r>
        <w:t xml:space="preserve">Signs and/or symptoms of pre-eclampsia are </w:t>
      </w:r>
      <w:proofErr w:type="gramStart"/>
      <w:r>
        <w:t>present</w:t>
      </w:r>
      <w:proofErr w:type="gramEnd"/>
      <w:r>
        <w:t xml:space="preserve"> </w:t>
      </w:r>
    </w:p>
    <w:p w14:paraId="2EAAE96B" w14:textId="77777777" w:rsidR="0024146A" w:rsidRPr="00230575" w:rsidRDefault="0024146A" w:rsidP="0024146A">
      <w:pPr>
        <w:pStyle w:val="ListBullet"/>
        <w:numPr>
          <w:ilvl w:val="0"/>
          <w:numId w:val="20"/>
        </w:numPr>
        <w:ind w:left="284" w:hanging="284"/>
      </w:pPr>
      <w:r>
        <w:t>R</w:t>
      </w:r>
      <w:r w:rsidRPr="00230575">
        <w:t xml:space="preserve">enal impairment – creatinine greater than 90umol/L </w:t>
      </w:r>
    </w:p>
    <w:p w14:paraId="6DC96E4F" w14:textId="77777777" w:rsidR="0024146A" w:rsidRPr="00230575" w:rsidRDefault="0024146A" w:rsidP="0024146A">
      <w:pPr>
        <w:pStyle w:val="ListBullet"/>
        <w:numPr>
          <w:ilvl w:val="0"/>
          <w:numId w:val="20"/>
        </w:numPr>
        <w:ind w:left="284" w:hanging="284"/>
      </w:pPr>
      <w:r>
        <w:t>P</w:t>
      </w:r>
      <w:r w:rsidRPr="00230575">
        <w:t>ersistent neurological symptoms – headache/altered mental state/</w:t>
      </w:r>
      <w:proofErr w:type="gramStart"/>
      <w:r w:rsidRPr="00230575">
        <w:t>clonus</w:t>
      </w:r>
      <w:proofErr w:type="gramEnd"/>
    </w:p>
    <w:p w14:paraId="6399AEA1" w14:textId="77777777" w:rsidR="0024146A" w:rsidRPr="00230575" w:rsidRDefault="0024146A" w:rsidP="0024146A">
      <w:pPr>
        <w:pStyle w:val="ListBullet"/>
        <w:numPr>
          <w:ilvl w:val="0"/>
          <w:numId w:val="20"/>
        </w:numPr>
        <w:ind w:left="284" w:hanging="284"/>
      </w:pPr>
      <w:r w:rsidRPr="00230575">
        <w:t>“</w:t>
      </w:r>
      <w:r>
        <w:t>P</w:t>
      </w:r>
      <w:r w:rsidRPr="00230575">
        <w:t>reeclamptic angina” severe epigastric pain</w:t>
      </w:r>
      <w:r>
        <w:t>/</w:t>
      </w:r>
      <w:r w:rsidRPr="00230575">
        <w:t>abnormal liver enzymes</w:t>
      </w:r>
    </w:p>
    <w:p w14:paraId="19CD3FEA" w14:textId="77777777" w:rsidR="0024146A" w:rsidRDefault="0024146A" w:rsidP="0024146A">
      <w:pPr>
        <w:pStyle w:val="ListParagraph"/>
        <w:numPr>
          <w:ilvl w:val="0"/>
          <w:numId w:val="20"/>
        </w:numPr>
        <w:ind w:left="284" w:hanging="284"/>
      </w:pPr>
      <w:r>
        <w:lastRenderedPageBreak/>
        <w:t>C</w:t>
      </w:r>
      <w:r w:rsidRPr="00F12EEF">
        <w:t xml:space="preserve">oncern for </w:t>
      </w:r>
      <w:proofErr w:type="spellStart"/>
      <w:r w:rsidRPr="00F12EEF">
        <w:t>fetal</w:t>
      </w:r>
      <w:proofErr w:type="spellEnd"/>
      <w:r w:rsidRPr="00F12EEF">
        <w:t xml:space="preserve"> wellbeing</w:t>
      </w:r>
      <w:r>
        <w:t xml:space="preserve"> (</w:t>
      </w:r>
      <w:proofErr w:type="spellStart"/>
      <w:r>
        <w:rPr>
          <w:rFonts w:cs="Calibri"/>
          <w:szCs w:val="24"/>
        </w:rPr>
        <w:t>fetal</w:t>
      </w:r>
      <w:proofErr w:type="spellEnd"/>
      <w:r>
        <w:rPr>
          <w:rFonts w:cs="Calibri"/>
          <w:szCs w:val="24"/>
        </w:rPr>
        <w:t xml:space="preserve"> growth restriction [FGR]</w:t>
      </w:r>
      <w:r>
        <w:t>/abnormal USS parameters)</w:t>
      </w:r>
      <w:r w:rsidRPr="00F12EEF">
        <w:t xml:space="preserve"> </w:t>
      </w:r>
    </w:p>
    <w:p w14:paraId="7219BD49" w14:textId="77777777" w:rsidR="0024146A" w:rsidRPr="007E1353" w:rsidRDefault="0024146A" w:rsidP="0024146A">
      <w:pPr>
        <w:pStyle w:val="ListParagraph"/>
        <w:numPr>
          <w:ilvl w:val="0"/>
          <w:numId w:val="20"/>
        </w:numPr>
        <w:spacing w:before="240"/>
        <w:rPr>
          <w:rFonts w:asciiTheme="minorHAnsi" w:hAnsiTheme="minorHAnsi" w:cs="Arial"/>
          <w:szCs w:val="24"/>
        </w:rPr>
      </w:pPr>
      <w:r w:rsidRPr="007E1353">
        <w:rPr>
          <w:rFonts w:asciiTheme="minorHAnsi" w:hAnsiTheme="minorHAnsi" w:cs="Arial"/>
          <w:szCs w:val="24"/>
        </w:rPr>
        <w:t xml:space="preserve">Close monitoring of the mother and </w:t>
      </w:r>
      <w:proofErr w:type="spellStart"/>
      <w:r w:rsidRPr="007E1353">
        <w:rPr>
          <w:rFonts w:asciiTheme="minorHAnsi" w:hAnsiTheme="minorHAnsi" w:cs="Arial"/>
          <w:szCs w:val="24"/>
        </w:rPr>
        <w:t>fetus</w:t>
      </w:r>
      <w:proofErr w:type="spellEnd"/>
      <w:r w:rsidRPr="007E1353">
        <w:rPr>
          <w:rFonts w:asciiTheme="minorHAnsi" w:hAnsiTheme="minorHAnsi" w:cs="Arial"/>
          <w:szCs w:val="24"/>
        </w:rPr>
        <w:t xml:space="preserve"> is required in these situations as progress of the disorder is unpredictable. </w:t>
      </w:r>
    </w:p>
    <w:p w14:paraId="607F8C15" w14:textId="77777777" w:rsidR="0024146A" w:rsidRPr="00F12EEF" w:rsidRDefault="0024146A" w:rsidP="0024146A"/>
    <w:p w14:paraId="182DF77E" w14:textId="77777777" w:rsidR="0024146A" w:rsidRPr="00DD392C" w:rsidRDefault="0024146A" w:rsidP="0024146A">
      <w:pPr>
        <w:rPr>
          <w:b/>
          <w:bCs/>
        </w:rPr>
      </w:pPr>
      <w:r w:rsidRPr="00DD392C">
        <w:rPr>
          <w:b/>
          <w:bCs/>
        </w:rPr>
        <w:t>Table 8. Type and frequency of ongoing surveillance</w:t>
      </w:r>
      <w:r>
        <w:rPr>
          <w:b/>
          <w:bCs/>
        </w:rPr>
        <w:t xml:space="preserve"> of Maternal Hypertension</w:t>
      </w:r>
      <w:r w:rsidRPr="00DD392C">
        <w:rPr>
          <w:b/>
          <w:bCs/>
        </w:rPr>
        <w:t xml:space="preserve"> (SOMANZ)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03"/>
        <w:gridCol w:w="1116"/>
        <w:gridCol w:w="2609"/>
        <w:gridCol w:w="3178"/>
      </w:tblGrid>
      <w:tr w:rsidR="0024146A" w:rsidRPr="00DD392C" w14:paraId="6B0C67AB" w14:textId="77777777" w:rsidTr="005152D8">
        <w:trPr>
          <w:trHeight w:val="169"/>
          <w:tblHeader/>
        </w:trPr>
        <w:tc>
          <w:tcPr>
            <w:tcW w:w="2113" w:type="dxa"/>
            <w:shd w:val="clear" w:color="auto" w:fill="auto"/>
          </w:tcPr>
          <w:p w14:paraId="367C6BE6" w14:textId="77777777" w:rsidR="0024146A" w:rsidRPr="00DD392C" w:rsidRDefault="0024146A" w:rsidP="005152D8">
            <w:pPr>
              <w:jc w:val="both"/>
              <w:rPr>
                <w:rFonts w:asciiTheme="minorHAnsi" w:hAnsiTheme="minorHAnsi" w:cs="Arial"/>
                <w:b/>
                <w:szCs w:val="24"/>
                <w:u w:val="single"/>
              </w:rPr>
            </w:pPr>
          </w:p>
        </w:tc>
        <w:tc>
          <w:tcPr>
            <w:tcW w:w="3744" w:type="dxa"/>
            <w:gridSpan w:val="2"/>
            <w:shd w:val="clear" w:color="auto" w:fill="auto"/>
          </w:tcPr>
          <w:p w14:paraId="5E442933" w14:textId="77777777" w:rsidR="0024146A" w:rsidRPr="00DD392C" w:rsidRDefault="0024146A" w:rsidP="005152D8">
            <w:pPr>
              <w:jc w:val="both"/>
              <w:rPr>
                <w:rFonts w:asciiTheme="minorHAnsi" w:hAnsiTheme="minorHAnsi" w:cs="Arial"/>
                <w:b/>
                <w:szCs w:val="24"/>
              </w:rPr>
            </w:pPr>
            <w:r w:rsidRPr="00DD392C">
              <w:rPr>
                <w:rFonts w:asciiTheme="minorHAnsi" w:hAnsiTheme="minorHAnsi" w:cs="Arial"/>
                <w:b/>
                <w:szCs w:val="24"/>
              </w:rPr>
              <w:t>USS and other surveillance</w:t>
            </w:r>
          </w:p>
        </w:tc>
        <w:tc>
          <w:tcPr>
            <w:tcW w:w="3203" w:type="dxa"/>
            <w:shd w:val="clear" w:color="auto" w:fill="auto"/>
          </w:tcPr>
          <w:p w14:paraId="77ED70C7" w14:textId="77777777" w:rsidR="0024146A" w:rsidRPr="00DD392C" w:rsidRDefault="0024146A" w:rsidP="005152D8">
            <w:pPr>
              <w:jc w:val="both"/>
              <w:rPr>
                <w:rFonts w:asciiTheme="minorHAnsi" w:hAnsiTheme="minorHAnsi" w:cs="Arial"/>
                <w:b/>
                <w:szCs w:val="24"/>
              </w:rPr>
            </w:pPr>
            <w:r w:rsidRPr="00DD392C">
              <w:rPr>
                <w:rFonts w:asciiTheme="minorHAnsi" w:hAnsiTheme="minorHAnsi" w:cs="Arial"/>
                <w:b/>
                <w:szCs w:val="24"/>
              </w:rPr>
              <w:t>Frequency</w:t>
            </w:r>
          </w:p>
        </w:tc>
      </w:tr>
      <w:tr w:rsidR="0024146A" w:rsidRPr="00DD392C" w14:paraId="64039FA5" w14:textId="77777777" w:rsidTr="005152D8">
        <w:trPr>
          <w:trHeight w:val="267"/>
        </w:trPr>
        <w:tc>
          <w:tcPr>
            <w:tcW w:w="2113" w:type="dxa"/>
            <w:vMerge w:val="restart"/>
            <w:shd w:val="clear" w:color="auto" w:fill="auto"/>
          </w:tcPr>
          <w:p w14:paraId="55F2022E" w14:textId="77777777" w:rsidR="0024146A" w:rsidRPr="00DD392C" w:rsidRDefault="0024146A" w:rsidP="005152D8">
            <w:pPr>
              <w:jc w:val="both"/>
              <w:rPr>
                <w:rFonts w:asciiTheme="minorHAnsi" w:hAnsiTheme="minorHAnsi" w:cs="Arial"/>
                <w:b/>
                <w:szCs w:val="24"/>
              </w:rPr>
            </w:pPr>
            <w:r w:rsidRPr="00DD392C">
              <w:rPr>
                <w:rFonts w:asciiTheme="minorHAnsi" w:hAnsiTheme="minorHAnsi" w:cs="Arial"/>
                <w:b/>
                <w:szCs w:val="24"/>
              </w:rPr>
              <w:t>Chronic Hypertension</w:t>
            </w:r>
          </w:p>
        </w:tc>
        <w:tc>
          <w:tcPr>
            <w:tcW w:w="1116" w:type="dxa"/>
            <w:vMerge w:val="restart"/>
            <w:shd w:val="clear" w:color="auto" w:fill="auto"/>
          </w:tcPr>
          <w:p w14:paraId="404A90AD" w14:textId="77777777" w:rsidR="0024146A" w:rsidRPr="00DD392C" w:rsidRDefault="0024146A" w:rsidP="005152D8">
            <w:pPr>
              <w:jc w:val="both"/>
              <w:rPr>
                <w:rFonts w:asciiTheme="minorHAnsi" w:hAnsiTheme="minorHAnsi" w:cs="Arial"/>
                <w:b/>
                <w:szCs w:val="24"/>
                <w:u w:val="single"/>
              </w:rPr>
            </w:pPr>
            <w:r w:rsidRPr="00DD392C">
              <w:rPr>
                <w:rFonts w:asciiTheme="minorHAnsi" w:hAnsiTheme="minorHAnsi" w:cs="Arial"/>
                <w:bCs/>
                <w:szCs w:val="24"/>
              </w:rPr>
              <w:t>Maternal</w:t>
            </w:r>
          </w:p>
        </w:tc>
        <w:tc>
          <w:tcPr>
            <w:tcW w:w="2628" w:type="dxa"/>
            <w:shd w:val="clear" w:color="auto" w:fill="auto"/>
          </w:tcPr>
          <w:p w14:paraId="079D2141" w14:textId="77777777" w:rsidR="0024146A" w:rsidRPr="00DD392C" w:rsidRDefault="0024146A" w:rsidP="005152D8">
            <w:pPr>
              <w:pStyle w:val="ListParagraph"/>
              <w:numPr>
                <w:ilvl w:val="0"/>
                <w:numId w:val="7"/>
              </w:numPr>
              <w:rPr>
                <w:rFonts w:asciiTheme="minorHAnsi" w:hAnsiTheme="minorHAnsi" w:cs="Arial"/>
                <w:b/>
                <w:szCs w:val="24"/>
                <w:u w:val="single"/>
              </w:rPr>
            </w:pPr>
            <w:r w:rsidRPr="00DD392C">
              <w:rPr>
                <w:rFonts w:asciiTheme="minorHAnsi" w:hAnsiTheme="minorHAnsi" w:cs="Arial"/>
                <w:bCs/>
                <w:szCs w:val="24"/>
              </w:rPr>
              <w:t xml:space="preserve">Urinalysis for protein </w:t>
            </w:r>
          </w:p>
        </w:tc>
        <w:tc>
          <w:tcPr>
            <w:tcW w:w="3203" w:type="dxa"/>
            <w:shd w:val="clear" w:color="auto" w:fill="auto"/>
          </w:tcPr>
          <w:p w14:paraId="32117D60" w14:textId="77777777" w:rsidR="0024146A" w:rsidRPr="00DD392C" w:rsidRDefault="0024146A" w:rsidP="005152D8">
            <w:pPr>
              <w:pStyle w:val="ListParagraph"/>
              <w:numPr>
                <w:ilvl w:val="0"/>
                <w:numId w:val="7"/>
              </w:numPr>
              <w:jc w:val="both"/>
              <w:rPr>
                <w:rFonts w:asciiTheme="minorHAnsi" w:hAnsiTheme="minorHAnsi" w:cs="Arial"/>
                <w:bCs/>
                <w:szCs w:val="24"/>
              </w:rPr>
            </w:pPr>
            <w:r w:rsidRPr="00DD392C">
              <w:rPr>
                <w:rFonts w:asciiTheme="minorHAnsi" w:hAnsiTheme="minorHAnsi" w:cs="Arial"/>
                <w:bCs/>
                <w:szCs w:val="24"/>
              </w:rPr>
              <w:t>Each visit</w:t>
            </w:r>
          </w:p>
        </w:tc>
      </w:tr>
      <w:tr w:rsidR="0024146A" w:rsidRPr="00DD392C" w14:paraId="53759800" w14:textId="77777777" w:rsidTr="005152D8">
        <w:trPr>
          <w:trHeight w:val="508"/>
        </w:trPr>
        <w:tc>
          <w:tcPr>
            <w:tcW w:w="2113" w:type="dxa"/>
            <w:vMerge/>
            <w:shd w:val="clear" w:color="auto" w:fill="auto"/>
          </w:tcPr>
          <w:p w14:paraId="7A1059A0" w14:textId="77777777" w:rsidR="0024146A" w:rsidRPr="00DD392C" w:rsidRDefault="0024146A" w:rsidP="005152D8">
            <w:pPr>
              <w:jc w:val="both"/>
              <w:rPr>
                <w:rFonts w:asciiTheme="minorHAnsi" w:hAnsiTheme="minorHAnsi" w:cs="Arial"/>
                <w:b/>
                <w:szCs w:val="24"/>
              </w:rPr>
            </w:pPr>
          </w:p>
        </w:tc>
        <w:tc>
          <w:tcPr>
            <w:tcW w:w="1116" w:type="dxa"/>
            <w:vMerge/>
            <w:shd w:val="clear" w:color="auto" w:fill="auto"/>
          </w:tcPr>
          <w:p w14:paraId="604B4369" w14:textId="77777777" w:rsidR="0024146A" w:rsidRPr="00DD392C" w:rsidRDefault="0024146A" w:rsidP="005152D8">
            <w:pPr>
              <w:jc w:val="both"/>
              <w:rPr>
                <w:rFonts w:asciiTheme="minorHAnsi" w:hAnsiTheme="minorHAnsi" w:cs="Arial"/>
                <w:bCs/>
                <w:szCs w:val="24"/>
              </w:rPr>
            </w:pPr>
          </w:p>
        </w:tc>
        <w:tc>
          <w:tcPr>
            <w:tcW w:w="2628" w:type="dxa"/>
            <w:shd w:val="clear" w:color="auto" w:fill="auto"/>
          </w:tcPr>
          <w:p w14:paraId="42660FC0" w14:textId="77777777" w:rsidR="0024146A" w:rsidRPr="00DD392C" w:rsidRDefault="0024146A" w:rsidP="005152D8">
            <w:pPr>
              <w:pStyle w:val="ListParagraph"/>
              <w:numPr>
                <w:ilvl w:val="0"/>
                <w:numId w:val="7"/>
              </w:numPr>
              <w:rPr>
                <w:rFonts w:asciiTheme="minorHAnsi" w:hAnsiTheme="minorHAnsi" w:cs="Arial"/>
                <w:b/>
                <w:szCs w:val="24"/>
                <w:u w:val="single"/>
              </w:rPr>
            </w:pPr>
            <w:r w:rsidRPr="00DD392C">
              <w:rPr>
                <w:rFonts w:asciiTheme="minorHAnsi" w:hAnsiTheme="minorHAnsi" w:cs="Arial"/>
                <w:bCs/>
                <w:szCs w:val="24"/>
              </w:rPr>
              <w:t>Pre-eclampsia bloods</w:t>
            </w:r>
          </w:p>
        </w:tc>
        <w:tc>
          <w:tcPr>
            <w:tcW w:w="3203" w:type="dxa"/>
            <w:shd w:val="clear" w:color="auto" w:fill="auto"/>
          </w:tcPr>
          <w:p w14:paraId="60771536" w14:textId="77777777" w:rsidR="0024146A" w:rsidRPr="00DD392C" w:rsidRDefault="0024146A" w:rsidP="005152D8">
            <w:pPr>
              <w:pStyle w:val="ListParagraph"/>
              <w:numPr>
                <w:ilvl w:val="0"/>
                <w:numId w:val="7"/>
              </w:numPr>
              <w:rPr>
                <w:rFonts w:asciiTheme="minorHAnsi" w:hAnsiTheme="minorHAnsi" w:cs="Arial"/>
                <w:bCs/>
                <w:szCs w:val="24"/>
              </w:rPr>
            </w:pPr>
            <w:r w:rsidRPr="00DD392C">
              <w:rPr>
                <w:rFonts w:asciiTheme="minorHAnsi" w:hAnsiTheme="minorHAnsi" w:cs="Arial"/>
                <w:bCs/>
                <w:szCs w:val="24"/>
              </w:rPr>
              <w:t>If BP increase or protein in urinalysis</w:t>
            </w:r>
          </w:p>
        </w:tc>
      </w:tr>
      <w:tr w:rsidR="0024146A" w:rsidRPr="00DD392C" w14:paraId="26D7CE79" w14:textId="77777777" w:rsidTr="005152D8">
        <w:trPr>
          <w:trHeight w:val="316"/>
        </w:trPr>
        <w:tc>
          <w:tcPr>
            <w:tcW w:w="2113" w:type="dxa"/>
            <w:vMerge/>
            <w:shd w:val="clear" w:color="auto" w:fill="auto"/>
          </w:tcPr>
          <w:p w14:paraId="61551A9B" w14:textId="77777777" w:rsidR="0024146A" w:rsidRPr="00DD392C" w:rsidRDefault="0024146A" w:rsidP="005152D8">
            <w:pPr>
              <w:jc w:val="both"/>
              <w:rPr>
                <w:rFonts w:asciiTheme="minorHAnsi" w:hAnsiTheme="minorHAnsi" w:cs="Arial"/>
                <w:b/>
                <w:szCs w:val="24"/>
              </w:rPr>
            </w:pPr>
          </w:p>
        </w:tc>
        <w:tc>
          <w:tcPr>
            <w:tcW w:w="1116" w:type="dxa"/>
            <w:vMerge/>
            <w:shd w:val="clear" w:color="auto" w:fill="auto"/>
          </w:tcPr>
          <w:p w14:paraId="18EA87A6" w14:textId="77777777" w:rsidR="0024146A" w:rsidRPr="00DD392C" w:rsidRDefault="0024146A" w:rsidP="005152D8">
            <w:pPr>
              <w:jc w:val="both"/>
              <w:rPr>
                <w:rFonts w:asciiTheme="minorHAnsi" w:hAnsiTheme="minorHAnsi" w:cs="Arial"/>
                <w:bCs/>
                <w:szCs w:val="24"/>
              </w:rPr>
            </w:pPr>
          </w:p>
        </w:tc>
        <w:tc>
          <w:tcPr>
            <w:tcW w:w="2628" w:type="dxa"/>
            <w:shd w:val="clear" w:color="auto" w:fill="auto"/>
          </w:tcPr>
          <w:p w14:paraId="7862AEE3" w14:textId="77777777" w:rsidR="0024146A" w:rsidRPr="00DD392C" w:rsidRDefault="0024146A" w:rsidP="005152D8">
            <w:pPr>
              <w:pStyle w:val="ListParagraph"/>
              <w:numPr>
                <w:ilvl w:val="0"/>
                <w:numId w:val="7"/>
              </w:numPr>
              <w:rPr>
                <w:rFonts w:asciiTheme="minorHAnsi" w:hAnsiTheme="minorHAnsi" w:cs="Arial"/>
                <w:bCs/>
                <w:szCs w:val="24"/>
              </w:rPr>
            </w:pPr>
            <w:r w:rsidRPr="00DD392C">
              <w:rPr>
                <w:rFonts w:asciiTheme="minorHAnsi" w:hAnsiTheme="minorHAnsi" w:cs="Arial"/>
                <w:bCs/>
                <w:szCs w:val="24"/>
              </w:rPr>
              <w:t>BP</w:t>
            </w:r>
          </w:p>
        </w:tc>
        <w:tc>
          <w:tcPr>
            <w:tcW w:w="3203" w:type="dxa"/>
            <w:shd w:val="clear" w:color="auto" w:fill="auto"/>
          </w:tcPr>
          <w:p w14:paraId="7CDC3485" w14:textId="77777777" w:rsidR="0024146A" w:rsidRPr="00DD392C" w:rsidRDefault="0024146A" w:rsidP="005152D8">
            <w:pPr>
              <w:pStyle w:val="ListParagraph"/>
              <w:numPr>
                <w:ilvl w:val="0"/>
                <w:numId w:val="7"/>
              </w:numPr>
              <w:jc w:val="both"/>
              <w:rPr>
                <w:rFonts w:asciiTheme="minorHAnsi" w:hAnsiTheme="minorHAnsi" w:cs="Arial"/>
                <w:bCs/>
                <w:szCs w:val="24"/>
              </w:rPr>
            </w:pPr>
            <w:r w:rsidRPr="00DD392C">
              <w:rPr>
                <w:rFonts w:asciiTheme="minorHAnsi" w:hAnsiTheme="minorHAnsi" w:cs="Arial"/>
                <w:bCs/>
                <w:szCs w:val="24"/>
              </w:rPr>
              <w:t>Each visit</w:t>
            </w:r>
          </w:p>
        </w:tc>
      </w:tr>
      <w:tr w:rsidR="0024146A" w:rsidRPr="00DD392C" w14:paraId="6E38408D" w14:textId="77777777" w:rsidTr="005152D8">
        <w:trPr>
          <w:trHeight w:val="339"/>
        </w:trPr>
        <w:tc>
          <w:tcPr>
            <w:tcW w:w="2113" w:type="dxa"/>
            <w:vMerge/>
            <w:shd w:val="clear" w:color="auto" w:fill="auto"/>
          </w:tcPr>
          <w:p w14:paraId="4018D10C" w14:textId="77777777" w:rsidR="0024146A" w:rsidRPr="00DD392C" w:rsidRDefault="0024146A" w:rsidP="005152D8">
            <w:pPr>
              <w:jc w:val="both"/>
              <w:rPr>
                <w:rFonts w:asciiTheme="minorHAnsi" w:hAnsiTheme="minorHAnsi" w:cs="Arial"/>
                <w:b/>
                <w:szCs w:val="24"/>
                <w:u w:val="single"/>
              </w:rPr>
            </w:pPr>
          </w:p>
        </w:tc>
        <w:tc>
          <w:tcPr>
            <w:tcW w:w="1116" w:type="dxa"/>
            <w:vMerge w:val="restart"/>
            <w:shd w:val="clear" w:color="auto" w:fill="auto"/>
          </w:tcPr>
          <w:p w14:paraId="13189214" w14:textId="77777777" w:rsidR="0024146A" w:rsidRPr="00DD392C" w:rsidRDefault="0024146A" w:rsidP="005152D8">
            <w:pPr>
              <w:jc w:val="both"/>
              <w:rPr>
                <w:rFonts w:asciiTheme="minorHAnsi" w:hAnsiTheme="minorHAnsi" w:cs="Arial"/>
                <w:b/>
                <w:szCs w:val="24"/>
                <w:u w:val="single"/>
              </w:rPr>
            </w:pPr>
            <w:proofErr w:type="spellStart"/>
            <w:r w:rsidRPr="00DD392C">
              <w:rPr>
                <w:rFonts w:asciiTheme="minorHAnsi" w:hAnsiTheme="minorHAnsi" w:cs="Arial"/>
                <w:bCs/>
                <w:szCs w:val="24"/>
              </w:rPr>
              <w:t>Fetal</w:t>
            </w:r>
            <w:proofErr w:type="spellEnd"/>
          </w:p>
        </w:tc>
        <w:tc>
          <w:tcPr>
            <w:tcW w:w="2628" w:type="dxa"/>
            <w:shd w:val="clear" w:color="auto" w:fill="auto"/>
          </w:tcPr>
          <w:p w14:paraId="30A8BF24" w14:textId="77777777" w:rsidR="0024146A" w:rsidRPr="00DD392C" w:rsidRDefault="0024146A" w:rsidP="005152D8">
            <w:pPr>
              <w:pStyle w:val="ListParagraph"/>
              <w:numPr>
                <w:ilvl w:val="0"/>
                <w:numId w:val="12"/>
              </w:numPr>
              <w:jc w:val="both"/>
              <w:rPr>
                <w:rFonts w:asciiTheme="minorHAnsi" w:hAnsiTheme="minorHAnsi" w:cs="Arial"/>
                <w:bCs/>
                <w:szCs w:val="24"/>
              </w:rPr>
            </w:pPr>
            <w:r w:rsidRPr="00DD392C">
              <w:rPr>
                <w:rFonts w:asciiTheme="minorHAnsi" w:hAnsiTheme="minorHAnsi" w:cs="Arial"/>
                <w:bCs/>
                <w:szCs w:val="24"/>
              </w:rPr>
              <w:t>Early dating USS</w:t>
            </w:r>
          </w:p>
        </w:tc>
        <w:tc>
          <w:tcPr>
            <w:tcW w:w="3203" w:type="dxa"/>
            <w:shd w:val="clear" w:color="auto" w:fill="auto"/>
          </w:tcPr>
          <w:p w14:paraId="54B9928E" w14:textId="77777777" w:rsidR="0024146A" w:rsidRPr="00DD392C" w:rsidRDefault="0024146A" w:rsidP="005152D8">
            <w:pPr>
              <w:pStyle w:val="ListParagraph"/>
              <w:numPr>
                <w:ilvl w:val="0"/>
                <w:numId w:val="12"/>
              </w:numPr>
              <w:jc w:val="both"/>
              <w:rPr>
                <w:rFonts w:asciiTheme="minorHAnsi" w:hAnsiTheme="minorHAnsi" w:cs="Arial"/>
                <w:bCs/>
                <w:szCs w:val="24"/>
              </w:rPr>
            </w:pPr>
            <w:r w:rsidRPr="00DD392C">
              <w:rPr>
                <w:rFonts w:asciiTheme="minorHAnsi" w:hAnsiTheme="minorHAnsi" w:cs="Arial"/>
                <w:bCs/>
                <w:szCs w:val="24"/>
              </w:rPr>
              <w:t>First trimester</w:t>
            </w:r>
          </w:p>
        </w:tc>
      </w:tr>
      <w:tr w:rsidR="0024146A" w:rsidRPr="00DD392C" w14:paraId="0742526D" w14:textId="77777777" w:rsidTr="005152D8">
        <w:trPr>
          <w:trHeight w:val="208"/>
        </w:trPr>
        <w:tc>
          <w:tcPr>
            <w:tcW w:w="2113" w:type="dxa"/>
            <w:vMerge/>
            <w:shd w:val="clear" w:color="auto" w:fill="auto"/>
          </w:tcPr>
          <w:p w14:paraId="7F1161CC" w14:textId="77777777" w:rsidR="0024146A" w:rsidRPr="00DD392C" w:rsidRDefault="0024146A" w:rsidP="005152D8">
            <w:pPr>
              <w:jc w:val="both"/>
              <w:rPr>
                <w:rFonts w:asciiTheme="minorHAnsi" w:hAnsiTheme="minorHAnsi" w:cs="Arial"/>
                <w:b/>
                <w:szCs w:val="24"/>
                <w:u w:val="single"/>
              </w:rPr>
            </w:pPr>
          </w:p>
        </w:tc>
        <w:tc>
          <w:tcPr>
            <w:tcW w:w="1116" w:type="dxa"/>
            <w:vMerge/>
            <w:shd w:val="clear" w:color="auto" w:fill="auto"/>
          </w:tcPr>
          <w:p w14:paraId="58E1C39F" w14:textId="77777777" w:rsidR="0024146A" w:rsidRPr="00DD392C" w:rsidRDefault="0024146A" w:rsidP="005152D8">
            <w:pPr>
              <w:jc w:val="both"/>
              <w:rPr>
                <w:rFonts w:asciiTheme="minorHAnsi" w:hAnsiTheme="minorHAnsi" w:cs="Arial"/>
                <w:bCs/>
                <w:szCs w:val="24"/>
              </w:rPr>
            </w:pPr>
          </w:p>
        </w:tc>
        <w:tc>
          <w:tcPr>
            <w:tcW w:w="2628" w:type="dxa"/>
            <w:shd w:val="clear" w:color="auto" w:fill="auto"/>
          </w:tcPr>
          <w:p w14:paraId="681A95FB" w14:textId="77777777" w:rsidR="0024146A" w:rsidRPr="00DD392C" w:rsidRDefault="0024146A" w:rsidP="005152D8">
            <w:pPr>
              <w:pStyle w:val="ListParagraph"/>
              <w:numPr>
                <w:ilvl w:val="0"/>
                <w:numId w:val="12"/>
              </w:numPr>
              <w:jc w:val="both"/>
              <w:rPr>
                <w:rFonts w:asciiTheme="minorHAnsi" w:hAnsiTheme="minorHAnsi" w:cs="Arial"/>
                <w:bCs/>
                <w:szCs w:val="24"/>
              </w:rPr>
            </w:pPr>
            <w:r w:rsidRPr="00DD392C">
              <w:rPr>
                <w:rFonts w:asciiTheme="minorHAnsi" w:hAnsiTheme="minorHAnsi" w:cs="Arial"/>
                <w:bCs/>
                <w:szCs w:val="24"/>
              </w:rPr>
              <w:t>USS-</w:t>
            </w:r>
            <w:r w:rsidRPr="00DD392C">
              <w:rPr>
                <w:szCs w:val="24"/>
              </w:rPr>
              <w:t xml:space="preserve">for </w:t>
            </w:r>
            <w:proofErr w:type="spellStart"/>
            <w:r w:rsidRPr="00DD392C">
              <w:rPr>
                <w:szCs w:val="24"/>
              </w:rPr>
              <w:t>fetal</w:t>
            </w:r>
            <w:proofErr w:type="spellEnd"/>
            <w:r w:rsidRPr="00DD392C">
              <w:rPr>
                <w:szCs w:val="24"/>
              </w:rPr>
              <w:t xml:space="preserve"> growth / AFV/ doppler</w:t>
            </w:r>
          </w:p>
        </w:tc>
        <w:tc>
          <w:tcPr>
            <w:tcW w:w="3203" w:type="dxa"/>
            <w:shd w:val="clear" w:color="auto" w:fill="auto"/>
          </w:tcPr>
          <w:p w14:paraId="5EF8BB9D" w14:textId="77777777" w:rsidR="0024146A" w:rsidRPr="00DD392C" w:rsidRDefault="0024146A" w:rsidP="005152D8">
            <w:pPr>
              <w:pStyle w:val="ListParagraph"/>
              <w:numPr>
                <w:ilvl w:val="0"/>
                <w:numId w:val="12"/>
              </w:numPr>
              <w:rPr>
                <w:rFonts w:asciiTheme="minorHAnsi" w:hAnsiTheme="minorHAnsi" w:cs="Arial"/>
                <w:bCs/>
                <w:szCs w:val="24"/>
              </w:rPr>
            </w:pPr>
            <w:r w:rsidRPr="00DD392C">
              <w:rPr>
                <w:rFonts w:asciiTheme="minorHAnsi" w:hAnsiTheme="minorHAnsi" w:cs="Arial"/>
                <w:bCs/>
                <w:szCs w:val="24"/>
              </w:rPr>
              <w:t>Third trimester more if indicated</w:t>
            </w:r>
          </w:p>
        </w:tc>
      </w:tr>
      <w:tr w:rsidR="0024146A" w:rsidRPr="00DD392C" w14:paraId="103D4A34" w14:textId="77777777" w:rsidTr="005152D8">
        <w:trPr>
          <w:trHeight w:val="417"/>
        </w:trPr>
        <w:tc>
          <w:tcPr>
            <w:tcW w:w="2113" w:type="dxa"/>
            <w:vMerge w:val="restart"/>
            <w:shd w:val="clear" w:color="auto" w:fill="auto"/>
          </w:tcPr>
          <w:p w14:paraId="1660D1A7" w14:textId="77777777" w:rsidR="0024146A" w:rsidRPr="00DD392C" w:rsidRDefault="0024146A" w:rsidP="005152D8">
            <w:pPr>
              <w:jc w:val="both"/>
              <w:rPr>
                <w:rFonts w:asciiTheme="minorHAnsi" w:hAnsiTheme="minorHAnsi" w:cs="Arial"/>
                <w:b/>
                <w:szCs w:val="24"/>
              </w:rPr>
            </w:pPr>
            <w:r w:rsidRPr="00DD392C">
              <w:rPr>
                <w:rFonts w:asciiTheme="minorHAnsi" w:hAnsiTheme="minorHAnsi" w:cs="Arial"/>
                <w:b/>
                <w:szCs w:val="24"/>
              </w:rPr>
              <w:t>Gestational Hypertension</w:t>
            </w:r>
          </w:p>
        </w:tc>
        <w:tc>
          <w:tcPr>
            <w:tcW w:w="1116" w:type="dxa"/>
            <w:vMerge w:val="restart"/>
            <w:shd w:val="clear" w:color="auto" w:fill="auto"/>
          </w:tcPr>
          <w:p w14:paraId="1B57B409" w14:textId="77777777" w:rsidR="0024146A" w:rsidRPr="00DD392C" w:rsidRDefault="0024146A" w:rsidP="005152D8">
            <w:pPr>
              <w:jc w:val="both"/>
              <w:rPr>
                <w:rFonts w:asciiTheme="minorHAnsi" w:hAnsiTheme="minorHAnsi" w:cs="Arial"/>
                <w:bCs/>
                <w:szCs w:val="24"/>
              </w:rPr>
            </w:pPr>
            <w:r w:rsidRPr="00DD392C">
              <w:rPr>
                <w:rFonts w:asciiTheme="minorHAnsi" w:hAnsiTheme="minorHAnsi" w:cs="Arial"/>
                <w:bCs/>
                <w:szCs w:val="24"/>
              </w:rPr>
              <w:t>Maternal</w:t>
            </w:r>
          </w:p>
        </w:tc>
        <w:tc>
          <w:tcPr>
            <w:tcW w:w="2628" w:type="dxa"/>
            <w:shd w:val="clear" w:color="auto" w:fill="auto"/>
          </w:tcPr>
          <w:p w14:paraId="0EA271DF" w14:textId="77777777" w:rsidR="0024146A" w:rsidRPr="00DD392C" w:rsidRDefault="0024146A" w:rsidP="005152D8">
            <w:pPr>
              <w:pStyle w:val="ListParagraph"/>
              <w:numPr>
                <w:ilvl w:val="0"/>
                <w:numId w:val="9"/>
              </w:numPr>
              <w:jc w:val="both"/>
              <w:rPr>
                <w:rFonts w:asciiTheme="minorHAnsi" w:hAnsiTheme="minorHAnsi" w:cs="Arial"/>
                <w:bCs/>
                <w:szCs w:val="24"/>
              </w:rPr>
            </w:pPr>
            <w:r w:rsidRPr="00DD392C">
              <w:rPr>
                <w:rFonts w:asciiTheme="minorHAnsi" w:hAnsiTheme="minorHAnsi" w:cs="Arial"/>
                <w:bCs/>
                <w:szCs w:val="24"/>
              </w:rPr>
              <w:t xml:space="preserve">Urinalysis for protein </w:t>
            </w:r>
          </w:p>
        </w:tc>
        <w:tc>
          <w:tcPr>
            <w:tcW w:w="3203" w:type="dxa"/>
            <w:shd w:val="clear" w:color="auto" w:fill="auto"/>
          </w:tcPr>
          <w:p w14:paraId="08F73F1F" w14:textId="77777777" w:rsidR="0024146A" w:rsidRPr="00DD392C" w:rsidRDefault="0024146A" w:rsidP="005152D8">
            <w:pPr>
              <w:pStyle w:val="ListParagraph"/>
              <w:numPr>
                <w:ilvl w:val="0"/>
                <w:numId w:val="9"/>
              </w:numPr>
              <w:jc w:val="both"/>
              <w:rPr>
                <w:rFonts w:asciiTheme="minorHAnsi" w:hAnsiTheme="minorHAnsi" w:cs="Arial"/>
                <w:bCs/>
                <w:szCs w:val="24"/>
              </w:rPr>
            </w:pPr>
            <w:r w:rsidRPr="00DD392C">
              <w:rPr>
                <w:rFonts w:asciiTheme="minorHAnsi" w:hAnsiTheme="minorHAnsi" w:cs="Arial"/>
                <w:bCs/>
                <w:szCs w:val="24"/>
              </w:rPr>
              <w:t>Consider 1 per week</w:t>
            </w:r>
          </w:p>
        </w:tc>
      </w:tr>
      <w:tr w:rsidR="0024146A" w:rsidRPr="00DD392C" w14:paraId="0A797FED" w14:textId="77777777" w:rsidTr="005152D8">
        <w:trPr>
          <w:trHeight w:val="275"/>
        </w:trPr>
        <w:tc>
          <w:tcPr>
            <w:tcW w:w="2113" w:type="dxa"/>
            <w:vMerge/>
            <w:shd w:val="clear" w:color="auto" w:fill="auto"/>
          </w:tcPr>
          <w:p w14:paraId="1A545A60" w14:textId="77777777" w:rsidR="0024146A" w:rsidRPr="00DD392C" w:rsidRDefault="0024146A" w:rsidP="005152D8">
            <w:pPr>
              <w:jc w:val="both"/>
              <w:rPr>
                <w:rFonts w:asciiTheme="minorHAnsi" w:hAnsiTheme="minorHAnsi" w:cs="Arial"/>
                <w:b/>
                <w:szCs w:val="24"/>
              </w:rPr>
            </w:pPr>
          </w:p>
        </w:tc>
        <w:tc>
          <w:tcPr>
            <w:tcW w:w="1116" w:type="dxa"/>
            <w:vMerge/>
            <w:shd w:val="clear" w:color="auto" w:fill="auto"/>
          </w:tcPr>
          <w:p w14:paraId="311BD22B" w14:textId="77777777" w:rsidR="0024146A" w:rsidRPr="00DD392C" w:rsidRDefault="0024146A" w:rsidP="005152D8">
            <w:pPr>
              <w:jc w:val="both"/>
              <w:rPr>
                <w:rFonts w:asciiTheme="minorHAnsi" w:hAnsiTheme="minorHAnsi" w:cs="Arial"/>
                <w:bCs/>
                <w:szCs w:val="24"/>
              </w:rPr>
            </w:pPr>
          </w:p>
        </w:tc>
        <w:tc>
          <w:tcPr>
            <w:tcW w:w="2628" w:type="dxa"/>
            <w:shd w:val="clear" w:color="auto" w:fill="auto"/>
          </w:tcPr>
          <w:p w14:paraId="135A856E" w14:textId="77777777" w:rsidR="0024146A" w:rsidRPr="00DD392C" w:rsidRDefault="0024146A" w:rsidP="005152D8">
            <w:pPr>
              <w:pStyle w:val="ListParagraph"/>
              <w:numPr>
                <w:ilvl w:val="0"/>
                <w:numId w:val="9"/>
              </w:numPr>
              <w:jc w:val="both"/>
              <w:rPr>
                <w:rFonts w:asciiTheme="minorHAnsi" w:hAnsiTheme="minorHAnsi" w:cs="Arial"/>
                <w:bCs/>
                <w:szCs w:val="24"/>
              </w:rPr>
            </w:pPr>
            <w:r w:rsidRPr="00DD392C">
              <w:rPr>
                <w:rFonts w:asciiTheme="minorHAnsi" w:hAnsiTheme="minorHAnsi" w:cs="Arial"/>
                <w:bCs/>
                <w:szCs w:val="24"/>
              </w:rPr>
              <w:t>Pre-eclampsia bloods</w:t>
            </w:r>
          </w:p>
        </w:tc>
        <w:tc>
          <w:tcPr>
            <w:tcW w:w="3203" w:type="dxa"/>
            <w:shd w:val="clear" w:color="auto" w:fill="auto"/>
          </w:tcPr>
          <w:p w14:paraId="12BD7D38" w14:textId="77777777" w:rsidR="0024146A" w:rsidRPr="00DD392C" w:rsidRDefault="0024146A" w:rsidP="005152D8">
            <w:pPr>
              <w:pStyle w:val="ListParagraph"/>
              <w:numPr>
                <w:ilvl w:val="0"/>
                <w:numId w:val="9"/>
              </w:numPr>
              <w:jc w:val="both"/>
              <w:rPr>
                <w:rFonts w:asciiTheme="minorHAnsi" w:hAnsiTheme="minorHAnsi" w:cs="Arial"/>
                <w:bCs/>
                <w:szCs w:val="24"/>
              </w:rPr>
            </w:pPr>
            <w:r w:rsidRPr="00DD392C">
              <w:rPr>
                <w:rFonts w:asciiTheme="minorHAnsi" w:hAnsiTheme="minorHAnsi" w:cs="Arial"/>
                <w:bCs/>
                <w:szCs w:val="24"/>
              </w:rPr>
              <w:t>Consider weekly</w:t>
            </w:r>
          </w:p>
        </w:tc>
      </w:tr>
      <w:tr w:rsidR="0024146A" w:rsidRPr="00DD392C" w14:paraId="34A9B66F" w14:textId="77777777" w:rsidTr="005152D8">
        <w:trPr>
          <w:trHeight w:val="387"/>
        </w:trPr>
        <w:tc>
          <w:tcPr>
            <w:tcW w:w="2113" w:type="dxa"/>
            <w:vMerge/>
            <w:shd w:val="clear" w:color="auto" w:fill="auto"/>
          </w:tcPr>
          <w:p w14:paraId="722D4B83" w14:textId="77777777" w:rsidR="0024146A" w:rsidRPr="00DD392C" w:rsidRDefault="0024146A" w:rsidP="005152D8">
            <w:pPr>
              <w:jc w:val="both"/>
              <w:rPr>
                <w:rFonts w:asciiTheme="minorHAnsi" w:hAnsiTheme="minorHAnsi" w:cs="Arial"/>
                <w:b/>
                <w:szCs w:val="24"/>
              </w:rPr>
            </w:pPr>
          </w:p>
        </w:tc>
        <w:tc>
          <w:tcPr>
            <w:tcW w:w="1116" w:type="dxa"/>
            <w:vMerge/>
            <w:shd w:val="clear" w:color="auto" w:fill="auto"/>
          </w:tcPr>
          <w:p w14:paraId="4EB6C511" w14:textId="77777777" w:rsidR="0024146A" w:rsidRPr="00DD392C" w:rsidRDefault="0024146A" w:rsidP="005152D8">
            <w:pPr>
              <w:jc w:val="both"/>
              <w:rPr>
                <w:rFonts w:asciiTheme="minorHAnsi" w:hAnsiTheme="minorHAnsi" w:cs="Arial"/>
                <w:bCs/>
                <w:szCs w:val="24"/>
              </w:rPr>
            </w:pPr>
          </w:p>
        </w:tc>
        <w:tc>
          <w:tcPr>
            <w:tcW w:w="2628" w:type="dxa"/>
            <w:shd w:val="clear" w:color="auto" w:fill="auto"/>
          </w:tcPr>
          <w:p w14:paraId="54B30D58" w14:textId="77777777" w:rsidR="0024146A" w:rsidRPr="00DD392C" w:rsidRDefault="0024146A" w:rsidP="005152D8">
            <w:pPr>
              <w:pStyle w:val="ListParagraph"/>
              <w:numPr>
                <w:ilvl w:val="0"/>
                <w:numId w:val="9"/>
              </w:numPr>
              <w:jc w:val="both"/>
              <w:rPr>
                <w:rFonts w:asciiTheme="minorHAnsi" w:hAnsiTheme="minorHAnsi" w:cs="Arial"/>
                <w:bCs/>
                <w:szCs w:val="24"/>
              </w:rPr>
            </w:pPr>
            <w:r w:rsidRPr="00DD392C">
              <w:rPr>
                <w:rFonts w:asciiTheme="minorHAnsi" w:hAnsiTheme="minorHAnsi" w:cs="Arial"/>
                <w:bCs/>
                <w:szCs w:val="24"/>
              </w:rPr>
              <w:t>BP</w:t>
            </w:r>
          </w:p>
        </w:tc>
        <w:tc>
          <w:tcPr>
            <w:tcW w:w="3203" w:type="dxa"/>
            <w:shd w:val="clear" w:color="auto" w:fill="auto"/>
          </w:tcPr>
          <w:p w14:paraId="7413BF95" w14:textId="77777777" w:rsidR="0024146A" w:rsidRPr="00DD392C" w:rsidRDefault="0024146A" w:rsidP="005152D8">
            <w:pPr>
              <w:pStyle w:val="ListParagraph"/>
              <w:numPr>
                <w:ilvl w:val="0"/>
                <w:numId w:val="9"/>
              </w:numPr>
              <w:jc w:val="both"/>
              <w:rPr>
                <w:rFonts w:asciiTheme="minorHAnsi" w:hAnsiTheme="minorHAnsi" w:cs="Arial"/>
                <w:bCs/>
                <w:szCs w:val="24"/>
              </w:rPr>
            </w:pPr>
            <w:r w:rsidRPr="00DD392C">
              <w:rPr>
                <w:rFonts w:asciiTheme="minorHAnsi" w:hAnsiTheme="minorHAnsi" w:cs="Arial"/>
                <w:bCs/>
                <w:szCs w:val="24"/>
              </w:rPr>
              <w:t>Consider weekly</w:t>
            </w:r>
          </w:p>
        </w:tc>
      </w:tr>
      <w:tr w:rsidR="0024146A" w:rsidRPr="00DD392C" w14:paraId="7045A2F7" w14:textId="77777777" w:rsidTr="005152D8">
        <w:trPr>
          <w:trHeight w:val="99"/>
        </w:trPr>
        <w:tc>
          <w:tcPr>
            <w:tcW w:w="2113" w:type="dxa"/>
            <w:vMerge/>
            <w:shd w:val="clear" w:color="auto" w:fill="auto"/>
          </w:tcPr>
          <w:p w14:paraId="6DC88B2D" w14:textId="77777777" w:rsidR="0024146A" w:rsidRPr="00DD392C" w:rsidRDefault="0024146A" w:rsidP="005152D8">
            <w:pPr>
              <w:jc w:val="both"/>
              <w:rPr>
                <w:rFonts w:asciiTheme="minorHAnsi" w:hAnsiTheme="minorHAnsi" w:cs="Arial"/>
                <w:b/>
                <w:szCs w:val="24"/>
                <w:u w:val="single"/>
              </w:rPr>
            </w:pPr>
          </w:p>
        </w:tc>
        <w:tc>
          <w:tcPr>
            <w:tcW w:w="1116" w:type="dxa"/>
            <w:shd w:val="clear" w:color="auto" w:fill="auto"/>
          </w:tcPr>
          <w:p w14:paraId="419028CC" w14:textId="77777777" w:rsidR="0024146A" w:rsidRPr="00DD392C" w:rsidRDefault="0024146A" w:rsidP="005152D8">
            <w:pPr>
              <w:jc w:val="both"/>
              <w:rPr>
                <w:rFonts w:asciiTheme="minorHAnsi" w:hAnsiTheme="minorHAnsi" w:cs="Arial"/>
                <w:bCs/>
                <w:szCs w:val="24"/>
              </w:rPr>
            </w:pPr>
            <w:proofErr w:type="spellStart"/>
            <w:r w:rsidRPr="00DD392C">
              <w:rPr>
                <w:rFonts w:asciiTheme="minorHAnsi" w:hAnsiTheme="minorHAnsi" w:cs="Arial"/>
                <w:bCs/>
                <w:szCs w:val="24"/>
              </w:rPr>
              <w:t>Fetal</w:t>
            </w:r>
            <w:proofErr w:type="spellEnd"/>
          </w:p>
        </w:tc>
        <w:tc>
          <w:tcPr>
            <w:tcW w:w="2628" w:type="dxa"/>
            <w:shd w:val="clear" w:color="auto" w:fill="auto"/>
          </w:tcPr>
          <w:p w14:paraId="5279DFDE" w14:textId="77777777" w:rsidR="0024146A" w:rsidRPr="00DD392C" w:rsidRDefault="0024146A" w:rsidP="005152D8">
            <w:pPr>
              <w:pStyle w:val="ListParagraph"/>
              <w:numPr>
                <w:ilvl w:val="0"/>
                <w:numId w:val="10"/>
              </w:numPr>
              <w:rPr>
                <w:rFonts w:asciiTheme="minorHAnsi" w:hAnsiTheme="minorHAnsi" w:cs="Arial"/>
                <w:bCs/>
                <w:szCs w:val="24"/>
              </w:rPr>
            </w:pPr>
            <w:r w:rsidRPr="00DD392C">
              <w:rPr>
                <w:rFonts w:asciiTheme="minorHAnsi" w:hAnsiTheme="minorHAnsi" w:cs="Arial"/>
                <w:bCs/>
                <w:szCs w:val="24"/>
              </w:rPr>
              <w:t>USS-</w:t>
            </w:r>
            <w:r w:rsidRPr="00DD392C">
              <w:rPr>
                <w:szCs w:val="24"/>
              </w:rPr>
              <w:t xml:space="preserve">for </w:t>
            </w:r>
            <w:proofErr w:type="spellStart"/>
            <w:r w:rsidRPr="00DD392C">
              <w:rPr>
                <w:szCs w:val="24"/>
              </w:rPr>
              <w:t>fetal</w:t>
            </w:r>
            <w:proofErr w:type="spellEnd"/>
            <w:r w:rsidRPr="00DD392C">
              <w:rPr>
                <w:szCs w:val="24"/>
              </w:rPr>
              <w:t xml:space="preserve"> growth/ AFV/ doppler</w:t>
            </w:r>
          </w:p>
        </w:tc>
        <w:tc>
          <w:tcPr>
            <w:tcW w:w="3203" w:type="dxa"/>
            <w:shd w:val="clear" w:color="auto" w:fill="auto"/>
          </w:tcPr>
          <w:p w14:paraId="288E259C" w14:textId="77777777" w:rsidR="0024146A" w:rsidRPr="00DD392C" w:rsidRDefault="0024146A" w:rsidP="005152D8">
            <w:pPr>
              <w:pStyle w:val="ListParagraph"/>
              <w:numPr>
                <w:ilvl w:val="0"/>
                <w:numId w:val="10"/>
              </w:numPr>
              <w:rPr>
                <w:rFonts w:asciiTheme="minorHAnsi" w:hAnsiTheme="minorHAnsi" w:cs="Arial"/>
                <w:bCs/>
                <w:szCs w:val="24"/>
              </w:rPr>
            </w:pPr>
            <w:r w:rsidRPr="00DD392C">
              <w:rPr>
                <w:rFonts w:asciiTheme="minorHAnsi" w:hAnsiTheme="minorHAnsi" w:cs="Arial"/>
                <w:bCs/>
                <w:szCs w:val="24"/>
              </w:rPr>
              <w:t>At diagnosis and 3-4 weekly</w:t>
            </w:r>
          </w:p>
        </w:tc>
      </w:tr>
      <w:tr w:rsidR="0024146A" w:rsidRPr="00DD392C" w14:paraId="6DCF864C" w14:textId="77777777" w:rsidTr="005152D8">
        <w:trPr>
          <w:trHeight w:val="258"/>
        </w:trPr>
        <w:tc>
          <w:tcPr>
            <w:tcW w:w="2113" w:type="dxa"/>
            <w:vMerge w:val="restart"/>
            <w:shd w:val="clear" w:color="auto" w:fill="auto"/>
          </w:tcPr>
          <w:p w14:paraId="3A89E101" w14:textId="77777777" w:rsidR="0024146A" w:rsidRPr="00DD392C" w:rsidRDefault="0024146A" w:rsidP="005152D8">
            <w:pPr>
              <w:jc w:val="both"/>
              <w:rPr>
                <w:rFonts w:cs="Calibri"/>
                <w:b/>
                <w:szCs w:val="24"/>
              </w:rPr>
            </w:pPr>
            <w:r w:rsidRPr="00DD392C">
              <w:rPr>
                <w:rFonts w:cs="Calibri"/>
                <w:b/>
                <w:szCs w:val="24"/>
              </w:rPr>
              <w:t>Pre-eclampsia</w:t>
            </w:r>
          </w:p>
          <w:p w14:paraId="5689C631" w14:textId="77777777" w:rsidR="0024146A" w:rsidRPr="00DD392C" w:rsidRDefault="0024146A" w:rsidP="005152D8">
            <w:pPr>
              <w:rPr>
                <w:rFonts w:cs="Calibri"/>
                <w:b/>
                <w:szCs w:val="24"/>
              </w:rPr>
            </w:pPr>
            <w:r w:rsidRPr="00DD392C">
              <w:rPr>
                <w:rFonts w:cs="Calibri"/>
                <w:szCs w:val="24"/>
              </w:rPr>
              <w:t xml:space="preserve">+ / - </w:t>
            </w:r>
            <w:r>
              <w:rPr>
                <w:rFonts w:cs="Calibri"/>
                <w:szCs w:val="24"/>
              </w:rPr>
              <w:t>FGR</w:t>
            </w:r>
          </w:p>
        </w:tc>
        <w:tc>
          <w:tcPr>
            <w:tcW w:w="1116" w:type="dxa"/>
            <w:vMerge w:val="restart"/>
            <w:shd w:val="clear" w:color="auto" w:fill="auto"/>
          </w:tcPr>
          <w:p w14:paraId="7E85360A" w14:textId="77777777" w:rsidR="0024146A" w:rsidRPr="00DD392C" w:rsidRDefault="0024146A" w:rsidP="005152D8">
            <w:pPr>
              <w:jc w:val="both"/>
              <w:rPr>
                <w:rFonts w:asciiTheme="minorHAnsi" w:hAnsiTheme="minorHAnsi" w:cs="Arial"/>
                <w:b/>
                <w:szCs w:val="24"/>
                <w:u w:val="single"/>
              </w:rPr>
            </w:pPr>
            <w:r w:rsidRPr="00DD392C">
              <w:rPr>
                <w:rFonts w:asciiTheme="minorHAnsi" w:hAnsiTheme="minorHAnsi" w:cs="Arial"/>
                <w:bCs/>
                <w:szCs w:val="24"/>
              </w:rPr>
              <w:t>Maternal</w:t>
            </w:r>
          </w:p>
        </w:tc>
        <w:tc>
          <w:tcPr>
            <w:tcW w:w="2628" w:type="dxa"/>
            <w:shd w:val="clear" w:color="auto" w:fill="auto"/>
          </w:tcPr>
          <w:p w14:paraId="57772195" w14:textId="77777777" w:rsidR="0024146A" w:rsidRPr="00DD392C" w:rsidRDefault="0024146A" w:rsidP="005152D8">
            <w:pPr>
              <w:pStyle w:val="ListParagraph"/>
              <w:numPr>
                <w:ilvl w:val="0"/>
                <w:numId w:val="8"/>
              </w:numPr>
              <w:jc w:val="both"/>
              <w:rPr>
                <w:rFonts w:asciiTheme="minorHAnsi" w:hAnsiTheme="minorHAnsi" w:cs="Arial"/>
                <w:bCs/>
                <w:szCs w:val="24"/>
              </w:rPr>
            </w:pPr>
            <w:r w:rsidRPr="00DD392C">
              <w:rPr>
                <w:rFonts w:asciiTheme="minorHAnsi" w:hAnsiTheme="minorHAnsi" w:cs="Arial"/>
                <w:bCs/>
                <w:szCs w:val="24"/>
              </w:rPr>
              <w:t>Urinalysis for protein</w:t>
            </w:r>
          </w:p>
        </w:tc>
        <w:tc>
          <w:tcPr>
            <w:tcW w:w="3203" w:type="dxa"/>
            <w:shd w:val="clear" w:color="auto" w:fill="auto"/>
          </w:tcPr>
          <w:p w14:paraId="10502607" w14:textId="77777777" w:rsidR="0024146A" w:rsidRPr="00DD392C" w:rsidRDefault="0024146A" w:rsidP="005152D8">
            <w:pPr>
              <w:pStyle w:val="ListParagraph"/>
              <w:numPr>
                <w:ilvl w:val="0"/>
                <w:numId w:val="8"/>
              </w:numPr>
              <w:jc w:val="both"/>
              <w:rPr>
                <w:rFonts w:asciiTheme="minorHAnsi" w:hAnsiTheme="minorHAnsi" w:cs="Arial"/>
                <w:bCs/>
                <w:szCs w:val="24"/>
              </w:rPr>
            </w:pPr>
            <w:r w:rsidRPr="00DD392C">
              <w:rPr>
                <w:rFonts w:asciiTheme="minorHAnsi" w:hAnsiTheme="minorHAnsi" w:cs="Arial"/>
                <w:bCs/>
                <w:szCs w:val="24"/>
              </w:rPr>
              <w:t>Only at diagnosis</w:t>
            </w:r>
          </w:p>
        </w:tc>
      </w:tr>
      <w:tr w:rsidR="0024146A" w:rsidRPr="00DD392C" w14:paraId="2AE951FA" w14:textId="77777777" w:rsidTr="005152D8">
        <w:trPr>
          <w:trHeight w:val="541"/>
        </w:trPr>
        <w:tc>
          <w:tcPr>
            <w:tcW w:w="2113" w:type="dxa"/>
            <w:vMerge/>
            <w:shd w:val="clear" w:color="auto" w:fill="auto"/>
          </w:tcPr>
          <w:p w14:paraId="4D6014CF" w14:textId="77777777" w:rsidR="0024146A" w:rsidRPr="00DD392C" w:rsidRDefault="0024146A" w:rsidP="005152D8">
            <w:pPr>
              <w:jc w:val="both"/>
              <w:rPr>
                <w:rFonts w:cs="Calibri"/>
                <w:b/>
                <w:szCs w:val="24"/>
              </w:rPr>
            </w:pPr>
          </w:p>
        </w:tc>
        <w:tc>
          <w:tcPr>
            <w:tcW w:w="1116" w:type="dxa"/>
            <w:vMerge/>
            <w:shd w:val="clear" w:color="auto" w:fill="auto"/>
          </w:tcPr>
          <w:p w14:paraId="7A0B2522" w14:textId="77777777" w:rsidR="0024146A" w:rsidRPr="00DD392C" w:rsidRDefault="0024146A" w:rsidP="005152D8">
            <w:pPr>
              <w:jc w:val="both"/>
              <w:rPr>
                <w:rFonts w:asciiTheme="minorHAnsi" w:hAnsiTheme="minorHAnsi" w:cs="Arial"/>
                <w:bCs/>
                <w:szCs w:val="24"/>
              </w:rPr>
            </w:pPr>
          </w:p>
        </w:tc>
        <w:tc>
          <w:tcPr>
            <w:tcW w:w="2628" w:type="dxa"/>
            <w:shd w:val="clear" w:color="auto" w:fill="auto"/>
          </w:tcPr>
          <w:p w14:paraId="189C84B0" w14:textId="77777777" w:rsidR="0024146A" w:rsidRPr="00DD392C" w:rsidRDefault="0024146A" w:rsidP="005152D8">
            <w:pPr>
              <w:pStyle w:val="ListParagraph"/>
              <w:numPr>
                <w:ilvl w:val="0"/>
                <w:numId w:val="8"/>
              </w:numPr>
              <w:jc w:val="both"/>
              <w:rPr>
                <w:rFonts w:asciiTheme="minorHAnsi" w:hAnsiTheme="minorHAnsi" w:cs="Arial"/>
                <w:bCs/>
                <w:szCs w:val="24"/>
              </w:rPr>
            </w:pPr>
            <w:r w:rsidRPr="00DD392C">
              <w:rPr>
                <w:rFonts w:asciiTheme="minorHAnsi" w:hAnsiTheme="minorHAnsi" w:cs="Arial"/>
                <w:bCs/>
                <w:szCs w:val="24"/>
              </w:rPr>
              <w:t>Pre-eclampsia bloods</w:t>
            </w:r>
          </w:p>
          <w:p w14:paraId="479B06D0" w14:textId="77777777" w:rsidR="0024146A" w:rsidRPr="00DD392C" w:rsidRDefault="0024146A" w:rsidP="005152D8">
            <w:pPr>
              <w:pStyle w:val="ListParagraph"/>
              <w:ind w:left="340"/>
              <w:jc w:val="both"/>
              <w:rPr>
                <w:rFonts w:asciiTheme="minorHAnsi" w:hAnsiTheme="minorHAnsi" w:cs="Arial"/>
                <w:bCs/>
                <w:szCs w:val="24"/>
              </w:rPr>
            </w:pPr>
          </w:p>
        </w:tc>
        <w:tc>
          <w:tcPr>
            <w:tcW w:w="3203" w:type="dxa"/>
            <w:shd w:val="clear" w:color="auto" w:fill="auto"/>
          </w:tcPr>
          <w:p w14:paraId="21614037" w14:textId="77777777" w:rsidR="0024146A" w:rsidRPr="00DD392C" w:rsidRDefault="0024146A" w:rsidP="005152D8">
            <w:pPr>
              <w:pStyle w:val="ListParagraph"/>
              <w:numPr>
                <w:ilvl w:val="0"/>
                <w:numId w:val="8"/>
              </w:numPr>
              <w:rPr>
                <w:rFonts w:asciiTheme="minorHAnsi" w:hAnsiTheme="minorHAnsi" w:cs="Arial"/>
                <w:bCs/>
                <w:szCs w:val="24"/>
              </w:rPr>
            </w:pPr>
            <w:r w:rsidRPr="00DD392C">
              <w:rPr>
                <w:rFonts w:asciiTheme="minorHAnsi" w:hAnsiTheme="minorHAnsi" w:cs="Arial"/>
                <w:bCs/>
                <w:szCs w:val="24"/>
              </w:rPr>
              <w:t>Twice weekly (more if unstable)</w:t>
            </w:r>
          </w:p>
        </w:tc>
      </w:tr>
      <w:tr w:rsidR="0024146A" w:rsidRPr="00DD392C" w14:paraId="677417B7" w14:textId="77777777" w:rsidTr="005152D8">
        <w:trPr>
          <w:trHeight w:val="566"/>
        </w:trPr>
        <w:tc>
          <w:tcPr>
            <w:tcW w:w="2113" w:type="dxa"/>
            <w:vMerge/>
            <w:shd w:val="clear" w:color="auto" w:fill="auto"/>
          </w:tcPr>
          <w:p w14:paraId="53FAAF0C" w14:textId="77777777" w:rsidR="0024146A" w:rsidRPr="00DD392C" w:rsidRDefault="0024146A" w:rsidP="005152D8">
            <w:pPr>
              <w:jc w:val="both"/>
              <w:rPr>
                <w:rFonts w:cs="Calibri"/>
                <w:b/>
                <w:szCs w:val="24"/>
              </w:rPr>
            </w:pPr>
          </w:p>
        </w:tc>
        <w:tc>
          <w:tcPr>
            <w:tcW w:w="1116" w:type="dxa"/>
            <w:vMerge/>
            <w:shd w:val="clear" w:color="auto" w:fill="auto"/>
          </w:tcPr>
          <w:p w14:paraId="531A4749" w14:textId="77777777" w:rsidR="0024146A" w:rsidRPr="00DD392C" w:rsidRDefault="0024146A" w:rsidP="005152D8">
            <w:pPr>
              <w:jc w:val="both"/>
              <w:rPr>
                <w:rFonts w:asciiTheme="minorHAnsi" w:hAnsiTheme="minorHAnsi" w:cs="Arial"/>
                <w:bCs/>
                <w:szCs w:val="24"/>
              </w:rPr>
            </w:pPr>
          </w:p>
        </w:tc>
        <w:tc>
          <w:tcPr>
            <w:tcW w:w="2628" w:type="dxa"/>
            <w:shd w:val="clear" w:color="auto" w:fill="auto"/>
          </w:tcPr>
          <w:p w14:paraId="322D92E3" w14:textId="77777777" w:rsidR="0024146A" w:rsidRPr="00DD392C" w:rsidRDefault="0024146A" w:rsidP="005152D8">
            <w:pPr>
              <w:pStyle w:val="ListParagraph"/>
              <w:numPr>
                <w:ilvl w:val="0"/>
                <w:numId w:val="8"/>
              </w:numPr>
              <w:jc w:val="both"/>
              <w:rPr>
                <w:rFonts w:asciiTheme="minorHAnsi" w:hAnsiTheme="minorHAnsi" w:cs="Arial"/>
                <w:bCs/>
                <w:szCs w:val="24"/>
              </w:rPr>
            </w:pPr>
            <w:r w:rsidRPr="00DD392C">
              <w:rPr>
                <w:rFonts w:asciiTheme="minorHAnsi" w:hAnsiTheme="minorHAnsi" w:cs="Arial"/>
                <w:bCs/>
                <w:szCs w:val="24"/>
              </w:rPr>
              <w:t>BP</w:t>
            </w:r>
          </w:p>
        </w:tc>
        <w:tc>
          <w:tcPr>
            <w:tcW w:w="3203" w:type="dxa"/>
            <w:shd w:val="clear" w:color="auto" w:fill="auto"/>
          </w:tcPr>
          <w:p w14:paraId="1968E05D" w14:textId="77777777" w:rsidR="0024146A" w:rsidRPr="00DD392C" w:rsidRDefault="0024146A" w:rsidP="005152D8">
            <w:pPr>
              <w:pStyle w:val="ListParagraph"/>
              <w:numPr>
                <w:ilvl w:val="0"/>
                <w:numId w:val="8"/>
              </w:numPr>
              <w:rPr>
                <w:rFonts w:asciiTheme="minorHAnsi" w:hAnsiTheme="minorHAnsi" w:cs="Arial"/>
                <w:bCs/>
                <w:szCs w:val="24"/>
              </w:rPr>
            </w:pPr>
            <w:r w:rsidRPr="00DD392C">
              <w:rPr>
                <w:rFonts w:asciiTheme="minorHAnsi" w:hAnsiTheme="minorHAnsi" w:cs="Arial"/>
                <w:bCs/>
                <w:szCs w:val="24"/>
              </w:rPr>
              <w:t>Twice weekly (more if unstable)</w:t>
            </w:r>
          </w:p>
        </w:tc>
      </w:tr>
      <w:tr w:rsidR="0024146A" w:rsidRPr="00DD392C" w14:paraId="224C5B46" w14:textId="77777777" w:rsidTr="005152D8">
        <w:trPr>
          <w:trHeight w:val="900"/>
        </w:trPr>
        <w:tc>
          <w:tcPr>
            <w:tcW w:w="2113" w:type="dxa"/>
            <w:vMerge/>
            <w:shd w:val="clear" w:color="auto" w:fill="auto"/>
          </w:tcPr>
          <w:p w14:paraId="6BBEAFB4" w14:textId="77777777" w:rsidR="0024146A" w:rsidRPr="00DD392C" w:rsidRDefault="0024146A" w:rsidP="005152D8">
            <w:pPr>
              <w:jc w:val="both"/>
              <w:rPr>
                <w:rFonts w:asciiTheme="minorHAnsi" w:hAnsiTheme="minorHAnsi" w:cs="Arial"/>
                <w:b/>
                <w:szCs w:val="24"/>
              </w:rPr>
            </w:pPr>
          </w:p>
        </w:tc>
        <w:tc>
          <w:tcPr>
            <w:tcW w:w="1116" w:type="dxa"/>
            <w:vMerge w:val="restart"/>
            <w:shd w:val="clear" w:color="auto" w:fill="auto"/>
          </w:tcPr>
          <w:p w14:paraId="0D677FA2" w14:textId="77777777" w:rsidR="0024146A" w:rsidRPr="00DD392C" w:rsidRDefault="0024146A" w:rsidP="005152D8">
            <w:pPr>
              <w:jc w:val="both"/>
              <w:rPr>
                <w:rFonts w:asciiTheme="minorHAnsi" w:hAnsiTheme="minorHAnsi" w:cs="Arial"/>
                <w:b/>
                <w:szCs w:val="24"/>
                <w:u w:val="single"/>
              </w:rPr>
            </w:pPr>
            <w:proofErr w:type="spellStart"/>
            <w:r w:rsidRPr="00DD392C">
              <w:rPr>
                <w:rFonts w:asciiTheme="minorHAnsi" w:hAnsiTheme="minorHAnsi" w:cs="Arial"/>
                <w:bCs/>
                <w:szCs w:val="24"/>
              </w:rPr>
              <w:t>Fetal</w:t>
            </w:r>
            <w:proofErr w:type="spellEnd"/>
          </w:p>
        </w:tc>
        <w:tc>
          <w:tcPr>
            <w:tcW w:w="2628" w:type="dxa"/>
            <w:shd w:val="clear" w:color="auto" w:fill="auto"/>
          </w:tcPr>
          <w:p w14:paraId="56982B6A" w14:textId="77777777" w:rsidR="0024146A" w:rsidRPr="00DD392C" w:rsidRDefault="0024146A" w:rsidP="005152D8">
            <w:pPr>
              <w:pStyle w:val="ListParagraph"/>
              <w:numPr>
                <w:ilvl w:val="0"/>
                <w:numId w:val="11"/>
              </w:numPr>
              <w:rPr>
                <w:rFonts w:asciiTheme="minorHAnsi" w:hAnsiTheme="minorHAnsi" w:cs="Arial"/>
                <w:bCs/>
                <w:szCs w:val="24"/>
              </w:rPr>
            </w:pPr>
            <w:r w:rsidRPr="00DD392C">
              <w:rPr>
                <w:rFonts w:asciiTheme="minorHAnsi" w:hAnsiTheme="minorHAnsi" w:cs="Arial"/>
                <w:bCs/>
                <w:szCs w:val="24"/>
              </w:rPr>
              <w:t>USS-</w:t>
            </w:r>
            <w:r w:rsidRPr="00DD392C">
              <w:rPr>
                <w:szCs w:val="24"/>
              </w:rPr>
              <w:t xml:space="preserve">for </w:t>
            </w:r>
            <w:proofErr w:type="spellStart"/>
            <w:r w:rsidRPr="00DD392C">
              <w:rPr>
                <w:szCs w:val="24"/>
              </w:rPr>
              <w:t>fetal</w:t>
            </w:r>
            <w:proofErr w:type="spellEnd"/>
            <w:r w:rsidRPr="00DD392C">
              <w:rPr>
                <w:szCs w:val="24"/>
              </w:rPr>
              <w:t xml:space="preserve"> growth / AFV/ doppler</w:t>
            </w:r>
          </w:p>
        </w:tc>
        <w:tc>
          <w:tcPr>
            <w:tcW w:w="3203" w:type="dxa"/>
            <w:shd w:val="clear" w:color="auto" w:fill="auto"/>
          </w:tcPr>
          <w:p w14:paraId="26C658E0" w14:textId="77777777" w:rsidR="0024146A" w:rsidRPr="00DD392C" w:rsidRDefault="0024146A" w:rsidP="005152D8">
            <w:pPr>
              <w:pStyle w:val="ListParagraph"/>
              <w:numPr>
                <w:ilvl w:val="0"/>
                <w:numId w:val="11"/>
              </w:numPr>
              <w:rPr>
                <w:rFonts w:asciiTheme="minorHAnsi" w:hAnsiTheme="minorHAnsi" w:cs="Arial"/>
                <w:bCs/>
                <w:szCs w:val="24"/>
              </w:rPr>
            </w:pPr>
            <w:r w:rsidRPr="00DD392C">
              <w:rPr>
                <w:rFonts w:asciiTheme="minorHAnsi" w:hAnsiTheme="minorHAnsi" w:cs="Arial"/>
                <w:bCs/>
                <w:szCs w:val="24"/>
              </w:rPr>
              <w:t>At diagnosis, subsequent frequency is dependent on disease progression</w:t>
            </w:r>
          </w:p>
        </w:tc>
      </w:tr>
      <w:tr w:rsidR="0024146A" w:rsidRPr="00DD392C" w14:paraId="22FA7ED8" w14:textId="77777777" w:rsidTr="005152D8">
        <w:trPr>
          <w:trHeight w:val="566"/>
        </w:trPr>
        <w:tc>
          <w:tcPr>
            <w:tcW w:w="2113" w:type="dxa"/>
            <w:vMerge/>
            <w:shd w:val="clear" w:color="auto" w:fill="auto"/>
          </w:tcPr>
          <w:p w14:paraId="6656545C" w14:textId="77777777" w:rsidR="0024146A" w:rsidRPr="00DD392C" w:rsidRDefault="0024146A" w:rsidP="005152D8">
            <w:pPr>
              <w:jc w:val="both"/>
              <w:rPr>
                <w:rFonts w:asciiTheme="minorHAnsi" w:hAnsiTheme="minorHAnsi" w:cs="Arial"/>
                <w:b/>
                <w:szCs w:val="24"/>
              </w:rPr>
            </w:pPr>
          </w:p>
        </w:tc>
        <w:tc>
          <w:tcPr>
            <w:tcW w:w="1116" w:type="dxa"/>
            <w:vMerge/>
            <w:shd w:val="clear" w:color="auto" w:fill="auto"/>
          </w:tcPr>
          <w:p w14:paraId="18EF35A6" w14:textId="77777777" w:rsidR="0024146A" w:rsidRPr="00DD392C" w:rsidRDefault="0024146A" w:rsidP="005152D8">
            <w:pPr>
              <w:jc w:val="both"/>
              <w:rPr>
                <w:rFonts w:asciiTheme="minorHAnsi" w:hAnsiTheme="minorHAnsi" w:cs="Arial"/>
                <w:bCs/>
                <w:szCs w:val="24"/>
              </w:rPr>
            </w:pPr>
          </w:p>
        </w:tc>
        <w:tc>
          <w:tcPr>
            <w:tcW w:w="2628" w:type="dxa"/>
            <w:shd w:val="clear" w:color="auto" w:fill="auto"/>
          </w:tcPr>
          <w:p w14:paraId="2BE9EE2F" w14:textId="77777777" w:rsidR="0024146A" w:rsidRPr="00DD392C" w:rsidRDefault="0024146A" w:rsidP="005152D8">
            <w:pPr>
              <w:pStyle w:val="ListParagraph"/>
              <w:numPr>
                <w:ilvl w:val="0"/>
                <w:numId w:val="11"/>
              </w:numPr>
              <w:jc w:val="both"/>
              <w:rPr>
                <w:rFonts w:asciiTheme="minorHAnsi" w:hAnsiTheme="minorHAnsi" w:cs="Arial"/>
                <w:bCs/>
                <w:szCs w:val="24"/>
              </w:rPr>
            </w:pPr>
            <w:r w:rsidRPr="00DD392C">
              <w:rPr>
                <w:rFonts w:asciiTheme="minorHAnsi" w:hAnsiTheme="minorHAnsi" w:cs="Arial"/>
                <w:bCs/>
                <w:szCs w:val="24"/>
              </w:rPr>
              <w:t>CTG</w:t>
            </w:r>
          </w:p>
        </w:tc>
        <w:tc>
          <w:tcPr>
            <w:tcW w:w="3203" w:type="dxa"/>
            <w:shd w:val="clear" w:color="auto" w:fill="auto"/>
          </w:tcPr>
          <w:p w14:paraId="4863427D" w14:textId="77777777" w:rsidR="0024146A" w:rsidRPr="00DD392C" w:rsidRDefault="0024146A" w:rsidP="005152D8">
            <w:pPr>
              <w:pStyle w:val="ListParagraph"/>
              <w:numPr>
                <w:ilvl w:val="0"/>
                <w:numId w:val="11"/>
              </w:numPr>
              <w:rPr>
                <w:rFonts w:asciiTheme="minorHAnsi" w:hAnsiTheme="minorHAnsi" w:cs="Arial"/>
                <w:bCs/>
                <w:szCs w:val="24"/>
              </w:rPr>
            </w:pPr>
            <w:r w:rsidRPr="00DD392C">
              <w:rPr>
                <w:rFonts w:asciiTheme="minorHAnsi" w:hAnsiTheme="minorHAnsi" w:cs="Arial"/>
                <w:bCs/>
                <w:szCs w:val="24"/>
              </w:rPr>
              <w:t>Twice weekly (more if unstable)</w:t>
            </w:r>
          </w:p>
        </w:tc>
      </w:tr>
    </w:tbl>
    <w:p w14:paraId="7EE0D83E" w14:textId="77777777" w:rsidR="0024146A" w:rsidRDefault="0024146A" w:rsidP="0024146A">
      <w:pPr>
        <w:jc w:val="right"/>
      </w:pPr>
    </w:p>
    <w:p w14:paraId="12D4B012" w14:textId="77777777" w:rsidR="0024146A" w:rsidRPr="00422704" w:rsidRDefault="0024146A" w:rsidP="0024146A">
      <w:pPr>
        <w:jc w:val="right"/>
        <w:rPr>
          <w:rFonts w:cs="Arial"/>
          <w:i/>
          <w:szCs w:val="24"/>
        </w:rPr>
      </w:pPr>
      <w:hyperlink w:anchor="Contents" w:history="1">
        <w:r w:rsidRPr="00422704">
          <w:rPr>
            <w:rFonts w:eastAsiaTheme="majorEastAsia"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422704" w14:paraId="5AF383E1" w14:textId="77777777" w:rsidTr="005152D8">
        <w:trPr>
          <w:cantSplit/>
          <w:trHeight w:val="285"/>
        </w:trPr>
        <w:tc>
          <w:tcPr>
            <w:tcW w:w="9158" w:type="dxa"/>
            <w:shd w:val="clear" w:color="auto" w:fill="CCCCCC"/>
          </w:tcPr>
          <w:p w14:paraId="04736B99" w14:textId="77777777" w:rsidR="0024146A" w:rsidRPr="00422704" w:rsidRDefault="0024146A" w:rsidP="005152D8">
            <w:pPr>
              <w:pStyle w:val="Heading1"/>
            </w:pPr>
            <w:bookmarkStart w:id="19" w:name="_Toc505337176"/>
            <w:bookmarkStart w:id="20" w:name="_Toc164666532"/>
            <w:r w:rsidRPr="00422704">
              <w:t xml:space="preserve">Section </w:t>
            </w:r>
            <w:r>
              <w:t xml:space="preserve">7 </w:t>
            </w:r>
            <w:r w:rsidRPr="00422704">
              <w:t>– Antihypertensive therapy</w:t>
            </w:r>
            <w:bookmarkEnd w:id="19"/>
            <w:bookmarkEnd w:id="20"/>
          </w:p>
        </w:tc>
      </w:tr>
    </w:tbl>
    <w:p w14:paraId="4B172A86" w14:textId="77777777" w:rsidR="0024146A" w:rsidRDefault="0024146A" w:rsidP="0024146A"/>
    <w:p w14:paraId="52C74413" w14:textId="77777777" w:rsidR="0024146A" w:rsidRDefault="0024146A" w:rsidP="0024146A">
      <w:pPr>
        <w:rPr>
          <w:rFonts w:asciiTheme="minorHAnsi" w:hAnsiTheme="minorHAnsi" w:cs="Arial"/>
          <w:szCs w:val="24"/>
        </w:rPr>
      </w:pPr>
      <w:r>
        <w:t>Antihypertensive drug therapy for elevated blood pressure in pregnancy reduces the risk of developing severe hypertension</w:t>
      </w:r>
      <w:r>
        <w:rPr>
          <w:rFonts w:asciiTheme="minorHAnsi" w:hAnsiTheme="minorHAnsi" w:cs="Arial"/>
          <w:szCs w:val="24"/>
        </w:rPr>
        <w:t xml:space="preserve">. </w:t>
      </w:r>
      <w:r w:rsidRPr="00230575">
        <w:rPr>
          <w:rFonts w:asciiTheme="minorHAnsi" w:hAnsiTheme="minorHAnsi" w:cs="Arial"/>
          <w:szCs w:val="24"/>
        </w:rPr>
        <w:t xml:space="preserve">Antihypertensive therapy should only be commenced </w:t>
      </w:r>
      <w:r>
        <w:rPr>
          <w:rFonts w:asciiTheme="minorHAnsi" w:hAnsiTheme="minorHAnsi" w:cs="Arial"/>
          <w:szCs w:val="24"/>
        </w:rPr>
        <w:t xml:space="preserve">after recommended </w:t>
      </w:r>
      <w:r w:rsidRPr="00230575">
        <w:rPr>
          <w:rFonts w:asciiTheme="minorHAnsi" w:hAnsiTheme="minorHAnsi" w:cs="Arial"/>
          <w:szCs w:val="24"/>
        </w:rPr>
        <w:t>investigation</w:t>
      </w:r>
      <w:r>
        <w:rPr>
          <w:rFonts w:asciiTheme="minorHAnsi" w:hAnsiTheme="minorHAnsi" w:cs="Arial"/>
          <w:szCs w:val="24"/>
        </w:rPr>
        <w:t xml:space="preserve">s complete (Table 7) and in consultation with MO - </w:t>
      </w:r>
      <w:r w:rsidRPr="00230575">
        <w:rPr>
          <w:rFonts w:asciiTheme="minorHAnsi" w:hAnsiTheme="minorHAnsi" w:cs="Arial"/>
          <w:szCs w:val="24"/>
        </w:rPr>
        <w:t>registrar level or above.</w:t>
      </w:r>
    </w:p>
    <w:p w14:paraId="418B6E3C" w14:textId="77777777" w:rsidR="0024146A" w:rsidRPr="00DD392C" w:rsidRDefault="0024146A" w:rsidP="0024146A">
      <w:pPr>
        <w:pStyle w:val="ListParagraph"/>
        <w:numPr>
          <w:ilvl w:val="0"/>
          <w:numId w:val="61"/>
        </w:numPr>
        <w:ind w:left="426" w:hanging="426"/>
        <w:rPr>
          <w:rFonts w:asciiTheme="minorHAnsi" w:hAnsiTheme="minorHAnsi" w:cs="Arial"/>
          <w:szCs w:val="24"/>
        </w:rPr>
      </w:pPr>
      <w:r w:rsidRPr="00DD392C">
        <w:rPr>
          <w:rFonts w:asciiTheme="minorHAnsi" w:hAnsiTheme="minorHAnsi" w:cs="Arial"/>
          <w:szCs w:val="24"/>
        </w:rPr>
        <w:lastRenderedPageBreak/>
        <w:t>Treatment of mild to moderate hypertension should be considered once full clinical and laboratory assessment has occurred. Above these levels, treatment should be considered mandatory.</w:t>
      </w:r>
    </w:p>
    <w:p w14:paraId="1D10CBC4" w14:textId="77777777" w:rsidR="0024146A" w:rsidRPr="00DD392C" w:rsidRDefault="0024146A" w:rsidP="0024146A">
      <w:pPr>
        <w:pStyle w:val="ListParagraph"/>
        <w:numPr>
          <w:ilvl w:val="0"/>
          <w:numId w:val="61"/>
        </w:numPr>
        <w:ind w:left="426" w:hanging="426"/>
        <w:rPr>
          <w:rFonts w:asciiTheme="minorHAnsi" w:hAnsiTheme="minorHAnsi" w:cs="Arial"/>
          <w:szCs w:val="24"/>
        </w:rPr>
      </w:pPr>
      <w:r w:rsidRPr="00DD392C">
        <w:rPr>
          <w:rFonts w:asciiTheme="minorHAnsi" w:hAnsiTheme="minorHAnsi" w:cs="Arial"/>
          <w:szCs w:val="24"/>
        </w:rPr>
        <w:t>Blood pressure must not be lowered too drastically</w:t>
      </w:r>
      <w:r>
        <w:rPr>
          <w:rFonts w:asciiTheme="minorHAnsi" w:hAnsiTheme="minorHAnsi" w:cs="Arial"/>
          <w:szCs w:val="24"/>
        </w:rPr>
        <w:t>,</w:t>
      </w:r>
      <w:r w:rsidRPr="00DD392C">
        <w:rPr>
          <w:rFonts w:asciiTheme="minorHAnsi" w:hAnsiTheme="minorHAnsi" w:cs="Arial"/>
          <w:szCs w:val="24"/>
        </w:rPr>
        <w:t xml:space="preserve"> as this may cause inadequate placental perfusion when placental circulation has adapted to a higher blood pressure. </w:t>
      </w:r>
    </w:p>
    <w:p w14:paraId="2865DB1F" w14:textId="77777777" w:rsidR="0024146A" w:rsidRDefault="0024146A" w:rsidP="0024146A">
      <w:pPr>
        <w:rPr>
          <w:rFonts w:asciiTheme="minorHAnsi" w:hAnsiTheme="minorHAnsi" w:cs="Arial"/>
          <w:szCs w:val="24"/>
        </w:rPr>
      </w:pPr>
    </w:p>
    <w:p w14:paraId="66940196" w14:textId="77777777" w:rsidR="0024146A" w:rsidRDefault="0024146A" w:rsidP="0024146A">
      <w:pPr>
        <w:rPr>
          <w:rFonts w:asciiTheme="minorHAnsi" w:hAnsiTheme="minorHAnsi" w:cs="Arial"/>
          <w:szCs w:val="24"/>
        </w:rPr>
      </w:pPr>
      <w:r w:rsidRPr="00230575">
        <w:rPr>
          <w:rFonts w:asciiTheme="minorHAnsi" w:hAnsiTheme="minorHAnsi" w:cs="Arial"/>
          <w:szCs w:val="24"/>
        </w:rPr>
        <w:t xml:space="preserve">Several </w:t>
      </w:r>
      <w:r>
        <w:rPr>
          <w:rFonts w:asciiTheme="minorHAnsi" w:hAnsiTheme="minorHAnsi" w:cs="Arial"/>
          <w:szCs w:val="24"/>
        </w:rPr>
        <w:t>medications</w:t>
      </w:r>
      <w:r w:rsidRPr="00230575">
        <w:rPr>
          <w:rFonts w:asciiTheme="minorHAnsi" w:hAnsiTheme="minorHAnsi" w:cs="Arial"/>
          <w:szCs w:val="24"/>
        </w:rPr>
        <w:t xml:space="preserve"> have demonstrated safety and efficacy in pregnancy. First line </w:t>
      </w:r>
      <w:r>
        <w:rPr>
          <w:rFonts w:asciiTheme="minorHAnsi" w:hAnsiTheme="minorHAnsi" w:cs="Arial"/>
          <w:szCs w:val="24"/>
        </w:rPr>
        <w:t xml:space="preserve">treatments </w:t>
      </w:r>
      <w:r w:rsidRPr="00230575">
        <w:rPr>
          <w:rFonts w:asciiTheme="minorHAnsi" w:hAnsiTheme="minorHAnsi" w:cs="Arial"/>
          <w:szCs w:val="24"/>
        </w:rPr>
        <w:t xml:space="preserve">include </w:t>
      </w:r>
      <w:r>
        <w:rPr>
          <w:rFonts w:asciiTheme="minorHAnsi" w:hAnsiTheme="minorHAnsi" w:cs="Arial"/>
          <w:szCs w:val="24"/>
        </w:rPr>
        <w:t>m</w:t>
      </w:r>
      <w:r w:rsidRPr="00230575">
        <w:rPr>
          <w:rFonts w:asciiTheme="minorHAnsi" w:hAnsiTheme="minorHAnsi" w:cs="Arial"/>
          <w:szCs w:val="24"/>
        </w:rPr>
        <w:t xml:space="preserve">ethyldopa and labetalol.  Second line agents are hydralazine, nifedipine </w:t>
      </w:r>
      <w:r>
        <w:rPr>
          <w:rFonts w:asciiTheme="minorHAnsi" w:hAnsiTheme="minorHAnsi" w:cs="Arial"/>
          <w:szCs w:val="24"/>
        </w:rPr>
        <w:t xml:space="preserve">(for use via </w:t>
      </w:r>
      <w:hyperlink r:id="rId12" w:history="1">
        <w:r w:rsidRPr="0024578D">
          <w:rPr>
            <w:rStyle w:val="Hyperlink"/>
            <w:rFonts w:asciiTheme="minorHAnsi" w:hAnsiTheme="minorHAnsi" w:cs="Arial"/>
            <w:szCs w:val="24"/>
          </w:rPr>
          <w:t>Special Access Scheme Category A</w:t>
        </w:r>
      </w:hyperlink>
      <w:r>
        <w:rPr>
          <w:rFonts w:asciiTheme="minorHAnsi" w:hAnsiTheme="minorHAnsi" w:cs="Arial"/>
          <w:szCs w:val="24"/>
        </w:rPr>
        <w:t xml:space="preserve">) </w:t>
      </w:r>
      <w:r w:rsidRPr="00230575">
        <w:rPr>
          <w:rFonts w:asciiTheme="minorHAnsi" w:hAnsiTheme="minorHAnsi" w:cs="Arial"/>
          <w:szCs w:val="24"/>
        </w:rPr>
        <w:t xml:space="preserve">and prazosin.  </w:t>
      </w:r>
    </w:p>
    <w:p w14:paraId="570DC2B7" w14:textId="77777777" w:rsidR="0024146A" w:rsidRDefault="0024146A" w:rsidP="0024146A">
      <w:pPr>
        <w:rPr>
          <w:rFonts w:asciiTheme="minorHAnsi" w:hAnsiTheme="minorHAnsi" w:cs="Arial"/>
          <w:szCs w:val="24"/>
        </w:rPr>
      </w:pPr>
    </w:p>
    <w:p w14:paraId="45F3BD8C" w14:textId="77777777" w:rsidR="0024146A" w:rsidRDefault="0024146A" w:rsidP="0024146A">
      <w:pPr>
        <w:pBdr>
          <w:top w:val="single" w:sz="4" w:space="1" w:color="auto"/>
          <w:left w:val="single" w:sz="4" w:space="4" w:color="auto"/>
          <w:bottom w:val="single" w:sz="4" w:space="1" w:color="auto"/>
          <w:right w:val="single" w:sz="4" w:space="4" w:color="auto"/>
        </w:pBdr>
        <w:rPr>
          <w:rFonts w:asciiTheme="minorHAnsi" w:hAnsiTheme="minorHAnsi" w:cs="Arial"/>
          <w:b/>
          <w:bCs/>
          <w:szCs w:val="24"/>
        </w:rPr>
      </w:pPr>
      <w:r>
        <w:rPr>
          <w:rFonts w:asciiTheme="minorHAnsi" w:hAnsiTheme="minorHAnsi" w:cs="Arial"/>
          <w:b/>
          <w:bCs/>
          <w:szCs w:val="24"/>
        </w:rPr>
        <w:t xml:space="preserve">Alert: </w:t>
      </w:r>
    </w:p>
    <w:p w14:paraId="32BB803F" w14:textId="77777777" w:rsidR="0024146A" w:rsidRPr="007D05E5" w:rsidRDefault="0024146A" w:rsidP="0024146A">
      <w:pPr>
        <w:pBdr>
          <w:top w:val="single" w:sz="4" w:space="1" w:color="auto"/>
          <w:left w:val="single" w:sz="4" w:space="4" w:color="auto"/>
          <w:bottom w:val="single" w:sz="4" w:space="1" w:color="auto"/>
          <w:right w:val="single" w:sz="4" w:space="4" w:color="auto"/>
        </w:pBdr>
        <w:rPr>
          <w:i/>
          <w:iCs/>
        </w:rPr>
      </w:pPr>
      <w:r w:rsidRPr="00DD392C">
        <w:rPr>
          <w:b/>
          <w:bCs/>
        </w:rPr>
        <w:t>Angiotensin converting enzyme (ACE) inhibitors</w:t>
      </w:r>
      <w:r w:rsidRPr="00DD392C">
        <w:t xml:space="preserve"> and </w:t>
      </w:r>
      <w:r w:rsidRPr="00DD392C">
        <w:rPr>
          <w:b/>
          <w:bCs/>
        </w:rPr>
        <w:t>angiotensin receptor blockers</w:t>
      </w:r>
      <w:r w:rsidRPr="00DD392C">
        <w:t xml:space="preserve"> are </w:t>
      </w:r>
      <w:r w:rsidRPr="00DD392C">
        <w:rPr>
          <w:b/>
          <w:bCs/>
        </w:rPr>
        <w:t>contraindicated</w:t>
      </w:r>
      <w:r w:rsidRPr="00DD392C">
        <w:t xml:space="preserve"> in pregnancy</w:t>
      </w:r>
      <w:r w:rsidRPr="007D05E5">
        <w:rPr>
          <w:i/>
          <w:iCs/>
        </w:rPr>
        <w:t>.</w:t>
      </w:r>
    </w:p>
    <w:p w14:paraId="5E33C94D" w14:textId="77777777" w:rsidR="0024146A" w:rsidRDefault="0024146A" w:rsidP="0024146A"/>
    <w:p w14:paraId="03BE75B4" w14:textId="77777777" w:rsidR="0024146A" w:rsidRDefault="0024146A" w:rsidP="0024146A">
      <w:r>
        <w:t xml:space="preserve">Refer to Australian Medicines Handbook online </w:t>
      </w:r>
      <w:hyperlink r:id="rId13" w:history="1">
        <w:r w:rsidRPr="008B29EF">
          <w:rPr>
            <w:rStyle w:val="Hyperlink"/>
          </w:rPr>
          <w:t>https://amhonline.amh.net.au/</w:t>
        </w:r>
      </w:hyperlink>
      <w:r>
        <w:t xml:space="preserve"> for full details of safe medicine use. </w:t>
      </w:r>
    </w:p>
    <w:p w14:paraId="3CB62EFE" w14:textId="77777777" w:rsidR="0024146A" w:rsidRDefault="0024146A" w:rsidP="0024146A"/>
    <w:p w14:paraId="34358D62" w14:textId="77777777" w:rsidR="0024146A" w:rsidRPr="00DD392C" w:rsidRDefault="0024146A" w:rsidP="0024146A">
      <w:pPr>
        <w:rPr>
          <w:b/>
          <w:bCs/>
        </w:rPr>
      </w:pPr>
      <w:r w:rsidRPr="00DD392C">
        <w:rPr>
          <w:b/>
          <w:bCs/>
        </w:rPr>
        <w:t>Table 9. Oral antihypertensive drug therapy</w:t>
      </w:r>
    </w:p>
    <w:p w14:paraId="057DAA8B" w14:textId="77777777" w:rsidR="0024146A" w:rsidRDefault="0024146A" w:rsidP="0024146A">
      <w:pPr>
        <w:tabs>
          <w:tab w:val="left" w:pos="329"/>
        </w:tabs>
      </w:pPr>
      <w:r>
        <w:tab/>
      </w:r>
      <w:r w:rsidRPr="007D05E5">
        <w:rPr>
          <w:noProof/>
          <w:lang w:eastAsia="en-AU"/>
        </w:rPr>
        <w:drawing>
          <wp:inline distT="0" distB="0" distL="0" distR="0" wp14:anchorId="1BF83971" wp14:editId="1CC06E3B">
            <wp:extent cx="5396400" cy="284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96400" cy="2847600"/>
                    </a:xfrm>
                    <a:prstGeom prst="rect">
                      <a:avLst/>
                    </a:prstGeom>
                  </pic:spPr>
                </pic:pic>
              </a:graphicData>
            </a:graphic>
          </wp:inline>
        </w:drawing>
      </w:r>
    </w:p>
    <w:p w14:paraId="410443FA" w14:textId="77777777" w:rsidR="0024146A" w:rsidRPr="008A733C" w:rsidRDefault="0024146A" w:rsidP="0024146A">
      <w:pPr>
        <w:ind w:left="2160" w:firstLine="720"/>
        <w:rPr>
          <w:b/>
          <w:bCs/>
          <w:sz w:val="20"/>
          <w:u w:val="single"/>
        </w:rPr>
      </w:pPr>
      <w:r w:rsidRPr="008A733C">
        <w:rPr>
          <w:b/>
          <w:bCs/>
          <w:sz w:val="20"/>
          <w:u w:val="single"/>
        </w:rPr>
        <w:t>Source: Queensland Clinical Guideline: Hypertension and pregnancy</w:t>
      </w:r>
    </w:p>
    <w:p w14:paraId="5BB0B179" w14:textId="77777777" w:rsidR="0024146A" w:rsidRDefault="0024146A" w:rsidP="0024146A">
      <w:pPr>
        <w:rPr>
          <w:b/>
          <w:bCs/>
        </w:rPr>
      </w:pPr>
    </w:p>
    <w:p w14:paraId="24955F20" w14:textId="77777777" w:rsidR="0024146A" w:rsidRPr="00DD392C" w:rsidRDefault="0024146A" w:rsidP="0024146A">
      <w:pPr>
        <w:rPr>
          <w:b/>
          <w:bCs/>
        </w:rPr>
      </w:pPr>
      <w:r>
        <w:rPr>
          <w:b/>
          <w:bCs/>
        </w:rPr>
        <w:t xml:space="preserve">Emergency management </w:t>
      </w:r>
      <w:r w:rsidRPr="00DD392C">
        <w:rPr>
          <w:b/>
          <w:bCs/>
        </w:rPr>
        <w:t>of severe hypertension</w:t>
      </w:r>
    </w:p>
    <w:p w14:paraId="116F253F" w14:textId="77777777" w:rsidR="0024146A" w:rsidRDefault="0024146A" w:rsidP="0024146A">
      <w:pPr>
        <w:rPr>
          <w:rFonts w:asciiTheme="minorHAnsi" w:hAnsiTheme="minorHAnsi" w:cs="Arial"/>
          <w:szCs w:val="24"/>
        </w:rPr>
      </w:pPr>
      <w:r>
        <w:t xml:space="preserve">Severe hypertension is a medical emergency and requires immediate assessment with prompt treatment. </w:t>
      </w:r>
      <w:r w:rsidRPr="00230575">
        <w:rPr>
          <w:rFonts w:asciiTheme="minorHAnsi" w:hAnsiTheme="minorHAnsi" w:cs="Arial"/>
          <w:szCs w:val="24"/>
        </w:rPr>
        <w:t>It is important to control severe hypertension at any gestation and post-partum.</w:t>
      </w:r>
    </w:p>
    <w:p w14:paraId="6FF49476" w14:textId="77777777" w:rsidR="0024146A" w:rsidRDefault="0024146A" w:rsidP="0024146A">
      <w:pPr>
        <w:rPr>
          <w:rFonts w:asciiTheme="minorHAnsi" w:hAnsiTheme="minorHAnsi" w:cs="Arial"/>
          <w:szCs w:val="24"/>
        </w:rPr>
      </w:pPr>
    </w:p>
    <w:p w14:paraId="14F06403" w14:textId="77777777" w:rsidR="0024146A" w:rsidRDefault="0024146A" w:rsidP="0024146A">
      <w:pPr>
        <w:rPr>
          <w:rFonts w:asciiTheme="minorHAnsi" w:hAnsiTheme="minorHAnsi" w:cs="Arial"/>
          <w:szCs w:val="24"/>
        </w:rPr>
      </w:pPr>
      <w:r>
        <w:rPr>
          <w:rFonts w:asciiTheme="minorHAnsi" w:hAnsiTheme="minorHAnsi" w:cs="Arial"/>
          <w:szCs w:val="24"/>
        </w:rPr>
        <w:t>A</w:t>
      </w:r>
      <w:r w:rsidRPr="00230575">
        <w:rPr>
          <w:rFonts w:asciiTheme="minorHAnsi" w:hAnsiTheme="minorHAnsi" w:cs="Arial"/>
          <w:szCs w:val="24"/>
        </w:rPr>
        <w:t xml:space="preserve">ntihypertensive </w:t>
      </w:r>
      <w:r>
        <w:rPr>
          <w:rFonts w:asciiTheme="minorHAnsi" w:hAnsiTheme="minorHAnsi" w:cs="Arial"/>
          <w:szCs w:val="24"/>
        </w:rPr>
        <w:t xml:space="preserve">drug therapy </w:t>
      </w:r>
      <w:r w:rsidRPr="00230575">
        <w:rPr>
          <w:rFonts w:asciiTheme="minorHAnsi" w:hAnsiTheme="minorHAnsi" w:cs="Arial"/>
          <w:szCs w:val="24"/>
        </w:rPr>
        <w:t xml:space="preserve">treatment </w:t>
      </w:r>
      <w:r w:rsidRPr="00DB3E2A">
        <w:rPr>
          <w:rFonts w:asciiTheme="minorHAnsi" w:hAnsiTheme="minorHAnsi" w:cs="Arial"/>
          <w:szCs w:val="24"/>
        </w:rPr>
        <w:t>should be</w:t>
      </w:r>
      <w:r w:rsidRPr="00230575">
        <w:rPr>
          <w:rFonts w:asciiTheme="minorHAnsi" w:hAnsiTheme="minorHAnsi" w:cs="Arial"/>
          <w:szCs w:val="24"/>
        </w:rPr>
        <w:t xml:space="preserve"> commenced in all women with a</w:t>
      </w:r>
      <w:r>
        <w:rPr>
          <w:rFonts w:asciiTheme="minorHAnsi" w:hAnsiTheme="minorHAnsi" w:cs="Arial"/>
          <w:szCs w:val="24"/>
        </w:rPr>
        <w:t>cute severe hypertension diagnosed as:</w:t>
      </w:r>
      <w:r w:rsidRPr="00230575">
        <w:rPr>
          <w:rFonts w:asciiTheme="minorHAnsi" w:hAnsiTheme="minorHAnsi" w:cs="Arial"/>
          <w:szCs w:val="24"/>
        </w:rPr>
        <w:t xml:space="preserve"> </w:t>
      </w:r>
      <w:bookmarkStart w:id="21" w:name="_Hlk121730686"/>
      <w:r w:rsidRPr="00230575">
        <w:rPr>
          <w:rFonts w:asciiTheme="minorHAnsi" w:hAnsiTheme="minorHAnsi" w:cs="Arial"/>
          <w:szCs w:val="24"/>
        </w:rPr>
        <w:t xml:space="preserve">systolic blood pressure </w:t>
      </w:r>
      <w:r w:rsidRPr="00E95905">
        <w:rPr>
          <w:rFonts w:asciiTheme="minorHAnsi" w:hAnsiTheme="minorHAnsi" w:cs="Arial"/>
          <w:bCs/>
          <w:szCs w:val="24"/>
        </w:rPr>
        <w:t>≥170mmHg</w:t>
      </w:r>
      <w:r w:rsidRPr="00230575">
        <w:rPr>
          <w:rFonts w:asciiTheme="minorHAnsi" w:hAnsiTheme="minorHAnsi" w:cs="Arial"/>
          <w:szCs w:val="24"/>
        </w:rPr>
        <w:t xml:space="preserve"> or a diastolic blood pressure</w:t>
      </w:r>
      <w:r w:rsidRPr="00E95905">
        <w:rPr>
          <w:rFonts w:asciiTheme="minorHAnsi" w:hAnsiTheme="minorHAnsi" w:cs="Arial"/>
          <w:bCs/>
          <w:szCs w:val="24"/>
        </w:rPr>
        <w:t xml:space="preserve"> ≥110mmHg </w:t>
      </w:r>
      <w:bookmarkEnd w:id="21"/>
      <w:r w:rsidRPr="00230575">
        <w:rPr>
          <w:rFonts w:asciiTheme="minorHAnsi" w:hAnsiTheme="minorHAnsi" w:cs="Arial"/>
          <w:szCs w:val="24"/>
        </w:rPr>
        <w:t xml:space="preserve">or </w:t>
      </w:r>
      <w:r>
        <w:rPr>
          <w:rFonts w:asciiTheme="minorHAnsi" w:hAnsiTheme="minorHAnsi" w:cs="Arial"/>
          <w:szCs w:val="24"/>
        </w:rPr>
        <w:t>a MAP</w:t>
      </w:r>
      <w:r w:rsidRPr="00230575">
        <w:rPr>
          <w:rFonts w:asciiTheme="minorHAnsi" w:hAnsiTheme="minorHAnsi" w:cs="Arial"/>
          <w:szCs w:val="24"/>
        </w:rPr>
        <w:t>&gt;125mm</w:t>
      </w:r>
      <w:r>
        <w:rPr>
          <w:rFonts w:asciiTheme="minorHAnsi" w:hAnsiTheme="minorHAnsi" w:cs="Arial"/>
          <w:szCs w:val="24"/>
        </w:rPr>
        <w:t>Hg due to the increased</w:t>
      </w:r>
      <w:r w:rsidRPr="00230575">
        <w:rPr>
          <w:rFonts w:asciiTheme="minorHAnsi" w:hAnsiTheme="minorHAnsi" w:cs="Arial"/>
          <w:szCs w:val="24"/>
        </w:rPr>
        <w:t xml:space="preserve"> risk of intracerebral haemorrhage and eclampsia.  Treatment should be administered promptly</w:t>
      </w:r>
      <w:r>
        <w:rPr>
          <w:rFonts w:asciiTheme="minorHAnsi" w:hAnsiTheme="minorHAnsi" w:cs="Arial"/>
          <w:szCs w:val="24"/>
        </w:rPr>
        <w:t>,</w:t>
      </w:r>
      <w:r w:rsidRPr="00230575">
        <w:rPr>
          <w:rFonts w:asciiTheme="minorHAnsi" w:hAnsiTheme="minorHAnsi" w:cs="Arial"/>
          <w:szCs w:val="24"/>
        </w:rPr>
        <w:t xml:space="preserve"> aiming for a </w:t>
      </w:r>
      <w:r w:rsidRPr="00230575">
        <w:rPr>
          <w:rFonts w:asciiTheme="minorHAnsi" w:hAnsiTheme="minorHAnsi" w:cs="Arial"/>
          <w:szCs w:val="24"/>
        </w:rPr>
        <w:lastRenderedPageBreak/>
        <w:t>gradual and sustained lowering of blood pressure</w:t>
      </w:r>
      <w:r>
        <w:rPr>
          <w:rFonts w:asciiTheme="minorHAnsi" w:hAnsiTheme="minorHAnsi" w:cs="Arial"/>
          <w:szCs w:val="24"/>
        </w:rPr>
        <w:t>.</w:t>
      </w:r>
      <w:r w:rsidRPr="00230575">
        <w:rPr>
          <w:rFonts w:asciiTheme="minorHAnsi" w:hAnsiTheme="minorHAnsi" w:cs="Arial"/>
          <w:szCs w:val="24"/>
        </w:rPr>
        <w:t xml:space="preserve"> </w:t>
      </w:r>
      <w:r>
        <w:rPr>
          <w:rFonts w:asciiTheme="minorHAnsi" w:hAnsiTheme="minorHAnsi" w:cs="Arial"/>
          <w:szCs w:val="24"/>
        </w:rPr>
        <w:t>A</w:t>
      </w:r>
      <w:r w:rsidRPr="00230575">
        <w:rPr>
          <w:rFonts w:asciiTheme="minorHAnsi" w:hAnsiTheme="minorHAnsi" w:cs="Arial"/>
          <w:szCs w:val="24"/>
        </w:rPr>
        <w:t>void acute blood pressure drop</w:t>
      </w:r>
      <w:r>
        <w:rPr>
          <w:rFonts w:asciiTheme="minorHAnsi" w:hAnsiTheme="minorHAnsi" w:cs="Arial"/>
          <w:szCs w:val="24"/>
        </w:rPr>
        <w:t>s</w:t>
      </w:r>
      <w:r w:rsidRPr="00230575">
        <w:rPr>
          <w:rFonts w:asciiTheme="minorHAnsi" w:hAnsiTheme="minorHAnsi" w:cs="Arial"/>
          <w:szCs w:val="24"/>
        </w:rPr>
        <w:t xml:space="preserve"> to below a level of 140/80</w:t>
      </w:r>
      <w:r>
        <w:rPr>
          <w:rFonts w:asciiTheme="minorHAnsi" w:hAnsiTheme="minorHAnsi" w:cs="Arial"/>
          <w:szCs w:val="24"/>
        </w:rPr>
        <w:t>mmHg.</w:t>
      </w:r>
    </w:p>
    <w:p w14:paraId="6539855A" w14:textId="77777777" w:rsidR="0024146A" w:rsidRDefault="0024146A" w:rsidP="0024146A">
      <w:pPr>
        <w:rPr>
          <w:rFonts w:asciiTheme="minorHAnsi" w:hAnsiTheme="minorHAnsi" w:cs="Arial"/>
          <w:szCs w:val="24"/>
        </w:rPr>
      </w:pPr>
    </w:p>
    <w:p w14:paraId="6ABDCBB9" w14:textId="77777777" w:rsidR="0024146A" w:rsidRPr="00DD392C" w:rsidRDefault="0024146A" w:rsidP="0024146A">
      <w:pPr>
        <w:rPr>
          <w:b/>
          <w:bCs/>
        </w:rPr>
      </w:pPr>
      <w:r w:rsidRPr="00DD392C">
        <w:rPr>
          <w:b/>
          <w:bCs/>
        </w:rPr>
        <w:t xml:space="preserve">Table 10. Antihypertensive </w:t>
      </w:r>
      <w:r>
        <w:rPr>
          <w:b/>
          <w:bCs/>
        </w:rPr>
        <w:t>medication</w:t>
      </w:r>
      <w:r w:rsidRPr="00DD392C">
        <w:rPr>
          <w:b/>
          <w:bCs/>
        </w:rPr>
        <w:t xml:space="preserve"> choices for treatment of acute severe hypertension</w:t>
      </w:r>
      <w:r>
        <w:rPr>
          <w:b/>
          <w:bCs/>
        </w:rPr>
        <w:t xml:space="preserve"> </w:t>
      </w:r>
    </w:p>
    <w:tbl>
      <w:tblPr>
        <w:tblStyle w:val="TableGrid"/>
        <w:tblW w:w="9073" w:type="dxa"/>
        <w:tblInd w:w="-147" w:type="dxa"/>
        <w:tblLook w:val="04A0" w:firstRow="1" w:lastRow="0" w:firstColumn="1" w:lastColumn="0" w:noHBand="0" w:noVBand="1"/>
      </w:tblPr>
      <w:tblGrid>
        <w:gridCol w:w="2407"/>
        <w:gridCol w:w="2265"/>
        <w:gridCol w:w="1702"/>
        <w:gridCol w:w="2699"/>
      </w:tblGrid>
      <w:tr w:rsidR="0024146A" w:rsidRPr="00DD392C" w14:paraId="3706E6A6" w14:textId="77777777" w:rsidTr="005152D8">
        <w:tc>
          <w:tcPr>
            <w:tcW w:w="2407" w:type="dxa"/>
            <w:shd w:val="clear" w:color="auto" w:fill="auto"/>
          </w:tcPr>
          <w:p w14:paraId="0E3D65FB" w14:textId="77777777" w:rsidR="0024146A" w:rsidRPr="00DD392C" w:rsidRDefault="0024146A" w:rsidP="005152D8">
            <w:pPr>
              <w:rPr>
                <w:szCs w:val="24"/>
              </w:rPr>
            </w:pPr>
            <w:r w:rsidRPr="00DD392C">
              <w:rPr>
                <w:szCs w:val="24"/>
              </w:rPr>
              <w:t xml:space="preserve">Drug </w:t>
            </w:r>
          </w:p>
        </w:tc>
        <w:tc>
          <w:tcPr>
            <w:tcW w:w="2265" w:type="dxa"/>
            <w:shd w:val="clear" w:color="auto" w:fill="auto"/>
          </w:tcPr>
          <w:p w14:paraId="647E05A1" w14:textId="77777777" w:rsidR="0024146A" w:rsidRPr="00DD392C" w:rsidRDefault="0024146A" w:rsidP="005152D8">
            <w:pPr>
              <w:rPr>
                <w:szCs w:val="24"/>
              </w:rPr>
            </w:pPr>
            <w:r w:rsidRPr="00DD392C">
              <w:rPr>
                <w:szCs w:val="24"/>
              </w:rPr>
              <w:t xml:space="preserve">Dose </w:t>
            </w:r>
          </w:p>
        </w:tc>
        <w:tc>
          <w:tcPr>
            <w:tcW w:w="1702" w:type="dxa"/>
            <w:shd w:val="clear" w:color="auto" w:fill="auto"/>
          </w:tcPr>
          <w:p w14:paraId="51AADB36" w14:textId="77777777" w:rsidR="0024146A" w:rsidRPr="00DD392C" w:rsidRDefault="0024146A" w:rsidP="005152D8">
            <w:pPr>
              <w:rPr>
                <w:szCs w:val="24"/>
              </w:rPr>
            </w:pPr>
            <w:r w:rsidRPr="00DD392C">
              <w:rPr>
                <w:szCs w:val="24"/>
              </w:rPr>
              <w:t xml:space="preserve">Route </w:t>
            </w:r>
          </w:p>
        </w:tc>
        <w:tc>
          <w:tcPr>
            <w:tcW w:w="2699" w:type="dxa"/>
            <w:shd w:val="clear" w:color="auto" w:fill="auto"/>
          </w:tcPr>
          <w:p w14:paraId="22A88BC6" w14:textId="77777777" w:rsidR="0024146A" w:rsidRPr="00DD392C" w:rsidRDefault="0024146A" w:rsidP="005152D8">
            <w:pPr>
              <w:rPr>
                <w:szCs w:val="24"/>
              </w:rPr>
            </w:pPr>
            <w:r w:rsidRPr="00DD392C">
              <w:rPr>
                <w:szCs w:val="24"/>
              </w:rPr>
              <w:t>Comment</w:t>
            </w:r>
          </w:p>
        </w:tc>
      </w:tr>
      <w:tr w:rsidR="0024146A" w:rsidRPr="00DD392C" w14:paraId="1F7771E3" w14:textId="77777777" w:rsidTr="005152D8">
        <w:tc>
          <w:tcPr>
            <w:tcW w:w="2407" w:type="dxa"/>
          </w:tcPr>
          <w:p w14:paraId="1ECB3F3B" w14:textId="77777777" w:rsidR="0024146A" w:rsidRPr="00DD392C" w:rsidRDefault="0024146A" w:rsidP="005152D8">
            <w:pPr>
              <w:rPr>
                <w:szCs w:val="24"/>
              </w:rPr>
            </w:pPr>
            <w:r w:rsidRPr="00DD392C">
              <w:rPr>
                <w:szCs w:val="24"/>
              </w:rPr>
              <w:t xml:space="preserve">Nifedipine tablet </w:t>
            </w:r>
          </w:p>
        </w:tc>
        <w:tc>
          <w:tcPr>
            <w:tcW w:w="2265" w:type="dxa"/>
          </w:tcPr>
          <w:p w14:paraId="76457480" w14:textId="77777777" w:rsidR="0024146A" w:rsidRPr="00DD392C" w:rsidRDefault="0024146A" w:rsidP="005152D8">
            <w:pPr>
              <w:rPr>
                <w:szCs w:val="24"/>
              </w:rPr>
            </w:pPr>
            <w:r w:rsidRPr="00DD392C">
              <w:rPr>
                <w:szCs w:val="24"/>
              </w:rPr>
              <w:t>10–20 mg immediate release</w:t>
            </w:r>
          </w:p>
        </w:tc>
        <w:tc>
          <w:tcPr>
            <w:tcW w:w="1702" w:type="dxa"/>
          </w:tcPr>
          <w:p w14:paraId="619349EF" w14:textId="77777777" w:rsidR="0024146A" w:rsidRPr="00DD392C" w:rsidRDefault="0024146A" w:rsidP="005152D8">
            <w:pPr>
              <w:rPr>
                <w:szCs w:val="24"/>
              </w:rPr>
            </w:pPr>
            <w:r w:rsidRPr="00DD392C">
              <w:rPr>
                <w:szCs w:val="24"/>
              </w:rPr>
              <w:t>Oral</w:t>
            </w:r>
          </w:p>
        </w:tc>
        <w:tc>
          <w:tcPr>
            <w:tcW w:w="2699" w:type="dxa"/>
          </w:tcPr>
          <w:p w14:paraId="6A884457" w14:textId="77777777" w:rsidR="0024146A" w:rsidRPr="00DD392C" w:rsidRDefault="0024146A" w:rsidP="005152D8">
            <w:pPr>
              <w:rPr>
                <w:szCs w:val="24"/>
              </w:rPr>
            </w:pPr>
            <w:r w:rsidRPr="00DD392C">
              <w:rPr>
                <w:szCs w:val="24"/>
              </w:rPr>
              <w:t>Onset</w:t>
            </w:r>
            <w:r>
              <w:rPr>
                <w:szCs w:val="24"/>
              </w:rPr>
              <w:t xml:space="preserve"> of action</w:t>
            </w:r>
            <w:r w:rsidRPr="00DD392C">
              <w:rPr>
                <w:szCs w:val="24"/>
              </w:rPr>
              <w:t>: 30–45 minutes</w:t>
            </w:r>
          </w:p>
          <w:p w14:paraId="08B2BABD" w14:textId="77777777" w:rsidR="0024146A" w:rsidRPr="00DD392C" w:rsidRDefault="0024146A" w:rsidP="005152D8">
            <w:pPr>
              <w:rPr>
                <w:szCs w:val="24"/>
              </w:rPr>
            </w:pPr>
            <w:r w:rsidRPr="00DD392C">
              <w:rPr>
                <w:szCs w:val="24"/>
              </w:rPr>
              <w:t>Repeat</w:t>
            </w:r>
            <w:r>
              <w:rPr>
                <w:szCs w:val="24"/>
              </w:rPr>
              <w:t xml:space="preserve"> dosage:</w:t>
            </w:r>
            <w:r w:rsidRPr="00DD392C">
              <w:rPr>
                <w:szCs w:val="24"/>
              </w:rPr>
              <w:t xml:space="preserve"> after 45 </w:t>
            </w:r>
            <w:proofErr w:type="gramStart"/>
            <w:r w:rsidRPr="00DD392C">
              <w:rPr>
                <w:szCs w:val="24"/>
              </w:rPr>
              <w:t>minutes</w:t>
            </w:r>
            <w:proofErr w:type="gramEnd"/>
          </w:p>
          <w:p w14:paraId="4BB2A52C" w14:textId="77777777" w:rsidR="0024146A" w:rsidRPr="00DD392C" w:rsidRDefault="0024146A" w:rsidP="005152D8">
            <w:pPr>
              <w:rPr>
                <w:szCs w:val="24"/>
              </w:rPr>
            </w:pPr>
            <w:r w:rsidRPr="00DD392C">
              <w:rPr>
                <w:szCs w:val="24"/>
              </w:rPr>
              <w:t>Maximum: 80 mg/day</w:t>
            </w:r>
          </w:p>
        </w:tc>
      </w:tr>
      <w:tr w:rsidR="0024146A" w:rsidRPr="00DD392C" w14:paraId="6A092B42" w14:textId="77777777" w:rsidTr="005152D8">
        <w:trPr>
          <w:trHeight w:val="960"/>
        </w:trPr>
        <w:tc>
          <w:tcPr>
            <w:tcW w:w="2407" w:type="dxa"/>
          </w:tcPr>
          <w:p w14:paraId="4458D054" w14:textId="77777777" w:rsidR="0024146A" w:rsidRPr="00DD392C" w:rsidRDefault="0024146A" w:rsidP="005152D8">
            <w:pPr>
              <w:rPr>
                <w:szCs w:val="24"/>
              </w:rPr>
            </w:pPr>
            <w:r w:rsidRPr="00DD392C">
              <w:rPr>
                <w:szCs w:val="24"/>
              </w:rPr>
              <w:t>Hydralazine</w:t>
            </w:r>
            <w:r>
              <w:rPr>
                <w:szCs w:val="24"/>
              </w:rPr>
              <w:t xml:space="preserve"> (see Table 11)</w:t>
            </w:r>
          </w:p>
        </w:tc>
        <w:tc>
          <w:tcPr>
            <w:tcW w:w="2265" w:type="dxa"/>
          </w:tcPr>
          <w:p w14:paraId="1E3D0F91" w14:textId="77777777" w:rsidR="0024146A" w:rsidRPr="00DD392C" w:rsidRDefault="0024146A" w:rsidP="005152D8">
            <w:pPr>
              <w:rPr>
                <w:szCs w:val="24"/>
              </w:rPr>
            </w:pPr>
            <w:r w:rsidRPr="00DD392C">
              <w:rPr>
                <w:szCs w:val="24"/>
              </w:rPr>
              <w:t>5mg</w:t>
            </w:r>
          </w:p>
        </w:tc>
        <w:tc>
          <w:tcPr>
            <w:tcW w:w="1702" w:type="dxa"/>
          </w:tcPr>
          <w:p w14:paraId="278AFA7B" w14:textId="77777777" w:rsidR="0024146A" w:rsidRPr="00DD392C" w:rsidRDefault="0024146A" w:rsidP="005152D8">
            <w:pPr>
              <w:rPr>
                <w:szCs w:val="24"/>
              </w:rPr>
            </w:pPr>
            <w:r w:rsidRPr="00DD392C">
              <w:rPr>
                <w:szCs w:val="24"/>
              </w:rPr>
              <w:t>Slow IV bolus over 5 minutes (1mg/min)</w:t>
            </w:r>
          </w:p>
        </w:tc>
        <w:tc>
          <w:tcPr>
            <w:tcW w:w="2699" w:type="dxa"/>
          </w:tcPr>
          <w:p w14:paraId="19B7FB21" w14:textId="77777777" w:rsidR="0024146A" w:rsidRPr="00DD392C" w:rsidRDefault="0024146A" w:rsidP="005152D8">
            <w:pPr>
              <w:rPr>
                <w:szCs w:val="24"/>
              </w:rPr>
            </w:pPr>
            <w:r w:rsidRPr="00DD392C">
              <w:rPr>
                <w:szCs w:val="24"/>
              </w:rPr>
              <w:t>Onset</w:t>
            </w:r>
            <w:r>
              <w:rPr>
                <w:szCs w:val="24"/>
              </w:rPr>
              <w:t xml:space="preserve"> of action</w:t>
            </w:r>
            <w:r w:rsidRPr="00DD392C">
              <w:rPr>
                <w:szCs w:val="24"/>
              </w:rPr>
              <w:t>: 20 minutes</w:t>
            </w:r>
          </w:p>
          <w:p w14:paraId="4229EE8A" w14:textId="77777777" w:rsidR="0024146A" w:rsidRPr="00DD392C" w:rsidRDefault="0024146A" w:rsidP="005152D8">
            <w:pPr>
              <w:rPr>
                <w:szCs w:val="24"/>
              </w:rPr>
            </w:pPr>
            <w:r w:rsidRPr="00DD392C">
              <w:rPr>
                <w:szCs w:val="24"/>
              </w:rPr>
              <w:t>Repeat</w:t>
            </w:r>
            <w:r>
              <w:rPr>
                <w:szCs w:val="24"/>
              </w:rPr>
              <w:t xml:space="preserve"> dosage</w:t>
            </w:r>
            <w:r w:rsidRPr="00DD392C">
              <w:rPr>
                <w:szCs w:val="24"/>
              </w:rPr>
              <w:t xml:space="preserve">: 20-30 </w:t>
            </w:r>
            <w:proofErr w:type="gramStart"/>
            <w:r w:rsidRPr="00DD392C">
              <w:rPr>
                <w:szCs w:val="24"/>
              </w:rPr>
              <w:t>minutes</w:t>
            </w:r>
            <w:proofErr w:type="gramEnd"/>
          </w:p>
          <w:p w14:paraId="5DB0FDE5" w14:textId="77777777" w:rsidR="0024146A" w:rsidRPr="00DD392C" w:rsidRDefault="0024146A" w:rsidP="005152D8">
            <w:pPr>
              <w:rPr>
                <w:szCs w:val="24"/>
              </w:rPr>
            </w:pPr>
            <w:r w:rsidRPr="00DD392C">
              <w:rPr>
                <w:szCs w:val="24"/>
              </w:rPr>
              <w:t>Maximum: 30 mg/day</w:t>
            </w:r>
          </w:p>
        </w:tc>
      </w:tr>
    </w:tbl>
    <w:p w14:paraId="7CCD607C" w14:textId="77777777" w:rsidR="0024146A" w:rsidRDefault="0024146A" w:rsidP="0024146A"/>
    <w:p w14:paraId="6DFB6942" w14:textId="77777777" w:rsidR="0024146A" w:rsidRDefault="0024146A" w:rsidP="0024146A">
      <w:pPr>
        <w:pBdr>
          <w:top w:val="single" w:sz="4" w:space="0" w:color="auto"/>
          <w:left w:val="single" w:sz="4" w:space="4" w:color="auto"/>
          <w:bottom w:val="single" w:sz="4" w:space="1" w:color="auto"/>
          <w:right w:val="single" w:sz="4" w:space="4" w:color="auto"/>
        </w:pBdr>
        <w:rPr>
          <w:szCs w:val="24"/>
        </w:rPr>
      </w:pPr>
      <w:r w:rsidRPr="004A7B58">
        <w:rPr>
          <w:b/>
          <w:bCs/>
          <w:szCs w:val="24"/>
        </w:rPr>
        <w:t>Alert:</w:t>
      </w:r>
      <w:r>
        <w:rPr>
          <w:szCs w:val="24"/>
        </w:rPr>
        <w:t xml:space="preserve"> </w:t>
      </w:r>
    </w:p>
    <w:p w14:paraId="6101FEB0" w14:textId="77777777" w:rsidR="0024146A" w:rsidRDefault="0024146A" w:rsidP="0024146A">
      <w:pPr>
        <w:pBdr>
          <w:top w:val="single" w:sz="4" w:space="0" w:color="auto"/>
          <w:left w:val="single" w:sz="4" w:space="4" w:color="auto"/>
          <w:bottom w:val="single" w:sz="4" w:space="1" w:color="auto"/>
          <w:right w:val="single" w:sz="4" w:space="4" w:color="auto"/>
        </w:pBdr>
        <w:rPr>
          <w:szCs w:val="24"/>
        </w:rPr>
      </w:pPr>
      <w:r>
        <w:rPr>
          <w:szCs w:val="24"/>
        </w:rPr>
        <w:t>If BP is still not sufficiently controlled after 20mg IV hydralazine, consider IV hydralazine infusion (see Table 11) or IV labetalol infusion.</w:t>
      </w:r>
    </w:p>
    <w:p w14:paraId="24948D91" w14:textId="77777777" w:rsidR="0024146A" w:rsidRDefault="0024146A" w:rsidP="0024146A"/>
    <w:p w14:paraId="7207AF2B" w14:textId="77777777" w:rsidR="0024146A" w:rsidRPr="00DD392C" w:rsidRDefault="0024146A" w:rsidP="0024146A">
      <w:pPr>
        <w:rPr>
          <w:b/>
          <w:bCs/>
        </w:rPr>
      </w:pPr>
      <w:r w:rsidRPr="00DD392C">
        <w:rPr>
          <w:b/>
          <w:bCs/>
        </w:rPr>
        <w:t>Table 11. Hydralazine protocol</w:t>
      </w:r>
    </w:p>
    <w:tbl>
      <w:tblPr>
        <w:tblStyle w:val="TableGrid"/>
        <w:tblW w:w="0" w:type="auto"/>
        <w:tblInd w:w="-5" w:type="dxa"/>
        <w:tblLook w:val="04A0" w:firstRow="1" w:lastRow="0" w:firstColumn="1" w:lastColumn="0" w:noHBand="0" w:noVBand="1"/>
      </w:tblPr>
      <w:tblGrid>
        <w:gridCol w:w="1980"/>
        <w:gridCol w:w="6804"/>
      </w:tblGrid>
      <w:tr w:rsidR="0024146A" w:rsidRPr="00DD392C" w14:paraId="14C5D7E0" w14:textId="77777777" w:rsidTr="005152D8">
        <w:tc>
          <w:tcPr>
            <w:tcW w:w="8784" w:type="dxa"/>
            <w:gridSpan w:val="2"/>
            <w:tcBorders>
              <w:bottom w:val="single" w:sz="4" w:space="0" w:color="auto"/>
            </w:tcBorders>
            <w:shd w:val="clear" w:color="auto" w:fill="000000" w:themeFill="text1"/>
          </w:tcPr>
          <w:p w14:paraId="2BD7E701" w14:textId="77777777" w:rsidR="0024146A" w:rsidRPr="00DD392C" w:rsidRDefault="0024146A" w:rsidP="005152D8">
            <w:pPr>
              <w:rPr>
                <w:szCs w:val="24"/>
              </w:rPr>
            </w:pPr>
            <w:r w:rsidRPr="00DD392C">
              <w:rPr>
                <w:szCs w:val="24"/>
              </w:rPr>
              <w:t>Caution: refer to the Australian Medicines Handbook for complete drug information</w:t>
            </w:r>
          </w:p>
        </w:tc>
      </w:tr>
      <w:tr w:rsidR="0024146A" w:rsidRPr="00DD392C" w14:paraId="20B4E4EA" w14:textId="77777777" w:rsidTr="005152D8">
        <w:tc>
          <w:tcPr>
            <w:tcW w:w="8784" w:type="dxa"/>
            <w:gridSpan w:val="2"/>
            <w:shd w:val="clear" w:color="auto" w:fill="auto"/>
          </w:tcPr>
          <w:p w14:paraId="04F75CEF" w14:textId="77777777" w:rsidR="0024146A" w:rsidRPr="00DD392C" w:rsidRDefault="0024146A" w:rsidP="005152D8">
            <w:pPr>
              <w:rPr>
                <w:b/>
                <w:bCs/>
                <w:szCs w:val="24"/>
              </w:rPr>
            </w:pPr>
            <w:r w:rsidRPr="00DD392C">
              <w:rPr>
                <w:b/>
                <w:bCs/>
                <w:szCs w:val="24"/>
              </w:rPr>
              <w:t>Hydralazine IV Infusion</w:t>
            </w:r>
          </w:p>
        </w:tc>
      </w:tr>
      <w:tr w:rsidR="0024146A" w:rsidRPr="00DD392C" w14:paraId="0B997649" w14:textId="77777777" w:rsidTr="005152D8">
        <w:tc>
          <w:tcPr>
            <w:tcW w:w="1980" w:type="dxa"/>
          </w:tcPr>
          <w:p w14:paraId="56BE9F4D" w14:textId="77777777" w:rsidR="0024146A" w:rsidRPr="00DD392C" w:rsidRDefault="0024146A" w:rsidP="005152D8">
            <w:pPr>
              <w:rPr>
                <w:b/>
                <w:bCs/>
                <w:szCs w:val="24"/>
              </w:rPr>
            </w:pPr>
            <w:r w:rsidRPr="00DD392C">
              <w:rPr>
                <w:b/>
                <w:bCs/>
                <w:szCs w:val="24"/>
              </w:rPr>
              <w:t xml:space="preserve">Indication </w:t>
            </w:r>
          </w:p>
        </w:tc>
        <w:tc>
          <w:tcPr>
            <w:tcW w:w="6804" w:type="dxa"/>
          </w:tcPr>
          <w:p w14:paraId="69F232F3" w14:textId="77777777" w:rsidR="0024146A" w:rsidRPr="00DD392C" w:rsidRDefault="0024146A" w:rsidP="005152D8">
            <w:pPr>
              <w:rPr>
                <w:szCs w:val="24"/>
              </w:rPr>
            </w:pPr>
            <w:r w:rsidRPr="00DD392C">
              <w:rPr>
                <w:szCs w:val="24"/>
              </w:rPr>
              <w:t>Acute control of severe hypertension</w:t>
            </w:r>
          </w:p>
        </w:tc>
      </w:tr>
      <w:tr w:rsidR="0024146A" w:rsidRPr="00DD392C" w14:paraId="7AE5E4B2" w14:textId="77777777" w:rsidTr="005152D8">
        <w:tc>
          <w:tcPr>
            <w:tcW w:w="1980" w:type="dxa"/>
          </w:tcPr>
          <w:p w14:paraId="195B987A" w14:textId="77777777" w:rsidR="0024146A" w:rsidRPr="00DD392C" w:rsidRDefault="0024146A" w:rsidP="005152D8">
            <w:pPr>
              <w:rPr>
                <w:b/>
                <w:bCs/>
                <w:szCs w:val="24"/>
              </w:rPr>
            </w:pPr>
            <w:r w:rsidRPr="00DD392C">
              <w:rPr>
                <w:b/>
                <w:bCs/>
                <w:szCs w:val="24"/>
              </w:rPr>
              <w:t>Contraindications</w:t>
            </w:r>
          </w:p>
        </w:tc>
        <w:tc>
          <w:tcPr>
            <w:tcW w:w="6804" w:type="dxa"/>
          </w:tcPr>
          <w:p w14:paraId="69F53E82" w14:textId="77777777" w:rsidR="0024146A" w:rsidRPr="00DD392C" w:rsidRDefault="0024146A" w:rsidP="005152D8">
            <w:pPr>
              <w:pStyle w:val="ListParagraph"/>
              <w:numPr>
                <w:ilvl w:val="0"/>
                <w:numId w:val="23"/>
              </w:numPr>
              <w:rPr>
                <w:szCs w:val="24"/>
              </w:rPr>
            </w:pPr>
            <w:r w:rsidRPr="00DD392C">
              <w:rPr>
                <w:szCs w:val="24"/>
              </w:rPr>
              <w:t xml:space="preserve">Known </w:t>
            </w:r>
            <w:proofErr w:type="gramStart"/>
            <w:r w:rsidRPr="00DD392C">
              <w:rPr>
                <w:szCs w:val="24"/>
              </w:rPr>
              <w:t>hypersensitivity</w:t>
            </w:r>
            <w:proofErr w:type="gramEnd"/>
          </w:p>
          <w:p w14:paraId="006BF84B" w14:textId="77777777" w:rsidR="0024146A" w:rsidRPr="00DD392C" w:rsidRDefault="0024146A" w:rsidP="005152D8">
            <w:pPr>
              <w:pStyle w:val="ListParagraph"/>
              <w:numPr>
                <w:ilvl w:val="0"/>
                <w:numId w:val="23"/>
              </w:numPr>
              <w:rPr>
                <w:szCs w:val="24"/>
              </w:rPr>
            </w:pPr>
            <w:r w:rsidRPr="00DD392C">
              <w:rPr>
                <w:szCs w:val="24"/>
              </w:rPr>
              <w:t>Systemic Lupus E</w:t>
            </w:r>
            <w:r w:rsidRPr="00DD392C">
              <w:rPr>
                <w:rFonts w:asciiTheme="minorHAnsi" w:hAnsiTheme="minorHAnsi"/>
                <w:color w:val="000000" w:themeColor="text1"/>
                <w:szCs w:val="24"/>
              </w:rPr>
              <w:t>rythematosus</w:t>
            </w:r>
            <w:r w:rsidRPr="00DD392C">
              <w:rPr>
                <w:szCs w:val="24"/>
              </w:rPr>
              <w:t xml:space="preserve"> (SLE)</w:t>
            </w:r>
          </w:p>
          <w:p w14:paraId="4920FA69" w14:textId="77777777" w:rsidR="0024146A" w:rsidRPr="00DD392C" w:rsidRDefault="0024146A" w:rsidP="005152D8">
            <w:pPr>
              <w:pStyle w:val="ListParagraph"/>
              <w:numPr>
                <w:ilvl w:val="0"/>
                <w:numId w:val="23"/>
              </w:numPr>
              <w:rPr>
                <w:szCs w:val="24"/>
              </w:rPr>
            </w:pPr>
            <w:r w:rsidRPr="00DD392C">
              <w:rPr>
                <w:szCs w:val="24"/>
              </w:rPr>
              <w:t xml:space="preserve">Severe tachycardia (greater than 125 bpm) </w:t>
            </w:r>
          </w:p>
          <w:p w14:paraId="11336B96" w14:textId="77777777" w:rsidR="0024146A" w:rsidRPr="00DD392C" w:rsidRDefault="0024146A" w:rsidP="005152D8">
            <w:pPr>
              <w:pStyle w:val="ListParagraph"/>
              <w:numPr>
                <w:ilvl w:val="0"/>
                <w:numId w:val="23"/>
              </w:numPr>
              <w:rPr>
                <w:szCs w:val="24"/>
              </w:rPr>
            </w:pPr>
            <w:r w:rsidRPr="00DD392C">
              <w:rPr>
                <w:szCs w:val="24"/>
              </w:rPr>
              <w:t>Myocardial insufficiency</w:t>
            </w:r>
          </w:p>
          <w:p w14:paraId="7CB30579" w14:textId="77777777" w:rsidR="0024146A" w:rsidRPr="00DD392C" w:rsidRDefault="0024146A" w:rsidP="005152D8">
            <w:pPr>
              <w:pStyle w:val="ListParagraph"/>
              <w:numPr>
                <w:ilvl w:val="0"/>
                <w:numId w:val="23"/>
              </w:numPr>
              <w:rPr>
                <w:szCs w:val="24"/>
              </w:rPr>
            </w:pPr>
            <w:r w:rsidRPr="00DD392C">
              <w:rPr>
                <w:szCs w:val="24"/>
              </w:rPr>
              <w:t>Right ventricular heart failure</w:t>
            </w:r>
          </w:p>
        </w:tc>
      </w:tr>
      <w:tr w:rsidR="0024146A" w:rsidRPr="00DD392C" w14:paraId="4EEE969F" w14:textId="77777777" w:rsidTr="005152D8">
        <w:tc>
          <w:tcPr>
            <w:tcW w:w="1980" w:type="dxa"/>
          </w:tcPr>
          <w:p w14:paraId="608376AD" w14:textId="77777777" w:rsidR="0024146A" w:rsidRPr="00DD392C" w:rsidRDefault="0024146A" w:rsidP="005152D8">
            <w:pPr>
              <w:rPr>
                <w:b/>
                <w:bCs/>
                <w:szCs w:val="24"/>
              </w:rPr>
            </w:pPr>
            <w:r w:rsidRPr="00DD392C">
              <w:rPr>
                <w:b/>
                <w:bCs/>
                <w:szCs w:val="24"/>
              </w:rPr>
              <w:t>Precautions</w:t>
            </w:r>
          </w:p>
        </w:tc>
        <w:tc>
          <w:tcPr>
            <w:tcW w:w="6804" w:type="dxa"/>
          </w:tcPr>
          <w:p w14:paraId="2E6CA7FC" w14:textId="77777777" w:rsidR="0024146A" w:rsidRPr="00DD392C" w:rsidRDefault="0024146A" w:rsidP="005152D8">
            <w:pPr>
              <w:pStyle w:val="ListParagraph"/>
              <w:numPr>
                <w:ilvl w:val="0"/>
                <w:numId w:val="24"/>
              </w:numPr>
              <w:rPr>
                <w:szCs w:val="24"/>
              </w:rPr>
            </w:pPr>
            <w:r w:rsidRPr="00DD392C">
              <w:rPr>
                <w:szCs w:val="24"/>
              </w:rPr>
              <w:t xml:space="preserve">Suspected/confirmed coronary artery </w:t>
            </w:r>
            <w:proofErr w:type="gramStart"/>
            <w:r w:rsidRPr="00DD392C">
              <w:rPr>
                <w:szCs w:val="24"/>
              </w:rPr>
              <w:t>disease</w:t>
            </w:r>
            <w:proofErr w:type="gramEnd"/>
          </w:p>
          <w:p w14:paraId="19753FEC" w14:textId="77777777" w:rsidR="0024146A" w:rsidRPr="00DD392C" w:rsidRDefault="0024146A" w:rsidP="005152D8">
            <w:pPr>
              <w:pStyle w:val="ListParagraph"/>
              <w:numPr>
                <w:ilvl w:val="0"/>
                <w:numId w:val="24"/>
              </w:numPr>
              <w:rPr>
                <w:szCs w:val="24"/>
              </w:rPr>
            </w:pPr>
            <w:r w:rsidRPr="00DD392C">
              <w:rPr>
                <w:szCs w:val="24"/>
              </w:rPr>
              <w:t>Renal impairment</w:t>
            </w:r>
          </w:p>
          <w:p w14:paraId="4221FE40" w14:textId="77777777" w:rsidR="0024146A" w:rsidRPr="00DD392C" w:rsidRDefault="0024146A" w:rsidP="005152D8">
            <w:pPr>
              <w:pStyle w:val="ListParagraph"/>
              <w:numPr>
                <w:ilvl w:val="0"/>
                <w:numId w:val="24"/>
              </w:numPr>
              <w:rPr>
                <w:szCs w:val="24"/>
              </w:rPr>
            </w:pPr>
            <w:r w:rsidRPr="00DD392C">
              <w:rPr>
                <w:szCs w:val="24"/>
              </w:rPr>
              <w:t>Hepatic impairment</w:t>
            </w:r>
          </w:p>
          <w:p w14:paraId="2D23BBF6" w14:textId="77777777" w:rsidR="0024146A" w:rsidRPr="005C5FDC" w:rsidRDefault="0024146A" w:rsidP="005152D8">
            <w:pPr>
              <w:pStyle w:val="ListParagraph"/>
              <w:numPr>
                <w:ilvl w:val="0"/>
                <w:numId w:val="24"/>
              </w:numPr>
              <w:rPr>
                <w:szCs w:val="24"/>
              </w:rPr>
            </w:pPr>
            <w:r w:rsidRPr="00DD392C">
              <w:rPr>
                <w:szCs w:val="24"/>
              </w:rPr>
              <w:t>Cerebrovascular disease</w:t>
            </w:r>
          </w:p>
        </w:tc>
      </w:tr>
      <w:tr w:rsidR="0024146A" w:rsidRPr="00DD392C" w14:paraId="61C5D1AB" w14:textId="77777777" w:rsidTr="005152D8">
        <w:tc>
          <w:tcPr>
            <w:tcW w:w="1980" w:type="dxa"/>
          </w:tcPr>
          <w:p w14:paraId="32152BD4" w14:textId="77777777" w:rsidR="0024146A" w:rsidRDefault="0024146A" w:rsidP="005152D8">
            <w:pPr>
              <w:rPr>
                <w:b/>
                <w:bCs/>
                <w:szCs w:val="24"/>
              </w:rPr>
            </w:pPr>
            <w:r>
              <w:rPr>
                <w:b/>
                <w:bCs/>
                <w:szCs w:val="24"/>
              </w:rPr>
              <w:t xml:space="preserve">Drug </w:t>
            </w:r>
            <w:proofErr w:type="gramStart"/>
            <w:r>
              <w:rPr>
                <w:b/>
                <w:bCs/>
                <w:szCs w:val="24"/>
              </w:rPr>
              <w:t>incompatibilities</w:t>
            </w:r>
            <w:proofErr w:type="gramEnd"/>
          </w:p>
          <w:p w14:paraId="713F243A" w14:textId="77777777" w:rsidR="0024146A" w:rsidRDefault="0024146A" w:rsidP="005152D8">
            <w:pPr>
              <w:rPr>
                <w:b/>
                <w:bCs/>
                <w:szCs w:val="24"/>
              </w:rPr>
            </w:pPr>
          </w:p>
          <w:p w14:paraId="1E5DB876" w14:textId="77777777" w:rsidR="0024146A" w:rsidRPr="00DD392C" w:rsidRDefault="0024146A" w:rsidP="005152D8">
            <w:pPr>
              <w:rPr>
                <w:b/>
                <w:bCs/>
                <w:szCs w:val="24"/>
              </w:rPr>
            </w:pPr>
            <w:r>
              <w:rPr>
                <w:b/>
                <w:bCs/>
                <w:szCs w:val="24"/>
              </w:rPr>
              <w:t>Drug interactions</w:t>
            </w:r>
          </w:p>
        </w:tc>
        <w:tc>
          <w:tcPr>
            <w:tcW w:w="6804" w:type="dxa"/>
          </w:tcPr>
          <w:p w14:paraId="0C7A5638" w14:textId="77777777" w:rsidR="0024146A" w:rsidRDefault="0024146A" w:rsidP="005152D8">
            <w:pPr>
              <w:pStyle w:val="ListParagraph"/>
              <w:numPr>
                <w:ilvl w:val="0"/>
                <w:numId w:val="24"/>
              </w:numPr>
              <w:rPr>
                <w:szCs w:val="24"/>
              </w:rPr>
            </w:pPr>
            <w:r w:rsidRPr="0057108E">
              <w:rPr>
                <w:szCs w:val="24"/>
              </w:rPr>
              <w:t>Glucose infusions or diluents</w:t>
            </w:r>
          </w:p>
          <w:p w14:paraId="4C4A6388" w14:textId="77777777" w:rsidR="0024146A" w:rsidRDefault="0024146A" w:rsidP="005152D8">
            <w:pPr>
              <w:rPr>
                <w:szCs w:val="24"/>
              </w:rPr>
            </w:pPr>
          </w:p>
          <w:p w14:paraId="5CD9334B" w14:textId="77777777" w:rsidR="0024146A" w:rsidRDefault="0024146A" w:rsidP="005152D8">
            <w:pPr>
              <w:rPr>
                <w:szCs w:val="24"/>
              </w:rPr>
            </w:pPr>
          </w:p>
          <w:p w14:paraId="1391AAC0" w14:textId="77777777" w:rsidR="0024146A" w:rsidRDefault="0024146A" w:rsidP="005152D8">
            <w:pPr>
              <w:pStyle w:val="ListParagraph"/>
              <w:numPr>
                <w:ilvl w:val="0"/>
                <w:numId w:val="24"/>
              </w:numPr>
              <w:rPr>
                <w:szCs w:val="24"/>
              </w:rPr>
            </w:pPr>
            <w:r>
              <w:rPr>
                <w:szCs w:val="24"/>
              </w:rPr>
              <w:t>Betablockers: increased effects of both drugs</w:t>
            </w:r>
          </w:p>
          <w:p w14:paraId="56504DCF" w14:textId="77777777" w:rsidR="0024146A" w:rsidRPr="0057108E" w:rsidRDefault="0024146A" w:rsidP="005152D8">
            <w:pPr>
              <w:pStyle w:val="ListParagraph"/>
              <w:numPr>
                <w:ilvl w:val="0"/>
                <w:numId w:val="24"/>
              </w:numPr>
              <w:rPr>
                <w:szCs w:val="24"/>
              </w:rPr>
            </w:pPr>
            <w:r w:rsidRPr="00577EF1">
              <w:rPr>
                <w:szCs w:val="24"/>
              </w:rPr>
              <w:t>Diazoxide, monoamine oxidase inhibitors, other antihypertensives: risk of severe hypotension</w:t>
            </w:r>
          </w:p>
        </w:tc>
      </w:tr>
      <w:tr w:rsidR="0024146A" w:rsidRPr="00DD392C" w14:paraId="3FB9A290" w14:textId="77777777" w:rsidTr="005152D8">
        <w:tc>
          <w:tcPr>
            <w:tcW w:w="1980" w:type="dxa"/>
          </w:tcPr>
          <w:p w14:paraId="7D09744B" w14:textId="77777777" w:rsidR="0024146A" w:rsidRPr="00DD392C" w:rsidRDefault="0024146A" w:rsidP="005152D8">
            <w:pPr>
              <w:rPr>
                <w:b/>
                <w:bCs/>
                <w:szCs w:val="24"/>
              </w:rPr>
            </w:pPr>
            <w:r w:rsidRPr="00DD392C">
              <w:rPr>
                <w:b/>
                <w:bCs/>
                <w:szCs w:val="24"/>
              </w:rPr>
              <w:t>Route</w:t>
            </w:r>
          </w:p>
        </w:tc>
        <w:tc>
          <w:tcPr>
            <w:tcW w:w="6804" w:type="dxa"/>
          </w:tcPr>
          <w:p w14:paraId="6EBF6604" w14:textId="77777777" w:rsidR="0024146A" w:rsidRPr="00DD392C" w:rsidRDefault="0024146A" w:rsidP="005152D8">
            <w:pPr>
              <w:rPr>
                <w:szCs w:val="24"/>
              </w:rPr>
            </w:pPr>
            <w:r w:rsidRPr="00DD392C">
              <w:rPr>
                <w:szCs w:val="24"/>
              </w:rPr>
              <w:t>Intravenous</w:t>
            </w:r>
          </w:p>
        </w:tc>
      </w:tr>
      <w:tr w:rsidR="0024146A" w:rsidRPr="00DD392C" w14:paraId="0F91C601" w14:textId="77777777" w:rsidTr="005152D8">
        <w:tc>
          <w:tcPr>
            <w:tcW w:w="1980" w:type="dxa"/>
          </w:tcPr>
          <w:p w14:paraId="4F9E3292" w14:textId="77777777" w:rsidR="0024146A" w:rsidRPr="00DD392C" w:rsidRDefault="0024146A" w:rsidP="005152D8">
            <w:pPr>
              <w:rPr>
                <w:b/>
                <w:bCs/>
                <w:szCs w:val="24"/>
              </w:rPr>
            </w:pPr>
            <w:r w:rsidRPr="00DD392C">
              <w:rPr>
                <w:b/>
                <w:bCs/>
                <w:szCs w:val="24"/>
              </w:rPr>
              <w:t>Intermittent IV bolus</w:t>
            </w:r>
          </w:p>
        </w:tc>
        <w:tc>
          <w:tcPr>
            <w:tcW w:w="6804" w:type="dxa"/>
          </w:tcPr>
          <w:p w14:paraId="0306F717" w14:textId="77777777" w:rsidR="0024146A" w:rsidRPr="00DD392C" w:rsidRDefault="0024146A" w:rsidP="005152D8">
            <w:pPr>
              <w:pStyle w:val="ListParagraph"/>
              <w:numPr>
                <w:ilvl w:val="0"/>
                <w:numId w:val="22"/>
              </w:numPr>
              <w:rPr>
                <w:szCs w:val="24"/>
              </w:rPr>
            </w:pPr>
            <w:r w:rsidRPr="00DD392C">
              <w:rPr>
                <w:szCs w:val="24"/>
              </w:rPr>
              <w:t xml:space="preserve">Dilute 20mg ampoule with </w:t>
            </w:r>
            <w:r>
              <w:rPr>
                <w:szCs w:val="24"/>
              </w:rPr>
              <w:t xml:space="preserve">Sodium Chloride </w:t>
            </w:r>
            <w:r w:rsidRPr="00DD392C">
              <w:rPr>
                <w:szCs w:val="24"/>
              </w:rPr>
              <w:t xml:space="preserve">to give 20mg in 20 </w:t>
            </w:r>
            <w:proofErr w:type="spellStart"/>
            <w:r w:rsidRPr="00DD392C">
              <w:rPr>
                <w:szCs w:val="24"/>
              </w:rPr>
              <w:t>mls</w:t>
            </w:r>
            <w:proofErr w:type="spellEnd"/>
            <w:r w:rsidRPr="00DD392C">
              <w:rPr>
                <w:szCs w:val="24"/>
              </w:rPr>
              <w:t xml:space="preserve"> volume (concentration 1mg/mL)</w:t>
            </w:r>
          </w:p>
          <w:p w14:paraId="3D41DDFC" w14:textId="77777777" w:rsidR="0024146A" w:rsidRPr="00DD392C" w:rsidRDefault="0024146A" w:rsidP="005152D8">
            <w:pPr>
              <w:pStyle w:val="ListParagraph"/>
              <w:numPr>
                <w:ilvl w:val="0"/>
                <w:numId w:val="22"/>
              </w:numPr>
              <w:tabs>
                <w:tab w:val="num" w:pos="1080"/>
              </w:tabs>
              <w:rPr>
                <w:szCs w:val="24"/>
              </w:rPr>
            </w:pPr>
            <w:r w:rsidRPr="00DD392C">
              <w:rPr>
                <w:rFonts w:asciiTheme="minorHAnsi" w:hAnsiTheme="minorHAnsi"/>
                <w:color w:val="000000" w:themeColor="text1"/>
                <w:szCs w:val="24"/>
              </w:rPr>
              <w:t>Slow IV injection 5 mg at approximately 1mg per minute</w:t>
            </w:r>
          </w:p>
          <w:p w14:paraId="22EDE1F8" w14:textId="77777777" w:rsidR="0024146A" w:rsidRPr="00DD392C" w:rsidRDefault="0024146A" w:rsidP="005152D8">
            <w:pPr>
              <w:pStyle w:val="ListParagraph"/>
              <w:numPr>
                <w:ilvl w:val="0"/>
                <w:numId w:val="22"/>
              </w:numPr>
              <w:tabs>
                <w:tab w:val="num" w:pos="1080"/>
              </w:tabs>
              <w:rPr>
                <w:szCs w:val="24"/>
              </w:rPr>
            </w:pPr>
            <w:r w:rsidRPr="00DD392C">
              <w:rPr>
                <w:szCs w:val="24"/>
              </w:rPr>
              <w:t xml:space="preserve">If required repeat after an interval of 20 -30 minutes </w:t>
            </w:r>
          </w:p>
          <w:p w14:paraId="1B02B446" w14:textId="77777777" w:rsidR="0024146A" w:rsidRPr="00DD392C" w:rsidRDefault="0024146A" w:rsidP="005152D8">
            <w:pPr>
              <w:pStyle w:val="ListParagraph"/>
              <w:numPr>
                <w:ilvl w:val="0"/>
                <w:numId w:val="22"/>
              </w:numPr>
              <w:tabs>
                <w:tab w:val="num" w:pos="1080"/>
              </w:tabs>
              <w:rPr>
                <w:szCs w:val="24"/>
              </w:rPr>
            </w:pPr>
            <w:r w:rsidRPr="00DD392C">
              <w:rPr>
                <w:szCs w:val="24"/>
              </w:rPr>
              <w:lastRenderedPageBreak/>
              <w:t xml:space="preserve">If maternal pulse greater than 125 beats/minute cease </w:t>
            </w:r>
          </w:p>
          <w:p w14:paraId="51CA985A" w14:textId="77777777" w:rsidR="0024146A" w:rsidRPr="00DD392C" w:rsidRDefault="0024146A" w:rsidP="005152D8">
            <w:pPr>
              <w:pStyle w:val="ListParagraph"/>
              <w:numPr>
                <w:ilvl w:val="0"/>
                <w:numId w:val="22"/>
              </w:numPr>
              <w:tabs>
                <w:tab w:val="num" w:pos="1080"/>
              </w:tabs>
              <w:rPr>
                <w:szCs w:val="24"/>
              </w:rPr>
            </w:pPr>
            <w:r w:rsidRPr="00DD392C">
              <w:rPr>
                <w:szCs w:val="24"/>
              </w:rPr>
              <w:t xml:space="preserve">If 20 mg total given or longer-term BP control required, consider an </w:t>
            </w:r>
            <w:proofErr w:type="gramStart"/>
            <w:r w:rsidRPr="00DD392C">
              <w:rPr>
                <w:szCs w:val="24"/>
              </w:rPr>
              <w:t>infusion</w:t>
            </w:r>
            <w:proofErr w:type="gramEnd"/>
          </w:p>
          <w:p w14:paraId="64439401" w14:textId="77777777" w:rsidR="0024146A" w:rsidRPr="00DD392C" w:rsidRDefault="0024146A" w:rsidP="005152D8">
            <w:pPr>
              <w:pStyle w:val="ListParagraph"/>
              <w:numPr>
                <w:ilvl w:val="0"/>
                <w:numId w:val="22"/>
              </w:numPr>
              <w:tabs>
                <w:tab w:val="num" w:pos="1080"/>
              </w:tabs>
              <w:rPr>
                <w:szCs w:val="24"/>
              </w:rPr>
            </w:pPr>
            <w:r w:rsidRPr="00DD392C">
              <w:rPr>
                <w:szCs w:val="24"/>
              </w:rPr>
              <w:t>Maximum cumulative dose is 30 mg over 24 hours</w:t>
            </w:r>
          </w:p>
        </w:tc>
      </w:tr>
      <w:tr w:rsidR="0024146A" w:rsidRPr="00DD392C" w14:paraId="0458E47B" w14:textId="77777777" w:rsidTr="005152D8">
        <w:tc>
          <w:tcPr>
            <w:tcW w:w="1980" w:type="dxa"/>
          </w:tcPr>
          <w:p w14:paraId="6665CD75" w14:textId="77777777" w:rsidR="0024146A" w:rsidRPr="00DD392C" w:rsidRDefault="0024146A" w:rsidP="005152D8">
            <w:pPr>
              <w:rPr>
                <w:b/>
                <w:bCs/>
                <w:szCs w:val="24"/>
              </w:rPr>
            </w:pPr>
            <w:r w:rsidRPr="00DD392C">
              <w:rPr>
                <w:b/>
                <w:bCs/>
                <w:szCs w:val="24"/>
              </w:rPr>
              <w:lastRenderedPageBreak/>
              <w:t>Continuous IV infusion</w:t>
            </w:r>
          </w:p>
        </w:tc>
        <w:tc>
          <w:tcPr>
            <w:tcW w:w="6804" w:type="dxa"/>
          </w:tcPr>
          <w:p w14:paraId="6A87EB13" w14:textId="77777777" w:rsidR="0024146A" w:rsidRPr="00DD392C" w:rsidRDefault="0024146A" w:rsidP="005152D8">
            <w:pPr>
              <w:pStyle w:val="ListParagraph"/>
              <w:numPr>
                <w:ilvl w:val="0"/>
                <w:numId w:val="25"/>
              </w:numPr>
              <w:rPr>
                <w:szCs w:val="24"/>
              </w:rPr>
            </w:pPr>
            <w:r w:rsidRPr="00DD392C">
              <w:rPr>
                <w:rFonts w:asciiTheme="minorHAnsi" w:hAnsiTheme="minorHAnsi"/>
                <w:color w:val="000000" w:themeColor="text1"/>
                <w:szCs w:val="24"/>
              </w:rPr>
              <w:t xml:space="preserve">Reconstitute 60mg (3x20mg vials) in 10mL water for </w:t>
            </w:r>
            <w:proofErr w:type="gramStart"/>
            <w:r w:rsidRPr="00DD392C">
              <w:rPr>
                <w:rFonts w:asciiTheme="minorHAnsi" w:hAnsiTheme="minorHAnsi"/>
                <w:color w:val="000000" w:themeColor="text1"/>
                <w:szCs w:val="24"/>
              </w:rPr>
              <w:t>injection</w:t>
            </w:r>
            <w:proofErr w:type="gramEnd"/>
            <w:r w:rsidRPr="00DD392C">
              <w:rPr>
                <w:rFonts w:asciiTheme="minorHAnsi" w:hAnsiTheme="minorHAnsi"/>
                <w:color w:val="000000" w:themeColor="text1"/>
                <w:szCs w:val="24"/>
              </w:rPr>
              <w:t xml:space="preserve"> </w:t>
            </w:r>
          </w:p>
          <w:p w14:paraId="7B52357B" w14:textId="77777777" w:rsidR="0024146A" w:rsidRPr="00DD392C" w:rsidRDefault="0024146A" w:rsidP="005152D8">
            <w:pPr>
              <w:pStyle w:val="ListParagraph"/>
              <w:numPr>
                <w:ilvl w:val="0"/>
                <w:numId w:val="22"/>
              </w:numPr>
              <w:rPr>
                <w:szCs w:val="24"/>
              </w:rPr>
            </w:pPr>
            <w:r w:rsidRPr="00DD392C">
              <w:rPr>
                <w:rFonts w:asciiTheme="minorHAnsi" w:hAnsiTheme="minorHAnsi"/>
                <w:color w:val="000000" w:themeColor="text1"/>
                <w:szCs w:val="24"/>
              </w:rPr>
              <w:t xml:space="preserve">Add to 50ml </w:t>
            </w:r>
            <w:r>
              <w:rPr>
                <w:szCs w:val="24"/>
              </w:rPr>
              <w:t xml:space="preserve">Sodium Chloride </w:t>
            </w:r>
            <w:r w:rsidRPr="00DD392C">
              <w:rPr>
                <w:rFonts w:asciiTheme="minorHAnsi" w:hAnsiTheme="minorHAnsi"/>
                <w:color w:val="000000" w:themeColor="text1"/>
                <w:szCs w:val="24"/>
              </w:rPr>
              <w:t xml:space="preserve">bag to give final volume of 60mL containing 60mg hydralazine </w:t>
            </w:r>
            <w:r w:rsidRPr="00DD392C">
              <w:rPr>
                <w:szCs w:val="24"/>
              </w:rPr>
              <w:t>(concentration 1mg/mL)</w:t>
            </w:r>
          </w:p>
          <w:p w14:paraId="1BDA9A02" w14:textId="77777777" w:rsidR="0024146A" w:rsidRPr="00DD392C" w:rsidRDefault="0024146A" w:rsidP="005152D8">
            <w:pPr>
              <w:pStyle w:val="ListParagraph"/>
              <w:numPr>
                <w:ilvl w:val="0"/>
                <w:numId w:val="25"/>
              </w:numPr>
              <w:rPr>
                <w:szCs w:val="24"/>
              </w:rPr>
            </w:pPr>
            <w:r w:rsidRPr="00DD392C">
              <w:rPr>
                <w:rFonts w:asciiTheme="minorHAnsi" w:hAnsiTheme="minorHAnsi"/>
                <w:color w:val="000000" w:themeColor="text1"/>
                <w:szCs w:val="24"/>
              </w:rPr>
              <w:t xml:space="preserve">Commence infusion at 5mLs per hour: titrate to systolic BP 140-150 </w:t>
            </w:r>
            <w:proofErr w:type="gramStart"/>
            <w:r w:rsidRPr="00DD392C">
              <w:rPr>
                <w:rFonts w:asciiTheme="minorHAnsi" w:hAnsiTheme="minorHAnsi"/>
                <w:color w:val="000000" w:themeColor="text1"/>
                <w:szCs w:val="24"/>
              </w:rPr>
              <w:t>mmHg</w:t>
            </w:r>
            <w:proofErr w:type="gramEnd"/>
          </w:p>
          <w:p w14:paraId="2C530EFA" w14:textId="77777777" w:rsidR="0024146A" w:rsidRPr="00DD392C" w:rsidRDefault="0024146A" w:rsidP="005152D8">
            <w:pPr>
              <w:pStyle w:val="ListParagraph"/>
              <w:numPr>
                <w:ilvl w:val="0"/>
                <w:numId w:val="25"/>
              </w:numPr>
              <w:rPr>
                <w:szCs w:val="24"/>
              </w:rPr>
            </w:pPr>
            <w:r w:rsidRPr="00DD392C">
              <w:rPr>
                <w:szCs w:val="24"/>
              </w:rPr>
              <w:t>Usual rate 2-3mLs/hr</w:t>
            </w:r>
          </w:p>
          <w:p w14:paraId="097254E8" w14:textId="77777777" w:rsidR="0024146A" w:rsidRPr="00DD392C" w:rsidRDefault="0024146A" w:rsidP="005152D8">
            <w:pPr>
              <w:pStyle w:val="ListParagraph"/>
              <w:numPr>
                <w:ilvl w:val="0"/>
                <w:numId w:val="25"/>
              </w:numPr>
              <w:rPr>
                <w:szCs w:val="24"/>
              </w:rPr>
            </w:pPr>
            <w:r w:rsidRPr="00DD392C">
              <w:rPr>
                <w:szCs w:val="24"/>
              </w:rPr>
              <w:t>Maximum rate 18mls /hr</w:t>
            </w:r>
          </w:p>
          <w:p w14:paraId="022FF1B8" w14:textId="77777777" w:rsidR="0024146A" w:rsidRPr="00DD392C" w:rsidRDefault="0024146A" w:rsidP="005152D8">
            <w:pPr>
              <w:pStyle w:val="ListParagraph"/>
              <w:numPr>
                <w:ilvl w:val="0"/>
                <w:numId w:val="25"/>
              </w:numPr>
              <w:rPr>
                <w:szCs w:val="24"/>
              </w:rPr>
            </w:pPr>
            <w:r w:rsidRPr="00DD392C">
              <w:rPr>
                <w:szCs w:val="24"/>
              </w:rPr>
              <w:t>If maternal pulse greater than 125 beats/minute reduce or cease infusion</w:t>
            </w:r>
          </w:p>
        </w:tc>
      </w:tr>
      <w:tr w:rsidR="0024146A" w:rsidRPr="00DD392C" w14:paraId="158EA3AD" w14:textId="77777777" w:rsidTr="005152D8">
        <w:tc>
          <w:tcPr>
            <w:tcW w:w="1980" w:type="dxa"/>
          </w:tcPr>
          <w:p w14:paraId="614204D9" w14:textId="77777777" w:rsidR="0024146A" w:rsidRPr="00DD392C" w:rsidRDefault="0024146A" w:rsidP="005152D8">
            <w:pPr>
              <w:rPr>
                <w:b/>
                <w:bCs/>
                <w:szCs w:val="24"/>
              </w:rPr>
            </w:pPr>
            <w:r w:rsidRPr="00DD392C">
              <w:rPr>
                <w:b/>
                <w:bCs/>
                <w:szCs w:val="24"/>
              </w:rPr>
              <w:t>Monitoring during bolus doses</w:t>
            </w:r>
          </w:p>
        </w:tc>
        <w:tc>
          <w:tcPr>
            <w:tcW w:w="6804" w:type="dxa"/>
          </w:tcPr>
          <w:p w14:paraId="3CC0D236" w14:textId="77777777" w:rsidR="0024146A" w:rsidRPr="00DD392C" w:rsidRDefault="0024146A" w:rsidP="005152D8">
            <w:pPr>
              <w:pStyle w:val="ListParagraph"/>
              <w:numPr>
                <w:ilvl w:val="0"/>
                <w:numId w:val="26"/>
              </w:numPr>
              <w:rPr>
                <w:szCs w:val="24"/>
              </w:rPr>
            </w:pPr>
            <w:r w:rsidRPr="00DD392C">
              <w:rPr>
                <w:szCs w:val="24"/>
              </w:rPr>
              <w:t xml:space="preserve">Monitor BP, pulse, and oxygen </w:t>
            </w:r>
            <w:proofErr w:type="gramStart"/>
            <w:r w:rsidRPr="00DD392C">
              <w:rPr>
                <w:szCs w:val="24"/>
              </w:rPr>
              <w:t>saturations</w:t>
            </w:r>
            <w:proofErr w:type="gramEnd"/>
          </w:p>
          <w:p w14:paraId="4C4D46EB" w14:textId="77777777" w:rsidR="0024146A" w:rsidRPr="00DD392C" w:rsidRDefault="0024146A" w:rsidP="005152D8">
            <w:pPr>
              <w:pStyle w:val="ListParagraph"/>
              <w:numPr>
                <w:ilvl w:val="0"/>
                <w:numId w:val="27"/>
              </w:numPr>
              <w:rPr>
                <w:szCs w:val="24"/>
              </w:rPr>
            </w:pPr>
            <w:r w:rsidRPr="00DD392C">
              <w:rPr>
                <w:szCs w:val="24"/>
              </w:rPr>
              <w:t>Every 5 minutes during administration and until stable</w:t>
            </w:r>
          </w:p>
          <w:p w14:paraId="4BA69563" w14:textId="77777777" w:rsidR="0024146A" w:rsidRPr="00DD392C" w:rsidRDefault="0024146A" w:rsidP="005152D8">
            <w:pPr>
              <w:pStyle w:val="ListParagraph"/>
              <w:numPr>
                <w:ilvl w:val="0"/>
                <w:numId w:val="27"/>
              </w:numPr>
              <w:rPr>
                <w:szCs w:val="24"/>
              </w:rPr>
            </w:pPr>
            <w:r w:rsidRPr="00DD392C">
              <w:rPr>
                <w:szCs w:val="24"/>
              </w:rPr>
              <w:t xml:space="preserve">Hourly for 4 hours </w:t>
            </w:r>
          </w:p>
          <w:p w14:paraId="50BDE602" w14:textId="77777777" w:rsidR="0024146A" w:rsidRPr="00DD392C" w:rsidRDefault="0024146A" w:rsidP="005152D8">
            <w:pPr>
              <w:pStyle w:val="ListParagraph"/>
              <w:numPr>
                <w:ilvl w:val="0"/>
                <w:numId w:val="27"/>
              </w:numPr>
              <w:rPr>
                <w:szCs w:val="24"/>
              </w:rPr>
            </w:pPr>
            <w:r w:rsidRPr="00DD392C">
              <w:rPr>
                <w:szCs w:val="24"/>
              </w:rPr>
              <w:t>Continuous CTG if ante/intrapartum</w:t>
            </w:r>
          </w:p>
          <w:p w14:paraId="202DBBE9" w14:textId="77777777" w:rsidR="0024146A" w:rsidRPr="00DD392C" w:rsidRDefault="0024146A" w:rsidP="005152D8">
            <w:pPr>
              <w:rPr>
                <w:b/>
                <w:bCs/>
                <w:i/>
                <w:iCs/>
                <w:szCs w:val="24"/>
              </w:rPr>
            </w:pPr>
          </w:p>
        </w:tc>
      </w:tr>
      <w:tr w:rsidR="0024146A" w:rsidRPr="00DD392C" w14:paraId="641F83BF" w14:textId="77777777" w:rsidTr="005152D8">
        <w:tc>
          <w:tcPr>
            <w:tcW w:w="1980" w:type="dxa"/>
          </w:tcPr>
          <w:p w14:paraId="1C29E902" w14:textId="77777777" w:rsidR="0024146A" w:rsidRPr="00DD392C" w:rsidRDefault="0024146A" w:rsidP="005152D8">
            <w:pPr>
              <w:rPr>
                <w:b/>
                <w:bCs/>
                <w:szCs w:val="24"/>
              </w:rPr>
            </w:pPr>
            <w:r w:rsidRPr="00DD392C">
              <w:rPr>
                <w:b/>
                <w:bCs/>
                <w:szCs w:val="24"/>
              </w:rPr>
              <w:t>Monitoring during infusion</w:t>
            </w:r>
          </w:p>
        </w:tc>
        <w:tc>
          <w:tcPr>
            <w:tcW w:w="6804" w:type="dxa"/>
          </w:tcPr>
          <w:p w14:paraId="0EDCBE4E" w14:textId="77777777" w:rsidR="0024146A" w:rsidRPr="00DD392C" w:rsidRDefault="0024146A" w:rsidP="005152D8">
            <w:pPr>
              <w:pStyle w:val="ListParagraph"/>
              <w:numPr>
                <w:ilvl w:val="0"/>
                <w:numId w:val="26"/>
              </w:numPr>
              <w:rPr>
                <w:szCs w:val="24"/>
              </w:rPr>
            </w:pPr>
            <w:r w:rsidRPr="00DD392C">
              <w:rPr>
                <w:szCs w:val="24"/>
              </w:rPr>
              <w:t xml:space="preserve">Monitor BP every 15 minutes until </w:t>
            </w:r>
            <w:proofErr w:type="gramStart"/>
            <w:r w:rsidRPr="00DD392C">
              <w:rPr>
                <w:szCs w:val="24"/>
              </w:rPr>
              <w:t>stable</w:t>
            </w:r>
            <w:proofErr w:type="gramEnd"/>
          </w:p>
          <w:p w14:paraId="457D823D" w14:textId="77777777" w:rsidR="0024146A" w:rsidRPr="00DD392C" w:rsidRDefault="0024146A" w:rsidP="005152D8">
            <w:pPr>
              <w:pStyle w:val="ListParagraph"/>
              <w:numPr>
                <w:ilvl w:val="0"/>
                <w:numId w:val="26"/>
              </w:numPr>
              <w:rPr>
                <w:szCs w:val="24"/>
              </w:rPr>
            </w:pPr>
            <w:r w:rsidRPr="00DD392C">
              <w:rPr>
                <w:szCs w:val="24"/>
              </w:rPr>
              <w:t xml:space="preserve">Hourly for duration of infusion (unless otherwise instructed)  </w:t>
            </w:r>
          </w:p>
          <w:p w14:paraId="7AFA3812" w14:textId="77777777" w:rsidR="0024146A" w:rsidRPr="00DD392C" w:rsidRDefault="0024146A" w:rsidP="005152D8">
            <w:pPr>
              <w:pStyle w:val="ListParagraph"/>
              <w:numPr>
                <w:ilvl w:val="0"/>
                <w:numId w:val="26"/>
              </w:numPr>
              <w:rPr>
                <w:szCs w:val="24"/>
              </w:rPr>
            </w:pPr>
            <w:r w:rsidRPr="00DD392C">
              <w:rPr>
                <w:szCs w:val="24"/>
              </w:rPr>
              <w:t xml:space="preserve">Pulse and oxygen saturations hourly for duration of </w:t>
            </w:r>
            <w:proofErr w:type="gramStart"/>
            <w:r w:rsidRPr="00DD392C">
              <w:rPr>
                <w:szCs w:val="24"/>
              </w:rPr>
              <w:t>infusion</w:t>
            </w:r>
            <w:proofErr w:type="gramEnd"/>
          </w:p>
          <w:p w14:paraId="6C46098A" w14:textId="77777777" w:rsidR="0024146A" w:rsidRPr="00DD392C" w:rsidRDefault="0024146A" w:rsidP="005152D8">
            <w:pPr>
              <w:pStyle w:val="ListParagraph"/>
              <w:numPr>
                <w:ilvl w:val="0"/>
                <w:numId w:val="26"/>
              </w:numPr>
              <w:rPr>
                <w:szCs w:val="24"/>
              </w:rPr>
            </w:pPr>
            <w:r w:rsidRPr="00DD392C">
              <w:rPr>
                <w:szCs w:val="24"/>
              </w:rPr>
              <w:t>Continuous CTG if ante/intrapartum</w:t>
            </w:r>
          </w:p>
          <w:p w14:paraId="55E8EED7" w14:textId="77777777" w:rsidR="0024146A" w:rsidRPr="00DD392C" w:rsidRDefault="0024146A" w:rsidP="005152D8">
            <w:pPr>
              <w:rPr>
                <w:b/>
                <w:bCs/>
                <w:szCs w:val="24"/>
              </w:rPr>
            </w:pPr>
          </w:p>
        </w:tc>
      </w:tr>
      <w:tr w:rsidR="0024146A" w:rsidRPr="00DD392C" w14:paraId="1B0C2E91" w14:textId="77777777" w:rsidTr="005152D8">
        <w:tc>
          <w:tcPr>
            <w:tcW w:w="1980" w:type="dxa"/>
          </w:tcPr>
          <w:p w14:paraId="280E27D4" w14:textId="77777777" w:rsidR="0024146A" w:rsidRPr="00DD392C" w:rsidRDefault="0024146A" w:rsidP="005152D8">
            <w:pPr>
              <w:rPr>
                <w:b/>
                <w:bCs/>
                <w:szCs w:val="24"/>
              </w:rPr>
            </w:pPr>
            <w:r w:rsidRPr="00DD392C">
              <w:rPr>
                <w:b/>
                <w:bCs/>
                <w:szCs w:val="24"/>
              </w:rPr>
              <w:t>Side effects</w:t>
            </w:r>
          </w:p>
        </w:tc>
        <w:tc>
          <w:tcPr>
            <w:tcW w:w="6804" w:type="dxa"/>
          </w:tcPr>
          <w:p w14:paraId="421ACA01" w14:textId="77777777" w:rsidR="0024146A" w:rsidRPr="00DD392C" w:rsidRDefault="0024146A" w:rsidP="005152D8">
            <w:pPr>
              <w:pStyle w:val="ListParagraph"/>
              <w:numPr>
                <w:ilvl w:val="0"/>
                <w:numId w:val="28"/>
              </w:numPr>
              <w:rPr>
                <w:szCs w:val="24"/>
              </w:rPr>
            </w:pPr>
            <w:r w:rsidRPr="00DD392C">
              <w:rPr>
                <w:szCs w:val="24"/>
              </w:rPr>
              <w:t>Tachycardia</w:t>
            </w:r>
          </w:p>
          <w:p w14:paraId="18C467F9" w14:textId="77777777" w:rsidR="0024146A" w:rsidRPr="00DD392C" w:rsidRDefault="0024146A" w:rsidP="005152D8">
            <w:pPr>
              <w:pStyle w:val="ListParagraph"/>
              <w:numPr>
                <w:ilvl w:val="0"/>
                <w:numId w:val="28"/>
              </w:numPr>
              <w:rPr>
                <w:szCs w:val="24"/>
              </w:rPr>
            </w:pPr>
            <w:r w:rsidRPr="00DD392C">
              <w:rPr>
                <w:szCs w:val="24"/>
              </w:rPr>
              <w:t>Headache</w:t>
            </w:r>
          </w:p>
          <w:p w14:paraId="41D58C9B" w14:textId="77777777" w:rsidR="0024146A" w:rsidRPr="00DD392C" w:rsidRDefault="0024146A" w:rsidP="005152D8">
            <w:pPr>
              <w:pStyle w:val="ListParagraph"/>
              <w:numPr>
                <w:ilvl w:val="0"/>
                <w:numId w:val="28"/>
              </w:numPr>
              <w:rPr>
                <w:szCs w:val="24"/>
              </w:rPr>
            </w:pPr>
            <w:r w:rsidRPr="00DD392C">
              <w:rPr>
                <w:szCs w:val="24"/>
              </w:rPr>
              <w:t xml:space="preserve">Flushing </w:t>
            </w:r>
          </w:p>
          <w:p w14:paraId="387FE549" w14:textId="77777777" w:rsidR="0024146A" w:rsidRDefault="0024146A" w:rsidP="005152D8">
            <w:pPr>
              <w:pStyle w:val="ListParagraph"/>
              <w:numPr>
                <w:ilvl w:val="0"/>
                <w:numId w:val="28"/>
              </w:numPr>
              <w:rPr>
                <w:szCs w:val="24"/>
              </w:rPr>
            </w:pPr>
            <w:r w:rsidRPr="00DD392C">
              <w:rPr>
                <w:szCs w:val="24"/>
              </w:rPr>
              <w:t>Palpitations</w:t>
            </w:r>
          </w:p>
          <w:p w14:paraId="1D8BE63B" w14:textId="77777777" w:rsidR="0024146A" w:rsidRPr="0057108E" w:rsidRDefault="0024146A" w:rsidP="005152D8">
            <w:pPr>
              <w:pStyle w:val="ListParagraph"/>
              <w:numPr>
                <w:ilvl w:val="0"/>
                <w:numId w:val="28"/>
              </w:numPr>
              <w:rPr>
                <w:szCs w:val="24"/>
              </w:rPr>
            </w:pPr>
            <w:proofErr w:type="spellStart"/>
            <w:r w:rsidRPr="00577EF1">
              <w:rPr>
                <w:color w:val="000000"/>
                <w:szCs w:val="24"/>
              </w:rPr>
              <w:t>Fetal</w:t>
            </w:r>
            <w:proofErr w:type="spellEnd"/>
            <w:r w:rsidRPr="00577EF1">
              <w:rPr>
                <w:color w:val="000000"/>
                <w:szCs w:val="24"/>
              </w:rPr>
              <w:t xml:space="preserve"> distress may occur where there is a precipitate drop in blood pressure – Hydralazine crosses the placenta.</w:t>
            </w:r>
          </w:p>
        </w:tc>
      </w:tr>
      <w:tr w:rsidR="0024146A" w:rsidRPr="00DD392C" w14:paraId="74D1DC6B" w14:textId="77777777" w:rsidTr="005152D8">
        <w:tc>
          <w:tcPr>
            <w:tcW w:w="1980" w:type="dxa"/>
          </w:tcPr>
          <w:p w14:paraId="3D632EF1" w14:textId="77777777" w:rsidR="0024146A" w:rsidRPr="00DD392C" w:rsidRDefault="0024146A" w:rsidP="005152D8">
            <w:pPr>
              <w:tabs>
                <w:tab w:val="left" w:pos="293"/>
              </w:tabs>
              <w:rPr>
                <w:b/>
                <w:bCs/>
                <w:szCs w:val="24"/>
              </w:rPr>
            </w:pPr>
            <w:r w:rsidRPr="00DD392C">
              <w:rPr>
                <w:b/>
                <w:bCs/>
                <w:szCs w:val="24"/>
              </w:rPr>
              <w:t>Additional considerations during monitoring</w:t>
            </w:r>
          </w:p>
        </w:tc>
        <w:tc>
          <w:tcPr>
            <w:tcW w:w="6804" w:type="dxa"/>
          </w:tcPr>
          <w:p w14:paraId="210CAB38" w14:textId="77777777" w:rsidR="0024146A" w:rsidRPr="00DD392C" w:rsidRDefault="0024146A" w:rsidP="005152D8">
            <w:pPr>
              <w:pStyle w:val="ListParagraph"/>
              <w:numPr>
                <w:ilvl w:val="0"/>
                <w:numId w:val="28"/>
              </w:numPr>
              <w:rPr>
                <w:szCs w:val="24"/>
              </w:rPr>
            </w:pPr>
            <w:r w:rsidRPr="00DD392C">
              <w:rPr>
                <w:szCs w:val="24"/>
              </w:rPr>
              <w:t xml:space="preserve">Maintain strict fluid balance </w:t>
            </w:r>
            <w:proofErr w:type="gramStart"/>
            <w:r w:rsidRPr="00DD392C">
              <w:rPr>
                <w:szCs w:val="24"/>
              </w:rPr>
              <w:t>monitoring</w:t>
            </w:r>
            <w:proofErr w:type="gramEnd"/>
          </w:p>
          <w:p w14:paraId="7E114ABF" w14:textId="77777777" w:rsidR="0024146A" w:rsidRPr="00DD392C" w:rsidRDefault="0024146A" w:rsidP="005152D8">
            <w:pPr>
              <w:pStyle w:val="ListParagraph"/>
              <w:numPr>
                <w:ilvl w:val="0"/>
                <w:numId w:val="28"/>
              </w:numPr>
              <w:rPr>
                <w:szCs w:val="24"/>
              </w:rPr>
            </w:pPr>
            <w:r w:rsidRPr="00DD392C">
              <w:rPr>
                <w:szCs w:val="24"/>
              </w:rPr>
              <w:t xml:space="preserve">Monitor, as clinically </w:t>
            </w:r>
            <w:proofErr w:type="gramStart"/>
            <w:r w:rsidRPr="00DD392C">
              <w:rPr>
                <w:szCs w:val="24"/>
              </w:rPr>
              <w:t>appropriate</w:t>
            </w:r>
            <w:proofErr w:type="gramEnd"/>
          </w:p>
          <w:p w14:paraId="786D858F" w14:textId="77777777" w:rsidR="0024146A" w:rsidRPr="00DD392C" w:rsidRDefault="0024146A" w:rsidP="005152D8">
            <w:pPr>
              <w:pStyle w:val="ListParagraph"/>
              <w:numPr>
                <w:ilvl w:val="0"/>
                <w:numId w:val="29"/>
              </w:numPr>
              <w:rPr>
                <w:szCs w:val="24"/>
              </w:rPr>
            </w:pPr>
            <w:r w:rsidRPr="00DD392C">
              <w:rPr>
                <w:szCs w:val="24"/>
              </w:rPr>
              <w:t xml:space="preserve">Full blood count </w:t>
            </w:r>
          </w:p>
          <w:p w14:paraId="1CA9A8AD" w14:textId="77777777" w:rsidR="0024146A" w:rsidRPr="00DD392C" w:rsidRDefault="0024146A" w:rsidP="005152D8">
            <w:pPr>
              <w:pStyle w:val="ListParagraph"/>
              <w:numPr>
                <w:ilvl w:val="0"/>
                <w:numId w:val="29"/>
              </w:numPr>
              <w:rPr>
                <w:szCs w:val="24"/>
              </w:rPr>
            </w:pPr>
            <w:r w:rsidRPr="00DD392C">
              <w:rPr>
                <w:szCs w:val="24"/>
              </w:rPr>
              <w:t>Liver function test</w:t>
            </w:r>
          </w:p>
          <w:p w14:paraId="33B8B3B7" w14:textId="77777777" w:rsidR="0024146A" w:rsidRPr="00DD392C" w:rsidRDefault="0024146A" w:rsidP="005152D8">
            <w:pPr>
              <w:pStyle w:val="ListParagraph"/>
              <w:numPr>
                <w:ilvl w:val="0"/>
                <w:numId w:val="29"/>
              </w:numPr>
              <w:rPr>
                <w:szCs w:val="24"/>
              </w:rPr>
            </w:pPr>
            <w:r w:rsidRPr="00DD392C">
              <w:rPr>
                <w:szCs w:val="24"/>
              </w:rPr>
              <w:t xml:space="preserve">Urea and electrolyte levels </w:t>
            </w:r>
          </w:p>
          <w:p w14:paraId="4FD3362A" w14:textId="77777777" w:rsidR="0024146A" w:rsidRPr="00DD392C" w:rsidRDefault="0024146A" w:rsidP="005152D8">
            <w:pPr>
              <w:pStyle w:val="ListParagraph"/>
              <w:numPr>
                <w:ilvl w:val="0"/>
                <w:numId w:val="29"/>
              </w:numPr>
              <w:rPr>
                <w:szCs w:val="24"/>
              </w:rPr>
            </w:pPr>
            <w:r w:rsidRPr="00DD392C">
              <w:rPr>
                <w:szCs w:val="24"/>
              </w:rPr>
              <w:t>Coagulation profile</w:t>
            </w:r>
          </w:p>
        </w:tc>
      </w:tr>
    </w:tbl>
    <w:p w14:paraId="3201FC0B" w14:textId="77777777" w:rsidR="0024146A" w:rsidRDefault="0024146A" w:rsidP="0024146A">
      <w:pPr>
        <w:jc w:val="right"/>
      </w:pPr>
    </w:p>
    <w:p w14:paraId="112EFF8D" w14:textId="77777777" w:rsidR="0024146A" w:rsidRDefault="0024146A" w:rsidP="0024146A">
      <w:pPr>
        <w:jc w:val="right"/>
        <w:rPr>
          <w:rFonts w:eastAsiaTheme="majorEastAsia" w:cs="Arial"/>
          <w:i/>
          <w:color w:val="0000FF"/>
          <w:szCs w:val="24"/>
          <w:u w:val="single"/>
        </w:rPr>
      </w:pPr>
      <w:hyperlink w:anchor="Contents" w:history="1">
        <w:r w:rsidRPr="00422704">
          <w:rPr>
            <w:rFonts w:eastAsiaTheme="majorEastAsia" w:cs="Arial"/>
            <w:i/>
            <w:color w:val="0000FF"/>
            <w:szCs w:val="24"/>
            <w:u w:val="single"/>
          </w:rPr>
          <w:t>Back to Table of Contents</w:t>
        </w:r>
      </w:hyperlink>
    </w:p>
    <w:p w14:paraId="530E779F" w14:textId="77777777" w:rsidR="0024146A" w:rsidRDefault="0024146A" w:rsidP="0024146A">
      <w:pPr>
        <w:jc w:val="right"/>
        <w:rPr>
          <w:rFonts w:eastAsiaTheme="majorEastAsia" w:cs="Arial"/>
          <w:i/>
          <w:color w:val="0000FF"/>
          <w:szCs w:val="24"/>
          <w:u w:val="single"/>
        </w:rPr>
      </w:pPr>
    </w:p>
    <w:p w14:paraId="6D0FFFD3" w14:textId="77777777" w:rsidR="0024146A" w:rsidRDefault="0024146A" w:rsidP="0024146A">
      <w:pPr>
        <w:jc w:val="right"/>
        <w:rPr>
          <w:rFonts w:eastAsiaTheme="majorEastAsia" w:cs="Arial"/>
          <w:i/>
          <w:color w:val="0000FF"/>
          <w:szCs w:val="24"/>
          <w:u w:val="single"/>
        </w:rPr>
      </w:pPr>
    </w:p>
    <w:p w14:paraId="19D64587" w14:textId="77777777" w:rsidR="0024146A" w:rsidRDefault="0024146A" w:rsidP="0024146A">
      <w:pPr>
        <w:jc w:val="right"/>
        <w:rPr>
          <w:rFonts w:eastAsiaTheme="majorEastAsia" w:cs="Arial"/>
          <w:i/>
          <w:color w:val="0000FF"/>
          <w:szCs w:val="24"/>
          <w:u w:val="single"/>
        </w:rPr>
      </w:pPr>
    </w:p>
    <w:p w14:paraId="4C3619E5" w14:textId="77777777" w:rsidR="0024146A" w:rsidRDefault="0024146A" w:rsidP="0024146A">
      <w:pPr>
        <w:jc w:val="right"/>
        <w:rPr>
          <w:rFonts w:eastAsiaTheme="majorEastAsia" w:cs="Arial"/>
          <w:i/>
          <w:color w:val="0000FF"/>
          <w:szCs w:val="24"/>
          <w:u w:val="single"/>
        </w:rPr>
      </w:pPr>
    </w:p>
    <w:p w14:paraId="528C3577" w14:textId="77777777" w:rsidR="0024146A" w:rsidRDefault="0024146A" w:rsidP="0024146A">
      <w:pPr>
        <w:jc w:val="right"/>
        <w:rPr>
          <w:rFonts w:eastAsiaTheme="majorEastAsia" w:cs="Arial"/>
          <w:i/>
          <w:color w:val="0000FF"/>
          <w:szCs w:val="24"/>
          <w:u w:val="single"/>
        </w:rPr>
      </w:pPr>
    </w:p>
    <w:p w14:paraId="67EBF6D0" w14:textId="77777777" w:rsidR="0024146A" w:rsidRPr="00DD392C" w:rsidRDefault="0024146A" w:rsidP="0024146A">
      <w:pPr>
        <w:jc w:val="right"/>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DD392C" w14:paraId="5A808F2A" w14:textId="77777777" w:rsidTr="005152D8">
        <w:trPr>
          <w:cantSplit/>
          <w:trHeight w:val="285"/>
        </w:trPr>
        <w:tc>
          <w:tcPr>
            <w:tcW w:w="9158" w:type="dxa"/>
            <w:shd w:val="clear" w:color="auto" w:fill="D9D9D9" w:themeFill="background1" w:themeFillShade="D9"/>
          </w:tcPr>
          <w:p w14:paraId="62686892" w14:textId="77777777" w:rsidR="0024146A" w:rsidRPr="00DD392C" w:rsidRDefault="0024146A" w:rsidP="005152D8">
            <w:pPr>
              <w:pStyle w:val="Heading1"/>
              <w:rPr>
                <w:szCs w:val="28"/>
              </w:rPr>
            </w:pPr>
            <w:bookmarkStart w:id="22" w:name="_Toc164666533"/>
            <w:r w:rsidRPr="00DD392C">
              <w:rPr>
                <w:szCs w:val="28"/>
              </w:rPr>
              <w:lastRenderedPageBreak/>
              <w:t>Section 8</w:t>
            </w:r>
            <w:r>
              <w:rPr>
                <w:szCs w:val="28"/>
              </w:rPr>
              <w:t xml:space="preserve"> </w:t>
            </w:r>
            <w:r w:rsidRPr="009D5F88">
              <w:rPr>
                <w:szCs w:val="24"/>
              </w:rPr>
              <w:t>–</w:t>
            </w:r>
            <w:r w:rsidRPr="00DD392C">
              <w:rPr>
                <w:szCs w:val="28"/>
              </w:rPr>
              <w:t xml:space="preserve"> Pre-eclampsia</w:t>
            </w:r>
            <w:bookmarkEnd w:id="22"/>
            <w:r w:rsidRPr="00DD392C">
              <w:rPr>
                <w:szCs w:val="28"/>
              </w:rPr>
              <w:t xml:space="preserve"> </w:t>
            </w:r>
          </w:p>
        </w:tc>
      </w:tr>
    </w:tbl>
    <w:p w14:paraId="11012E34" w14:textId="77777777" w:rsidR="0024146A" w:rsidRDefault="0024146A" w:rsidP="0024146A">
      <w:pPr>
        <w:rPr>
          <w:b/>
          <w:bCs/>
        </w:rPr>
      </w:pPr>
    </w:p>
    <w:p w14:paraId="7556429A" w14:textId="77777777" w:rsidR="0024146A" w:rsidRPr="00DD392C" w:rsidRDefault="0024146A" w:rsidP="0024146A">
      <w:pPr>
        <w:pBdr>
          <w:top w:val="single" w:sz="4" w:space="1" w:color="auto"/>
          <w:left w:val="single" w:sz="4" w:space="4" w:color="auto"/>
          <w:bottom w:val="single" w:sz="4" w:space="1" w:color="auto"/>
          <w:right w:val="single" w:sz="4" w:space="4" w:color="auto"/>
        </w:pBdr>
        <w:outlineLvl w:val="0"/>
        <w:rPr>
          <w:b/>
          <w:bCs/>
          <w:szCs w:val="24"/>
        </w:rPr>
      </w:pPr>
      <w:r w:rsidRPr="00DD392C">
        <w:rPr>
          <w:b/>
          <w:bCs/>
          <w:szCs w:val="24"/>
        </w:rPr>
        <w:t>Note:</w:t>
      </w:r>
    </w:p>
    <w:p w14:paraId="0945F341" w14:textId="77777777" w:rsidR="0024146A" w:rsidRPr="00DD392C" w:rsidRDefault="0024146A" w:rsidP="0024146A">
      <w:pPr>
        <w:pStyle w:val="ListParagraph"/>
        <w:numPr>
          <w:ilvl w:val="0"/>
          <w:numId w:val="6"/>
        </w:numPr>
        <w:pBdr>
          <w:top w:val="single" w:sz="4" w:space="1" w:color="auto"/>
          <w:left w:val="single" w:sz="4" w:space="4" w:color="auto"/>
          <w:bottom w:val="single" w:sz="4" w:space="1" w:color="auto"/>
          <w:right w:val="single" w:sz="4" w:space="4" w:color="auto"/>
        </w:pBdr>
        <w:ind w:left="426" w:hanging="426"/>
        <w:outlineLvl w:val="0"/>
        <w:rPr>
          <w:szCs w:val="24"/>
        </w:rPr>
      </w:pPr>
      <w:r w:rsidRPr="00DD392C">
        <w:rPr>
          <w:szCs w:val="24"/>
        </w:rPr>
        <w:t xml:space="preserve">Hypertension may not be the first </w:t>
      </w:r>
      <w:proofErr w:type="gramStart"/>
      <w:r w:rsidRPr="00DD392C">
        <w:rPr>
          <w:szCs w:val="24"/>
        </w:rPr>
        <w:t>manifestation</w:t>
      </w:r>
      <w:proofErr w:type="gramEnd"/>
    </w:p>
    <w:p w14:paraId="5B91A7E7" w14:textId="77777777" w:rsidR="0024146A" w:rsidRPr="00DD392C" w:rsidRDefault="0024146A" w:rsidP="0024146A">
      <w:pPr>
        <w:pStyle w:val="ListParagraph"/>
        <w:numPr>
          <w:ilvl w:val="0"/>
          <w:numId w:val="6"/>
        </w:numPr>
        <w:pBdr>
          <w:top w:val="single" w:sz="4" w:space="1" w:color="auto"/>
          <w:left w:val="single" w:sz="4" w:space="4" w:color="auto"/>
          <w:bottom w:val="single" w:sz="4" w:space="1" w:color="auto"/>
          <w:right w:val="single" w:sz="4" w:space="4" w:color="auto"/>
        </w:pBdr>
        <w:ind w:left="426" w:hanging="426"/>
        <w:outlineLvl w:val="0"/>
        <w:rPr>
          <w:szCs w:val="24"/>
        </w:rPr>
      </w:pPr>
      <w:r w:rsidRPr="00DD392C">
        <w:rPr>
          <w:szCs w:val="24"/>
        </w:rPr>
        <w:t xml:space="preserve">Proteinuria is common but is not mandatory to make the clinical </w:t>
      </w:r>
      <w:proofErr w:type="gramStart"/>
      <w:r w:rsidRPr="00DD392C">
        <w:rPr>
          <w:szCs w:val="24"/>
        </w:rPr>
        <w:t>diagnosis</w:t>
      </w:r>
      <w:proofErr w:type="gramEnd"/>
    </w:p>
    <w:p w14:paraId="7DE337F5" w14:textId="77777777" w:rsidR="0024146A" w:rsidRPr="00DD392C" w:rsidRDefault="0024146A" w:rsidP="0024146A">
      <w:pPr>
        <w:pStyle w:val="ListParagraph"/>
        <w:numPr>
          <w:ilvl w:val="0"/>
          <w:numId w:val="6"/>
        </w:numPr>
        <w:pBdr>
          <w:top w:val="single" w:sz="4" w:space="1" w:color="auto"/>
          <w:left w:val="single" w:sz="4" w:space="4" w:color="auto"/>
          <w:bottom w:val="single" w:sz="4" w:space="1" w:color="auto"/>
          <w:right w:val="single" w:sz="4" w:space="4" w:color="auto"/>
        </w:pBdr>
        <w:ind w:left="426" w:hanging="426"/>
        <w:outlineLvl w:val="0"/>
        <w:rPr>
          <w:szCs w:val="24"/>
        </w:rPr>
      </w:pPr>
      <w:r w:rsidRPr="00DD392C">
        <w:rPr>
          <w:szCs w:val="24"/>
        </w:rPr>
        <w:t>Pre-existing hypertension is a strong risk factor for the development of pre-eclampsia and requires close clinical surveillance</w:t>
      </w:r>
      <w:r>
        <w:rPr>
          <w:szCs w:val="24"/>
        </w:rPr>
        <w:t>.</w:t>
      </w:r>
    </w:p>
    <w:p w14:paraId="10E6B98D" w14:textId="77777777" w:rsidR="0024146A" w:rsidRPr="009B2A66" w:rsidRDefault="0024146A" w:rsidP="0024146A">
      <w:pPr>
        <w:rPr>
          <w:b/>
          <w:bCs/>
        </w:rPr>
      </w:pPr>
    </w:p>
    <w:p w14:paraId="7E692053" w14:textId="77777777" w:rsidR="0024146A" w:rsidRPr="00DD392C" w:rsidRDefault="0024146A" w:rsidP="0024146A">
      <w:pPr>
        <w:rPr>
          <w:b/>
          <w:bCs/>
        </w:rPr>
      </w:pPr>
      <w:r w:rsidRPr="00DD392C">
        <w:rPr>
          <w:b/>
          <w:bCs/>
        </w:rPr>
        <w:t>Diagnosis of pre-eclampsia</w:t>
      </w:r>
    </w:p>
    <w:p w14:paraId="220A02A5" w14:textId="77777777" w:rsidR="0024146A" w:rsidRDefault="0024146A" w:rsidP="0024146A">
      <w:pPr>
        <w:outlineLvl w:val="0"/>
      </w:pPr>
      <w:r w:rsidRPr="00DD392C">
        <w:t>A diagnosis of preeclampsia can be made when hypertension arises after 20 weeks gestation and is accompanied by one or more of the signs of organ involvement</w:t>
      </w:r>
      <w:r>
        <w:t xml:space="preserve"> listed in Table 12.</w:t>
      </w:r>
    </w:p>
    <w:p w14:paraId="75143C65" w14:textId="77777777" w:rsidR="0024146A" w:rsidRPr="00DD392C" w:rsidRDefault="0024146A" w:rsidP="0024146A">
      <w:pPr>
        <w:outlineLvl w:val="0"/>
      </w:pPr>
    </w:p>
    <w:p w14:paraId="245DE155" w14:textId="77777777" w:rsidR="0024146A" w:rsidRPr="00DD392C" w:rsidRDefault="0024146A" w:rsidP="0024146A">
      <w:pPr>
        <w:rPr>
          <w:b/>
          <w:bCs/>
        </w:rPr>
      </w:pPr>
      <w:r w:rsidRPr="00DD392C">
        <w:rPr>
          <w:b/>
          <w:bCs/>
        </w:rPr>
        <w:t>Table 12. Diagnosis of pre-eclampsia</w:t>
      </w:r>
      <w:r>
        <w:rPr>
          <w:b/>
          <w:bCs/>
        </w:rPr>
        <w:t>: signs of organ involvement</w:t>
      </w:r>
    </w:p>
    <w:tbl>
      <w:tblPr>
        <w:tblStyle w:val="TableGrid"/>
        <w:tblW w:w="0" w:type="auto"/>
        <w:tblLook w:val="04A0" w:firstRow="1" w:lastRow="0" w:firstColumn="1" w:lastColumn="0" w:noHBand="0" w:noVBand="1"/>
      </w:tblPr>
      <w:tblGrid>
        <w:gridCol w:w="1978"/>
        <w:gridCol w:w="7038"/>
      </w:tblGrid>
      <w:tr w:rsidR="0024146A" w:rsidRPr="00DD392C" w14:paraId="18FCED28" w14:textId="77777777" w:rsidTr="005152D8">
        <w:tc>
          <w:tcPr>
            <w:tcW w:w="1978" w:type="dxa"/>
            <w:shd w:val="clear" w:color="auto" w:fill="auto"/>
          </w:tcPr>
          <w:p w14:paraId="409A506C" w14:textId="77777777" w:rsidR="0024146A" w:rsidRPr="00DD392C" w:rsidRDefault="0024146A" w:rsidP="005152D8">
            <w:pPr>
              <w:outlineLvl w:val="0"/>
              <w:rPr>
                <w:b/>
                <w:bCs/>
                <w:szCs w:val="24"/>
              </w:rPr>
            </w:pPr>
            <w:r w:rsidRPr="00DD392C">
              <w:rPr>
                <w:b/>
                <w:bCs/>
                <w:szCs w:val="24"/>
              </w:rPr>
              <w:t>Aspect</w:t>
            </w:r>
          </w:p>
        </w:tc>
        <w:tc>
          <w:tcPr>
            <w:tcW w:w="7038" w:type="dxa"/>
            <w:shd w:val="clear" w:color="auto" w:fill="auto"/>
          </w:tcPr>
          <w:p w14:paraId="7B0C1134" w14:textId="77777777" w:rsidR="0024146A" w:rsidRPr="00DD392C" w:rsidRDefault="0024146A" w:rsidP="005152D8">
            <w:pPr>
              <w:outlineLvl w:val="0"/>
              <w:rPr>
                <w:b/>
                <w:bCs/>
                <w:szCs w:val="24"/>
              </w:rPr>
            </w:pPr>
            <w:r w:rsidRPr="00DD392C">
              <w:rPr>
                <w:b/>
                <w:bCs/>
                <w:szCs w:val="24"/>
              </w:rPr>
              <w:t>Consideration</w:t>
            </w:r>
          </w:p>
        </w:tc>
      </w:tr>
      <w:tr w:rsidR="0024146A" w:rsidRPr="00DD392C" w14:paraId="3A5DF241" w14:textId="77777777" w:rsidTr="005152D8">
        <w:tc>
          <w:tcPr>
            <w:tcW w:w="1978" w:type="dxa"/>
          </w:tcPr>
          <w:p w14:paraId="3A22D559" w14:textId="77777777" w:rsidR="0024146A" w:rsidRPr="00DD392C" w:rsidRDefault="0024146A" w:rsidP="005152D8">
            <w:pPr>
              <w:outlineLvl w:val="0"/>
              <w:rPr>
                <w:b/>
                <w:bCs/>
                <w:szCs w:val="24"/>
              </w:rPr>
            </w:pPr>
            <w:r w:rsidRPr="00DD392C">
              <w:rPr>
                <w:b/>
                <w:bCs/>
                <w:szCs w:val="24"/>
              </w:rPr>
              <w:t>Renal</w:t>
            </w:r>
          </w:p>
        </w:tc>
        <w:tc>
          <w:tcPr>
            <w:tcW w:w="7038" w:type="dxa"/>
          </w:tcPr>
          <w:p w14:paraId="655F8B8D" w14:textId="77777777" w:rsidR="0024146A" w:rsidRPr="00DD392C" w:rsidRDefault="0024146A" w:rsidP="005152D8">
            <w:pPr>
              <w:pStyle w:val="ListParagraph"/>
              <w:numPr>
                <w:ilvl w:val="0"/>
                <w:numId w:val="62"/>
              </w:numPr>
              <w:ind w:left="326" w:hanging="283"/>
              <w:outlineLvl w:val="0"/>
              <w:rPr>
                <w:szCs w:val="24"/>
              </w:rPr>
            </w:pPr>
            <w:r w:rsidRPr="00DD392C">
              <w:rPr>
                <w:szCs w:val="24"/>
              </w:rPr>
              <w:t xml:space="preserve">Random urine protein to creatinine ratio (UPC) greater than or equal to 30 mg/mmol from an uncontaminated specimen (proteinuria) </w:t>
            </w:r>
          </w:p>
          <w:p w14:paraId="1D79805C" w14:textId="77777777" w:rsidR="0024146A" w:rsidRPr="00DD392C" w:rsidRDefault="0024146A" w:rsidP="005152D8">
            <w:pPr>
              <w:pStyle w:val="ListParagraph"/>
              <w:numPr>
                <w:ilvl w:val="0"/>
                <w:numId w:val="62"/>
              </w:numPr>
              <w:ind w:left="326" w:hanging="283"/>
              <w:outlineLvl w:val="0"/>
              <w:rPr>
                <w:szCs w:val="24"/>
              </w:rPr>
            </w:pPr>
            <w:r w:rsidRPr="00DD392C">
              <w:rPr>
                <w:szCs w:val="24"/>
              </w:rPr>
              <w:t xml:space="preserve">Serum or plasma creatinine greater than or equal to 90 </w:t>
            </w:r>
            <w:proofErr w:type="spellStart"/>
            <w:r w:rsidRPr="00DD392C">
              <w:rPr>
                <w:szCs w:val="24"/>
              </w:rPr>
              <w:t>micromol</w:t>
            </w:r>
            <w:proofErr w:type="spellEnd"/>
            <w:r w:rsidRPr="00DD392C">
              <w:rPr>
                <w:szCs w:val="24"/>
              </w:rPr>
              <w:t>/L</w:t>
            </w:r>
          </w:p>
          <w:p w14:paraId="593DFE9F" w14:textId="77777777" w:rsidR="0024146A" w:rsidRPr="00DD392C" w:rsidRDefault="0024146A" w:rsidP="005152D8">
            <w:pPr>
              <w:pStyle w:val="ListParagraph"/>
              <w:numPr>
                <w:ilvl w:val="0"/>
                <w:numId w:val="62"/>
              </w:numPr>
              <w:ind w:left="326" w:hanging="283"/>
              <w:outlineLvl w:val="0"/>
              <w:rPr>
                <w:szCs w:val="24"/>
              </w:rPr>
            </w:pPr>
            <w:r w:rsidRPr="00DD392C">
              <w:rPr>
                <w:szCs w:val="24"/>
              </w:rPr>
              <w:t>Oliguria (less than 80 mL/4hours or 500 mL/24 hours)</w:t>
            </w:r>
          </w:p>
        </w:tc>
      </w:tr>
      <w:tr w:rsidR="0024146A" w:rsidRPr="00DD392C" w14:paraId="7AB6DE41" w14:textId="77777777" w:rsidTr="005152D8">
        <w:tc>
          <w:tcPr>
            <w:tcW w:w="1978" w:type="dxa"/>
          </w:tcPr>
          <w:p w14:paraId="41236EF2" w14:textId="77777777" w:rsidR="0024146A" w:rsidRPr="00DD392C" w:rsidRDefault="0024146A" w:rsidP="005152D8">
            <w:pPr>
              <w:outlineLvl w:val="0"/>
              <w:rPr>
                <w:b/>
                <w:bCs/>
                <w:szCs w:val="24"/>
              </w:rPr>
            </w:pPr>
            <w:r w:rsidRPr="00DD392C">
              <w:rPr>
                <w:b/>
                <w:bCs/>
                <w:szCs w:val="24"/>
              </w:rPr>
              <w:t>Haematological</w:t>
            </w:r>
          </w:p>
        </w:tc>
        <w:tc>
          <w:tcPr>
            <w:tcW w:w="7038" w:type="dxa"/>
          </w:tcPr>
          <w:p w14:paraId="076410C2" w14:textId="77777777" w:rsidR="0024146A" w:rsidRPr="00DD392C" w:rsidRDefault="0024146A" w:rsidP="005152D8">
            <w:pPr>
              <w:pStyle w:val="ListParagraph"/>
              <w:numPr>
                <w:ilvl w:val="0"/>
                <w:numId w:val="62"/>
              </w:numPr>
              <w:ind w:left="326" w:hanging="283"/>
              <w:outlineLvl w:val="0"/>
              <w:rPr>
                <w:szCs w:val="24"/>
              </w:rPr>
            </w:pPr>
            <w:r w:rsidRPr="00DD392C">
              <w:rPr>
                <w:szCs w:val="24"/>
              </w:rPr>
              <w:t xml:space="preserve">Thrombocytopenia (platelets under 150 x 109/L) </w:t>
            </w:r>
          </w:p>
          <w:p w14:paraId="24E3A9F6" w14:textId="77777777" w:rsidR="0024146A" w:rsidRPr="00DD392C" w:rsidRDefault="0024146A" w:rsidP="005152D8">
            <w:pPr>
              <w:pStyle w:val="ListParagraph"/>
              <w:numPr>
                <w:ilvl w:val="0"/>
                <w:numId w:val="62"/>
              </w:numPr>
              <w:ind w:left="326" w:hanging="283"/>
              <w:outlineLvl w:val="0"/>
              <w:rPr>
                <w:szCs w:val="24"/>
              </w:rPr>
            </w:pPr>
            <w:r w:rsidRPr="00DD392C">
              <w:rPr>
                <w:szCs w:val="24"/>
              </w:rPr>
              <w:t>Haemolysis (schistocytes or red cell fragments on blood film, raised bilirubin, raised lactate dehydrogenase (LDH), decreased haptoglobin)</w:t>
            </w:r>
          </w:p>
          <w:p w14:paraId="4CFC00C8" w14:textId="77777777" w:rsidR="0024146A" w:rsidRPr="00DD392C" w:rsidRDefault="0024146A" w:rsidP="005152D8">
            <w:pPr>
              <w:pStyle w:val="ListParagraph"/>
              <w:numPr>
                <w:ilvl w:val="0"/>
                <w:numId w:val="62"/>
              </w:numPr>
              <w:ind w:left="326" w:hanging="283"/>
              <w:outlineLvl w:val="0"/>
              <w:rPr>
                <w:szCs w:val="24"/>
              </w:rPr>
            </w:pPr>
            <w:r w:rsidRPr="00DD392C">
              <w:rPr>
                <w:szCs w:val="24"/>
              </w:rPr>
              <w:t>Disseminated intravascular coagulation (DIC)</w:t>
            </w:r>
          </w:p>
        </w:tc>
      </w:tr>
      <w:tr w:rsidR="0024146A" w:rsidRPr="00DD392C" w14:paraId="08AF9FCA" w14:textId="77777777" w:rsidTr="005152D8">
        <w:tc>
          <w:tcPr>
            <w:tcW w:w="1978" w:type="dxa"/>
          </w:tcPr>
          <w:p w14:paraId="54796F81" w14:textId="77777777" w:rsidR="0024146A" w:rsidRPr="00DD392C" w:rsidRDefault="0024146A" w:rsidP="005152D8">
            <w:pPr>
              <w:outlineLvl w:val="0"/>
              <w:rPr>
                <w:b/>
                <w:bCs/>
                <w:szCs w:val="24"/>
              </w:rPr>
            </w:pPr>
            <w:r w:rsidRPr="00DD392C">
              <w:rPr>
                <w:b/>
                <w:bCs/>
                <w:szCs w:val="24"/>
              </w:rPr>
              <w:t>Liver</w:t>
            </w:r>
          </w:p>
        </w:tc>
        <w:tc>
          <w:tcPr>
            <w:tcW w:w="7038" w:type="dxa"/>
          </w:tcPr>
          <w:p w14:paraId="51B7867F" w14:textId="77777777" w:rsidR="0024146A" w:rsidRPr="00DD392C" w:rsidRDefault="0024146A" w:rsidP="005152D8">
            <w:pPr>
              <w:pStyle w:val="ListParagraph"/>
              <w:numPr>
                <w:ilvl w:val="0"/>
                <w:numId w:val="62"/>
              </w:numPr>
              <w:ind w:left="326" w:hanging="283"/>
              <w:outlineLvl w:val="0"/>
              <w:rPr>
                <w:szCs w:val="24"/>
              </w:rPr>
            </w:pPr>
            <w:r w:rsidRPr="00DD392C">
              <w:rPr>
                <w:szCs w:val="24"/>
              </w:rPr>
              <w:t>New onset of raised transaminases (over 40 IU/L) with or without epigastric or right upper quadrant pain</w:t>
            </w:r>
          </w:p>
        </w:tc>
      </w:tr>
      <w:tr w:rsidR="0024146A" w:rsidRPr="00DD392C" w14:paraId="25FCF9E5" w14:textId="77777777" w:rsidTr="005152D8">
        <w:tc>
          <w:tcPr>
            <w:tcW w:w="1978" w:type="dxa"/>
          </w:tcPr>
          <w:p w14:paraId="5491C034" w14:textId="77777777" w:rsidR="0024146A" w:rsidRPr="00DD392C" w:rsidRDefault="0024146A" w:rsidP="005152D8">
            <w:pPr>
              <w:outlineLvl w:val="0"/>
              <w:rPr>
                <w:b/>
                <w:bCs/>
                <w:szCs w:val="24"/>
              </w:rPr>
            </w:pPr>
            <w:r w:rsidRPr="00DD392C">
              <w:rPr>
                <w:b/>
                <w:bCs/>
                <w:szCs w:val="24"/>
              </w:rPr>
              <w:t>Neurological</w:t>
            </w:r>
          </w:p>
        </w:tc>
        <w:tc>
          <w:tcPr>
            <w:tcW w:w="7038" w:type="dxa"/>
          </w:tcPr>
          <w:p w14:paraId="76877117" w14:textId="77777777" w:rsidR="0024146A" w:rsidRPr="00DD392C" w:rsidRDefault="0024146A" w:rsidP="005152D8">
            <w:pPr>
              <w:pStyle w:val="ListParagraph"/>
              <w:numPr>
                <w:ilvl w:val="0"/>
                <w:numId w:val="62"/>
              </w:numPr>
              <w:ind w:left="326" w:hanging="283"/>
              <w:outlineLvl w:val="0"/>
              <w:rPr>
                <w:szCs w:val="24"/>
              </w:rPr>
            </w:pPr>
            <w:r w:rsidRPr="00DD392C">
              <w:rPr>
                <w:szCs w:val="24"/>
              </w:rPr>
              <w:t>Headache</w:t>
            </w:r>
          </w:p>
          <w:p w14:paraId="450A7644" w14:textId="77777777" w:rsidR="0024146A" w:rsidRPr="00DD392C" w:rsidRDefault="0024146A" w:rsidP="005152D8">
            <w:pPr>
              <w:pStyle w:val="ListParagraph"/>
              <w:numPr>
                <w:ilvl w:val="0"/>
                <w:numId w:val="62"/>
              </w:numPr>
              <w:ind w:left="326" w:hanging="283"/>
              <w:outlineLvl w:val="0"/>
              <w:rPr>
                <w:szCs w:val="24"/>
              </w:rPr>
            </w:pPr>
            <w:r w:rsidRPr="00DD392C">
              <w:rPr>
                <w:szCs w:val="24"/>
              </w:rPr>
              <w:t xml:space="preserve">Persistent visual disturbances (photopsia, cortical blindness, retinal vasospasm) </w:t>
            </w:r>
          </w:p>
          <w:p w14:paraId="3D67F2BC" w14:textId="77777777" w:rsidR="0024146A" w:rsidRPr="00DD392C" w:rsidRDefault="0024146A" w:rsidP="005152D8">
            <w:pPr>
              <w:pStyle w:val="ListParagraph"/>
              <w:numPr>
                <w:ilvl w:val="0"/>
                <w:numId w:val="62"/>
              </w:numPr>
              <w:ind w:left="326" w:hanging="283"/>
              <w:outlineLvl w:val="0"/>
              <w:rPr>
                <w:szCs w:val="24"/>
              </w:rPr>
            </w:pPr>
            <w:r w:rsidRPr="00DD392C">
              <w:rPr>
                <w:szCs w:val="24"/>
              </w:rPr>
              <w:t>Hyperreflexia with sustained clonus</w:t>
            </w:r>
          </w:p>
          <w:p w14:paraId="57D7DC94" w14:textId="77777777" w:rsidR="0024146A" w:rsidRPr="00DD392C" w:rsidRDefault="0024146A" w:rsidP="005152D8">
            <w:pPr>
              <w:pStyle w:val="ListParagraph"/>
              <w:numPr>
                <w:ilvl w:val="0"/>
                <w:numId w:val="62"/>
              </w:numPr>
              <w:ind w:left="326" w:hanging="283"/>
              <w:outlineLvl w:val="0"/>
              <w:rPr>
                <w:szCs w:val="24"/>
              </w:rPr>
            </w:pPr>
            <w:r w:rsidRPr="00DD392C">
              <w:rPr>
                <w:szCs w:val="24"/>
              </w:rPr>
              <w:t>Convulsions (eclampsia)</w:t>
            </w:r>
          </w:p>
          <w:p w14:paraId="0F360225" w14:textId="77777777" w:rsidR="0024146A" w:rsidRPr="00DD392C" w:rsidRDefault="0024146A" w:rsidP="005152D8">
            <w:pPr>
              <w:pStyle w:val="ListParagraph"/>
              <w:numPr>
                <w:ilvl w:val="0"/>
                <w:numId w:val="62"/>
              </w:numPr>
              <w:ind w:left="326" w:hanging="283"/>
              <w:outlineLvl w:val="0"/>
              <w:rPr>
                <w:szCs w:val="24"/>
              </w:rPr>
            </w:pPr>
            <w:r w:rsidRPr="00DD392C">
              <w:rPr>
                <w:szCs w:val="24"/>
              </w:rPr>
              <w:t>Stroke</w:t>
            </w:r>
          </w:p>
        </w:tc>
      </w:tr>
      <w:tr w:rsidR="0024146A" w:rsidRPr="00DD392C" w14:paraId="0F26C2FB" w14:textId="77777777" w:rsidTr="005152D8">
        <w:tc>
          <w:tcPr>
            <w:tcW w:w="1978" w:type="dxa"/>
          </w:tcPr>
          <w:p w14:paraId="750B7F5C" w14:textId="77777777" w:rsidR="0024146A" w:rsidRPr="00DD392C" w:rsidRDefault="0024146A" w:rsidP="005152D8">
            <w:pPr>
              <w:outlineLvl w:val="0"/>
              <w:rPr>
                <w:b/>
                <w:bCs/>
                <w:szCs w:val="24"/>
              </w:rPr>
            </w:pPr>
            <w:r w:rsidRPr="00DD392C">
              <w:rPr>
                <w:b/>
                <w:bCs/>
                <w:szCs w:val="24"/>
              </w:rPr>
              <w:t>Pulmonary</w:t>
            </w:r>
          </w:p>
        </w:tc>
        <w:tc>
          <w:tcPr>
            <w:tcW w:w="7038" w:type="dxa"/>
          </w:tcPr>
          <w:p w14:paraId="5521DCF7" w14:textId="77777777" w:rsidR="0024146A" w:rsidRPr="00DD392C" w:rsidRDefault="0024146A" w:rsidP="005152D8">
            <w:pPr>
              <w:pStyle w:val="ListParagraph"/>
              <w:numPr>
                <w:ilvl w:val="0"/>
                <w:numId w:val="62"/>
              </w:numPr>
              <w:ind w:left="326" w:hanging="283"/>
              <w:outlineLvl w:val="0"/>
              <w:rPr>
                <w:szCs w:val="24"/>
              </w:rPr>
            </w:pPr>
            <w:r w:rsidRPr="00DD392C">
              <w:rPr>
                <w:szCs w:val="24"/>
              </w:rPr>
              <w:t>Pulmonary oedema</w:t>
            </w:r>
          </w:p>
        </w:tc>
      </w:tr>
      <w:tr w:rsidR="0024146A" w:rsidRPr="00DD392C" w14:paraId="6C1B4A0F" w14:textId="77777777" w:rsidTr="005152D8">
        <w:tc>
          <w:tcPr>
            <w:tcW w:w="1978" w:type="dxa"/>
          </w:tcPr>
          <w:p w14:paraId="5D12C317" w14:textId="77777777" w:rsidR="0024146A" w:rsidRPr="00DD392C" w:rsidRDefault="0024146A" w:rsidP="005152D8">
            <w:pPr>
              <w:outlineLvl w:val="0"/>
              <w:rPr>
                <w:b/>
                <w:bCs/>
                <w:szCs w:val="24"/>
              </w:rPr>
            </w:pPr>
            <w:r w:rsidRPr="00DD392C">
              <w:rPr>
                <w:b/>
                <w:bCs/>
                <w:szCs w:val="24"/>
              </w:rPr>
              <w:t>Uteroplacental</w:t>
            </w:r>
          </w:p>
        </w:tc>
        <w:tc>
          <w:tcPr>
            <w:tcW w:w="7038" w:type="dxa"/>
          </w:tcPr>
          <w:p w14:paraId="33D33421" w14:textId="77777777" w:rsidR="0024146A" w:rsidRDefault="0024146A" w:rsidP="005152D8">
            <w:pPr>
              <w:pStyle w:val="ListParagraph"/>
              <w:numPr>
                <w:ilvl w:val="0"/>
                <w:numId w:val="62"/>
              </w:numPr>
              <w:ind w:left="326" w:hanging="283"/>
              <w:outlineLvl w:val="0"/>
              <w:rPr>
                <w:szCs w:val="24"/>
              </w:rPr>
            </w:pPr>
            <w:r>
              <w:rPr>
                <w:szCs w:val="24"/>
              </w:rPr>
              <w:t xml:space="preserve"> FGR</w:t>
            </w:r>
          </w:p>
          <w:p w14:paraId="4883A99C" w14:textId="77777777" w:rsidR="0024146A" w:rsidRPr="00DD392C" w:rsidRDefault="0024146A" w:rsidP="005152D8">
            <w:pPr>
              <w:pStyle w:val="ListParagraph"/>
              <w:numPr>
                <w:ilvl w:val="0"/>
                <w:numId w:val="62"/>
              </w:numPr>
              <w:ind w:left="326" w:hanging="283"/>
              <w:outlineLvl w:val="0"/>
              <w:rPr>
                <w:szCs w:val="24"/>
              </w:rPr>
            </w:pPr>
            <w:r w:rsidRPr="00DD392C">
              <w:rPr>
                <w:szCs w:val="24"/>
              </w:rPr>
              <w:t xml:space="preserve">Suspected </w:t>
            </w:r>
            <w:proofErr w:type="spellStart"/>
            <w:r w:rsidRPr="00DD392C">
              <w:rPr>
                <w:szCs w:val="24"/>
              </w:rPr>
              <w:t>fetal</w:t>
            </w:r>
            <w:proofErr w:type="spellEnd"/>
            <w:r w:rsidRPr="00DD392C">
              <w:rPr>
                <w:szCs w:val="24"/>
              </w:rPr>
              <w:t xml:space="preserve"> </w:t>
            </w:r>
            <w:proofErr w:type="gramStart"/>
            <w:r w:rsidRPr="00DD392C">
              <w:rPr>
                <w:szCs w:val="24"/>
              </w:rPr>
              <w:t>compromise</w:t>
            </w:r>
            <w:proofErr w:type="gramEnd"/>
          </w:p>
          <w:p w14:paraId="7E0E946B" w14:textId="77777777" w:rsidR="0024146A" w:rsidRPr="00DD392C" w:rsidRDefault="0024146A" w:rsidP="005152D8">
            <w:pPr>
              <w:pStyle w:val="ListParagraph"/>
              <w:numPr>
                <w:ilvl w:val="0"/>
                <w:numId w:val="62"/>
              </w:numPr>
              <w:ind w:left="326" w:hanging="283"/>
              <w:outlineLvl w:val="0"/>
              <w:rPr>
                <w:szCs w:val="24"/>
              </w:rPr>
            </w:pPr>
            <w:r w:rsidRPr="00DD392C">
              <w:rPr>
                <w:szCs w:val="24"/>
              </w:rPr>
              <w:t>Abnormal umbilical artery Doppler wave form analysis</w:t>
            </w:r>
          </w:p>
          <w:p w14:paraId="1060C968" w14:textId="77777777" w:rsidR="0024146A" w:rsidRPr="00DD392C" w:rsidRDefault="0024146A" w:rsidP="005152D8">
            <w:pPr>
              <w:pStyle w:val="ListParagraph"/>
              <w:numPr>
                <w:ilvl w:val="0"/>
                <w:numId w:val="62"/>
              </w:numPr>
              <w:ind w:left="326" w:hanging="283"/>
              <w:outlineLvl w:val="0"/>
              <w:rPr>
                <w:szCs w:val="24"/>
              </w:rPr>
            </w:pPr>
            <w:r w:rsidRPr="00DD392C">
              <w:rPr>
                <w:szCs w:val="24"/>
              </w:rPr>
              <w:t>Stillbirth</w:t>
            </w:r>
          </w:p>
        </w:tc>
      </w:tr>
    </w:tbl>
    <w:p w14:paraId="6DF512E3" w14:textId="77777777" w:rsidR="0024146A" w:rsidRDefault="0024146A" w:rsidP="0024146A">
      <w:pPr>
        <w:outlineLvl w:val="0"/>
      </w:pPr>
    </w:p>
    <w:p w14:paraId="6DE28EF7" w14:textId="77777777" w:rsidR="0024146A" w:rsidRPr="00230575" w:rsidRDefault="0024146A" w:rsidP="0024146A">
      <w:pPr>
        <w:rPr>
          <w:rFonts w:asciiTheme="minorHAnsi" w:hAnsiTheme="minorHAnsi" w:cs="Arial"/>
          <w:szCs w:val="24"/>
        </w:rPr>
      </w:pPr>
      <w:r w:rsidRPr="00230575">
        <w:rPr>
          <w:rFonts w:asciiTheme="minorHAnsi" w:hAnsiTheme="minorHAnsi" w:cs="Arial"/>
          <w:b/>
          <w:iCs/>
          <w:szCs w:val="24"/>
        </w:rPr>
        <w:t>Prevention of eclampsia in the woman with preeclampsia</w:t>
      </w:r>
    </w:p>
    <w:p w14:paraId="2793875A" w14:textId="77777777" w:rsidR="0024146A" w:rsidRDefault="0024146A" w:rsidP="0024146A">
      <w:pPr>
        <w:rPr>
          <w:rFonts w:asciiTheme="minorHAnsi" w:hAnsiTheme="minorHAnsi" w:cs="Arial"/>
          <w:szCs w:val="24"/>
        </w:rPr>
      </w:pPr>
      <w:r w:rsidRPr="00230575">
        <w:rPr>
          <w:rFonts w:asciiTheme="minorHAnsi" w:hAnsiTheme="minorHAnsi" w:cs="Arial"/>
          <w:szCs w:val="24"/>
        </w:rPr>
        <w:t xml:space="preserve">Magnesium sulphate </w:t>
      </w:r>
      <w:r>
        <w:rPr>
          <w:rFonts w:asciiTheme="minorHAnsi" w:hAnsiTheme="minorHAnsi" w:cs="Arial"/>
          <w:szCs w:val="24"/>
        </w:rPr>
        <w:t>(</w:t>
      </w:r>
      <w:r>
        <w:t xml:space="preserve">MgSO4) </w:t>
      </w:r>
      <w:r w:rsidRPr="00230575">
        <w:rPr>
          <w:rFonts w:asciiTheme="minorHAnsi" w:hAnsiTheme="minorHAnsi" w:cs="Arial"/>
          <w:szCs w:val="24"/>
        </w:rPr>
        <w:t xml:space="preserve">should be considered for women with preeclampsia for whom there is concern about the risks of eclampsia. </w:t>
      </w:r>
      <w:r>
        <w:rPr>
          <w:rFonts w:asciiTheme="minorHAnsi" w:hAnsiTheme="minorHAnsi" w:cs="Arial"/>
          <w:szCs w:val="24"/>
        </w:rPr>
        <w:t>I</w:t>
      </w:r>
      <w:r w:rsidRPr="00230575">
        <w:rPr>
          <w:rFonts w:asciiTheme="minorHAnsi" w:hAnsiTheme="minorHAnsi" w:cs="Arial"/>
          <w:szCs w:val="24"/>
        </w:rPr>
        <w:t xml:space="preserve">n women with less severe disease </w:t>
      </w:r>
      <w:r>
        <w:rPr>
          <w:rFonts w:asciiTheme="minorHAnsi" w:hAnsiTheme="minorHAnsi" w:cs="Arial"/>
          <w:szCs w:val="24"/>
        </w:rPr>
        <w:t>the use of m</w:t>
      </w:r>
      <w:r w:rsidRPr="00230575">
        <w:rPr>
          <w:rFonts w:asciiTheme="minorHAnsi" w:hAnsiTheme="minorHAnsi" w:cs="Arial"/>
          <w:szCs w:val="24"/>
        </w:rPr>
        <w:t>agnesium sulphate depend</w:t>
      </w:r>
      <w:r>
        <w:rPr>
          <w:rFonts w:asciiTheme="minorHAnsi" w:hAnsiTheme="minorHAnsi" w:cs="Arial"/>
          <w:szCs w:val="24"/>
        </w:rPr>
        <w:t xml:space="preserve">s </w:t>
      </w:r>
      <w:r w:rsidRPr="00230575">
        <w:rPr>
          <w:rFonts w:asciiTheme="minorHAnsi" w:hAnsiTheme="minorHAnsi" w:cs="Arial"/>
          <w:szCs w:val="24"/>
        </w:rPr>
        <w:t>on individual case assessment.</w:t>
      </w:r>
    </w:p>
    <w:p w14:paraId="61BC57A4" w14:textId="77777777" w:rsidR="0024146A" w:rsidRDefault="0024146A" w:rsidP="0024146A"/>
    <w:p w14:paraId="117B2784" w14:textId="77777777" w:rsidR="0024146A" w:rsidRDefault="0024146A" w:rsidP="0024146A">
      <w:pPr>
        <w:ind w:left="5760" w:firstLine="720"/>
        <w:rPr>
          <w:rStyle w:val="Hyperlink"/>
          <w:rFonts w:eastAsiaTheme="majorEastAsia" w:cs="Arial"/>
          <w:i/>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9D5F88" w14:paraId="079FD084" w14:textId="77777777" w:rsidTr="005152D8">
        <w:trPr>
          <w:cantSplit/>
          <w:trHeight w:val="285"/>
        </w:trPr>
        <w:tc>
          <w:tcPr>
            <w:tcW w:w="9158" w:type="dxa"/>
            <w:shd w:val="clear" w:color="auto" w:fill="D9D9D9" w:themeFill="background1" w:themeFillShade="D9"/>
          </w:tcPr>
          <w:p w14:paraId="3CA7ACE0" w14:textId="77777777" w:rsidR="0024146A" w:rsidRPr="009D5F88" w:rsidRDefault="0024146A" w:rsidP="005152D8">
            <w:pPr>
              <w:pStyle w:val="Heading1"/>
            </w:pPr>
            <w:bookmarkStart w:id="23" w:name="_Toc164666534"/>
            <w:bookmarkStart w:id="24" w:name="_Toc505337178"/>
            <w:r w:rsidRPr="009D5F88">
              <w:rPr>
                <w:szCs w:val="24"/>
              </w:rPr>
              <w:t xml:space="preserve">Section 9 – </w:t>
            </w:r>
            <w:r>
              <w:rPr>
                <w:szCs w:val="24"/>
              </w:rPr>
              <w:t xml:space="preserve">Prescription and </w:t>
            </w:r>
            <w:r w:rsidRPr="009D5F88">
              <w:t>Administration of Magnesium Sulphate</w:t>
            </w:r>
            <w:bookmarkEnd w:id="23"/>
            <w:r w:rsidRPr="009D5F88">
              <w:t xml:space="preserve"> </w:t>
            </w:r>
            <w:bookmarkEnd w:id="24"/>
          </w:p>
        </w:tc>
      </w:tr>
    </w:tbl>
    <w:p w14:paraId="190F01D7" w14:textId="77777777" w:rsidR="0024146A" w:rsidRPr="009D5F88" w:rsidRDefault="0024146A" w:rsidP="0024146A">
      <w:pPr>
        <w:jc w:val="both"/>
        <w:rPr>
          <w:rFonts w:asciiTheme="minorHAnsi" w:hAnsiTheme="minorHAnsi" w:cs="Arial"/>
          <w:sz w:val="22"/>
          <w:szCs w:val="22"/>
        </w:rPr>
      </w:pPr>
    </w:p>
    <w:p w14:paraId="6FC65D2F" w14:textId="77777777" w:rsidR="0024146A" w:rsidRDefault="0024146A" w:rsidP="0024146A">
      <w:pPr>
        <w:rPr>
          <w:b/>
          <w:bCs/>
          <w:i/>
          <w:iCs/>
          <w:szCs w:val="24"/>
        </w:rPr>
      </w:pPr>
      <w:r w:rsidRPr="00230575">
        <w:rPr>
          <w:rFonts w:asciiTheme="minorHAnsi" w:hAnsiTheme="minorHAnsi" w:cs="Arial"/>
          <w:szCs w:val="24"/>
        </w:rPr>
        <w:t>Magnesium sulphate</w:t>
      </w:r>
      <w:r>
        <w:t xml:space="preserve"> is the anticonvulsant drug of choice for the prevention and treatment of eclampsia. The use of </w:t>
      </w:r>
      <w:r>
        <w:rPr>
          <w:rFonts w:asciiTheme="minorHAnsi" w:hAnsiTheme="minorHAnsi" w:cs="Arial"/>
          <w:szCs w:val="24"/>
        </w:rPr>
        <w:t>m</w:t>
      </w:r>
      <w:r w:rsidRPr="00230575">
        <w:rPr>
          <w:rFonts w:asciiTheme="minorHAnsi" w:hAnsiTheme="minorHAnsi" w:cs="Arial"/>
          <w:szCs w:val="24"/>
        </w:rPr>
        <w:t>agnesium sulphate</w:t>
      </w:r>
      <w:r>
        <w:t xml:space="preserve"> may reduce women with pre-eclampsia progressing to eclampsia by 58% (SOMANZ, NICE). </w:t>
      </w:r>
    </w:p>
    <w:p w14:paraId="27F1CA3D" w14:textId="77777777" w:rsidR="0024146A" w:rsidRDefault="0024146A" w:rsidP="0024146A">
      <w:pPr>
        <w:pStyle w:val="ListParagraph"/>
        <w:numPr>
          <w:ilvl w:val="0"/>
          <w:numId w:val="63"/>
        </w:numPr>
        <w:ind w:left="426" w:hanging="426"/>
      </w:pPr>
      <w:r w:rsidRPr="008A733C">
        <w:t xml:space="preserve">Serum magnesium levels do not need to be measured routinely unless renal function is </w:t>
      </w:r>
      <w:proofErr w:type="gramStart"/>
      <w:r w:rsidRPr="008A733C">
        <w:t>compromised</w:t>
      </w:r>
      <w:proofErr w:type="gramEnd"/>
    </w:p>
    <w:p w14:paraId="01E84AE0" w14:textId="77777777" w:rsidR="0024146A" w:rsidRDefault="0024146A" w:rsidP="0024146A">
      <w:pPr>
        <w:pStyle w:val="ListParagraph"/>
        <w:numPr>
          <w:ilvl w:val="0"/>
          <w:numId w:val="63"/>
        </w:numPr>
        <w:ind w:left="426" w:hanging="426"/>
      </w:pPr>
      <w:r>
        <w:rPr>
          <w:rFonts w:asciiTheme="minorHAnsi" w:hAnsiTheme="minorHAnsi" w:cs="Arial"/>
          <w:szCs w:val="24"/>
        </w:rPr>
        <w:t>M</w:t>
      </w:r>
      <w:r w:rsidRPr="00230575">
        <w:rPr>
          <w:rFonts w:asciiTheme="minorHAnsi" w:hAnsiTheme="minorHAnsi" w:cs="Arial"/>
          <w:szCs w:val="24"/>
        </w:rPr>
        <w:t>agnesium sulphate</w:t>
      </w:r>
      <w:r>
        <w:t xml:space="preserve"> </w:t>
      </w:r>
      <w:r w:rsidRPr="008A733C">
        <w:t xml:space="preserve">is not universally successful and the recurrence rate of seizures despite appropriate magnesium therapy is 10-15%. </w:t>
      </w:r>
    </w:p>
    <w:p w14:paraId="478D1624" w14:textId="77777777" w:rsidR="0024146A" w:rsidRDefault="0024146A" w:rsidP="0024146A">
      <w:pPr>
        <w:pStyle w:val="ListParagraph"/>
        <w:numPr>
          <w:ilvl w:val="0"/>
          <w:numId w:val="63"/>
        </w:numPr>
        <w:ind w:left="426" w:hanging="426"/>
      </w:pPr>
      <w:r>
        <w:t>Dosing for treatment of eclampsia and for prophylaxis are the same.</w:t>
      </w:r>
    </w:p>
    <w:p w14:paraId="0A9747B6" w14:textId="77777777" w:rsidR="0024146A" w:rsidRDefault="0024146A" w:rsidP="0024146A">
      <w:pPr>
        <w:pStyle w:val="ListParagraph"/>
        <w:numPr>
          <w:ilvl w:val="0"/>
          <w:numId w:val="63"/>
        </w:numPr>
        <w:ind w:left="426" w:hanging="426"/>
      </w:pPr>
      <w:r>
        <w:t xml:space="preserve">In the event of a seizure whilst on prophylaxis, a bolus of 2-4 grams should be prescribed and </w:t>
      </w:r>
      <w:proofErr w:type="gramStart"/>
      <w:r>
        <w:t>administered</w:t>
      </w:r>
      <w:proofErr w:type="gramEnd"/>
      <w:r>
        <w:t xml:space="preserve"> </w:t>
      </w:r>
    </w:p>
    <w:p w14:paraId="68A6D96C" w14:textId="77777777" w:rsidR="0024146A" w:rsidRDefault="0024146A" w:rsidP="0024146A">
      <w:pPr>
        <w:tabs>
          <w:tab w:val="num" w:pos="1080"/>
        </w:tabs>
        <w:rPr>
          <w:b/>
          <w:bCs/>
        </w:rPr>
      </w:pPr>
    </w:p>
    <w:p w14:paraId="63EFE8F0" w14:textId="77777777" w:rsidR="0024146A" w:rsidRDefault="0024146A" w:rsidP="0024146A">
      <w:pPr>
        <w:pBdr>
          <w:top w:val="single" w:sz="4" w:space="1" w:color="auto"/>
          <w:left w:val="single" w:sz="4" w:space="4" w:color="auto"/>
          <w:bottom w:val="single" w:sz="4" w:space="1" w:color="auto"/>
          <w:right w:val="single" w:sz="4" w:space="4" w:color="auto"/>
        </w:pBdr>
        <w:tabs>
          <w:tab w:val="num" w:pos="1080"/>
        </w:tabs>
      </w:pPr>
      <w:r>
        <w:rPr>
          <w:b/>
          <w:bCs/>
          <w:szCs w:val="24"/>
        </w:rPr>
        <w:t xml:space="preserve">Alert: </w:t>
      </w:r>
    </w:p>
    <w:p w14:paraId="05C81DD3" w14:textId="77777777" w:rsidR="0024146A" w:rsidRDefault="0024146A" w:rsidP="0024146A">
      <w:pPr>
        <w:pBdr>
          <w:top w:val="single" w:sz="4" w:space="1" w:color="auto"/>
          <w:left w:val="single" w:sz="4" w:space="4" w:color="auto"/>
          <w:bottom w:val="single" w:sz="4" w:space="1" w:color="auto"/>
          <w:right w:val="single" w:sz="4" w:space="4" w:color="auto"/>
        </w:pBdr>
        <w:tabs>
          <w:tab w:val="num" w:pos="1080"/>
        </w:tabs>
        <w:rPr>
          <w:szCs w:val="24"/>
        </w:rPr>
      </w:pPr>
      <w:r>
        <w:rPr>
          <w:rFonts w:asciiTheme="minorHAnsi" w:hAnsiTheme="minorHAnsi" w:cs="Arial"/>
          <w:szCs w:val="24"/>
        </w:rPr>
        <w:t>M</w:t>
      </w:r>
      <w:r w:rsidRPr="00230575">
        <w:rPr>
          <w:rFonts w:asciiTheme="minorHAnsi" w:hAnsiTheme="minorHAnsi" w:cs="Arial"/>
          <w:szCs w:val="24"/>
        </w:rPr>
        <w:t>agnesium sulphate</w:t>
      </w:r>
      <w:r>
        <w:t xml:space="preserve"> </w:t>
      </w:r>
      <w:r w:rsidRPr="00DD392C">
        <w:rPr>
          <w:szCs w:val="24"/>
        </w:rPr>
        <w:t>should not be prescribed without discussion with the consultant obstetrician on call</w:t>
      </w:r>
      <w:r>
        <w:rPr>
          <w:szCs w:val="24"/>
        </w:rPr>
        <w:t>.</w:t>
      </w:r>
    </w:p>
    <w:p w14:paraId="692CEAF0" w14:textId="77777777" w:rsidR="0024146A" w:rsidRPr="00DD392C" w:rsidRDefault="0024146A" w:rsidP="0024146A">
      <w:pPr>
        <w:tabs>
          <w:tab w:val="num" w:pos="1080"/>
        </w:tabs>
      </w:pPr>
    </w:p>
    <w:p w14:paraId="7B3DD75E" w14:textId="77777777" w:rsidR="0024146A" w:rsidRPr="00E83C7F" w:rsidRDefault="0024146A" w:rsidP="0024146A">
      <w:pPr>
        <w:tabs>
          <w:tab w:val="num" w:pos="1080"/>
        </w:tabs>
        <w:rPr>
          <w:b/>
          <w:bCs/>
        </w:rPr>
      </w:pPr>
      <w:r>
        <w:rPr>
          <w:rFonts w:asciiTheme="minorHAnsi" w:hAnsiTheme="minorHAnsi" w:cs="Arial"/>
          <w:b/>
          <w:bCs/>
          <w:szCs w:val="24"/>
        </w:rPr>
        <w:t>M</w:t>
      </w:r>
      <w:r w:rsidRPr="00944864">
        <w:rPr>
          <w:rFonts w:asciiTheme="minorHAnsi" w:hAnsiTheme="minorHAnsi" w:cs="Arial"/>
          <w:b/>
          <w:bCs/>
          <w:szCs w:val="24"/>
        </w:rPr>
        <w:t>agnesium sulphate</w:t>
      </w:r>
      <w:r w:rsidRPr="00944864">
        <w:rPr>
          <w:b/>
          <w:bCs/>
        </w:rPr>
        <w:t xml:space="preserve"> </w:t>
      </w:r>
      <w:r w:rsidRPr="00E83C7F">
        <w:rPr>
          <w:b/>
          <w:bCs/>
        </w:rPr>
        <w:t>contraindication or use with caution</w:t>
      </w:r>
      <w:r>
        <w:rPr>
          <w:b/>
          <w:bCs/>
        </w:rPr>
        <w:t>:</w:t>
      </w:r>
    </w:p>
    <w:p w14:paraId="0E7C3DB8" w14:textId="77777777" w:rsidR="0024146A" w:rsidRDefault="0024146A" w:rsidP="0024146A">
      <w:pPr>
        <w:pStyle w:val="ListParagraph"/>
        <w:numPr>
          <w:ilvl w:val="0"/>
          <w:numId w:val="64"/>
        </w:numPr>
        <w:ind w:left="426" w:hanging="426"/>
      </w:pPr>
      <w:r>
        <w:t xml:space="preserve">Women treated with cardiac glycosides / </w:t>
      </w:r>
      <w:proofErr w:type="gramStart"/>
      <w:r>
        <w:t>digitalis</w:t>
      </w:r>
      <w:proofErr w:type="gramEnd"/>
    </w:p>
    <w:p w14:paraId="4F586607" w14:textId="77777777" w:rsidR="0024146A" w:rsidRDefault="0024146A" w:rsidP="0024146A">
      <w:pPr>
        <w:pStyle w:val="ListParagraph"/>
        <w:numPr>
          <w:ilvl w:val="0"/>
          <w:numId w:val="64"/>
        </w:numPr>
        <w:ind w:left="426" w:hanging="426"/>
      </w:pPr>
      <w:r>
        <w:t>Concurrent use of central nervous depressants</w:t>
      </w:r>
    </w:p>
    <w:p w14:paraId="0D4EFE80" w14:textId="77777777" w:rsidR="0024146A" w:rsidRDefault="0024146A" w:rsidP="0024146A">
      <w:pPr>
        <w:pStyle w:val="ListParagraph"/>
        <w:numPr>
          <w:ilvl w:val="0"/>
          <w:numId w:val="64"/>
        </w:numPr>
        <w:ind w:left="426" w:hanging="426"/>
      </w:pPr>
      <w:r>
        <w:t xml:space="preserve">Magnesium is excreted by the kidneys therefore serum levels should be checked in women with oliguria and those with renal </w:t>
      </w:r>
      <w:proofErr w:type="gramStart"/>
      <w:r>
        <w:t>impairment</w:t>
      </w:r>
      <w:proofErr w:type="gramEnd"/>
    </w:p>
    <w:p w14:paraId="2A8633D1" w14:textId="77777777" w:rsidR="0024146A" w:rsidRPr="005C1C5A" w:rsidRDefault="0024146A" w:rsidP="0024146A">
      <w:pPr>
        <w:pStyle w:val="ListParagraph"/>
        <w:numPr>
          <w:ilvl w:val="0"/>
          <w:numId w:val="64"/>
        </w:numPr>
        <w:ind w:left="426" w:hanging="426"/>
      </w:pPr>
      <w:r>
        <w:t xml:space="preserve">Use of </w:t>
      </w:r>
      <w:r>
        <w:rPr>
          <w:rFonts w:asciiTheme="minorHAnsi" w:hAnsiTheme="minorHAnsi" w:cs="Arial"/>
          <w:szCs w:val="24"/>
        </w:rPr>
        <w:t>m</w:t>
      </w:r>
      <w:r w:rsidRPr="00230575">
        <w:rPr>
          <w:rFonts w:asciiTheme="minorHAnsi" w:hAnsiTheme="minorHAnsi" w:cs="Arial"/>
          <w:szCs w:val="24"/>
        </w:rPr>
        <w:t>agnesium sulphate</w:t>
      </w:r>
      <w:r>
        <w:t xml:space="preserve"> and Nifedipine may potentiate the drug actions and result in significant hypotension and neuromuscular blockade effects.</w:t>
      </w:r>
    </w:p>
    <w:p w14:paraId="797E9F0E" w14:textId="77777777" w:rsidR="0024146A" w:rsidRDefault="0024146A" w:rsidP="0024146A">
      <w:pPr>
        <w:rPr>
          <w:b/>
          <w:bCs/>
        </w:rPr>
      </w:pPr>
    </w:p>
    <w:p w14:paraId="09A8DCE4" w14:textId="77777777" w:rsidR="0024146A" w:rsidRDefault="0024146A" w:rsidP="0024146A">
      <w:r w:rsidRPr="007E02B4">
        <w:rPr>
          <w:b/>
          <w:bCs/>
        </w:rPr>
        <w:t xml:space="preserve">Side effects of </w:t>
      </w:r>
      <w:r w:rsidRPr="00944864">
        <w:rPr>
          <w:rFonts w:asciiTheme="minorHAnsi" w:hAnsiTheme="minorHAnsi" w:cs="Arial"/>
          <w:b/>
          <w:bCs/>
          <w:szCs w:val="24"/>
        </w:rPr>
        <w:t>magnesium sulphate</w:t>
      </w:r>
    </w:p>
    <w:p w14:paraId="2E2ED399" w14:textId="77777777" w:rsidR="0024146A" w:rsidRDefault="0024146A" w:rsidP="0024146A">
      <w:r>
        <w:t xml:space="preserve">Approximately 25% of women experience side effects from </w:t>
      </w:r>
      <w:r>
        <w:rPr>
          <w:rFonts w:asciiTheme="minorHAnsi" w:hAnsiTheme="minorHAnsi" w:cs="Arial"/>
          <w:szCs w:val="24"/>
        </w:rPr>
        <w:t>m</w:t>
      </w:r>
      <w:r w:rsidRPr="00230575">
        <w:rPr>
          <w:rFonts w:asciiTheme="minorHAnsi" w:hAnsiTheme="minorHAnsi" w:cs="Arial"/>
          <w:szCs w:val="24"/>
        </w:rPr>
        <w:t>agnesium sulphate</w:t>
      </w:r>
      <w:r>
        <w:t xml:space="preserve">. </w:t>
      </w:r>
    </w:p>
    <w:p w14:paraId="557853F8" w14:textId="77777777" w:rsidR="0024146A" w:rsidRDefault="0024146A" w:rsidP="0024146A">
      <w:r>
        <w:t xml:space="preserve">These may include:  </w:t>
      </w:r>
    </w:p>
    <w:p w14:paraId="043A4490" w14:textId="77777777" w:rsidR="0024146A" w:rsidRPr="00BC0645" w:rsidRDefault="0024146A" w:rsidP="0024146A">
      <w:pPr>
        <w:pStyle w:val="ListParagraph"/>
        <w:numPr>
          <w:ilvl w:val="0"/>
          <w:numId w:val="65"/>
        </w:numPr>
        <w:ind w:left="426" w:hanging="426"/>
        <w:rPr>
          <w:rFonts w:asciiTheme="minorHAnsi" w:hAnsiTheme="minorHAnsi" w:cs="Arial"/>
          <w:szCs w:val="24"/>
        </w:rPr>
      </w:pPr>
      <w:r>
        <w:t>Irritation at the injection site</w:t>
      </w:r>
    </w:p>
    <w:p w14:paraId="4A64F844" w14:textId="77777777" w:rsidR="0024146A" w:rsidRPr="007E02B4" w:rsidRDefault="0024146A" w:rsidP="0024146A">
      <w:pPr>
        <w:pStyle w:val="ListParagraph"/>
        <w:numPr>
          <w:ilvl w:val="0"/>
          <w:numId w:val="65"/>
        </w:numPr>
        <w:ind w:left="426" w:hanging="426"/>
        <w:rPr>
          <w:rFonts w:asciiTheme="minorHAnsi" w:hAnsiTheme="minorHAnsi" w:cs="Arial"/>
          <w:szCs w:val="24"/>
        </w:rPr>
      </w:pPr>
      <w:r>
        <w:t xml:space="preserve">Sensation of pain and warmth in arms </w:t>
      </w:r>
    </w:p>
    <w:p w14:paraId="1E952C23" w14:textId="77777777" w:rsidR="0024146A" w:rsidRPr="007E02B4" w:rsidRDefault="0024146A" w:rsidP="0024146A">
      <w:pPr>
        <w:pStyle w:val="ListParagraph"/>
        <w:numPr>
          <w:ilvl w:val="0"/>
          <w:numId w:val="65"/>
        </w:numPr>
        <w:ind w:left="426" w:hanging="426"/>
        <w:rPr>
          <w:rFonts w:asciiTheme="minorHAnsi" w:hAnsiTheme="minorHAnsi" w:cs="Arial"/>
          <w:szCs w:val="24"/>
        </w:rPr>
      </w:pPr>
      <w:r>
        <w:t xml:space="preserve">Disruption to sensation, particularly in extremities </w:t>
      </w:r>
    </w:p>
    <w:p w14:paraId="5BCAEF9D" w14:textId="77777777" w:rsidR="0024146A" w:rsidRPr="007E02B4" w:rsidRDefault="0024146A" w:rsidP="0024146A">
      <w:pPr>
        <w:pStyle w:val="ListParagraph"/>
        <w:numPr>
          <w:ilvl w:val="0"/>
          <w:numId w:val="65"/>
        </w:numPr>
        <w:ind w:left="426" w:hanging="426"/>
        <w:rPr>
          <w:rFonts w:asciiTheme="minorHAnsi" w:hAnsiTheme="minorHAnsi" w:cs="Arial"/>
          <w:szCs w:val="24"/>
        </w:rPr>
      </w:pPr>
      <w:r>
        <w:t xml:space="preserve">Flushing of face, </w:t>
      </w:r>
      <w:proofErr w:type="gramStart"/>
      <w:r>
        <w:t>neck</w:t>
      </w:r>
      <w:proofErr w:type="gramEnd"/>
      <w:r>
        <w:t xml:space="preserve"> and hands </w:t>
      </w:r>
    </w:p>
    <w:p w14:paraId="13573D05" w14:textId="77777777" w:rsidR="0024146A" w:rsidRPr="007E02B4" w:rsidRDefault="0024146A" w:rsidP="0024146A">
      <w:pPr>
        <w:pStyle w:val="ListParagraph"/>
        <w:numPr>
          <w:ilvl w:val="0"/>
          <w:numId w:val="65"/>
        </w:numPr>
        <w:ind w:left="426" w:hanging="426"/>
        <w:rPr>
          <w:rFonts w:asciiTheme="minorHAnsi" w:hAnsiTheme="minorHAnsi" w:cs="Arial"/>
          <w:szCs w:val="24"/>
        </w:rPr>
      </w:pPr>
      <w:r>
        <w:t>Thirst</w:t>
      </w:r>
    </w:p>
    <w:p w14:paraId="14CC9A46" w14:textId="77777777" w:rsidR="0024146A" w:rsidRPr="007E02B4" w:rsidRDefault="0024146A" w:rsidP="0024146A">
      <w:pPr>
        <w:pStyle w:val="ListParagraph"/>
        <w:numPr>
          <w:ilvl w:val="0"/>
          <w:numId w:val="65"/>
        </w:numPr>
        <w:ind w:left="426" w:hanging="426"/>
        <w:rPr>
          <w:rFonts w:asciiTheme="minorHAnsi" w:hAnsiTheme="minorHAnsi" w:cs="Arial"/>
          <w:szCs w:val="24"/>
        </w:rPr>
      </w:pPr>
      <w:r>
        <w:t>Headache</w:t>
      </w:r>
    </w:p>
    <w:p w14:paraId="08471E6A" w14:textId="77777777" w:rsidR="0024146A" w:rsidRPr="007E02B4" w:rsidRDefault="0024146A" w:rsidP="0024146A">
      <w:pPr>
        <w:pStyle w:val="ListParagraph"/>
        <w:numPr>
          <w:ilvl w:val="0"/>
          <w:numId w:val="65"/>
        </w:numPr>
        <w:ind w:left="426" w:hanging="426"/>
        <w:rPr>
          <w:rFonts w:asciiTheme="minorHAnsi" w:hAnsiTheme="minorHAnsi" w:cs="Arial"/>
          <w:szCs w:val="24"/>
        </w:rPr>
      </w:pPr>
      <w:r>
        <w:t>Dizziness</w:t>
      </w:r>
    </w:p>
    <w:p w14:paraId="2B6677B7" w14:textId="77777777" w:rsidR="0024146A" w:rsidRPr="007E02B4" w:rsidRDefault="0024146A" w:rsidP="0024146A">
      <w:pPr>
        <w:pStyle w:val="ListParagraph"/>
        <w:numPr>
          <w:ilvl w:val="0"/>
          <w:numId w:val="65"/>
        </w:numPr>
        <w:ind w:left="426" w:hanging="426"/>
        <w:rPr>
          <w:rFonts w:asciiTheme="minorHAnsi" w:hAnsiTheme="minorHAnsi" w:cs="Arial"/>
          <w:szCs w:val="24"/>
        </w:rPr>
      </w:pPr>
      <w:r>
        <w:t xml:space="preserve">Itching </w:t>
      </w:r>
    </w:p>
    <w:p w14:paraId="150B6B98" w14:textId="77777777" w:rsidR="0024146A" w:rsidRPr="00BC0645" w:rsidRDefault="0024146A" w:rsidP="0024146A">
      <w:pPr>
        <w:pStyle w:val="ListParagraph"/>
        <w:numPr>
          <w:ilvl w:val="0"/>
          <w:numId w:val="65"/>
        </w:numPr>
        <w:ind w:left="426" w:hanging="426"/>
        <w:rPr>
          <w:rFonts w:asciiTheme="minorHAnsi" w:hAnsiTheme="minorHAnsi" w:cs="Arial"/>
          <w:szCs w:val="24"/>
        </w:rPr>
      </w:pPr>
      <w:r>
        <w:t xml:space="preserve">Nausea and vomiting </w:t>
      </w:r>
    </w:p>
    <w:p w14:paraId="722B5DF6" w14:textId="77777777" w:rsidR="0024146A" w:rsidRPr="00BC0645" w:rsidRDefault="0024146A" w:rsidP="0024146A">
      <w:pPr>
        <w:pStyle w:val="ListParagraph"/>
        <w:numPr>
          <w:ilvl w:val="0"/>
          <w:numId w:val="65"/>
        </w:numPr>
        <w:ind w:left="426" w:hanging="426"/>
        <w:rPr>
          <w:rFonts w:asciiTheme="minorHAnsi" w:hAnsiTheme="minorHAnsi" w:cs="Arial"/>
          <w:szCs w:val="24"/>
        </w:rPr>
      </w:pPr>
      <w:r>
        <w:t xml:space="preserve">Loss of patellar reflexes- absent well before toxic serum levels are </w:t>
      </w:r>
      <w:proofErr w:type="gramStart"/>
      <w:r>
        <w:t>reached</w:t>
      </w:r>
      <w:proofErr w:type="gramEnd"/>
      <w:r>
        <w:t xml:space="preserve"> </w:t>
      </w:r>
    </w:p>
    <w:p w14:paraId="04C0ABF8" w14:textId="77777777" w:rsidR="0024146A" w:rsidRPr="00BC0645" w:rsidRDefault="0024146A" w:rsidP="0024146A">
      <w:pPr>
        <w:pStyle w:val="ListParagraph"/>
        <w:numPr>
          <w:ilvl w:val="0"/>
          <w:numId w:val="65"/>
        </w:numPr>
        <w:ind w:left="426" w:hanging="426"/>
        <w:rPr>
          <w:rFonts w:asciiTheme="minorHAnsi" w:hAnsiTheme="minorHAnsi" w:cs="Arial"/>
          <w:szCs w:val="24"/>
        </w:rPr>
      </w:pPr>
      <w:r>
        <w:t xml:space="preserve">Muscle weakness, slurring of speech, drowsiness and visual </w:t>
      </w:r>
      <w:proofErr w:type="gramStart"/>
      <w:r>
        <w:t>disturbances</w:t>
      </w:r>
      <w:proofErr w:type="gramEnd"/>
      <w:r>
        <w:t xml:space="preserve"> </w:t>
      </w:r>
    </w:p>
    <w:p w14:paraId="6E91F779" w14:textId="77777777" w:rsidR="0024146A" w:rsidRDefault="0024146A" w:rsidP="0024146A">
      <w:pPr>
        <w:ind w:left="360"/>
        <w:rPr>
          <w:b/>
          <w:bCs/>
        </w:rPr>
      </w:pPr>
    </w:p>
    <w:p w14:paraId="70CFC781" w14:textId="77777777" w:rsidR="0024146A" w:rsidRDefault="0024146A" w:rsidP="0024146A">
      <w:pPr>
        <w:ind w:left="360"/>
        <w:rPr>
          <w:b/>
          <w:bCs/>
        </w:rPr>
      </w:pPr>
    </w:p>
    <w:p w14:paraId="6E258517" w14:textId="77777777" w:rsidR="0024146A" w:rsidRDefault="0024146A" w:rsidP="0024146A">
      <w:r w:rsidRPr="00BC0645">
        <w:rPr>
          <w:b/>
          <w:bCs/>
        </w:rPr>
        <w:lastRenderedPageBreak/>
        <w:t>Major side effects include</w:t>
      </w:r>
      <w:r>
        <w:t xml:space="preserve">: </w:t>
      </w:r>
    </w:p>
    <w:p w14:paraId="306FAC7B" w14:textId="77777777" w:rsidR="0024146A" w:rsidRPr="00BC0645" w:rsidRDefault="0024146A" w:rsidP="0024146A">
      <w:pPr>
        <w:pStyle w:val="ListParagraph"/>
        <w:numPr>
          <w:ilvl w:val="0"/>
          <w:numId w:val="66"/>
        </w:numPr>
        <w:ind w:left="426" w:hanging="426"/>
        <w:rPr>
          <w:rFonts w:asciiTheme="minorHAnsi" w:hAnsiTheme="minorHAnsi" w:cs="Arial"/>
          <w:szCs w:val="24"/>
        </w:rPr>
      </w:pPr>
      <w:r>
        <w:t xml:space="preserve">Respiratory depression which may lead to respiratory/cardiac </w:t>
      </w:r>
      <w:proofErr w:type="gramStart"/>
      <w:r>
        <w:t>arrest</w:t>
      </w:r>
      <w:proofErr w:type="gramEnd"/>
      <w:r>
        <w:t xml:space="preserve"> </w:t>
      </w:r>
    </w:p>
    <w:p w14:paraId="4738BE87" w14:textId="77777777" w:rsidR="0024146A" w:rsidRPr="00BC0645" w:rsidRDefault="0024146A" w:rsidP="0024146A">
      <w:pPr>
        <w:pStyle w:val="ListParagraph"/>
        <w:numPr>
          <w:ilvl w:val="0"/>
          <w:numId w:val="66"/>
        </w:numPr>
        <w:ind w:left="426" w:hanging="426"/>
        <w:rPr>
          <w:rFonts w:asciiTheme="minorHAnsi" w:hAnsiTheme="minorHAnsi" w:cs="Arial"/>
          <w:szCs w:val="24"/>
        </w:rPr>
      </w:pPr>
      <w:r>
        <w:t xml:space="preserve">The use of </w:t>
      </w:r>
      <w:r>
        <w:rPr>
          <w:rFonts w:asciiTheme="minorHAnsi" w:hAnsiTheme="minorHAnsi" w:cs="Arial"/>
          <w:szCs w:val="24"/>
        </w:rPr>
        <w:t>m</w:t>
      </w:r>
      <w:r w:rsidRPr="00230575">
        <w:rPr>
          <w:rFonts w:asciiTheme="minorHAnsi" w:hAnsiTheme="minorHAnsi" w:cs="Arial"/>
          <w:szCs w:val="24"/>
        </w:rPr>
        <w:t>agnesium sulphate</w:t>
      </w:r>
      <w:r>
        <w:t xml:space="preserve"> is contraindicated and should be avoided in women with heart block and renal </w:t>
      </w:r>
      <w:proofErr w:type="gramStart"/>
      <w:r>
        <w:t>failure</w:t>
      </w:r>
      <w:proofErr w:type="gramEnd"/>
    </w:p>
    <w:p w14:paraId="66F224B2" w14:textId="77777777" w:rsidR="0024146A" w:rsidRDefault="0024146A" w:rsidP="0024146A">
      <w:pPr>
        <w:jc w:val="both"/>
        <w:rPr>
          <w:b/>
          <w:bCs/>
        </w:rPr>
      </w:pPr>
    </w:p>
    <w:p w14:paraId="7276B0D4" w14:textId="77777777" w:rsidR="0024146A" w:rsidRDefault="0024146A" w:rsidP="0024146A">
      <w:pPr>
        <w:pBdr>
          <w:top w:val="single" w:sz="4" w:space="1" w:color="auto"/>
          <w:left w:val="single" w:sz="4" w:space="4" w:color="auto"/>
          <w:bottom w:val="single" w:sz="4" w:space="1" w:color="auto"/>
          <w:right w:val="single" w:sz="4" w:space="4" w:color="auto"/>
        </w:pBdr>
        <w:jc w:val="both"/>
        <w:rPr>
          <w:b/>
          <w:bCs/>
        </w:rPr>
      </w:pPr>
      <w:r>
        <w:rPr>
          <w:b/>
          <w:bCs/>
        </w:rPr>
        <w:t>Alert:</w:t>
      </w:r>
    </w:p>
    <w:p w14:paraId="4E6AB1FF" w14:textId="77777777" w:rsidR="0024146A" w:rsidRDefault="0024146A" w:rsidP="0024146A">
      <w:pPr>
        <w:pBdr>
          <w:top w:val="single" w:sz="4" w:space="1" w:color="auto"/>
          <w:left w:val="single" w:sz="4" w:space="4" w:color="auto"/>
          <w:bottom w:val="single" w:sz="4" w:space="1" w:color="auto"/>
          <w:right w:val="single" w:sz="4" w:space="4" w:color="auto"/>
        </w:pBdr>
        <w:jc w:val="both"/>
      </w:pPr>
      <w:r w:rsidRPr="00935C8E">
        <w:rPr>
          <w:b/>
          <w:bCs/>
        </w:rPr>
        <w:t>Calcium gluconate</w:t>
      </w:r>
      <w:r>
        <w:t xml:space="preserve"> Calcium Gluconate 1g in 10 mL must be always available for treatment of </w:t>
      </w:r>
      <w:r>
        <w:rPr>
          <w:rFonts w:asciiTheme="minorHAnsi" w:hAnsiTheme="minorHAnsi" w:cs="Arial"/>
          <w:szCs w:val="24"/>
        </w:rPr>
        <w:t>m</w:t>
      </w:r>
      <w:r w:rsidRPr="00230575">
        <w:rPr>
          <w:rFonts w:asciiTheme="minorHAnsi" w:hAnsiTheme="minorHAnsi" w:cs="Arial"/>
          <w:szCs w:val="24"/>
        </w:rPr>
        <w:t>agnesium sulphate</w:t>
      </w:r>
      <w:r>
        <w:t xml:space="preserve"> toxicity.</w:t>
      </w:r>
    </w:p>
    <w:p w14:paraId="6E3B5C93" w14:textId="77777777" w:rsidR="0024146A" w:rsidRDefault="0024146A" w:rsidP="0024146A">
      <w:pPr>
        <w:pBdr>
          <w:top w:val="single" w:sz="4" w:space="1" w:color="auto"/>
          <w:left w:val="single" w:sz="4" w:space="4" w:color="auto"/>
          <w:bottom w:val="single" w:sz="4" w:space="1" w:color="auto"/>
          <w:right w:val="single" w:sz="4" w:space="4" w:color="auto"/>
        </w:pBdr>
        <w:jc w:val="both"/>
      </w:pPr>
    </w:p>
    <w:p w14:paraId="765B648B" w14:textId="77777777" w:rsidR="0024146A" w:rsidRDefault="0024146A" w:rsidP="0024146A">
      <w:pPr>
        <w:pBdr>
          <w:top w:val="single" w:sz="4" w:space="1" w:color="auto"/>
          <w:left w:val="single" w:sz="4" w:space="4" w:color="auto"/>
          <w:bottom w:val="single" w:sz="4" w:space="1" w:color="auto"/>
          <w:right w:val="single" w:sz="4" w:space="4" w:color="auto"/>
        </w:pBdr>
        <w:jc w:val="both"/>
      </w:pPr>
      <w:r w:rsidRPr="00094051">
        <w:rPr>
          <w:b/>
          <w:bCs/>
        </w:rPr>
        <w:t>Dose</w:t>
      </w:r>
      <w:r>
        <w:t xml:space="preserve"> </w:t>
      </w:r>
    </w:p>
    <w:p w14:paraId="2B2D0D20" w14:textId="77777777" w:rsidR="0024146A" w:rsidRDefault="0024146A" w:rsidP="0024146A">
      <w:pPr>
        <w:pStyle w:val="ListParagraph"/>
        <w:numPr>
          <w:ilvl w:val="0"/>
          <w:numId w:val="67"/>
        </w:numPr>
        <w:pBdr>
          <w:top w:val="single" w:sz="4" w:space="1" w:color="auto"/>
          <w:left w:val="single" w:sz="4" w:space="4" w:color="auto"/>
          <w:bottom w:val="single" w:sz="4" w:space="1" w:color="auto"/>
          <w:right w:val="single" w:sz="4" w:space="4" w:color="auto"/>
        </w:pBdr>
        <w:ind w:left="426" w:hanging="426"/>
        <w:jc w:val="both"/>
      </w:pPr>
      <w:r>
        <w:t xml:space="preserve">administer ONE ampoule of Calcium Gluconate 1g in 10mL intravenously (IV) slowly over 3 to 10 minutes into a large </w:t>
      </w:r>
      <w:proofErr w:type="gramStart"/>
      <w:r>
        <w:t>vein</w:t>
      </w:r>
      <w:proofErr w:type="gramEnd"/>
    </w:p>
    <w:p w14:paraId="7A5D5C5D" w14:textId="77777777" w:rsidR="0024146A" w:rsidRPr="0030169C" w:rsidRDefault="0024146A" w:rsidP="0024146A">
      <w:pPr>
        <w:pStyle w:val="ListParagraph"/>
        <w:numPr>
          <w:ilvl w:val="0"/>
          <w:numId w:val="67"/>
        </w:numPr>
        <w:pBdr>
          <w:top w:val="single" w:sz="4" w:space="1" w:color="auto"/>
          <w:left w:val="single" w:sz="4" w:space="4" w:color="auto"/>
          <w:bottom w:val="single" w:sz="4" w:space="1" w:color="auto"/>
          <w:right w:val="single" w:sz="4" w:space="4" w:color="auto"/>
        </w:pBdr>
        <w:ind w:left="426" w:hanging="426"/>
        <w:jc w:val="both"/>
        <w:rPr>
          <w:b/>
          <w:bCs/>
          <w:i/>
          <w:iCs/>
        </w:rPr>
      </w:pPr>
      <w:r>
        <w:t xml:space="preserve">Continuous </w:t>
      </w:r>
      <w:r w:rsidRPr="00094051">
        <w:t>Electrocardiogram (ECG) monitoring is re</w:t>
      </w:r>
      <w:r>
        <w:t xml:space="preserve">quired to monitor heart rate and rhythm during </w:t>
      </w:r>
      <w:proofErr w:type="gramStart"/>
      <w:r>
        <w:t>infusion</w:t>
      </w:r>
      <w:proofErr w:type="gramEnd"/>
    </w:p>
    <w:p w14:paraId="6AAD5085" w14:textId="77777777" w:rsidR="0024146A" w:rsidRDefault="0024146A" w:rsidP="0024146A">
      <w:pPr>
        <w:jc w:val="both"/>
        <w:rPr>
          <w:b/>
          <w:bCs/>
          <w:i/>
          <w:iCs/>
        </w:rPr>
      </w:pPr>
    </w:p>
    <w:p w14:paraId="15F6FE86" w14:textId="77777777" w:rsidR="0024146A" w:rsidRDefault="0024146A" w:rsidP="0024146A">
      <w:pPr>
        <w:rPr>
          <w:b/>
          <w:bCs/>
        </w:rPr>
      </w:pPr>
      <w:bookmarkStart w:id="25" w:name="_Hlk114565432"/>
      <w:r w:rsidRPr="00C005CE">
        <w:rPr>
          <w:b/>
          <w:szCs w:val="24"/>
        </w:rPr>
        <w:t xml:space="preserve">Administration of </w:t>
      </w:r>
      <w:r>
        <w:rPr>
          <w:b/>
          <w:szCs w:val="24"/>
        </w:rPr>
        <w:t xml:space="preserve">intravenous </w:t>
      </w:r>
      <w:r w:rsidRPr="00944864">
        <w:rPr>
          <w:rFonts w:asciiTheme="minorHAnsi" w:hAnsiTheme="minorHAnsi" w:cs="Arial"/>
          <w:b/>
          <w:bCs/>
          <w:szCs w:val="24"/>
        </w:rPr>
        <w:t>magnesium sulphate</w:t>
      </w:r>
      <w:r>
        <w:rPr>
          <w:b/>
          <w:bCs/>
        </w:rPr>
        <w:t xml:space="preserve"> </w:t>
      </w:r>
    </w:p>
    <w:bookmarkEnd w:id="25"/>
    <w:p w14:paraId="3F8F05FD" w14:textId="77777777" w:rsidR="0024146A" w:rsidRPr="00383B98" w:rsidRDefault="0024146A" w:rsidP="0024146A">
      <w:pPr>
        <w:jc w:val="both"/>
      </w:pPr>
      <w:r w:rsidRPr="00383B98">
        <w:t xml:space="preserve">The </w:t>
      </w:r>
      <w:r>
        <w:t xml:space="preserve">pre-packaged </w:t>
      </w:r>
      <w:r w:rsidRPr="00383B98">
        <w:t xml:space="preserve">solution used at CHS is </w:t>
      </w:r>
      <w:r w:rsidRPr="00383B98">
        <w:rPr>
          <w:b/>
          <w:bCs/>
        </w:rPr>
        <w:t xml:space="preserve">8g of </w:t>
      </w:r>
      <w:r w:rsidRPr="00944864">
        <w:rPr>
          <w:rFonts w:asciiTheme="minorHAnsi" w:hAnsiTheme="minorHAnsi" w:cs="Arial"/>
          <w:b/>
          <w:bCs/>
          <w:szCs w:val="24"/>
        </w:rPr>
        <w:t>magnesium sulphate</w:t>
      </w:r>
      <w:r>
        <w:t xml:space="preserve"> </w:t>
      </w:r>
      <w:r w:rsidRPr="00383B98">
        <w:rPr>
          <w:b/>
          <w:bCs/>
        </w:rPr>
        <w:t>in 500mL</w:t>
      </w:r>
      <w:r>
        <w:rPr>
          <w:b/>
          <w:bCs/>
        </w:rPr>
        <w:t xml:space="preserve"> of water for injection.</w:t>
      </w:r>
      <w:r w:rsidRPr="00383B98">
        <w:t xml:space="preserve"> This must be</w:t>
      </w:r>
      <w:r>
        <w:t xml:space="preserve"> administered</w:t>
      </w:r>
      <w:r w:rsidRPr="00383B98">
        <w:t xml:space="preserve"> via </w:t>
      </w:r>
      <w:r w:rsidRPr="00383B98">
        <w:rPr>
          <w:b/>
          <w:bCs/>
        </w:rPr>
        <w:t xml:space="preserve">BRAUN pump using </w:t>
      </w:r>
      <w:r w:rsidRPr="00944864">
        <w:rPr>
          <w:rFonts w:asciiTheme="minorHAnsi" w:hAnsiTheme="minorHAnsi" w:cs="Arial"/>
          <w:b/>
          <w:bCs/>
          <w:szCs w:val="24"/>
        </w:rPr>
        <w:t>magnesium sulphate</w:t>
      </w:r>
      <w:r>
        <w:t xml:space="preserve"> </w:t>
      </w:r>
      <w:r w:rsidRPr="00383B98">
        <w:rPr>
          <w:b/>
          <w:bCs/>
        </w:rPr>
        <w:t>Maternity menu</w:t>
      </w:r>
      <w:r w:rsidRPr="00383B98">
        <w:t xml:space="preserve">. Infusion rates </w:t>
      </w:r>
      <w:r>
        <w:t xml:space="preserve">are </w:t>
      </w:r>
      <w:r w:rsidRPr="00383B98">
        <w:t>to be checked by 2 Registered Midwives/Nurses when commencing and changing rates.</w:t>
      </w:r>
    </w:p>
    <w:p w14:paraId="6CE5944C" w14:textId="77777777" w:rsidR="0024146A" w:rsidRDefault="0024146A" w:rsidP="0024146A">
      <w:pPr>
        <w:rPr>
          <w:rFonts w:asciiTheme="minorHAnsi" w:hAnsiTheme="minorHAnsi" w:cs="Arial"/>
          <w:b/>
          <w:bCs/>
          <w:iCs/>
          <w:szCs w:val="24"/>
        </w:rPr>
      </w:pPr>
    </w:p>
    <w:p w14:paraId="3E771C33" w14:textId="77777777" w:rsidR="0024146A" w:rsidRPr="009D5F88" w:rsidRDefault="0024146A" w:rsidP="0024146A">
      <w:pPr>
        <w:rPr>
          <w:rFonts w:asciiTheme="minorHAnsi" w:hAnsiTheme="minorHAnsi" w:cs="Arial"/>
          <w:b/>
          <w:szCs w:val="24"/>
        </w:rPr>
      </w:pPr>
      <w:r>
        <w:rPr>
          <w:rFonts w:asciiTheme="minorHAnsi" w:hAnsiTheme="minorHAnsi" w:cs="Arial"/>
          <w:b/>
          <w:szCs w:val="24"/>
        </w:rPr>
        <w:t xml:space="preserve">Sideline: </w:t>
      </w:r>
      <w:r w:rsidRPr="00DA1845">
        <w:rPr>
          <w:rFonts w:asciiTheme="minorHAnsi" w:hAnsiTheme="minorHAnsi" w:cs="Arial"/>
          <w:bCs/>
          <w:szCs w:val="24"/>
        </w:rPr>
        <w:t>Premixed bags of Magnesium Sulphate 40 Grams in 500m</w:t>
      </w:r>
      <w:r>
        <w:rPr>
          <w:rFonts w:asciiTheme="minorHAnsi" w:hAnsiTheme="minorHAnsi" w:cs="Arial"/>
          <w:bCs/>
          <w:szCs w:val="24"/>
        </w:rPr>
        <w:t>L of water for injection</w:t>
      </w:r>
      <w:r w:rsidRPr="009D5F88">
        <w:rPr>
          <w:rFonts w:asciiTheme="minorHAnsi" w:hAnsiTheme="minorHAnsi" w:cs="Arial"/>
          <w:b/>
          <w:szCs w:val="24"/>
        </w:rPr>
        <w:t xml:space="preserve"> </w:t>
      </w:r>
    </w:p>
    <w:p w14:paraId="7A819C47" w14:textId="77777777" w:rsidR="0024146A" w:rsidRPr="009D5F88" w:rsidRDefault="0024146A" w:rsidP="0024146A">
      <w:pPr>
        <w:rPr>
          <w:rFonts w:asciiTheme="minorHAnsi" w:hAnsiTheme="minorHAnsi" w:cs="Arial"/>
          <w:szCs w:val="24"/>
        </w:rPr>
      </w:pPr>
      <w:r w:rsidRPr="00DA1845">
        <w:rPr>
          <w:rFonts w:asciiTheme="minorHAnsi" w:hAnsiTheme="minorHAnsi" w:cs="Arial"/>
          <w:b/>
          <w:bCs/>
          <w:szCs w:val="24"/>
        </w:rPr>
        <w:t>Mainline</w:t>
      </w:r>
      <w:r w:rsidRPr="009D5F88">
        <w:rPr>
          <w:rFonts w:asciiTheme="minorHAnsi" w:hAnsiTheme="minorHAnsi" w:cs="Arial"/>
          <w:szCs w:val="24"/>
        </w:rPr>
        <w:t xml:space="preserve">:  </w:t>
      </w:r>
      <w:proofErr w:type="spellStart"/>
      <w:r w:rsidRPr="009D5F88">
        <w:rPr>
          <w:rFonts w:asciiTheme="minorHAnsi" w:hAnsiTheme="minorHAnsi" w:cs="Arial"/>
          <w:szCs w:val="24"/>
        </w:rPr>
        <w:t>Hartmanns</w:t>
      </w:r>
      <w:proofErr w:type="spellEnd"/>
      <w:r w:rsidRPr="009D5F88">
        <w:rPr>
          <w:rFonts w:asciiTheme="minorHAnsi" w:hAnsiTheme="minorHAnsi" w:cs="Arial"/>
          <w:szCs w:val="24"/>
        </w:rPr>
        <w:t xml:space="preserve"> or 0.9% Sodium Chloride (NaCl) at rate prescribed by medical officer.</w:t>
      </w:r>
    </w:p>
    <w:p w14:paraId="59554222" w14:textId="77777777" w:rsidR="0024146A" w:rsidRDefault="0024146A" w:rsidP="0024146A">
      <w:pPr>
        <w:rPr>
          <w:rFonts w:asciiTheme="minorHAnsi" w:hAnsiTheme="minorHAnsi" w:cs="Arial"/>
          <w:szCs w:val="24"/>
        </w:rPr>
      </w:pPr>
      <w:r w:rsidRPr="009D5F88">
        <w:rPr>
          <w:rFonts w:asciiTheme="minorHAnsi" w:hAnsiTheme="minorHAnsi" w:cs="Arial"/>
          <w:szCs w:val="24"/>
        </w:rPr>
        <w:t>(Total fluid input usually restricted to 1m</w:t>
      </w:r>
      <w:r>
        <w:rPr>
          <w:rFonts w:asciiTheme="minorHAnsi" w:hAnsiTheme="minorHAnsi" w:cs="Arial"/>
          <w:szCs w:val="24"/>
        </w:rPr>
        <w:t>L</w:t>
      </w:r>
      <w:r w:rsidRPr="009D5F88">
        <w:rPr>
          <w:rFonts w:asciiTheme="minorHAnsi" w:hAnsiTheme="minorHAnsi" w:cs="Arial"/>
          <w:szCs w:val="24"/>
        </w:rPr>
        <w:t>/kg bodyweight/hour)</w:t>
      </w:r>
    </w:p>
    <w:p w14:paraId="36D6F362" w14:textId="77777777" w:rsidR="0024146A" w:rsidRDefault="0024146A" w:rsidP="0024146A">
      <w:pPr>
        <w:rPr>
          <w:rFonts w:asciiTheme="minorHAnsi" w:hAnsiTheme="minorHAnsi" w:cs="Arial"/>
          <w:szCs w:val="24"/>
        </w:rPr>
      </w:pPr>
    </w:p>
    <w:p w14:paraId="6F43D90E" w14:textId="77777777" w:rsidR="0024146A" w:rsidRDefault="0024146A" w:rsidP="0024146A">
      <w:pPr>
        <w:rPr>
          <w:b/>
          <w:bCs/>
        </w:rPr>
      </w:pPr>
      <w:r w:rsidRPr="00383B98">
        <w:rPr>
          <w:b/>
          <w:bCs/>
        </w:rPr>
        <w:t>Table 13. Administration of Magnesium Sulphate (MgSO4)</w:t>
      </w:r>
    </w:p>
    <w:tbl>
      <w:tblPr>
        <w:tblStyle w:val="TableGrid"/>
        <w:tblW w:w="0" w:type="auto"/>
        <w:tblLook w:val="04A0" w:firstRow="1" w:lastRow="0" w:firstColumn="1" w:lastColumn="0" w:noHBand="0" w:noVBand="1"/>
      </w:tblPr>
      <w:tblGrid>
        <w:gridCol w:w="2263"/>
        <w:gridCol w:w="6753"/>
      </w:tblGrid>
      <w:tr w:rsidR="0024146A" w:rsidRPr="00441D1F" w14:paraId="06B61B48" w14:textId="77777777" w:rsidTr="005152D8">
        <w:tc>
          <w:tcPr>
            <w:tcW w:w="2263" w:type="dxa"/>
          </w:tcPr>
          <w:p w14:paraId="18EAE1DA" w14:textId="77777777" w:rsidR="0024146A" w:rsidRPr="00441D1F" w:rsidRDefault="0024146A" w:rsidP="005152D8">
            <w:pPr>
              <w:rPr>
                <w:b/>
                <w:bCs/>
                <w:szCs w:val="24"/>
              </w:rPr>
            </w:pPr>
            <w:r w:rsidRPr="00441D1F">
              <w:rPr>
                <w:b/>
                <w:bCs/>
                <w:szCs w:val="24"/>
              </w:rPr>
              <w:t>Loading dose regimen</w:t>
            </w:r>
          </w:p>
        </w:tc>
        <w:tc>
          <w:tcPr>
            <w:tcW w:w="6753" w:type="dxa"/>
          </w:tcPr>
          <w:p w14:paraId="05E7341A" w14:textId="77777777" w:rsidR="0024146A" w:rsidRPr="00441D1F" w:rsidRDefault="0024146A" w:rsidP="005152D8">
            <w:pPr>
              <w:pStyle w:val="ListParagraph"/>
              <w:numPr>
                <w:ilvl w:val="0"/>
                <w:numId w:val="69"/>
              </w:numPr>
              <w:rPr>
                <w:szCs w:val="24"/>
              </w:rPr>
            </w:pPr>
            <w:r w:rsidRPr="00441D1F">
              <w:rPr>
                <w:szCs w:val="24"/>
              </w:rPr>
              <w:t xml:space="preserve">Loading bolus (IV) 4g of </w:t>
            </w:r>
            <w:r>
              <w:rPr>
                <w:rFonts w:asciiTheme="minorHAnsi" w:hAnsiTheme="minorHAnsi" w:cs="Arial"/>
                <w:szCs w:val="24"/>
              </w:rPr>
              <w:t>m</w:t>
            </w:r>
            <w:r w:rsidRPr="00230575">
              <w:rPr>
                <w:rFonts w:asciiTheme="minorHAnsi" w:hAnsiTheme="minorHAnsi" w:cs="Arial"/>
                <w:szCs w:val="24"/>
              </w:rPr>
              <w:t>agnesium sulphate</w:t>
            </w:r>
            <w:r>
              <w:t xml:space="preserve"> </w:t>
            </w:r>
            <w:r w:rsidRPr="00441D1F">
              <w:rPr>
                <w:szCs w:val="24"/>
              </w:rPr>
              <w:t>over 20 minutes</w:t>
            </w:r>
            <w:r>
              <w:rPr>
                <w:szCs w:val="24"/>
              </w:rPr>
              <w:t>.</w:t>
            </w:r>
            <w:r w:rsidRPr="00441D1F">
              <w:rPr>
                <w:szCs w:val="24"/>
              </w:rPr>
              <w:t xml:space="preserve"> </w:t>
            </w:r>
          </w:p>
          <w:p w14:paraId="11C67D00" w14:textId="77777777" w:rsidR="0024146A" w:rsidRPr="00441D1F" w:rsidRDefault="0024146A" w:rsidP="005152D8">
            <w:pPr>
              <w:pStyle w:val="ListParagraph"/>
              <w:numPr>
                <w:ilvl w:val="0"/>
                <w:numId w:val="69"/>
              </w:numPr>
              <w:rPr>
                <w:szCs w:val="24"/>
              </w:rPr>
            </w:pPr>
            <w:r w:rsidRPr="00441D1F">
              <w:rPr>
                <w:szCs w:val="24"/>
              </w:rPr>
              <w:t xml:space="preserve">This equates to infusion volume of 50 </w:t>
            </w:r>
            <w:proofErr w:type="spellStart"/>
            <w:r w:rsidRPr="00441D1F">
              <w:rPr>
                <w:szCs w:val="24"/>
              </w:rPr>
              <w:t>mls</w:t>
            </w:r>
            <w:proofErr w:type="spellEnd"/>
            <w:r w:rsidRPr="00441D1F">
              <w:rPr>
                <w:szCs w:val="24"/>
              </w:rPr>
              <w:t xml:space="preserve"> of </w:t>
            </w:r>
            <w:r>
              <w:rPr>
                <w:rFonts w:asciiTheme="minorHAnsi" w:hAnsiTheme="minorHAnsi" w:cs="Arial"/>
                <w:szCs w:val="24"/>
              </w:rPr>
              <w:t>m</w:t>
            </w:r>
            <w:r w:rsidRPr="00230575">
              <w:rPr>
                <w:rFonts w:asciiTheme="minorHAnsi" w:hAnsiTheme="minorHAnsi" w:cs="Arial"/>
                <w:szCs w:val="24"/>
              </w:rPr>
              <w:t>agnesium sulphate</w:t>
            </w:r>
            <w:r>
              <w:t xml:space="preserve"> </w:t>
            </w:r>
            <w:r w:rsidRPr="00441D1F">
              <w:rPr>
                <w:szCs w:val="24"/>
              </w:rPr>
              <w:t>at rate of 150mL/hour over 20 minutes</w:t>
            </w:r>
            <w:r>
              <w:rPr>
                <w:szCs w:val="24"/>
              </w:rPr>
              <w:t>.</w:t>
            </w:r>
          </w:p>
        </w:tc>
      </w:tr>
      <w:tr w:rsidR="0024146A" w:rsidRPr="00441D1F" w14:paraId="32A92E66" w14:textId="77777777" w:rsidTr="005152D8">
        <w:tc>
          <w:tcPr>
            <w:tcW w:w="2263" w:type="dxa"/>
          </w:tcPr>
          <w:p w14:paraId="13414810" w14:textId="77777777" w:rsidR="0024146A" w:rsidRPr="00441D1F" w:rsidRDefault="0024146A" w:rsidP="005152D8">
            <w:pPr>
              <w:rPr>
                <w:b/>
                <w:bCs/>
                <w:szCs w:val="24"/>
              </w:rPr>
            </w:pPr>
            <w:r w:rsidRPr="00441D1F">
              <w:rPr>
                <w:b/>
                <w:bCs/>
                <w:szCs w:val="24"/>
              </w:rPr>
              <w:t>Maintenance dose regimen</w:t>
            </w:r>
          </w:p>
        </w:tc>
        <w:tc>
          <w:tcPr>
            <w:tcW w:w="6753" w:type="dxa"/>
          </w:tcPr>
          <w:p w14:paraId="4A765C69" w14:textId="77777777" w:rsidR="0024146A" w:rsidRPr="00441D1F" w:rsidRDefault="0024146A" w:rsidP="005152D8">
            <w:pPr>
              <w:pStyle w:val="ListParagraph"/>
              <w:numPr>
                <w:ilvl w:val="0"/>
                <w:numId w:val="88"/>
              </w:numPr>
            </w:pPr>
            <w:r w:rsidRPr="00441D1F">
              <w:t>Continue use of Magnesium Maternity from Braun pump menu</w:t>
            </w:r>
            <w:r>
              <w:t xml:space="preserve">. </w:t>
            </w:r>
            <w:r w:rsidRPr="00441D1F">
              <w:t>Set VTBI at 12.5mL/hr</w:t>
            </w:r>
            <w:r>
              <w:t xml:space="preserve"> and </w:t>
            </w:r>
            <w:r w:rsidRPr="00441D1F">
              <w:t>Rate at 12.5mL/hr</w:t>
            </w:r>
            <w:r>
              <w:t>.</w:t>
            </w:r>
          </w:p>
          <w:p w14:paraId="39C416BD" w14:textId="77777777" w:rsidR="0024146A" w:rsidRPr="00441D1F" w:rsidRDefault="0024146A" w:rsidP="005152D8">
            <w:pPr>
              <w:pStyle w:val="ListParagraph"/>
              <w:numPr>
                <w:ilvl w:val="0"/>
                <w:numId w:val="88"/>
              </w:numPr>
              <w:rPr>
                <w:szCs w:val="24"/>
              </w:rPr>
            </w:pPr>
            <w:r w:rsidRPr="00441D1F">
              <w:rPr>
                <w:rFonts w:cs="Arial"/>
                <w:szCs w:val="24"/>
              </w:rPr>
              <w:t>Continue for at least 24 hours following birth, 24 hours after last seizure or whilst clinical reason present to continue, whichever is the later.</w:t>
            </w:r>
          </w:p>
        </w:tc>
      </w:tr>
      <w:tr w:rsidR="0024146A" w:rsidRPr="00441D1F" w14:paraId="16F3E4A4" w14:textId="77777777" w:rsidTr="005152D8">
        <w:tc>
          <w:tcPr>
            <w:tcW w:w="2263" w:type="dxa"/>
          </w:tcPr>
          <w:p w14:paraId="1F65BB73" w14:textId="77777777" w:rsidR="0024146A" w:rsidRPr="00441D1F" w:rsidRDefault="0024146A" w:rsidP="005152D8">
            <w:pPr>
              <w:rPr>
                <w:b/>
                <w:bCs/>
                <w:szCs w:val="24"/>
              </w:rPr>
            </w:pPr>
            <w:r w:rsidRPr="00441D1F">
              <w:rPr>
                <w:b/>
                <w:bCs/>
                <w:szCs w:val="24"/>
              </w:rPr>
              <w:t>Treatment for recurrent seizures</w:t>
            </w:r>
          </w:p>
        </w:tc>
        <w:tc>
          <w:tcPr>
            <w:tcW w:w="6753" w:type="dxa"/>
          </w:tcPr>
          <w:p w14:paraId="1CD4EDB1" w14:textId="77777777" w:rsidR="0024146A" w:rsidRPr="00441D1F" w:rsidRDefault="0024146A" w:rsidP="005152D8">
            <w:pPr>
              <w:pStyle w:val="ListParagraph"/>
              <w:numPr>
                <w:ilvl w:val="0"/>
                <w:numId w:val="33"/>
              </w:numPr>
              <w:rPr>
                <w:rFonts w:asciiTheme="minorHAnsi" w:hAnsiTheme="minorHAnsi" w:cs="Arial"/>
                <w:szCs w:val="24"/>
              </w:rPr>
            </w:pPr>
            <w:r w:rsidRPr="00441D1F">
              <w:rPr>
                <w:rFonts w:asciiTheme="minorHAnsi" w:hAnsiTheme="minorHAnsi" w:cs="Arial"/>
                <w:szCs w:val="24"/>
              </w:rPr>
              <w:t xml:space="preserve">2-4g </w:t>
            </w:r>
            <w:r>
              <w:rPr>
                <w:rFonts w:asciiTheme="minorHAnsi" w:hAnsiTheme="minorHAnsi" w:cs="Arial"/>
                <w:szCs w:val="24"/>
              </w:rPr>
              <w:t>m</w:t>
            </w:r>
            <w:r w:rsidRPr="00230575">
              <w:rPr>
                <w:rFonts w:asciiTheme="minorHAnsi" w:hAnsiTheme="minorHAnsi" w:cs="Arial"/>
                <w:szCs w:val="24"/>
              </w:rPr>
              <w:t>agnesium sulphate</w:t>
            </w:r>
            <w:r>
              <w:t xml:space="preserve"> </w:t>
            </w:r>
            <w:r w:rsidRPr="00441D1F">
              <w:rPr>
                <w:rFonts w:asciiTheme="minorHAnsi" w:hAnsiTheme="minorHAnsi" w:cs="Arial"/>
                <w:szCs w:val="24"/>
              </w:rPr>
              <w:t>over 10 minutes</w:t>
            </w:r>
          </w:p>
          <w:p w14:paraId="2FAF5AA5" w14:textId="77777777" w:rsidR="0024146A" w:rsidRPr="00441D1F" w:rsidRDefault="0024146A" w:rsidP="005152D8">
            <w:pPr>
              <w:pStyle w:val="ListParagraph"/>
              <w:numPr>
                <w:ilvl w:val="0"/>
                <w:numId w:val="70"/>
              </w:numPr>
              <w:rPr>
                <w:rFonts w:asciiTheme="minorHAnsi" w:hAnsiTheme="minorHAnsi" w:cs="Arial"/>
                <w:szCs w:val="24"/>
              </w:rPr>
            </w:pPr>
            <w:r w:rsidRPr="00441D1F">
              <w:rPr>
                <w:rFonts w:asciiTheme="minorHAnsi" w:hAnsiTheme="minorHAnsi" w:cs="Arial"/>
                <w:szCs w:val="24"/>
              </w:rPr>
              <w:t xml:space="preserve">To give 2g </w:t>
            </w:r>
            <w:r>
              <w:rPr>
                <w:rFonts w:asciiTheme="minorHAnsi" w:hAnsiTheme="minorHAnsi" w:cs="Arial"/>
                <w:szCs w:val="24"/>
              </w:rPr>
              <w:t>m</w:t>
            </w:r>
            <w:r w:rsidRPr="00230575">
              <w:rPr>
                <w:rFonts w:asciiTheme="minorHAnsi" w:hAnsiTheme="minorHAnsi" w:cs="Arial"/>
                <w:szCs w:val="24"/>
              </w:rPr>
              <w:t>agnesium sulphate</w:t>
            </w:r>
            <w:r w:rsidRPr="00441D1F">
              <w:rPr>
                <w:rFonts w:asciiTheme="minorHAnsi" w:hAnsiTheme="minorHAnsi" w:cs="Arial"/>
                <w:szCs w:val="24"/>
              </w:rPr>
              <w:t>, set VTBI at 25mL and Rate at 150mL/</w:t>
            </w:r>
            <w:proofErr w:type="gramStart"/>
            <w:r w:rsidRPr="00441D1F">
              <w:rPr>
                <w:rFonts w:asciiTheme="minorHAnsi" w:hAnsiTheme="minorHAnsi" w:cs="Arial"/>
                <w:szCs w:val="24"/>
              </w:rPr>
              <w:t>hr;</w:t>
            </w:r>
            <w:proofErr w:type="gramEnd"/>
            <w:r w:rsidRPr="00441D1F">
              <w:rPr>
                <w:rFonts w:asciiTheme="minorHAnsi" w:hAnsiTheme="minorHAnsi" w:cs="Arial"/>
                <w:szCs w:val="24"/>
              </w:rPr>
              <w:t xml:space="preserve"> </w:t>
            </w:r>
          </w:p>
          <w:p w14:paraId="75354062" w14:textId="77777777" w:rsidR="0024146A" w:rsidRPr="00441D1F" w:rsidRDefault="0024146A" w:rsidP="005152D8">
            <w:pPr>
              <w:pStyle w:val="ListParagraph"/>
              <w:numPr>
                <w:ilvl w:val="0"/>
                <w:numId w:val="70"/>
              </w:numPr>
              <w:rPr>
                <w:szCs w:val="24"/>
              </w:rPr>
            </w:pPr>
            <w:r w:rsidRPr="00441D1F">
              <w:rPr>
                <w:rFonts w:asciiTheme="minorHAnsi" w:hAnsiTheme="minorHAnsi" w:cs="Arial"/>
                <w:szCs w:val="24"/>
              </w:rPr>
              <w:t xml:space="preserve">To give 4g </w:t>
            </w:r>
            <w:r>
              <w:rPr>
                <w:rFonts w:asciiTheme="minorHAnsi" w:hAnsiTheme="minorHAnsi" w:cs="Arial"/>
                <w:szCs w:val="24"/>
              </w:rPr>
              <w:t>m</w:t>
            </w:r>
            <w:r w:rsidRPr="00230575">
              <w:rPr>
                <w:rFonts w:asciiTheme="minorHAnsi" w:hAnsiTheme="minorHAnsi" w:cs="Arial"/>
                <w:szCs w:val="24"/>
              </w:rPr>
              <w:t>agnesium sulphate</w:t>
            </w:r>
            <w:r w:rsidRPr="00441D1F">
              <w:rPr>
                <w:rFonts w:asciiTheme="minorHAnsi" w:hAnsiTheme="minorHAnsi" w:cs="Arial"/>
                <w:szCs w:val="24"/>
              </w:rPr>
              <w:t>, set VTBI at 50mL and Rate at 300mL/hr</w:t>
            </w:r>
            <w:r>
              <w:rPr>
                <w:rFonts w:asciiTheme="minorHAnsi" w:hAnsiTheme="minorHAnsi" w:cs="Arial"/>
                <w:szCs w:val="24"/>
              </w:rPr>
              <w:t>.</w:t>
            </w:r>
          </w:p>
        </w:tc>
      </w:tr>
    </w:tbl>
    <w:p w14:paraId="259736EE" w14:textId="77777777" w:rsidR="0024146A" w:rsidRDefault="0024146A" w:rsidP="0024146A"/>
    <w:p w14:paraId="352309A6" w14:textId="77777777" w:rsidR="0024146A" w:rsidRPr="00FE2977" w:rsidRDefault="0024146A" w:rsidP="0024146A">
      <w:pPr>
        <w:rPr>
          <w:b/>
          <w:bCs/>
          <w:iCs/>
        </w:rPr>
      </w:pPr>
      <w:r w:rsidRPr="00FE2977">
        <w:rPr>
          <w:b/>
          <w:bCs/>
        </w:rPr>
        <w:t xml:space="preserve">Observations during administration of </w:t>
      </w:r>
      <w:r w:rsidRPr="00944864">
        <w:rPr>
          <w:rFonts w:asciiTheme="minorHAnsi" w:hAnsiTheme="minorHAnsi" w:cs="Arial"/>
          <w:b/>
          <w:bCs/>
          <w:szCs w:val="24"/>
        </w:rPr>
        <w:t>magnesium sulphate</w:t>
      </w:r>
    </w:p>
    <w:p w14:paraId="1C360032" w14:textId="77777777" w:rsidR="0024146A" w:rsidRDefault="0024146A" w:rsidP="0024146A">
      <w:pPr>
        <w:rPr>
          <w:iCs/>
          <w:szCs w:val="24"/>
        </w:rPr>
      </w:pPr>
      <w:r w:rsidRPr="00935C8E">
        <w:rPr>
          <w:iCs/>
          <w:szCs w:val="24"/>
        </w:rPr>
        <w:t xml:space="preserve">A full set of </w:t>
      </w:r>
      <w:r>
        <w:rPr>
          <w:iCs/>
          <w:szCs w:val="24"/>
        </w:rPr>
        <w:t>maternal o</w:t>
      </w:r>
      <w:r w:rsidRPr="00935C8E">
        <w:rPr>
          <w:iCs/>
          <w:szCs w:val="24"/>
        </w:rPr>
        <w:t>bservations must be recorded before commencing infusion</w:t>
      </w:r>
      <w:r>
        <w:rPr>
          <w:iCs/>
          <w:szCs w:val="24"/>
        </w:rPr>
        <w:t xml:space="preserve">, with ongoing observations as per Table 14. </w:t>
      </w:r>
    </w:p>
    <w:p w14:paraId="5EB23E4D" w14:textId="77777777" w:rsidR="0024146A" w:rsidRDefault="0024146A" w:rsidP="0024146A">
      <w:pPr>
        <w:jc w:val="both"/>
        <w:rPr>
          <w:b/>
          <w:bCs/>
        </w:rPr>
      </w:pPr>
    </w:p>
    <w:p w14:paraId="770CFC64" w14:textId="77777777" w:rsidR="0024146A" w:rsidRPr="00383B98" w:rsidRDefault="0024146A" w:rsidP="0024146A">
      <w:pPr>
        <w:rPr>
          <w:b/>
          <w:bCs/>
        </w:rPr>
      </w:pPr>
      <w:r w:rsidRPr="00383B98">
        <w:rPr>
          <w:b/>
          <w:bCs/>
        </w:rPr>
        <w:t xml:space="preserve">Table 14. Recommended observations during </w:t>
      </w:r>
      <w:r w:rsidRPr="00944864">
        <w:rPr>
          <w:rFonts w:asciiTheme="minorHAnsi" w:hAnsiTheme="minorHAnsi" w:cs="Arial"/>
          <w:b/>
          <w:bCs/>
          <w:szCs w:val="24"/>
        </w:rPr>
        <w:t>magnesium sulphate</w:t>
      </w:r>
      <w:r>
        <w:t xml:space="preserve"> </w:t>
      </w:r>
      <w:r w:rsidRPr="00383B98">
        <w:rPr>
          <w:b/>
          <w:bCs/>
        </w:rPr>
        <w:t>infusion</w:t>
      </w:r>
    </w:p>
    <w:tbl>
      <w:tblPr>
        <w:tblStyle w:val="TableGrid"/>
        <w:tblW w:w="0" w:type="auto"/>
        <w:tblLook w:val="0000" w:firstRow="0" w:lastRow="0" w:firstColumn="0" w:lastColumn="0" w:noHBand="0" w:noVBand="0"/>
      </w:tblPr>
      <w:tblGrid>
        <w:gridCol w:w="3681"/>
        <w:gridCol w:w="5103"/>
      </w:tblGrid>
      <w:tr w:rsidR="0024146A" w14:paraId="2DFD4639" w14:textId="77777777" w:rsidTr="005152D8">
        <w:trPr>
          <w:trHeight w:val="403"/>
        </w:trPr>
        <w:tc>
          <w:tcPr>
            <w:tcW w:w="8784" w:type="dxa"/>
            <w:gridSpan w:val="2"/>
            <w:shd w:val="clear" w:color="auto" w:fill="auto"/>
          </w:tcPr>
          <w:p w14:paraId="483B8229" w14:textId="77777777" w:rsidR="0024146A" w:rsidRPr="00FE2977" w:rsidRDefault="0024146A" w:rsidP="005152D8">
            <w:pPr>
              <w:rPr>
                <w:rFonts w:asciiTheme="minorHAnsi" w:hAnsiTheme="minorHAnsi" w:cs="Arial"/>
                <w:b/>
                <w:bCs/>
              </w:rPr>
            </w:pPr>
            <w:r w:rsidRPr="00FE2977">
              <w:rPr>
                <w:b/>
                <w:bCs/>
              </w:rPr>
              <w:t xml:space="preserve">Observations before commencing </w:t>
            </w:r>
            <w:r w:rsidRPr="00944864">
              <w:rPr>
                <w:rFonts w:asciiTheme="minorHAnsi" w:hAnsiTheme="minorHAnsi" w:cs="Arial"/>
                <w:b/>
                <w:bCs/>
                <w:szCs w:val="24"/>
              </w:rPr>
              <w:t>magnesium sulphate</w:t>
            </w:r>
          </w:p>
        </w:tc>
      </w:tr>
      <w:tr w:rsidR="0024146A" w14:paraId="7383D8E0" w14:textId="77777777" w:rsidTr="005152D8">
        <w:trPr>
          <w:trHeight w:val="403"/>
        </w:trPr>
        <w:tc>
          <w:tcPr>
            <w:tcW w:w="8784" w:type="dxa"/>
            <w:gridSpan w:val="2"/>
            <w:shd w:val="clear" w:color="auto" w:fill="auto"/>
          </w:tcPr>
          <w:p w14:paraId="687BBEB0" w14:textId="77777777" w:rsidR="0024146A" w:rsidRPr="00FE2977" w:rsidRDefault="0024146A" w:rsidP="005152D8">
            <w:pPr>
              <w:pStyle w:val="ListParagraph"/>
              <w:numPr>
                <w:ilvl w:val="0"/>
                <w:numId w:val="86"/>
              </w:numPr>
              <w:rPr>
                <w:szCs w:val="24"/>
              </w:rPr>
            </w:pPr>
            <w:r w:rsidRPr="00FE2977">
              <w:rPr>
                <w:szCs w:val="24"/>
              </w:rPr>
              <w:t>Blood pressure</w:t>
            </w:r>
          </w:p>
          <w:p w14:paraId="6E4F58CD" w14:textId="77777777" w:rsidR="0024146A" w:rsidRPr="00FE2977" w:rsidRDefault="0024146A" w:rsidP="005152D8">
            <w:pPr>
              <w:pStyle w:val="ListParagraph"/>
              <w:numPr>
                <w:ilvl w:val="0"/>
                <w:numId w:val="86"/>
              </w:numPr>
              <w:rPr>
                <w:szCs w:val="24"/>
              </w:rPr>
            </w:pPr>
            <w:r w:rsidRPr="00FE2977">
              <w:rPr>
                <w:szCs w:val="24"/>
              </w:rPr>
              <w:t>Pulse</w:t>
            </w:r>
          </w:p>
          <w:p w14:paraId="750E9BC4" w14:textId="77777777" w:rsidR="0024146A" w:rsidRPr="00FE2977" w:rsidRDefault="0024146A" w:rsidP="005152D8">
            <w:pPr>
              <w:pStyle w:val="ListParagraph"/>
              <w:numPr>
                <w:ilvl w:val="0"/>
                <w:numId w:val="86"/>
              </w:numPr>
              <w:rPr>
                <w:szCs w:val="24"/>
              </w:rPr>
            </w:pPr>
            <w:r w:rsidRPr="00FE2977">
              <w:rPr>
                <w:szCs w:val="24"/>
              </w:rPr>
              <w:t xml:space="preserve">Respiratory rate </w:t>
            </w:r>
          </w:p>
          <w:p w14:paraId="4C7AB29A" w14:textId="77777777" w:rsidR="0024146A" w:rsidRPr="00FE2977" w:rsidRDefault="0024146A" w:rsidP="005152D8">
            <w:pPr>
              <w:pStyle w:val="ListParagraph"/>
              <w:numPr>
                <w:ilvl w:val="0"/>
                <w:numId w:val="86"/>
              </w:numPr>
              <w:rPr>
                <w:szCs w:val="24"/>
              </w:rPr>
            </w:pPr>
            <w:r w:rsidRPr="00FE2977">
              <w:rPr>
                <w:szCs w:val="24"/>
              </w:rPr>
              <w:t>Oxygen saturations</w:t>
            </w:r>
          </w:p>
          <w:p w14:paraId="1A22964A" w14:textId="77777777" w:rsidR="0024146A" w:rsidRPr="00FE2977" w:rsidRDefault="0024146A" w:rsidP="005152D8">
            <w:pPr>
              <w:pStyle w:val="ListParagraph"/>
              <w:numPr>
                <w:ilvl w:val="0"/>
                <w:numId w:val="86"/>
              </w:numPr>
              <w:rPr>
                <w:szCs w:val="24"/>
              </w:rPr>
            </w:pPr>
            <w:r w:rsidRPr="00FE2977">
              <w:rPr>
                <w:szCs w:val="24"/>
              </w:rPr>
              <w:t>Deep tendon reflexes</w:t>
            </w:r>
          </w:p>
          <w:p w14:paraId="3BEC4E47" w14:textId="77777777" w:rsidR="0024146A" w:rsidRPr="00FE2977" w:rsidRDefault="0024146A" w:rsidP="005152D8">
            <w:pPr>
              <w:pStyle w:val="ListParagraph"/>
              <w:numPr>
                <w:ilvl w:val="0"/>
                <w:numId w:val="86"/>
              </w:numPr>
              <w:rPr>
                <w:rFonts w:asciiTheme="minorHAnsi" w:hAnsiTheme="minorHAnsi" w:cs="Arial"/>
                <w:szCs w:val="24"/>
              </w:rPr>
            </w:pPr>
            <w:proofErr w:type="spellStart"/>
            <w:r w:rsidRPr="00FE2977">
              <w:rPr>
                <w:szCs w:val="24"/>
              </w:rPr>
              <w:t>Fetal</w:t>
            </w:r>
            <w:proofErr w:type="spellEnd"/>
            <w:r w:rsidRPr="00FE2977">
              <w:rPr>
                <w:szCs w:val="24"/>
              </w:rPr>
              <w:t xml:space="preserve"> heart rate (continuous monitoring if &gt;28 weeks or as consultant recommendations)</w:t>
            </w:r>
          </w:p>
        </w:tc>
      </w:tr>
      <w:tr w:rsidR="0024146A" w14:paraId="12B3456B" w14:textId="77777777" w:rsidTr="005152D8">
        <w:trPr>
          <w:trHeight w:val="442"/>
        </w:trPr>
        <w:tc>
          <w:tcPr>
            <w:tcW w:w="8784" w:type="dxa"/>
            <w:gridSpan w:val="2"/>
            <w:shd w:val="clear" w:color="auto" w:fill="auto"/>
          </w:tcPr>
          <w:p w14:paraId="2423F679" w14:textId="77777777" w:rsidR="0024146A" w:rsidRPr="00FE2977" w:rsidRDefault="0024146A" w:rsidP="005152D8">
            <w:pPr>
              <w:rPr>
                <w:rFonts w:asciiTheme="minorHAnsi" w:hAnsiTheme="minorHAnsi" w:cs="Arial"/>
                <w:b/>
                <w:bCs/>
                <w:szCs w:val="24"/>
              </w:rPr>
            </w:pPr>
            <w:r w:rsidRPr="00FE2977">
              <w:rPr>
                <w:rFonts w:asciiTheme="minorHAnsi" w:hAnsiTheme="minorHAnsi" w:cs="Arial"/>
                <w:b/>
                <w:bCs/>
                <w:szCs w:val="24"/>
              </w:rPr>
              <w:t xml:space="preserve">Observations during loading dose </w:t>
            </w:r>
            <w:r w:rsidRPr="00944864">
              <w:rPr>
                <w:rFonts w:asciiTheme="minorHAnsi" w:hAnsiTheme="minorHAnsi" w:cs="Arial"/>
                <w:b/>
                <w:bCs/>
                <w:szCs w:val="24"/>
              </w:rPr>
              <w:t>magnesium sulphate</w:t>
            </w:r>
          </w:p>
        </w:tc>
      </w:tr>
      <w:tr w:rsidR="0024146A" w14:paraId="0138F24F" w14:textId="77777777" w:rsidTr="005152D8">
        <w:trPr>
          <w:trHeight w:val="403"/>
        </w:trPr>
        <w:tc>
          <w:tcPr>
            <w:tcW w:w="8784" w:type="dxa"/>
            <w:gridSpan w:val="2"/>
            <w:shd w:val="clear" w:color="auto" w:fill="auto"/>
          </w:tcPr>
          <w:p w14:paraId="027ADBF6" w14:textId="77777777" w:rsidR="0024146A" w:rsidRPr="00FE2977" w:rsidRDefault="0024146A" w:rsidP="005152D8">
            <w:pPr>
              <w:pStyle w:val="ListParagraph"/>
              <w:numPr>
                <w:ilvl w:val="0"/>
                <w:numId w:val="87"/>
              </w:numPr>
              <w:rPr>
                <w:szCs w:val="24"/>
              </w:rPr>
            </w:pPr>
            <w:r w:rsidRPr="00FE2977">
              <w:rPr>
                <w:szCs w:val="24"/>
              </w:rPr>
              <w:t xml:space="preserve">After 10 minutes repeat: </w:t>
            </w:r>
          </w:p>
          <w:p w14:paraId="3E5527C9" w14:textId="77777777" w:rsidR="0024146A" w:rsidRPr="00AB5DCC" w:rsidRDefault="0024146A" w:rsidP="005152D8">
            <w:pPr>
              <w:pStyle w:val="ListParagraph"/>
              <w:numPr>
                <w:ilvl w:val="0"/>
                <w:numId w:val="87"/>
              </w:numPr>
            </w:pPr>
            <w:r w:rsidRPr="00AB5DCC">
              <w:t>Blood pressure</w:t>
            </w:r>
          </w:p>
          <w:p w14:paraId="63E4256F" w14:textId="77777777" w:rsidR="0024146A" w:rsidRPr="00AB5DCC" w:rsidRDefault="0024146A" w:rsidP="005152D8">
            <w:pPr>
              <w:pStyle w:val="ListParagraph"/>
              <w:numPr>
                <w:ilvl w:val="0"/>
                <w:numId w:val="87"/>
              </w:numPr>
            </w:pPr>
            <w:r w:rsidRPr="00AB5DCC">
              <w:t>Pulse</w:t>
            </w:r>
          </w:p>
          <w:p w14:paraId="427CF4E2" w14:textId="77777777" w:rsidR="0024146A" w:rsidRPr="00AB5DCC" w:rsidRDefault="0024146A" w:rsidP="005152D8">
            <w:pPr>
              <w:pStyle w:val="ListParagraph"/>
              <w:numPr>
                <w:ilvl w:val="0"/>
                <w:numId w:val="87"/>
              </w:numPr>
            </w:pPr>
            <w:r w:rsidRPr="00AB5DCC">
              <w:t xml:space="preserve">Respiratory rate </w:t>
            </w:r>
          </w:p>
          <w:p w14:paraId="4ECB489C" w14:textId="77777777" w:rsidR="0024146A" w:rsidRPr="00AB5DCC" w:rsidRDefault="0024146A" w:rsidP="005152D8">
            <w:pPr>
              <w:pStyle w:val="ListParagraph"/>
              <w:numPr>
                <w:ilvl w:val="0"/>
                <w:numId w:val="87"/>
              </w:numPr>
            </w:pPr>
            <w:r w:rsidRPr="00AB5DCC">
              <w:t>Oxygen saturations</w:t>
            </w:r>
          </w:p>
          <w:p w14:paraId="67AD5F96" w14:textId="77777777" w:rsidR="0024146A" w:rsidRPr="00191535" w:rsidRDefault="0024146A" w:rsidP="005152D8">
            <w:pPr>
              <w:pStyle w:val="ListParagraph"/>
              <w:numPr>
                <w:ilvl w:val="0"/>
                <w:numId w:val="87"/>
              </w:numPr>
              <w:rPr>
                <w:rFonts w:asciiTheme="minorHAnsi" w:hAnsiTheme="minorHAnsi" w:cs="Arial"/>
                <w:szCs w:val="24"/>
              </w:rPr>
            </w:pPr>
            <w:r>
              <w:t>Deep tendon</w:t>
            </w:r>
            <w:r w:rsidRPr="00AB5DCC">
              <w:t xml:space="preserve"> reflexes</w:t>
            </w:r>
          </w:p>
        </w:tc>
      </w:tr>
      <w:tr w:rsidR="0024146A" w14:paraId="26DF4841" w14:textId="77777777" w:rsidTr="005152D8">
        <w:trPr>
          <w:trHeight w:val="403"/>
        </w:trPr>
        <w:tc>
          <w:tcPr>
            <w:tcW w:w="8784" w:type="dxa"/>
            <w:gridSpan w:val="2"/>
            <w:shd w:val="clear" w:color="auto" w:fill="auto"/>
          </w:tcPr>
          <w:p w14:paraId="00B47AFF" w14:textId="77777777" w:rsidR="0024146A" w:rsidRPr="00FE2977" w:rsidRDefault="0024146A" w:rsidP="005152D8">
            <w:pPr>
              <w:rPr>
                <w:rFonts w:asciiTheme="minorHAnsi" w:hAnsiTheme="minorHAnsi" w:cs="Arial"/>
                <w:b/>
                <w:bCs/>
                <w:szCs w:val="24"/>
              </w:rPr>
            </w:pPr>
            <w:r w:rsidRPr="00FE2977">
              <w:rPr>
                <w:rFonts w:asciiTheme="minorHAnsi" w:hAnsiTheme="minorHAnsi" w:cs="Arial"/>
                <w:b/>
                <w:bCs/>
                <w:szCs w:val="24"/>
              </w:rPr>
              <w:t xml:space="preserve">Observations during maintenance </w:t>
            </w:r>
            <w:r w:rsidRPr="00944864">
              <w:rPr>
                <w:rFonts w:asciiTheme="minorHAnsi" w:hAnsiTheme="minorHAnsi" w:cs="Arial"/>
                <w:b/>
                <w:bCs/>
                <w:szCs w:val="24"/>
              </w:rPr>
              <w:t>magnesium sulphate</w:t>
            </w:r>
          </w:p>
        </w:tc>
      </w:tr>
      <w:tr w:rsidR="0024146A" w14:paraId="1977D6E6" w14:textId="77777777" w:rsidTr="005152D8">
        <w:trPr>
          <w:trHeight w:val="477"/>
        </w:trPr>
        <w:tc>
          <w:tcPr>
            <w:tcW w:w="3681" w:type="dxa"/>
            <w:shd w:val="clear" w:color="auto" w:fill="auto"/>
          </w:tcPr>
          <w:p w14:paraId="5EE3ACC1" w14:textId="77777777" w:rsidR="0024146A" w:rsidRPr="00FE2977" w:rsidRDefault="0024146A" w:rsidP="005152D8">
            <w:pPr>
              <w:rPr>
                <w:rFonts w:asciiTheme="minorHAnsi" w:hAnsiTheme="minorHAnsi" w:cs="Arial"/>
                <w:b/>
                <w:bCs/>
                <w:szCs w:val="24"/>
              </w:rPr>
            </w:pPr>
            <w:r w:rsidRPr="00FE2977">
              <w:rPr>
                <w:rFonts w:asciiTheme="minorHAnsi" w:hAnsiTheme="minorHAnsi" w:cs="Arial"/>
                <w:b/>
                <w:bCs/>
                <w:szCs w:val="24"/>
              </w:rPr>
              <w:t>Frequency</w:t>
            </w:r>
          </w:p>
        </w:tc>
        <w:tc>
          <w:tcPr>
            <w:tcW w:w="5103" w:type="dxa"/>
            <w:shd w:val="clear" w:color="auto" w:fill="auto"/>
          </w:tcPr>
          <w:p w14:paraId="5F675013" w14:textId="77777777" w:rsidR="0024146A" w:rsidRPr="00FE2977" w:rsidRDefault="0024146A" w:rsidP="005152D8">
            <w:pPr>
              <w:rPr>
                <w:rFonts w:asciiTheme="minorHAnsi" w:hAnsiTheme="minorHAnsi" w:cs="Arial"/>
                <w:b/>
                <w:bCs/>
                <w:szCs w:val="24"/>
              </w:rPr>
            </w:pPr>
            <w:r w:rsidRPr="00FE2977">
              <w:rPr>
                <w:rFonts w:asciiTheme="minorHAnsi" w:hAnsiTheme="minorHAnsi" w:cs="Arial"/>
                <w:b/>
                <w:bCs/>
                <w:szCs w:val="24"/>
              </w:rPr>
              <w:t>Observation</w:t>
            </w:r>
          </w:p>
        </w:tc>
      </w:tr>
      <w:tr w:rsidR="0024146A" w:rsidRPr="009D5F88" w14:paraId="12547D4F" w14:textId="77777777" w:rsidTr="005152D8">
        <w:tblPrEx>
          <w:tblLook w:val="04A0" w:firstRow="1" w:lastRow="0" w:firstColumn="1" w:lastColumn="0" w:noHBand="0" w:noVBand="1"/>
        </w:tblPrEx>
        <w:tc>
          <w:tcPr>
            <w:tcW w:w="3681" w:type="dxa"/>
            <w:shd w:val="clear" w:color="auto" w:fill="auto"/>
          </w:tcPr>
          <w:p w14:paraId="257C01E9" w14:textId="77777777" w:rsidR="0024146A" w:rsidRPr="009D5F88" w:rsidRDefault="0024146A" w:rsidP="005152D8">
            <w:pPr>
              <w:rPr>
                <w:rFonts w:asciiTheme="minorHAnsi" w:hAnsiTheme="minorHAnsi" w:cs="Arial"/>
                <w:szCs w:val="24"/>
              </w:rPr>
            </w:pPr>
            <w:r w:rsidRPr="009D5F88">
              <w:rPr>
                <w:rFonts w:asciiTheme="minorHAnsi" w:hAnsiTheme="minorHAnsi" w:cs="Arial"/>
                <w:szCs w:val="24"/>
              </w:rPr>
              <w:t>Continuous</w:t>
            </w:r>
          </w:p>
          <w:p w14:paraId="2161FEA5" w14:textId="77777777" w:rsidR="0024146A" w:rsidRPr="009D5F88" w:rsidRDefault="0024146A" w:rsidP="005152D8">
            <w:pPr>
              <w:rPr>
                <w:rFonts w:asciiTheme="minorHAnsi" w:hAnsiTheme="minorHAnsi" w:cs="Arial"/>
                <w:szCs w:val="24"/>
              </w:rPr>
            </w:pPr>
          </w:p>
          <w:p w14:paraId="4772BFDB" w14:textId="77777777" w:rsidR="0024146A" w:rsidRPr="009D5F88" w:rsidRDefault="0024146A" w:rsidP="005152D8">
            <w:pPr>
              <w:rPr>
                <w:rFonts w:asciiTheme="minorHAnsi" w:hAnsiTheme="minorHAnsi" w:cs="Arial"/>
                <w:szCs w:val="24"/>
              </w:rPr>
            </w:pPr>
          </w:p>
        </w:tc>
        <w:tc>
          <w:tcPr>
            <w:tcW w:w="5103" w:type="dxa"/>
            <w:shd w:val="clear" w:color="auto" w:fill="auto"/>
          </w:tcPr>
          <w:p w14:paraId="18370C14" w14:textId="77777777" w:rsidR="0024146A" w:rsidRDefault="0024146A" w:rsidP="005152D8">
            <w:pPr>
              <w:rPr>
                <w:rFonts w:asciiTheme="minorHAnsi" w:hAnsiTheme="minorHAnsi" w:cs="Arial"/>
                <w:szCs w:val="24"/>
              </w:rPr>
            </w:pPr>
            <w:r w:rsidRPr="009D5F88">
              <w:rPr>
                <w:rFonts w:asciiTheme="minorHAnsi" w:hAnsiTheme="minorHAnsi" w:cs="Arial"/>
                <w:szCs w:val="24"/>
              </w:rPr>
              <w:t>Maternal Heart Rate</w:t>
            </w:r>
          </w:p>
          <w:p w14:paraId="12D714BD" w14:textId="77777777" w:rsidR="0024146A" w:rsidRPr="009D5F88" w:rsidRDefault="0024146A" w:rsidP="005152D8">
            <w:pPr>
              <w:rPr>
                <w:rFonts w:asciiTheme="minorHAnsi" w:hAnsiTheme="minorHAnsi" w:cs="Arial"/>
                <w:szCs w:val="24"/>
              </w:rPr>
            </w:pPr>
            <w:r w:rsidRPr="009D5F88">
              <w:rPr>
                <w:rFonts w:asciiTheme="minorHAnsi" w:hAnsiTheme="minorHAnsi" w:cs="Arial"/>
                <w:szCs w:val="24"/>
              </w:rPr>
              <w:t>Maternal Oxygen Saturation</w:t>
            </w:r>
          </w:p>
          <w:p w14:paraId="60435659" w14:textId="77777777" w:rsidR="0024146A" w:rsidRPr="009D5F88" w:rsidRDefault="0024146A" w:rsidP="005152D8">
            <w:pPr>
              <w:rPr>
                <w:rFonts w:asciiTheme="minorHAnsi" w:hAnsiTheme="minorHAnsi" w:cs="Arial"/>
                <w:szCs w:val="24"/>
              </w:rPr>
            </w:pPr>
            <w:proofErr w:type="spellStart"/>
            <w:r w:rsidRPr="009D5F88">
              <w:rPr>
                <w:rFonts w:asciiTheme="minorHAnsi" w:hAnsiTheme="minorHAnsi" w:cs="Arial"/>
                <w:szCs w:val="24"/>
              </w:rPr>
              <w:t>Fetal</w:t>
            </w:r>
            <w:proofErr w:type="spellEnd"/>
            <w:r w:rsidRPr="009D5F88">
              <w:rPr>
                <w:rFonts w:asciiTheme="minorHAnsi" w:hAnsiTheme="minorHAnsi" w:cs="Arial"/>
                <w:szCs w:val="24"/>
              </w:rPr>
              <w:t xml:space="preserve"> Heart Rate</w:t>
            </w:r>
          </w:p>
        </w:tc>
      </w:tr>
      <w:tr w:rsidR="0024146A" w:rsidRPr="009D5F88" w14:paraId="7AD129BD" w14:textId="77777777" w:rsidTr="005152D8">
        <w:tblPrEx>
          <w:tblLook w:val="04A0" w:firstRow="1" w:lastRow="0" w:firstColumn="1" w:lastColumn="0" w:noHBand="0" w:noVBand="1"/>
        </w:tblPrEx>
        <w:tc>
          <w:tcPr>
            <w:tcW w:w="3681" w:type="dxa"/>
            <w:shd w:val="clear" w:color="auto" w:fill="auto"/>
          </w:tcPr>
          <w:p w14:paraId="4E580588" w14:textId="77777777" w:rsidR="0024146A" w:rsidRDefault="0024146A" w:rsidP="005152D8">
            <w:pPr>
              <w:rPr>
                <w:rFonts w:asciiTheme="minorHAnsi" w:hAnsiTheme="minorHAnsi" w:cs="Arial"/>
                <w:szCs w:val="24"/>
              </w:rPr>
            </w:pPr>
            <w:r w:rsidRPr="009D5F88">
              <w:rPr>
                <w:rFonts w:asciiTheme="minorHAnsi" w:hAnsiTheme="minorHAnsi" w:cs="Arial"/>
                <w:szCs w:val="24"/>
              </w:rPr>
              <w:t xml:space="preserve">½ to 1 hourly </w:t>
            </w:r>
          </w:p>
          <w:p w14:paraId="21D91756" w14:textId="77777777" w:rsidR="0024146A" w:rsidRPr="009D5F88" w:rsidRDefault="0024146A" w:rsidP="005152D8">
            <w:pPr>
              <w:rPr>
                <w:rFonts w:asciiTheme="minorHAnsi" w:hAnsiTheme="minorHAnsi" w:cs="Arial"/>
                <w:szCs w:val="24"/>
              </w:rPr>
            </w:pPr>
            <w:r w:rsidRPr="009D5F88">
              <w:rPr>
                <w:rFonts w:asciiTheme="minorHAnsi" w:hAnsiTheme="minorHAnsi" w:cs="Arial"/>
                <w:szCs w:val="24"/>
              </w:rPr>
              <w:t>(</w:t>
            </w:r>
            <w:r>
              <w:rPr>
                <w:rFonts w:asciiTheme="minorHAnsi" w:hAnsiTheme="minorHAnsi" w:cs="Arial"/>
                <w:szCs w:val="24"/>
              </w:rPr>
              <w:t>Determined by clinical status</w:t>
            </w:r>
            <w:r w:rsidRPr="009D5F88">
              <w:rPr>
                <w:rFonts w:asciiTheme="minorHAnsi" w:hAnsiTheme="minorHAnsi" w:cs="Arial"/>
                <w:szCs w:val="24"/>
              </w:rPr>
              <w:t>)</w:t>
            </w:r>
          </w:p>
        </w:tc>
        <w:tc>
          <w:tcPr>
            <w:tcW w:w="5103" w:type="dxa"/>
            <w:shd w:val="clear" w:color="auto" w:fill="auto"/>
          </w:tcPr>
          <w:p w14:paraId="20610B6C" w14:textId="77777777" w:rsidR="0024146A" w:rsidRPr="009D5F88" w:rsidRDefault="0024146A" w:rsidP="005152D8">
            <w:pPr>
              <w:rPr>
                <w:rFonts w:asciiTheme="minorHAnsi" w:hAnsiTheme="minorHAnsi" w:cs="Arial"/>
                <w:szCs w:val="24"/>
              </w:rPr>
            </w:pPr>
            <w:r w:rsidRPr="009D5F88">
              <w:rPr>
                <w:rFonts w:asciiTheme="minorHAnsi" w:hAnsiTheme="minorHAnsi" w:cs="Arial"/>
                <w:szCs w:val="24"/>
              </w:rPr>
              <w:t>Blood Pressure</w:t>
            </w:r>
          </w:p>
          <w:p w14:paraId="45FFE528" w14:textId="77777777" w:rsidR="0024146A" w:rsidRPr="009D5F88" w:rsidRDefault="0024146A" w:rsidP="005152D8">
            <w:pPr>
              <w:rPr>
                <w:rFonts w:asciiTheme="minorHAnsi" w:hAnsiTheme="minorHAnsi" w:cs="Arial"/>
                <w:szCs w:val="24"/>
              </w:rPr>
            </w:pPr>
            <w:r w:rsidRPr="009D5F88">
              <w:rPr>
                <w:rFonts w:asciiTheme="minorHAnsi" w:hAnsiTheme="minorHAnsi" w:cs="Arial"/>
                <w:szCs w:val="24"/>
              </w:rPr>
              <w:t>Maternal Heart Rate</w:t>
            </w:r>
          </w:p>
          <w:p w14:paraId="05070ED8" w14:textId="77777777" w:rsidR="0024146A" w:rsidRPr="009D5F88" w:rsidRDefault="0024146A" w:rsidP="005152D8">
            <w:pPr>
              <w:rPr>
                <w:rFonts w:asciiTheme="minorHAnsi" w:hAnsiTheme="minorHAnsi" w:cs="Arial"/>
                <w:szCs w:val="24"/>
              </w:rPr>
            </w:pPr>
            <w:r w:rsidRPr="009D5F88">
              <w:rPr>
                <w:rFonts w:asciiTheme="minorHAnsi" w:hAnsiTheme="minorHAnsi" w:cs="Arial"/>
                <w:szCs w:val="24"/>
              </w:rPr>
              <w:t>Maternal Respiratory Rate</w:t>
            </w:r>
          </w:p>
        </w:tc>
      </w:tr>
      <w:tr w:rsidR="0024146A" w:rsidRPr="009D5F88" w14:paraId="4AA24153" w14:textId="77777777" w:rsidTr="005152D8">
        <w:tblPrEx>
          <w:tblLook w:val="04A0" w:firstRow="1" w:lastRow="0" w:firstColumn="1" w:lastColumn="0" w:noHBand="0" w:noVBand="1"/>
        </w:tblPrEx>
        <w:tc>
          <w:tcPr>
            <w:tcW w:w="3681" w:type="dxa"/>
            <w:shd w:val="clear" w:color="auto" w:fill="auto"/>
          </w:tcPr>
          <w:p w14:paraId="453B3D7B" w14:textId="77777777" w:rsidR="0024146A" w:rsidRPr="009D5F88" w:rsidRDefault="0024146A" w:rsidP="005152D8">
            <w:pPr>
              <w:rPr>
                <w:rFonts w:asciiTheme="minorHAnsi" w:hAnsiTheme="minorHAnsi" w:cs="Arial"/>
                <w:szCs w:val="24"/>
              </w:rPr>
            </w:pPr>
            <w:r w:rsidRPr="009D5F88">
              <w:rPr>
                <w:rFonts w:asciiTheme="minorHAnsi" w:hAnsiTheme="minorHAnsi" w:cs="Arial"/>
                <w:szCs w:val="24"/>
              </w:rPr>
              <w:t>1 hourly</w:t>
            </w:r>
          </w:p>
          <w:p w14:paraId="0CB28169" w14:textId="77777777" w:rsidR="0024146A" w:rsidRPr="009D5F88" w:rsidRDefault="0024146A" w:rsidP="005152D8">
            <w:pPr>
              <w:rPr>
                <w:rFonts w:asciiTheme="minorHAnsi" w:hAnsiTheme="minorHAnsi" w:cs="Arial"/>
                <w:szCs w:val="24"/>
              </w:rPr>
            </w:pPr>
          </w:p>
        </w:tc>
        <w:tc>
          <w:tcPr>
            <w:tcW w:w="5103" w:type="dxa"/>
            <w:shd w:val="clear" w:color="auto" w:fill="auto"/>
          </w:tcPr>
          <w:p w14:paraId="371B57EF" w14:textId="77777777" w:rsidR="0024146A" w:rsidRDefault="0024146A" w:rsidP="005152D8">
            <w:pPr>
              <w:rPr>
                <w:rFonts w:asciiTheme="minorHAnsi" w:hAnsiTheme="minorHAnsi" w:cs="Arial"/>
                <w:szCs w:val="24"/>
              </w:rPr>
            </w:pPr>
            <w:r w:rsidRPr="009D5F88">
              <w:rPr>
                <w:rFonts w:asciiTheme="minorHAnsi" w:hAnsiTheme="minorHAnsi" w:cs="Arial"/>
                <w:szCs w:val="24"/>
              </w:rPr>
              <w:t>Temperature</w:t>
            </w:r>
          </w:p>
          <w:p w14:paraId="2F094DE8" w14:textId="77777777" w:rsidR="0024146A" w:rsidRPr="009D5F88" w:rsidRDefault="0024146A" w:rsidP="005152D8">
            <w:pPr>
              <w:rPr>
                <w:rFonts w:asciiTheme="minorHAnsi" w:hAnsiTheme="minorHAnsi" w:cs="Arial"/>
                <w:szCs w:val="24"/>
              </w:rPr>
            </w:pPr>
            <w:r w:rsidRPr="009D5F88">
              <w:rPr>
                <w:rFonts w:asciiTheme="minorHAnsi" w:hAnsiTheme="minorHAnsi" w:cs="Arial"/>
                <w:szCs w:val="24"/>
              </w:rPr>
              <w:t>Urine output</w:t>
            </w:r>
          </w:p>
          <w:p w14:paraId="12FE8E35" w14:textId="77777777" w:rsidR="0024146A" w:rsidRPr="009D5F88" w:rsidRDefault="0024146A" w:rsidP="005152D8">
            <w:pPr>
              <w:rPr>
                <w:rFonts w:asciiTheme="minorHAnsi" w:hAnsiTheme="minorHAnsi" w:cs="Arial"/>
                <w:szCs w:val="24"/>
              </w:rPr>
            </w:pPr>
            <w:r w:rsidRPr="009D5F88">
              <w:rPr>
                <w:rFonts w:asciiTheme="minorHAnsi" w:hAnsiTheme="minorHAnsi" w:cs="Arial"/>
                <w:szCs w:val="24"/>
              </w:rPr>
              <w:t>Deep Tendon Reflexes</w:t>
            </w:r>
          </w:p>
        </w:tc>
      </w:tr>
    </w:tbl>
    <w:p w14:paraId="4DB0DE39" w14:textId="77777777" w:rsidR="0024146A" w:rsidRDefault="0024146A" w:rsidP="0024146A">
      <w:pPr>
        <w:jc w:val="both"/>
        <w:rPr>
          <w:b/>
          <w:bCs/>
        </w:rPr>
      </w:pPr>
    </w:p>
    <w:p w14:paraId="154A1F14" w14:textId="77777777" w:rsidR="0024146A" w:rsidRPr="00935C8E" w:rsidRDefault="0024146A" w:rsidP="0024146A">
      <w:pPr>
        <w:rPr>
          <w:bCs/>
        </w:rPr>
      </w:pPr>
      <w:r w:rsidRPr="00FE2977">
        <w:rPr>
          <w:b/>
          <w:bCs/>
        </w:rPr>
        <w:t>Observation Alerts</w:t>
      </w:r>
      <w:r w:rsidRPr="00935C8E">
        <w:rPr>
          <w:bCs/>
        </w:rPr>
        <w:t>:</w:t>
      </w:r>
    </w:p>
    <w:p w14:paraId="57970B18" w14:textId="77777777" w:rsidR="0024146A" w:rsidRDefault="0024146A" w:rsidP="0024146A">
      <w:pPr>
        <w:jc w:val="both"/>
      </w:pPr>
      <w:r>
        <w:rPr>
          <w:b/>
          <w:bCs/>
        </w:rPr>
        <w:t>Deep tendon</w:t>
      </w:r>
      <w:r w:rsidRPr="00935C8E">
        <w:rPr>
          <w:b/>
          <w:bCs/>
        </w:rPr>
        <w:t xml:space="preserve"> reflexes</w:t>
      </w:r>
      <w:r>
        <w:t xml:space="preserve"> </w:t>
      </w:r>
    </w:p>
    <w:p w14:paraId="589186D6" w14:textId="77777777" w:rsidR="0024146A" w:rsidRPr="008C056D" w:rsidRDefault="0024146A" w:rsidP="0024146A">
      <w:pPr>
        <w:jc w:val="both"/>
      </w:pPr>
      <w:r>
        <w:t xml:space="preserve"> </w:t>
      </w:r>
      <w:r w:rsidRPr="008C056D">
        <w:t xml:space="preserve">Perform every 15 minutes during loading dose then hourly </w:t>
      </w:r>
      <w:proofErr w:type="gramStart"/>
      <w:r w:rsidRPr="008C056D">
        <w:t>thereafter</w:t>
      </w:r>
      <w:proofErr w:type="gramEnd"/>
    </w:p>
    <w:p w14:paraId="61EEA7E4" w14:textId="77777777" w:rsidR="0024146A" w:rsidRPr="008C056D" w:rsidRDefault="0024146A" w:rsidP="0024146A">
      <w:pPr>
        <w:pStyle w:val="ListParagraph"/>
        <w:numPr>
          <w:ilvl w:val="0"/>
          <w:numId w:val="35"/>
        </w:numPr>
        <w:ind w:left="426" w:hanging="426"/>
        <w:jc w:val="both"/>
        <w:rPr>
          <w:b/>
          <w:bCs/>
        </w:rPr>
      </w:pPr>
      <w:r>
        <w:t>If deep tendon reflexes are absent:</w:t>
      </w:r>
    </w:p>
    <w:p w14:paraId="1BABC21A" w14:textId="77777777" w:rsidR="0024146A" w:rsidRPr="008C056D" w:rsidRDefault="0024146A" w:rsidP="0024146A">
      <w:pPr>
        <w:pStyle w:val="ListParagraph"/>
        <w:numPr>
          <w:ilvl w:val="0"/>
          <w:numId w:val="72"/>
        </w:numPr>
        <w:ind w:left="709" w:hanging="283"/>
        <w:jc w:val="both"/>
        <w:rPr>
          <w:b/>
          <w:bCs/>
        </w:rPr>
      </w:pPr>
      <w:r>
        <w:t xml:space="preserve">Cease the </w:t>
      </w:r>
      <w:proofErr w:type="gramStart"/>
      <w:r>
        <w:t>infusion</w:t>
      </w:r>
      <w:proofErr w:type="gramEnd"/>
    </w:p>
    <w:p w14:paraId="274224FB" w14:textId="77777777" w:rsidR="0024146A" w:rsidRPr="008C056D" w:rsidRDefault="0024146A" w:rsidP="0024146A">
      <w:pPr>
        <w:pStyle w:val="ListParagraph"/>
        <w:numPr>
          <w:ilvl w:val="0"/>
          <w:numId w:val="72"/>
        </w:numPr>
        <w:ind w:left="709" w:hanging="283"/>
        <w:jc w:val="both"/>
        <w:rPr>
          <w:b/>
          <w:bCs/>
        </w:rPr>
      </w:pPr>
      <w:r>
        <w:t>Notify the Medical Officer</w:t>
      </w:r>
    </w:p>
    <w:p w14:paraId="2F917A3D" w14:textId="77777777" w:rsidR="0024146A" w:rsidRPr="008C056D" w:rsidRDefault="0024146A" w:rsidP="0024146A">
      <w:pPr>
        <w:pStyle w:val="ListParagraph"/>
        <w:numPr>
          <w:ilvl w:val="0"/>
          <w:numId w:val="72"/>
        </w:numPr>
        <w:ind w:left="709" w:hanging="283"/>
        <w:rPr>
          <w:b/>
          <w:bCs/>
        </w:rPr>
      </w:pPr>
      <w:r>
        <w:t>Collect blood for serum magnesium levels (therapeutic magnesium concentration range is 1.7 - 3.5 mmol/L)</w:t>
      </w:r>
    </w:p>
    <w:p w14:paraId="7B0B53D1" w14:textId="77777777" w:rsidR="0024146A" w:rsidRDefault="0024146A" w:rsidP="0024146A">
      <w:r>
        <w:t xml:space="preserve"> </w:t>
      </w:r>
    </w:p>
    <w:p w14:paraId="7C9B7B13" w14:textId="77777777" w:rsidR="0024146A" w:rsidRDefault="0024146A" w:rsidP="0024146A">
      <w:r w:rsidRPr="008C056D">
        <w:rPr>
          <w:b/>
          <w:bCs/>
        </w:rPr>
        <w:t xml:space="preserve">Respiratory rate </w:t>
      </w:r>
    </w:p>
    <w:p w14:paraId="73CD755F" w14:textId="77777777" w:rsidR="0024146A" w:rsidRDefault="0024146A" w:rsidP="0024146A">
      <w:r>
        <w:t>Monitor respirations 15 minutely during loading dose, hourly thereafter</w:t>
      </w:r>
    </w:p>
    <w:p w14:paraId="2C1CA5E3" w14:textId="77777777" w:rsidR="0024146A" w:rsidRPr="008C056D" w:rsidRDefault="0024146A" w:rsidP="0024146A">
      <w:pPr>
        <w:pStyle w:val="ListParagraph"/>
        <w:numPr>
          <w:ilvl w:val="0"/>
          <w:numId w:val="35"/>
        </w:numPr>
        <w:ind w:left="426" w:hanging="426"/>
        <w:rPr>
          <w:b/>
          <w:bCs/>
        </w:rPr>
      </w:pPr>
      <w:r>
        <w:t xml:space="preserve">If respirations are </w:t>
      </w:r>
      <w:r w:rsidRPr="00DA1845">
        <w:rPr>
          <w:b/>
          <w:bCs/>
        </w:rPr>
        <w:t>less than 12</w:t>
      </w:r>
      <w:r>
        <w:t xml:space="preserve"> respirations/minute call </w:t>
      </w:r>
      <w:r w:rsidRPr="00DA1845">
        <w:rPr>
          <w:b/>
          <w:bCs/>
        </w:rPr>
        <w:t>MET “2222</w:t>
      </w:r>
      <w:r>
        <w:t>”</w:t>
      </w:r>
    </w:p>
    <w:p w14:paraId="6214D05A" w14:textId="77777777" w:rsidR="0024146A" w:rsidRPr="00CC5E0B" w:rsidRDefault="0024146A" w:rsidP="0024146A">
      <w:pPr>
        <w:pStyle w:val="ListParagraph"/>
        <w:numPr>
          <w:ilvl w:val="0"/>
          <w:numId w:val="73"/>
        </w:numPr>
        <w:ind w:left="709" w:hanging="283"/>
        <w:rPr>
          <w:b/>
          <w:bCs/>
        </w:rPr>
      </w:pPr>
      <w:r>
        <w:t xml:space="preserve">Cease the infusion until medical </w:t>
      </w:r>
      <w:proofErr w:type="gramStart"/>
      <w:r>
        <w:t>review</w:t>
      </w:r>
      <w:proofErr w:type="gramEnd"/>
    </w:p>
    <w:p w14:paraId="5389F332" w14:textId="77777777" w:rsidR="0024146A" w:rsidRPr="008C056D" w:rsidRDefault="0024146A" w:rsidP="0024146A">
      <w:pPr>
        <w:pStyle w:val="ListParagraph"/>
        <w:numPr>
          <w:ilvl w:val="0"/>
          <w:numId w:val="73"/>
        </w:numPr>
        <w:ind w:left="709" w:hanging="283"/>
        <w:rPr>
          <w:b/>
          <w:bCs/>
        </w:rPr>
      </w:pPr>
      <w:r>
        <w:lastRenderedPageBreak/>
        <w:t xml:space="preserve">Notify the Medical Officer </w:t>
      </w:r>
    </w:p>
    <w:p w14:paraId="6E43B195" w14:textId="77777777" w:rsidR="0024146A" w:rsidRPr="008C056D" w:rsidRDefault="0024146A" w:rsidP="0024146A">
      <w:pPr>
        <w:pStyle w:val="ListParagraph"/>
        <w:numPr>
          <w:ilvl w:val="0"/>
          <w:numId w:val="73"/>
        </w:numPr>
        <w:ind w:left="709" w:hanging="283"/>
        <w:rPr>
          <w:b/>
          <w:bCs/>
        </w:rPr>
      </w:pPr>
      <w:r>
        <w:t xml:space="preserve">Place the woman in the recovery </w:t>
      </w:r>
      <w:proofErr w:type="gramStart"/>
      <w:r>
        <w:t>position</w:t>
      </w:r>
      <w:proofErr w:type="gramEnd"/>
    </w:p>
    <w:p w14:paraId="36009AF7" w14:textId="77777777" w:rsidR="0024146A" w:rsidRPr="008C056D" w:rsidRDefault="0024146A" w:rsidP="0024146A">
      <w:pPr>
        <w:pStyle w:val="ListParagraph"/>
        <w:numPr>
          <w:ilvl w:val="0"/>
          <w:numId w:val="73"/>
        </w:numPr>
        <w:ind w:left="709" w:hanging="283"/>
        <w:rPr>
          <w:b/>
          <w:bCs/>
        </w:rPr>
      </w:pPr>
      <w:r>
        <w:t>Maintain the airway and administer O2 at 6-8L/</w:t>
      </w:r>
      <w:proofErr w:type="gramStart"/>
      <w:r>
        <w:t>minute</w:t>
      </w:r>
      <w:proofErr w:type="gramEnd"/>
    </w:p>
    <w:p w14:paraId="5045B6B1" w14:textId="77777777" w:rsidR="0024146A" w:rsidRPr="008C056D" w:rsidRDefault="0024146A" w:rsidP="0024146A">
      <w:pPr>
        <w:pStyle w:val="ListParagraph"/>
        <w:numPr>
          <w:ilvl w:val="0"/>
          <w:numId w:val="73"/>
        </w:numPr>
        <w:ind w:left="709" w:hanging="283"/>
        <w:rPr>
          <w:b/>
          <w:bCs/>
        </w:rPr>
      </w:pPr>
      <w:r>
        <w:t xml:space="preserve">Prepare Calcium Gluconate 1g in </w:t>
      </w:r>
      <w:proofErr w:type="gramStart"/>
      <w:r>
        <w:t>10mL</w:t>
      </w:r>
      <w:proofErr w:type="gramEnd"/>
    </w:p>
    <w:p w14:paraId="1D7E90A6" w14:textId="77777777" w:rsidR="0024146A" w:rsidRPr="008C056D" w:rsidRDefault="0024146A" w:rsidP="0024146A">
      <w:pPr>
        <w:pStyle w:val="ListParagraph"/>
        <w:numPr>
          <w:ilvl w:val="0"/>
          <w:numId w:val="73"/>
        </w:numPr>
        <w:ind w:left="709" w:hanging="283"/>
        <w:rPr>
          <w:b/>
          <w:bCs/>
        </w:rPr>
      </w:pPr>
      <w:r>
        <w:t xml:space="preserve">Monitor heart rate with an ECG if available, or apply </w:t>
      </w:r>
      <w:proofErr w:type="gramStart"/>
      <w:r>
        <w:t>as soon as possible</w:t>
      </w:r>
      <w:proofErr w:type="gramEnd"/>
    </w:p>
    <w:p w14:paraId="1B7FFCCF" w14:textId="77777777" w:rsidR="0024146A" w:rsidRPr="00FE2977" w:rsidRDefault="0024146A" w:rsidP="0024146A">
      <w:pPr>
        <w:pStyle w:val="ListParagraph"/>
        <w:numPr>
          <w:ilvl w:val="0"/>
          <w:numId w:val="73"/>
        </w:numPr>
        <w:ind w:left="709" w:hanging="283"/>
        <w:rPr>
          <w:b/>
          <w:bCs/>
        </w:rPr>
      </w:pPr>
      <w:r>
        <w:t>Collect blood for serum magnesium levels.</w:t>
      </w:r>
    </w:p>
    <w:p w14:paraId="18125623" w14:textId="77777777" w:rsidR="0024146A" w:rsidRDefault="0024146A" w:rsidP="0024146A">
      <w:pPr>
        <w:rPr>
          <w:b/>
          <w:bCs/>
        </w:rPr>
      </w:pPr>
    </w:p>
    <w:p w14:paraId="127F3464" w14:textId="77777777" w:rsidR="0024146A" w:rsidRDefault="0024146A" w:rsidP="0024146A">
      <w:r>
        <w:rPr>
          <w:b/>
          <w:bCs/>
        </w:rPr>
        <w:t>U</w:t>
      </w:r>
      <w:r w:rsidRPr="00615213">
        <w:rPr>
          <w:b/>
          <w:bCs/>
        </w:rPr>
        <w:t>rine output</w:t>
      </w:r>
      <w:r>
        <w:t xml:space="preserve"> </w:t>
      </w:r>
    </w:p>
    <w:p w14:paraId="3509923B" w14:textId="77777777" w:rsidR="0024146A" w:rsidRDefault="0024146A" w:rsidP="0024146A">
      <w:r>
        <w:t xml:space="preserve">Insert Indwelling Urinary Catheter, measure, and record urine output hourly via </w:t>
      </w:r>
      <w:proofErr w:type="spellStart"/>
      <w:proofErr w:type="gramStart"/>
      <w:r>
        <w:t>urometer</w:t>
      </w:r>
      <w:proofErr w:type="spellEnd"/>
      <w:proofErr w:type="gramEnd"/>
      <w:r>
        <w:t xml:space="preserve"> </w:t>
      </w:r>
    </w:p>
    <w:p w14:paraId="4B3BBA39" w14:textId="77777777" w:rsidR="0024146A" w:rsidRPr="00615213" w:rsidRDefault="0024146A" w:rsidP="0024146A">
      <w:pPr>
        <w:pStyle w:val="ListParagraph"/>
        <w:numPr>
          <w:ilvl w:val="0"/>
          <w:numId w:val="35"/>
        </w:numPr>
        <w:ind w:left="426" w:hanging="426"/>
        <w:rPr>
          <w:b/>
          <w:bCs/>
          <w:iCs/>
          <w:szCs w:val="24"/>
        </w:rPr>
      </w:pPr>
      <w:r>
        <w:t>If urine output is</w:t>
      </w:r>
      <w:r w:rsidRPr="00615213">
        <w:t xml:space="preserve"> </w:t>
      </w:r>
      <w:r>
        <w:t>&lt;25 mL/hr for medical review</w:t>
      </w:r>
    </w:p>
    <w:p w14:paraId="4D63FFE9" w14:textId="77777777" w:rsidR="0024146A" w:rsidRDefault="0024146A" w:rsidP="0024146A">
      <w:pPr>
        <w:rPr>
          <w:b/>
          <w:bCs/>
          <w:iCs/>
          <w:szCs w:val="24"/>
        </w:rPr>
      </w:pPr>
    </w:p>
    <w:p w14:paraId="105D7A5E" w14:textId="77777777" w:rsidR="0024146A" w:rsidRPr="00615213" w:rsidRDefault="0024146A" w:rsidP="0024146A">
      <w:pPr>
        <w:rPr>
          <w:b/>
          <w:bCs/>
          <w:iCs/>
          <w:szCs w:val="24"/>
        </w:rPr>
      </w:pPr>
      <w:r w:rsidRPr="00615213">
        <w:rPr>
          <w:b/>
          <w:bCs/>
          <w:iCs/>
          <w:szCs w:val="24"/>
        </w:rPr>
        <w:t>Fluid management</w:t>
      </w:r>
    </w:p>
    <w:p w14:paraId="6D2C3120" w14:textId="77777777" w:rsidR="0024146A" w:rsidRDefault="0024146A" w:rsidP="0024146A">
      <w:pPr>
        <w:rPr>
          <w:rFonts w:asciiTheme="minorHAnsi" w:hAnsiTheme="minorHAnsi" w:cs="Arial"/>
          <w:szCs w:val="24"/>
        </w:rPr>
      </w:pPr>
      <w:r>
        <w:rPr>
          <w:rFonts w:asciiTheme="minorHAnsi" w:hAnsiTheme="minorHAnsi" w:cs="Arial"/>
          <w:szCs w:val="24"/>
        </w:rPr>
        <w:t>V</w:t>
      </w:r>
      <w:r w:rsidRPr="00615213">
        <w:rPr>
          <w:rFonts w:asciiTheme="minorHAnsi" w:hAnsiTheme="minorHAnsi" w:cs="Arial"/>
          <w:szCs w:val="24"/>
        </w:rPr>
        <w:t>ascular permeability is increased with preeclampsia</w:t>
      </w:r>
      <w:r>
        <w:rPr>
          <w:rFonts w:asciiTheme="minorHAnsi" w:hAnsiTheme="minorHAnsi" w:cs="Arial"/>
          <w:szCs w:val="24"/>
        </w:rPr>
        <w:t xml:space="preserve">, this can lead to </w:t>
      </w:r>
      <w:r w:rsidRPr="00615213">
        <w:rPr>
          <w:rFonts w:asciiTheme="minorHAnsi" w:hAnsiTheme="minorHAnsi" w:cs="Arial"/>
          <w:szCs w:val="24"/>
        </w:rPr>
        <w:t>hypoalbuminemia</w:t>
      </w:r>
      <w:r>
        <w:rPr>
          <w:rFonts w:asciiTheme="minorHAnsi" w:hAnsiTheme="minorHAnsi" w:cs="Arial"/>
          <w:szCs w:val="24"/>
        </w:rPr>
        <w:t>.</w:t>
      </w:r>
      <w:r w:rsidRPr="00615213">
        <w:rPr>
          <w:rFonts w:asciiTheme="minorHAnsi" w:hAnsiTheme="minorHAnsi" w:cs="Arial"/>
          <w:szCs w:val="24"/>
        </w:rPr>
        <w:t xml:space="preserve"> </w:t>
      </w:r>
      <w:r>
        <w:rPr>
          <w:rFonts w:asciiTheme="minorHAnsi" w:hAnsiTheme="minorHAnsi" w:cs="Arial"/>
          <w:szCs w:val="24"/>
        </w:rPr>
        <w:t>A</w:t>
      </w:r>
      <w:r w:rsidRPr="00615213">
        <w:rPr>
          <w:rFonts w:asciiTheme="minorHAnsi" w:hAnsiTheme="minorHAnsi" w:cs="Arial"/>
          <w:szCs w:val="24"/>
        </w:rPr>
        <w:t>dministration of large volumes of intravenous fluid before or after delivery may cause pulmonary oedema.</w:t>
      </w:r>
    </w:p>
    <w:p w14:paraId="536595AE" w14:textId="77777777" w:rsidR="0024146A" w:rsidRPr="00615213" w:rsidRDefault="0024146A" w:rsidP="0024146A">
      <w:pPr>
        <w:pStyle w:val="ListParagraph"/>
        <w:numPr>
          <w:ilvl w:val="0"/>
          <w:numId w:val="35"/>
        </w:numPr>
        <w:ind w:left="426" w:hanging="426"/>
        <w:rPr>
          <w:rFonts w:asciiTheme="minorHAnsi" w:hAnsiTheme="minorHAnsi" w:cs="Arial"/>
          <w:szCs w:val="24"/>
        </w:rPr>
      </w:pPr>
      <w:r w:rsidRPr="00DA0717">
        <w:rPr>
          <w:rFonts w:asciiTheme="minorHAnsi" w:hAnsiTheme="minorHAnsi" w:cs="Arial"/>
          <w:b/>
          <w:bCs/>
          <w:i/>
          <w:iCs/>
          <w:szCs w:val="24"/>
        </w:rPr>
        <w:t>Strict fluid balance chart must be documented</w:t>
      </w:r>
      <w:r w:rsidRPr="00615213">
        <w:rPr>
          <w:rFonts w:asciiTheme="minorHAnsi" w:hAnsiTheme="minorHAnsi" w:cs="Arial"/>
          <w:szCs w:val="24"/>
        </w:rPr>
        <w:t>.</w:t>
      </w:r>
    </w:p>
    <w:p w14:paraId="7B2C1431" w14:textId="77777777" w:rsidR="0024146A" w:rsidRPr="00615213" w:rsidRDefault="0024146A" w:rsidP="0024146A">
      <w:pPr>
        <w:pStyle w:val="ListParagraph"/>
        <w:numPr>
          <w:ilvl w:val="0"/>
          <w:numId w:val="35"/>
        </w:numPr>
        <w:ind w:left="426" w:hanging="426"/>
        <w:rPr>
          <w:rFonts w:asciiTheme="minorHAnsi" w:hAnsiTheme="minorHAnsi" w:cs="Arial"/>
          <w:szCs w:val="24"/>
        </w:rPr>
      </w:pPr>
      <w:r>
        <w:rPr>
          <w:rFonts w:asciiTheme="minorHAnsi" w:hAnsiTheme="minorHAnsi" w:cs="Arial"/>
          <w:szCs w:val="24"/>
        </w:rPr>
        <w:t xml:space="preserve">In cases of </w:t>
      </w:r>
      <w:r w:rsidRPr="00615213">
        <w:rPr>
          <w:rFonts w:asciiTheme="minorHAnsi" w:hAnsiTheme="minorHAnsi" w:cs="Arial"/>
          <w:szCs w:val="24"/>
        </w:rPr>
        <w:t xml:space="preserve">severe preeclampsia, it is recommended that the total fluid input should be limited to </w:t>
      </w:r>
      <w:r w:rsidRPr="00615213">
        <w:rPr>
          <w:rFonts w:asciiTheme="minorHAnsi" w:hAnsiTheme="minorHAnsi" w:cs="Arial"/>
          <w:b/>
          <w:szCs w:val="24"/>
        </w:rPr>
        <w:t>1m</w:t>
      </w:r>
      <w:r>
        <w:rPr>
          <w:rFonts w:asciiTheme="minorHAnsi" w:hAnsiTheme="minorHAnsi" w:cs="Arial"/>
          <w:b/>
          <w:szCs w:val="24"/>
        </w:rPr>
        <w:t>L</w:t>
      </w:r>
      <w:r w:rsidRPr="00615213">
        <w:rPr>
          <w:rFonts w:asciiTheme="minorHAnsi" w:hAnsiTheme="minorHAnsi" w:cs="Arial"/>
          <w:b/>
          <w:szCs w:val="24"/>
        </w:rPr>
        <w:t>/kg/</w:t>
      </w:r>
      <w:proofErr w:type="gramStart"/>
      <w:r w:rsidRPr="00615213">
        <w:rPr>
          <w:rFonts w:asciiTheme="minorHAnsi" w:hAnsiTheme="minorHAnsi" w:cs="Arial"/>
          <w:b/>
          <w:szCs w:val="24"/>
        </w:rPr>
        <w:t>hour</w:t>
      </w:r>
      <w:proofErr w:type="gramEnd"/>
    </w:p>
    <w:p w14:paraId="650F8FCA" w14:textId="77777777" w:rsidR="0024146A" w:rsidRDefault="0024146A" w:rsidP="0024146A">
      <w:pPr>
        <w:jc w:val="both"/>
        <w:rPr>
          <w:b/>
          <w:bCs/>
        </w:rPr>
      </w:pPr>
    </w:p>
    <w:p w14:paraId="210C191E" w14:textId="77777777" w:rsidR="0024146A" w:rsidRPr="00FE2977" w:rsidRDefault="0024146A" w:rsidP="0024146A">
      <w:pPr>
        <w:rPr>
          <w:b/>
          <w:bCs/>
        </w:rPr>
      </w:pPr>
      <w:r w:rsidRPr="00FE2977">
        <w:rPr>
          <w:b/>
          <w:bCs/>
        </w:rPr>
        <w:t xml:space="preserve">Discontinuation of </w:t>
      </w:r>
      <w:r w:rsidRPr="00944864">
        <w:rPr>
          <w:rFonts w:asciiTheme="minorHAnsi" w:hAnsiTheme="minorHAnsi" w:cs="Arial"/>
          <w:b/>
          <w:bCs/>
          <w:szCs w:val="24"/>
        </w:rPr>
        <w:t>magnesium sulphate</w:t>
      </w:r>
      <w:r>
        <w:t xml:space="preserve"> </w:t>
      </w:r>
      <w:r w:rsidRPr="00FE2977">
        <w:rPr>
          <w:b/>
          <w:bCs/>
        </w:rPr>
        <w:t>therapy</w:t>
      </w:r>
    </w:p>
    <w:p w14:paraId="682C5A7B" w14:textId="77777777" w:rsidR="0024146A" w:rsidRDefault="0024146A" w:rsidP="0024146A">
      <w:pPr>
        <w:pBdr>
          <w:top w:val="single" w:sz="4" w:space="1" w:color="auto"/>
          <w:left w:val="single" w:sz="4" w:space="4" w:color="auto"/>
          <w:bottom w:val="single" w:sz="4" w:space="1" w:color="auto"/>
          <w:right w:val="single" w:sz="4" w:space="4" w:color="auto"/>
        </w:pBdr>
      </w:pPr>
      <w:r w:rsidRPr="00B7481F">
        <w:rPr>
          <w:b/>
          <w:bCs/>
        </w:rPr>
        <w:t>Note:</w:t>
      </w:r>
      <w:r>
        <w:t xml:space="preserve"> </w:t>
      </w:r>
    </w:p>
    <w:p w14:paraId="0897FE93" w14:textId="77777777" w:rsidR="0024146A" w:rsidRDefault="0024146A" w:rsidP="0024146A">
      <w:pPr>
        <w:pBdr>
          <w:top w:val="single" w:sz="4" w:space="1" w:color="auto"/>
          <w:left w:val="single" w:sz="4" w:space="4" w:color="auto"/>
          <w:bottom w:val="single" w:sz="4" w:space="1" w:color="auto"/>
          <w:right w:val="single" w:sz="4" w:space="4" w:color="auto"/>
        </w:pBdr>
      </w:pPr>
      <w:r>
        <w:rPr>
          <w:rFonts w:asciiTheme="minorHAnsi" w:hAnsiTheme="minorHAnsi" w:cs="Arial"/>
          <w:szCs w:val="24"/>
        </w:rPr>
        <w:t>M</w:t>
      </w:r>
      <w:r w:rsidRPr="00230575">
        <w:rPr>
          <w:rFonts w:asciiTheme="minorHAnsi" w:hAnsiTheme="minorHAnsi" w:cs="Arial"/>
          <w:szCs w:val="24"/>
        </w:rPr>
        <w:t>agnesium sulphate</w:t>
      </w:r>
      <w:r>
        <w:t xml:space="preserve"> </w:t>
      </w:r>
      <w:r w:rsidRPr="00383B98">
        <w:t xml:space="preserve">by infusion should be continued for a minimum of 24 hours after the last </w:t>
      </w:r>
      <w:r>
        <w:t>seizure</w:t>
      </w:r>
      <w:r w:rsidRPr="00383B98">
        <w:t xml:space="preserve"> or 24 hours post-partum.</w:t>
      </w:r>
    </w:p>
    <w:p w14:paraId="4A0DF15E" w14:textId="77777777" w:rsidR="0024146A" w:rsidRPr="00383B98" w:rsidRDefault="0024146A" w:rsidP="0024146A"/>
    <w:p w14:paraId="13F1842F" w14:textId="77777777" w:rsidR="0024146A" w:rsidRPr="009D5F88" w:rsidRDefault="0024146A" w:rsidP="0024146A">
      <w:pPr>
        <w:pStyle w:val="ListParagraph"/>
        <w:numPr>
          <w:ilvl w:val="0"/>
          <w:numId w:val="74"/>
        </w:numPr>
        <w:ind w:left="426" w:hanging="426"/>
      </w:pPr>
      <w:r w:rsidRPr="009D5F88">
        <w:t xml:space="preserve">Plan for discontinuation should be documented by obstetric registrar or </w:t>
      </w:r>
      <w:r>
        <w:t>consultant.</w:t>
      </w:r>
    </w:p>
    <w:p w14:paraId="3368BB2B" w14:textId="77777777" w:rsidR="0024146A" w:rsidRPr="00CC5E0B" w:rsidRDefault="0024146A" w:rsidP="0024146A">
      <w:pPr>
        <w:pStyle w:val="ListParagraph"/>
        <w:numPr>
          <w:ilvl w:val="0"/>
          <w:numId w:val="74"/>
        </w:numPr>
        <w:ind w:left="426" w:hanging="426"/>
        <w:rPr>
          <w:b/>
        </w:rPr>
      </w:pPr>
      <w:r w:rsidRPr="009D5F88">
        <w:t>Blood pressure should be stable (consistently below 150/100).</w:t>
      </w:r>
    </w:p>
    <w:p w14:paraId="53E12E05" w14:textId="77777777" w:rsidR="0024146A" w:rsidRPr="00CC5E0B" w:rsidRDefault="0024146A" w:rsidP="0024146A">
      <w:pPr>
        <w:pStyle w:val="ListParagraph"/>
        <w:numPr>
          <w:ilvl w:val="0"/>
          <w:numId w:val="74"/>
        </w:numPr>
        <w:ind w:left="426" w:hanging="426"/>
        <w:rPr>
          <w:b/>
        </w:rPr>
      </w:pPr>
      <w:r w:rsidRPr="009D5F88">
        <w:t>Patient should be clinically improved (absence of headache, epigastric pain).</w:t>
      </w:r>
    </w:p>
    <w:p w14:paraId="00AF6803" w14:textId="77777777" w:rsidR="0024146A" w:rsidRPr="009D5F88" w:rsidRDefault="0024146A" w:rsidP="0024146A">
      <w:pPr>
        <w:rPr>
          <w:rFonts w:asciiTheme="minorHAnsi" w:hAnsiTheme="minorHAnsi" w:cs="Arial"/>
          <w:b/>
          <w:szCs w:val="24"/>
          <w:u w:val="single"/>
        </w:rPr>
      </w:pPr>
    </w:p>
    <w:p w14:paraId="6435E7AC" w14:textId="77777777" w:rsidR="0024146A" w:rsidRPr="007E02B4" w:rsidRDefault="0024146A" w:rsidP="0024146A">
      <w:pPr>
        <w:autoSpaceDE w:val="0"/>
        <w:autoSpaceDN w:val="0"/>
        <w:adjustRightInd w:val="0"/>
        <w:rPr>
          <w:rFonts w:asciiTheme="minorHAnsi" w:hAnsiTheme="minorHAnsi"/>
          <w:b/>
          <w:iCs/>
          <w:color w:val="000000"/>
          <w:szCs w:val="24"/>
          <w:lang w:eastAsia="en-AU"/>
        </w:rPr>
      </w:pPr>
      <w:r w:rsidRPr="007E02B4">
        <w:rPr>
          <w:rFonts w:asciiTheme="minorHAnsi" w:hAnsiTheme="minorHAnsi"/>
          <w:b/>
          <w:iCs/>
          <w:color w:val="000000"/>
          <w:szCs w:val="24"/>
          <w:lang w:eastAsia="en-AU"/>
        </w:rPr>
        <w:t xml:space="preserve">Thromboprophylaxis: </w:t>
      </w:r>
    </w:p>
    <w:p w14:paraId="03058E40" w14:textId="77777777" w:rsidR="0024146A" w:rsidRPr="007E02B4" w:rsidRDefault="0024146A" w:rsidP="0024146A">
      <w:r w:rsidRPr="007E02B4">
        <w:t>Preeclampsia is considered a major risk factor for venous thromboembolism.</w:t>
      </w:r>
    </w:p>
    <w:p w14:paraId="072EE740" w14:textId="77777777" w:rsidR="0024146A" w:rsidRDefault="0024146A" w:rsidP="0024146A">
      <w:pPr>
        <w:rPr>
          <w:rFonts w:asciiTheme="minorHAnsi" w:hAnsiTheme="minorHAnsi"/>
          <w:color w:val="000000"/>
          <w:szCs w:val="24"/>
          <w:lang w:eastAsia="en-AU"/>
        </w:rPr>
      </w:pPr>
      <w:r w:rsidRPr="007E02B4">
        <w:t>Mechanical thromboprophylaxis such as graduated compression stockings should be recommended for all those who are hospitalised with preeclampsia.</w:t>
      </w:r>
      <w:r>
        <w:t xml:space="preserve"> </w:t>
      </w:r>
      <w:r w:rsidRPr="009D5F88">
        <w:rPr>
          <w:rFonts w:asciiTheme="minorHAnsi" w:hAnsiTheme="minorHAnsi"/>
          <w:color w:val="000000"/>
          <w:szCs w:val="24"/>
          <w:lang w:eastAsia="en-AU"/>
        </w:rPr>
        <w:t xml:space="preserve">Pharmacological prophylaxis is indicated </w:t>
      </w:r>
      <w:r>
        <w:rPr>
          <w:rFonts w:asciiTheme="minorHAnsi" w:hAnsiTheme="minorHAnsi"/>
          <w:color w:val="000000"/>
          <w:szCs w:val="24"/>
          <w:lang w:eastAsia="en-AU"/>
        </w:rPr>
        <w:t xml:space="preserve">antenatally and postpartum. Administration of </w:t>
      </w:r>
      <w:r w:rsidRPr="009D5F88">
        <w:rPr>
          <w:rFonts w:asciiTheme="minorHAnsi" w:hAnsiTheme="minorHAnsi"/>
          <w:color w:val="000000"/>
          <w:szCs w:val="24"/>
          <w:lang w:eastAsia="en-AU"/>
        </w:rPr>
        <w:t xml:space="preserve">Pharmacological prophylaxis </w:t>
      </w:r>
      <w:r>
        <w:rPr>
          <w:rFonts w:asciiTheme="minorHAnsi" w:hAnsiTheme="minorHAnsi"/>
          <w:color w:val="000000"/>
          <w:szCs w:val="24"/>
          <w:lang w:eastAsia="en-AU"/>
        </w:rPr>
        <w:t>should be reviewed/</w:t>
      </w:r>
      <w:r w:rsidRPr="009D5F88">
        <w:rPr>
          <w:rFonts w:asciiTheme="minorHAnsi" w:hAnsiTheme="minorHAnsi"/>
          <w:color w:val="000000"/>
          <w:szCs w:val="24"/>
          <w:lang w:eastAsia="en-AU"/>
        </w:rPr>
        <w:t xml:space="preserve">withheld </w:t>
      </w:r>
      <w:r>
        <w:rPr>
          <w:rFonts w:asciiTheme="minorHAnsi" w:hAnsiTheme="minorHAnsi"/>
          <w:color w:val="000000"/>
          <w:szCs w:val="24"/>
          <w:lang w:eastAsia="en-AU"/>
        </w:rPr>
        <w:t xml:space="preserve">by MO in the 24hrs prior to expected birth. </w:t>
      </w:r>
    </w:p>
    <w:p w14:paraId="2D6A25FF" w14:textId="77777777" w:rsidR="0024146A" w:rsidRPr="009D5F88" w:rsidRDefault="0024146A" w:rsidP="0024146A">
      <w:pPr>
        <w:rPr>
          <w:rFonts w:asciiTheme="minorHAnsi" w:hAnsiTheme="minorHAnsi" w:cs="Arial"/>
          <w:b/>
          <w:sz w:val="22"/>
          <w:szCs w:val="22"/>
          <w:u w:val="single"/>
        </w:rPr>
      </w:pPr>
    </w:p>
    <w:p w14:paraId="5C406465" w14:textId="77777777" w:rsidR="0024146A" w:rsidRPr="00383B98" w:rsidRDefault="0024146A" w:rsidP="0024146A">
      <w:pPr>
        <w:ind w:left="5760" w:firstLine="720"/>
        <w:rPr>
          <w:rFonts w:asciiTheme="minorHAnsi" w:hAnsiTheme="minorHAnsi" w:cs="Arial"/>
          <w:sz w:val="22"/>
          <w:szCs w:val="22"/>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9C5D1D" w14:paraId="2F9658DF" w14:textId="77777777" w:rsidTr="005152D8">
        <w:trPr>
          <w:cantSplit/>
          <w:trHeight w:val="285"/>
        </w:trPr>
        <w:tc>
          <w:tcPr>
            <w:tcW w:w="9158" w:type="dxa"/>
            <w:shd w:val="clear" w:color="auto" w:fill="CCCCCC"/>
          </w:tcPr>
          <w:p w14:paraId="2D584D33" w14:textId="77777777" w:rsidR="0024146A" w:rsidRPr="009C5D1D" w:rsidRDefault="0024146A" w:rsidP="005152D8">
            <w:pPr>
              <w:pStyle w:val="Heading1"/>
            </w:pPr>
            <w:bookmarkStart w:id="26" w:name="_Toc505337177"/>
            <w:bookmarkStart w:id="27" w:name="_Toc164666535"/>
            <w:r>
              <w:t xml:space="preserve">Section 10 </w:t>
            </w:r>
            <w:r w:rsidRPr="00A47B5B">
              <w:t>–</w:t>
            </w:r>
            <w:r>
              <w:t xml:space="preserve"> Eclampsia</w:t>
            </w:r>
            <w:bookmarkEnd w:id="26"/>
            <w:bookmarkEnd w:id="27"/>
          </w:p>
        </w:tc>
      </w:tr>
    </w:tbl>
    <w:p w14:paraId="35DC3775" w14:textId="77777777" w:rsidR="0024146A" w:rsidRDefault="0024146A" w:rsidP="0024146A">
      <w:pPr>
        <w:rPr>
          <w:rFonts w:asciiTheme="minorHAnsi" w:hAnsiTheme="minorHAnsi" w:cs="Arial"/>
          <w:szCs w:val="24"/>
        </w:rPr>
      </w:pPr>
    </w:p>
    <w:p w14:paraId="5C48522D" w14:textId="77777777" w:rsidR="0024146A" w:rsidRDefault="0024146A" w:rsidP="0024146A">
      <w:pPr>
        <w:rPr>
          <w:rFonts w:asciiTheme="minorHAnsi" w:hAnsiTheme="minorHAnsi" w:cs="Arial"/>
          <w:szCs w:val="24"/>
        </w:rPr>
      </w:pPr>
      <w:r w:rsidRPr="00230575">
        <w:rPr>
          <w:rFonts w:asciiTheme="minorHAnsi" w:hAnsiTheme="minorHAnsi" w:cs="Arial"/>
          <w:szCs w:val="24"/>
        </w:rPr>
        <w:t xml:space="preserve">Eclampsia complicates 1 in 200-300 cases of preeclampsia in Australia.  Seizures </w:t>
      </w:r>
      <w:r>
        <w:rPr>
          <w:rFonts w:asciiTheme="minorHAnsi" w:hAnsiTheme="minorHAnsi" w:cs="Arial"/>
          <w:szCs w:val="24"/>
        </w:rPr>
        <w:t xml:space="preserve">can </w:t>
      </w:r>
      <w:r w:rsidRPr="00230575">
        <w:rPr>
          <w:rFonts w:asciiTheme="minorHAnsi" w:hAnsiTheme="minorHAnsi" w:cs="Arial"/>
          <w:szCs w:val="24"/>
        </w:rPr>
        <w:t>occur antenatally, intra-partum or postnatally</w:t>
      </w:r>
      <w:r>
        <w:rPr>
          <w:rFonts w:asciiTheme="minorHAnsi" w:hAnsiTheme="minorHAnsi" w:cs="Arial"/>
          <w:szCs w:val="24"/>
        </w:rPr>
        <w:t>. If in the postnatal period they usually occur</w:t>
      </w:r>
      <w:r w:rsidRPr="00230575">
        <w:rPr>
          <w:rFonts w:asciiTheme="minorHAnsi" w:hAnsiTheme="minorHAnsi" w:cs="Arial"/>
          <w:szCs w:val="24"/>
        </w:rPr>
        <w:t xml:space="preserve"> usually within 24 hours of </w:t>
      </w:r>
      <w:r>
        <w:rPr>
          <w:rFonts w:asciiTheme="minorHAnsi" w:hAnsiTheme="minorHAnsi" w:cs="Arial"/>
          <w:szCs w:val="24"/>
        </w:rPr>
        <w:t>birth</w:t>
      </w:r>
      <w:r w:rsidRPr="00230575">
        <w:rPr>
          <w:rFonts w:asciiTheme="minorHAnsi" w:hAnsiTheme="minorHAnsi" w:cs="Arial"/>
          <w:szCs w:val="24"/>
        </w:rPr>
        <w:t xml:space="preserve">. The further from delivery that the seizure occurs, the more carefully other diagnoses </w:t>
      </w:r>
      <w:r>
        <w:rPr>
          <w:rFonts w:asciiTheme="minorHAnsi" w:hAnsiTheme="minorHAnsi" w:cs="Arial"/>
          <w:szCs w:val="24"/>
        </w:rPr>
        <w:t xml:space="preserve">should </w:t>
      </w:r>
      <w:r w:rsidRPr="00230575">
        <w:rPr>
          <w:rFonts w:asciiTheme="minorHAnsi" w:hAnsiTheme="minorHAnsi" w:cs="Arial"/>
          <w:szCs w:val="24"/>
        </w:rPr>
        <w:t xml:space="preserve">be considered.  It should be remembered that eclampsia is </w:t>
      </w:r>
      <w:r w:rsidRPr="00BC0645">
        <w:rPr>
          <w:rFonts w:asciiTheme="minorHAnsi" w:hAnsiTheme="minorHAnsi" w:cs="Arial"/>
          <w:b/>
          <w:bCs/>
          <w:szCs w:val="24"/>
        </w:rPr>
        <w:lastRenderedPageBreak/>
        <w:t xml:space="preserve">NOT </w:t>
      </w:r>
      <w:r w:rsidRPr="00230575">
        <w:rPr>
          <w:rFonts w:asciiTheme="minorHAnsi" w:hAnsiTheme="minorHAnsi" w:cs="Arial"/>
          <w:szCs w:val="24"/>
        </w:rPr>
        <w:t>the commonest cause of seizures in pregnancy and the differential diagnosis must be considered carefully</w:t>
      </w:r>
      <w:r>
        <w:rPr>
          <w:rFonts w:asciiTheme="minorHAnsi" w:hAnsiTheme="minorHAnsi" w:cs="Arial"/>
          <w:szCs w:val="24"/>
        </w:rPr>
        <w:t>.</w:t>
      </w:r>
    </w:p>
    <w:p w14:paraId="5D857DE9" w14:textId="77777777" w:rsidR="0024146A" w:rsidRDefault="0024146A" w:rsidP="0024146A">
      <w:pPr>
        <w:rPr>
          <w:b/>
          <w:bCs/>
        </w:rPr>
      </w:pPr>
    </w:p>
    <w:p w14:paraId="653C2D42" w14:textId="77777777" w:rsidR="0024146A" w:rsidRDefault="0024146A" w:rsidP="0024146A">
      <w:r w:rsidRPr="00BC0645">
        <w:rPr>
          <w:b/>
          <w:bCs/>
        </w:rPr>
        <w:t xml:space="preserve">Goals of </w:t>
      </w:r>
      <w:r>
        <w:rPr>
          <w:b/>
          <w:bCs/>
        </w:rPr>
        <w:t>Eclampsia T</w:t>
      </w:r>
      <w:r w:rsidRPr="00BC0645">
        <w:rPr>
          <w:b/>
          <w:bCs/>
        </w:rPr>
        <w:t>reatment</w:t>
      </w:r>
      <w:r>
        <w:t xml:space="preserve"> </w:t>
      </w:r>
    </w:p>
    <w:p w14:paraId="50A1201B" w14:textId="77777777" w:rsidR="0024146A" w:rsidRPr="00BC0645" w:rsidRDefault="0024146A" w:rsidP="0024146A">
      <w:pPr>
        <w:pStyle w:val="ListParagraph"/>
        <w:numPr>
          <w:ilvl w:val="0"/>
          <w:numId w:val="75"/>
        </w:numPr>
        <w:ind w:left="426" w:hanging="426"/>
        <w:rPr>
          <w:rFonts w:asciiTheme="minorHAnsi" w:hAnsiTheme="minorHAnsi" w:cs="Arial"/>
          <w:szCs w:val="24"/>
        </w:rPr>
      </w:pPr>
      <w:r>
        <w:t xml:space="preserve">Terminate the </w:t>
      </w:r>
      <w:proofErr w:type="gramStart"/>
      <w:r>
        <w:t>seizure</w:t>
      </w:r>
      <w:proofErr w:type="gramEnd"/>
    </w:p>
    <w:p w14:paraId="5059918F" w14:textId="77777777" w:rsidR="0024146A" w:rsidRPr="00BC0645" w:rsidRDefault="0024146A" w:rsidP="0024146A">
      <w:pPr>
        <w:pStyle w:val="ListParagraph"/>
        <w:numPr>
          <w:ilvl w:val="0"/>
          <w:numId w:val="75"/>
        </w:numPr>
        <w:ind w:left="426" w:hanging="426"/>
        <w:rPr>
          <w:rFonts w:asciiTheme="minorHAnsi" w:hAnsiTheme="minorHAnsi" w:cs="Arial"/>
          <w:szCs w:val="24"/>
        </w:rPr>
      </w:pPr>
      <w:r>
        <w:t xml:space="preserve">Prevent </w:t>
      </w:r>
      <w:proofErr w:type="gramStart"/>
      <w:r>
        <w:t>recurrence</w:t>
      </w:r>
      <w:proofErr w:type="gramEnd"/>
    </w:p>
    <w:p w14:paraId="17320E6B" w14:textId="77777777" w:rsidR="0024146A" w:rsidRPr="00BC0645" w:rsidRDefault="0024146A" w:rsidP="0024146A">
      <w:pPr>
        <w:pStyle w:val="ListParagraph"/>
        <w:numPr>
          <w:ilvl w:val="0"/>
          <w:numId w:val="75"/>
        </w:numPr>
        <w:ind w:left="426" w:hanging="426"/>
        <w:rPr>
          <w:rFonts w:asciiTheme="minorHAnsi" w:hAnsiTheme="minorHAnsi" w:cs="Arial"/>
          <w:szCs w:val="24"/>
        </w:rPr>
      </w:pPr>
      <w:r>
        <w:t xml:space="preserve">Control </w:t>
      </w:r>
      <w:proofErr w:type="gramStart"/>
      <w:r>
        <w:t>hypertension</w:t>
      </w:r>
      <w:proofErr w:type="gramEnd"/>
    </w:p>
    <w:p w14:paraId="765FCED2" w14:textId="77777777" w:rsidR="0024146A" w:rsidRPr="00383B98" w:rsidRDefault="0024146A" w:rsidP="0024146A">
      <w:pPr>
        <w:pStyle w:val="ListParagraph"/>
        <w:numPr>
          <w:ilvl w:val="0"/>
          <w:numId w:val="75"/>
        </w:numPr>
        <w:ind w:left="426" w:hanging="426"/>
        <w:rPr>
          <w:rFonts w:asciiTheme="minorHAnsi" w:hAnsiTheme="minorHAnsi" w:cs="Arial"/>
          <w:szCs w:val="24"/>
        </w:rPr>
      </w:pPr>
      <w:r>
        <w:t xml:space="preserve">Prevent maternal and </w:t>
      </w:r>
      <w:proofErr w:type="spellStart"/>
      <w:r>
        <w:t>fetal</w:t>
      </w:r>
      <w:proofErr w:type="spellEnd"/>
      <w:r>
        <w:t xml:space="preserve"> </w:t>
      </w:r>
      <w:proofErr w:type="gramStart"/>
      <w:r>
        <w:t>hypoxia</w:t>
      </w:r>
      <w:proofErr w:type="gramEnd"/>
      <w:r>
        <w:t xml:space="preserve"> </w:t>
      </w:r>
    </w:p>
    <w:p w14:paraId="548E5815" w14:textId="77777777" w:rsidR="0024146A" w:rsidRPr="00383B98" w:rsidRDefault="0024146A" w:rsidP="0024146A">
      <w:pPr>
        <w:rPr>
          <w:rFonts w:asciiTheme="minorHAnsi" w:hAnsiTheme="minorHAnsi" w:cs="Arial"/>
          <w:szCs w:val="24"/>
        </w:rPr>
      </w:pPr>
    </w:p>
    <w:p w14:paraId="73D5F8F7" w14:textId="77777777" w:rsidR="0024146A" w:rsidRPr="00FE2977" w:rsidRDefault="0024146A" w:rsidP="0024146A">
      <w:pPr>
        <w:rPr>
          <w:b/>
          <w:bCs/>
        </w:rPr>
      </w:pPr>
      <w:r w:rsidRPr="00FE2977">
        <w:rPr>
          <w:b/>
          <w:bCs/>
        </w:rPr>
        <w:t>Management of Eclampsia</w:t>
      </w:r>
    </w:p>
    <w:p w14:paraId="72BD05AD" w14:textId="77777777" w:rsidR="0024146A" w:rsidRPr="00230575" w:rsidRDefault="0024146A" w:rsidP="0024146A">
      <w:pPr>
        <w:jc w:val="both"/>
        <w:rPr>
          <w:rFonts w:asciiTheme="minorHAnsi" w:hAnsiTheme="minorHAnsi" w:cs="Arial"/>
          <w:szCs w:val="24"/>
        </w:rPr>
      </w:pPr>
      <w:r w:rsidRPr="00230575">
        <w:rPr>
          <w:rFonts w:asciiTheme="minorHAnsi" w:hAnsiTheme="minorHAnsi" w:cs="Arial"/>
          <w:szCs w:val="24"/>
        </w:rPr>
        <w:t>There are four main aspects to care of the woman who sustains eclampsia.</w:t>
      </w:r>
    </w:p>
    <w:p w14:paraId="588FB80E" w14:textId="77777777" w:rsidR="0024146A" w:rsidRPr="00230575" w:rsidRDefault="0024146A" w:rsidP="0024146A">
      <w:pPr>
        <w:pStyle w:val="ListParagraph"/>
        <w:numPr>
          <w:ilvl w:val="0"/>
          <w:numId w:val="30"/>
        </w:numPr>
        <w:rPr>
          <w:rFonts w:asciiTheme="minorHAnsi" w:hAnsiTheme="minorHAnsi" w:cs="Arial"/>
          <w:b/>
          <w:szCs w:val="24"/>
        </w:rPr>
      </w:pPr>
      <w:r w:rsidRPr="00230575">
        <w:rPr>
          <w:rFonts w:asciiTheme="minorHAnsi" w:hAnsiTheme="minorHAnsi" w:cs="Arial"/>
          <w:b/>
          <w:szCs w:val="24"/>
        </w:rPr>
        <w:t>Resuscitation</w:t>
      </w:r>
    </w:p>
    <w:p w14:paraId="1C94D4D1" w14:textId="77777777" w:rsidR="0024146A" w:rsidRPr="00230575" w:rsidRDefault="0024146A" w:rsidP="0024146A">
      <w:pPr>
        <w:rPr>
          <w:rFonts w:asciiTheme="minorHAnsi" w:hAnsiTheme="minorHAnsi" w:cs="Arial"/>
          <w:szCs w:val="24"/>
        </w:rPr>
      </w:pPr>
      <w:r w:rsidRPr="00230575">
        <w:rPr>
          <w:rFonts w:asciiTheme="minorHAnsi" w:hAnsiTheme="minorHAnsi" w:cs="Arial"/>
          <w:szCs w:val="24"/>
        </w:rPr>
        <w:t xml:space="preserve">       Airway</w:t>
      </w:r>
    </w:p>
    <w:p w14:paraId="14B526B4" w14:textId="77777777" w:rsidR="0024146A" w:rsidRPr="00230575" w:rsidRDefault="0024146A" w:rsidP="0024146A">
      <w:pPr>
        <w:rPr>
          <w:rFonts w:asciiTheme="minorHAnsi" w:hAnsiTheme="minorHAnsi" w:cs="Arial"/>
          <w:szCs w:val="24"/>
        </w:rPr>
      </w:pPr>
      <w:r w:rsidRPr="00230575">
        <w:rPr>
          <w:rFonts w:asciiTheme="minorHAnsi" w:hAnsiTheme="minorHAnsi" w:cs="Arial"/>
          <w:szCs w:val="24"/>
        </w:rPr>
        <w:t xml:space="preserve">       Breathing</w:t>
      </w:r>
    </w:p>
    <w:p w14:paraId="049A7387" w14:textId="77777777" w:rsidR="0024146A" w:rsidRDefault="0024146A" w:rsidP="0024146A">
      <w:pPr>
        <w:rPr>
          <w:rFonts w:asciiTheme="minorHAnsi" w:hAnsiTheme="minorHAnsi" w:cs="Arial"/>
          <w:szCs w:val="24"/>
        </w:rPr>
      </w:pPr>
      <w:r w:rsidRPr="00230575">
        <w:rPr>
          <w:rFonts w:asciiTheme="minorHAnsi" w:hAnsiTheme="minorHAnsi" w:cs="Arial"/>
          <w:szCs w:val="24"/>
        </w:rPr>
        <w:t xml:space="preserve">       Circulation</w:t>
      </w:r>
    </w:p>
    <w:p w14:paraId="344EB4FF" w14:textId="77777777" w:rsidR="0024146A" w:rsidRPr="00057283" w:rsidRDefault="0024146A" w:rsidP="0024146A">
      <w:pPr>
        <w:pStyle w:val="ListParagraph"/>
        <w:numPr>
          <w:ilvl w:val="0"/>
          <w:numId w:val="30"/>
        </w:numPr>
        <w:rPr>
          <w:rFonts w:asciiTheme="minorHAnsi" w:hAnsiTheme="minorHAnsi" w:cs="Arial"/>
          <w:szCs w:val="24"/>
        </w:rPr>
      </w:pPr>
      <w:r w:rsidRPr="00057283">
        <w:rPr>
          <w:rFonts w:asciiTheme="minorHAnsi" w:hAnsiTheme="minorHAnsi" w:cs="Arial"/>
          <w:b/>
          <w:szCs w:val="24"/>
        </w:rPr>
        <w:t>Treating seizures and Prevention of further seizures</w:t>
      </w:r>
    </w:p>
    <w:p w14:paraId="4A8261E5" w14:textId="77777777" w:rsidR="0024146A" w:rsidRDefault="0024146A" w:rsidP="0024146A">
      <w:pPr>
        <w:pStyle w:val="ListParagraph"/>
        <w:ind w:left="360"/>
        <w:rPr>
          <w:rFonts w:asciiTheme="minorHAnsi" w:hAnsiTheme="minorHAnsi" w:cs="Arial"/>
          <w:szCs w:val="24"/>
        </w:rPr>
      </w:pPr>
      <w:r w:rsidRPr="00057283">
        <w:rPr>
          <w:rFonts w:asciiTheme="minorHAnsi" w:hAnsiTheme="minorHAnsi" w:cs="Arial"/>
          <w:szCs w:val="24"/>
        </w:rPr>
        <w:t>Eclamptic seizures are usually self-limiting</w:t>
      </w:r>
      <w:r>
        <w:rPr>
          <w:rFonts w:asciiTheme="minorHAnsi" w:hAnsiTheme="minorHAnsi" w:cs="Arial"/>
          <w:szCs w:val="24"/>
        </w:rPr>
        <w:t>. M</w:t>
      </w:r>
      <w:r w:rsidRPr="00230575">
        <w:rPr>
          <w:rFonts w:asciiTheme="minorHAnsi" w:hAnsiTheme="minorHAnsi" w:cs="Arial"/>
          <w:szCs w:val="24"/>
        </w:rPr>
        <w:t>agnesium sulphate</w:t>
      </w:r>
      <w:r w:rsidRPr="00057283">
        <w:rPr>
          <w:rFonts w:asciiTheme="minorHAnsi" w:hAnsiTheme="minorHAnsi" w:cs="Arial"/>
          <w:szCs w:val="24"/>
        </w:rPr>
        <w:t xml:space="preserve"> is the agent of choice for treatment and prevention of </w:t>
      </w:r>
      <w:r>
        <w:rPr>
          <w:rFonts w:asciiTheme="minorHAnsi" w:hAnsiTheme="minorHAnsi" w:cs="Arial"/>
          <w:szCs w:val="24"/>
        </w:rPr>
        <w:t xml:space="preserve">further </w:t>
      </w:r>
      <w:r w:rsidRPr="00057283">
        <w:rPr>
          <w:rFonts w:asciiTheme="minorHAnsi" w:hAnsiTheme="minorHAnsi" w:cs="Arial"/>
          <w:szCs w:val="24"/>
        </w:rPr>
        <w:t xml:space="preserve">eclamptic seizures. </w:t>
      </w:r>
    </w:p>
    <w:p w14:paraId="06F25E12" w14:textId="77777777" w:rsidR="0024146A" w:rsidRPr="00841B11" w:rsidRDefault="0024146A" w:rsidP="0024146A">
      <w:pPr>
        <w:pStyle w:val="ListParagraph"/>
        <w:numPr>
          <w:ilvl w:val="0"/>
          <w:numId w:val="30"/>
        </w:numPr>
        <w:rPr>
          <w:rFonts w:asciiTheme="minorHAnsi" w:hAnsiTheme="minorHAnsi" w:cs="Arial"/>
          <w:szCs w:val="24"/>
        </w:rPr>
      </w:pPr>
      <w:r w:rsidRPr="00841B11">
        <w:rPr>
          <w:rFonts w:asciiTheme="minorHAnsi" w:hAnsiTheme="minorHAnsi" w:cs="Arial"/>
          <w:b/>
          <w:szCs w:val="24"/>
        </w:rPr>
        <w:t>Control of Hypertension</w:t>
      </w:r>
    </w:p>
    <w:p w14:paraId="1B0F7DC8" w14:textId="77777777" w:rsidR="0024146A" w:rsidRDefault="0024146A" w:rsidP="0024146A">
      <w:pPr>
        <w:ind w:left="360"/>
        <w:rPr>
          <w:rFonts w:asciiTheme="minorHAnsi" w:hAnsiTheme="minorHAnsi" w:cs="Arial"/>
          <w:szCs w:val="24"/>
        </w:rPr>
      </w:pPr>
      <w:r w:rsidRPr="00383B98">
        <w:rPr>
          <w:rFonts w:asciiTheme="minorHAnsi" w:hAnsiTheme="minorHAnsi" w:cs="Arial"/>
          <w:szCs w:val="24"/>
        </w:rPr>
        <w:t xml:space="preserve">Control of severe hypertension to level below 160/100 mmHg by parenteral therapy is essential </w:t>
      </w:r>
      <w:r>
        <w:rPr>
          <w:rFonts w:asciiTheme="minorHAnsi" w:hAnsiTheme="minorHAnsi" w:cs="Arial"/>
          <w:szCs w:val="24"/>
        </w:rPr>
        <w:t xml:space="preserve">to minimise recurrence of </w:t>
      </w:r>
      <w:r w:rsidRPr="00383B98">
        <w:rPr>
          <w:rFonts w:asciiTheme="minorHAnsi" w:hAnsiTheme="minorHAnsi" w:cs="Arial"/>
          <w:szCs w:val="24"/>
        </w:rPr>
        <w:t>further seizures</w:t>
      </w:r>
      <w:r>
        <w:rPr>
          <w:rFonts w:asciiTheme="minorHAnsi" w:hAnsiTheme="minorHAnsi" w:cs="Arial"/>
          <w:szCs w:val="24"/>
        </w:rPr>
        <w:t>. Seizures are</w:t>
      </w:r>
      <w:r w:rsidRPr="00383B98">
        <w:rPr>
          <w:rFonts w:asciiTheme="minorHAnsi" w:hAnsiTheme="minorHAnsi" w:cs="Arial"/>
          <w:szCs w:val="24"/>
        </w:rPr>
        <w:t xml:space="preserve"> likely in association with vasogenic brain oedema.  There is</w:t>
      </w:r>
      <w:r>
        <w:rPr>
          <w:rFonts w:asciiTheme="minorHAnsi" w:hAnsiTheme="minorHAnsi" w:cs="Arial"/>
          <w:szCs w:val="24"/>
        </w:rPr>
        <w:t xml:space="preserve"> a</w:t>
      </w:r>
      <w:r w:rsidRPr="00383B98">
        <w:rPr>
          <w:rFonts w:asciiTheme="minorHAnsi" w:hAnsiTheme="minorHAnsi" w:cs="Arial"/>
          <w:szCs w:val="24"/>
        </w:rPr>
        <w:t xml:space="preserve"> significant risk of the danger of cerebral haemorrhage if severe hypertension is not treated. </w:t>
      </w:r>
    </w:p>
    <w:p w14:paraId="3C591FB3" w14:textId="77777777" w:rsidR="0024146A" w:rsidRDefault="0024146A" w:rsidP="0024146A">
      <w:pPr>
        <w:ind w:left="360"/>
        <w:rPr>
          <w:rFonts w:asciiTheme="minorHAnsi" w:hAnsiTheme="minorHAnsi" w:cs="Arial"/>
          <w:szCs w:val="24"/>
        </w:rPr>
      </w:pPr>
    </w:p>
    <w:p w14:paraId="4221D8CA" w14:textId="77777777" w:rsidR="0024146A" w:rsidRPr="00383B98" w:rsidRDefault="0024146A" w:rsidP="0024146A">
      <w:pPr>
        <w:pBdr>
          <w:top w:val="single" w:sz="4" w:space="1" w:color="auto"/>
          <w:left w:val="single" w:sz="4" w:space="4" w:color="auto"/>
          <w:bottom w:val="single" w:sz="4" w:space="1" w:color="auto"/>
          <w:right w:val="single" w:sz="4" w:space="4" w:color="auto"/>
        </w:pBdr>
        <w:ind w:left="360"/>
        <w:rPr>
          <w:rFonts w:asciiTheme="minorHAnsi" w:hAnsiTheme="minorHAnsi" w:cs="Arial"/>
          <w:szCs w:val="24"/>
        </w:rPr>
      </w:pPr>
      <w:r w:rsidRPr="005B0365">
        <w:rPr>
          <w:rFonts w:asciiTheme="minorHAnsi" w:hAnsiTheme="minorHAnsi" w:cs="Arial"/>
          <w:b/>
          <w:bCs/>
          <w:szCs w:val="24"/>
        </w:rPr>
        <w:t>Note:</w:t>
      </w:r>
      <w:r>
        <w:rPr>
          <w:rFonts w:asciiTheme="minorHAnsi" w:hAnsiTheme="minorHAnsi" w:cs="Arial"/>
          <w:szCs w:val="24"/>
        </w:rPr>
        <w:t xml:space="preserve"> </w:t>
      </w:r>
      <w:r w:rsidRPr="00383B98">
        <w:rPr>
          <w:rFonts w:asciiTheme="minorHAnsi" w:hAnsiTheme="minorHAnsi" w:cs="Arial"/>
          <w:szCs w:val="24"/>
        </w:rPr>
        <w:t xml:space="preserve">Ensure Strict documentation of fluid balance </w:t>
      </w:r>
      <w:r>
        <w:rPr>
          <w:rFonts w:asciiTheme="minorHAnsi" w:hAnsiTheme="minorHAnsi" w:cs="Arial"/>
          <w:szCs w:val="24"/>
        </w:rPr>
        <w:t xml:space="preserve">chart </w:t>
      </w:r>
      <w:r w:rsidRPr="00383B98">
        <w:rPr>
          <w:rFonts w:asciiTheme="minorHAnsi" w:hAnsiTheme="minorHAnsi" w:cs="Arial"/>
          <w:szCs w:val="24"/>
        </w:rPr>
        <w:t xml:space="preserve">per </w:t>
      </w:r>
      <w:r>
        <w:rPr>
          <w:rFonts w:asciiTheme="minorHAnsi" w:hAnsiTheme="minorHAnsi" w:cs="Arial"/>
          <w:szCs w:val="24"/>
        </w:rPr>
        <w:t>m</w:t>
      </w:r>
      <w:r w:rsidRPr="00230575">
        <w:rPr>
          <w:rFonts w:asciiTheme="minorHAnsi" w:hAnsiTheme="minorHAnsi" w:cs="Arial"/>
          <w:szCs w:val="24"/>
        </w:rPr>
        <w:t>agnesium sulphate</w:t>
      </w:r>
      <w:r>
        <w:t xml:space="preserve"> </w:t>
      </w:r>
      <w:r w:rsidRPr="00383B98">
        <w:rPr>
          <w:rFonts w:asciiTheme="minorHAnsi" w:hAnsiTheme="minorHAnsi" w:cs="Arial"/>
          <w:szCs w:val="24"/>
        </w:rPr>
        <w:t xml:space="preserve">administration </w:t>
      </w:r>
      <w:r>
        <w:rPr>
          <w:rFonts w:asciiTheme="minorHAnsi" w:hAnsiTheme="minorHAnsi" w:cs="Arial"/>
          <w:szCs w:val="24"/>
        </w:rPr>
        <w:t>S</w:t>
      </w:r>
      <w:r w:rsidRPr="00383B98">
        <w:rPr>
          <w:rFonts w:asciiTheme="minorHAnsi" w:hAnsiTheme="minorHAnsi" w:cs="Arial"/>
          <w:szCs w:val="24"/>
        </w:rPr>
        <w:t>ection 9.</w:t>
      </w:r>
    </w:p>
    <w:p w14:paraId="27869128" w14:textId="77777777" w:rsidR="0024146A" w:rsidRDefault="0024146A" w:rsidP="0024146A">
      <w:pPr>
        <w:ind w:left="360"/>
        <w:rPr>
          <w:rFonts w:asciiTheme="minorHAnsi" w:hAnsiTheme="minorHAnsi" w:cs="Arial"/>
          <w:szCs w:val="24"/>
        </w:rPr>
      </w:pPr>
    </w:p>
    <w:p w14:paraId="707B61DA" w14:textId="77777777" w:rsidR="0024146A" w:rsidRPr="00230575" w:rsidRDefault="0024146A" w:rsidP="0024146A">
      <w:pPr>
        <w:pStyle w:val="ListParagraph"/>
        <w:numPr>
          <w:ilvl w:val="0"/>
          <w:numId w:val="30"/>
        </w:numPr>
        <w:rPr>
          <w:rFonts w:asciiTheme="minorHAnsi" w:hAnsiTheme="minorHAnsi" w:cs="Arial"/>
          <w:b/>
          <w:szCs w:val="24"/>
        </w:rPr>
      </w:pPr>
      <w:r w:rsidRPr="00230575">
        <w:rPr>
          <w:rFonts w:asciiTheme="minorHAnsi" w:hAnsiTheme="minorHAnsi" w:cs="Arial"/>
          <w:b/>
          <w:szCs w:val="24"/>
        </w:rPr>
        <w:t>Birth</w:t>
      </w:r>
    </w:p>
    <w:p w14:paraId="4865DC7C" w14:textId="77777777" w:rsidR="0024146A" w:rsidRDefault="0024146A" w:rsidP="0024146A">
      <w:pPr>
        <w:autoSpaceDE w:val="0"/>
        <w:autoSpaceDN w:val="0"/>
        <w:adjustRightInd w:val="0"/>
        <w:ind w:left="360"/>
        <w:rPr>
          <w:rFonts w:asciiTheme="minorHAnsi" w:hAnsiTheme="minorHAnsi"/>
          <w:color w:val="000000"/>
          <w:szCs w:val="24"/>
          <w:lang w:eastAsia="en-AU"/>
        </w:rPr>
      </w:pPr>
      <w:r w:rsidRPr="00230575">
        <w:rPr>
          <w:rFonts w:asciiTheme="minorHAnsi" w:hAnsiTheme="minorHAnsi"/>
          <w:color w:val="000000"/>
          <w:szCs w:val="24"/>
          <w:lang w:eastAsia="en-AU"/>
        </w:rPr>
        <w:t xml:space="preserve">Once an eclamptic </w:t>
      </w:r>
      <w:r>
        <w:rPr>
          <w:rFonts w:asciiTheme="minorHAnsi" w:hAnsiTheme="minorHAnsi"/>
          <w:color w:val="000000"/>
          <w:szCs w:val="24"/>
          <w:lang w:eastAsia="en-AU"/>
        </w:rPr>
        <w:t>seizure</w:t>
      </w:r>
      <w:r w:rsidRPr="00230575">
        <w:rPr>
          <w:rFonts w:asciiTheme="minorHAnsi" w:hAnsiTheme="minorHAnsi"/>
          <w:color w:val="000000"/>
          <w:szCs w:val="24"/>
          <w:lang w:eastAsia="en-AU"/>
        </w:rPr>
        <w:t xml:space="preserve"> has occurred, stabilization of maternal condition is important prior to expediting delivery.</w:t>
      </w:r>
      <w:r w:rsidRPr="00230575">
        <w:rPr>
          <w:rFonts w:asciiTheme="minorHAnsi" w:hAnsiTheme="minorHAnsi" w:cs="Arial"/>
          <w:szCs w:val="24"/>
        </w:rPr>
        <w:t xml:space="preserve"> There is no role, with currently available treatment, for continuation of pregnancy once eclampsia has occurred</w:t>
      </w:r>
      <w:r w:rsidRPr="00230575">
        <w:rPr>
          <w:rFonts w:asciiTheme="minorHAnsi" w:hAnsiTheme="minorHAnsi"/>
          <w:color w:val="000000"/>
          <w:szCs w:val="24"/>
          <w:lang w:eastAsia="en-AU"/>
        </w:rPr>
        <w:t xml:space="preserve">. </w:t>
      </w:r>
    </w:p>
    <w:p w14:paraId="06C8574B" w14:textId="77777777" w:rsidR="0024146A" w:rsidRDefault="0024146A" w:rsidP="0024146A">
      <w:pPr>
        <w:autoSpaceDE w:val="0"/>
        <w:autoSpaceDN w:val="0"/>
        <w:adjustRightInd w:val="0"/>
        <w:ind w:left="360"/>
        <w:rPr>
          <w:rFonts w:asciiTheme="minorHAnsi" w:hAnsiTheme="minorHAnsi"/>
          <w:color w:val="000000"/>
          <w:szCs w:val="24"/>
          <w:lang w:eastAsia="en-AU"/>
        </w:rPr>
      </w:pPr>
    </w:p>
    <w:p w14:paraId="4EC98E58" w14:textId="77777777" w:rsidR="0024146A" w:rsidRDefault="0024146A" w:rsidP="0024146A">
      <w:pPr>
        <w:ind w:left="5760" w:firstLine="720"/>
        <w:rPr>
          <w:rFonts w:asciiTheme="minorHAnsi" w:hAnsiTheme="minorHAnsi"/>
          <w:color w:val="000000"/>
          <w:szCs w:val="24"/>
          <w:lang w:eastAsia="en-AU"/>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9D5F88" w14:paraId="6DE2504C" w14:textId="77777777" w:rsidTr="005152D8">
        <w:trPr>
          <w:cantSplit/>
          <w:trHeight w:val="285"/>
        </w:trPr>
        <w:tc>
          <w:tcPr>
            <w:tcW w:w="9158" w:type="dxa"/>
            <w:shd w:val="clear" w:color="auto" w:fill="CCCCCC"/>
          </w:tcPr>
          <w:p w14:paraId="2566A55B" w14:textId="77777777" w:rsidR="0024146A" w:rsidRPr="009D5F88" w:rsidRDefault="0024146A" w:rsidP="005152D8">
            <w:pPr>
              <w:pStyle w:val="Heading1"/>
            </w:pPr>
            <w:bookmarkStart w:id="28" w:name="_Toc505337179"/>
            <w:bookmarkStart w:id="29" w:name="_Toc164666536"/>
            <w:r w:rsidRPr="009D5F88">
              <w:t>Section 11 – HELLP syndrome</w:t>
            </w:r>
            <w:bookmarkEnd w:id="28"/>
            <w:bookmarkEnd w:id="29"/>
          </w:p>
        </w:tc>
      </w:tr>
    </w:tbl>
    <w:p w14:paraId="1E2F7550" w14:textId="77777777" w:rsidR="0024146A" w:rsidRDefault="0024146A" w:rsidP="0024146A">
      <w:pPr>
        <w:rPr>
          <w:rFonts w:asciiTheme="minorHAnsi" w:hAnsiTheme="minorHAnsi" w:cs="Arial"/>
          <w:szCs w:val="24"/>
        </w:rPr>
      </w:pPr>
    </w:p>
    <w:p w14:paraId="1DB441BA" w14:textId="77777777" w:rsidR="0024146A" w:rsidRPr="009D5F88" w:rsidRDefault="0024146A" w:rsidP="0024146A">
      <w:pPr>
        <w:rPr>
          <w:rFonts w:asciiTheme="minorHAnsi" w:hAnsiTheme="minorHAnsi" w:cs="Arial"/>
          <w:szCs w:val="24"/>
        </w:rPr>
      </w:pPr>
      <w:r w:rsidRPr="009D5F88">
        <w:rPr>
          <w:rFonts w:asciiTheme="minorHAnsi" w:hAnsiTheme="minorHAnsi" w:cs="Arial"/>
          <w:szCs w:val="24"/>
        </w:rPr>
        <w:t>HELLP syndrome is a variant of severe preeclampsia (</w:t>
      </w:r>
      <w:r w:rsidRPr="009D5F88">
        <w:rPr>
          <w:rFonts w:asciiTheme="minorHAnsi" w:hAnsiTheme="minorHAnsi" w:cs="Arial"/>
          <w:b/>
          <w:szCs w:val="24"/>
          <w:u w:val="single"/>
        </w:rPr>
        <w:t>H</w:t>
      </w:r>
      <w:r w:rsidRPr="009D5F88">
        <w:rPr>
          <w:rFonts w:asciiTheme="minorHAnsi" w:hAnsiTheme="minorHAnsi" w:cs="Arial"/>
          <w:szCs w:val="24"/>
        </w:rPr>
        <w:t xml:space="preserve">aemolysis, </w:t>
      </w:r>
      <w:r w:rsidRPr="009D5F88">
        <w:rPr>
          <w:rFonts w:asciiTheme="minorHAnsi" w:hAnsiTheme="minorHAnsi" w:cs="Arial"/>
          <w:b/>
          <w:szCs w:val="24"/>
          <w:u w:val="single"/>
        </w:rPr>
        <w:t>E</w:t>
      </w:r>
      <w:r w:rsidRPr="009D5F88">
        <w:rPr>
          <w:rFonts w:asciiTheme="minorHAnsi" w:hAnsiTheme="minorHAnsi" w:cs="Arial"/>
          <w:szCs w:val="24"/>
        </w:rPr>
        <w:t xml:space="preserve">levated </w:t>
      </w:r>
      <w:r w:rsidRPr="009D5F88">
        <w:rPr>
          <w:rFonts w:asciiTheme="minorHAnsi" w:hAnsiTheme="minorHAnsi" w:cs="Arial"/>
          <w:b/>
          <w:szCs w:val="24"/>
          <w:u w:val="single"/>
        </w:rPr>
        <w:t>L</w:t>
      </w:r>
      <w:r w:rsidRPr="009D5F88">
        <w:rPr>
          <w:rFonts w:asciiTheme="minorHAnsi" w:hAnsiTheme="minorHAnsi" w:cs="Arial"/>
          <w:szCs w:val="24"/>
        </w:rPr>
        <w:t xml:space="preserve">iver enzymes and </w:t>
      </w:r>
      <w:r w:rsidRPr="009D5F88">
        <w:rPr>
          <w:rFonts w:asciiTheme="minorHAnsi" w:hAnsiTheme="minorHAnsi" w:cs="Arial"/>
          <w:b/>
          <w:szCs w:val="24"/>
          <w:u w:val="single"/>
        </w:rPr>
        <w:t>L</w:t>
      </w:r>
      <w:r w:rsidRPr="009D5F88">
        <w:rPr>
          <w:rFonts w:asciiTheme="minorHAnsi" w:hAnsiTheme="minorHAnsi" w:cs="Arial"/>
          <w:szCs w:val="24"/>
        </w:rPr>
        <w:t xml:space="preserve">ow </w:t>
      </w:r>
      <w:r w:rsidRPr="009D5F88">
        <w:rPr>
          <w:rFonts w:asciiTheme="minorHAnsi" w:hAnsiTheme="minorHAnsi" w:cs="Arial"/>
          <w:b/>
          <w:szCs w:val="24"/>
          <w:u w:val="single"/>
        </w:rPr>
        <w:t>P</w:t>
      </w:r>
      <w:r w:rsidRPr="009D5F88">
        <w:rPr>
          <w:rFonts w:asciiTheme="minorHAnsi" w:hAnsiTheme="minorHAnsi" w:cs="Arial"/>
          <w:szCs w:val="24"/>
        </w:rPr>
        <w:t>latelet) count.  Maternal mortality is reported to be as high as 1-2%.</w:t>
      </w:r>
    </w:p>
    <w:p w14:paraId="274A30DF" w14:textId="77777777" w:rsidR="0024146A" w:rsidRPr="009D5F88" w:rsidRDefault="0024146A" w:rsidP="0024146A">
      <w:pPr>
        <w:rPr>
          <w:rFonts w:asciiTheme="minorHAnsi" w:hAnsiTheme="minorHAnsi" w:cs="Arial"/>
          <w:szCs w:val="24"/>
        </w:rPr>
      </w:pPr>
    </w:p>
    <w:p w14:paraId="6441AC9B" w14:textId="77777777" w:rsidR="0024146A" w:rsidRPr="009D5F88" w:rsidRDefault="0024146A" w:rsidP="0024146A">
      <w:pPr>
        <w:rPr>
          <w:rFonts w:asciiTheme="minorHAnsi" w:hAnsiTheme="minorHAnsi" w:cs="Arial"/>
          <w:szCs w:val="24"/>
        </w:rPr>
      </w:pPr>
      <w:r w:rsidRPr="009D5F88">
        <w:rPr>
          <w:rFonts w:asciiTheme="minorHAnsi" w:hAnsiTheme="minorHAnsi" w:cs="Arial"/>
          <w:szCs w:val="24"/>
        </w:rPr>
        <w:t>The elements of this variety of severe preeclampsia are:</w:t>
      </w:r>
    </w:p>
    <w:p w14:paraId="4687AF18" w14:textId="77777777" w:rsidR="0024146A" w:rsidRPr="009D5F88" w:rsidRDefault="0024146A" w:rsidP="0024146A">
      <w:pPr>
        <w:pStyle w:val="ListParagraph"/>
        <w:numPr>
          <w:ilvl w:val="0"/>
          <w:numId w:val="76"/>
        </w:numPr>
        <w:ind w:left="426" w:hanging="426"/>
      </w:pPr>
      <w:r w:rsidRPr="009D5F88">
        <w:t xml:space="preserve">haemolysis </w:t>
      </w:r>
    </w:p>
    <w:p w14:paraId="5E54FE10" w14:textId="77777777" w:rsidR="0024146A" w:rsidRPr="009D5F88" w:rsidRDefault="0024146A" w:rsidP="0024146A">
      <w:pPr>
        <w:pStyle w:val="ListParagraph"/>
        <w:numPr>
          <w:ilvl w:val="0"/>
          <w:numId w:val="76"/>
        </w:numPr>
        <w:ind w:left="426" w:hanging="426"/>
      </w:pPr>
      <w:r w:rsidRPr="009D5F88">
        <w:t xml:space="preserve">elevated liver enzymes </w:t>
      </w:r>
    </w:p>
    <w:p w14:paraId="7DA39D8D" w14:textId="77777777" w:rsidR="0024146A" w:rsidRPr="009D5F88" w:rsidRDefault="0024146A" w:rsidP="0024146A">
      <w:pPr>
        <w:pStyle w:val="ListParagraph"/>
        <w:numPr>
          <w:ilvl w:val="0"/>
          <w:numId w:val="76"/>
        </w:numPr>
        <w:ind w:left="426" w:hanging="426"/>
      </w:pPr>
      <w:r w:rsidRPr="009D5F88">
        <w:t xml:space="preserve">thrombocytopenia </w:t>
      </w:r>
    </w:p>
    <w:p w14:paraId="08E02017" w14:textId="77777777" w:rsidR="0024146A" w:rsidRPr="009D5F88" w:rsidRDefault="0024146A" w:rsidP="0024146A">
      <w:pPr>
        <w:rPr>
          <w:rFonts w:asciiTheme="minorHAnsi" w:hAnsiTheme="minorHAnsi" w:cs="Arial"/>
          <w:szCs w:val="24"/>
        </w:rPr>
      </w:pPr>
    </w:p>
    <w:p w14:paraId="193BBB32" w14:textId="77777777" w:rsidR="0024146A" w:rsidRPr="009D5F88" w:rsidRDefault="0024146A" w:rsidP="0024146A">
      <w:pPr>
        <w:rPr>
          <w:rFonts w:asciiTheme="minorHAnsi" w:hAnsiTheme="minorHAnsi" w:cs="Arial"/>
          <w:b/>
          <w:szCs w:val="24"/>
        </w:rPr>
      </w:pPr>
      <w:r w:rsidRPr="009D5F88">
        <w:rPr>
          <w:rFonts w:asciiTheme="minorHAnsi" w:hAnsiTheme="minorHAnsi" w:cs="Arial"/>
          <w:b/>
          <w:szCs w:val="24"/>
        </w:rPr>
        <w:lastRenderedPageBreak/>
        <w:t>In a woman with preeclampsia, the presence of any one of the following is an indicator of severe disease, even if not suggested on other criteria such as severity of hypertension:</w:t>
      </w:r>
    </w:p>
    <w:p w14:paraId="2389206B" w14:textId="77777777" w:rsidR="0024146A" w:rsidRPr="00F83295" w:rsidRDefault="0024146A" w:rsidP="0024146A">
      <w:pPr>
        <w:pStyle w:val="ListParagraph"/>
        <w:numPr>
          <w:ilvl w:val="0"/>
          <w:numId w:val="36"/>
        </w:numPr>
        <w:tabs>
          <w:tab w:val="num" w:pos="1080"/>
        </w:tabs>
        <w:ind w:left="426" w:hanging="426"/>
        <w:rPr>
          <w:b/>
        </w:rPr>
      </w:pPr>
      <w:r>
        <w:t>H</w:t>
      </w:r>
      <w:r w:rsidRPr="009D5F88">
        <w:t>aemolysis of any quantity</w:t>
      </w:r>
    </w:p>
    <w:p w14:paraId="5EAD65A3" w14:textId="77777777" w:rsidR="0024146A" w:rsidRPr="00F83295" w:rsidRDefault="0024146A" w:rsidP="0024146A">
      <w:pPr>
        <w:pStyle w:val="ListParagraph"/>
        <w:numPr>
          <w:ilvl w:val="0"/>
          <w:numId w:val="36"/>
        </w:numPr>
        <w:tabs>
          <w:tab w:val="num" w:pos="1080"/>
        </w:tabs>
        <w:ind w:left="426" w:hanging="426"/>
        <w:rPr>
          <w:b/>
        </w:rPr>
      </w:pPr>
      <w:r>
        <w:t>T</w:t>
      </w:r>
      <w:r w:rsidRPr="009D5F88">
        <w:t xml:space="preserve">ransaminase level or LDH more than double the normal upper </w:t>
      </w:r>
      <w:proofErr w:type="gramStart"/>
      <w:r w:rsidRPr="009D5F88">
        <w:t>limit</w:t>
      </w:r>
      <w:proofErr w:type="gramEnd"/>
    </w:p>
    <w:p w14:paraId="3D2103F8" w14:textId="77777777" w:rsidR="0024146A" w:rsidRPr="00057283" w:rsidRDefault="0024146A" w:rsidP="0024146A">
      <w:pPr>
        <w:pStyle w:val="ListParagraph"/>
        <w:numPr>
          <w:ilvl w:val="0"/>
          <w:numId w:val="36"/>
        </w:numPr>
        <w:tabs>
          <w:tab w:val="num" w:pos="1080"/>
        </w:tabs>
        <w:ind w:left="426" w:hanging="426"/>
        <w:rPr>
          <w:b/>
        </w:rPr>
      </w:pPr>
      <w:r>
        <w:t>P</w:t>
      </w:r>
      <w:r w:rsidRPr="009D5F88">
        <w:t>latelet count of &lt;100 000 x 10₉/</w:t>
      </w:r>
      <w:proofErr w:type="gramStart"/>
      <w:r w:rsidRPr="009D5F88">
        <w:t>L</w:t>
      </w:r>
      <w:proofErr w:type="gramEnd"/>
    </w:p>
    <w:p w14:paraId="36A20E32" w14:textId="77777777" w:rsidR="0024146A" w:rsidRDefault="0024146A" w:rsidP="0024146A">
      <w:pPr>
        <w:rPr>
          <w:rFonts w:asciiTheme="minorHAnsi" w:hAnsiTheme="minorHAnsi" w:cs="Arial"/>
          <w:b/>
          <w:szCs w:val="24"/>
        </w:rPr>
      </w:pPr>
    </w:p>
    <w:p w14:paraId="02076A7C" w14:textId="77777777" w:rsidR="0024146A" w:rsidRPr="009D5F88" w:rsidRDefault="0024146A" w:rsidP="0024146A">
      <w:pPr>
        <w:rPr>
          <w:rFonts w:asciiTheme="minorHAnsi" w:hAnsiTheme="minorHAnsi" w:cs="Arial"/>
          <w:b/>
          <w:szCs w:val="24"/>
        </w:rPr>
      </w:pPr>
      <w:r w:rsidRPr="009D5F88">
        <w:rPr>
          <w:rFonts w:asciiTheme="minorHAnsi" w:hAnsiTheme="minorHAnsi" w:cs="Arial"/>
          <w:b/>
          <w:szCs w:val="24"/>
        </w:rPr>
        <w:t>Management of HELLP syndrome</w:t>
      </w:r>
    </w:p>
    <w:p w14:paraId="718CD41C" w14:textId="77777777" w:rsidR="0024146A" w:rsidRPr="009D5F88" w:rsidRDefault="0024146A" w:rsidP="0024146A">
      <w:pPr>
        <w:tabs>
          <w:tab w:val="num" w:pos="1080"/>
        </w:tabs>
        <w:ind w:left="426" w:hanging="426"/>
      </w:pPr>
      <w:r w:rsidRPr="009D5F88">
        <w:t>Should be treated as severe pre-eclampsia.</w:t>
      </w:r>
    </w:p>
    <w:p w14:paraId="42B237CD" w14:textId="77777777" w:rsidR="0024146A" w:rsidRPr="009D5F88" w:rsidRDefault="0024146A" w:rsidP="0024146A">
      <w:pPr>
        <w:tabs>
          <w:tab w:val="num" w:pos="1080"/>
        </w:tabs>
        <w:ind w:left="426" w:hanging="426"/>
      </w:pPr>
      <w:r w:rsidRPr="009D5F88">
        <w:t>Attention should be given to:</w:t>
      </w:r>
    </w:p>
    <w:p w14:paraId="4A13872B" w14:textId="77777777" w:rsidR="0024146A" w:rsidRPr="009D5F88" w:rsidRDefault="0024146A" w:rsidP="0024146A">
      <w:pPr>
        <w:numPr>
          <w:ilvl w:val="0"/>
          <w:numId w:val="77"/>
        </w:numPr>
        <w:ind w:left="426" w:hanging="426"/>
        <w:contextualSpacing/>
        <w:rPr>
          <w:rFonts w:asciiTheme="minorHAnsi" w:hAnsiTheme="minorHAnsi" w:cs="Arial"/>
          <w:szCs w:val="24"/>
        </w:rPr>
      </w:pPr>
      <w:r w:rsidRPr="009D5F88">
        <w:rPr>
          <w:rFonts w:asciiTheme="minorHAnsi" w:hAnsiTheme="minorHAnsi" w:cs="Arial"/>
          <w:szCs w:val="24"/>
        </w:rPr>
        <w:t>Antihypertensive therapy</w:t>
      </w:r>
    </w:p>
    <w:p w14:paraId="6A355256" w14:textId="77777777" w:rsidR="0024146A" w:rsidRPr="009D5F88" w:rsidRDefault="0024146A" w:rsidP="0024146A">
      <w:pPr>
        <w:numPr>
          <w:ilvl w:val="0"/>
          <w:numId w:val="77"/>
        </w:numPr>
        <w:ind w:left="426" w:hanging="426"/>
        <w:contextualSpacing/>
        <w:rPr>
          <w:rFonts w:asciiTheme="minorHAnsi" w:hAnsiTheme="minorHAnsi" w:cs="Arial"/>
          <w:szCs w:val="24"/>
        </w:rPr>
      </w:pPr>
      <w:r w:rsidRPr="009D5F88">
        <w:rPr>
          <w:rFonts w:asciiTheme="minorHAnsi" w:hAnsiTheme="minorHAnsi" w:cs="Arial"/>
          <w:szCs w:val="24"/>
        </w:rPr>
        <w:t xml:space="preserve">Prophylaxis to reduce risk of </w:t>
      </w:r>
      <w:proofErr w:type="gramStart"/>
      <w:r w:rsidRPr="009D5F88">
        <w:rPr>
          <w:rFonts w:asciiTheme="minorHAnsi" w:hAnsiTheme="minorHAnsi" w:cs="Arial"/>
          <w:szCs w:val="24"/>
        </w:rPr>
        <w:t>seizure</w:t>
      </w:r>
      <w:proofErr w:type="gramEnd"/>
    </w:p>
    <w:p w14:paraId="1AA4A5A8" w14:textId="77777777" w:rsidR="0024146A" w:rsidRPr="009D5F88" w:rsidRDefault="0024146A" w:rsidP="0024146A">
      <w:pPr>
        <w:numPr>
          <w:ilvl w:val="0"/>
          <w:numId w:val="77"/>
        </w:numPr>
        <w:ind w:left="426" w:hanging="426"/>
        <w:contextualSpacing/>
        <w:rPr>
          <w:rFonts w:asciiTheme="minorHAnsi" w:hAnsiTheme="minorHAnsi" w:cs="Arial"/>
          <w:szCs w:val="24"/>
        </w:rPr>
      </w:pPr>
      <w:r w:rsidRPr="009D5F88">
        <w:rPr>
          <w:rFonts w:asciiTheme="minorHAnsi" w:hAnsiTheme="minorHAnsi" w:cs="Arial"/>
          <w:szCs w:val="24"/>
        </w:rPr>
        <w:t xml:space="preserve">Strict fluid restriction </w:t>
      </w:r>
    </w:p>
    <w:p w14:paraId="3973CD89" w14:textId="77777777" w:rsidR="0024146A" w:rsidRPr="009D5F88" w:rsidRDefault="0024146A" w:rsidP="0024146A">
      <w:pPr>
        <w:numPr>
          <w:ilvl w:val="0"/>
          <w:numId w:val="77"/>
        </w:numPr>
        <w:ind w:left="426" w:hanging="426"/>
        <w:contextualSpacing/>
        <w:rPr>
          <w:rFonts w:asciiTheme="minorHAnsi" w:hAnsiTheme="minorHAnsi" w:cs="Arial"/>
          <w:szCs w:val="24"/>
        </w:rPr>
      </w:pPr>
      <w:r w:rsidRPr="009D5F88">
        <w:rPr>
          <w:rFonts w:asciiTheme="minorHAnsi" w:hAnsiTheme="minorHAnsi" w:cs="Arial"/>
          <w:szCs w:val="24"/>
        </w:rPr>
        <w:t>Monitoring blood indices initially every 4 to 6 hours then reduced frequency depending on clinical reviews.</w:t>
      </w:r>
    </w:p>
    <w:p w14:paraId="2AA0E0C1" w14:textId="77777777" w:rsidR="0024146A" w:rsidRPr="009D5F88" w:rsidRDefault="0024146A" w:rsidP="0024146A">
      <w:pPr>
        <w:rPr>
          <w:rFonts w:asciiTheme="minorHAnsi" w:hAnsiTheme="minorHAnsi" w:cs="Arial"/>
          <w:b/>
          <w:szCs w:val="24"/>
        </w:rPr>
      </w:pPr>
    </w:p>
    <w:p w14:paraId="78DB19BC" w14:textId="77777777" w:rsidR="0024146A" w:rsidRDefault="0024146A" w:rsidP="0024146A">
      <w:pPr>
        <w:rPr>
          <w:rFonts w:asciiTheme="minorHAnsi" w:hAnsiTheme="minorHAnsi" w:cs="Arial"/>
          <w:szCs w:val="24"/>
        </w:rPr>
      </w:pPr>
      <w:r w:rsidRPr="009D5F88">
        <w:rPr>
          <w:rFonts w:asciiTheme="minorHAnsi" w:hAnsiTheme="minorHAnsi" w:cs="Arial"/>
          <w:szCs w:val="24"/>
        </w:rPr>
        <w:t>If the platelet count is sufficiently low to present a hazard, a platelet transfusion should be considered (</w:t>
      </w:r>
      <w:r>
        <w:rPr>
          <w:rFonts w:asciiTheme="minorHAnsi" w:hAnsiTheme="minorHAnsi" w:cs="Arial"/>
          <w:szCs w:val="24"/>
        </w:rPr>
        <w:t>in consultation</w:t>
      </w:r>
      <w:r w:rsidRPr="009D5F88">
        <w:rPr>
          <w:rFonts w:asciiTheme="minorHAnsi" w:hAnsiTheme="minorHAnsi" w:cs="Arial"/>
          <w:szCs w:val="24"/>
        </w:rPr>
        <w:t xml:space="preserve"> with </w:t>
      </w:r>
      <w:r>
        <w:rPr>
          <w:rFonts w:asciiTheme="minorHAnsi" w:hAnsiTheme="minorHAnsi" w:cs="Arial"/>
          <w:szCs w:val="24"/>
        </w:rPr>
        <w:t>C</w:t>
      </w:r>
      <w:r w:rsidRPr="009D5F88">
        <w:rPr>
          <w:rFonts w:asciiTheme="minorHAnsi" w:hAnsiTheme="minorHAnsi" w:cs="Arial"/>
          <w:szCs w:val="24"/>
        </w:rPr>
        <w:t xml:space="preserve">onsultant </w:t>
      </w:r>
      <w:r>
        <w:rPr>
          <w:rFonts w:asciiTheme="minorHAnsi" w:hAnsiTheme="minorHAnsi" w:cs="Arial"/>
          <w:szCs w:val="24"/>
        </w:rPr>
        <w:t>H</w:t>
      </w:r>
      <w:r w:rsidRPr="009D5F88">
        <w:rPr>
          <w:rFonts w:asciiTheme="minorHAnsi" w:hAnsiTheme="minorHAnsi" w:cs="Arial"/>
          <w:szCs w:val="24"/>
        </w:rPr>
        <w:t xml:space="preserve">aematologist). </w:t>
      </w:r>
    </w:p>
    <w:p w14:paraId="08774865" w14:textId="77777777" w:rsidR="0024146A" w:rsidRPr="009D5F88" w:rsidRDefault="0024146A" w:rsidP="0024146A">
      <w:pPr>
        <w:rPr>
          <w:rFonts w:asciiTheme="minorHAnsi" w:hAnsiTheme="minorHAnsi" w:cs="Arial"/>
          <w:b/>
          <w:sz w:val="22"/>
          <w:szCs w:val="22"/>
        </w:rPr>
      </w:pPr>
    </w:p>
    <w:p w14:paraId="63211159" w14:textId="77777777" w:rsidR="0024146A" w:rsidRDefault="0024146A" w:rsidP="0024146A">
      <w:pPr>
        <w:jc w:val="right"/>
        <w:rPr>
          <w:rFonts w:cs="Arial"/>
          <w:i/>
          <w:szCs w:val="24"/>
        </w:rPr>
      </w:pPr>
      <w:hyperlink w:anchor="Contents" w:history="1">
        <w:r w:rsidRPr="009D5F88">
          <w:rPr>
            <w:rFonts w:eastAsiaTheme="majorEastAsia" w:cs="Arial"/>
            <w:i/>
            <w:color w:val="0000FF"/>
            <w:szCs w:val="24"/>
            <w:u w:val="single"/>
          </w:rPr>
          <w:t>Back to Table of Contents</w:t>
        </w:r>
      </w:hyperlink>
      <w:r w:rsidRPr="009D5F88">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9D5F88" w14:paraId="45E0BFA5" w14:textId="77777777" w:rsidTr="005152D8">
        <w:trPr>
          <w:cantSplit/>
          <w:trHeight w:val="285"/>
        </w:trPr>
        <w:tc>
          <w:tcPr>
            <w:tcW w:w="9158" w:type="dxa"/>
            <w:shd w:val="clear" w:color="auto" w:fill="CCCCCC"/>
          </w:tcPr>
          <w:p w14:paraId="06A36830" w14:textId="77777777" w:rsidR="0024146A" w:rsidRPr="009D5F88" w:rsidRDefault="0024146A" w:rsidP="005152D8">
            <w:pPr>
              <w:pStyle w:val="Heading1"/>
            </w:pPr>
            <w:bookmarkStart w:id="30" w:name="_Toc164666537"/>
            <w:r w:rsidRPr="009D5F88">
              <w:t>Section 1</w:t>
            </w:r>
            <w:r>
              <w:t>2</w:t>
            </w:r>
            <w:r w:rsidRPr="009D5F88">
              <w:t xml:space="preserve"> – </w:t>
            </w:r>
            <w:r>
              <w:t>Timing of Birth</w:t>
            </w:r>
            <w:bookmarkEnd w:id="30"/>
          </w:p>
        </w:tc>
      </w:tr>
    </w:tbl>
    <w:p w14:paraId="5A24FE59" w14:textId="77777777" w:rsidR="0024146A" w:rsidRDefault="0024146A" w:rsidP="0024146A"/>
    <w:p w14:paraId="583E7B44" w14:textId="77777777" w:rsidR="0024146A" w:rsidRDefault="0024146A" w:rsidP="0024146A">
      <w:r>
        <w:t xml:space="preserve">There is limited high quality evidence to inform decisions about optimal timing of birth with diagnosed maternal hypertension. Care should be individualised per clinical situation after evaluation of maternal and </w:t>
      </w:r>
      <w:proofErr w:type="spellStart"/>
      <w:r>
        <w:t>fetal</w:t>
      </w:r>
      <w:proofErr w:type="spellEnd"/>
      <w:r>
        <w:t xml:space="preserve"> risks.</w:t>
      </w:r>
    </w:p>
    <w:p w14:paraId="700BBEDC" w14:textId="77777777" w:rsidR="0024146A" w:rsidRDefault="0024146A" w:rsidP="0024146A">
      <w:pPr>
        <w:rPr>
          <w:b/>
          <w:bCs/>
        </w:rPr>
      </w:pPr>
    </w:p>
    <w:p w14:paraId="0DA5F1FD" w14:textId="77777777" w:rsidR="0024146A" w:rsidRPr="00383B98" w:rsidRDefault="0024146A" w:rsidP="0024146A">
      <w:pPr>
        <w:rPr>
          <w:b/>
          <w:bCs/>
        </w:rPr>
      </w:pPr>
      <w:r w:rsidRPr="00383B98">
        <w:rPr>
          <w:b/>
          <w:bCs/>
        </w:rPr>
        <w:t>Table 15. Timing of Birth</w:t>
      </w:r>
    </w:p>
    <w:tbl>
      <w:tblPr>
        <w:tblStyle w:val="TableGrid"/>
        <w:tblW w:w="0" w:type="auto"/>
        <w:tblLook w:val="04A0" w:firstRow="1" w:lastRow="0" w:firstColumn="1" w:lastColumn="0" w:noHBand="0" w:noVBand="1"/>
      </w:tblPr>
      <w:tblGrid>
        <w:gridCol w:w="1555"/>
        <w:gridCol w:w="7461"/>
      </w:tblGrid>
      <w:tr w:rsidR="0024146A" w14:paraId="154FDB45" w14:textId="77777777" w:rsidTr="005152D8">
        <w:trPr>
          <w:tblHeader/>
        </w:trPr>
        <w:tc>
          <w:tcPr>
            <w:tcW w:w="1555" w:type="dxa"/>
            <w:shd w:val="clear" w:color="auto" w:fill="auto"/>
          </w:tcPr>
          <w:p w14:paraId="32413853" w14:textId="77777777" w:rsidR="0024146A" w:rsidRDefault="0024146A" w:rsidP="005152D8">
            <w:pPr>
              <w:rPr>
                <w:b/>
                <w:iCs/>
              </w:rPr>
            </w:pPr>
            <w:r>
              <w:rPr>
                <w:b/>
                <w:iCs/>
              </w:rPr>
              <w:t>Aspect</w:t>
            </w:r>
          </w:p>
        </w:tc>
        <w:tc>
          <w:tcPr>
            <w:tcW w:w="7505" w:type="dxa"/>
            <w:shd w:val="clear" w:color="auto" w:fill="auto"/>
          </w:tcPr>
          <w:p w14:paraId="0B1A9196" w14:textId="77777777" w:rsidR="0024146A" w:rsidRPr="002F036D" w:rsidRDefault="0024146A" w:rsidP="005152D8">
            <w:pPr>
              <w:pStyle w:val="ListParagraph"/>
              <w:ind w:left="502"/>
              <w:rPr>
                <w:b/>
                <w:bCs/>
              </w:rPr>
            </w:pPr>
            <w:r w:rsidRPr="002F036D">
              <w:rPr>
                <w:b/>
                <w:bCs/>
              </w:rPr>
              <w:t>Consideration</w:t>
            </w:r>
          </w:p>
        </w:tc>
      </w:tr>
      <w:tr w:rsidR="0024146A" w14:paraId="1E4E5F72" w14:textId="77777777" w:rsidTr="005152D8">
        <w:tc>
          <w:tcPr>
            <w:tcW w:w="1555" w:type="dxa"/>
            <w:shd w:val="clear" w:color="auto" w:fill="auto"/>
          </w:tcPr>
          <w:p w14:paraId="339BAD40" w14:textId="77777777" w:rsidR="0024146A" w:rsidRPr="006B4F3E" w:rsidRDefault="0024146A" w:rsidP="005152D8">
            <w:pPr>
              <w:rPr>
                <w:b/>
                <w:bCs/>
                <w:iCs/>
              </w:rPr>
            </w:pPr>
          </w:p>
          <w:p w14:paraId="76523927" w14:textId="77777777" w:rsidR="0024146A" w:rsidRPr="006B4F3E" w:rsidRDefault="0024146A" w:rsidP="005152D8">
            <w:pPr>
              <w:rPr>
                <w:b/>
                <w:bCs/>
                <w:iCs/>
              </w:rPr>
            </w:pPr>
            <w:r w:rsidRPr="006B4F3E">
              <w:rPr>
                <w:b/>
                <w:bCs/>
              </w:rPr>
              <w:t>Context</w:t>
            </w:r>
          </w:p>
        </w:tc>
        <w:tc>
          <w:tcPr>
            <w:tcW w:w="7505" w:type="dxa"/>
            <w:shd w:val="clear" w:color="auto" w:fill="auto"/>
          </w:tcPr>
          <w:p w14:paraId="4B678341" w14:textId="77777777" w:rsidR="0024146A" w:rsidRPr="007D2393" w:rsidRDefault="0024146A" w:rsidP="005152D8">
            <w:r w:rsidRPr="007D2393">
              <w:t xml:space="preserve">Timing of birth is dependent on evaluation of maternal and </w:t>
            </w:r>
            <w:proofErr w:type="spellStart"/>
            <w:r w:rsidRPr="007D2393">
              <w:t>fetal</w:t>
            </w:r>
            <w:proofErr w:type="spellEnd"/>
            <w:r w:rsidRPr="007D2393">
              <w:t xml:space="preserve"> risks</w:t>
            </w:r>
            <w:r>
              <w:t>. I</w:t>
            </w:r>
            <w:r w:rsidRPr="007D2393">
              <w:t xml:space="preserve">t </w:t>
            </w:r>
            <w:r>
              <w:t>r</w:t>
            </w:r>
            <w:r w:rsidRPr="007D2393">
              <w:t>equires a multidisciplinary team approach with continual consultation and agreement with the woman. Induction of labour from 37+0 weeks in women with hypertension or mild pre-eclampsia.</w:t>
            </w:r>
          </w:p>
          <w:p w14:paraId="5D2338A4" w14:textId="77777777" w:rsidR="0024146A" w:rsidRDefault="0024146A" w:rsidP="005152D8">
            <w:r>
              <w:t xml:space="preserve">Consider: </w:t>
            </w:r>
          </w:p>
          <w:p w14:paraId="2B40D83A" w14:textId="77777777" w:rsidR="0024146A" w:rsidRDefault="0024146A" w:rsidP="005152D8">
            <w:pPr>
              <w:pStyle w:val="ListParagraph"/>
              <w:numPr>
                <w:ilvl w:val="0"/>
                <w:numId w:val="78"/>
              </w:numPr>
            </w:pPr>
            <w:r>
              <w:t xml:space="preserve">Intervention versus expectant management and the impacts these can have on the woman and the </w:t>
            </w:r>
            <w:proofErr w:type="spellStart"/>
            <w:r>
              <w:t>fetus</w:t>
            </w:r>
            <w:proofErr w:type="spellEnd"/>
            <w:r>
              <w:t xml:space="preserve"> (particularly considering gestational age)</w:t>
            </w:r>
          </w:p>
          <w:p w14:paraId="71B3EB14" w14:textId="77777777" w:rsidR="0024146A" w:rsidRPr="002F036D" w:rsidRDefault="0024146A" w:rsidP="005152D8">
            <w:pPr>
              <w:pStyle w:val="ListParagraph"/>
              <w:numPr>
                <w:ilvl w:val="0"/>
                <w:numId w:val="78"/>
              </w:numPr>
            </w:pPr>
            <w:r>
              <w:t xml:space="preserve">Administration of corticosteroids for </w:t>
            </w:r>
            <w:proofErr w:type="spellStart"/>
            <w:r>
              <w:t>fetal</w:t>
            </w:r>
            <w:proofErr w:type="spellEnd"/>
            <w:r>
              <w:t xml:space="preserve"> lung maturity</w:t>
            </w:r>
          </w:p>
        </w:tc>
      </w:tr>
      <w:tr w:rsidR="0024146A" w14:paraId="4F4AE694" w14:textId="77777777" w:rsidTr="005152D8">
        <w:tc>
          <w:tcPr>
            <w:tcW w:w="1555" w:type="dxa"/>
            <w:shd w:val="clear" w:color="auto" w:fill="auto"/>
          </w:tcPr>
          <w:p w14:paraId="3FB05196" w14:textId="77777777" w:rsidR="0024146A" w:rsidRPr="006B4F3E" w:rsidRDefault="0024146A" w:rsidP="005152D8">
            <w:pPr>
              <w:rPr>
                <w:b/>
                <w:bCs/>
                <w:iCs/>
              </w:rPr>
            </w:pPr>
            <w:r w:rsidRPr="006B4F3E">
              <w:rPr>
                <w:b/>
                <w:bCs/>
              </w:rPr>
              <w:t>Mild to moderate hypertension</w:t>
            </w:r>
          </w:p>
        </w:tc>
        <w:tc>
          <w:tcPr>
            <w:tcW w:w="7505" w:type="dxa"/>
            <w:shd w:val="clear" w:color="auto" w:fill="auto"/>
          </w:tcPr>
          <w:p w14:paraId="6A36B1AB" w14:textId="77777777" w:rsidR="0024146A" w:rsidRPr="006B4F3E" w:rsidRDefault="0024146A" w:rsidP="005152D8">
            <w:pPr>
              <w:pStyle w:val="ListParagraph"/>
              <w:numPr>
                <w:ilvl w:val="0"/>
                <w:numId w:val="37"/>
              </w:numPr>
              <w:rPr>
                <w:b/>
                <w:iCs/>
              </w:rPr>
            </w:pPr>
            <w:r>
              <w:t>For women at low risk of adverse outcomes, consider expectant management beyond 37+0 weeks (may reduce the risk of poor maternal outcomes, predominantly reduction in severe hypertension, without an increase in the caesarean section rate)</w:t>
            </w:r>
          </w:p>
        </w:tc>
      </w:tr>
      <w:tr w:rsidR="0024146A" w14:paraId="4950BD40" w14:textId="77777777" w:rsidTr="005152D8">
        <w:tc>
          <w:tcPr>
            <w:tcW w:w="1555" w:type="dxa"/>
            <w:shd w:val="clear" w:color="auto" w:fill="auto"/>
          </w:tcPr>
          <w:p w14:paraId="077CA678" w14:textId="77777777" w:rsidR="0024146A" w:rsidRPr="006B4F3E" w:rsidRDefault="0024146A" w:rsidP="005152D8">
            <w:pPr>
              <w:rPr>
                <w:b/>
                <w:bCs/>
                <w:iCs/>
              </w:rPr>
            </w:pPr>
            <w:r w:rsidRPr="006B4F3E">
              <w:rPr>
                <w:b/>
                <w:bCs/>
              </w:rPr>
              <w:t>Pre-eclampsia</w:t>
            </w:r>
          </w:p>
        </w:tc>
        <w:tc>
          <w:tcPr>
            <w:tcW w:w="7505" w:type="dxa"/>
            <w:shd w:val="clear" w:color="auto" w:fill="auto"/>
          </w:tcPr>
          <w:p w14:paraId="540AEFE2" w14:textId="77777777" w:rsidR="0024146A" w:rsidRPr="006B4F3E" w:rsidRDefault="0024146A" w:rsidP="005152D8">
            <w:pPr>
              <w:pStyle w:val="ListParagraph"/>
              <w:numPr>
                <w:ilvl w:val="0"/>
                <w:numId w:val="37"/>
              </w:numPr>
              <w:rPr>
                <w:b/>
                <w:iCs/>
              </w:rPr>
            </w:pPr>
            <w:r>
              <w:t xml:space="preserve">Timing of birth is dependent on the severity of the disease and the gestational age at which it </w:t>
            </w:r>
            <w:proofErr w:type="gramStart"/>
            <w:r>
              <w:t>presents</w:t>
            </w:r>
            <w:proofErr w:type="gramEnd"/>
          </w:p>
          <w:p w14:paraId="42A183F9" w14:textId="77777777" w:rsidR="0024146A" w:rsidRPr="006B4F3E" w:rsidRDefault="0024146A" w:rsidP="005152D8">
            <w:pPr>
              <w:pStyle w:val="ListParagraph"/>
              <w:numPr>
                <w:ilvl w:val="0"/>
                <w:numId w:val="37"/>
              </w:numPr>
              <w:rPr>
                <w:b/>
                <w:iCs/>
              </w:rPr>
            </w:pPr>
            <w:r>
              <w:lastRenderedPageBreak/>
              <w:t xml:space="preserve">Prolongation of pregnancy carries no benefit for the woman, but may be desirable at early gestations to improve the </w:t>
            </w:r>
            <w:proofErr w:type="spellStart"/>
            <w:r>
              <w:t>fetal</w:t>
            </w:r>
            <w:proofErr w:type="spellEnd"/>
            <w:r>
              <w:t xml:space="preserve"> outcomes and prognosis</w:t>
            </w:r>
          </w:p>
        </w:tc>
      </w:tr>
      <w:tr w:rsidR="0024146A" w14:paraId="029A43F9" w14:textId="77777777" w:rsidTr="005152D8">
        <w:tc>
          <w:tcPr>
            <w:tcW w:w="1555" w:type="dxa"/>
            <w:shd w:val="clear" w:color="auto" w:fill="auto"/>
          </w:tcPr>
          <w:p w14:paraId="39791944" w14:textId="77777777" w:rsidR="0024146A" w:rsidRPr="006B4F3E" w:rsidRDefault="0024146A" w:rsidP="005152D8">
            <w:pPr>
              <w:rPr>
                <w:b/>
                <w:bCs/>
                <w:iCs/>
              </w:rPr>
            </w:pPr>
            <w:r w:rsidRPr="006B4F3E">
              <w:rPr>
                <w:b/>
                <w:bCs/>
              </w:rPr>
              <w:lastRenderedPageBreak/>
              <w:t>HELLP syndrome</w:t>
            </w:r>
          </w:p>
        </w:tc>
        <w:tc>
          <w:tcPr>
            <w:tcW w:w="7505" w:type="dxa"/>
            <w:shd w:val="clear" w:color="auto" w:fill="auto"/>
          </w:tcPr>
          <w:p w14:paraId="75CB1772" w14:textId="77777777" w:rsidR="0024146A" w:rsidRPr="006B4F3E" w:rsidRDefault="0024146A" w:rsidP="005152D8">
            <w:pPr>
              <w:pStyle w:val="ListParagraph"/>
              <w:numPr>
                <w:ilvl w:val="0"/>
                <w:numId w:val="38"/>
              </w:numPr>
              <w:rPr>
                <w:b/>
                <w:iCs/>
              </w:rPr>
            </w:pPr>
            <w:r>
              <w:t xml:space="preserve">Expectant management is harmful with a 6.3% incidence of maternal death and an increased risk of placental </w:t>
            </w:r>
            <w:proofErr w:type="gramStart"/>
            <w:r>
              <w:t>abruption</w:t>
            </w:r>
            <w:proofErr w:type="gramEnd"/>
          </w:p>
          <w:p w14:paraId="0B4F7724" w14:textId="77777777" w:rsidR="0024146A" w:rsidRPr="006B4F3E" w:rsidRDefault="0024146A" w:rsidP="005152D8">
            <w:pPr>
              <w:pStyle w:val="ListParagraph"/>
              <w:numPr>
                <w:ilvl w:val="0"/>
                <w:numId w:val="38"/>
              </w:numPr>
              <w:rPr>
                <w:b/>
                <w:iCs/>
              </w:rPr>
            </w:pPr>
            <w:r>
              <w:t>Plan birth as soon as feasible</w:t>
            </w:r>
          </w:p>
        </w:tc>
      </w:tr>
      <w:tr w:rsidR="0024146A" w14:paraId="2B87ABCC" w14:textId="77777777" w:rsidTr="005152D8">
        <w:tc>
          <w:tcPr>
            <w:tcW w:w="1555" w:type="dxa"/>
            <w:shd w:val="clear" w:color="auto" w:fill="auto"/>
          </w:tcPr>
          <w:p w14:paraId="732E5B28" w14:textId="77777777" w:rsidR="0024146A" w:rsidRPr="00803EAB" w:rsidRDefault="0024146A" w:rsidP="005152D8">
            <w:pPr>
              <w:rPr>
                <w:b/>
                <w:bCs/>
                <w:iCs/>
              </w:rPr>
            </w:pPr>
            <w:r w:rsidRPr="00803EAB">
              <w:rPr>
                <w:b/>
                <w:bCs/>
              </w:rPr>
              <w:t>Less than 34 weeks gestation</w:t>
            </w:r>
          </w:p>
        </w:tc>
        <w:tc>
          <w:tcPr>
            <w:tcW w:w="7505" w:type="dxa"/>
            <w:shd w:val="clear" w:color="auto" w:fill="auto"/>
          </w:tcPr>
          <w:p w14:paraId="546BF41C" w14:textId="77777777" w:rsidR="0024146A" w:rsidRPr="00F74C93" w:rsidRDefault="0024146A" w:rsidP="005152D8">
            <w:pPr>
              <w:pStyle w:val="ListParagraph"/>
              <w:numPr>
                <w:ilvl w:val="0"/>
                <w:numId w:val="38"/>
              </w:numPr>
              <w:rPr>
                <w:b/>
                <w:iCs/>
              </w:rPr>
            </w:pPr>
            <w:r>
              <w:t xml:space="preserve">Aim to prolong pregnancy where possible to improve </w:t>
            </w:r>
            <w:proofErr w:type="spellStart"/>
            <w:r>
              <w:t>fetal</w:t>
            </w:r>
            <w:proofErr w:type="spellEnd"/>
            <w:r>
              <w:t xml:space="preserve"> </w:t>
            </w:r>
            <w:proofErr w:type="gramStart"/>
            <w:r>
              <w:t>prognosis</w:t>
            </w:r>
            <w:proofErr w:type="gramEnd"/>
          </w:p>
          <w:p w14:paraId="4C80BA33" w14:textId="77777777" w:rsidR="0024146A" w:rsidRPr="00803EAB" w:rsidRDefault="0024146A" w:rsidP="005152D8">
            <w:pPr>
              <w:pStyle w:val="ListParagraph"/>
              <w:numPr>
                <w:ilvl w:val="0"/>
                <w:numId w:val="38"/>
              </w:numPr>
              <w:rPr>
                <w:b/>
                <w:iCs/>
              </w:rPr>
            </w:pPr>
            <w:r>
              <w:t xml:space="preserve">Ensure appropriate consultation with neonatal services when planning timing of </w:t>
            </w:r>
            <w:proofErr w:type="gramStart"/>
            <w:r>
              <w:t>birth</w:t>
            </w:r>
            <w:proofErr w:type="gramEnd"/>
          </w:p>
          <w:p w14:paraId="0174232D" w14:textId="77777777" w:rsidR="0024146A" w:rsidRPr="00803EAB" w:rsidRDefault="0024146A" w:rsidP="005152D8">
            <w:pPr>
              <w:pStyle w:val="ListParagraph"/>
              <w:numPr>
                <w:ilvl w:val="0"/>
                <w:numId w:val="38"/>
              </w:numPr>
              <w:rPr>
                <w:b/>
                <w:iCs/>
              </w:rPr>
            </w:pPr>
            <w:r>
              <w:t xml:space="preserve">Refer to the CHS Guideline </w:t>
            </w:r>
            <w:r w:rsidRPr="00A10FEB">
              <w:rPr>
                <w:i/>
                <w:iCs/>
              </w:rPr>
              <w:t>Preterm Labour</w:t>
            </w:r>
            <w:r>
              <w:t xml:space="preserve"> </w:t>
            </w:r>
            <w:proofErr w:type="gramStart"/>
            <w:r>
              <w:t>regarding</w:t>
            </w:r>
            <w:proofErr w:type="gramEnd"/>
          </w:p>
          <w:p w14:paraId="5F76375C" w14:textId="77777777" w:rsidR="0024146A" w:rsidRPr="00803EAB" w:rsidRDefault="0024146A" w:rsidP="005152D8">
            <w:pPr>
              <w:pStyle w:val="ListParagraph"/>
              <w:numPr>
                <w:ilvl w:val="0"/>
                <w:numId w:val="79"/>
              </w:numPr>
              <w:rPr>
                <w:b/>
                <w:iCs/>
              </w:rPr>
            </w:pPr>
            <w:r>
              <w:t xml:space="preserve">Antenatal corticosteroids for </w:t>
            </w:r>
            <w:proofErr w:type="spellStart"/>
            <w:r>
              <w:t>fetal</w:t>
            </w:r>
            <w:proofErr w:type="spellEnd"/>
            <w:r>
              <w:t xml:space="preserve"> lung maturity</w:t>
            </w:r>
          </w:p>
          <w:p w14:paraId="55369F3C" w14:textId="77777777" w:rsidR="0024146A" w:rsidRPr="00803EAB" w:rsidRDefault="0024146A" w:rsidP="005152D8">
            <w:pPr>
              <w:pStyle w:val="ListParagraph"/>
              <w:numPr>
                <w:ilvl w:val="0"/>
                <w:numId w:val="79"/>
              </w:numPr>
              <w:rPr>
                <w:b/>
                <w:iCs/>
              </w:rPr>
            </w:pPr>
            <w:r>
              <w:t xml:space="preserve">Magnesium sulphate for </w:t>
            </w:r>
            <w:proofErr w:type="spellStart"/>
            <w:r>
              <w:t>fetal</w:t>
            </w:r>
            <w:proofErr w:type="spellEnd"/>
            <w:r>
              <w:t xml:space="preserve"> neuroprotection </w:t>
            </w:r>
          </w:p>
        </w:tc>
      </w:tr>
      <w:tr w:rsidR="0024146A" w14:paraId="1501CA46" w14:textId="77777777" w:rsidTr="005152D8">
        <w:tc>
          <w:tcPr>
            <w:tcW w:w="1555" w:type="dxa"/>
            <w:shd w:val="clear" w:color="auto" w:fill="auto"/>
          </w:tcPr>
          <w:p w14:paraId="0ED67346" w14:textId="77777777" w:rsidR="0024146A" w:rsidRDefault="0024146A" w:rsidP="005152D8">
            <w:pPr>
              <w:rPr>
                <w:b/>
                <w:iCs/>
              </w:rPr>
            </w:pPr>
            <w:r w:rsidRPr="00803EAB">
              <w:rPr>
                <w:b/>
                <w:bCs/>
              </w:rPr>
              <w:t>34</w:t>
            </w:r>
            <w:r>
              <w:rPr>
                <w:b/>
                <w:bCs/>
              </w:rPr>
              <w:t xml:space="preserve">-36 </w:t>
            </w:r>
            <w:r w:rsidRPr="00803EAB">
              <w:rPr>
                <w:b/>
                <w:bCs/>
              </w:rPr>
              <w:t>weeks gestation</w:t>
            </w:r>
          </w:p>
        </w:tc>
        <w:tc>
          <w:tcPr>
            <w:tcW w:w="7505" w:type="dxa"/>
            <w:shd w:val="clear" w:color="auto" w:fill="auto"/>
          </w:tcPr>
          <w:p w14:paraId="541106D1" w14:textId="77777777" w:rsidR="0024146A" w:rsidRPr="00F74C93" w:rsidRDefault="0024146A" w:rsidP="005152D8">
            <w:pPr>
              <w:pStyle w:val="ListParagraph"/>
              <w:numPr>
                <w:ilvl w:val="0"/>
                <w:numId w:val="39"/>
              </w:numPr>
              <w:rPr>
                <w:b/>
                <w:iCs/>
              </w:rPr>
            </w:pPr>
            <w:r>
              <w:t>Monitor and manage expectantly to prolong pregnancy where possible, unless the maternal/</w:t>
            </w:r>
            <w:proofErr w:type="spellStart"/>
            <w:r>
              <w:t>fetal</w:t>
            </w:r>
            <w:proofErr w:type="spellEnd"/>
            <w:r>
              <w:t xml:space="preserve"> clinical situation </w:t>
            </w:r>
            <w:proofErr w:type="gramStart"/>
            <w:r>
              <w:t>deteriorates</w:t>
            </w:r>
            <w:proofErr w:type="gramEnd"/>
            <w:r>
              <w:t xml:space="preserve"> </w:t>
            </w:r>
          </w:p>
          <w:p w14:paraId="2C3F5738" w14:textId="77777777" w:rsidR="0024146A" w:rsidRPr="00803EAB" w:rsidRDefault="0024146A" w:rsidP="005152D8">
            <w:pPr>
              <w:pStyle w:val="ListParagraph"/>
              <w:numPr>
                <w:ilvl w:val="0"/>
                <w:numId w:val="39"/>
              </w:numPr>
              <w:rPr>
                <w:b/>
                <w:iCs/>
              </w:rPr>
            </w:pPr>
            <w:r>
              <w:t xml:space="preserve">Ensure appropriate consultation with neonatology when planning timing of birth </w:t>
            </w:r>
          </w:p>
        </w:tc>
      </w:tr>
      <w:tr w:rsidR="0024146A" w14:paraId="03912842" w14:textId="77777777" w:rsidTr="005152D8">
        <w:tc>
          <w:tcPr>
            <w:tcW w:w="1555" w:type="dxa"/>
          </w:tcPr>
          <w:p w14:paraId="00B9AB7C" w14:textId="77777777" w:rsidR="0024146A" w:rsidRPr="00F74C93" w:rsidRDefault="0024146A" w:rsidP="005152D8">
            <w:pPr>
              <w:rPr>
                <w:b/>
                <w:bCs/>
                <w:iCs/>
              </w:rPr>
            </w:pPr>
            <w:r w:rsidRPr="00F74C93">
              <w:rPr>
                <w:b/>
                <w:bCs/>
              </w:rPr>
              <w:t>Greater than 37+0 weeks gestation</w:t>
            </w:r>
          </w:p>
        </w:tc>
        <w:tc>
          <w:tcPr>
            <w:tcW w:w="7505" w:type="dxa"/>
          </w:tcPr>
          <w:p w14:paraId="6DF47588" w14:textId="77777777" w:rsidR="0024146A" w:rsidRPr="00F74C93" w:rsidRDefault="0024146A" w:rsidP="005152D8">
            <w:pPr>
              <w:pStyle w:val="ListParagraph"/>
              <w:numPr>
                <w:ilvl w:val="0"/>
                <w:numId w:val="40"/>
              </w:numPr>
              <w:rPr>
                <w:b/>
                <w:iCs/>
              </w:rPr>
            </w:pPr>
            <w:r>
              <w:t xml:space="preserve">For women at low risk of adverse outcomes, consider expectant </w:t>
            </w:r>
            <w:proofErr w:type="gramStart"/>
            <w:r>
              <w:t>management</w:t>
            </w:r>
            <w:proofErr w:type="gramEnd"/>
          </w:p>
          <w:p w14:paraId="564DD92B" w14:textId="77777777" w:rsidR="0024146A" w:rsidRPr="00F74C93" w:rsidRDefault="0024146A" w:rsidP="005152D8">
            <w:pPr>
              <w:pStyle w:val="ListParagraph"/>
              <w:numPr>
                <w:ilvl w:val="0"/>
                <w:numId w:val="40"/>
              </w:numPr>
              <w:rPr>
                <w:b/>
                <w:iCs/>
              </w:rPr>
            </w:pPr>
            <w:r>
              <w:t>If severe pre-eclampsia, do not delay birth (except to achieve stabilisation if possible)</w:t>
            </w:r>
          </w:p>
        </w:tc>
      </w:tr>
    </w:tbl>
    <w:p w14:paraId="72C21316" w14:textId="77777777" w:rsidR="0024146A" w:rsidRDefault="0024146A" w:rsidP="0024146A">
      <w:pPr>
        <w:jc w:val="right"/>
      </w:pPr>
      <w:r>
        <w:tab/>
      </w:r>
      <w:bookmarkStart w:id="31" w:name="_Hlk114681448"/>
    </w:p>
    <w:p w14:paraId="1A632C27" w14:textId="77777777" w:rsidR="0024146A" w:rsidRPr="00B1335F" w:rsidRDefault="0024146A" w:rsidP="0024146A">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bookmarkStart w:id="32" w:name="_Toc505337180"/>
      <w:bookmarkEnd w:id="31"/>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9D5F88" w14:paraId="78F9A747" w14:textId="77777777" w:rsidTr="005152D8">
        <w:trPr>
          <w:cantSplit/>
          <w:trHeight w:val="285"/>
        </w:trPr>
        <w:tc>
          <w:tcPr>
            <w:tcW w:w="9158" w:type="dxa"/>
            <w:shd w:val="clear" w:color="auto" w:fill="CCCCCC"/>
          </w:tcPr>
          <w:p w14:paraId="69A1A311" w14:textId="77777777" w:rsidR="0024146A" w:rsidRPr="003B2C23" w:rsidRDefault="0024146A" w:rsidP="005152D8">
            <w:pPr>
              <w:pStyle w:val="Heading1"/>
              <w:rPr>
                <w:szCs w:val="28"/>
              </w:rPr>
            </w:pPr>
            <w:bookmarkStart w:id="33" w:name="_Toc164666538"/>
            <w:r w:rsidRPr="003B2C23">
              <w:rPr>
                <w:szCs w:val="28"/>
              </w:rPr>
              <w:t>Section 1</w:t>
            </w:r>
            <w:bookmarkEnd w:id="32"/>
            <w:r>
              <w:rPr>
                <w:szCs w:val="28"/>
              </w:rPr>
              <w:t xml:space="preserve">3 </w:t>
            </w:r>
            <w:r w:rsidRPr="003B2C23">
              <w:rPr>
                <w:szCs w:val="28"/>
              </w:rPr>
              <w:t>– Postpartum management</w:t>
            </w:r>
            <w:bookmarkEnd w:id="33"/>
          </w:p>
        </w:tc>
      </w:tr>
    </w:tbl>
    <w:p w14:paraId="1C934269" w14:textId="77777777" w:rsidR="0024146A" w:rsidRPr="009D5F88" w:rsidRDefault="0024146A" w:rsidP="0024146A">
      <w:pPr>
        <w:rPr>
          <w:rFonts w:asciiTheme="minorHAnsi" w:hAnsiTheme="minorHAnsi" w:cs="Arial"/>
          <w:sz w:val="22"/>
          <w:szCs w:val="22"/>
        </w:rPr>
      </w:pPr>
    </w:p>
    <w:p w14:paraId="5867741C" w14:textId="77777777" w:rsidR="0024146A" w:rsidRDefault="0024146A" w:rsidP="0024146A">
      <w:pPr>
        <w:ind w:left="22" w:hanging="22"/>
        <w:rPr>
          <w:rFonts w:asciiTheme="minorHAnsi" w:hAnsiTheme="minorHAnsi" w:cs="Arial"/>
          <w:b/>
          <w:szCs w:val="24"/>
        </w:rPr>
      </w:pPr>
      <w:r>
        <w:t>Hypertension may persist for several days post birth with peak postpartum BP occurring on days 3–6, with 32–44% of eclampsia occurs in the postpartum period (</w:t>
      </w:r>
      <w:proofErr w:type="spellStart"/>
      <w:r>
        <w:t>Somanz</w:t>
      </w:r>
      <w:proofErr w:type="spellEnd"/>
      <w:r>
        <w:t>).</w:t>
      </w:r>
    </w:p>
    <w:p w14:paraId="13DE3855" w14:textId="77777777" w:rsidR="0024146A" w:rsidRDefault="0024146A" w:rsidP="0024146A">
      <w:pPr>
        <w:ind w:left="22" w:hanging="22"/>
      </w:pPr>
    </w:p>
    <w:p w14:paraId="4F23C668" w14:textId="77777777" w:rsidR="0024146A" w:rsidRDefault="0024146A" w:rsidP="0024146A">
      <w:pPr>
        <w:ind w:left="22" w:hanging="22"/>
      </w:pPr>
      <w:r>
        <w:t xml:space="preserve">After birth, clinical and laboratory derangements of pre-eclampsia improve over several </w:t>
      </w:r>
      <w:proofErr w:type="gramStart"/>
      <w:r>
        <w:t>days, but</w:t>
      </w:r>
      <w:proofErr w:type="gramEnd"/>
      <w:r>
        <w:t xml:space="preserve"> may take up to 3 months for complete resolution. Liver enzyme elevations and thrombocytopenia will often worsen in the first few days after birth before they improve (8,9).  </w:t>
      </w:r>
    </w:p>
    <w:p w14:paraId="2A7F6018" w14:textId="77777777" w:rsidR="0024146A" w:rsidRDefault="0024146A" w:rsidP="0024146A">
      <w:pPr>
        <w:ind w:left="22" w:hanging="22"/>
      </w:pPr>
    </w:p>
    <w:p w14:paraId="73964A2A" w14:textId="77777777" w:rsidR="0024146A" w:rsidRDefault="0024146A" w:rsidP="0024146A">
      <w:pPr>
        <w:ind w:left="22" w:hanging="22"/>
        <w:rPr>
          <w:rFonts w:asciiTheme="minorHAnsi" w:hAnsiTheme="minorHAnsi" w:cs="Arial"/>
          <w:b/>
          <w:szCs w:val="24"/>
        </w:rPr>
      </w:pPr>
      <w:r>
        <w:t>Offer postnatal counselling regarding the pregnancy and birth experience, including formal postnatal review to discuss the events of the pregnancy if required.</w:t>
      </w:r>
    </w:p>
    <w:p w14:paraId="67A8181A" w14:textId="77777777" w:rsidR="0024146A" w:rsidRDefault="0024146A" w:rsidP="0024146A">
      <w:pPr>
        <w:ind w:left="22" w:hanging="22"/>
        <w:rPr>
          <w:rFonts w:asciiTheme="minorHAnsi" w:hAnsiTheme="minorHAnsi" w:cs="Arial"/>
          <w:bCs/>
          <w:szCs w:val="24"/>
        </w:rPr>
      </w:pPr>
    </w:p>
    <w:p w14:paraId="36B19E8C" w14:textId="77777777" w:rsidR="0024146A" w:rsidRPr="00C82B22" w:rsidRDefault="0024146A" w:rsidP="0024146A">
      <w:pPr>
        <w:ind w:left="22" w:hanging="22"/>
        <w:rPr>
          <w:rFonts w:asciiTheme="minorHAnsi" w:hAnsiTheme="minorHAnsi" w:cs="Arial"/>
          <w:b/>
          <w:szCs w:val="24"/>
        </w:rPr>
      </w:pPr>
      <w:r w:rsidRPr="00C82B22">
        <w:rPr>
          <w:rFonts w:asciiTheme="minorHAnsi" w:hAnsiTheme="minorHAnsi" w:cs="Arial"/>
          <w:b/>
          <w:szCs w:val="24"/>
        </w:rPr>
        <w:t xml:space="preserve">Target BP </w:t>
      </w:r>
    </w:p>
    <w:p w14:paraId="571C396C" w14:textId="77777777" w:rsidR="0024146A" w:rsidRPr="006443C7" w:rsidRDefault="0024146A" w:rsidP="0024146A">
      <w:pPr>
        <w:pStyle w:val="ListParagraph"/>
        <w:numPr>
          <w:ilvl w:val="0"/>
          <w:numId w:val="80"/>
        </w:numPr>
        <w:ind w:left="426" w:hanging="426"/>
        <w:rPr>
          <w:rFonts w:asciiTheme="minorHAnsi" w:hAnsiTheme="minorHAnsi" w:cs="Arial"/>
          <w:bCs/>
          <w:szCs w:val="24"/>
        </w:rPr>
      </w:pPr>
      <w:r>
        <w:rPr>
          <w:rFonts w:asciiTheme="minorHAnsi" w:hAnsiTheme="minorHAnsi" w:cs="Arial"/>
          <w:bCs/>
          <w:szCs w:val="24"/>
        </w:rPr>
        <w:t>S</w:t>
      </w:r>
      <w:r w:rsidRPr="006443C7">
        <w:rPr>
          <w:rFonts w:asciiTheme="minorHAnsi" w:hAnsiTheme="minorHAnsi" w:cs="Arial"/>
          <w:bCs/>
          <w:szCs w:val="24"/>
        </w:rPr>
        <w:t xml:space="preserve">ystolic </w:t>
      </w:r>
      <w:r>
        <w:t>BP less than or equal to 140 mmHg</w:t>
      </w:r>
    </w:p>
    <w:p w14:paraId="70D3D8E5" w14:textId="77777777" w:rsidR="0024146A" w:rsidRPr="006443C7" w:rsidRDefault="0024146A" w:rsidP="0024146A">
      <w:pPr>
        <w:pStyle w:val="ListParagraph"/>
        <w:numPr>
          <w:ilvl w:val="0"/>
          <w:numId w:val="80"/>
        </w:numPr>
        <w:ind w:left="426" w:hanging="426"/>
        <w:rPr>
          <w:rFonts w:asciiTheme="minorHAnsi" w:hAnsiTheme="minorHAnsi" w:cs="Arial"/>
          <w:bCs/>
          <w:szCs w:val="24"/>
        </w:rPr>
      </w:pPr>
      <w:r>
        <w:t>Diastolic BP less than or equal to 90 mmHg</w:t>
      </w:r>
    </w:p>
    <w:p w14:paraId="0A34C247" w14:textId="77777777" w:rsidR="0024146A" w:rsidRDefault="0024146A" w:rsidP="0024146A">
      <w:pPr>
        <w:pStyle w:val="Heading1"/>
        <w:rPr>
          <w:sz w:val="24"/>
          <w:szCs w:val="24"/>
        </w:rPr>
      </w:pPr>
    </w:p>
    <w:p w14:paraId="250DE5A7" w14:textId="77777777" w:rsidR="0024146A" w:rsidRDefault="0024146A" w:rsidP="0024146A"/>
    <w:p w14:paraId="212FF290" w14:textId="77777777" w:rsidR="0024146A" w:rsidRPr="003938B0" w:rsidRDefault="0024146A" w:rsidP="0024146A"/>
    <w:p w14:paraId="47794F4F" w14:textId="77777777" w:rsidR="0024146A" w:rsidRPr="00FE2977" w:rsidRDefault="0024146A" w:rsidP="0024146A">
      <w:pPr>
        <w:rPr>
          <w:rFonts w:asciiTheme="minorHAnsi" w:hAnsiTheme="minorHAnsi"/>
          <w:b/>
          <w:bCs/>
        </w:rPr>
      </w:pPr>
      <w:r w:rsidRPr="00FE2977">
        <w:rPr>
          <w:b/>
          <w:bCs/>
        </w:rPr>
        <w:lastRenderedPageBreak/>
        <w:t>Immediate postnatal monitoring</w:t>
      </w:r>
    </w:p>
    <w:p w14:paraId="13E4711A" w14:textId="77777777" w:rsidR="0024146A" w:rsidRDefault="0024146A" w:rsidP="0024146A">
      <w:pPr>
        <w:pStyle w:val="ListParagraph"/>
        <w:numPr>
          <w:ilvl w:val="0"/>
          <w:numId w:val="41"/>
        </w:numPr>
        <w:ind w:left="426" w:hanging="426"/>
      </w:pPr>
      <w:r>
        <w:t xml:space="preserve">Closely monitor (4 hourly or more frequently as per Maternity Early Warning System) BP, pulse rate, respiratory </w:t>
      </w:r>
      <w:proofErr w:type="gramStart"/>
      <w:r>
        <w:t>rate</w:t>
      </w:r>
      <w:proofErr w:type="gramEnd"/>
      <w:r>
        <w:t xml:space="preserve"> and oxygen saturation until:</w:t>
      </w:r>
    </w:p>
    <w:p w14:paraId="3DD3BF66" w14:textId="77777777" w:rsidR="0024146A" w:rsidRPr="003B2C23" w:rsidRDefault="0024146A" w:rsidP="0024146A">
      <w:pPr>
        <w:pStyle w:val="ListParagraph"/>
        <w:numPr>
          <w:ilvl w:val="0"/>
          <w:numId w:val="81"/>
        </w:numPr>
        <w:ind w:left="709" w:hanging="283"/>
        <w:rPr>
          <w:rFonts w:asciiTheme="minorHAnsi" w:hAnsiTheme="minorHAnsi" w:cs="Arial"/>
          <w:szCs w:val="24"/>
        </w:rPr>
      </w:pPr>
      <w:r>
        <w:t xml:space="preserve">BP is </w:t>
      </w:r>
      <w:proofErr w:type="gramStart"/>
      <w:r>
        <w:t>stable</w:t>
      </w:r>
      <w:proofErr w:type="gramEnd"/>
      <w:r>
        <w:t xml:space="preserve"> </w:t>
      </w:r>
    </w:p>
    <w:p w14:paraId="7F62746F" w14:textId="77777777" w:rsidR="0024146A" w:rsidRPr="003B2C23" w:rsidRDefault="0024146A" w:rsidP="0024146A">
      <w:pPr>
        <w:pStyle w:val="ListParagraph"/>
        <w:numPr>
          <w:ilvl w:val="0"/>
          <w:numId w:val="81"/>
        </w:numPr>
        <w:ind w:left="709" w:hanging="283"/>
        <w:rPr>
          <w:rFonts w:asciiTheme="minorHAnsi" w:hAnsiTheme="minorHAnsi" w:cs="Arial"/>
          <w:szCs w:val="24"/>
        </w:rPr>
      </w:pPr>
      <w:r>
        <w:t xml:space="preserve">Urine output has </w:t>
      </w:r>
      <w:proofErr w:type="gramStart"/>
      <w:r>
        <w:t>normalised</w:t>
      </w:r>
      <w:proofErr w:type="gramEnd"/>
    </w:p>
    <w:p w14:paraId="7F19B1FE" w14:textId="77777777" w:rsidR="0024146A" w:rsidRPr="003B2C23" w:rsidRDefault="0024146A" w:rsidP="0024146A">
      <w:pPr>
        <w:pStyle w:val="ListParagraph"/>
        <w:numPr>
          <w:ilvl w:val="0"/>
          <w:numId w:val="81"/>
        </w:numPr>
        <w:ind w:left="709" w:hanging="283"/>
        <w:rPr>
          <w:rFonts w:asciiTheme="minorHAnsi" w:hAnsiTheme="minorHAnsi" w:cs="Arial"/>
          <w:szCs w:val="24"/>
        </w:rPr>
      </w:pPr>
      <w:r>
        <w:t xml:space="preserve">Blood investigations are stable or </w:t>
      </w:r>
      <w:proofErr w:type="gramStart"/>
      <w:r>
        <w:t>improving</w:t>
      </w:r>
      <w:proofErr w:type="gramEnd"/>
    </w:p>
    <w:p w14:paraId="17CE5E3A" w14:textId="77777777" w:rsidR="0024146A" w:rsidRPr="003B2C23" w:rsidRDefault="0024146A" w:rsidP="0024146A">
      <w:pPr>
        <w:pStyle w:val="ListParagraph"/>
        <w:numPr>
          <w:ilvl w:val="0"/>
          <w:numId w:val="41"/>
        </w:numPr>
        <w:ind w:left="426" w:hanging="426"/>
        <w:rPr>
          <w:rFonts w:asciiTheme="minorHAnsi" w:hAnsiTheme="minorHAnsi" w:cs="Arial"/>
          <w:szCs w:val="24"/>
        </w:rPr>
      </w:pPr>
      <w:r>
        <w:t>Refer to the Venous Thromboembolism (VTE) Prevention (Adults and Children) procedure (Section 4 – VTE Prevention in Pregnancy)</w:t>
      </w:r>
    </w:p>
    <w:p w14:paraId="6301A1C6" w14:textId="77777777" w:rsidR="0024146A" w:rsidRPr="003B2C23" w:rsidRDefault="0024146A" w:rsidP="0024146A">
      <w:pPr>
        <w:pStyle w:val="ListParagraph"/>
        <w:numPr>
          <w:ilvl w:val="0"/>
          <w:numId w:val="41"/>
        </w:numPr>
        <w:ind w:left="426" w:hanging="426"/>
        <w:rPr>
          <w:rFonts w:asciiTheme="minorHAnsi" w:hAnsiTheme="minorHAnsi" w:cs="Arial"/>
          <w:szCs w:val="24"/>
        </w:rPr>
      </w:pPr>
      <w:r>
        <w:t>Continue use of prescribed antenatal antihypertensive drug therapy</w:t>
      </w:r>
    </w:p>
    <w:p w14:paraId="50A80671" w14:textId="77777777" w:rsidR="0024146A" w:rsidRPr="003B2C23" w:rsidRDefault="0024146A" w:rsidP="0024146A">
      <w:pPr>
        <w:pStyle w:val="ListParagraph"/>
        <w:numPr>
          <w:ilvl w:val="0"/>
          <w:numId w:val="41"/>
        </w:numPr>
        <w:ind w:left="426" w:hanging="426"/>
        <w:rPr>
          <w:rFonts w:asciiTheme="minorHAnsi" w:hAnsiTheme="minorHAnsi" w:cs="Arial"/>
          <w:szCs w:val="24"/>
        </w:rPr>
      </w:pPr>
      <w:r>
        <w:t>Reduce or cease as medically indicated (when hypertensive changes are resolving)</w:t>
      </w:r>
    </w:p>
    <w:p w14:paraId="590BEAE6" w14:textId="77777777" w:rsidR="0024146A" w:rsidRPr="003B2C23" w:rsidRDefault="0024146A" w:rsidP="0024146A">
      <w:pPr>
        <w:pStyle w:val="ListParagraph"/>
        <w:numPr>
          <w:ilvl w:val="0"/>
          <w:numId w:val="42"/>
        </w:numPr>
        <w:ind w:left="426" w:firstLine="0"/>
        <w:rPr>
          <w:rFonts w:asciiTheme="minorHAnsi" w:hAnsiTheme="minorHAnsi" w:cs="Arial"/>
          <w:szCs w:val="24"/>
        </w:rPr>
      </w:pPr>
      <w:r>
        <w:t xml:space="preserve">Avoid abrupt withdrawal to reduce risk of rebound </w:t>
      </w:r>
      <w:proofErr w:type="gramStart"/>
      <w:r>
        <w:t>hypertension</w:t>
      </w:r>
      <w:proofErr w:type="gramEnd"/>
    </w:p>
    <w:p w14:paraId="393F6F31" w14:textId="77777777" w:rsidR="0024146A" w:rsidRDefault="0024146A" w:rsidP="0024146A">
      <w:pPr>
        <w:pStyle w:val="ListParagraph"/>
        <w:numPr>
          <w:ilvl w:val="0"/>
          <w:numId w:val="82"/>
        </w:numPr>
        <w:ind w:left="426" w:hanging="426"/>
      </w:pPr>
      <w:r>
        <w:t>If persistently hypertensive (</w:t>
      </w:r>
      <w:proofErr w:type="spellStart"/>
      <w:r>
        <w:t>sBP</w:t>
      </w:r>
      <w:proofErr w:type="spellEnd"/>
      <w:r>
        <w:t xml:space="preserve"> greater than or equal to 140 mmHg or </w:t>
      </w:r>
      <w:proofErr w:type="spellStart"/>
      <w:r>
        <w:t>dBP</w:t>
      </w:r>
      <w:proofErr w:type="spellEnd"/>
      <w:r>
        <w:t xml:space="preserve"> greater than or equal to 90 mmHg), for medical review and commencement of antihypertensive drug therapy (if not commenced prior to birth) as per </w:t>
      </w:r>
      <w:r w:rsidRPr="00C82B22">
        <w:rPr>
          <w:b/>
          <w:bCs/>
        </w:rPr>
        <w:t>Table 8</w:t>
      </w:r>
    </w:p>
    <w:p w14:paraId="51998B62" w14:textId="77777777" w:rsidR="0024146A" w:rsidRDefault="0024146A" w:rsidP="0024146A">
      <w:pPr>
        <w:pStyle w:val="ListParagraph"/>
        <w:numPr>
          <w:ilvl w:val="0"/>
          <w:numId w:val="82"/>
        </w:numPr>
        <w:ind w:left="426" w:hanging="426"/>
      </w:pPr>
      <w:r>
        <w:t xml:space="preserve">If severe hypertension, refer </w:t>
      </w:r>
      <w:r w:rsidRPr="00C82B22">
        <w:rPr>
          <w:b/>
          <w:bCs/>
        </w:rPr>
        <w:t>Table 9</w:t>
      </w:r>
      <w:r>
        <w:t xml:space="preserve"> for guidance on treatment of severe </w:t>
      </w:r>
      <w:proofErr w:type="gramStart"/>
      <w:r>
        <w:t>hypertension</w:t>
      </w:r>
      <w:proofErr w:type="gramEnd"/>
    </w:p>
    <w:p w14:paraId="0A850D9D" w14:textId="77777777" w:rsidR="0024146A" w:rsidRDefault="0024146A" w:rsidP="0024146A">
      <w:pPr>
        <w:rPr>
          <w:rFonts w:asciiTheme="minorHAnsi" w:hAnsiTheme="minorHAnsi" w:cs="Arial"/>
          <w:szCs w:val="24"/>
        </w:rPr>
      </w:pPr>
    </w:p>
    <w:p w14:paraId="2D67FFCD" w14:textId="77777777" w:rsidR="0024146A" w:rsidRDefault="0024146A" w:rsidP="0024146A">
      <w:pPr>
        <w:pBdr>
          <w:top w:val="single" w:sz="4" w:space="1" w:color="auto"/>
          <w:left w:val="single" w:sz="4" w:space="4" w:color="auto"/>
          <w:bottom w:val="single" w:sz="4" w:space="1" w:color="auto"/>
          <w:right w:val="single" w:sz="4" w:space="4" w:color="auto"/>
        </w:pBdr>
      </w:pPr>
      <w:r>
        <w:rPr>
          <w:b/>
          <w:bCs/>
        </w:rPr>
        <w:t xml:space="preserve">Note: </w:t>
      </w:r>
      <w:r>
        <w:t xml:space="preserve">In women with severe pre-eclampsia and/or renal impairment (especially in volume depleted women) NSAIDs are </w:t>
      </w:r>
      <w:r w:rsidRPr="00CC2DB7">
        <w:t>not</w:t>
      </w:r>
      <w:r>
        <w:t xml:space="preserve"> generally recommended</w:t>
      </w:r>
    </w:p>
    <w:p w14:paraId="09CD250E" w14:textId="77777777" w:rsidR="0024146A" w:rsidRDefault="0024146A" w:rsidP="0024146A">
      <w:pPr>
        <w:rPr>
          <w:rFonts w:asciiTheme="minorHAnsi" w:hAnsiTheme="minorHAnsi" w:cs="Arial"/>
          <w:szCs w:val="24"/>
        </w:rPr>
      </w:pPr>
    </w:p>
    <w:p w14:paraId="1E134BCD" w14:textId="77777777" w:rsidR="0024146A" w:rsidRPr="00FE2977" w:rsidRDefault="0024146A" w:rsidP="0024146A">
      <w:pPr>
        <w:rPr>
          <w:b/>
          <w:bCs/>
        </w:rPr>
      </w:pPr>
      <w:r w:rsidRPr="00FE2977">
        <w:rPr>
          <w:b/>
          <w:bCs/>
        </w:rPr>
        <w:t>Breastfeeding</w:t>
      </w:r>
    </w:p>
    <w:p w14:paraId="654FB669" w14:textId="77777777" w:rsidR="0024146A" w:rsidRDefault="0024146A" w:rsidP="0024146A">
      <w:pPr>
        <w:pStyle w:val="ListParagraph"/>
        <w:numPr>
          <w:ilvl w:val="0"/>
          <w:numId w:val="83"/>
        </w:numPr>
        <w:ind w:left="426" w:hanging="426"/>
      </w:pPr>
      <w:r>
        <w:t xml:space="preserve">First and second line drugs are compatible with </w:t>
      </w:r>
      <w:proofErr w:type="gramStart"/>
      <w:r>
        <w:t>breastfeeding</w:t>
      </w:r>
      <w:proofErr w:type="gramEnd"/>
      <w:r>
        <w:t xml:space="preserve"> </w:t>
      </w:r>
    </w:p>
    <w:p w14:paraId="3E15CA2A" w14:textId="77777777" w:rsidR="0024146A" w:rsidRDefault="0024146A" w:rsidP="0024146A">
      <w:pPr>
        <w:pStyle w:val="ListParagraph"/>
        <w:numPr>
          <w:ilvl w:val="0"/>
          <w:numId w:val="83"/>
        </w:numPr>
        <w:ind w:left="426" w:hanging="426"/>
      </w:pPr>
      <w:r>
        <w:t xml:space="preserve">Antihypertensive drugs </w:t>
      </w:r>
      <w:r w:rsidRPr="00966578">
        <w:rPr>
          <w:b/>
          <w:bCs/>
        </w:rPr>
        <w:t>without</w:t>
      </w:r>
      <w:r>
        <w:t xml:space="preserve"> reported adverse reactions in breastfed infants include: </w:t>
      </w:r>
    </w:p>
    <w:p w14:paraId="64F975F0" w14:textId="77777777" w:rsidR="0024146A" w:rsidRDefault="0024146A" w:rsidP="0024146A">
      <w:pPr>
        <w:pStyle w:val="ListParagraph"/>
        <w:numPr>
          <w:ilvl w:val="0"/>
          <w:numId w:val="42"/>
        </w:numPr>
        <w:ind w:left="709" w:hanging="283"/>
      </w:pPr>
      <w:r>
        <w:t xml:space="preserve">Nifedipine </w:t>
      </w:r>
    </w:p>
    <w:p w14:paraId="512E595E" w14:textId="77777777" w:rsidR="0024146A" w:rsidRDefault="0024146A" w:rsidP="0024146A">
      <w:pPr>
        <w:pStyle w:val="ListParagraph"/>
        <w:numPr>
          <w:ilvl w:val="0"/>
          <w:numId w:val="42"/>
        </w:numPr>
        <w:ind w:left="709" w:hanging="283"/>
      </w:pPr>
      <w:r>
        <w:t>Enalapril</w:t>
      </w:r>
    </w:p>
    <w:p w14:paraId="7A275B8A" w14:textId="77777777" w:rsidR="0024146A" w:rsidRDefault="0024146A" w:rsidP="0024146A">
      <w:pPr>
        <w:pStyle w:val="ListParagraph"/>
        <w:numPr>
          <w:ilvl w:val="0"/>
          <w:numId w:val="42"/>
        </w:numPr>
        <w:ind w:left="709" w:hanging="283"/>
      </w:pPr>
      <w:r>
        <w:t xml:space="preserve">Captopril </w:t>
      </w:r>
    </w:p>
    <w:p w14:paraId="52EFA8A7" w14:textId="77777777" w:rsidR="0024146A" w:rsidRDefault="0024146A" w:rsidP="0024146A">
      <w:pPr>
        <w:pStyle w:val="ListParagraph"/>
        <w:numPr>
          <w:ilvl w:val="0"/>
          <w:numId w:val="42"/>
        </w:numPr>
        <w:ind w:left="709" w:hanging="283"/>
      </w:pPr>
      <w:r>
        <w:t>Metoprolol</w:t>
      </w:r>
    </w:p>
    <w:p w14:paraId="4F2601AF" w14:textId="77777777" w:rsidR="0024146A" w:rsidRDefault="0024146A" w:rsidP="0024146A">
      <w:pPr>
        <w:pStyle w:val="ListParagraph"/>
        <w:numPr>
          <w:ilvl w:val="0"/>
          <w:numId w:val="42"/>
        </w:numPr>
        <w:ind w:left="709" w:hanging="283"/>
      </w:pPr>
      <w:r>
        <w:t>Labetalol</w:t>
      </w:r>
    </w:p>
    <w:p w14:paraId="001B6973" w14:textId="77777777" w:rsidR="0024146A" w:rsidRPr="00966578" w:rsidRDefault="0024146A" w:rsidP="0024146A">
      <w:pPr>
        <w:ind w:left="348" w:firstLine="720"/>
        <w:rPr>
          <w:b/>
          <w:bCs/>
          <w:sz w:val="22"/>
          <w:szCs w:val="22"/>
        </w:rPr>
      </w:pPr>
      <w:r>
        <w:rPr>
          <w:b/>
          <w:bCs/>
          <w:sz w:val="22"/>
          <w:szCs w:val="22"/>
        </w:rPr>
        <w:t xml:space="preserve">           </w:t>
      </w:r>
      <w:r w:rsidRPr="00966578">
        <w:rPr>
          <w:b/>
          <w:bCs/>
          <w:sz w:val="22"/>
          <w:szCs w:val="22"/>
        </w:rPr>
        <w:t xml:space="preserve">(Australian Medicines Handbook, Hales </w:t>
      </w:r>
      <w:r>
        <w:rPr>
          <w:b/>
          <w:bCs/>
          <w:sz w:val="22"/>
          <w:szCs w:val="22"/>
        </w:rPr>
        <w:t>M</w:t>
      </w:r>
      <w:r w:rsidRPr="00966578">
        <w:rPr>
          <w:b/>
          <w:bCs/>
          <w:sz w:val="22"/>
          <w:szCs w:val="22"/>
        </w:rPr>
        <w:t xml:space="preserve">edications and </w:t>
      </w:r>
      <w:r>
        <w:rPr>
          <w:b/>
          <w:bCs/>
          <w:sz w:val="22"/>
          <w:szCs w:val="22"/>
        </w:rPr>
        <w:t>M</w:t>
      </w:r>
      <w:r w:rsidRPr="00966578">
        <w:rPr>
          <w:b/>
          <w:bCs/>
          <w:sz w:val="22"/>
          <w:szCs w:val="22"/>
        </w:rPr>
        <w:t xml:space="preserve">others’ </w:t>
      </w:r>
      <w:r>
        <w:rPr>
          <w:b/>
          <w:bCs/>
          <w:sz w:val="22"/>
          <w:szCs w:val="22"/>
        </w:rPr>
        <w:t>M</w:t>
      </w:r>
      <w:r w:rsidRPr="00966578">
        <w:rPr>
          <w:b/>
          <w:bCs/>
          <w:sz w:val="22"/>
          <w:szCs w:val="22"/>
        </w:rPr>
        <w:t xml:space="preserve">ilk, </w:t>
      </w:r>
      <w:proofErr w:type="spellStart"/>
      <w:r w:rsidRPr="00966578">
        <w:rPr>
          <w:b/>
          <w:bCs/>
          <w:sz w:val="22"/>
          <w:szCs w:val="22"/>
        </w:rPr>
        <w:t>Somanz</w:t>
      </w:r>
      <w:proofErr w:type="spellEnd"/>
      <w:r w:rsidRPr="00966578">
        <w:rPr>
          <w:b/>
          <w:bCs/>
          <w:sz w:val="22"/>
          <w:szCs w:val="22"/>
        </w:rPr>
        <w:t>)</w:t>
      </w:r>
    </w:p>
    <w:p w14:paraId="36A91035" w14:textId="77777777" w:rsidR="0024146A" w:rsidRPr="00C82B22" w:rsidRDefault="0024146A" w:rsidP="0024146A"/>
    <w:p w14:paraId="0EDF9A46" w14:textId="77777777" w:rsidR="0024146A" w:rsidRPr="00FE2977" w:rsidRDefault="0024146A" w:rsidP="0024146A">
      <w:pPr>
        <w:rPr>
          <w:rFonts w:asciiTheme="minorHAnsi" w:hAnsiTheme="minorHAnsi"/>
          <w:b/>
          <w:bCs/>
        </w:rPr>
      </w:pPr>
      <w:r w:rsidRPr="00FE2977">
        <w:rPr>
          <w:b/>
          <w:bCs/>
        </w:rPr>
        <w:t>Discharge</w:t>
      </w:r>
    </w:p>
    <w:p w14:paraId="332E2933" w14:textId="77777777" w:rsidR="0024146A" w:rsidRPr="00383B98" w:rsidRDefault="0024146A" w:rsidP="0024146A">
      <w:r>
        <w:t xml:space="preserve">Consider the risk of late seizures and the peak postpartum BP when timing </w:t>
      </w:r>
      <w:proofErr w:type="gramStart"/>
      <w:r>
        <w:t>discharge</w:t>
      </w:r>
      <w:proofErr w:type="gramEnd"/>
      <w:r>
        <w:t xml:space="preserve"> </w:t>
      </w:r>
    </w:p>
    <w:p w14:paraId="0CEF6518" w14:textId="77777777" w:rsidR="0024146A" w:rsidRPr="00966578" w:rsidRDefault="0024146A" w:rsidP="0024146A">
      <w:pPr>
        <w:pStyle w:val="ListParagraph"/>
        <w:numPr>
          <w:ilvl w:val="0"/>
          <w:numId w:val="43"/>
        </w:numPr>
        <w:ind w:left="426" w:hanging="426"/>
        <w:rPr>
          <w:rFonts w:asciiTheme="minorHAnsi" w:hAnsiTheme="minorHAnsi" w:cs="Arial"/>
          <w:szCs w:val="24"/>
        </w:rPr>
      </w:pPr>
      <w:r w:rsidRPr="00966578">
        <w:rPr>
          <w:b/>
          <w:bCs/>
        </w:rPr>
        <w:t>BP surveillance post discharge</w:t>
      </w:r>
      <w:r>
        <w:t xml:space="preserve">: </w:t>
      </w:r>
    </w:p>
    <w:p w14:paraId="5705FBD8" w14:textId="77777777" w:rsidR="0024146A" w:rsidRPr="00966578" w:rsidRDefault="0024146A" w:rsidP="0024146A">
      <w:pPr>
        <w:pStyle w:val="ListParagraph"/>
        <w:numPr>
          <w:ilvl w:val="0"/>
          <w:numId w:val="84"/>
        </w:numPr>
        <w:ind w:left="709" w:hanging="283"/>
        <w:rPr>
          <w:rFonts w:asciiTheme="minorHAnsi" w:hAnsiTheme="minorHAnsi" w:cs="Arial"/>
          <w:szCs w:val="24"/>
        </w:rPr>
      </w:pPr>
      <w:r>
        <w:t>Preferred first BP check within 7–10 days after discharge (earlier if symptomatic)</w:t>
      </w:r>
    </w:p>
    <w:p w14:paraId="1B9B7B2B" w14:textId="77777777" w:rsidR="0024146A" w:rsidRPr="00383B98" w:rsidRDefault="0024146A" w:rsidP="0024146A">
      <w:pPr>
        <w:pStyle w:val="ListParagraph"/>
        <w:numPr>
          <w:ilvl w:val="0"/>
          <w:numId w:val="84"/>
        </w:numPr>
        <w:ind w:left="709" w:hanging="283"/>
        <w:rPr>
          <w:rFonts w:asciiTheme="minorHAnsi" w:hAnsiTheme="minorHAnsi" w:cs="Arial"/>
          <w:szCs w:val="24"/>
        </w:rPr>
      </w:pPr>
      <w:r>
        <w:t>Consider weekly follow up for women discharged on antihypertensives to monitor compliance and to facilitate tapering of medication (may be done with their General Practitioner (GP))</w:t>
      </w:r>
    </w:p>
    <w:p w14:paraId="36D0D11A" w14:textId="77777777" w:rsidR="0024146A" w:rsidRDefault="0024146A" w:rsidP="0024146A"/>
    <w:p w14:paraId="03F299EE" w14:textId="77777777" w:rsidR="0024146A" w:rsidRDefault="0024146A" w:rsidP="0024146A">
      <w:pPr>
        <w:pBdr>
          <w:top w:val="single" w:sz="4" w:space="1" w:color="auto"/>
          <w:left w:val="single" w:sz="4" w:space="4" w:color="auto"/>
          <w:bottom w:val="single" w:sz="4" w:space="1" w:color="auto"/>
          <w:right w:val="single" w:sz="4" w:space="4" w:color="auto"/>
        </w:pBdr>
        <w:rPr>
          <w:b/>
          <w:bCs/>
        </w:rPr>
      </w:pPr>
      <w:r>
        <w:rPr>
          <w:b/>
          <w:bCs/>
        </w:rPr>
        <w:t xml:space="preserve">Alert: </w:t>
      </w:r>
    </w:p>
    <w:p w14:paraId="0D07FDE1" w14:textId="77777777" w:rsidR="0024146A" w:rsidRPr="00086E3B" w:rsidRDefault="0024146A" w:rsidP="0024146A">
      <w:pPr>
        <w:pBdr>
          <w:top w:val="single" w:sz="4" w:space="1" w:color="auto"/>
          <w:left w:val="single" w:sz="4" w:space="4" w:color="auto"/>
          <w:bottom w:val="single" w:sz="4" w:space="1" w:color="auto"/>
          <w:right w:val="single" w:sz="4" w:space="4" w:color="auto"/>
        </w:pBdr>
      </w:pPr>
      <w:r w:rsidRPr="00086E3B">
        <w:t xml:space="preserve">Ensure GP and/or other relevant healthcare providers have been provided comprehensive discharge summary regarding events of the </w:t>
      </w:r>
      <w:proofErr w:type="gramStart"/>
      <w:r w:rsidRPr="00086E3B">
        <w:t>pregnancy</w:t>
      </w:r>
      <w:proofErr w:type="gramEnd"/>
    </w:p>
    <w:p w14:paraId="06A35FFB" w14:textId="77777777" w:rsidR="0024146A" w:rsidRDefault="0024146A" w:rsidP="0024146A"/>
    <w:p w14:paraId="44A5DF59" w14:textId="77777777" w:rsidR="0024146A" w:rsidRPr="004F6DD5" w:rsidRDefault="0024146A" w:rsidP="0024146A">
      <w:pPr>
        <w:pStyle w:val="ListParagraph"/>
        <w:numPr>
          <w:ilvl w:val="0"/>
          <w:numId w:val="43"/>
        </w:numPr>
        <w:ind w:left="426" w:hanging="426"/>
        <w:rPr>
          <w:b/>
          <w:bCs/>
        </w:rPr>
      </w:pPr>
      <w:r w:rsidRPr="004F6DD5">
        <w:rPr>
          <w:b/>
          <w:bCs/>
        </w:rPr>
        <w:t>General Pract</w:t>
      </w:r>
      <w:r>
        <w:rPr>
          <w:b/>
          <w:bCs/>
        </w:rPr>
        <w:t>it</w:t>
      </w:r>
      <w:r w:rsidRPr="004F6DD5">
        <w:rPr>
          <w:b/>
          <w:bCs/>
        </w:rPr>
        <w:t xml:space="preserve">ioner follow-up after 12 weeks </w:t>
      </w:r>
    </w:p>
    <w:p w14:paraId="2A7637E5" w14:textId="77777777" w:rsidR="0024146A" w:rsidRPr="004F6DD5" w:rsidRDefault="0024146A" w:rsidP="0024146A">
      <w:pPr>
        <w:pStyle w:val="ListParagraph"/>
        <w:numPr>
          <w:ilvl w:val="0"/>
          <w:numId w:val="85"/>
        </w:numPr>
        <w:ind w:left="709" w:hanging="283"/>
        <w:rPr>
          <w:rFonts w:asciiTheme="minorHAnsi" w:hAnsiTheme="minorHAnsi" w:cs="Arial"/>
          <w:b/>
          <w:bCs/>
          <w:i/>
          <w:iCs/>
          <w:szCs w:val="24"/>
        </w:rPr>
      </w:pPr>
      <w:r>
        <w:t xml:space="preserve">Ensure resolution of hypertensive disorder related changes </w:t>
      </w:r>
    </w:p>
    <w:p w14:paraId="144B0883" w14:textId="77777777" w:rsidR="0024146A" w:rsidRPr="004F6DD5" w:rsidRDefault="0024146A" w:rsidP="0024146A">
      <w:pPr>
        <w:pStyle w:val="ListParagraph"/>
        <w:numPr>
          <w:ilvl w:val="0"/>
          <w:numId w:val="85"/>
        </w:numPr>
        <w:ind w:left="709" w:hanging="283"/>
        <w:rPr>
          <w:rFonts w:asciiTheme="minorHAnsi" w:hAnsiTheme="minorHAnsi" w:cs="Arial"/>
          <w:szCs w:val="24"/>
        </w:rPr>
      </w:pPr>
      <w:r>
        <w:t xml:space="preserve">Consider further investigation and </w:t>
      </w:r>
      <w:proofErr w:type="gramStart"/>
      <w:r>
        <w:t>management</w:t>
      </w:r>
      <w:proofErr w:type="gramEnd"/>
    </w:p>
    <w:p w14:paraId="1D924589" w14:textId="77777777" w:rsidR="0024146A" w:rsidRPr="004F6DD5" w:rsidRDefault="0024146A" w:rsidP="0024146A">
      <w:pPr>
        <w:pStyle w:val="ListParagraph"/>
        <w:numPr>
          <w:ilvl w:val="0"/>
          <w:numId w:val="85"/>
        </w:numPr>
        <w:ind w:left="709" w:hanging="283"/>
        <w:rPr>
          <w:rFonts w:asciiTheme="minorHAnsi" w:hAnsiTheme="minorHAnsi" w:cs="Arial"/>
          <w:szCs w:val="24"/>
        </w:rPr>
      </w:pPr>
      <w:r>
        <w:lastRenderedPageBreak/>
        <w:t>Recommend GP surveillance of traditional cardiovascular risk markers for women diagnosed with a hypertensive disorder of pregnancy (e.g., annual BP check, serum lipids and blood glucose level)</w:t>
      </w:r>
    </w:p>
    <w:p w14:paraId="0F82583D" w14:textId="77777777" w:rsidR="0024146A" w:rsidRPr="004F6DD5" w:rsidRDefault="0024146A" w:rsidP="0024146A">
      <w:pPr>
        <w:pStyle w:val="ListParagraph"/>
        <w:numPr>
          <w:ilvl w:val="0"/>
          <w:numId w:val="85"/>
        </w:numPr>
        <w:ind w:left="709" w:hanging="283"/>
        <w:rPr>
          <w:rFonts w:asciiTheme="minorHAnsi" w:hAnsiTheme="minorHAnsi" w:cs="Arial"/>
          <w:szCs w:val="24"/>
        </w:rPr>
      </w:pPr>
      <w:r>
        <w:t xml:space="preserve">Offer preconception/early pregnancy counselling for discussion of risk factors and preventative therapies (e.g., calcium supplementation, low dose aspirin) </w:t>
      </w:r>
    </w:p>
    <w:p w14:paraId="167FC9DF" w14:textId="77777777" w:rsidR="0024146A" w:rsidRPr="00086E3B" w:rsidRDefault="0024146A" w:rsidP="0024146A">
      <w:pPr>
        <w:pStyle w:val="ListParagraph"/>
        <w:numPr>
          <w:ilvl w:val="0"/>
          <w:numId w:val="85"/>
        </w:numPr>
        <w:ind w:left="709" w:hanging="283"/>
        <w:rPr>
          <w:rFonts w:asciiTheme="minorHAnsi" w:hAnsiTheme="minorHAnsi" w:cs="Arial"/>
          <w:szCs w:val="24"/>
        </w:rPr>
      </w:pPr>
      <w:r>
        <w:t>Contraceptive options</w:t>
      </w:r>
    </w:p>
    <w:p w14:paraId="3F701BD8" w14:textId="77777777" w:rsidR="0024146A" w:rsidRPr="00086E3B" w:rsidRDefault="0024146A" w:rsidP="0024146A">
      <w:pPr>
        <w:ind w:left="426"/>
        <w:rPr>
          <w:rFonts w:asciiTheme="minorHAnsi" w:hAnsiTheme="minorHAnsi" w:cs="Arial"/>
          <w:szCs w:val="24"/>
        </w:rPr>
      </w:pPr>
    </w:p>
    <w:p w14:paraId="4AE91146" w14:textId="77777777" w:rsidR="0024146A" w:rsidRPr="00FE2977" w:rsidRDefault="0024146A" w:rsidP="0024146A">
      <w:pPr>
        <w:pStyle w:val="ListParagraph"/>
        <w:ind w:left="5672" w:firstLine="88"/>
        <w:jc w:val="center"/>
        <w:rPr>
          <w:rFonts w:cs="Arial"/>
          <w:i/>
          <w:szCs w:val="24"/>
        </w:rPr>
      </w:pPr>
      <w:hyperlink w:anchor="Contents" w:history="1">
        <w:r w:rsidRPr="00951149">
          <w:rPr>
            <w:rStyle w:val="Hyperlink"/>
            <w:rFonts w:eastAsiaTheme="majorEastAsia" w:cs="Arial"/>
            <w:i/>
            <w:szCs w:val="24"/>
          </w:rPr>
          <w:t>Back to Table of Contents</w:t>
        </w:r>
      </w:hyperlink>
      <w:r w:rsidRPr="00951149">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CD1C0E" w14:paraId="7AB6A05B" w14:textId="77777777" w:rsidTr="005152D8">
        <w:trPr>
          <w:cantSplit/>
          <w:trHeight w:val="285"/>
        </w:trPr>
        <w:tc>
          <w:tcPr>
            <w:tcW w:w="9158" w:type="dxa"/>
            <w:shd w:val="clear" w:color="auto" w:fill="D9D9D9" w:themeFill="background1" w:themeFillShade="D9"/>
          </w:tcPr>
          <w:p w14:paraId="6A48822B" w14:textId="77777777" w:rsidR="0024146A" w:rsidRPr="00CD1C0E" w:rsidRDefault="0024146A" w:rsidP="005152D8">
            <w:pPr>
              <w:pStyle w:val="Heading1"/>
            </w:pPr>
            <w:bookmarkStart w:id="34" w:name="_Toc164666539"/>
            <w:r>
              <w:t>Evaluation</w:t>
            </w:r>
            <w:bookmarkEnd w:id="34"/>
            <w:r>
              <w:t xml:space="preserve"> </w:t>
            </w:r>
          </w:p>
        </w:tc>
      </w:tr>
    </w:tbl>
    <w:p w14:paraId="4B32C31C" w14:textId="77777777" w:rsidR="0024146A" w:rsidRDefault="0024146A" w:rsidP="0024146A">
      <w:pPr>
        <w:pStyle w:val="Default"/>
        <w:rPr>
          <w:rFonts w:ascii="Calibri" w:hAnsi="Calibri"/>
        </w:rPr>
      </w:pPr>
    </w:p>
    <w:p w14:paraId="7573F358" w14:textId="77777777" w:rsidR="0024146A" w:rsidRDefault="0024146A" w:rsidP="0024146A">
      <w:pPr>
        <w:pStyle w:val="Default"/>
        <w:rPr>
          <w:rFonts w:ascii="Calibri" w:hAnsi="Calibri" w:cs="Arial"/>
          <w:b/>
          <w:bCs/>
          <w:iCs/>
          <w:color w:val="auto"/>
          <w:lang w:eastAsia="en-US"/>
        </w:rPr>
      </w:pPr>
      <w:r>
        <w:rPr>
          <w:rFonts w:ascii="Calibri" w:hAnsi="Calibri" w:cs="Arial"/>
          <w:b/>
          <w:bCs/>
          <w:iCs/>
          <w:color w:val="auto"/>
          <w:lang w:eastAsia="en-US"/>
        </w:rPr>
        <w:t>Outcome</w:t>
      </w:r>
    </w:p>
    <w:p w14:paraId="7C4B5F91" w14:textId="77777777" w:rsidR="0024146A" w:rsidRPr="007F57F5" w:rsidRDefault="0024146A" w:rsidP="0024146A">
      <w:pPr>
        <w:pStyle w:val="Default"/>
        <w:numPr>
          <w:ilvl w:val="0"/>
          <w:numId w:val="44"/>
        </w:numPr>
        <w:ind w:left="426" w:hanging="426"/>
        <w:rPr>
          <w:rFonts w:ascii="Calibri" w:hAnsi="Calibri" w:cs="Calibri"/>
          <w:iCs/>
          <w:color w:val="auto"/>
          <w:lang w:eastAsia="en-US"/>
        </w:rPr>
      </w:pPr>
      <w:r>
        <w:rPr>
          <w:rFonts w:ascii="Calibri" w:hAnsi="Calibri" w:cs="Calibri"/>
          <w:iCs/>
          <w:color w:val="auto"/>
          <w:lang w:eastAsia="en-US"/>
        </w:rPr>
        <w:t xml:space="preserve">Maternal complications associated with hypertension in pregnancy </w:t>
      </w:r>
      <w:r w:rsidRPr="00951149">
        <w:rPr>
          <w:rFonts w:ascii="Calibri" w:hAnsi="Calibri" w:cs="Calibri"/>
          <w:iCs/>
          <w:color w:val="auto"/>
          <w:lang w:eastAsia="en-US"/>
        </w:rPr>
        <w:t xml:space="preserve">will </w:t>
      </w:r>
      <w:r>
        <w:rPr>
          <w:rFonts w:ascii="Calibri" w:hAnsi="Calibri" w:cs="Calibri"/>
          <w:iCs/>
          <w:color w:val="auto"/>
          <w:lang w:eastAsia="en-US"/>
        </w:rPr>
        <w:t xml:space="preserve">be reduced when care is </w:t>
      </w:r>
      <w:r w:rsidRPr="00951149">
        <w:rPr>
          <w:rFonts w:ascii="Calibri" w:hAnsi="Calibri" w:cs="Calibri"/>
          <w:iCs/>
          <w:color w:val="auto"/>
          <w:lang w:eastAsia="en-US"/>
        </w:rPr>
        <w:t>managed as per this guideline</w:t>
      </w:r>
      <w:r w:rsidRPr="00951149">
        <w:rPr>
          <w:rFonts w:ascii="Calibri" w:hAnsi="Calibri" w:cs="Calibri"/>
        </w:rPr>
        <w:t>.</w:t>
      </w:r>
    </w:p>
    <w:p w14:paraId="729E2D64" w14:textId="77777777" w:rsidR="0024146A" w:rsidRPr="007F57F5" w:rsidRDefault="0024146A" w:rsidP="0024146A">
      <w:pPr>
        <w:pStyle w:val="Default"/>
        <w:numPr>
          <w:ilvl w:val="0"/>
          <w:numId w:val="44"/>
        </w:numPr>
        <w:ind w:left="426" w:hanging="426"/>
        <w:rPr>
          <w:rFonts w:ascii="Calibri" w:hAnsi="Calibri" w:cs="Calibri"/>
          <w:iCs/>
          <w:color w:val="auto"/>
          <w:lang w:eastAsia="en-US"/>
        </w:rPr>
      </w:pPr>
      <w:r w:rsidRPr="007F57F5">
        <w:rPr>
          <w:rFonts w:ascii="Calibri" w:hAnsi="Calibri" w:cs="Calibri"/>
        </w:rPr>
        <w:t xml:space="preserve">Neonatal complications associated with of hypertension in pregnancy will be reduced </w:t>
      </w:r>
      <w:r w:rsidRPr="007F57F5">
        <w:rPr>
          <w:rFonts w:ascii="Calibri" w:hAnsi="Calibri" w:cs="Calibri"/>
          <w:iCs/>
          <w:color w:val="auto"/>
          <w:lang w:eastAsia="en-US"/>
        </w:rPr>
        <w:t>when care is managed as per this guideline</w:t>
      </w:r>
      <w:r w:rsidRPr="007F57F5">
        <w:rPr>
          <w:rFonts w:ascii="Calibri" w:hAnsi="Calibri" w:cs="Calibri"/>
        </w:rPr>
        <w:t>.</w:t>
      </w:r>
    </w:p>
    <w:p w14:paraId="39404EF0" w14:textId="77777777" w:rsidR="0024146A" w:rsidRDefault="0024146A" w:rsidP="0024146A">
      <w:pPr>
        <w:pStyle w:val="Default"/>
        <w:rPr>
          <w:rFonts w:ascii="Calibri" w:hAnsi="Calibri" w:cs="Arial"/>
          <w:b/>
          <w:bCs/>
          <w:iCs/>
          <w:color w:val="auto"/>
          <w:lang w:eastAsia="en-US"/>
        </w:rPr>
      </w:pPr>
    </w:p>
    <w:p w14:paraId="73211F88" w14:textId="77777777" w:rsidR="0024146A" w:rsidRDefault="0024146A" w:rsidP="0024146A">
      <w:pPr>
        <w:pStyle w:val="Default"/>
        <w:rPr>
          <w:rFonts w:ascii="Calibri" w:hAnsi="Calibri" w:cs="Arial"/>
          <w:b/>
          <w:bCs/>
          <w:iCs/>
          <w:color w:val="auto"/>
          <w:lang w:eastAsia="en-US"/>
        </w:rPr>
      </w:pPr>
      <w:r>
        <w:rPr>
          <w:rFonts w:ascii="Calibri" w:hAnsi="Calibri" w:cs="Arial"/>
          <w:b/>
          <w:bCs/>
          <w:iCs/>
          <w:color w:val="auto"/>
          <w:lang w:eastAsia="en-US"/>
        </w:rPr>
        <w:t>Measures</w:t>
      </w:r>
    </w:p>
    <w:p w14:paraId="58C39625" w14:textId="77777777" w:rsidR="0024146A" w:rsidRDefault="0024146A" w:rsidP="0024146A">
      <w:pPr>
        <w:pStyle w:val="ListParagraph"/>
        <w:numPr>
          <w:ilvl w:val="0"/>
          <w:numId w:val="45"/>
        </w:numPr>
        <w:ind w:left="426" w:hanging="426"/>
        <w:rPr>
          <w:szCs w:val="24"/>
        </w:rPr>
      </w:pPr>
      <w:r>
        <w:rPr>
          <w:szCs w:val="24"/>
        </w:rPr>
        <w:t xml:space="preserve">Suspected adverse maternal outcomes associated with hypertension in pregnancy will be identified through risk management systems and reviewed at weekly maternity mortality and morbidity review </w:t>
      </w:r>
      <w:proofErr w:type="gramStart"/>
      <w:r>
        <w:rPr>
          <w:szCs w:val="24"/>
        </w:rPr>
        <w:t>committee</w:t>
      </w:r>
      <w:proofErr w:type="gramEnd"/>
    </w:p>
    <w:p w14:paraId="6263FF74" w14:textId="77777777" w:rsidR="0024146A" w:rsidRDefault="0024146A" w:rsidP="0024146A">
      <w:pPr>
        <w:pStyle w:val="ListParagraph"/>
        <w:numPr>
          <w:ilvl w:val="0"/>
          <w:numId w:val="45"/>
        </w:numPr>
        <w:ind w:left="426" w:hanging="426"/>
        <w:rPr>
          <w:szCs w:val="24"/>
        </w:rPr>
      </w:pPr>
      <w:r>
        <w:rPr>
          <w:szCs w:val="24"/>
        </w:rPr>
        <w:t xml:space="preserve">Suspected adverse neonatal outcomes associated with hypertension in pregnancy will be identified through risk management systems and reviewed by the neonatal and the maternal mortality and morbidity review </w:t>
      </w:r>
      <w:proofErr w:type="gramStart"/>
      <w:r>
        <w:rPr>
          <w:szCs w:val="24"/>
        </w:rPr>
        <w:t>committees</w:t>
      </w:r>
      <w:proofErr w:type="gramEnd"/>
    </w:p>
    <w:p w14:paraId="314BE234" w14:textId="77777777" w:rsidR="0024146A" w:rsidRPr="007F57F5" w:rsidRDefault="0024146A" w:rsidP="0024146A">
      <w:pPr>
        <w:pStyle w:val="ListParagraph"/>
        <w:rPr>
          <w:szCs w:val="24"/>
        </w:rPr>
      </w:pPr>
    </w:p>
    <w:p w14:paraId="4731AF4B" w14:textId="77777777" w:rsidR="0024146A" w:rsidRDefault="0024146A" w:rsidP="0024146A">
      <w:pPr>
        <w:jc w:val="right"/>
      </w:pPr>
      <w:hyperlink r:id="rId15" w:anchor="Contents" w:history="1">
        <w:r>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CD1C0E" w14:paraId="2D8F2739" w14:textId="77777777" w:rsidTr="005152D8">
        <w:trPr>
          <w:cantSplit/>
          <w:trHeight w:val="285"/>
        </w:trPr>
        <w:tc>
          <w:tcPr>
            <w:tcW w:w="9158" w:type="dxa"/>
            <w:shd w:val="clear" w:color="auto" w:fill="D9D9D9" w:themeFill="background1" w:themeFillShade="D9"/>
          </w:tcPr>
          <w:p w14:paraId="581EB83F" w14:textId="77777777" w:rsidR="0024146A" w:rsidRPr="00CD1C0E" w:rsidRDefault="0024146A" w:rsidP="005152D8">
            <w:pPr>
              <w:pStyle w:val="Heading1"/>
            </w:pPr>
            <w:bookmarkStart w:id="35" w:name="_Toc389473287"/>
            <w:bookmarkStart w:id="36" w:name="_Toc393203347"/>
            <w:bookmarkStart w:id="37" w:name="_Toc164666540"/>
            <w:r>
              <w:t>Related Policies, Procedures</w:t>
            </w:r>
            <w:bookmarkEnd w:id="35"/>
            <w:r>
              <w:t>, Guidelines and Legislation</w:t>
            </w:r>
            <w:bookmarkEnd w:id="36"/>
            <w:bookmarkEnd w:id="37"/>
          </w:p>
        </w:tc>
      </w:tr>
    </w:tbl>
    <w:p w14:paraId="67E0837B" w14:textId="77777777" w:rsidR="0024146A" w:rsidRDefault="0024146A" w:rsidP="0024146A">
      <w:pPr>
        <w:rPr>
          <w:szCs w:val="24"/>
        </w:rPr>
      </w:pPr>
    </w:p>
    <w:p w14:paraId="2B20F45B" w14:textId="77777777" w:rsidR="0024146A" w:rsidRPr="00B21AEA" w:rsidRDefault="0024146A" w:rsidP="0024146A">
      <w:pPr>
        <w:rPr>
          <w:b/>
          <w:bCs/>
        </w:rPr>
      </w:pPr>
      <w:r w:rsidRPr="00B21AEA">
        <w:rPr>
          <w:b/>
          <w:bCs/>
        </w:rPr>
        <w:t>Policies</w:t>
      </w:r>
    </w:p>
    <w:p w14:paraId="2A4B0567" w14:textId="77777777" w:rsidR="0024146A" w:rsidRPr="00B21AEA" w:rsidRDefault="0024146A" w:rsidP="0024146A">
      <w:pPr>
        <w:pStyle w:val="ListParagraph"/>
        <w:numPr>
          <w:ilvl w:val="0"/>
          <w:numId w:val="13"/>
        </w:numPr>
        <w:ind w:left="426" w:hanging="426"/>
      </w:pPr>
      <w:r w:rsidRPr="00B21AEA">
        <w:t>Nursing and Midwifery</w:t>
      </w:r>
      <w:r>
        <w:t xml:space="preserve"> Board of Australia (NMBA) Requirements for Practice</w:t>
      </w:r>
    </w:p>
    <w:p w14:paraId="1B1AF8B1" w14:textId="77777777" w:rsidR="0024146A" w:rsidRDefault="0024146A" w:rsidP="0024146A">
      <w:pPr>
        <w:pStyle w:val="ListParagraph"/>
        <w:numPr>
          <w:ilvl w:val="0"/>
          <w:numId w:val="13"/>
        </w:numPr>
        <w:ind w:left="426" w:hanging="426"/>
      </w:pPr>
      <w:r>
        <w:t xml:space="preserve">Informed </w:t>
      </w:r>
      <w:r w:rsidRPr="00B21AEA">
        <w:t xml:space="preserve">Consent </w:t>
      </w:r>
      <w:r>
        <w:t>(Clinical)</w:t>
      </w:r>
    </w:p>
    <w:p w14:paraId="74C36195" w14:textId="77777777" w:rsidR="0024146A" w:rsidRDefault="0024146A" w:rsidP="0024146A">
      <w:pPr>
        <w:pStyle w:val="ListParagraph"/>
        <w:numPr>
          <w:ilvl w:val="0"/>
          <w:numId w:val="13"/>
        </w:numPr>
        <w:ind w:left="426" w:hanging="426"/>
      </w:pPr>
      <w:r>
        <w:t xml:space="preserve">Medication Handling </w:t>
      </w:r>
    </w:p>
    <w:p w14:paraId="068395AE" w14:textId="77777777" w:rsidR="0024146A" w:rsidRPr="00B21AEA" w:rsidRDefault="0024146A" w:rsidP="0024146A">
      <w:pPr>
        <w:pStyle w:val="ListParagraph"/>
        <w:numPr>
          <w:ilvl w:val="0"/>
          <w:numId w:val="13"/>
        </w:numPr>
        <w:ind w:left="426" w:hanging="426"/>
      </w:pPr>
      <w:r>
        <w:t>Venous Thromboembolism (VTE) Prevention (Adults and Children)</w:t>
      </w:r>
    </w:p>
    <w:p w14:paraId="0111F421" w14:textId="77777777" w:rsidR="0024146A" w:rsidRPr="00B21AEA" w:rsidRDefault="0024146A" w:rsidP="0024146A">
      <w:pPr>
        <w:ind w:left="426" w:hanging="426"/>
      </w:pPr>
    </w:p>
    <w:p w14:paraId="28CF4725" w14:textId="77777777" w:rsidR="0024146A" w:rsidRPr="00B21AEA" w:rsidRDefault="0024146A" w:rsidP="0024146A">
      <w:pPr>
        <w:ind w:left="426" w:hanging="426"/>
        <w:rPr>
          <w:b/>
          <w:bCs/>
        </w:rPr>
      </w:pPr>
      <w:r w:rsidRPr="00B21AEA">
        <w:rPr>
          <w:b/>
          <w:bCs/>
        </w:rPr>
        <w:t>Procedures</w:t>
      </w:r>
    </w:p>
    <w:p w14:paraId="32E90FEA" w14:textId="77777777" w:rsidR="0024146A" w:rsidRPr="00B21AEA" w:rsidRDefault="0024146A" w:rsidP="0024146A">
      <w:pPr>
        <w:pStyle w:val="ListParagraph"/>
        <w:numPr>
          <w:ilvl w:val="0"/>
          <w:numId w:val="14"/>
        </w:numPr>
        <w:ind w:left="426" w:hanging="426"/>
      </w:pPr>
      <w:r w:rsidRPr="00B21AEA">
        <w:t xml:space="preserve">Infections </w:t>
      </w:r>
      <w:r>
        <w:t>Prevention and Control</w:t>
      </w:r>
    </w:p>
    <w:p w14:paraId="32144F33" w14:textId="77777777" w:rsidR="0024146A" w:rsidRDefault="0024146A" w:rsidP="0024146A">
      <w:pPr>
        <w:pStyle w:val="ListParagraph"/>
        <w:numPr>
          <w:ilvl w:val="0"/>
          <w:numId w:val="14"/>
        </w:numPr>
        <w:ind w:left="426" w:hanging="426"/>
      </w:pPr>
      <w:r w:rsidRPr="00B21AEA">
        <w:t xml:space="preserve">Patient Identification and Procedure Matching </w:t>
      </w:r>
    </w:p>
    <w:p w14:paraId="502F28C9" w14:textId="77777777" w:rsidR="0024146A" w:rsidRPr="00B21AEA" w:rsidRDefault="0024146A" w:rsidP="0024146A">
      <w:pPr>
        <w:pStyle w:val="ListParagraph"/>
        <w:numPr>
          <w:ilvl w:val="0"/>
          <w:numId w:val="14"/>
        </w:numPr>
        <w:ind w:left="426" w:hanging="426"/>
      </w:pPr>
      <w:r w:rsidRPr="00762A8F">
        <w:t>Vital Signs &amp; Early Warning Scores – The Canberra Hospital Inpatients</w:t>
      </w:r>
    </w:p>
    <w:p w14:paraId="3C3C93A1" w14:textId="77777777" w:rsidR="0024146A" w:rsidRDefault="0024146A" w:rsidP="0024146A">
      <w:pPr>
        <w:rPr>
          <w:b/>
          <w:bCs/>
        </w:rPr>
      </w:pPr>
    </w:p>
    <w:p w14:paraId="7AF85928" w14:textId="77777777" w:rsidR="0024146A" w:rsidRPr="00B21AEA" w:rsidRDefault="0024146A" w:rsidP="0024146A">
      <w:pPr>
        <w:ind w:left="426" w:hanging="426"/>
        <w:rPr>
          <w:b/>
          <w:bCs/>
        </w:rPr>
      </w:pPr>
      <w:r w:rsidRPr="00B21AEA">
        <w:rPr>
          <w:b/>
          <w:bCs/>
        </w:rPr>
        <w:t>Guidelines</w:t>
      </w:r>
    </w:p>
    <w:p w14:paraId="24815349" w14:textId="77777777" w:rsidR="0024146A" w:rsidRDefault="0024146A" w:rsidP="0024146A">
      <w:pPr>
        <w:pStyle w:val="ListParagraph"/>
        <w:numPr>
          <w:ilvl w:val="0"/>
          <w:numId w:val="15"/>
        </w:numPr>
        <w:ind w:left="426" w:hanging="426"/>
      </w:pPr>
      <w:r w:rsidRPr="00762A8F">
        <w:t>Birth Requiring the Presence of a Neonatal Team Member</w:t>
      </w:r>
    </w:p>
    <w:p w14:paraId="1064E5D3" w14:textId="77777777" w:rsidR="0024146A" w:rsidRDefault="0024146A" w:rsidP="0024146A">
      <w:pPr>
        <w:pStyle w:val="ListParagraph"/>
        <w:numPr>
          <w:ilvl w:val="0"/>
          <w:numId w:val="15"/>
        </w:numPr>
        <w:ind w:left="426" w:hanging="426"/>
      </w:pPr>
      <w:r w:rsidRPr="00B21AEA">
        <w:t xml:space="preserve">Fasting Guidelines </w:t>
      </w:r>
      <w:r>
        <w:t>for patients requiring Sedation or Anaesthesia</w:t>
      </w:r>
    </w:p>
    <w:p w14:paraId="09D17C03" w14:textId="77777777" w:rsidR="0024146A" w:rsidRDefault="0024146A" w:rsidP="0024146A">
      <w:pPr>
        <w:pStyle w:val="ListParagraph"/>
        <w:numPr>
          <w:ilvl w:val="0"/>
          <w:numId w:val="15"/>
        </w:numPr>
        <w:spacing w:before="100" w:beforeAutospacing="1" w:after="100" w:afterAutospacing="1"/>
        <w:ind w:left="426" w:hanging="426"/>
      </w:pPr>
      <w:proofErr w:type="spellStart"/>
      <w:r w:rsidRPr="00762A8F">
        <w:rPr>
          <w:rFonts w:cs="Calibri"/>
          <w:color w:val="000000"/>
          <w:szCs w:val="24"/>
          <w:lang w:eastAsia="en-AU"/>
        </w:rPr>
        <w:t>Fetal</w:t>
      </w:r>
      <w:proofErr w:type="spellEnd"/>
      <w:r w:rsidRPr="00762A8F">
        <w:rPr>
          <w:rFonts w:cs="Calibri"/>
          <w:color w:val="000000"/>
          <w:szCs w:val="24"/>
          <w:lang w:eastAsia="en-AU"/>
        </w:rPr>
        <w:t xml:space="preserve"> Surveillance </w:t>
      </w:r>
    </w:p>
    <w:p w14:paraId="448F46F2" w14:textId="77777777" w:rsidR="0024146A" w:rsidRPr="007F57F5" w:rsidRDefault="0024146A" w:rsidP="0024146A">
      <w:pPr>
        <w:pStyle w:val="ListParagraph"/>
        <w:numPr>
          <w:ilvl w:val="0"/>
          <w:numId w:val="15"/>
        </w:numPr>
        <w:spacing w:before="100" w:beforeAutospacing="1" w:after="100" w:afterAutospacing="1"/>
        <w:ind w:left="426" w:hanging="426"/>
        <w:rPr>
          <w:rFonts w:cs="Calibri"/>
          <w:color w:val="000000"/>
          <w:szCs w:val="24"/>
          <w:lang w:eastAsia="en-AU"/>
        </w:rPr>
      </w:pPr>
      <w:r w:rsidRPr="007F57F5">
        <w:rPr>
          <w:rFonts w:cs="Calibri"/>
          <w:color w:val="000000"/>
          <w:szCs w:val="24"/>
          <w:lang w:eastAsia="en-AU"/>
        </w:rPr>
        <w:lastRenderedPageBreak/>
        <w:t xml:space="preserve">Labour care 1st,2nd, 3rd and 4th </w:t>
      </w:r>
      <w:proofErr w:type="gramStart"/>
      <w:r w:rsidRPr="007F57F5">
        <w:rPr>
          <w:rFonts w:cs="Calibri"/>
          <w:color w:val="000000"/>
          <w:szCs w:val="24"/>
          <w:lang w:eastAsia="en-AU"/>
        </w:rPr>
        <w:t>Stage</w:t>
      </w:r>
      <w:proofErr w:type="gramEnd"/>
    </w:p>
    <w:p w14:paraId="47A1932C" w14:textId="77777777" w:rsidR="0024146A" w:rsidRPr="00B21AEA" w:rsidRDefault="0024146A" w:rsidP="0024146A">
      <w:pPr>
        <w:pStyle w:val="ListParagraph"/>
        <w:numPr>
          <w:ilvl w:val="0"/>
          <w:numId w:val="15"/>
        </w:numPr>
        <w:ind w:left="426" w:hanging="426"/>
      </w:pPr>
      <w:r>
        <w:t>Preterm Labour</w:t>
      </w:r>
    </w:p>
    <w:p w14:paraId="1C97CFFC" w14:textId="77777777" w:rsidR="0024146A" w:rsidRPr="00B21AEA" w:rsidRDefault="0024146A" w:rsidP="0024146A">
      <w:pPr>
        <w:ind w:left="426" w:hanging="426"/>
      </w:pPr>
    </w:p>
    <w:p w14:paraId="0712B797" w14:textId="77777777" w:rsidR="0024146A" w:rsidRPr="00B21AEA" w:rsidRDefault="0024146A" w:rsidP="0024146A">
      <w:pPr>
        <w:ind w:left="426" w:hanging="426"/>
        <w:rPr>
          <w:b/>
          <w:bCs/>
        </w:rPr>
      </w:pPr>
      <w:r w:rsidRPr="00B21AEA">
        <w:rPr>
          <w:b/>
          <w:bCs/>
        </w:rPr>
        <w:t>Legislation</w:t>
      </w:r>
    </w:p>
    <w:p w14:paraId="7419C271" w14:textId="77777777" w:rsidR="0024146A" w:rsidRPr="00086E3B" w:rsidRDefault="0024146A" w:rsidP="0024146A">
      <w:pPr>
        <w:pStyle w:val="ListParagraph"/>
        <w:numPr>
          <w:ilvl w:val="0"/>
          <w:numId w:val="15"/>
        </w:numPr>
        <w:ind w:left="426" w:hanging="426"/>
        <w:rPr>
          <w:i/>
          <w:iCs/>
        </w:rPr>
      </w:pPr>
      <w:bookmarkStart w:id="38" w:name="_Hlk118377388"/>
      <w:r w:rsidRPr="00086E3B">
        <w:rPr>
          <w:i/>
          <w:iCs/>
        </w:rPr>
        <w:t>Health Records (Privacy and Access) Act 1997</w:t>
      </w:r>
    </w:p>
    <w:p w14:paraId="1B4557CC" w14:textId="77777777" w:rsidR="0024146A" w:rsidRPr="00086E3B" w:rsidRDefault="0024146A" w:rsidP="0024146A">
      <w:pPr>
        <w:pStyle w:val="ListParagraph"/>
        <w:numPr>
          <w:ilvl w:val="0"/>
          <w:numId w:val="15"/>
        </w:numPr>
        <w:ind w:left="426" w:hanging="426"/>
        <w:rPr>
          <w:i/>
          <w:iCs/>
        </w:rPr>
      </w:pPr>
      <w:r w:rsidRPr="00086E3B">
        <w:rPr>
          <w:i/>
          <w:iCs/>
        </w:rPr>
        <w:t>Human Rights Act 2004</w:t>
      </w:r>
    </w:p>
    <w:p w14:paraId="4E45F291" w14:textId="77777777" w:rsidR="0024146A" w:rsidRPr="00086E3B" w:rsidRDefault="0024146A" w:rsidP="0024146A">
      <w:pPr>
        <w:pStyle w:val="ListParagraph"/>
        <w:numPr>
          <w:ilvl w:val="0"/>
          <w:numId w:val="15"/>
        </w:numPr>
        <w:ind w:left="426" w:hanging="426"/>
        <w:rPr>
          <w:i/>
          <w:iCs/>
        </w:rPr>
      </w:pPr>
      <w:r w:rsidRPr="00086E3B">
        <w:rPr>
          <w:i/>
          <w:iCs/>
        </w:rPr>
        <w:t>Work Health and Safety Act 2011</w:t>
      </w:r>
    </w:p>
    <w:p w14:paraId="6C778D20" w14:textId="77777777" w:rsidR="0024146A" w:rsidRPr="00086E3B" w:rsidRDefault="0024146A" w:rsidP="0024146A">
      <w:pPr>
        <w:pStyle w:val="ListParagraph"/>
        <w:numPr>
          <w:ilvl w:val="0"/>
          <w:numId w:val="15"/>
        </w:numPr>
        <w:ind w:left="426" w:hanging="426"/>
        <w:rPr>
          <w:i/>
          <w:iCs/>
        </w:rPr>
      </w:pPr>
      <w:r w:rsidRPr="00086E3B">
        <w:rPr>
          <w:i/>
          <w:iCs/>
        </w:rPr>
        <w:t>Carers Recognition Act 2021</w:t>
      </w:r>
    </w:p>
    <w:bookmarkEnd w:id="38"/>
    <w:p w14:paraId="416DE668" w14:textId="77777777" w:rsidR="0024146A" w:rsidRPr="00B21AEA" w:rsidRDefault="0024146A" w:rsidP="0024146A"/>
    <w:p w14:paraId="302CFF45" w14:textId="77777777" w:rsidR="0024146A" w:rsidRPr="00B21AEA" w:rsidRDefault="0024146A" w:rsidP="0024146A">
      <w:pPr>
        <w:rPr>
          <w:b/>
          <w:bCs/>
        </w:rPr>
      </w:pPr>
      <w:r w:rsidRPr="00B21AEA">
        <w:rPr>
          <w:b/>
          <w:bCs/>
        </w:rPr>
        <w:t>Other</w:t>
      </w:r>
    </w:p>
    <w:p w14:paraId="4949CB97" w14:textId="77777777" w:rsidR="0024146A" w:rsidRDefault="0024146A" w:rsidP="0024146A">
      <w:pPr>
        <w:pStyle w:val="ListParagraph"/>
        <w:numPr>
          <w:ilvl w:val="0"/>
          <w:numId w:val="16"/>
        </w:numPr>
        <w:ind w:left="426" w:hanging="426"/>
      </w:pPr>
      <w:r w:rsidRPr="00B21AEA">
        <w:t>Australian Charter of Healthcare Rights</w:t>
      </w:r>
    </w:p>
    <w:p w14:paraId="2F142B4F" w14:textId="77777777" w:rsidR="0024146A" w:rsidRPr="00B21AEA" w:rsidRDefault="0024146A" w:rsidP="0024146A">
      <w:pPr>
        <w:pStyle w:val="ListParagraph"/>
        <w:numPr>
          <w:ilvl w:val="0"/>
          <w:numId w:val="16"/>
        </w:numPr>
        <w:ind w:left="426" w:hanging="426"/>
      </w:pPr>
      <w:r>
        <w:t>Maternity Assessment Unit Model of Care</w:t>
      </w:r>
    </w:p>
    <w:p w14:paraId="33CE4C2B" w14:textId="77777777" w:rsidR="0024146A" w:rsidRPr="00DA3910" w:rsidRDefault="0024146A" w:rsidP="0024146A">
      <w:pPr>
        <w:pStyle w:val="ListParagraph"/>
        <w:jc w:val="right"/>
        <w:rPr>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1B2BAC" w14:paraId="7B1F4524" w14:textId="77777777" w:rsidTr="005152D8">
        <w:trPr>
          <w:cantSplit/>
          <w:trHeight w:val="285"/>
        </w:trPr>
        <w:tc>
          <w:tcPr>
            <w:tcW w:w="9158" w:type="dxa"/>
            <w:shd w:val="clear" w:color="auto" w:fill="D9D9D9" w:themeFill="background1" w:themeFillShade="D9"/>
          </w:tcPr>
          <w:p w14:paraId="0C4CD8A1" w14:textId="77777777" w:rsidR="0024146A" w:rsidRPr="002E3BFE" w:rsidRDefault="0024146A" w:rsidP="005152D8">
            <w:pPr>
              <w:pStyle w:val="Heading1"/>
              <w:rPr>
                <w:szCs w:val="24"/>
              </w:rPr>
            </w:pPr>
            <w:bookmarkStart w:id="39" w:name="_Toc164666541"/>
            <w:r>
              <w:rPr>
                <w:szCs w:val="24"/>
              </w:rPr>
              <w:t>References</w:t>
            </w:r>
            <w:bookmarkEnd w:id="39"/>
          </w:p>
        </w:tc>
      </w:tr>
    </w:tbl>
    <w:p w14:paraId="79AC802B" w14:textId="77777777" w:rsidR="0024146A" w:rsidRDefault="0024146A" w:rsidP="0024146A">
      <w:pPr>
        <w:jc w:val="both"/>
        <w:rPr>
          <w:rFonts w:cs="Arial"/>
          <w:b/>
          <w:szCs w:val="24"/>
        </w:rPr>
      </w:pPr>
    </w:p>
    <w:p w14:paraId="69BDE8D4" w14:textId="77777777" w:rsidR="0024146A" w:rsidRDefault="0024146A" w:rsidP="0024146A">
      <w:pPr>
        <w:numPr>
          <w:ilvl w:val="0"/>
          <w:numId w:val="1"/>
        </w:numPr>
        <w:spacing w:line="200" w:lineRule="atLeast"/>
        <w:ind w:right="798"/>
        <w:rPr>
          <w:rFonts w:cs="Arial"/>
          <w:iCs/>
          <w:szCs w:val="22"/>
          <w:lang w:eastAsia="en-AU"/>
        </w:rPr>
      </w:pPr>
      <w:r w:rsidRPr="00F07122">
        <w:rPr>
          <w:rFonts w:cs="Arial"/>
          <w:iCs/>
          <w:szCs w:val="22"/>
          <w:lang w:eastAsia="en-AU"/>
        </w:rPr>
        <w:t>Australian Institute of Health and Welfare</w:t>
      </w:r>
      <w:r>
        <w:rPr>
          <w:rFonts w:cs="Arial"/>
          <w:iCs/>
          <w:szCs w:val="22"/>
          <w:lang w:eastAsia="en-AU"/>
        </w:rPr>
        <w:t xml:space="preserve">. 2020. </w:t>
      </w:r>
      <w:r w:rsidRPr="00F07122">
        <w:rPr>
          <w:rFonts w:cs="Arial"/>
          <w:iCs/>
          <w:szCs w:val="22"/>
          <w:lang w:eastAsia="en-AU"/>
        </w:rPr>
        <w:t>Hypertensive disorder during pregnancy</w:t>
      </w:r>
      <w:r>
        <w:rPr>
          <w:rFonts w:cs="Arial"/>
          <w:iCs/>
          <w:szCs w:val="22"/>
          <w:lang w:eastAsia="en-AU"/>
        </w:rPr>
        <w:t xml:space="preserve">. </w:t>
      </w:r>
      <w:hyperlink r:id="rId16" w:history="1">
        <w:r w:rsidRPr="00A954B0">
          <w:rPr>
            <w:rStyle w:val="Hyperlink"/>
            <w:rFonts w:cs="Arial"/>
            <w:iCs/>
            <w:szCs w:val="22"/>
            <w:lang w:eastAsia="en-AU"/>
          </w:rPr>
          <w:t>https://meteor.aihw.gov.au/content/733548</w:t>
        </w:r>
      </w:hyperlink>
      <w:r>
        <w:rPr>
          <w:rFonts w:cs="Arial"/>
          <w:iCs/>
          <w:szCs w:val="22"/>
          <w:lang w:eastAsia="en-AU"/>
        </w:rPr>
        <w:t xml:space="preserve"> </w:t>
      </w:r>
    </w:p>
    <w:p w14:paraId="359A0CEB" w14:textId="77777777" w:rsidR="0024146A" w:rsidRDefault="0024146A" w:rsidP="0024146A">
      <w:pPr>
        <w:numPr>
          <w:ilvl w:val="0"/>
          <w:numId w:val="1"/>
        </w:numPr>
        <w:spacing w:line="200" w:lineRule="atLeast"/>
        <w:ind w:right="798"/>
        <w:rPr>
          <w:rFonts w:cs="Arial"/>
          <w:iCs/>
          <w:szCs w:val="22"/>
          <w:lang w:eastAsia="en-AU"/>
        </w:rPr>
      </w:pPr>
      <w:r>
        <w:t xml:space="preserve">Australian Medicines Handbook. Atenolol. [Internet]. Adelaide: Australian Medicines Handbook Pty Ltd; 2020. Available from: </w:t>
      </w:r>
      <w:hyperlink r:id="rId17" w:history="1">
        <w:r w:rsidRPr="00232140">
          <w:rPr>
            <w:rStyle w:val="Hyperlink"/>
          </w:rPr>
          <w:t>https://amhonline.amh.net.au</w:t>
        </w:r>
      </w:hyperlink>
      <w:r>
        <w:t xml:space="preserve">. </w:t>
      </w:r>
    </w:p>
    <w:p w14:paraId="71EE6F88" w14:textId="77777777" w:rsidR="0024146A" w:rsidRDefault="0024146A" w:rsidP="0024146A">
      <w:pPr>
        <w:numPr>
          <w:ilvl w:val="0"/>
          <w:numId w:val="1"/>
        </w:numPr>
        <w:spacing w:line="200" w:lineRule="atLeast"/>
        <w:ind w:right="798"/>
        <w:rPr>
          <w:rFonts w:cs="Arial"/>
          <w:iCs/>
          <w:szCs w:val="22"/>
          <w:lang w:eastAsia="en-AU"/>
        </w:rPr>
      </w:pPr>
      <w:r w:rsidRPr="00D46B1A">
        <w:rPr>
          <w:rFonts w:cs="Arial"/>
          <w:iCs/>
          <w:szCs w:val="22"/>
          <w:lang w:eastAsia="en-AU"/>
        </w:rPr>
        <w:t xml:space="preserve">Brown M, Magee L, Kenny L, </w:t>
      </w:r>
      <w:proofErr w:type="spellStart"/>
      <w:r w:rsidRPr="00D46B1A">
        <w:rPr>
          <w:rFonts w:cs="Arial"/>
          <w:iCs/>
          <w:szCs w:val="22"/>
          <w:lang w:eastAsia="en-AU"/>
        </w:rPr>
        <w:t>Karumanchi</w:t>
      </w:r>
      <w:proofErr w:type="spellEnd"/>
      <w:r w:rsidRPr="00D46B1A">
        <w:rPr>
          <w:rFonts w:cs="Arial"/>
          <w:iCs/>
          <w:szCs w:val="22"/>
          <w:lang w:eastAsia="en-AU"/>
        </w:rPr>
        <w:t xml:space="preserve"> A, McCarthy F, Saito S, Hall D, Warren C, </w:t>
      </w:r>
      <w:proofErr w:type="spellStart"/>
      <w:r w:rsidRPr="00D46B1A">
        <w:rPr>
          <w:rFonts w:cs="Arial"/>
          <w:iCs/>
          <w:szCs w:val="22"/>
          <w:lang w:eastAsia="en-AU"/>
        </w:rPr>
        <w:t>Adoy</w:t>
      </w:r>
      <w:proofErr w:type="spellEnd"/>
      <w:r w:rsidRPr="00D46B1A">
        <w:rPr>
          <w:rFonts w:cs="Arial"/>
          <w:iCs/>
          <w:szCs w:val="22"/>
          <w:lang w:eastAsia="en-AU"/>
        </w:rPr>
        <w:t xml:space="preserve"> G, and </w:t>
      </w:r>
      <w:proofErr w:type="spellStart"/>
      <w:r w:rsidRPr="00D46B1A">
        <w:rPr>
          <w:rFonts w:cs="Arial"/>
          <w:iCs/>
          <w:szCs w:val="22"/>
          <w:lang w:eastAsia="en-AU"/>
        </w:rPr>
        <w:t>Ishaku</w:t>
      </w:r>
      <w:proofErr w:type="spellEnd"/>
      <w:r w:rsidRPr="00D46B1A">
        <w:rPr>
          <w:rFonts w:cs="Arial"/>
          <w:iCs/>
          <w:szCs w:val="22"/>
          <w:lang w:eastAsia="en-AU"/>
        </w:rPr>
        <w:t xml:space="preserve"> S. The hypertensive disorders of pregnancy: ISSHP classification, diagnosis &amp; management recommendations for international practice. Pregnancy Hypertension. </w:t>
      </w:r>
      <w:r>
        <w:rPr>
          <w:rFonts w:cs="Arial"/>
          <w:iCs/>
          <w:szCs w:val="22"/>
          <w:lang w:eastAsia="en-AU"/>
        </w:rPr>
        <w:t xml:space="preserve">2018. </w:t>
      </w:r>
      <w:r w:rsidRPr="00D46B1A">
        <w:rPr>
          <w:rFonts w:cs="Arial"/>
          <w:iCs/>
          <w:szCs w:val="22"/>
          <w:lang w:eastAsia="en-AU"/>
        </w:rPr>
        <w:t>Volume 13</w:t>
      </w:r>
      <w:r>
        <w:rPr>
          <w:rFonts w:cs="Arial"/>
          <w:iCs/>
          <w:szCs w:val="22"/>
          <w:lang w:eastAsia="en-AU"/>
        </w:rPr>
        <w:t>.</w:t>
      </w:r>
      <w:r w:rsidRPr="00C82B22">
        <w:t xml:space="preserve"> </w:t>
      </w:r>
      <w:r>
        <w:t xml:space="preserve">Available from </w:t>
      </w:r>
      <w:hyperlink r:id="rId18" w:history="1">
        <w:r w:rsidRPr="00232140">
          <w:rPr>
            <w:rStyle w:val="Hyperlink"/>
            <w:rFonts w:cs="Arial"/>
            <w:iCs/>
            <w:szCs w:val="22"/>
            <w:lang w:eastAsia="en-AU"/>
          </w:rPr>
          <w:t>https://pubmed.ncbi.nlm.nih.gov/29803330/</w:t>
        </w:r>
      </w:hyperlink>
      <w:r>
        <w:rPr>
          <w:rFonts w:cs="Arial"/>
          <w:iCs/>
          <w:szCs w:val="22"/>
          <w:lang w:eastAsia="en-AU"/>
        </w:rPr>
        <w:t xml:space="preserve"> </w:t>
      </w:r>
    </w:p>
    <w:p w14:paraId="63399E47" w14:textId="77777777" w:rsidR="0024146A" w:rsidRPr="00C82B22" w:rsidRDefault="0024146A" w:rsidP="0024146A">
      <w:pPr>
        <w:pStyle w:val="ListParagraph"/>
        <w:numPr>
          <w:ilvl w:val="0"/>
          <w:numId w:val="1"/>
        </w:numPr>
        <w:spacing w:line="200" w:lineRule="atLeast"/>
        <w:ind w:right="798"/>
        <w:rPr>
          <w:rFonts w:cs="Arial"/>
          <w:iCs/>
          <w:szCs w:val="22"/>
          <w:lang w:eastAsia="en-AU"/>
        </w:rPr>
      </w:pPr>
      <w:proofErr w:type="spellStart"/>
      <w:r>
        <w:t>Garovic</w:t>
      </w:r>
      <w:proofErr w:type="spellEnd"/>
      <w:r>
        <w:t xml:space="preserve"> V, </w:t>
      </w:r>
      <w:proofErr w:type="spellStart"/>
      <w:r>
        <w:t>Dechend</w:t>
      </w:r>
      <w:proofErr w:type="spellEnd"/>
      <w:r>
        <w:t xml:space="preserve"> R, Easterling T, </w:t>
      </w:r>
      <w:proofErr w:type="spellStart"/>
      <w:r>
        <w:t>Karumanchi</w:t>
      </w:r>
      <w:proofErr w:type="spellEnd"/>
      <w:r>
        <w:t xml:space="preserve"> A, McMurtry Baird S, Magee L, Rana S, </w:t>
      </w:r>
      <w:proofErr w:type="spellStart"/>
      <w:r>
        <w:t>Vermunt</w:t>
      </w:r>
      <w:proofErr w:type="spellEnd"/>
      <w:r>
        <w:t xml:space="preserve"> and August J.  Hypertension in Pregnancy: Diagnosis, Blood Pressure Goals, and Pharmacotherapy: A Scientific Statement from the American Heart Association. 2022. Hypertension. </w:t>
      </w:r>
      <w:r w:rsidRPr="008D261C">
        <w:t>Vol 79, Issue 2</w:t>
      </w:r>
      <w:r>
        <w:t xml:space="preserve">. </w:t>
      </w:r>
      <w:hyperlink r:id="rId19" w:history="1">
        <w:r w:rsidRPr="00A954B0">
          <w:rPr>
            <w:rStyle w:val="Hyperlink"/>
          </w:rPr>
          <w:t>https://www.ahajournals.org/doi/epub/10.1161/HYP.0000000000000208</w:t>
        </w:r>
      </w:hyperlink>
      <w:r>
        <w:t xml:space="preserve"> </w:t>
      </w:r>
    </w:p>
    <w:p w14:paraId="3479FCF5" w14:textId="77777777" w:rsidR="0024146A" w:rsidRPr="00F07122" w:rsidRDefault="0024146A" w:rsidP="0024146A">
      <w:pPr>
        <w:pStyle w:val="ListParagraph"/>
        <w:numPr>
          <w:ilvl w:val="0"/>
          <w:numId w:val="1"/>
        </w:numPr>
        <w:spacing w:line="200" w:lineRule="atLeast"/>
        <w:ind w:right="798"/>
        <w:rPr>
          <w:rFonts w:cs="Arial"/>
          <w:iCs/>
          <w:szCs w:val="22"/>
          <w:lang w:eastAsia="en-AU"/>
        </w:rPr>
      </w:pPr>
      <w:r>
        <w:t xml:space="preserve">Hale's Medications and Mother's Milk. Springer Publishing; 2016.  Available from: </w:t>
      </w:r>
      <w:hyperlink r:id="rId20" w:history="1">
        <w:r w:rsidRPr="00232140">
          <w:rPr>
            <w:rStyle w:val="Hyperlink"/>
          </w:rPr>
          <w:t>https://www.halesmeds.com/</w:t>
        </w:r>
      </w:hyperlink>
      <w:r>
        <w:t xml:space="preserve">  </w:t>
      </w:r>
    </w:p>
    <w:p w14:paraId="46EA23D0" w14:textId="77777777" w:rsidR="0024146A" w:rsidRPr="0002130D" w:rsidRDefault="0024146A" w:rsidP="0024146A">
      <w:pPr>
        <w:pStyle w:val="ListParagraph"/>
        <w:numPr>
          <w:ilvl w:val="0"/>
          <w:numId w:val="1"/>
        </w:numPr>
        <w:spacing w:line="200" w:lineRule="atLeast"/>
        <w:ind w:right="798"/>
        <w:rPr>
          <w:rFonts w:cs="Arial"/>
          <w:iCs/>
          <w:szCs w:val="22"/>
          <w:lang w:eastAsia="en-AU"/>
        </w:rPr>
      </w:pPr>
      <w:r w:rsidRPr="00F07122">
        <w:rPr>
          <w:rFonts w:cs="Arial"/>
          <w:iCs/>
          <w:szCs w:val="22"/>
          <w:lang w:eastAsia="en-AU"/>
        </w:rPr>
        <w:t xml:space="preserve">Hodgetts Morton V, Stock SJ. Low-dose aspirin for the prevention of preterm birth: More questions than answers. </w:t>
      </w:r>
      <w:proofErr w:type="spellStart"/>
      <w:r w:rsidRPr="00F07122">
        <w:rPr>
          <w:rFonts w:cs="Arial"/>
          <w:iCs/>
          <w:szCs w:val="22"/>
          <w:lang w:eastAsia="en-AU"/>
        </w:rPr>
        <w:t>PLoS</w:t>
      </w:r>
      <w:proofErr w:type="spellEnd"/>
      <w:r w:rsidRPr="00F07122">
        <w:rPr>
          <w:rFonts w:cs="Arial"/>
          <w:iCs/>
          <w:szCs w:val="22"/>
          <w:lang w:eastAsia="en-AU"/>
        </w:rPr>
        <w:t xml:space="preserve"> Med. 2022 Feb</w:t>
      </w:r>
      <w:r>
        <w:rPr>
          <w:rFonts w:cs="Arial"/>
          <w:iCs/>
          <w:szCs w:val="22"/>
          <w:lang w:eastAsia="en-AU"/>
        </w:rPr>
        <w:t xml:space="preserve">. </w:t>
      </w:r>
      <w:hyperlink r:id="rId21" w:history="1">
        <w:r w:rsidRPr="00A954B0">
          <w:rPr>
            <w:rStyle w:val="Hyperlink"/>
            <w:rFonts w:cs="Arial"/>
            <w:iCs/>
            <w:szCs w:val="22"/>
            <w:lang w:eastAsia="en-AU"/>
          </w:rPr>
          <w:t>https://www.ncbi.nlm.nih.gov/pmc/articles/PMC8806056/</w:t>
        </w:r>
      </w:hyperlink>
      <w:r>
        <w:rPr>
          <w:rFonts w:cs="Arial"/>
          <w:iCs/>
          <w:szCs w:val="22"/>
          <w:lang w:eastAsia="en-AU"/>
        </w:rPr>
        <w:t xml:space="preserve"> </w:t>
      </w:r>
    </w:p>
    <w:p w14:paraId="1F6CB01E" w14:textId="77777777" w:rsidR="0024146A" w:rsidRPr="00F07122" w:rsidRDefault="0024146A" w:rsidP="0024146A">
      <w:pPr>
        <w:pStyle w:val="ListParagraph"/>
        <w:numPr>
          <w:ilvl w:val="0"/>
          <w:numId w:val="1"/>
        </w:numPr>
        <w:spacing w:line="200" w:lineRule="atLeast"/>
        <w:ind w:right="798"/>
      </w:pPr>
      <w:r w:rsidRPr="0002130D">
        <w:rPr>
          <w:rFonts w:cs="Arial"/>
          <w:iCs/>
          <w:szCs w:val="22"/>
          <w:lang w:eastAsia="en-AU"/>
        </w:rPr>
        <w:t>NICE guideline [NG133]. 2019.</w:t>
      </w:r>
      <w:r w:rsidRPr="0002130D">
        <w:t xml:space="preserve"> </w:t>
      </w:r>
      <w:r w:rsidRPr="0002130D">
        <w:rPr>
          <w:rFonts w:cs="Arial"/>
          <w:iCs/>
          <w:szCs w:val="22"/>
          <w:lang w:eastAsia="en-AU"/>
        </w:rPr>
        <w:t xml:space="preserve">Hypertension in pregnancy: diagnosis and </w:t>
      </w:r>
    </w:p>
    <w:p w14:paraId="27AD224D" w14:textId="77777777" w:rsidR="0024146A" w:rsidRDefault="0024146A" w:rsidP="0024146A">
      <w:pPr>
        <w:pStyle w:val="ListParagraph"/>
        <w:spacing w:line="200" w:lineRule="atLeast"/>
        <w:ind w:left="360" w:right="798"/>
      </w:pPr>
      <w:r w:rsidRPr="0002130D">
        <w:rPr>
          <w:rFonts w:cs="Arial"/>
          <w:iCs/>
          <w:szCs w:val="22"/>
          <w:lang w:eastAsia="en-AU"/>
        </w:rPr>
        <w:t>management</w:t>
      </w:r>
      <w:r>
        <w:rPr>
          <w:rFonts w:cs="Arial"/>
          <w:iCs/>
          <w:szCs w:val="22"/>
          <w:lang w:eastAsia="en-AU"/>
        </w:rPr>
        <w:t xml:space="preserve">. </w:t>
      </w:r>
      <w:r>
        <w:t xml:space="preserve"> </w:t>
      </w:r>
      <w:hyperlink r:id="rId22" w:history="1">
        <w:r w:rsidRPr="00A954B0">
          <w:rPr>
            <w:rStyle w:val="Hyperlink"/>
          </w:rPr>
          <w:t>https://www.nice.org.uk/guidance/ng133</w:t>
        </w:r>
      </w:hyperlink>
      <w:r>
        <w:t xml:space="preserve"> </w:t>
      </w:r>
    </w:p>
    <w:p w14:paraId="3809AEAD" w14:textId="77777777" w:rsidR="0024146A" w:rsidRPr="006443C7" w:rsidRDefault="0024146A" w:rsidP="0024146A">
      <w:pPr>
        <w:pStyle w:val="ListParagraph"/>
        <w:numPr>
          <w:ilvl w:val="0"/>
          <w:numId w:val="1"/>
        </w:numPr>
        <w:spacing w:line="200" w:lineRule="atLeast"/>
        <w:ind w:right="798"/>
      </w:pPr>
      <w:r>
        <w:t xml:space="preserve">Leavitt K, </w:t>
      </w:r>
      <w:proofErr w:type="spellStart"/>
      <w:r>
        <w:t>Običan</w:t>
      </w:r>
      <w:proofErr w:type="spellEnd"/>
      <w:r>
        <w:t xml:space="preserve"> S, </w:t>
      </w:r>
      <w:proofErr w:type="spellStart"/>
      <w:r>
        <w:t>Yankowitz</w:t>
      </w:r>
      <w:proofErr w:type="spellEnd"/>
      <w:r>
        <w:t xml:space="preserve"> J. </w:t>
      </w:r>
      <w:proofErr w:type="gramStart"/>
      <w:r>
        <w:t>Treatment</w:t>
      </w:r>
      <w:proofErr w:type="gramEnd"/>
      <w:r>
        <w:t xml:space="preserve"> and prevention of hypertensive disorders during pregnancy. Clinics in Perinatology 2019;46(2):173-85. Available from </w:t>
      </w:r>
      <w:hyperlink r:id="rId23" w:anchor="!/content/playContent/1-s2.0-S0095510819300090?returnurl=https:%2F%2Flinkinghub.elsevier.com%2Fretrieve%2Fpii%2FS0095510819300090%3Fshowall%3Dtrue&amp;referrer=https:%2F%2Feuropepmc.org%2F" w:history="1">
        <w:r w:rsidRPr="0034491B">
          <w:rPr>
            <w:color w:val="0000FF"/>
            <w:u w:val="single"/>
          </w:rPr>
          <w:t xml:space="preserve">Treatment and Prevention of Hypertensive Disorders During Pregnancy - </w:t>
        </w:r>
        <w:proofErr w:type="spellStart"/>
        <w:r w:rsidRPr="0034491B">
          <w:rPr>
            <w:color w:val="0000FF"/>
            <w:u w:val="single"/>
          </w:rPr>
          <w:t>ClinicalKey</w:t>
        </w:r>
        <w:proofErr w:type="spellEnd"/>
      </w:hyperlink>
    </w:p>
    <w:p w14:paraId="667F005B" w14:textId="77777777" w:rsidR="0024146A" w:rsidRDefault="0024146A" w:rsidP="0024146A">
      <w:pPr>
        <w:pStyle w:val="ListParagraph"/>
        <w:numPr>
          <w:ilvl w:val="0"/>
          <w:numId w:val="1"/>
        </w:numPr>
        <w:spacing w:line="200" w:lineRule="atLeast"/>
        <w:ind w:right="798"/>
      </w:pPr>
      <w:r>
        <w:t xml:space="preserve">Lovell H, Wilson HM, Whybrow R, Harding K, Chappell LC. Caring for women with chronic hypertension. British Journal of Midwifery 2019;27(6):343-51. </w:t>
      </w:r>
      <w:r>
        <w:lastRenderedPageBreak/>
        <w:t xml:space="preserve">Available from </w:t>
      </w:r>
      <w:hyperlink r:id="rId24" w:history="1">
        <w:r w:rsidRPr="006443C7">
          <w:rPr>
            <w:color w:val="0000FF"/>
            <w:u w:val="single"/>
          </w:rPr>
          <w:t>British Journal Of Midwifery - Caring for women with chronic hypertension</w:t>
        </w:r>
      </w:hyperlink>
    </w:p>
    <w:p w14:paraId="313D9746" w14:textId="77777777" w:rsidR="0024146A" w:rsidRDefault="0024146A" w:rsidP="0024146A">
      <w:pPr>
        <w:pStyle w:val="ListParagraph"/>
        <w:numPr>
          <w:ilvl w:val="0"/>
          <w:numId w:val="1"/>
        </w:numPr>
        <w:spacing w:line="200" w:lineRule="atLeast"/>
        <w:ind w:right="798"/>
      </w:pPr>
      <w:r w:rsidRPr="0002130D">
        <w:t>Lowe SA, Bowyer L, Lust K, McMahon LP, Morton MR, North RA.</w:t>
      </w:r>
      <w:r>
        <w:t xml:space="preserve"> 2015.</w:t>
      </w:r>
      <w:r w:rsidRPr="0002130D">
        <w:t xml:space="preserve"> Guideline for the management of hypertensive disorders of pregnancy. </w:t>
      </w:r>
      <w:r>
        <w:t xml:space="preserve">(SOMANZ) </w:t>
      </w:r>
      <w:r w:rsidRPr="0002130D">
        <w:t>Society of Obstetric Medicine of Australia and New Zealand. Viewed 18 September 2020</w:t>
      </w:r>
      <w:r>
        <w:t xml:space="preserve">. </w:t>
      </w:r>
    </w:p>
    <w:p w14:paraId="22E127B5" w14:textId="77777777" w:rsidR="0024146A" w:rsidRDefault="0024146A" w:rsidP="0024146A">
      <w:pPr>
        <w:pStyle w:val="ListParagraph"/>
        <w:spacing w:line="200" w:lineRule="atLeast"/>
        <w:ind w:left="360" w:right="798"/>
        <w:jc w:val="center"/>
      </w:pPr>
      <w:hyperlink r:id="rId25" w:history="1">
        <w:r w:rsidRPr="00A954B0">
          <w:rPr>
            <w:rStyle w:val="Hyperlink"/>
          </w:rPr>
          <w:t>https://www.somanz.org/content/uploads/2020/07/HTguidelineupdatedJune2015.pdf</w:t>
        </w:r>
      </w:hyperlink>
      <w:r>
        <w:t xml:space="preserve"> </w:t>
      </w:r>
      <w:r w:rsidRPr="004845AF">
        <w:t xml:space="preserve"> </w:t>
      </w:r>
      <w:r>
        <w:t xml:space="preserve"> </w:t>
      </w:r>
    </w:p>
    <w:p w14:paraId="32BD04F9" w14:textId="77777777" w:rsidR="0024146A" w:rsidRDefault="0024146A" w:rsidP="0024146A">
      <w:pPr>
        <w:pStyle w:val="ListParagraph"/>
        <w:numPr>
          <w:ilvl w:val="0"/>
          <w:numId w:val="1"/>
        </w:numPr>
      </w:pPr>
      <w:r w:rsidRPr="00896DCA">
        <w:t xml:space="preserve">Poon LC, Shennan A, Hyett JA, </w:t>
      </w:r>
      <w:proofErr w:type="spellStart"/>
      <w:r w:rsidRPr="00896DCA">
        <w:t>Kapur</w:t>
      </w:r>
      <w:proofErr w:type="spellEnd"/>
      <w:r w:rsidRPr="00896DCA">
        <w:t xml:space="preserve"> A, </w:t>
      </w:r>
      <w:proofErr w:type="spellStart"/>
      <w:r w:rsidRPr="00896DCA">
        <w:t>Hadar</w:t>
      </w:r>
      <w:proofErr w:type="spellEnd"/>
      <w:r w:rsidRPr="00896DCA">
        <w:t xml:space="preserve"> E, Divakar H, et al. The International Federation of </w:t>
      </w:r>
      <w:proofErr w:type="spellStart"/>
      <w:r w:rsidRPr="00896DCA">
        <w:t>Gynecology</w:t>
      </w:r>
      <w:proofErr w:type="spellEnd"/>
      <w:r w:rsidRPr="00896DCA">
        <w:t xml:space="preserve"> and Obstetrics (FIGO) initiative on pre-eclampsia: a pragmatic guide for first-trimester screening and prevention. 2019; 145(S1):1-33</w:t>
      </w:r>
      <w:r>
        <w:t xml:space="preserve">. </w:t>
      </w:r>
      <w:hyperlink r:id="rId26" w:history="1">
        <w:r w:rsidRPr="00A954B0">
          <w:rPr>
            <w:rStyle w:val="Hyperlink"/>
          </w:rPr>
          <w:t>https://pubmed.ncbi.nlm.nih.gov/31111484/</w:t>
        </w:r>
      </w:hyperlink>
      <w:r>
        <w:t xml:space="preserve"> </w:t>
      </w:r>
    </w:p>
    <w:p w14:paraId="1874A378" w14:textId="77777777" w:rsidR="0024146A" w:rsidRDefault="0024146A" w:rsidP="0024146A">
      <w:pPr>
        <w:pStyle w:val="ListParagraph"/>
        <w:numPr>
          <w:ilvl w:val="0"/>
          <w:numId w:val="1"/>
        </w:numPr>
      </w:pPr>
      <w:r>
        <w:t xml:space="preserve">Tan MY, Wright D, </w:t>
      </w:r>
      <w:proofErr w:type="spellStart"/>
      <w:r>
        <w:t>Syngelaki</w:t>
      </w:r>
      <w:proofErr w:type="spellEnd"/>
      <w:r>
        <w:t xml:space="preserve"> A, </w:t>
      </w:r>
      <w:proofErr w:type="spellStart"/>
      <w:r>
        <w:t>Akolekar</w:t>
      </w:r>
      <w:proofErr w:type="spellEnd"/>
      <w:r>
        <w:t xml:space="preserve"> R, Cicero S, </w:t>
      </w:r>
      <w:proofErr w:type="spellStart"/>
      <w:r>
        <w:t>Janga</w:t>
      </w:r>
      <w:proofErr w:type="spellEnd"/>
      <w:r>
        <w:t xml:space="preserve"> D, et al. Comparison of diagnostic accuracy of early screening for pre-eclampsia by NICE guidelines and a method combining maternal factors and biomarkers: results of SPREE. 2018;51(6):743-5</w:t>
      </w:r>
      <w:r w:rsidRPr="00A71202">
        <w:t xml:space="preserve"> </w:t>
      </w:r>
      <w:r>
        <w:t xml:space="preserve">Available from </w:t>
      </w:r>
      <w:hyperlink r:id="rId27" w:history="1">
        <w:r w:rsidRPr="00A71202">
          <w:rPr>
            <w:color w:val="0000FF"/>
            <w:u w:val="single"/>
          </w:rPr>
          <w:t>Comparison of diagnostic accuracy of early screening for pre-eclampsia by NICE guidelines and a method combining maternal factors and biomarkers: results of SPREE - PubMed (nih.gov)</w:t>
        </w:r>
      </w:hyperlink>
    </w:p>
    <w:p w14:paraId="4DAFF25B" w14:textId="77777777" w:rsidR="0024146A" w:rsidRPr="00086E3B" w:rsidRDefault="0024146A" w:rsidP="0024146A">
      <w:pPr>
        <w:pStyle w:val="ListParagraph"/>
        <w:numPr>
          <w:ilvl w:val="0"/>
          <w:numId w:val="1"/>
        </w:numPr>
        <w:spacing w:line="200" w:lineRule="atLeast"/>
        <w:ind w:right="798"/>
        <w:rPr>
          <w:rFonts w:asciiTheme="minorHAnsi" w:hAnsiTheme="minorHAnsi" w:cstheme="minorHAnsi"/>
          <w:szCs w:val="24"/>
        </w:rPr>
      </w:pPr>
      <w:r w:rsidRPr="00086E3B">
        <w:rPr>
          <w:rFonts w:asciiTheme="minorHAnsi" w:hAnsiTheme="minorHAnsi" w:cstheme="minorHAnsi"/>
          <w:color w:val="212121"/>
          <w:shd w:val="clear" w:color="auto" w:fill="FFFFFF"/>
        </w:rPr>
        <w:t xml:space="preserve">Mazer </w:t>
      </w:r>
      <w:proofErr w:type="spellStart"/>
      <w:r w:rsidRPr="00086E3B">
        <w:rPr>
          <w:rFonts w:asciiTheme="minorHAnsi" w:hAnsiTheme="minorHAnsi" w:cstheme="minorHAnsi"/>
          <w:color w:val="212121"/>
          <w:shd w:val="clear" w:color="auto" w:fill="FFFFFF"/>
        </w:rPr>
        <w:t>Zumaeta</w:t>
      </w:r>
      <w:proofErr w:type="spellEnd"/>
      <w:r w:rsidRPr="00086E3B">
        <w:rPr>
          <w:rFonts w:asciiTheme="minorHAnsi" w:hAnsiTheme="minorHAnsi" w:cstheme="minorHAnsi"/>
          <w:color w:val="212121"/>
          <w:shd w:val="clear" w:color="auto" w:fill="FFFFFF"/>
        </w:rPr>
        <w:t xml:space="preserve"> A, Wright A, </w:t>
      </w:r>
      <w:proofErr w:type="spellStart"/>
      <w:r w:rsidRPr="00086E3B">
        <w:rPr>
          <w:rFonts w:asciiTheme="minorHAnsi" w:hAnsiTheme="minorHAnsi" w:cstheme="minorHAnsi"/>
          <w:color w:val="212121"/>
          <w:shd w:val="clear" w:color="auto" w:fill="FFFFFF"/>
        </w:rPr>
        <w:t>Syngelaki</w:t>
      </w:r>
      <w:proofErr w:type="spellEnd"/>
      <w:r w:rsidRPr="00086E3B">
        <w:rPr>
          <w:rFonts w:asciiTheme="minorHAnsi" w:hAnsiTheme="minorHAnsi" w:cstheme="minorHAnsi"/>
          <w:color w:val="212121"/>
          <w:shd w:val="clear" w:color="auto" w:fill="FFFFFF"/>
        </w:rPr>
        <w:t xml:space="preserve"> A, Maritsa VA, Da Silva AB, Nicolaides KH. Screening for pre-eclampsia at 11-13 weeks' gestation: use of pregnancy-associated plasma protein-A, placental growth factor or both. Ultrasound </w:t>
      </w:r>
      <w:proofErr w:type="spellStart"/>
      <w:r w:rsidRPr="00086E3B">
        <w:rPr>
          <w:rFonts w:asciiTheme="minorHAnsi" w:hAnsiTheme="minorHAnsi" w:cstheme="minorHAnsi"/>
          <w:color w:val="212121"/>
          <w:shd w:val="clear" w:color="auto" w:fill="FFFFFF"/>
        </w:rPr>
        <w:t>Obstet</w:t>
      </w:r>
      <w:proofErr w:type="spellEnd"/>
      <w:r w:rsidRPr="00086E3B">
        <w:rPr>
          <w:rFonts w:asciiTheme="minorHAnsi" w:hAnsiTheme="minorHAnsi" w:cstheme="minorHAnsi"/>
          <w:color w:val="212121"/>
          <w:shd w:val="clear" w:color="auto" w:fill="FFFFFF"/>
        </w:rPr>
        <w:t xml:space="preserve"> Gynecol. 2020 Sep;56(3):400-407. </w:t>
      </w:r>
      <w:proofErr w:type="spellStart"/>
      <w:r w:rsidRPr="00086E3B">
        <w:rPr>
          <w:rFonts w:asciiTheme="minorHAnsi" w:hAnsiTheme="minorHAnsi" w:cstheme="minorHAnsi"/>
          <w:color w:val="212121"/>
          <w:shd w:val="clear" w:color="auto" w:fill="FFFFFF"/>
        </w:rPr>
        <w:t>doi</w:t>
      </w:r>
      <w:proofErr w:type="spellEnd"/>
      <w:r w:rsidRPr="00086E3B">
        <w:rPr>
          <w:rFonts w:asciiTheme="minorHAnsi" w:hAnsiTheme="minorHAnsi" w:cstheme="minorHAnsi"/>
          <w:color w:val="212121"/>
          <w:shd w:val="clear" w:color="auto" w:fill="FFFFFF"/>
        </w:rPr>
        <w:t xml:space="preserve">: 10.1002/uog.22093. </w:t>
      </w:r>
      <w:proofErr w:type="spellStart"/>
      <w:r w:rsidRPr="00086E3B">
        <w:rPr>
          <w:rFonts w:asciiTheme="minorHAnsi" w:hAnsiTheme="minorHAnsi" w:cstheme="minorHAnsi"/>
          <w:color w:val="212121"/>
          <w:shd w:val="clear" w:color="auto" w:fill="FFFFFF"/>
        </w:rPr>
        <w:t>Epub</w:t>
      </w:r>
      <w:proofErr w:type="spellEnd"/>
      <w:r w:rsidRPr="00086E3B">
        <w:rPr>
          <w:rFonts w:asciiTheme="minorHAnsi" w:hAnsiTheme="minorHAnsi" w:cstheme="minorHAnsi"/>
          <w:color w:val="212121"/>
          <w:shd w:val="clear" w:color="auto" w:fill="FFFFFF"/>
        </w:rPr>
        <w:t xml:space="preserve"> 2020 Aug 5. PMID: 32441401. Available from </w:t>
      </w:r>
      <w:hyperlink r:id="rId28" w:history="1">
        <w:r w:rsidRPr="00086E3B">
          <w:rPr>
            <w:rFonts w:asciiTheme="minorHAnsi" w:hAnsiTheme="minorHAnsi" w:cstheme="minorHAnsi"/>
            <w:color w:val="0000FF"/>
            <w:u w:val="single"/>
          </w:rPr>
          <w:t>Screening for pre-eclampsia at 11-13 weeks' gestation: use of pregnancy-associated plasma protein-A, placental growth factor or both - PubMed (nih.gov)</w:t>
        </w:r>
      </w:hyperlink>
    </w:p>
    <w:p w14:paraId="71F17D00" w14:textId="77777777" w:rsidR="0024146A" w:rsidRDefault="0024146A" w:rsidP="0024146A">
      <w:pPr>
        <w:rPr>
          <w:rFonts w:cs="Arial"/>
          <w:szCs w:val="24"/>
        </w:rPr>
      </w:pPr>
    </w:p>
    <w:p w14:paraId="58555113" w14:textId="77777777" w:rsidR="0024146A" w:rsidRDefault="0024146A" w:rsidP="0024146A">
      <w:pPr>
        <w:jc w:val="right"/>
      </w:pPr>
      <w:hyperlink w:anchor="Contents" w:history="1">
        <w:r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146A" w:rsidRPr="00CD1C0E" w14:paraId="0CCD39C8" w14:textId="77777777" w:rsidTr="005152D8">
        <w:trPr>
          <w:cantSplit/>
          <w:trHeight w:val="285"/>
        </w:trPr>
        <w:tc>
          <w:tcPr>
            <w:tcW w:w="9158" w:type="dxa"/>
            <w:shd w:val="clear" w:color="auto" w:fill="D9D9D9" w:themeFill="background1" w:themeFillShade="D9"/>
          </w:tcPr>
          <w:p w14:paraId="5C142B47" w14:textId="77777777" w:rsidR="0024146A" w:rsidRPr="00CD1C0E" w:rsidRDefault="0024146A" w:rsidP="005152D8">
            <w:pPr>
              <w:pStyle w:val="Heading1"/>
            </w:pPr>
            <w:bookmarkStart w:id="40" w:name="_Toc389473290"/>
            <w:bookmarkStart w:id="41" w:name="_Toc396290589"/>
            <w:bookmarkStart w:id="42" w:name="_Toc164666542"/>
            <w:r>
              <w:t>Search Terms</w:t>
            </w:r>
            <w:bookmarkEnd w:id="40"/>
            <w:bookmarkEnd w:id="41"/>
            <w:bookmarkEnd w:id="42"/>
            <w:r>
              <w:t xml:space="preserve"> </w:t>
            </w:r>
          </w:p>
        </w:tc>
      </w:tr>
    </w:tbl>
    <w:p w14:paraId="382E7237" w14:textId="77777777" w:rsidR="0024146A" w:rsidRDefault="0024146A" w:rsidP="0024146A">
      <w:pPr>
        <w:rPr>
          <w:rFonts w:cs="Calibri,Bold"/>
          <w:bCs/>
          <w:szCs w:val="24"/>
          <w:lang w:eastAsia="en-AU"/>
        </w:rPr>
      </w:pPr>
      <w:r w:rsidRPr="00951149">
        <w:rPr>
          <w:rFonts w:cs="Calibri,Bold"/>
          <w:bCs/>
          <w:szCs w:val="24"/>
          <w:lang w:eastAsia="en-AU"/>
        </w:rPr>
        <w:t>Hypertensive disorders of pregnancy, Preeclampsia, Eclampsia, Gestational hypertension, Magnesium sulphate</w:t>
      </w:r>
      <w:r>
        <w:rPr>
          <w:rFonts w:cs="Calibri,Bold"/>
          <w:bCs/>
          <w:szCs w:val="24"/>
          <w:lang w:eastAsia="en-AU"/>
        </w:rPr>
        <w:t xml:space="preserve">, HELLP, birth, neonate, labour, seizure, </w:t>
      </w:r>
      <w:proofErr w:type="spellStart"/>
      <w:r>
        <w:rPr>
          <w:rFonts w:cs="Calibri,Bold"/>
          <w:bCs/>
          <w:szCs w:val="24"/>
          <w:lang w:eastAsia="en-AU"/>
        </w:rPr>
        <w:t>fetal</w:t>
      </w:r>
      <w:proofErr w:type="spellEnd"/>
      <w:r>
        <w:rPr>
          <w:rFonts w:cs="Calibri,Bold"/>
          <w:bCs/>
          <w:szCs w:val="24"/>
          <w:lang w:eastAsia="en-AU"/>
        </w:rPr>
        <w:t xml:space="preserve">, postpartum, hydralazine </w:t>
      </w:r>
    </w:p>
    <w:p w14:paraId="68E08989" w14:textId="77777777" w:rsidR="0024146A" w:rsidRPr="00951149" w:rsidRDefault="0024146A" w:rsidP="0024146A">
      <w:pPr>
        <w:rPr>
          <w:rFonts w:cs="Calibri,Bold"/>
          <w:bCs/>
          <w:szCs w:val="24"/>
          <w:lang w:eastAsia="en-AU"/>
        </w:rPr>
      </w:pPr>
    </w:p>
    <w:p w14:paraId="090939A5" w14:textId="77777777" w:rsidR="0024146A" w:rsidRPr="003938B0" w:rsidRDefault="0024146A" w:rsidP="0024146A">
      <w:pPr>
        <w:jc w:val="right"/>
      </w:pPr>
      <w:hyperlink w:anchor="_top" w:history="1">
        <w:r w:rsidRPr="00C91F3F">
          <w:rPr>
            <w:rStyle w:val="Hyperlink"/>
            <w:rFonts w:cs="Arial"/>
            <w:i/>
            <w:szCs w:val="24"/>
          </w:rPr>
          <w:t>Back to Table of Contents</w:t>
        </w:r>
      </w:hyperlink>
    </w:p>
    <w:p w14:paraId="41F51F7F" w14:textId="77777777" w:rsidR="0024146A" w:rsidRPr="003E167B" w:rsidRDefault="0024146A" w:rsidP="0024146A">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73C61995" w14:textId="77777777" w:rsidR="0024146A" w:rsidRPr="003E167B" w:rsidRDefault="0024146A" w:rsidP="0024146A">
      <w:pPr>
        <w:rPr>
          <w:rFonts w:cs="Arial"/>
          <w:i/>
          <w:iCs/>
          <w:sz w:val="20"/>
        </w:rPr>
      </w:pPr>
    </w:p>
    <w:p w14:paraId="11D07027" w14:textId="77777777" w:rsidR="0024146A" w:rsidRPr="003E167B" w:rsidRDefault="0024146A" w:rsidP="0024146A">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55"/>
        <w:gridCol w:w="2254"/>
        <w:gridCol w:w="2253"/>
        <w:gridCol w:w="2254"/>
      </w:tblGrid>
      <w:tr w:rsidR="0024146A" w:rsidRPr="003E167B" w14:paraId="5F095BEB" w14:textId="77777777" w:rsidTr="005152D8">
        <w:tc>
          <w:tcPr>
            <w:tcW w:w="2265" w:type="dxa"/>
          </w:tcPr>
          <w:p w14:paraId="046B47F0" w14:textId="77777777" w:rsidR="0024146A" w:rsidRPr="003E167B" w:rsidRDefault="0024146A" w:rsidP="005152D8">
            <w:pPr>
              <w:rPr>
                <w:i/>
                <w:sz w:val="20"/>
              </w:rPr>
            </w:pPr>
            <w:r w:rsidRPr="003E167B">
              <w:rPr>
                <w:i/>
                <w:sz w:val="20"/>
              </w:rPr>
              <w:t>Date Amended</w:t>
            </w:r>
          </w:p>
        </w:tc>
        <w:tc>
          <w:tcPr>
            <w:tcW w:w="2265" w:type="dxa"/>
          </w:tcPr>
          <w:p w14:paraId="22B36568" w14:textId="77777777" w:rsidR="0024146A" w:rsidRPr="003E167B" w:rsidRDefault="0024146A" w:rsidP="005152D8">
            <w:pPr>
              <w:rPr>
                <w:i/>
                <w:sz w:val="20"/>
              </w:rPr>
            </w:pPr>
            <w:r w:rsidRPr="003E167B">
              <w:rPr>
                <w:i/>
                <w:sz w:val="20"/>
              </w:rPr>
              <w:t>Section Amended</w:t>
            </w:r>
          </w:p>
        </w:tc>
        <w:tc>
          <w:tcPr>
            <w:tcW w:w="2265" w:type="dxa"/>
          </w:tcPr>
          <w:p w14:paraId="5746087E" w14:textId="77777777" w:rsidR="0024146A" w:rsidRPr="003E167B" w:rsidRDefault="0024146A" w:rsidP="005152D8">
            <w:pPr>
              <w:rPr>
                <w:i/>
                <w:sz w:val="20"/>
              </w:rPr>
            </w:pPr>
            <w:r w:rsidRPr="003E167B">
              <w:rPr>
                <w:i/>
                <w:sz w:val="20"/>
              </w:rPr>
              <w:t>Divisional Approval</w:t>
            </w:r>
          </w:p>
        </w:tc>
        <w:tc>
          <w:tcPr>
            <w:tcW w:w="2265" w:type="dxa"/>
          </w:tcPr>
          <w:p w14:paraId="34C0AF14" w14:textId="77777777" w:rsidR="0024146A" w:rsidRPr="003E167B" w:rsidRDefault="0024146A" w:rsidP="005152D8">
            <w:pPr>
              <w:rPr>
                <w:i/>
                <w:sz w:val="20"/>
              </w:rPr>
            </w:pPr>
            <w:r w:rsidRPr="003E167B">
              <w:rPr>
                <w:i/>
                <w:sz w:val="20"/>
              </w:rPr>
              <w:t xml:space="preserve">Final Approval </w:t>
            </w:r>
          </w:p>
        </w:tc>
      </w:tr>
      <w:tr w:rsidR="0024146A" w:rsidRPr="003E167B" w14:paraId="038A6A37" w14:textId="77777777" w:rsidTr="005152D8">
        <w:tc>
          <w:tcPr>
            <w:tcW w:w="2265" w:type="dxa"/>
          </w:tcPr>
          <w:p w14:paraId="0518356B" w14:textId="77777777" w:rsidR="0024146A" w:rsidRPr="003E167B" w:rsidRDefault="0024146A" w:rsidP="005152D8">
            <w:pPr>
              <w:rPr>
                <w:i/>
                <w:sz w:val="20"/>
              </w:rPr>
            </w:pPr>
            <w:r>
              <w:rPr>
                <w:i/>
                <w:sz w:val="20"/>
              </w:rPr>
              <w:t>20/03/2023</w:t>
            </w:r>
          </w:p>
        </w:tc>
        <w:tc>
          <w:tcPr>
            <w:tcW w:w="2265" w:type="dxa"/>
          </w:tcPr>
          <w:p w14:paraId="0CC604B1" w14:textId="77777777" w:rsidR="0024146A" w:rsidRPr="003E167B" w:rsidRDefault="0024146A" w:rsidP="005152D8">
            <w:pPr>
              <w:rPr>
                <w:i/>
                <w:sz w:val="20"/>
              </w:rPr>
            </w:pPr>
            <w:r>
              <w:rPr>
                <w:i/>
                <w:sz w:val="20"/>
              </w:rPr>
              <w:t>New Document</w:t>
            </w:r>
          </w:p>
        </w:tc>
        <w:tc>
          <w:tcPr>
            <w:tcW w:w="2265" w:type="dxa"/>
          </w:tcPr>
          <w:p w14:paraId="23AEC455" w14:textId="77777777" w:rsidR="0024146A" w:rsidRPr="003E167B" w:rsidRDefault="0024146A" w:rsidP="005152D8">
            <w:pPr>
              <w:rPr>
                <w:i/>
                <w:sz w:val="20"/>
              </w:rPr>
            </w:pPr>
            <w:r>
              <w:rPr>
                <w:i/>
                <w:sz w:val="20"/>
              </w:rPr>
              <w:t>Susan Freiburg, ED WYC</w:t>
            </w:r>
          </w:p>
        </w:tc>
        <w:tc>
          <w:tcPr>
            <w:tcW w:w="2265" w:type="dxa"/>
          </w:tcPr>
          <w:p w14:paraId="02AEB60B" w14:textId="77777777" w:rsidR="0024146A" w:rsidRPr="003E167B" w:rsidRDefault="0024146A" w:rsidP="005152D8">
            <w:pPr>
              <w:rPr>
                <w:i/>
                <w:sz w:val="20"/>
              </w:rPr>
            </w:pPr>
            <w:r>
              <w:rPr>
                <w:i/>
                <w:sz w:val="20"/>
              </w:rPr>
              <w:t>CHS Policy Committee</w:t>
            </w:r>
          </w:p>
        </w:tc>
      </w:tr>
      <w:tr w:rsidR="0024146A" w:rsidRPr="003E167B" w14:paraId="1BD9D024" w14:textId="77777777" w:rsidTr="005152D8">
        <w:tc>
          <w:tcPr>
            <w:tcW w:w="2265" w:type="dxa"/>
          </w:tcPr>
          <w:p w14:paraId="70196585" w14:textId="77777777" w:rsidR="0024146A" w:rsidRPr="003E167B" w:rsidRDefault="0024146A" w:rsidP="005152D8">
            <w:pPr>
              <w:rPr>
                <w:i/>
                <w:sz w:val="20"/>
              </w:rPr>
            </w:pPr>
          </w:p>
        </w:tc>
        <w:tc>
          <w:tcPr>
            <w:tcW w:w="2265" w:type="dxa"/>
          </w:tcPr>
          <w:p w14:paraId="1958903A" w14:textId="77777777" w:rsidR="0024146A" w:rsidRPr="003E167B" w:rsidRDefault="0024146A" w:rsidP="005152D8">
            <w:pPr>
              <w:rPr>
                <w:i/>
                <w:sz w:val="20"/>
              </w:rPr>
            </w:pPr>
          </w:p>
        </w:tc>
        <w:tc>
          <w:tcPr>
            <w:tcW w:w="2265" w:type="dxa"/>
          </w:tcPr>
          <w:p w14:paraId="75A1C16E" w14:textId="77777777" w:rsidR="0024146A" w:rsidRPr="003E167B" w:rsidRDefault="0024146A" w:rsidP="005152D8">
            <w:pPr>
              <w:rPr>
                <w:i/>
                <w:sz w:val="20"/>
              </w:rPr>
            </w:pPr>
          </w:p>
        </w:tc>
        <w:tc>
          <w:tcPr>
            <w:tcW w:w="2265" w:type="dxa"/>
          </w:tcPr>
          <w:p w14:paraId="59869A49" w14:textId="77777777" w:rsidR="0024146A" w:rsidRPr="003E167B" w:rsidRDefault="0024146A" w:rsidP="005152D8">
            <w:pPr>
              <w:rPr>
                <w:i/>
                <w:sz w:val="20"/>
              </w:rPr>
            </w:pPr>
          </w:p>
        </w:tc>
      </w:tr>
    </w:tbl>
    <w:p w14:paraId="0E12C4F4" w14:textId="77777777" w:rsidR="0024146A" w:rsidRPr="003E167B" w:rsidRDefault="0024146A" w:rsidP="0024146A">
      <w:pPr>
        <w:rPr>
          <w:rFonts w:cs="Arial"/>
          <w:sz w:val="20"/>
        </w:rPr>
      </w:pPr>
    </w:p>
    <w:p w14:paraId="011A903F" w14:textId="77777777" w:rsidR="0024146A" w:rsidRPr="003E167B" w:rsidRDefault="0024146A" w:rsidP="0024146A">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16"/>
        <w:gridCol w:w="6900"/>
      </w:tblGrid>
      <w:tr w:rsidR="0024146A" w:rsidRPr="003E167B" w14:paraId="183FF118" w14:textId="77777777" w:rsidTr="005152D8">
        <w:tc>
          <w:tcPr>
            <w:tcW w:w="2122" w:type="dxa"/>
          </w:tcPr>
          <w:p w14:paraId="731C7EED" w14:textId="77777777" w:rsidR="0024146A" w:rsidRPr="003E167B" w:rsidRDefault="0024146A" w:rsidP="005152D8">
            <w:pPr>
              <w:rPr>
                <w:i/>
                <w:sz w:val="20"/>
              </w:rPr>
            </w:pPr>
            <w:r w:rsidRPr="003E167B">
              <w:rPr>
                <w:i/>
                <w:sz w:val="20"/>
              </w:rPr>
              <w:t>Document Number</w:t>
            </w:r>
          </w:p>
        </w:tc>
        <w:tc>
          <w:tcPr>
            <w:tcW w:w="6938" w:type="dxa"/>
          </w:tcPr>
          <w:p w14:paraId="273E333A" w14:textId="77777777" w:rsidR="0024146A" w:rsidRPr="003E167B" w:rsidRDefault="0024146A" w:rsidP="005152D8">
            <w:pPr>
              <w:rPr>
                <w:i/>
                <w:sz w:val="20"/>
              </w:rPr>
            </w:pPr>
            <w:r w:rsidRPr="003E167B">
              <w:rPr>
                <w:i/>
                <w:sz w:val="20"/>
              </w:rPr>
              <w:t>Document Name</w:t>
            </w:r>
          </w:p>
        </w:tc>
      </w:tr>
      <w:tr w:rsidR="0024146A" w:rsidRPr="003E167B" w14:paraId="67E56456" w14:textId="77777777" w:rsidTr="005152D8">
        <w:tc>
          <w:tcPr>
            <w:tcW w:w="2122" w:type="dxa"/>
          </w:tcPr>
          <w:p w14:paraId="6810E1F5" w14:textId="77777777" w:rsidR="0024146A" w:rsidRPr="003E167B" w:rsidRDefault="0024146A" w:rsidP="005152D8">
            <w:pPr>
              <w:rPr>
                <w:i/>
                <w:sz w:val="20"/>
              </w:rPr>
            </w:pPr>
            <w:r>
              <w:rPr>
                <w:i/>
                <w:sz w:val="20"/>
              </w:rPr>
              <w:t>CHHS17/217</w:t>
            </w:r>
          </w:p>
        </w:tc>
        <w:tc>
          <w:tcPr>
            <w:tcW w:w="6938" w:type="dxa"/>
          </w:tcPr>
          <w:p w14:paraId="6AB975B4" w14:textId="77777777" w:rsidR="0024146A" w:rsidRPr="003E167B" w:rsidRDefault="0024146A" w:rsidP="005152D8">
            <w:pPr>
              <w:rPr>
                <w:i/>
                <w:sz w:val="20"/>
              </w:rPr>
            </w:pPr>
            <w:r>
              <w:rPr>
                <w:i/>
                <w:sz w:val="20"/>
              </w:rPr>
              <w:t>Hypertension in Pregnancy</w:t>
            </w:r>
          </w:p>
        </w:tc>
      </w:tr>
      <w:tr w:rsidR="0024146A" w:rsidRPr="003E167B" w14:paraId="7D2E5458" w14:textId="77777777" w:rsidTr="005152D8">
        <w:tc>
          <w:tcPr>
            <w:tcW w:w="2122" w:type="dxa"/>
          </w:tcPr>
          <w:p w14:paraId="6647314C" w14:textId="77777777" w:rsidR="0024146A" w:rsidRPr="003E167B" w:rsidRDefault="0024146A" w:rsidP="005152D8">
            <w:pPr>
              <w:rPr>
                <w:i/>
                <w:sz w:val="20"/>
              </w:rPr>
            </w:pPr>
          </w:p>
        </w:tc>
        <w:tc>
          <w:tcPr>
            <w:tcW w:w="6938" w:type="dxa"/>
          </w:tcPr>
          <w:p w14:paraId="543B2CB1" w14:textId="77777777" w:rsidR="0024146A" w:rsidRPr="003E167B" w:rsidRDefault="0024146A" w:rsidP="005152D8">
            <w:pPr>
              <w:rPr>
                <w:i/>
                <w:sz w:val="20"/>
              </w:rPr>
            </w:pPr>
          </w:p>
        </w:tc>
      </w:tr>
    </w:tbl>
    <w:p w14:paraId="4657F3A5" w14:textId="77777777" w:rsidR="006C1987" w:rsidRPr="00010E74" w:rsidRDefault="006C1987" w:rsidP="0024146A">
      <w:pPr>
        <w:outlineLvl w:val="0"/>
        <w:rPr>
          <w:i/>
          <w:sz w:val="20"/>
          <w:szCs w:val="24"/>
        </w:rPr>
      </w:pPr>
    </w:p>
    <w:sectPr w:rsidR="006C1987" w:rsidRPr="00010E74" w:rsidSect="005B12E1">
      <w:headerReference w:type="default" r:id="rId29"/>
      <w:footerReference w:type="default" r:id="rId30"/>
      <w:pgSz w:w="11906" w:h="16838"/>
      <w:pgMar w:top="1440" w:right="1440" w:bottom="1440" w:left="1440"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FA9AB" w14:textId="77777777" w:rsidR="005B12E1" w:rsidRDefault="005B12E1" w:rsidP="00F66CB0">
      <w:r>
        <w:separator/>
      </w:r>
    </w:p>
  </w:endnote>
  <w:endnote w:type="continuationSeparator" w:id="0">
    <w:p w14:paraId="639B6079" w14:textId="77777777" w:rsidR="005B12E1" w:rsidRDefault="005B12E1"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08"/>
      <w:gridCol w:w="962"/>
      <w:gridCol w:w="1550"/>
      <w:gridCol w:w="1367"/>
      <w:gridCol w:w="2693"/>
      <w:gridCol w:w="946"/>
    </w:tblGrid>
    <w:tr w:rsidR="00651C3B" w:rsidRPr="00AE7C5C" w14:paraId="08682A7C" w14:textId="77777777" w:rsidTr="18DFCE14">
      <w:trPr>
        <w:trHeight w:val="18"/>
      </w:trPr>
      <w:tc>
        <w:tcPr>
          <w:tcW w:w="1508" w:type="dxa"/>
        </w:tcPr>
        <w:p w14:paraId="08682A76" w14:textId="77777777" w:rsidR="00651C3B" w:rsidRPr="00B3752F" w:rsidRDefault="00651C3B" w:rsidP="00B10F87">
          <w:pPr>
            <w:pStyle w:val="Footer"/>
            <w:rPr>
              <w:rFonts w:cs="Arial"/>
              <w:b/>
              <w:bCs/>
              <w:i/>
              <w:sz w:val="20"/>
            </w:rPr>
          </w:pPr>
          <w:r w:rsidRPr="00B3752F">
            <w:rPr>
              <w:rFonts w:cs="Arial"/>
              <w:b/>
              <w:bCs/>
              <w:i/>
              <w:sz w:val="20"/>
            </w:rPr>
            <w:t>Doc Number</w:t>
          </w:r>
        </w:p>
      </w:tc>
      <w:tc>
        <w:tcPr>
          <w:tcW w:w="962" w:type="dxa"/>
        </w:tcPr>
        <w:p w14:paraId="08682A77" w14:textId="77777777" w:rsidR="00651C3B" w:rsidRPr="00B3752F" w:rsidRDefault="00651C3B" w:rsidP="00B10F87">
          <w:pPr>
            <w:pStyle w:val="Footer"/>
            <w:rPr>
              <w:rFonts w:cs="Arial"/>
              <w:b/>
              <w:bCs/>
              <w:i/>
              <w:sz w:val="20"/>
            </w:rPr>
          </w:pPr>
          <w:r w:rsidRPr="00B3752F">
            <w:rPr>
              <w:rFonts w:cs="Arial"/>
              <w:b/>
              <w:bCs/>
              <w:i/>
              <w:sz w:val="20"/>
            </w:rPr>
            <w:t>Version</w:t>
          </w:r>
        </w:p>
      </w:tc>
      <w:tc>
        <w:tcPr>
          <w:tcW w:w="1550" w:type="dxa"/>
          <w:tcBorders>
            <w:top w:val="nil"/>
            <w:bottom w:val="single" w:sz="4" w:space="0" w:color="auto"/>
          </w:tcBorders>
        </w:tcPr>
        <w:p w14:paraId="08682A78" w14:textId="77777777" w:rsidR="00651C3B" w:rsidRPr="00B3752F" w:rsidRDefault="00651C3B" w:rsidP="00B10F87">
          <w:pPr>
            <w:pStyle w:val="Footer"/>
            <w:rPr>
              <w:rFonts w:cs="Arial"/>
              <w:b/>
              <w:bCs/>
              <w:i/>
              <w:sz w:val="20"/>
            </w:rPr>
          </w:pPr>
          <w:r w:rsidRPr="00B3752F">
            <w:rPr>
              <w:rFonts w:cs="Arial"/>
              <w:b/>
              <w:bCs/>
              <w:i/>
              <w:sz w:val="20"/>
            </w:rPr>
            <w:t>Issued</w:t>
          </w:r>
        </w:p>
      </w:tc>
      <w:tc>
        <w:tcPr>
          <w:tcW w:w="1367" w:type="dxa"/>
        </w:tcPr>
        <w:p w14:paraId="08682A79" w14:textId="77777777" w:rsidR="00651C3B" w:rsidRPr="00B3752F" w:rsidRDefault="00651C3B" w:rsidP="00B10F87">
          <w:pPr>
            <w:pStyle w:val="Footer"/>
            <w:rPr>
              <w:rFonts w:cs="Arial"/>
              <w:b/>
              <w:bCs/>
              <w:i/>
              <w:sz w:val="20"/>
            </w:rPr>
          </w:pPr>
          <w:r w:rsidRPr="00B3752F">
            <w:rPr>
              <w:rFonts w:cs="Arial"/>
              <w:b/>
              <w:bCs/>
              <w:i/>
              <w:sz w:val="20"/>
            </w:rPr>
            <w:t>Review Date</w:t>
          </w:r>
        </w:p>
      </w:tc>
      <w:tc>
        <w:tcPr>
          <w:tcW w:w="2693" w:type="dxa"/>
        </w:tcPr>
        <w:p w14:paraId="08682A7A" w14:textId="77777777" w:rsidR="00651C3B" w:rsidRPr="00B3752F" w:rsidRDefault="00651C3B" w:rsidP="00B10F87">
          <w:pPr>
            <w:pStyle w:val="Footer"/>
            <w:rPr>
              <w:rFonts w:cs="Arial"/>
              <w:b/>
              <w:bCs/>
              <w:i/>
              <w:sz w:val="20"/>
            </w:rPr>
          </w:pPr>
          <w:r w:rsidRPr="00B3752F">
            <w:rPr>
              <w:rFonts w:cs="Arial"/>
              <w:b/>
              <w:bCs/>
              <w:i/>
              <w:sz w:val="20"/>
            </w:rPr>
            <w:t>Area Responsible</w:t>
          </w:r>
        </w:p>
      </w:tc>
      <w:tc>
        <w:tcPr>
          <w:tcW w:w="946" w:type="dxa"/>
        </w:tcPr>
        <w:p w14:paraId="08682A7B" w14:textId="77777777" w:rsidR="00651C3B" w:rsidRPr="00B3752F" w:rsidRDefault="00651C3B" w:rsidP="00B10F87">
          <w:pPr>
            <w:pStyle w:val="Footer"/>
            <w:rPr>
              <w:rFonts w:cs="Arial"/>
              <w:b/>
              <w:bCs/>
              <w:i/>
              <w:sz w:val="20"/>
            </w:rPr>
          </w:pPr>
          <w:r w:rsidRPr="00B3752F">
            <w:rPr>
              <w:rFonts w:cs="Arial"/>
              <w:b/>
              <w:bCs/>
              <w:i/>
              <w:sz w:val="20"/>
            </w:rPr>
            <w:t>Page</w:t>
          </w:r>
        </w:p>
      </w:tc>
    </w:tr>
    <w:tr w:rsidR="001670BB" w14:paraId="08682A83" w14:textId="77777777" w:rsidTr="18DFCE14">
      <w:tc>
        <w:tcPr>
          <w:tcW w:w="1508" w:type="dxa"/>
        </w:tcPr>
        <w:p w14:paraId="08682A7D" w14:textId="1DFB100F" w:rsidR="001670BB" w:rsidRPr="00542EE6" w:rsidRDefault="00504AE3" w:rsidP="00B10F87">
          <w:pPr>
            <w:pStyle w:val="Footer"/>
            <w:rPr>
              <w:rFonts w:cs="Arial"/>
              <w:b/>
              <w:bCs/>
              <w:sz w:val="20"/>
            </w:rPr>
          </w:pPr>
          <w:r>
            <w:rPr>
              <w:b/>
              <w:sz w:val="20"/>
            </w:rPr>
            <w:t>CHS23/079</w:t>
          </w:r>
        </w:p>
      </w:tc>
      <w:tc>
        <w:tcPr>
          <w:tcW w:w="962" w:type="dxa"/>
        </w:tcPr>
        <w:p w14:paraId="08682A7E" w14:textId="7F486F6F" w:rsidR="001670BB" w:rsidRPr="00B3752F" w:rsidRDefault="00504AE3" w:rsidP="00B10F87">
          <w:pPr>
            <w:pStyle w:val="Footer"/>
            <w:rPr>
              <w:rFonts w:cs="Arial"/>
              <w:b/>
              <w:bCs/>
              <w:sz w:val="20"/>
            </w:rPr>
          </w:pPr>
          <w:r>
            <w:rPr>
              <w:rFonts w:cs="Arial"/>
              <w:b/>
              <w:bCs/>
              <w:sz w:val="20"/>
            </w:rPr>
            <w:t>1</w:t>
          </w:r>
        </w:p>
      </w:tc>
      <w:tc>
        <w:tcPr>
          <w:tcW w:w="1550" w:type="dxa"/>
          <w:tcBorders>
            <w:top w:val="single" w:sz="4" w:space="0" w:color="auto"/>
          </w:tcBorders>
        </w:tcPr>
        <w:p w14:paraId="08682A7F" w14:textId="187D951A" w:rsidR="001670BB" w:rsidRPr="00B3752F" w:rsidRDefault="00504AE3" w:rsidP="00B10F87">
          <w:pPr>
            <w:pStyle w:val="Footer"/>
            <w:rPr>
              <w:rFonts w:cs="Arial"/>
              <w:b/>
              <w:bCs/>
              <w:sz w:val="20"/>
            </w:rPr>
          </w:pPr>
          <w:r>
            <w:rPr>
              <w:rFonts w:cs="Arial"/>
              <w:b/>
              <w:bCs/>
              <w:sz w:val="20"/>
            </w:rPr>
            <w:t>20/03/2023</w:t>
          </w:r>
        </w:p>
      </w:tc>
      <w:tc>
        <w:tcPr>
          <w:tcW w:w="1367" w:type="dxa"/>
        </w:tcPr>
        <w:p w14:paraId="08682A80" w14:textId="5CD34239" w:rsidR="001670BB" w:rsidRPr="00B3752F" w:rsidRDefault="18DFCE14" w:rsidP="18DFCE14">
          <w:pPr>
            <w:pStyle w:val="Footer"/>
            <w:rPr>
              <w:rFonts w:cs="Arial"/>
              <w:b/>
              <w:bCs/>
              <w:sz w:val="20"/>
            </w:rPr>
          </w:pPr>
          <w:r w:rsidRPr="18DFCE14">
            <w:rPr>
              <w:rFonts w:cs="Arial"/>
              <w:b/>
              <w:bCs/>
              <w:sz w:val="20"/>
            </w:rPr>
            <w:t>01/12/2025</w:t>
          </w:r>
        </w:p>
      </w:tc>
      <w:tc>
        <w:tcPr>
          <w:tcW w:w="2693" w:type="dxa"/>
        </w:tcPr>
        <w:p w14:paraId="08682A81" w14:textId="710A36E6" w:rsidR="001670BB" w:rsidRPr="00B3752F" w:rsidRDefault="00504AE3" w:rsidP="00B10F87">
          <w:pPr>
            <w:pStyle w:val="Footer"/>
            <w:rPr>
              <w:rFonts w:cs="Arial"/>
              <w:b/>
              <w:bCs/>
              <w:sz w:val="20"/>
            </w:rPr>
          </w:pPr>
          <w:r>
            <w:rPr>
              <w:rFonts w:cs="Arial"/>
              <w:b/>
              <w:bCs/>
              <w:sz w:val="20"/>
            </w:rPr>
            <w:t>WYC – Women’s and Babies</w:t>
          </w:r>
        </w:p>
      </w:tc>
      <w:tc>
        <w:tcPr>
          <w:tcW w:w="94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18DFCE14">
      <w:trPr>
        <w:trHeight w:val="231"/>
      </w:trPr>
      <w:tc>
        <w:tcPr>
          <w:tcW w:w="9026"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EEE28" w14:textId="77777777" w:rsidR="005B12E1" w:rsidRDefault="005B12E1" w:rsidP="00F66CB0">
      <w:r>
        <w:separator/>
      </w:r>
    </w:p>
  </w:footnote>
  <w:footnote w:type="continuationSeparator" w:id="0">
    <w:p w14:paraId="000EB0EB" w14:textId="77777777" w:rsidR="005B12E1" w:rsidRDefault="005B12E1"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3484"/>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48430B5B" w:rsidR="00A939DF" w:rsidRDefault="00A939DF" w:rsidP="00A939DF">
          <w:pPr>
            <w:pStyle w:val="Header"/>
            <w:tabs>
              <w:tab w:val="left" w:pos="720"/>
            </w:tabs>
            <w:jc w:val="right"/>
            <w:rPr>
              <w:sz w:val="20"/>
            </w:rPr>
          </w:pPr>
          <w:bookmarkStart w:id="43" w:name="_top"/>
          <w:bookmarkEnd w:id="43"/>
          <w:r>
            <w:rPr>
              <w:sz w:val="20"/>
            </w:rPr>
            <w:t>CHS</w:t>
          </w:r>
          <w:r w:rsidR="00504AE3">
            <w:rPr>
              <w:sz w:val="20"/>
            </w:rPr>
            <w:t>23/079</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480"/>
    <w:multiLevelType w:val="hybridMultilevel"/>
    <w:tmpl w:val="219A6F8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2774EB"/>
    <w:multiLevelType w:val="hybridMultilevel"/>
    <w:tmpl w:val="F33E49EC"/>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B76446"/>
    <w:multiLevelType w:val="hybridMultilevel"/>
    <w:tmpl w:val="D0BA0060"/>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0658FF"/>
    <w:multiLevelType w:val="hybridMultilevel"/>
    <w:tmpl w:val="D8F4B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3B50DB"/>
    <w:multiLevelType w:val="hybridMultilevel"/>
    <w:tmpl w:val="2D545DE6"/>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5" w15:restartNumberingAfterBreak="0">
    <w:nsid w:val="08776654"/>
    <w:multiLevelType w:val="hybridMultilevel"/>
    <w:tmpl w:val="5AC49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2A5BF7"/>
    <w:multiLevelType w:val="hybridMultilevel"/>
    <w:tmpl w:val="6652E86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4A1DCC"/>
    <w:multiLevelType w:val="hybridMultilevel"/>
    <w:tmpl w:val="1376DE12"/>
    <w:lvl w:ilvl="0" w:tplc="C452F788">
      <w:start w:val="1"/>
      <w:numFmt w:val="bullet"/>
      <w:lvlText w:val=""/>
      <w:lvlJc w:val="left"/>
      <w:pPr>
        <w:ind w:left="340"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772A4B"/>
    <w:multiLevelType w:val="hybridMultilevel"/>
    <w:tmpl w:val="26DE7FBA"/>
    <w:lvl w:ilvl="0" w:tplc="C452F788">
      <w:start w:val="1"/>
      <w:numFmt w:val="bullet"/>
      <w:lvlText w:val=""/>
      <w:lvlJc w:val="left"/>
      <w:pPr>
        <w:ind w:left="340"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D7583A"/>
    <w:multiLevelType w:val="hybridMultilevel"/>
    <w:tmpl w:val="CEF40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A538C8"/>
    <w:multiLevelType w:val="hybridMultilevel"/>
    <w:tmpl w:val="340AC36C"/>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087853"/>
    <w:multiLevelType w:val="hybridMultilevel"/>
    <w:tmpl w:val="772AF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A7682D"/>
    <w:multiLevelType w:val="hybridMultilevel"/>
    <w:tmpl w:val="7C2653FA"/>
    <w:lvl w:ilvl="0" w:tplc="0C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2083" w:hanging="360"/>
      </w:pPr>
      <w:rPr>
        <w:rFonts w:ascii="Courier New" w:hAnsi="Courier New" w:cs="Courier New" w:hint="default"/>
      </w:rPr>
    </w:lvl>
    <w:lvl w:ilvl="2" w:tplc="FFFFFFFF" w:tentative="1">
      <w:start w:val="1"/>
      <w:numFmt w:val="bullet"/>
      <w:lvlText w:val=""/>
      <w:lvlJc w:val="left"/>
      <w:pPr>
        <w:ind w:left="2803" w:hanging="360"/>
      </w:pPr>
      <w:rPr>
        <w:rFonts w:ascii="Wingdings" w:hAnsi="Wingdings" w:hint="default"/>
      </w:rPr>
    </w:lvl>
    <w:lvl w:ilvl="3" w:tplc="FFFFFFFF" w:tentative="1">
      <w:start w:val="1"/>
      <w:numFmt w:val="bullet"/>
      <w:lvlText w:val=""/>
      <w:lvlJc w:val="left"/>
      <w:pPr>
        <w:ind w:left="3523" w:hanging="360"/>
      </w:pPr>
      <w:rPr>
        <w:rFonts w:ascii="Symbol" w:hAnsi="Symbol" w:hint="default"/>
      </w:rPr>
    </w:lvl>
    <w:lvl w:ilvl="4" w:tplc="FFFFFFFF" w:tentative="1">
      <w:start w:val="1"/>
      <w:numFmt w:val="bullet"/>
      <w:lvlText w:val="o"/>
      <w:lvlJc w:val="left"/>
      <w:pPr>
        <w:ind w:left="4243" w:hanging="360"/>
      </w:pPr>
      <w:rPr>
        <w:rFonts w:ascii="Courier New" w:hAnsi="Courier New" w:cs="Courier New" w:hint="default"/>
      </w:rPr>
    </w:lvl>
    <w:lvl w:ilvl="5" w:tplc="FFFFFFFF" w:tentative="1">
      <w:start w:val="1"/>
      <w:numFmt w:val="bullet"/>
      <w:lvlText w:val=""/>
      <w:lvlJc w:val="left"/>
      <w:pPr>
        <w:ind w:left="4963" w:hanging="360"/>
      </w:pPr>
      <w:rPr>
        <w:rFonts w:ascii="Wingdings" w:hAnsi="Wingdings" w:hint="default"/>
      </w:rPr>
    </w:lvl>
    <w:lvl w:ilvl="6" w:tplc="FFFFFFFF" w:tentative="1">
      <w:start w:val="1"/>
      <w:numFmt w:val="bullet"/>
      <w:lvlText w:val=""/>
      <w:lvlJc w:val="left"/>
      <w:pPr>
        <w:ind w:left="5683" w:hanging="360"/>
      </w:pPr>
      <w:rPr>
        <w:rFonts w:ascii="Symbol" w:hAnsi="Symbol" w:hint="default"/>
      </w:rPr>
    </w:lvl>
    <w:lvl w:ilvl="7" w:tplc="FFFFFFFF" w:tentative="1">
      <w:start w:val="1"/>
      <w:numFmt w:val="bullet"/>
      <w:lvlText w:val="o"/>
      <w:lvlJc w:val="left"/>
      <w:pPr>
        <w:ind w:left="6403" w:hanging="360"/>
      </w:pPr>
      <w:rPr>
        <w:rFonts w:ascii="Courier New" w:hAnsi="Courier New" w:cs="Courier New" w:hint="default"/>
      </w:rPr>
    </w:lvl>
    <w:lvl w:ilvl="8" w:tplc="FFFFFFFF" w:tentative="1">
      <w:start w:val="1"/>
      <w:numFmt w:val="bullet"/>
      <w:lvlText w:val=""/>
      <w:lvlJc w:val="left"/>
      <w:pPr>
        <w:ind w:left="7123" w:hanging="360"/>
      </w:pPr>
      <w:rPr>
        <w:rFonts w:ascii="Wingdings" w:hAnsi="Wingdings" w:hint="default"/>
      </w:rPr>
    </w:lvl>
  </w:abstractNum>
  <w:abstractNum w:abstractNumId="13" w15:restartNumberingAfterBreak="0">
    <w:nsid w:val="18275160"/>
    <w:multiLevelType w:val="hybridMultilevel"/>
    <w:tmpl w:val="BF9AFB14"/>
    <w:lvl w:ilvl="0" w:tplc="61C2C808">
      <w:start w:val="1"/>
      <w:numFmt w:val="bullet"/>
      <w:lvlText w:val=""/>
      <w:lvlJc w:val="left"/>
      <w:pPr>
        <w:ind w:left="348" w:hanging="20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40744C"/>
    <w:multiLevelType w:val="hybridMultilevel"/>
    <w:tmpl w:val="3A1A6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2A612A"/>
    <w:multiLevelType w:val="hybridMultilevel"/>
    <w:tmpl w:val="B2609912"/>
    <w:lvl w:ilvl="0" w:tplc="0C090001">
      <w:start w:val="1"/>
      <w:numFmt w:val="bullet"/>
      <w:lvlText w:val=""/>
      <w:lvlJc w:val="left"/>
      <w:pPr>
        <w:ind w:left="770" w:hanging="360"/>
      </w:pPr>
      <w:rPr>
        <w:rFonts w:ascii="Symbol" w:hAnsi="Symbol"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6" w15:restartNumberingAfterBreak="0">
    <w:nsid w:val="1B373B78"/>
    <w:multiLevelType w:val="hybridMultilevel"/>
    <w:tmpl w:val="6B6209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CC27DB3"/>
    <w:multiLevelType w:val="hybridMultilevel"/>
    <w:tmpl w:val="FCCCDA9E"/>
    <w:lvl w:ilvl="0" w:tplc="61C2C808">
      <w:start w:val="1"/>
      <w:numFmt w:val="bullet"/>
      <w:lvlText w:val=""/>
      <w:lvlJc w:val="left"/>
      <w:pPr>
        <w:ind w:left="348" w:hanging="20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DDC3D6A"/>
    <w:multiLevelType w:val="hybridMultilevel"/>
    <w:tmpl w:val="222A252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1A0263D"/>
    <w:multiLevelType w:val="hybridMultilevel"/>
    <w:tmpl w:val="2B62C95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23A3171"/>
    <w:multiLevelType w:val="hybridMultilevel"/>
    <w:tmpl w:val="B362421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32F043E"/>
    <w:multiLevelType w:val="hybridMultilevel"/>
    <w:tmpl w:val="5F4E9ED2"/>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22" w15:restartNumberingAfterBreak="0">
    <w:nsid w:val="24B86CEE"/>
    <w:multiLevelType w:val="hybridMultilevel"/>
    <w:tmpl w:val="1172C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6304B6F"/>
    <w:multiLevelType w:val="hybridMultilevel"/>
    <w:tmpl w:val="C4884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837069E"/>
    <w:multiLevelType w:val="hybridMultilevel"/>
    <w:tmpl w:val="3564B59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8A44650"/>
    <w:multiLevelType w:val="hybridMultilevel"/>
    <w:tmpl w:val="63A662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98048C0"/>
    <w:multiLevelType w:val="hybridMultilevel"/>
    <w:tmpl w:val="54BE87A6"/>
    <w:lvl w:ilvl="0" w:tplc="0C090003">
      <w:start w:val="1"/>
      <w:numFmt w:val="bullet"/>
      <w:lvlText w:val="o"/>
      <w:lvlJc w:val="left"/>
      <w:pPr>
        <w:ind w:left="927" w:hanging="360"/>
      </w:pPr>
      <w:rPr>
        <w:rFonts w:ascii="Courier New" w:hAnsi="Courier New" w:cs="Courier New" w:hint="default"/>
      </w:rPr>
    </w:lvl>
    <w:lvl w:ilvl="1" w:tplc="0C090003" w:tentative="1">
      <w:start w:val="1"/>
      <w:numFmt w:val="bullet"/>
      <w:lvlText w:val="o"/>
      <w:lvlJc w:val="left"/>
      <w:pPr>
        <w:ind w:left="1941" w:hanging="360"/>
      </w:pPr>
      <w:rPr>
        <w:rFonts w:ascii="Courier New" w:hAnsi="Courier New" w:cs="Courier New" w:hint="default"/>
      </w:rPr>
    </w:lvl>
    <w:lvl w:ilvl="2" w:tplc="0C090005" w:tentative="1">
      <w:start w:val="1"/>
      <w:numFmt w:val="bullet"/>
      <w:lvlText w:val=""/>
      <w:lvlJc w:val="left"/>
      <w:pPr>
        <w:ind w:left="2661" w:hanging="360"/>
      </w:pPr>
      <w:rPr>
        <w:rFonts w:ascii="Wingdings" w:hAnsi="Wingdings" w:hint="default"/>
      </w:rPr>
    </w:lvl>
    <w:lvl w:ilvl="3" w:tplc="0C090001" w:tentative="1">
      <w:start w:val="1"/>
      <w:numFmt w:val="bullet"/>
      <w:lvlText w:val=""/>
      <w:lvlJc w:val="left"/>
      <w:pPr>
        <w:ind w:left="3381" w:hanging="360"/>
      </w:pPr>
      <w:rPr>
        <w:rFonts w:ascii="Symbol" w:hAnsi="Symbol" w:hint="default"/>
      </w:rPr>
    </w:lvl>
    <w:lvl w:ilvl="4" w:tplc="0C090003" w:tentative="1">
      <w:start w:val="1"/>
      <w:numFmt w:val="bullet"/>
      <w:lvlText w:val="o"/>
      <w:lvlJc w:val="left"/>
      <w:pPr>
        <w:ind w:left="4101" w:hanging="360"/>
      </w:pPr>
      <w:rPr>
        <w:rFonts w:ascii="Courier New" w:hAnsi="Courier New" w:cs="Courier New" w:hint="default"/>
      </w:rPr>
    </w:lvl>
    <w:lvl w:ilvl="5" w:tplc="0C090005" w:tentative="1">
      <w:start w:val="1"/>
      <w:numFmt w:val="bullet"/>
      <w:lvlText w:val=""/>
      <w:lvlJc w:val="left"/>
      <w:pPr>
        <w:ind w:left="4821" w:hanging="360"/>
      </w:pPr>
      <w:rPr>
        <w:rFonts w:ascii="Wingdings" w:hAnsi="Wingdings" w:hint="default"/>
      </w:rPr>
    </w:lvl>
    <w:lvl w:ilvl="6" w:tplc="0C090001" w:tentative="1">
      <w:start w:val="1"/>
      <w:numFmt w:val="bullet"/>
      <w:lvlText w:val=""/>
      <w:lvlJc w:val="left"/>
      <w:pPr>
        <w:ind w:left="5541" w:hanging="360"/>
      </w:pPr>
      <w:rPr>
        <w:rFonts w:ascii="Symbol" w:hAnsi="Symbol" w:hint="default"/>
      </w:rPr>
    </w:lvl>
    <w:lvl w:ilvl="7" w:tplc="0C090003" w:tentative="1">
      <w:start w:val="1"/>
      <w:numFmt w:val="bullet"/>
      <w:lvlText w:val="o"/>
      <w:lvlJc w:val="left"/>
      <w:pPr>
        <w:ind w:left="6261" w:hanging="360"/>
      </w:pPr>
      <w:rPr>
        <w:rFonts w:ascii="Courier New" w:hAnsi="Courier New" w:cs="Courier New" w:hint="default"/>
      </w:rPr>
    </w:lvl>
    <w:lvl w:ilvl="8" w:tplc="0C090005" w:tentative="1">
      <w:start w:val="1"/>
      <w:numFmt w:val="bullet"/>
      <w:lvlText w:val=""/>
      <w:lvlJc w:val="left"/>
      <w:pPr>
        <w:ind w:left="6981" w:hanging="360"/>
      </w:pPr>
      <w:rPr>
        <w:rFonts w:ascii="Wingdings" w:hAnsi="Wingdings" w:hint="default"/>
      </w:rPr>
    </w:lvl>
  </w:abstractNum>
  <w:abstractNum w:abstractNumId="27" w15:restartNumberingAfterBreak="0">
    <w:nsid w:val="2C481030"/>
    <w:multiLevelType w:val="hybridMultilevel"/>
    <w:tmpl w:val="6748B9E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079" w:hanging="360"/>
      </w:pPr>
      <w:rPr>
        <w:rFonts w:ascii="Courier New" w:hAnsi="Courier New" w:cs="Courier New" w:hint="default"/>
      </w:rPr>
    </w:lvl>
    <w:lvl w:ilvl="2" w:tplc="0C090005" w:tentative="1">
      <w:start w:val="1"/>
      <w:numFmt w:val="bullet"/>
      <w:lvlText w:val=""/>
      <w:lvlJc w:val="left"/>
      <w:pPr>
        <w:ind w:left="1799" w:hanging="360"/>
      </w:pPr>
      <w:rPr>
        <w:rFonts w:ascii="Wingdings" w:hAnsi="Wingdings" w:hint="default"/>
      </w:rPr>
    </w:lvl>
    <w:lvl w:ilvl="3" w:tplc="0C090001" w:tentative="1">
      <w:start w:val="1"/>
      <w:numFmt w:val="bullet"/>
      <w:lvlText w:val=""/>
      <w:lvlJc w:val="left"/>
      <w:pPr>
        <w:ind w:left="2519" w:hanging="360"/>
      </w:pPr>
      <w:rPr>
        <w:rFonts w:ascii="Symbol" w:hAnsi="Symbol" w:hint="default"/>
      </w:rPr>
    </w:lvl>
    <w:lvl w:ilvl="4" w:tplc="0C090003" w:tentative="1">
      <w:start w:val="1"/>
      <w:numFmt w:val="bullet"/>
      <w:lvlText w:val="o"/>
      <w:lvlJc w:val="left"/>
      <w:pPr>
        <w:ind w:left="3239" w:hanging="360"/>
      </w:pPr>
      <w:rPr>
        <w:rFonts w:ascii="Courier New" w:hAnsi="Courier New" w:cs="Courier New" w:hint="default"/>
      </w:rPr>
    </w:lvl>
    <w:lvl w:ilvl="5" w:tplc="0C090005" w:tentative="1">
      <w:start w:val="1"/>
      <w:numFmt w:val="bullet"/>
      <w:lvlText w:val=""/>
      <w:lvlJc w:val="left"/>
      <w:pPr>
        <w:ind w:left="3959" w:hanging="360"/>
      </w:pPr>
      <w:rPr>
        <w:rFonts w:ascii="Wingdings" w:hAnsi="Wingdings" w:hint="default"/>
      </w:rPr>
    </w:lvl>
    <w:lvl w:ilvl="6" w:tplc="0C090001" w:tentative="1">
      <w:start w:val="1"/>
      <w:numFmt w:val="bullet"/>
      <w:lvlText w:val=""/>
      <w:lvlJc w:val="left"/>
      <w:pPr>
        <w:ind w:left="4679" w:hanging="360"/>
      </w:pPr>
      <w:rPr>
        <w:rFonts w:ascii="Symbol" w:hAnsi="Symbol" w:hint="default"/>
      </w:rPr>
    </w:lvl>
    <w:lvl w:ilvl="7" w:tplc="0C090003" w:tentative="1">
      <w:start w:val="1"/>
      <w:numFmt w:val="bullet"/>
      <w:lvlText w:val="o"/>
      <w:lvlJc w:val="left"/>
      <w:pPr>
        <w:ind w:left="5399" w:hanging="360"/>
      </w:pPr>
      <w:rPr>
        <w:rFonts w:ascii="Courier New" w:hAnsi="Courier New" w:cs="Courier New" w:hint="default"/>
      </w:rPr>
    </w:lvl>
    <w:lvl w:ilvl="8" w:tplc="0C090005" w:tentative="1">
      <w:start w:val="1"/>
      <w:numFmt w:val="bullet"/>
      <w:lvlText w:val=""/>
      <w:lvlJc w:val="left"/>
      <w:pPr>
        <w:ind w:left="6119" w:hanging="360"/>
      </w:pPr>
      <w:rPr>
        <w:rFonts w:ascii="Wingdings" w:hAnsi="Wingdings" w:hint="default"/>
      </w:rPr>
    </w:lvl>
  </w:abstractNum>
  <w:abstractNum w:abstractNumId="28" w15:restartNumberingAfterBreak="0">
    <w:nsid w:val="2CD407EA"/>
    <w:multiLevelType w:val="hybridMultilevel"/>
    <w:tmpl w:val="05201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D3D2DB0"/>
    <w:multiLevelType w:val="hybridMultilevel"/>
    <w:tmpl w:val="9BF82046"/>
    <w:lvl w:ilvl="0" w:tplc="C688017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F051B0C"/>
    <w:multiLevelType w:val="hybridMultilevel"/>
    <w:tmpl w:val="DA1E53D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F411F80"/>
    <w:multiLevelType w:val="hybridMultilevel"/>
    <w:tmpl w:val="60E0E974"/>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00E358D"/>
    <w:multiLevelType w:val="hybridMultilevel"/>
    <w:tmpl w:val="F3CA531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08F0A11"/>
    <w:multiLevelType w:val="hybridMultilevel"/>
    <w:tmpl w:val="234A2498"/>
    <w:lvl w:ilvl="0" w:tplc="0C09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2213" w:hanging="360"/>
      </w:pPr>
      <w:rPr>
        <w:rFonts w:ascii="Courier New" w:hAnsi="Courier New" w:cs="Courier New" w:hint="default"/>
      </w:rPr>
    </w:lvl>
    <w:lvl w:ilvl="2" w:tplc="FFFFFFFF" w:tentative="1">
      <w:start w:val="1"/>
      <w:numFmt w:val="bullet"/>
      <w:lvlText w:val=""/>
      <w:lvlJc w:val="left"/>
      <w:pPr>
        <w:ind w:left="2933" w:hanging="360"/>
      </w:pPr>
      <w:rPr>
        <w:rFonts w:ascii="Wingdings" w:hAnsi="Wingdings" w:hint="default"/>
      </w:rPr>
    </w:lvl>
    <w:lvl w:ilvl="3" w:tplc="FFFFFFFF" w:tentative="1">
      <w:start w:val="1"/>
      <w:numFmt w:val="bullet"/>
      <w:lvlText w:val=""/>
      <w:lvlJc w:val="left"/>
      <w:pPr>
        <w:ind w:left="3653" w:hanging="360"/>
      </w:pPr>
      <w:rPr>
        <w:rFonts w:ascii="Symbol" w:hAnsi="Symbol" w:hint="default"/>
      </w:rPr>
    </w:lvl>
    <w:lvl w:ilvl="4" w:tplc="FFFFFFFF" w:tentative="1">
      <w:start w:val="1"/>
      <w:numFmt w:val="bullet"/>
      <w:lvlText w:val="o"/>
      <w:lvlJc w:val="left"/>
      <w:pPr>
        <w:ind w:left="4373" w:hanging="360"/>
      </w:pPr>
      <w:rPr>
        <w:rFonts w:ascii="Courier New" w:hAnsi="Courier New" w:cs="Courier New" w:hint="default"/>
      </w:rPr>
    </w:lvl>
    <w:lvl w:ilvl="5" w:tplc="FFFFFFFF" w:tentative="1">
      <w:start w:val="1"/>
      <w:numFmt w:val="bullet"/>
      <w:lvlText w:val=""/>
      <w:lvlJc w:val="left"/>
      <w:pPr>
        <w:ind w:left="5093" w:hanging="360"/>
      </w:pPr>
      <w:rPr>
        <w:rFonts w:ascii="Wingdings" w:hAnsi="Wingdings" w:hint="default"/>
      </w:rPr>
    </w:lvl>
    <w:lvl w:ilvl="6" w:tplc="FFFFFFFF" w:tentative="1">
      <w:start w:val="1"/>
      <w:numFmt w:val="bullet"/>
      <w:lvlText w:val=""/>
      <w:lvlJc w:val="left"/>
      <w:pPr>
        <w:ind w:left="5813" w:hanging="360"/>
      </w:pPr>
      <w:rPr>
        <w:rFonts w:ascii="Symbol" w:hAnsi="Symbol" w:hint="default"/>
      </w:rPr>
    </w:lvl>
    <w:lvl w:ilvl="7" w:tplc="FFFFFFFF" w:tentative="1">
      <w:start w:val="1"/>
      <w:numFmt w:val="bullet"/>
      <w:lvlText w:val="o"/>
      <w:lvlJc w:val="left"/>
      <w:pPr>
        <w:ind w:left="6533" w:hanging="360"/>
      </w:pPr>
      <w:rPr>
        <w:rFonts w:ascii="Courier New" w:hAnsi="Courier New" w:cs="Courier New" w:hint="default"/>
      </w:rPr>
    </w:lvl>
    <w:lvl w:ilvl="8" w:tplc="FFFFFFFF" w:tentative="1">
      <w:start w:val="1"/>
      <w:numFmt w:val="bullet"/>
      <w:lvlText w:val=""/>
      <w:lvlJc w:val="left"/>
      <w:pPr>
        <w:ind w:left="7253" w:hanging="360"/>
      </w:pPr>
      <w:rPr>
        <w:rFonts w:ascii="Wingdings" w:hAnsi="Wingdings" w:hint="default"/>
      </w:rPr>
    </w:lvl>
  </w:abstractNum>
  <w:abstractNum w:abstractNumId="34" w15:restartNumberingAfterBreak="0">
    <w:nsid w:val="32BB62A3"/>
    <w:multiLevelType w:val="hybridMultilevel"/>
    <w:tmpl w:val="EE90B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2DC5C6A"/>
    <w:multiLevelType w:val="hybridMultilevel"/>
    <w:tmpl w:val="0ABAE3D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44631E1"/>
    <w:multiLevelType w:val="hybridMultilevel"/>
    <w:tmpl w:val="D480CD7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87D5178"/>
    <w:multiLevelType w:val="hybridMultilevel"/>
    <w:tmpl w:val="F1364144"/>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3B6B30BC"/>
    <w:multiLevelType w:val="hybridMultilevel"/>
    <w:tmpl w:val="81B44592"/>
    <w:lvl w:ilvl="0" w:tplc="0C090001">
      <w:start w:val="1"/>
      <w:numFmt w:val="bullet"/>
      <w:lvlText w:val=""/>
      <w:lvlJc w:val="left"/>
      <w:pPr>
        <w:ind w:left="1490" w:hanging="360"/>
      </w:pPr>
      <w:rPr>
        <w:rFonts w:ascii="Symbol" w:hAnsi="Symbol"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39" w15:restartNumberingAfterBreak="0">
    <w:nsid w:val="3B9F0E39"/>
    <w:multiLevelType w:val="hybridMultilevel"/>
    <w:tmpl w:val="B8262B38"/>
    <w:lvl w:ilvl="0" w:tplc="0C090001">
      <w:start w:val="1"/>
      <w:numFmt w:val="bullet"/>
      <w:lvlText w:val=""/>
      <w:lvlJc w:val="left"/>
      <w:pPr>
        <w:ind w:left="1712" w:hanging="360"/>
      </w:pPr>
      <w:rPr>
        <w:rFonts w:ascii="Symbol" w:hAnsi="Symbol" w:hint="default"/>
      </w:rPr>
    </w:lvl>
    <w:lvl w:ilvl="1" w:tplc="0C090003" w:tentative="1">
      <w:start w:val="1"/>
      <w:numFmt w:val="bullet"/>
      <w:lvlText w:val="o"/>
      <w:lvlJc w:val="left"/>
      <w:pPr>
        <w:ind w:left="2432" w:hanging="360"/>
      </w:pPr>
      <w:rPr>
        <w:rFonts w:ascii="Courier New" w:hAnsi="Courier New" w:cs="Courier New" w:hint="default"/>
      </w:rPr>
    </w:lvl>
    <w:lvl w:ilvl="2" w:tplc="0C090005" w:tentative="1">
      <w:start w:val="1"/>
      <w:numFmt w:val="bullet"/>
      <w:lvlText w:val=""/>
      <w:lvlJc w:val="left"/>
      <w:pPr>
        <w:ind w:left="3152" w:hanging="360"/>
      </w:pPr>
      <w:rPr>
        <w:rFonts w:ascii="Wingdings" w:hAnsi="Wingdings" w:hint="default"/>
      </w:rPr>
    </w:lvl>
    <w:lvl w:ilvl="3" w:tplc="0C090001" w:tentative="1">
      <w:start w:val="1"/>
      <w:numFmt w:val="bullet"/>
      <w:lvlText w:val=""/>
      <w:lvlJc w:val="left"/>
      <w:pPr>
        <w:ind w:left="3872" w:hanging="360"/>
      </w:pPr>
      <w:rPr>
        <w:rFonts w:ascii="Symbol" w:hAnsi="Symbol" w:hint="default"/>
      </w:rPr>
    </w:lvl>
    <w:lvl w:ilvl="4" w:tplc="0C090003" w:tentative="1">
      <w:start w:val="1"/>
      <w:numFmt w:val="bullet"/>
      <w:lvlText w:val="o"/>
      <w:lvlJc w:val="left"/>
      <w:pPr>
        <w:ind w:left="4592" w:hanging="360"/>
      </w:pPr>
      <w:rPr>
        <w:rFonts w:ascii="Courier New" w:hAnsi="Courier New" w:cs="Courier New" w:hint="default"/>
      </w:rPr>
    </w:lvl>
    <w:lvl w:ilvl="5" w:tplc="0C090005" w:tentative="1">
      <w:start w:val="1"/>
      <w:numFmt w:val="bullet"/>
      <w:lvlText w:val=""/>
      <w:lvlJc w:val="left"/>
      <w:pPr>
        <w:ind w:left="5312" w:hanging="360"/>
      </w:pPr>
      <w:rPr>
        <w:rFonts w:ascii="Wingdings" w:hAnsi="Wingdings" w:hint="default"/>
      </w:rPr>
    </w:lvl>
    <w:lvl w:ilvl="6" w:tplc="0C090001" w:tentative="1">
      <w:start w:val="1"/>
      <w:numFmt w:val="bullet"/>
      <w:lvlText w:val=""/>
      <w:lvlJc w:val="left"/>
      <w:pPr>
        <w:ind w:left="6032" w:hanging="360"/>
      </w:pPr>
      <w:rPr>
        <w:rFonts w:ascii="Symbol" w:hAnsi="Symbol" w:hint="default"/>
      </w:rPr>
    </w:lvl>
    <w:lvl w:ilvl="7" w:tplc="0C090003" w:tentative="1">
      <w:start w:val="1"/>
      <w:numFmt w:val="bullet"/>
      <w:lvlText w:val="o"/>
      <w:lvlJc w:val="left"/>
      <w:pPr>
        <w:ind w:left="6752" w:hanging="360"/>
      </w:pPr>
      <w:rPr>
        <w:rFonts w:ascii="Courier New" w:hAnsi="Courier New" w:cs="Courier New" w:hint="default"/>
      </w:rPr>
    </w:lvl>
    <w:lvl w:ilvl="8" w:tplc="0C090005" w:tentative="1">
      <w:start w:val="1"/>
      <w:numFmt w:val="bullet"/>
      <w:lvlText w:val=""/>
      <w:lvlJc w:val="left"/>
      <w:pPr>
        <w:ind w:left="7472" w:hanging="360"/>
      </w:pPr>
      <w:rPr>
        <w:rFonts w:ascii="Wingdings" w:hAnsi="Wingdings" w:hint="default"/>
      </w:rPr>
    </w:lvl>
  </w:abstractNum>
  <w:abstractNum w:abstractNumId="40" w15:restartNumberingAfterBreak="0">
    <w:nsid w:val="3BE45046"/>
    <w:multiLevelType w:val="hybridMultilevel"/>
    <w:tmpl w:val="338A8D7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C455638"/>
    <w:multiLevelType w:val="hybridMultilevel"/>
    <w:tmpl w:val="8272EB0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CFD6A02"/>
    <w:multiLevelType w:val="hybridMultilevel"/>
    <w:tmpl w:val="CD408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D203DE3"/>
    <w:multiLevelType w:val="hybridMultilevel"/>
    <w:tmpl w:val="54BE8E1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D4E1CC8"/>
    <w:multiLevelType w:val="hybridMultilevel"/>
    <w:tmpl w:val="343C3072"/>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3D8961BD"/>
    <w:multiLevelType w:val="hybridMultilevel"/>
    <w:tmpl w:val="B5D2E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E2544B3"/>
    <w:multiLevelType w:val="hybridMultilevel"/>
    <w:tmpl w:val="8348E9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41244014"/>
    <w:multiLevelType w:val="hybridMultilevel"/>
    <w:tmpl w:val="3A74FD40"/>
    <w:lvl w:ilvl="0" w:tplc="61C2C808">
      <w:start w:val="1"/>
      <w:numFmt w:val="bullet"/>
      <w:lvlText w:val=""/>
      <w:lvlJc w:val="left"/>
      <w:pPr>
        <w:ind w:left="348" w:hanging="20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2922731"/>
    <w:multiLevelType w:val="hybridMultilevel"/>
    <w:tmpl w:val="28BAC610"/>
    <w:lvl w:ilvl="0" w:tplc="0C090001">
      <w:start w:val="1"/>
      <w:numFmt w:val="bullet"/>
      <w:lvlText w:val=""/>
      <w:lvlJc w:val="left"/>
      <w:pPr>
        <w:ind w:left="360" w:hanging="360"/>
      </w:pPr>
      <w:rPr>
        <w:rFonts w:ascii="Symbol" w:hAnsi="Symbol" w:hint="default"/>
        <w:b/>
        <w:bCs/>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9" w15:restartNumberingAfterBreak="0">
    <w:nsid w:val="44A06EAA"/>
    <w:multiLevelType w:val="hybridMultilevel"/>
    <w:tmpl w:val="4E7A1D0C"/>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5285250"/>
    <w:multiLevelType w:val="hybridMultilevel"/>
    <w:tmpl w:val="B8BA35D8"/>
    <w:lvl w:ilvl="0" w:tplc="C452F788">
      <w:start w:val="1"/>
      <w:numFmt w:val="bullet"/>
      <w:lvlText w:val=""/>
      <w:lvlJc w:val="left"/>
      <w:pPr>
        <w:ind w:left="340"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58F4495"/>
    <w:multiLevelType w:val="hybridMultilevel"/>
    <w:tmpl w:val="E606162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69A50EF"/>
    <w:multiLevelType w:val="hybridMultilevel"/>
    <w:tmpl w:val="51163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78F060B"/>
    <w:multiLevelType w:val="hybridMultilevel"/>
    <w:tmpl w:val="027CA7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4887245B"/>
    <w:multiLevelType w:val="hybridMultilevel"/>
    <w:tmpl w:val="DFE6FB5C"/>
    <w:lvl w:ilvl="0" w:tplc="C452F788">
      <w:start w:val="1"/>
      <w:numFmt w:val="bullet"/>
      <w:lvlText w:val=""/>
      <w:lvlJc w:val="left"/>
      <w:pPr>
        <w:ind w:left="340"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0A45CD4"/>
    <w:multiLevelType w:val="hybridMultilevel"/>
    <w:tmpl w:val="45A89C3A"/>
    <w:lvl w:ilvl="0" w:tplc="0C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56" w15:restartNumberingAfterBreak="0">
    <w:nsid w:val="51347BF7"/>
    <w:multiLevelType w:val="hybridMultilevel"/>
    <w:tmpl w:val="0A106E74"/>
    <w:lvl w:ilvl="0" w:tplc="0C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7" w15:restartNumberingAfterBreak="0">
    <w:nsid w:val="531477BC"/>
    <w:multiLevelType w:val="hybridMultilevel"/>
    <w:tmpl w:val="1716EDE0"/>
    <w:lvl w:ilvl="0" w:tplc="C452F788">
      <w:start w:val="1"/>
      <w:numFmt w:val="bullet"/>
      <w:lvlText w:val=""/>
      <w:lvlJc w:val="left"/>
      <w:pPr>
        <w:ind w:left="368"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4B975B6"/>
    <w:multiLevelType w:val="hybridMultilevel"/>
    <w:tmpl w:val="4140B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60C567E"/>
    <w:multiLevelType w:val="hybridMultilevel"/>
    <w:tmpl w:val="0FC66842"/>
    <w:lvl w:ilvl="0" w:tplc="C452F788">
      <w:start w:val="1"/>
      <w:numFmt w:val="bullet"/>
      <w:lvlText w:val=""/>
      <w:lvlJc w:val="left"/>
      <w:pPr>
        <w:ind w:left="340"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70404D1"/>
    <w:multiLevelType w:val="hybridMultilevel"/>
    <w:tmpl w:val="1C5084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70A6491"/>
    <w:multiLevelType w:val="hybridMultilevel"/>
    <w:tmpl w:val="AC2804C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74E062E"/>
    <w:multiLevelType w:val="hybridMultilevel"/>
    <w:tmpl w:val="AA7CD6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3" w15:restartNumberingAfterBreak="0">
    <w:nsid w:val="587F459F"/>
    <w:multiLevelType w:val="hybridMultilevel"/>
    <w:tmpl w:val="1020F99E"/>
    <w:lvl w:ilvl="0" w:tplc="0C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64" w15:restartNumberingAfterBreak="0">
    <w:nsid w:val="58B55B31"/>
    <w:multiLevelType w:val="hybridMultilevel"/>
    <w:tmpl w:val="5D54E398"/>
    <w:lvl w:ilvl="0" w:tplc="0C090003">
      <w:start w:val="1"/>
      <w:numFmt w:val="bullet"/>
      <w:lvlText w:val="o"/>
      <w:lvlJc w:val="left"/>
      <w:pPr>
        <w:ind w:left="927" w:hanging="360"/>
      </w:pPr>
      <w:rPr>
        <w:rFonts w:ascii="Courier New" w:hAnsi="Courier New" w:cs="Courier New" w:hint="default"/>
      </w:rPr>
    </w:lvl>
    <w:lvl w:ilvl="1" w:tplc="0C090003" w:tentative="1">
      <w:start w:val="1"/>
      <w:numFmt w:val="bullet"/>
      <w:lvlText w:val="o"/>
      <w:lvlJc w:val="left"/>
      <w:pPr>
        <w:ind w:left="1941" w:hanging="360"/>
      </w:pPr>
      <w:rPr>
        <w:rFonts w:ascii="Courier New" w:hAnsi="Courier New" w:cs="Courier New" w:hint="default"/>
      </w:rPr>
    </w:lvl>
    <w:lvl w:ilvl="2" w:tplc="0C090005" w:tentative="1">
      <w:start w:val="1"/>
      <w:numFmt w:val="bullet"/>
      <w:lvlText w:val=""/>
      <w:lvlJc w:val="left"/>
      <w:pPr>
        <w:ind w:left="2661" w:hanging="360"/>
      </w:pPr>
      <w:rPr>
        <w:rFonts w:ascii="Wingdings" w:hAnsi="Wingdings" w:hint="default"/>
      </w:rPr>
    </w:lvl>
    <w:lvl w:ilvl="3" w:tplc="0C090001" w:tentative="1">
      <w:start w:val="1"/>
      <w:numFmt w:val="bullet"/>
      <w:lvlText w:val=""/>
      <w:lvlJc w:val="left"/>
      <w:pPr>
        <w:ind w:left="3381" w:hanging="360"/>
      </w:pPr>
      <w:rPr>
        <w:rFonts w:ascii="Symbol" w:hAnsi="Symbol" w:hint="default"/>
      </w:rPr>
    </w:lvl>
    <w:lvl w:ilvl="4" w:tplc="0C090003" w:tentative="1">
      <w:start w:val="1"/>
      <w:numFmt w:val="bullet"/>
      <w:lvlText w:val="o"/>
      <w:lvlJc w:val="left"/>
      <w:pPr>
        <w:ind w:left="4101" w:hanging="360"/>
      </w:pPr>
      <w:rPr>
        <w:rFonts w:ascii="Courier New" w:hAnsi="Courier New" w:cs="Courier New" w:hint="default"/>
      </w:rPr>
    </w:lvl>
    <w:lvl w:ilvl="5" w:tplc="0C090005" w:tentative="1">
      <w:start w:val="1"/>
      <w:numFmt w:val="bullet"/>
      <w:lvlText w:val=""/>
      <w:lvlJc w:val="left"/>
      <w:pPr>
        <w:ind w:left="4821" w:hanging="360"/>
      </w:pPr>
      <w:rPr>
        <w:rFonts w:ascii="Wingdings" w:hAnsi="Wingdings" w:hint="default"/>
      </w:rPr>
    </w:lvl>
    <w:lvl w:ilvl="6" w:tplc="0C090001" w:tentative="1">
      <w:start w:val="1"/>
      <w:numFmt w:val="bullet"/>
      <w:lvlText w:val=""/>
      <w:lvlJc w:val="left"/>
      <w:pPr>
        <w:ind w:left="5541" w:hanging="360"/>
      </w:pPr>
      <w:rPr>
        <w:rFonts w:ascii="Symbol" w:hAnsi="Symbol" w:hint="default"/>
      </w:rPr>
    </w:lvl>
    <w:lvl w:ilvl="7" w:tplc="0C090003" w:tentative="1">
      <w:start w:val="1"/>
      <w:numFmt w:val="bullet"/>
      <w:lvlText w:val="o"/>
      <w:lvlJc w:val="left"/>
      <w:pPr>
        <w:ind w:left="6261" w:hanging="360"/>
      </w:pPr>
      <w:rPr>
        <w:rFonts w:ascii="Courier New" w:hAnsi="Courier New" w:cs="Courier New" w:hint="default"/>
      </w:rPr>
    </w:lvl>
    <w:lvl w:ilvl="8" w:tplc="0C090005" w:tentative="1">
      <w:start w:val="1"/>
      <w:numFmt w:val="bullet"/>
      <w:lvlText w:val=""/>
      <w:lvlJc w:val="left"/>
      <w:pPr>
        <w:ind w:left="6981" w:hanging="360"/>
      </w:pPr>
      <w:rPr>
        <w:rFonts w:ascii="Wingdings" w:hAnsi="Wingdings" w:hint="default"/>
      </w:rPr>
    </w:lvl>
  </w:abstractNum>
  <w:abstractNum w:abstractNumId="65" w15:restartNumberingAfterBreak="0">
    <w:nsid w:val="59E6177D"/>
    <w:multiLevelType w:val="hybridMultilevel"/>
    <w:tmpl w:val="A65ED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9F021E7"/>
    <w:multiLevelType w:val="hybridMultilevel"/>
    <w:tmpl w:val="E460BEAC"/>
    <w:lvl w:ilvl="0" w:tplc="61C2C808">
      <w:start w:val="1"/>
      <w:numFmt w:val="bullet"/>
      <w:lvlText w:val=""/>
      <w:lvlJc w:val="left"/>
      <w:pPr>
        <w:ind w:left="348" w:hanging="20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5A0B1F74"/>
    <w:multiLevelType w:val="hybridMultilevel"/>
    <w:tmpl w:val="BED4751A"/>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8" w15:restartNumberingAfterBreak="0">
    <w:nsid w:val="5A540A5D"/>
    <w:multiLevelType w:val="hybridMultilevel"/>
    <w:tmpl w:val="6E8094D2"/>
    <w:lvl w:ilvl="0" w:tplc="0C090003">
      <w:start w:val="1"/>
      <w:numFmt w:val="bullet"/>
      <w:lvlText w:val="o"/>
      <w:lvlJc w:val="left"/>
      <w:pPr>
        <w:ind w:left="720" w:hanging="360"/>
      </w:pPr>
      <w:rPr>
        <w:rFonts w:ascii="Courier New" w:hAnsi="Courier New" w:cs="Courier New" w:hint="default"/>
      </w:rPr>
    </w:lvl>
    <w:lvl w:ilvl="1" w:tplc="0C09000B">
      <w:start w:val="1"/>
      <w:numFmt w:val="bullet"/>
      <w:lvlText w:val=""/>
      <w:lvlJc w:val="left"/>
      <w:pPr>
        <w:ind w:left="644"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AF12176"/>
    <w:multiLevelType w:val="hybridMultilevel"/>
    <w:tmpl w:val="AB4C27B4"/>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BD07247"/>
    <w:multiLevelType w:val="hybridMultilevel"/>
    <w:tmpl w:val="5B34736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C0F6A9B"/>
    <w:multiLevelType w:val="hybridMultilevel"/>
    <w:tmpl w:val="67721F5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5D303D03"/>
    <w:multiLevelType w:val="hybridMultilevel"/>
    <w:tmpl w:val="D8CA77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62873113"/>
    <w:multiLevelType w:val="hybridMultilevel"/>
    <w:tmpl w:val="A2CE2A5E"/>
    <w:lvl w:ilvl="0" w:tplc="0C090001">
      <w:start w:val="1"/>
      <w:numFmt w:val="bullet"/>
      <w:lvlText w:val=""/>
      <w:lvlJc w:val="left"/>
      <w:pPr>
        <w:ind w:left="643" w:hanging="360"/>
      </w:pPr>
      <w:rPr>
        <w:rFonts w:ascii="Symbol" w:hAnsi="Symbol" w:hint="default"/>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74" w15:restartNumberingAfterBreak="0">
    <w:nsid w:val="64914B1E"/>
    <w:multiLevelType w:val="hybridMultilevel"/>
    <w:tmpl w:val="F9D6299A"/>
    <w:lvl w:ilvl="0" w:tplc="0C090001">
      <w:start w:val="1"/>
      <w:numFmt w:val="bullet"/>
      <w:lvlText w:val=""/>
      <w:lvlJc w:val="left"/>
      <w:pPr>
        <w:ind w:left="1211" w:hanging="360"/>
      </w:pPr>
      <w:rPr>
        <w:rFonts w:ascii="Symbol" w:hAnsi="Symbol"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75" w15:restartNumberingAfterBreak="0">
    <w:nsid w:val="65CE6826"/>
    <w:multiLevelType w:val="hybridMultilevel"/>
    <w:tmpl w:val="9CB69A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6" w15:restartNumberingAfterBreak="0">
    <w:nsid w:val="66CA2262"/>
    <w:multiLevelType w:val="hybridMultilevel"/>
    <w:tmpl w:val="C6ECCB5E"/>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7" w15:restartNumberingAfterBreak="0">
    <w:nsid w:val="695D56EA"/>
    <w:multiLevelType w:val="hybridMultilevel"/>
    <w:tmpl w:val="C0FE5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AC85870"/>
    <w:multiLevelType w:val="hybridMultilevel"/>
    <w:tmpl w:val="2070AE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9" w15:restartNumberingAfterBreak="0">
    <w:nsid w:val="6D521FC6"/>
    <w:multiLevelType w:val="hybridMultilevel"/>
    <w:tmpl w:val="6B5E6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E5C21BE"/>
    <w:multiLevelType w:val="hybridMultilevel"/>
    <w:tmpl w:val="182CA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F850E8B"/>
    <w:multiLevelType w:val="hybridMultilevel"/>
    <w:tmpl w:val="2FAA0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FBE1136"/>
    <w:multiLevelType w:val="hybridMultilevel"/>
    <w:tmpl w:val="620CE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3461D19"/>
    <w:multiLevelType w:val="hybridMultilevel"/>
    <w:tmpl w:val="EAFECB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3710190"/>
    <w:multiLevelType w:val="hybridMultilevel"/>
    <w:tmpl w:val="C2AE381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5411EA6"/>
    <w:multiLevelType w:val="hybridMultilevel"/>
    <w:tmpl w:val="03BC88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7B9D1C4E"/>
    <w:multiLevelType w:val="hybridMultilevel"/>
    <w:tmpl w:val="BAB07B6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7" w15:restartNumberingAfterBreak="0">
    <w:nsid w:val="7E7C3994"/>
    <w:multiLevelType w:val="hybridMultilevel"/>
    <w:tmpl w:val="671E8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F3D1F68"/>
    <w:multiLevelType w:val="hybridMultilevel"/>
    <w:tmpl w:val="158CE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F8A19F6"/>
    <w:multiLevelType w:val="hybridMultilevel"/>
    <w:tmpl w:val="5DB0A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FC45C89"/>
    <w:multiLevelType w:val="hybridMultilevel"/>
    <w:tmpl w:val="DECE223E"/>
    <w:lvl w:ilvl="0" w:tplc="0C090001">
      <w:start w:val="1"/>
      <w:numFmt w:val="bullet"/>
      <w:lvlText w:val=""/>
      <w:lvlJc w:val="left"/>
      <w:pPr>
        <w:ind w:left="1788" w:hanging="360"/>
      </w:pPr>
      <w:rPr>
        <w:rFonts w:ascii="Symbol" w:hAnsi="Symbol" w:hint="default"/>
      </w:rPr>
    </w:lvl>
    <w:lvl w:ilvl="1" w:tplc="0C090003" w:tentative="1">
      <w:start w:val="1"/>
      <w:numFmt w:val="bullet"/>
      <w:lvlText w:val="o"/>
      <w:lvlJc w:val="left"/>
      <w:pPr>
        <w:ind w:left="2508" w:hanging="360"/>
      </w:pPr>
      <w:rPr>
        <w:rFonts w:ascii="Courier New" w:hAnsi="Courier New" w:cs="Courier New" w:hint="default"/>
      </w:rPr>
    </w:lvl>
    <w:lvl w:ilvl="2" w:tplc="0C090005" w:tentative="1">
      <w:start w:val="1"/>
      <w:numFmt w:val="bullet"/>
      <w:lvlText w:val=""/>
      <w:lvlJc w:val="left"/>
      <w:pPr>
        <w:ind w:left="3228" w:hanging="360"/>
      </w:pPr>
      <w:rPr>
        <w:rFonts w:ascii="Wingdings" w:hAnsi="Wingdings" w:hint="default"/>
      </w:rPr>
    </w:lvl>
    <w:lvl w:ilvl="3" w:tplc="0C090001" w:tentative="1">
      <w:start w:val="1"/>
      <w:numFmt w:val="bullet"/>
      <w:lvlText w:val=""/>
      <w:lvlJc w:val="left"/>
      <w:pPr>
        <w:ind w:left="3948" w:hanging="360"/>
      </w:pPr>
      <w:rPr>
        <w:rFonts w:ascii="Symbol" w:hAnsi="Symbol" w:hint="default"/>
      </w:rPr>
    </w:lvl>
    <w:lvl w:ilvl="4" w:tplc="0C090003" w:tentative="1">
      <w:start w:val="1"/>
      <w:numFmt w:val="bullet"/>
      <w:lvlText w:val="o"/>
      <w:lvlJc w:val="left"/>
      <w:pPr>
        <w:ind w:left="4668" w:hanging="360"/>
      </w:pPr>
      <w:rPr>
        <w:rFonts w:ascii="Courier New" w:hAnsi="Courier New" w:cs="Courier New" w:hint="default"/>
      </w:rPr>
    </w:lvl>
    <w:lvl w:ilvl="5" w:tplc="0C090005" w:tentative="1">
      <w:start w:val="1"/>
      <w:numFmt w:val="bullet"/>
      <w:lvlText w:val=""/>
      <w:lvlJc w:val="left"/>
      <w:pPr>
        <w:ind w:left="5388" w:hanging="360"/>
      </w:pPr>
      <w:rPr>
        <w:rFonts w:ascii="Wingdings" w:hAnsi="Wingdings" w:hint="default"/>
      </w:rPr>
    </w:lvl>
    <w:lvl w:ilvl="6" w:tplc="0C090001" w:tentative="1">
      <w:start w:val="1"/>
      <w:numFmt w:val="bullet"/>
      <w:lvlText w:val=""/>
      <w:lvlJc w:val="left"/>
      <w:pPr>
        <w:ind w:left="6108" w:hanging="360"/>
      </w:pPr>
      <w:rPr>
        <w:rFonts w:ascii="Symbol" w:hAnsi="Symbol" w:hint="default"/>
      </w:rPr>
    </w:lvl>
    <w:lvl w:ilvl="7" w:tplc="0C090003" w:tentative="1">
      <w:start w:val="1"/>
      <w:numFmt w:val="bullet"/>
      <w:lvlText w:val="o"/>
      <w:lvlJc w:val="left"/>
      <w:pPr>
        <w:ind w:left="6828" w:hanging="360"/>
      </w:pPr>
      <w:rPr>
        <w:rFonts w:ascii="Courier New" w:hAnsi="Courier New" w:cs="Courier New" w:hint="default"/>
      </w:rPr>
    </w:lvl>
    <w:lvl w:ilvl="8" w:tplc="0C090005" w:tentative="1">
      <w:start w:val="1"/>
      <w:numFmt w:val="bullet"/>
      <w:lvlText w:val=""/>
      <w:lvlJc w:val="left"/>
      <w:pPr>
        <w:ind w:left="7548" w:hanging="360"/>
      </w:pPr>
      <w:rPr>
        <w:rFonts w:ascii="Wingdings" w:hAnsi="Wingdings" w:hint="default"/>
      </w:rPr>
    </w:lvl>
  </w:abstractNum>
  <w:num w:numId="1" w16cid:durableId="1224440454">
    <w:abstractNumId w:val="86"/>
  </w:num>
  <w:num w:numId="2" w16cid:durableId="1901478987">
    <w:abstractNumId w:val="82"/>
  </w:num>
  <w:num w:numId="3" w16cid:durableId="1477795026">
    <w:abstractNumId w:val="83"/>
  </w:num>
  <w:num w:numId="4" w16cid:durableId="483818219">
    <w:abstractNumId w:val="68"/>
  </w:num>
  <w:num w:numId="5" w16cid:durableId="280382602">
    <w:abstractNumId w:val="61"/>
  </w:num>
  <w:num w:numId="6" w16cid:durableId="1996447819">
    <w:abstractNumId w:val="34"/>
  </w:num>
  <w:num w:numId="7" w16cid:durableId="1255434235">
    <w:abstractNumId w:val="59"/>
  </w:num>
  <w:num w:numId="8" w16cid:durableId="2098668210">
    <w:abstractNumId w:val="7"/>
  </w:num>
  <w:num w:numId="9" w16cid:durableId="142284510">
    <w:abstractNumId w:val="8"/>
  </w:num>
  <w:num w:numId="10" w16cid:durableId="1100218856">
    <w:abstractNumId w:val="54"/>
  </w:num>
  <w:num w:numId="11" w16cid:durableId="36469647">
    <w:abstractNumId w:val="57"/>
  </w:num>
  <w:num w:numId="12" w16cid:durableId="1843004038">
    <w:abstractNumId w:val="50"/>
  </w:num>
  <w:num w:numId="13" w16cid:durableId="1946307856">
    <w:abstractNumId w:val="42"/>
  </w:num>
  <w:num w:numId="14" w16cid:durableId="1254898294">
    <w:abstractNumId w:val="11"/>
  </w:num>
  <w:num w:numId="15" w16cid:durableId="925965678">
    <w:abstractNumId w:val="22"/>
  </w:num>
  <w:num w:numId="16" w16cid:durableId="1179081712">
    <w:abstractNumId w:val="4"/>
  </w:num>
  <w:num w:numId="17" w16cid:durableId="1173766679">
    <w:abstractNumId w:val="35"/>
  </w:num>
  <w:num w:numId="18" w16cid:durableId="2044554050">
    <w:abstractNumId w:val="80"/>
  </w:num>
  <w:num w:numId="19" w16cid:durableId="745225466">
    <w:abstractNumId w:val="28"/>
  </w:num>
  <w:num w:numId="20" w16cid:durableId="273829867">
    <w:abstractNumId w:val="60"/>
  </w:num>
  <w:num w:numId="21" w16cid:durableId="183325543">
    <w:abstractNumId w:val="77"/>
  </w:num>
  <w:num w:numId="22" w16cid:durableId="509025873">
    <w:abstractNumId w:val="66"/>
  </w:num>
  <w:num w:numId="23" w16cid:durableId="1038118091">
    <w:abstractNumId w:val="47"/>
  </w:num>
  <w:num w:numId="24" w16cid:durableId="80807436">
    <w:abstractNumId w:val="13"/>
  </w:num>
  <w:num w:numId="25" w16cid:durableId="494684143">
    <w:abstractNumId w:val="17"/>
  </w:num>
  <w:num w:numId="26" w16cid:durableId="561909531">
    <w:abstractNumId w:val="10"/>
  </w:num>
  <w:num w:numId="27" w16cid:durableId="1158769825">
    <w:abstractNumId w:val="64"/>
  </w:num>
  <w:num w:numId="28" w16cid:durableId="1225524460">
    <w:abstractNumId w:val="2"/>
  </w:num>
  <w:num w:numId="29" w16cid:durableId="666134112">
    <w:abstractNumId w:val="26"/>
  </w:num>
  <w:num w:numId="30" w16cid:durableId="431166636">
    <w:abstractNumId w:val="29"/>
  </w:num>
  <w:num w:numId="31" w16cid:durableId="1174996919">
    <w:abstractNumId w:val="19"/>
  </w:num>
  <w:num w:numId="32" w16cid:durableId="1077435276">
    <w:abstractNumId w:val="48"/>
  </w:num>
  <w:num w:numId="33" w16cid:durableId="2120445218">
    <w:abstractNumId w:val="21"/>
  </w:num>
  <w:num w:numId="34" w16cid:durableId="1342463615">
    <w:abstractNumId w:val="5"/>
  </w:num>
  <w:num w:numId="35" w16cid:durableId="1289433238">
    <w:abstractNumId w:val="14"/>
  </w:num>
  <w:num w:numId="36" w16cid:durableId="175922405">
    <w:abstractNumId w:val="81"/>
  </w:num>
  <w:num w:numId="37" w16cid:durableId="861095239">
    <w:abstractNumId w:val="49"/>
  </w:num>
  <w:num w:numId="38" w16cid:durableId="2085103625">
    <w:abstractNumId w:val="31"/>
  </w:num>
  <w:num w:numId="39" w16cid:durableId="992828912">
    <w:abstractNumId w:val="69"/>
  </w:num>
  <w:num w:numId="40" w16cid:durableId="205601332">
    <w:abstractNumId w:val="89"/>
  </w:num>
  <w:num w:numId="41" w16cid:durableId="224923163">
    <w:abstractNumId w:val="88"/>
  </w:num>
  <w:num w:numId="42" w16cid:durableId="1222011918">
    <w:abstractNumId w:val="90"/>
  </w:num>
  <w:num w:numId="43" w16cid:durableId="965743791">
    <w:abstractNumId w:val="23"/>
  </w:num>
  <w:num w:numId="44" w16cid:durableId="893203512">
    <w:abstractNumId w:val="27"/>
  </w:num>
  <w:num w:numId="45" w16cid:durableId="2037387546">
    <w:abstractNumId w:val="9"/>
  </w:num>
  <w:num w:numId="46" w16cid:durableId="111822422">
    <w:abstractNumId w:val="3"/>
  </w:num>
  <w:num w:numId="47" w16cid:durableId="1256397522">
    <w:abstractNumId w:val="40"/>
  </w:num>
  <w:num w:numId="48" w16cid:durableId="407076620">
    <w:abstractNumId w:val="52"/>
  </w:num>
  <w:num w:numId="49" w16cid:durableId="1172456431">
    <w:abstractNumId w:val="85"/>
  </w:num>
  <w:num w:numId="50" w16cid:durableId="1205829526">
    <w:abstractNumId w:val="75"/>
  </w:num>
  <w:num w:numId="51" w16cid:durableId="460879906">
    <w:abstractNumId w:val="32"/>
  </w:num>
  <w:num w:numId="52" w16cid:durableId="341904899">
    <w:abstractNumId w:val="46"/>
  </w:num>
  <w:num w:numId="53" w16cid:durableId="345794502">
    <w:abstractNumId w:val="84"/>
  </w:num>
  <w:num w:numId="54" w16cid:durableId="956447663">
    <w:abstractNumId w:val="51"/>
  </w:num>
  <w:num w:numId="55" w16cid:durableId="964702991">
    <w:abstractNumId w:val="1"/>
  </w:num>
  <w:num w:numId="56" w16cid:durableId="1387484465">
    <w:abstractNumId w:val="0"/>
  </w:num>
  <w:num w:numId="57" w16cid:durableId="375468294">
    <w:abstractNumId w:val="79"/>
  </w:num>
  <w:num w:numId="58" w16cid:durableId="734622421">
    <w:abstractNumId w:val="25"/>
  </w:num>
  <w:num w:numId="59" w16cid:durableId="1856382465">
    <w:abstractNumId w:val="43"/>
  </w:num>
  <w:num w:numId="60" w16cid:durableId="2102024774">
    <w:abstractNumId w:val="87"/>
  </w:num>
  <w:num w:numId="61" w16cid:durableId="95907065">
    <w:abstractNumId w:val="62"/>
  </w:num>
  <w:num w:numId="62" w16cid:durableId="1509756017">
    <w:abstractNumId w:val="78"/>
  </w:num>
  <w:num w:numId="63" w16cid:durableId="841162757">
    <w:abstractNumId w:val="63"/>
  </w:num>
  <w:num w:numId="64" w16cid:durableId="2067289244">
    <w:abstractNumId w:val="24"/>
  </w:num>
  <w:num w:numId="65" w16cid:durableId="1633906414">
    <w:abstractNumId w:val="30"/>
  </w:num>
  <w:num w:numId="66" w16cid:durableId="1214074724">
    <w:abstractNumId w:val="76"/>
  </w:num>
  <w:num w:numId="67" w16cid:durableId="1694064103">
    <w:abstractNumId w:val="6"/>
  </w:num>
  <w:num w:numId="68" w16cid:durableId="1682394944">
    <w:abstractNumId w:val="44"/>
  </w:num>
  <w:num w:numId="69" w16cid:durableId="2031831424">
    <w:abstractNumId w:val="56"/>
  </w:num>
  <w:num w:numId="70" w16cid:durableId="37317668">
    <w:abstractNumId w:val="74"/>
  </w:num>
  <w:num w:numId="71" w16cid:durableId="1411152427">
    <w:abstractNumId w:val="18"/>
  </w:num>
  <w:num w:numId="72" w16cid:durableId="1508861410">
    <w:abstractNumId w:val="67"/>
  </w:num>
  <w:num w:numId="73" w16cid:durableId="1686518215">
    <w:abstractNumId w:val="38"/>
  </w:num>
  <w:num w:numId="74" w16cid:durableId="395595255">
    <w:abstractNumId w:val="71"/>
  </w:num>
  <w:num w:numId="75" w16cid:durableId="1584295014">
    <w:abstractNumId w:val="41"/>
  </w:num>
  <w:num w:numId="76" w16cid:durableId="1673681059">
    <w:abstractNumId w:val="70"/>
  </w:num>
  <w:num w:numId="77" w16cid:durableId="2062829776">
    <w:abstractNumId w:val="55"/>
  </w:num>
  <w:num w:numId="78" w16cid:durableId="1586767696">
    <w:abstractNumId w:val="73"/>
  </w:num>
  <w:num w:numId="79" w16cid:durableId="1265990538">
    <w:abstractNumId w:val="12"/>
  </w:num>
  <w:num w:numId="80" w16cid:durableId="1363477102">
    <w:abstractNumId w:val="15"/>
  </w:num>
  <w:num w:numId="81" w16cid:durableId="1333146847">
    <w:abstractNumId w:val="33"/>
  </w:num>
  <w:num w:numId="82" w16cid:durableId="1237277691">
    <w:abstractNumId w:val="36"/>
  </w:num>
  <w:num w:numId="83" w16cid:durableId="2096852581">
    <w:abstractNumId w:val="20"/>
  </w:num>
  <w:num w:numId="84" w16cid:durableId="1069159394">
    <w:abstractNumId w:val="37"/>
  </w:num>
  <w:num w:numId="85" w16cid:durableId="804198419">
    <w:abstractNumId w:val="39"/>
  </w:num>
  <w:num w:numId="86" w16cid:durableId="1423646636">
    <w:abstractNumId w:val="45"/>
  </w:num>
  <w:num w:numId="87" w16cid:durableId="1576210224">
    <w:abstractNumId w:val="65"/>
  </w:num>
  <w:num w:numId="88" w16cid:durableId="584532769">
    <w:abstractNumId w:val="58"/>
  </w:num>
  <w:num w:numId="89" w16cid:durableId="818887820">
    <w:abstractNumId w:val="53"/>
  </w:num>
  <w:num w:numId="90" w16cid:durableId="561604133">
    <w:abstractNumId w:val="16"/>
  </w:num>
  <w:num w:numId="91" w16cid:durableId="1844738445">
    <w:abstractNumId w:val="7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581E"/>
    <w:rsid w:val="00006CEC"/>
    <w:rsid w:val="000103B9"/>
    <w:rsid w:val="00010E74"/>
    <w:rsid w:val="000121C3"/>
    <w:rsid w:val="00015B90"/>
    <w:rsid w:val="00015EA7"/>
    <w:rsid w:val="0001607A"/>
    <w:rsid w:val="00016E5D"/>
    <w:rsid w:val="000200AB"/>
    <w:rsid w:val="0002130D"/>
    <w:rsid w:val="00027485"/>
    <w:rsid w:val="0003492D"/>
    <w:rsid w:val="0004547D"/>
    <w:rsid w:val="00045A73"/>
    <w:rsid w:val="00051F01"/>
    <w:rsid w:val="000633F0"/>
    <w:rsid w:val="00067676"/>
    <w:rsid w:val="000728F3"/>
    <w:rsid w:val="000804BE"/>
    <w:rsid w:val="00086E3B"/>
    <w:rsid w:val="00092F15"/>
    <w:rsid w:val="000A3D5E"/>
    <w:rsid w:val="000B5C8C"/>
    <w:rsid w:val="000C59E2"/>
    <w:rsid w:val="000C7B2D"/>
    <w:rsid w:val="000D677C"/>
    <w:rsid w:val="000E0CA1"/>
    <w:rsid w:val="000F38C5"/>
    <w:rsid w:val="000F7B7E"/>
    <w:rsid w:val="0010015B"/>
    <w:rsid w:val="00103EEA"/>
    <w:rsid w:val="00115A63"/>
    <w:rsid w:val="00142611"/>
    <w:rsid w:val="0014297E"/>
    <w:rsid w:val="00143854"/>
    <w:rsid w:val="0014396F"/>
    <w:rsid w:val="00145E28"/>
    <w:rsid w:val="00147F2D"/>
    <w:rsid w:val="00153FB3"/>
    <w:rsid w:val="00165C22"/>
    <w:rsid w:val="001670BB"/>
    <w:rsid w:val="0017019F"/>
    <w:rsid w:val="001712C5"/>
    <w:rsid w:val="001735D6"/>
    <w:rsid w:val="00174187"/>
    <w:rsid w:val="0017567B"/>
    <w:rsid w:val="00181F3D"/>
    <w:rsid w:val="0018239D"/>
    <w:rsid w:val="00191109"/>
    <w:rsid w:val="00192F6C"/>
    <w:rsid w:val="001A0053"/>
    <w:rsid w:val="001A089C"/>
    <w:rsid w:val="001B2465"/>
    <w:rsid w:val="001B256B"/>
    <w:rsid w:val="001B6D5B"/>
    <w:rsid w:val="001C15DE"/>
    <w:rsid w:val="001C3E6A"/>
    <w:rsid w:val="001C671D"/>
    <w:rsid w:val="001C7EA2"/>
    <w:rsid w:val="001D52E1"/>
    <w:rsid w:val="001D67DC"/>
    <w:rsid w:val="001E64DB"/>
    <w:rsid w:val="001F2829"/>
    <w:rsid w:val="001F2C50"/>
    <w:rsid w:val="001F3A32"/>
    <w:rsid w:val="001F6474"/>
    <w:rsid w:val="001F6D2D"/>
    <w:rsid w:val="00205AF9"/>
    <w:rsid w:val="00206F63"/>
    <w:rsid w:val="002128E1"/>
    <w:rsid w:val="00213D2D"/>
    <w:rsid w:val="00224A22"/>
    <w:rsid w:val="002262FA"/>
    <w:rsid w:val="00233248"/>
    <w:rsid w:val="00236B66"/>
    <w:rsid w:val="00240B97"/>
    <w:rsid w:val="0024146A"/>
    <w:rsid w:val="002437E2"/>
    <w:rsid w:val="0024578D"/>
    <w:rsid w:val="00250C94"/>
    <w:rsid w:val="0025142F"/>
    <w:rsid w:val="0025382D"/>
    <w:rsid w:val="00253F5A"/>
    <w:rsid w:val="00263BA6"/>
    <w:rsid w:val="00266379"/>
    <w:rsid w:val="0026690C"/>
    <w:rsid w:val="0027264D"/>
    <w:rsid w:val="0027671F"/>
    <w:rsid w:val="002772E3"/>
    <w:rsid w:val="00287CCA"/>
    <w:rsid w:val="00293E43"/>
    <w:rsid w:val="00297713"/>
    <w:rsid w:val="002A4A45"/>
    <w:rsid w:val="002B014A"/>
    <w:rsid w:val="002B3E6D"/>
    <w:rsid w:val="002B478A"/>
    <w:rsid w:val="002B5F43"/>
    <w:rsid w:val="002C05A8"/>
    <w:rsid w:val="002C694B"/>
    <w:rsid w:val="002D56D0"/>
    <w:rsid w:val="002E557E"/>
    <w:rsid w:val="002F36FA"/>
    <w:rsid w:val="002F7AFC"/>
    <w:rsid w:val="0030169C"/>
    <w:rsid w:val="00303E0A"/>
    <w:rsid w:val="00306F50"/>
    <w:rsid w:val="00307ECB"/>
    <w:rsid w:val="00313707"/>
    <w:rsid w:val="003140BB"/>
    <w:rsid w:val="003213A5"/>
    <w:rsid w:val="0034491B"/>
    <w:rsid w:val="00345EC1"/>
    <w:rsid w:val="00347406"/>
    <w:rsid w:val="00350ED2"/>
    <w:rsid w:val="0035578B"/>
    <w:rsid w:val="00364A9C"/>
    <w:rsid w:val="0037051F"/>
    <w:rsid w:val="00376088"/>
    <w:rsid w:val="00376A6D"/>
    <w:rsid w:val="00380633"/>
    <w:rsid w:val="00380B98"/>
    <w:rsid w:val="00383B98"/>
    <w:rsid w:val="00387AC9"/>
    <w:rsid w:val="00396023"/>
    <w:rsid w:val="00396F11"/>
    <w:rsid w:val="003A0215"/>
    <w:rsid w:val="003A0FB2"/>
    <w:rsid w:val="003B1B3E"/>
    <w:rsid w:val="003B6AE1"/>
    <w:rsid w:val="003C18FB"/>
    <w:rsid w:val="003C4BB5"/>
    <w:rsid w:val="003D4CF5"/>
    <w:rsid w:val="003E0F47"/>
    <w:rsid w:val="003E167B"/>
    <w:rsid w:val="003E17ED"/>
    <w:rsid w:val="003E4066"/>
    <w:rsid w:val="003E4CC0"/>
    <w:rsid w:val="003E58D9"/>
    <w:rsid w:val="003F2F7A"/>
    <w:rsid w:val="003F3839"/>
    <w:rsid w:val="003F3D8F"/>
    <w:rsid w:val="00400C52"/>
    <w:rsid w:val="00412CED"/>
    <w:rsid w:val="00416403"/>
    <w:rsid w:val="00422704"/>
    <w:rsid w:val="00425621"/>
    <w:rsid w:val="00425856"/>
    <w:rsid w:val="00427139"/>
    <w:rsid w:val="00432E65"/>
    <w:rsid w:val="004358E9"/>
    <w:rsid w:val="00440F5B"/>
    <w:rsid w:val="00447B55"/>
    <w:rsid w:val="0045357E"/>
    <w:rsid w:val="00465C91"/>
    <w:rsid w:val="00467D3C"/>
    <w:rsid w:val="00470E63"/>
    <w:rsid w:val="004845AF"/>
    <w:rsid w:val="00487DD5"/>
    <w:rsid w:val="004A2E02"/>
    <w:rsid w:val="004A6A76"/>
    <w:rsid w:val="004B7C43"/>
    <w:rsid w:val="004C0BCF"/>
    <w:rsid w:val="004C2B20"/>
    <w:rsid w:val="004C2FD6"/>
    <w:rsid w:val="004C408A"/>
    <w:rsid w:val="004C7A08"/>
    <w:rsid w:val="004D5E3B"/>
    <w:rsid w:val="004E28AD"/>
    <w:rsid w:val="004F1A64"/>
    <w:rsid w:val="004F1D05"/>
    <w:rsid w:val="004F3455"/>
    <w:rsid w:val="0050147B"/>
    <w:rsid w:val="00503F75"/>
    <w:rsid w:val="005048FC"/>
    <w:rsid w:val="00504AE3"/>
    <w:rsid w:val="0050553B"/>
    <w:rsid w:val="005108FC"/>
    <w:rsid w:val="00512DB3"/>
    <w:rsid w:val="00514E48"/>
    <w:rsid w:val="0052443C"/>
    <w:rsid w:val="005257E1"/>
    <w:rsid w:val="0052775E"/>
    <w:rsid w:val="005313CF"/>
    <w:rsid w:val="0053691C"/>
    <w:rsid w:val="00542514"/>
    <w:rsid w:val="00546AED"/>
    <w:rsid w:val="005621E4"/>
    <w:rsid w:val="00570BBE"/>
    <w:rsid w:val="005736DB"/>
    <w:rsid w:val="00573BAD"/>
    <w:rsid w:val="00573EDE"/>
    <w:rsid w:val="005743AC"/>
    <w:rsid w:val="00582A3A"/>
    <w:rsid w:val="00583DA8"/>
    <w:rsid w:val="00596299"/>
    <w:rsid w:val="00596FD7"/>
    <w:rsid w:val="005A3625"/>
    <w:rsid w:val="005B0365"/>
    <w:rsid w:val="005B036C"/>
    <w:rsid w:val="005B12E1"/>
    <w:rsid w:val="005B3D57"/>
    <w:rsid w:val="005B4738"/>
    <w:rsid w:val="005B78AB"/>
    <w:rsid w:val="005C212D"/>
    <w:rsid w:val="005C2D46"/>
    <w:rsid w:val="005C3CB0"/>
    <w:rsid w:val="005C63FF"/>
    <w:rsid w:val="005D4987"/>
    <w:rsid w:val="005D69AF"/>
    <w:rsid w:val="005E4DE4"/>
    <w:rsid w:val="005F2ED0"/>
    <w:rsid w:val="00603533"/>
    <w:rsid w:val="00607704"/>
    <w:rsid w:val="00612231"/>
    <w:rsid w:val="006134E5"/>
    <w:rsid w:val="00614380"/>
    <w:rsid w:val="00615A57"/>
    <w:rsid w:val="00620AB4"/>
    <w:rsid w:val="00620BA1"/>
    <w:rsid w:val="00627DC4"/>
    <w:rsid w:val="00633C8D"/>
    <w:rsid w:val="00635EB1"/>
    <w:rsid w:val="00646C2E"/>
    <w:rsid w:val="006473BB"/>
    <w:rsid w:val="00651C3B"/>
    <w:rsid w:val="0065246A"/>
    <w:rsid w:val="006578FD"/>
    <w:rsid w:val="00662715"/>
    <w:rsid w:val="0066495D"/>
    <w:rsid w:val="0066602E"/>
    <w:rsid w:val="00666A0D"/>
    <w:rsid w:val="0067074E"/>
    <w:rsid w:val="00671C9F"/>
    <w:rsid w:val="006743DB"/>
    <w:rsid w:val="0067542C"/>
    <w:rsid w:val="00681D4B"/>
    <w:rsid w:val="00686009"/>
    <w:rsid w:val="00690E6E"/>
    <w:rsid w:val="006926ED"/>
    <w:rsid w:val="00693347"/>
    <w:rsid w:val="00695EB6"/>
    <w:rsid w:val="006A19CA"/>
    <w:rsid w:val="006A40D6"/>
    <w:rsid w:val="006A4D46"/>
    <w:rsid w:val="006A6024"/>
    <w:rsid w:val="006B695E"/>
    <w:rsid w:val="006C1987"/>
    <w:rsid w:val="006C2D45"/>
    <w:rsid w:val="006C31FF"/>
    <w:rsid w:val="006C6B6C"/>
    <w:rsid w:val="006C704D"/>
    <w:rsid w:val="006D406D"/>
    <w:rsid w:val="006E0BA5"/>
    <w:rsid w:val="006F1038"/>
    <w:rsid w:val="006F57FF"/>
    <w:rsid w:val="006F7468"/>
    <w:rsid w:val="0070331D"/>
    <w:rsid w:val="00710A4D"/>
    <w:rsid w:val="007124A0"/>
    <w:rsid w:val="00713124"/>
    <w:rsid w:val="007315CF"/>
    <w:rsid w:val="007378A0"/>
    <w:rsid w:val="00741B43"/>
    <w:rsid w:val="00745280"/>
    <w:rsid w:val="007516AC"/>
    <w:rsid w:val="00751A59"/>
    <w:rsid w:val="00752315"/>
    <w:rsid w:val="00756537"/>
    <w:rsid w:val="00774D19"/>
    <w:rsid w:val="00775280"/>
    <w:rsid w:val="007804DE"/>
    <w:rsid w:val="007950FF"/>
    <w:rsid w:val="0079682F"/>
    <w:rsid w:val="00796895"/>
    <w:rsid w:val="007A0EBC"/>
    <w:rsid w:val="007B1B18"/>
    <w:rsid w:val="007B4ABB"/>
    <w:rsid w:val="007B6904"/>
    <w:rsid w:val="007C6C5C"/>
    <w:rsid w:val="007D05E5"/>
    <w:rsid w:val="007D1BBC"/>
    <w:rsid w:val="007D20AA"/>
    <w:rsid w:val="007D2393"/>
    <w:rsid w:val="007D40EF"/>
    <w:rsid w:val="007D6A02"/>
    <w:rsid w:val="007D7477"/>
    <w:rsid w:val="007E1353"/>
    <w:rsid w:val="007E2386"/>
    <w:rsid w:val="007E6E4B"/>
    <w:rsid w:val="00816782"/>
    <w:rsid w:val="0082055B"/>
    <w:rsid w:val="008211D5"/>
    <w:rsid w:val="0082141D"/>
    <w:rsid w:val="0082542F"/>
    <w:rsid w:val="00827F24"/>
    <w:rsid w:val="0083746B"/>
    <w:rsid w:val="00841B11"/>
    <w:rsid w:val="00842359"/>
    <w:rsid w:val="0084736E"/>
    <w:rsid w:val="0085285F"/>
    <w:rsid w:val="00855DA8"/>
    <w:rsid w:val="00856F07"/>
    <w:rsid w:val="0086372B"/>
    <w:rsid w:val="0086467E"/>
    <w:rsid w:val="00865480"/>
    <w:rsid w:val="00866957"/>
    <w:rsid w:val="00871C83"/>
    <w:rsid w:val="008732E4"/>
    <w:rsid w:val="00886399"/>
    <w:rsid w:val="00886A9C"/>
    <w:rsid w:val="00896DCA"/>
    <w:rsid w:val="008974CA"/>
    <w:rsid w:val="008A0555"/>
    <w:rsid w:val="008A59A9"/>
    <w:rsid w:val="008A7329"/>
    <w:rsid w:val="008A733C"/>
    <w:rsid w:val="008B4599"/>
    <w:rsid w:val="008C49B1"/>
    <w:rsid w:val="008C65BD"/>
    <w:rsid w:val="008D0CBA"/>
    <w:rsid w:val="008D261C"/>
    <w:rsid w:val="008D76E2"/>
    <w:rsid w:val="008E1F7F"/>
    <w:rsid w:val="008E3427"/>
    <w:rsid w:val="008E74FD"/>
    <w:rsid w:val="008E7509"/>
    <w:rsid w:val="008F00E8"/>
    <w:rsid w:val="008F4FF9"/>
    <w:rsid w:val="008F6921"/>
    <w:rsid w:val="00911CCF"/>
    <w:rsid w:val="00923A61"/>
    <w:rsid w:val="009246CE"/>
    <w:rsid w:val="00931700"/>
    <w:rsid w:val="00933EED"/>
    <w:rsid w:val="00940CDE"/>
    <w:rsid w:val="00942E83"/>
    <w:rsid w:val="00944864"/>
    <w:rsid w:val="009650D0"/>
    <w:rsid w:val="00972EE5"/>
    <w:rsid w:val="00975A31"/>
    <w:rsid w:val="0097742A"/>
    <w:rsid w:val="009774F2"/>
    <w:rsid w:val="00980AE7"/>
    <w:rsid w:val="00980EED"/>
    <w:rsid w:val="0098312B"/>
    <w:rsid w:val="00983591"/>
    <w:rsid w:val="0098579F"/>
    <w:rsid w:val="009859B5"/>
    <w:rsid w:val="00986E1F"/>
    <w:rsid w:val="00991670"/>
    <w:rsid w:val="009947D3"/>
    <w:rsid w:val="00994828"/>
    <w:rsid w:val="00996E79"/>
    <w:rsid w:val="009975A3"/>
    <w:rsid w:val="0099778D"/>
    <w:rsid w:val="009A534C"/>
    <w:rsid w:val="009B0E44"/>
    <w:rsid w:val="009B11BC"/>
    <w:rsid w:val="009B1808"/>
    <w:rsid w:val="009B2A66"/>
    <w:rsid w:val="009B4A8F"/>
    <w:rsid w:val="009B6C8C"/>
    <w:rsid w:val="009B6F42"/>
    <w:rsid w:val="009C0FCA"/>
    <w:rsid w:val="009C197C"/>
    <w:rsid w:val="009C3963"/>
    <w:rsid w:val="009C7925"/>
    <w:rsid w:val="009D01FF"/>
    <w:rsid w:val="009D100C"/>
    <w:rsid w:val="009D323C"/>
    <w:rsid w:val="009D4875"/>
    <w:rsid w:val="009D5F88"/>
    <w:rsid w:val="009E0C82"/>
    <w:rsid w:val="009F1545"/>
    <w:rsid w:val="00A063FE"/>
    <w:rsid w:val="00A10FEB"/>
    <w:rsid w:val="00A13087"/>
    <w:rsid w:val="00A277D8"/>
    <w:rsid w:val="00A3469C"/>
    <w:rsid w:val="00A350E5"/>
    <w:rsid w:val="00A35E2D"/>
    <w:rsid w:val="00A37231"/>
    <w:rsid w:val="00A40AE5"/>
    <w:rsid w:val="00A550DC"/>
    <w:rsid w:val="00A5765E"/>
    <w:rsid w:val="00A66DF7"/>
    <w:rsid w:val="00A71202"/>
    <w:rsid w:val="00A729FB"/>
    <w:rsid w:val="00A74B8A"/>
    <w:rsid w:val="00A76919"/>
    <w:rsid w:val="00A85DCE"/>
    <w:rsid w:val="00A85F61"/>
    <w:rsid w:val="00A86A9D"/>
    <w:rsid w:val="00A86C91"/>
    <w:rsid w:val="00A86DB3"/>
    <w:rsid w:val="00A93795"/>
    <w:rsid w:val="00A939DF"/>
    <w:rsid w:val="00AA25DC"/>
    <w:rsid w:val="00AC046F"/>
    <w:rsid w:val="00AC229F"/>
    <w:rsid w:val="00AD5FFC"/>
    <w:rsid w:val="00AE0983"/>
    <w:rsid w:val="00AE5265"/>
    <w:rsid w:val="00AE53BF"/>
    <w:rsid w:val="00AF7E5C"/>
    <w:rsid w:val="00B02137"/>
    <w:rsid w:val="00B05BB3"/>
    <w:rsid w:val="00B10F87"/>
    <w:rsid w:val="00B11471"/>
    <w:rsid w:val="00B11A18"/>
    <w:rsid w:val="00B1335F"/>
    <w:rsid w:val="00B17115"/>
    <w:rsid w:val="00B21043"/>
    <w:rsid w:val="00B21AEA"/>
    <w:rsid w:val="00B30DA2"/>
    <w:rsid w:val="00B4107E"/>
    <w:rsid w:val="00B44CAC"/>
    <w:rsid w:val="00B453FC"/>
    <w:rsid w:val="00B50D28"/>
    <w:rsid w:val="00B528E1"/>
    <w:rsid w:val="00B530A6"/>
    <w:rsid w:val="00B573D6"/>
    <w:rsid w:val="00B579B7"/>
    <w:rsid w:val="00B61F35"/>
    <w:rsid w:val="00B634F1"/>
    <w:rsid w:val="00B64F85"/>
    <w:rsid w:val="00B7481F"/>
    <w:rsid w:val="00B81455"/>
    <w:rsid w:val="00B84794"/>
    <w:rsid w:val="00B8550F"/>
    <w:rsid w:val="00B900A0"/>
    <w:rsid w:val="00B958FD"/>
    <w:rsid w:val="00B9627F"/>
    <w:rsid w:val="00B9730B"/>
    <w:rsid w:val="00BA0A1B"/>
    <w:rsid w:val="00BA2415"/>
    <w:rsid w:val="00BA4F95"/>
    <w:rsid w:val="00BA5986"/>
    <w:rsid w:val="00BA5B60"/>
    <w:rsid w:val="00BB04CB"/>
    <w:rsid w:val="00BB0502"/>
    <w:rsid w:val="00BB2D7A"/>
    <w:rsid w:val="00BB33F9"/>
    <w:rsid w:val="00BB7461"/>
    <w:rsid w:val="00BC3CE6"/>
    <w:rsid w:val="00BC7E24"/>
    <w:rsid w:val="00BD03DB"/>
    <w:rsid w:val="00BD1277"/>
    <w:rsid w:val="00BD5DED"/>
    <w:rsid w:val="00BE5E41"/>
    <w:rsid w:val="00BF3727"/>
    <w:rsid w:val="00BF4AF9"/>
    <w:rsid w:val="00BF62A1"/>
    <w:rsid w:val="00C11A9F"/>
    <w:rsid w:val="00C13C90"/>
    <w:rsid w:val="00C13D33"/>
    <w:rsid w:val="00C15E1E"/>
    <w:rsid w:val="00C21F03"/>
    <w:rsid w:val="00C24724"/>
    <w:rsid w:val="00C24EDC"/>
    <w:rsid w:val="00C25A76"/>
    <w:rsid w:val="00C31BD5"/>
    <w:rsid w:val="00C32206"/>
    <w:rsid w:val="00C4484B"/>
    <w:rsid w:val="00C459B4"/>
    <w:rsid w:val="00C45B40"/>
    <w:rsid w:val="00C45C67"/>
    <w:rsid w:val="00C50F21"/>
    <w:rsid w:val="00C510BB"/>
    <w:rsid w:val="00C523FF"/>
    <w:rsid w:val="00C532D4"/>
    <w:rsid w:val="00C54EC3"/>
    <w:rsid w:val="00C606F3"/>
    <w:rsid w:val="00C6228A"/>
    <w:rsid w:val="00C71C3C"/>
    <w:rsid w:val="00C72644"/>
    <w:rsid w:val="00C848E1"/>
    <w:rsid w:val="00C90205"/>
    <w:rsid w:val="00C94646"/>
    <w:rsid w:val="00C9490E"/>
    <w:rsid w:val="00C9667C"/>
    <w:rsid w:val="00C9678E"/>
    <w:rsid w:val="00CA3277"/>
    <w:rsid w:val="00CA48B1"/>
    <w:rsid w:val="00CA593D"/>
    <w:rsid w:val="00CA596F"/>
    <w:rsid w:val="00CB14F1"/>
    <w:rsid w:val="00CC2DB7"/>
    <w:rsid w:val="00CD33A3"/>
    <w:rsid w:val="00CD4549"/>
    <w:rsid w:val="00CE6C51"/>
    <w:rsid w:val="00D006EF"/>
    <w:rsid w:val="00D06786"/>
    <w:rsid w:val="00D117FF"/>
    <w:rsid w:val="00D13EEF"/>
    <w:rsid w:val="00D16211"/>
    <w:rsid w:val="00D16481"/>
    <w:rsid w:val="00D167E6"/>
    <w:rsid w:val="00D21780"/>
    <w:rsid w:val="00D23346"/>
    <w:rsid w:val="00D243B8"/>
    <w:rsid w:val="00D24925"/>
    <w:rsid w:val="00D25059"/>
    <w:rsid w:val="00D25C75"/>
    <w:rsid w:val="00D34794"/>
    <w:rsid w:val="00D35368"/>
    <w:rsid w:val="00D42B85"/>
    <w:rsid w:val="00D42FFB"/>
    <w:rsid w:val="00D43EBD"/>
    <w:rsid w:val="00D4502D"/>
    <w:rsid w:val="00D46B1A"/>
    <w:rsid w:val="00D517C8"/>
    <w:rsid w:val="00D5206F"/>
    <w:rsid w:val="00D52175"/>
    <w:rsid w:val="00D530CE"/>
    <w:rsid w:val="00D53E3C"/>
    <w:rsid w:val="00D54ED5"/>
    <w:rsid w:val="00D607A9"/>
    <w:rsid w:val="00D610EB"/>
    <w:rsid w:val="00D627DC"/>
    <w:rsid w:val="00D7209D"/>
    <w:rsid w:val="00D7517E"/>
    <w:rsid w:val="00D77950"/>
    <w:rsid w:val="00D81DFE"/>
    <w:rsid w:val="00D86282"/>
    <w:rsid w:val="00DA0717"/>
    <w:rsid w:val="00DB3E2A"/>
    <w:rsid w:val="00DC3762"/>
    <w:rsid w:val="00DC43A3"/>
    <w:rsid w:val="00DC48AB"/>
    <w:rsid w:val="00DC739E"/>
    <w:rsid w:val="00DD0346"/>
    <w:rsid w:val="00DD392C"/>
    <w:rsid w:val="00DD616A"/>
    <w:rsid w:val="00DE0465"/>
    <w:rsid w:val="00DE0805"/>
    <w:rsid w:val="00DE0922"/>
    <w:rsid w:val="00DF0176"/>
    <w:rsid w:val="00DF09DE"/>
    <w:rsid w:val="00DF1001"/>
    <w:rsid w:val="00E022A8"/>
    <w:rsid w:val="00E041F6"/>
    <w:rsid w:val="00E049ED"/>
    <w:rsid w:val="00E11B4B"/>
    <w:rsid w:val="00E11FC4"/>
    <w:rsid w:val="00E13298"/>
    <w:rsid w:val="00E24844"/>
    <w:rsid w:val="00E32AD8"/>
    <w:rsid w:val="00E34E6D"/>
    <w:rsid w:val="00E366F6"/>
    <w:rsid w:val="00E37CD4"/>
    <w:rsid w:val="00E41A47"/>
    <w:rsid w:val="00E4216D"/>
    <w:rsid w:val="00E47F5E"/>
    <w:rsid w:val="00E53B9C"/>
    <w:rsid w:val="00E57848"/>
    <w:rsid w:val="00E621DB"/>
    <w:rsid w:val="00E63793"/>
    <w:rsid w:val="00E7386C"/>
    <w:rsid w:val="00E75F00"/>
    <w:rsid w:val="00E84AB7"/>
    <w:rsid w:val="00E84CD1"/>
    <w:rsid w:val="00E95905"/>
    <w:rsid w:val="00E96275"/>
    <w:rsid w:val="00E967CC"/>
    <w:rsid w:val="00EA1A1E"/>
    <w:rsid w:val="00EA6340"/>
    <w:rsid w:val="00EB0D95"/>
    <w:rsid w:val="00EB3CCE"/>
    <w:rsid w:val="00EB3DF9"/>
    <w:rsid w:val="00EB4A0E"/>
    <w:rsid w:val="00EB5148"/>
    <w:rsid w:val="00EC18A3"/>
    <w:rsid w:val="00EC3285"/>
    <w:rsid w:val="00EC3B55"/>
    <w:rsid w:val="00ED21C3"/>
    <w:rsid w:val="00ED388C"/>
    <w:rsid w:val="00ED6A92"/>
    <w:rsid w:val="00ED7C8C"/>
    <w:rsid w:val="00EE1051"/>
    <w:rsid w:val="00EE2401"/>
    <w:rsid w:val="00EE3471"/>
    <w:rsid w:val="00EF02B0"/>
    <w:rsid w:val="00F01B61"/>
    <w:rsid w:val="00F033FA"/>
    <w:rsid w:val="00F0359D"/>
    <w:rsid w:val="00F07122"/>
    <w:rsid w:val="00F07850"/>
    <w:rsid w:val="00F120AF"/>
    <w:rsid w:val="00F121E9"/>
    <w:rsid w:val="00F129CC"/>
    <w:rsid w:val="00F12EEF"/>
    <w:rsid w:val="00F13DD8"/>
    <w:rsid w:val="00F149FD"/>
    <w:rsid w:val="00F20697"/>
    <w:rsid w:val="00F35BA0"/>
    <w:rsid w:val="00F36627"/>
    <w:rsid w:val="00F4262F"/>
    <w:rsid w:val="00F43718"/>
    <w:rsid w:val="00F47B29"/>
    <w:rsid w:val="00F53719"/>
    <w:rsid w:val="00F554EA"/>
    <w:rsid w:val="00F55E60"/>
    <w:rsid w:val="00F565DA"/>
    <w:rsid w:val="00F57291"/>
    <w:rsid w:val="00F5738D"/>
    <w:rsid w:val="00F60290"/>
    <w:rsid w:val="00F63211"/>
    <w:rsid w:val="00F66CB0"/>
    <w:rsid w:val="00F72D0E"/>
    <w:rsid w:val="00F7689B"/>
    <w:rsid w:val="00F76C89"/>
    <w:rsid w:val="00F80413"/>
    <w:rsid w:val="00F8254B"/>
    <w:rsid w:val="00F83FBF"/>
    <w:rsid w:val="00F855AE"/>
    <w:rsid w:val="00F87DDC"/>
    <w:rsid w:val="00F979AB"/>
    <w:rsid w:val="00FA29B8"/>
    <w:rsid w:val="00FA53F6"/>
    <w:rsid w:val="00FA674B"/>
    <w:rsid w:val="00FA7033"/>
    <w:rsid w:val="00FB0C92"/>
    <w:rsid w:val="00FB2E51"/>
    <w:rsid w:val="00FB773F"/>
    <w:rsid w:val="00FC6A63"/>
    <w:rsid w:val="00FD3D92"/>
    <w:rsid w:val="00FD6F27"/>
    <w:rsid w:val="00FE0785"/>
    <w:rsid w:val="00FE2977"/>
    <w:rsid w:val="00FE5087"/>
    <w:rsid w:val="00FE706F"/>
    <w:rsid w:val="00FF229A"/>
    <w:rsid w:val="00FF389E"/>
    <w:rsid w:val="00FF56DD"/>
    <w:rsid w:val="00FF64D7"/>
    <w:rsid w:val="18DFC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99"/>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C510BB"/>
    <w:pPr>
      <w:tabs>
        <w:tab w:val="right" w:leader="dot" w:pos="9060"/>
      </w:tabs>
      <w:spacing w:after="100"/>
    </w:pPr>
    <w:rPr>
      <w:rFonts w:asciiTheme="minorHAnsi" w:hAnsiTheme="minorHAnsi"/>
      <w:noProof/>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character" w:styleId="PlaceholderText">
    <w:name w:val="Placeholder Text"/>
    <w:basedOn w:val="DefaultParagraphFont"/>
    <w:uiPriority w:val="99"/>
    <w:semiHidden/>
    <w:rsid w:val="008B4599"/>
    <w:rPr>
      <w:color w:val="808080"/>
    </w:rPr>
  </w:style>
  <w:style w:type="paragraph" w:styleId="NormalWeb">
    <w:name w:val="Normal (Web)"/>
    <w:basedOn w:val="Normal"/>
    <w:uiPriority w:val="99"/>
    <w:semiHidden/>
    <w:unhideWhenUsed/>
    <w:rsid w:val="00CE6C51"/>
    <w:rPr>
      <w:rFonts w:ascii="Times New Roman" w:hAnsi="Times New Roman"/>
      <w:szCs w:val="24"/>
    </w:rPr>
  </w:style>
  <w:style w:type="table" w:customStyle="1" w:styleId="TableGrid1">
    <w:name w:val="Table Grid1"/>
    <w:basedOn w:val="TableNormal"/>
    <w:next w:val="TableGrid"/>
    <w:uiPriority w:val="99"/>
    <w:rsid w:val="004227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0AB4"/>
    <w:pPr>
      <w:spacing w:after="0" w:line="240" w:lineRule="auto"/>
    </w:pPr>
    <w:rPr>
      <w:rFonts w:ascii="Calibri" w:eastAsia="Times New Roman" w:hAnsi="Calibri" w:cs="Times New Roman"/>
      <w:sz w:val="24"/>
      <w:szCs w:val="20"/>
    </w:rPr>
  </w:style>
  <w:style w:type="character" w:customStyle="1" w:styleId="UnresolvedMention1">
    <w:name w:val="Unresolved Mention1"/>
    <w:basedOn w:val="DefaultParagraphFont"/>
    <w:uiPriority w:val="99"/>
    <w:semiHidden/>
    <w:unhideWhenUsed/>
    <w:rsid w:val="00241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00567">
      <w:bodyDiv w:val="1"/>
      <w:marLeft w:val="0"/>
      <w:marRight w:val="0"/>
      <w:marTop w:val="0"/>
      <w:marBottom w:val="0"/>
      <w:divBdr>
        <w:top w:val="none" w:sz="0" w:space="0" w:color="auto"/>
        <w:left w:val="none" w:sz="0" w:space="0" w:color="auto"/>
        <w:bottom w:val="none" w:sz="0" w:space="0" w:color="auto"/>
        <w:right w:val="none" w:sz="0" w:space="0" w:color="auto"/>
      </w:divBdr>
    </w:div>
    <w:div w:id="309292056">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507066240">
      <w:bodyDiv w:val="1"/>
      <w:marLeft w:val="0"/>
      <w:marRight w:val="0"/>
      <w:marTop w:val="0"/>
      <w:marBottom w:val="0"/>
      <w:divBdr>
        <w:top w:val="none" w:sz="0" w:space="0" w:color="auto"/>
        <w:left w:val="none" w:sz="0" w:space="0" w:color="auto"/>
        <w:bottom w:val="none" w:sz="0" w:space="0" w:color="auto"/>
        <w:right w:val="none" w:sz="0" w:space="0" w:color="auto"/>
      </w:divBdr>
    </w:div>
    <w:div w:id="537360218">
      <w:bodyDiv w:val="1"/>
      <w:marLeft w:val="0"/>
      <w:marRight w:val="0"/>
      <w:marTop w:val="0"/>
      <w:marBottom w:val="0"/>
      <w:divBdr>
        <w:top w:val="none" w:sz="0" w:space="0" w:color="auto"/>
        <w:left w:val="none" w:sz="0" w:space="0" w:color="auto"/>
        <w:bottom w:val="none" w:sz="0" w:space="0" w:color="auto"/>
        <w:right w:val="none" w:sz="0" w:space="0" w:color="auto"/>
      </w:divBdr>
    </w:div>
    <w:div w:id="564487054">
      <w:bodyDiv w:val="1"/>
      <w:marLeft w:val="0"/>
      <w:marRight w:val="0"/>
      <w:marTop w:val="0"/>
      <w:marBottom w:val="0"/>
      <w:divBdr>
        <w:top w:val="none" w:sz="0" w:space="0" w:color="auto"/>
        <w:left w:val="none" w:sz="0" w:space="0" w:color="auto"/>
        <w:bottom w:val="none" w:sz="0" w:space="0" w:color="auto"/>
        <w:right w:val="none" w:sz="0" w:space="0" w:color="auto"/>
      </w:divBdr>
    </w:div>
    <w:div w:id="865019662">
      <w:bodyDiv w:val="1"/>
      <w:marLeft w:val="0"/>
      <w:marRight w:val="0"/>
      <w:marTop w:val="0"/>
      <w:marBottom w:val="0"/>
      <w:divBdr>
        <w:top w:val="none" w:sz="0" w:space="0" w:color="auto"/>
        <w:left w:val="none" w:sz="0" w:space="0" w:color="auto"/>
        <w:bottom w:val="none" w:sz="0" w:space="0" w:color="auto"/>
        <w:right w:val="none" w:sz="0" w:space="0" w:color="auto"/>
      </w:divBdr>
    </w:div>
    <w:div w:id="956642233">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581135288">
      <w:bodyDiv w:val="1"/>
      <w:marLeft w:val="0"/>
      <w:marRight w:val="0"/>
      <w:marTop w:val="0"/>
      <w:marBottom w:val="0"/>
      <w:divBdr>
        <w:top w:val="none" w:sz="0" w:space="0" w:color="auto"/>
        <w:left w:val="none" w:sz="0" w:space="0" w:color="auto"/>
        <w:bottom w:val="none" w:sz="0" w:space="0" w:color="auto"/>
        <w:right w:val="none" w:sz="0" w:space="0" w:color="auto"/>
      </w:divBdr>
    </w:div>
    <w:div w:id="1585456670">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 w:id="1895042969">
      <w:bodyDiv w:val="1"/>
      <w:marLeft w:val="0"/>
      <w:marRight w:val="0"/>
      <w:marTop w:val="0"/>
      <w:marBottom w:val="0"/>
      <w:divBdr>
        <w:top w:val="none" w:sz="0" w:space="0" w:color="auto"/>
        <w:left w:val="none" w:sz="0" w:space="0" w:color="auto"/>
        <w:bottom w:val="none" w:sz="0" w:space="0" w:color="auto"/>
        <w:right w:val="none" w:sz="0" w:space="0" w:color="auto"/>
      </w:divBdr>
    </w:div>
    <w:div w:id="207192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mhonline.amh.net.au/" TargetMode="External"/><Relationship Id="rId18" Type="http://schemas.openxmlformats.org/officeDocument/2006/relationships/hyperlink" Target="https://pubmed.ncbi.nlm.nih.gov/29803330/" TargetMode="External"/><Relationship Id="rId26" Type="http://schemas.openxmlformats.org/officeDocument/2006/relationships/hyperlink" Target="https://pubmed.ncbi.nlm.nih.gov/31111484/" TargetMode="External"/><Relationship Id="rId3" Type="http://schemas.openxmlformats.org/officeDocument/2006/relationships/customXml" Target="../customXml/item3.xml"/><Relationship Id="rId21" Type="http://schemas.openxmlformats.org/officeDocument/2006/relationships/hyperlink" Target="https://www.ncbi.nlm.nih.gov/pmc/articles/PMC8806056/" TargetMode="External"/><Relationship Id="rId7" Type="http://schemas.openxmlformats.org/officeDocument/2006/relationships/settings" Target="settings.xml"/><Relationship Id="rId12" Type="http://schemas.openxmlformats.org/officeDocument/2006/relationships/hyperlink" Target="https://www.tga.gov.au/sites/default/files/special-access-scheme-category-a-form-01.pdf" TargetMode="External"/><Relationship Id="rId17" Type="http://schemas.openxmlformats.org/officeDocument/2006/relationships/hyperlink" Target="https://amhonline.amh.net.au" TargetMode="External"/><Relationship Id="rId25" Type="http://schemas.openxmlformats.org/officeDocument/2006/relationships/hyperlink" Target="https://www.somanz.org/content/uploads/2020/07/HTguidelineupdatedJune2015.pdf" TargetMode="External"/><Relationship Id="rId2" Type="http://schemas.openxmlformats.org/officeDocument/2006/relationships/customXml" Target="../customXml/item2.xml"/><Relationship Id="rId16" Type="http://schemas.openxmlformats.org/officeDocument/2006/relationships/hyperlink" Target="https://meteor.aihw.gov.au/content/733548" TargetMode="External"/><Relationship Id="rId20" Type="http://schemas.openxmlformats.org/officeDocument/2006/relationships/hyperlink" Target="https://www.halesmed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ritishjournalofmidwifery.com/content/clinical-practice/caring-for-women-with-chronic-hypertension"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file:///Q:/Quality%20and%20Safety/CET/Policy%20Team/CHS%20PC/Resources/Templates/CHS%20Procedure%20Template.docx" TargetMode="External"/><Relationship Id="rId23" Type="http://schemas.openxmlformats.org/officeDocument/2006/relationships/hyperlink" Target="https://www.clinicalkey.com.au/" TargetMode="External"/><Relationship Id="rId28" Type="http://schemas.openxmlformats.org/officeDocument/2006/relationships/hyperlink" Target="https://pubmed.ncbi.nlm.nih.gov/32441401/" TargetMode="External"/><Relationship Id="rId10" Type="http://schemas.openxmlformats.org/officeDocument/2006/relationships/endnotes" Target="endnotes.xml"/><Relationship Id="rId19" Type="http://schemas.openxmlformats.org/officeDocument/2006/relationships/hyperlink" Target="https://www.ahajournals.org/doi/epub/10.1161/HYP.0000000000000208"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nice.org.uk/guidance/ng133" TargetMode="External"/><Relationship Id="rId27" Type="http://schemas.openxmlformats.org/officeDocument/2006/relationships/hyperlink" Target="https://pubmed.ncbi.nlm.nih.gov/29536574/"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2022-11-28T13:00:00+00:00</Approval_x0020_Date>
    <Review_x0020_Date xmlns="690b2128-8961-48af-a473-22c34a9accba">2025-11-30T13:00:00+00:00</Review_x0020_Date>
    <TaxCatchAll xmlns="c0239a80-7f07-4ed7-82c3-24ad7d76ada5" xsi:nil="true"/>
    <Version_x0020_Number xmlns="690b2128-8961-48af-a473-22c34a9accba">1</Version_x0020_Number>
    <Notes0 xmlns="690b2128-8961-48af-a473-22c34a9accba" xsi:nil="true"/>
    <Key_x0020_Words xmlns="690b2128-8961-48af-a473-22c34a9accba">Hypertensive disorders of pregnancy, Preeclampsia, Eclampsia, Gestational hypertension, Magnesium sulphate, HELLP, birth, neonate, labour, seizure, fetal, postpartum</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CHHS12/217 Hypertension in Pregnancy</Replaces_x003a_>
    <Risk_x0020_Rating xmlns="690b2128-8961-48af-a473-22c34a9accba">High</Risk_x0020_Rating>
    <Description0 xmlns="690b2128-8961-48af-a473-22c34a9accba">The provision of evidence-based guidelines informs maternity care on the management of hypertensive disorders in pregnancy, during labour and in the postpartum period.</Description0>
    <Display_x0020_on_x0020_Internet xmlns="690b2128-8961-48af-a473-22c34a9accba">true</Display_x0020_on_x0020_Internet>
    <Related_x0020_Documents xmlns="690b2128-8961-48af-a473-22c34a9accba" xsi:nil="true"/>
    <Decision_x0020_Number xmlns="690b2128-8961-48af-a473-22c34a9accba">CHS23/079</Decision_x0020_Number>
    <New_x0020_Owner xmlns="690b2128-8961-48af-a473-22c34a9accba">Women, Youth and Children (WY&amp;C) - Women's and Babies</New_x0020_Owner>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2.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3.xml><?xml version="1.0" encoding="utf-8"?>
<ds:datastoreItem xmlns:ds="http://schemas.openxmlformats.org/officeDocument/2006/customXml" ds:itemID="{9BC2E2F7-1051-4EA5-87B7-6D8C9F136926}"/>
</file>

<file path=customXml/itemProps4.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6866</Words>
  <Characters>39687</Characters>
  <Application>Microsoft Office Word</Application>
  <DocSecurity>0</DocSecurity>
  <Lines>1280</Lines>
  <Paragraphs>846</Paragraphs>
  <ScaleCrop>false</ScaleCrop>
  <Company>ACT Government</Company>
  <LinksUpToDate>false</LinksUpToDate>
  <CharactersWithSpaces>45707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Hypertension in Pregnancy</dc:title>
  <dc:creator>Kerryn Hunter</dc:creator>
  <cp:lastModifiedBy>Hoffmann, Cameron (Health)</cp:lastModifiedBy>
  <cp:revision>28</cp:revision>
  <cp:lastPrinted>2014-07-16T01:36:00Z</cp:lastPrinted>
  <dcterms:created xsi:type="dcterms:W3CDTF">2022-12-14T02:22:00Z</dcterms:created>
  <dcterms:modified xsi:type="dcterms:W3CDTF">2024-04-21T23:15:00Z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3700</vt:r8>
  </property>
  <property fmtid="{D5CDD505-2E9C-101B-9397-08002B2CF9AE}" pid="4" name="_ExtendedDescription">
    <vt:lpwstr/>
  </property>
  <property fmtid="{D5CDD505-2E9C-101B-9397-08002B2CF9AE}" pid="5" name="MSIP_Label_69af8531-eb46-4968-8cb3-105d2f5ea87e_Enabled">
    <vt:lpwstr>true</vt:lpwstr>
  </property>
  <property fmtid="{D5CDD505-2E9C-101B-9397-08002B2CF9AE}" pid="6" name="MSIP_Label_69af8531-eb46-4968-8cb3-105d2f5ea87e_SetDate">
    <vt:lpwstr>2024-04-21T23:15:16Z</vt:lpwstr>
  </property>
  <property fmtid="{D5CDD505-2E9C-101B-9397-08002B2CF9AE}" pid="7" name="MSIP_Label_69af8531-eb46-4968-8cb3-105d2f5ea87e_Method">
    <vt:lpwstr>Standard</vt:lpwstr>
  </property>
  <property fmtid="{D5CDD505-2E9C-101B-9397-08002B2CF9AE}" pid="8" name="MSIP_Label_69af8531-eb46-4968-8cb3-105d2f5ea87e_Name">
    <vt:lpwstr>Official - No Marking</vt:lpwstr>
  </property>
  <property fmtid="{D5CDD505-2E9C-101B-9397-08002B2CF9AE}" pid="9" name="MSIP_Label_69af8531-eb46-4968-8cb3-105d2f5ea87e_SiteId">
    <vt:lpwstr>b46c1908-0334-4236-b978-585ee88e4199</vt:lpwstr>
  </property>
  <property fmtid="{D5CDD505-2E9C-101B-9397-08002B2CF9AE}" pid="10" name="MSIP_Label_69af8531-eb46-4968-8cb3-105d2f5ea87e_ActionId">
    <vt:lpwstr>50d06cdf-b697-4961-95a3-f5e68520730c</vt:lpwstr>
  </property>
  <property fmtid="{D5CDD505-2E9C-101B-9397-08002B2CF9AE}" pid="11" name="MSIP_Label_69af8531-eb46-4968-8cb3-105d2f5ea87e_ContentBits">
    <vt:lpwstr>0</vt:lpwstr>
  </property>
  <property fmtid="{D5CDD505-2E9C-101B-9397-08002B2CF9AE}" pid="12" name="Related Legislation &amp; Guidelines">
    <vt:lpwstr/>
  </property>
</Properties>
</file>