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859F7" w14:textId="640FC8B3" w:rsidR="00197F2E" w:rsidRPr="0007270D" w:rsidRDefault="00EE0C5F" w:rsidP="00807D13">
      <w:pPr>
        <w:pStyle w:val="Heading1"/>
        <w:tabs>
          <w:tab w:val="clear" w:pos="9026"/>
          <w:tab w:val="left" w:pos="8280"/>
        </w:tabs>
      </w:pPr>
      <w:r>
        <w:t>Procedure</w:t>
      </w:r>
      <w:r w:rsidR="008606A0" w:rsidRPr="0007270D">
        <w:t xml:space="preserve"> </w:t>
      </w:r>
      <w:r w:rsidR="008606A0" w:rsidRPr="00241A68">
        <w:rPr>
          <w:b w:val="0"/>
          <w:bCs w:val="0"/>
        </w:rPr>
        <w:t xml:space="preserve">| </w:t>
      </w:r>
      <w:r w:rsidR="00481A6C" w:rsidRPr="00241A68">
        <w:rPr>
          <w:b w:val="0"/>
          <w:bCs w:val="0"/>
        </w:rPr>
        <w:t>Canberra Health Services</w:t>
      </w:r>
      <w:r w:rsidR="00807D13">
        <w:rPr>
          <w:b w:val="0"/>
          <w:bCs w:val="0"/>
        </w:rPr>
        <w:tab/>
      </w:r>
    </w:p>
    <w:p w14:paraId="10702802" w14:textId="1392348A" w:rsidR="00197F2E" w:rsidRDefault="009D6C3D" w:rsidP="00197F2E">
      <w:pPr>
        <w:pStyle w:val="Heading2"/>
      </w:pPr>
      <w:r>
        <w:t>The Choice and Partnership Approach</w:t>
      </w:r>
      <w:r w:rsidR="00E43E69">
        <w:t xml:space="preserve"> (CAPA)</w:t>
      </w:r>
    </w:p>
    <w:p w14:paraId="39BB8EF2" w14:textId="77777777" w:rsidR="00903081" w:rsidRPr="00903081" w:rsidRDefault="00903081" w:rsidP="00903081">
      <w:pPr>
        <w:pStyle w:val="Heading3"/>
      </w:pPr>
      <w:r w:rsidRPr="00903081">
        <w:t>Child and Adolescent Mental Health Services (CAMHS)</w:t>
      </w:r>
      <w:r>
        <w:t xml:space="preserve"> Community Teams</w:t>
      </w:r>
    </w:p>
    <w:p w14:paraId="6B67B8EC" w14:textId="0C459272" w:rsidR="00CA4FDE" w:rsidRPr="00C34A10" w:rsidRDefault="00E31596" w:rsidP="00C34A10">
      <w:pPr>
        <w:pStyle w:val="BodyCopy"/>
        <w:spacing w:before="0" w:line="240" w:lineRule="auto"/>
        <w:rPr>
          <w:color w:val="575757" w:themeColor="text2"/>
        </w:rPr>
      </w:pPr>
      <w:r w:rsidRPr="00197F2E">
        <w:t>CHS</w:t>
      </w:r>
      <w:bookmarkStart w:id="0" w:name="_Hlk157074578"/>
      <w:r w:rsidR="00807D13">
        <w:t>25/262</w:t>
      </w:r>
    </w:p>
    <w:sdt>
      <w:sdtPr>
        <w:rPr>
          <w:sz w:val="32"/>
          <w:szCs w:val="32"/>
        </w:rPr>
        <w:id w:val="-1206019646"/>
        <w:docPartObj>
          <w:docPartGallery w:val="Table of Contents"/>
          <w:docPartUnique/>
        </w:docPartObj>
      </w:sdtPr>
      <w:sdtEndPr>
        <w:rPr>
          <w:noProof/>
        </w:rPr>
      </w:sdtEndPr>
      <w:sdtContent>
        <w:p w14:paraId="052E1BDE" w14:textId="77777777" w:rsidR="00A731B8" w:rsidRPr="000E7683" w:rsidRDefault="00A731B8">
          <w:pPr>
            <w:pStyle w:val="TOCHeading"/>
            <w:rPr>
              <w:rStyle w:val="Heading3Char"/>
              <w:b/>
              <w:bCs w:val="0"/>
            </w:rPr>
          </w:pPr>
          <w:r w:rsidRPr="007B1A7B">
            <w:rPr>
              <w:rStyle w:val="Heading3Char"/>
              <w:b/>
              <w:bCs w:val="0"/>
            </w:rPr>
            <w:t>Contents</w:t>
          </w:r>
        </w:p>
        <w:p w14:paraId="1F850C69" w14:textId="36A53367" w:rsidR="00ED15BD"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04353461" w:history="1">
            <w:r w:rsidR="00ED15BD" w:rsidRPr="00AB1845">
              <w:rPr>
                <w:rStyle w:val="Hyperlink"/>
              </w:rPr>
              <w:t>Purpose</w:t>
            </w:r>
            <w:r w:rsidR="00ED15BD">
              <w:rPr>
                <w:webHidden/>
              </w:rPr>
              <w:tab/>
            </w:r>
            <w:r w:rsidR="00ED15BD">
              <w:rPr>
                <w:webHidden/>
              </w:rPr>
              <w:fldChar w:fldCharType="begin"/>
            </w:r>
            <w:r w:rsidR="00ED15BD">
              <w:rPr>
                <w:webHidden/>
              </w:rPr>
              <w:instrText xml:space="preserve"> PAGEREF _Toc204353461 \h </w:instrText>
            </w:r>
            <w:r w:rsidR="00ED15BD">
              <w:rPr>
                <w:webHidden/>
              </w:rPr>
            </w:r>
            <w:r w:rsidR="00ED15BD">
              <w:rPr>
                <w:webHidden/>
              </w:rPr>
              <w:fldChar w:fldCharType="separate"/>
            </w:r>
            <w:r w:rsidR="00ED15BD">
              <w:rPr>
                <w:webHidden/>
              </w:rPr>
              <w:t>3</w:t>
            </w:r>
            <w:r w:rsidR="00ED15BD">
              <w:rPr>
                <w:webHidden/>
              </w:rPr>
              <w:fldChar w:fldCharType="end"/>
            </w:r>
          </w:hyperlink>
        </w:p>
        <w:p w14:paraId="4E39CE18" w14:textId="2568B259" w:rsidR="00ED15BD" w:rsidRDefault="00ED15BD">
          <w:pPr>
            <w:pStyle w:val="TOC1"/>
            <w:rPr>
              <w:rFonts w:asciiTheme="minorHAnsi" w:eastAsiaTheme="minorEastAsia" w:hAnsiTheme="minorHAnsi" w:cstheme="minorBidi"/>
              <w:color w:val="auto"/>
              <w:kern w:val="2"/>
              <w14:ligatures w14:val="standardContextual"/>
            </w:rPr>
          </w:pPr>
          <w:hyperlink w:anchor="_Toc204353462" w:history="1">
            <w:r w:rsidRPr="00AB1845">
              <w:rPr>
                <w:rStyle w:val="Hyperlink"/>
              </w:rPr>
              <w:t>Alerts</w:t>
            </w:r>
            <w:r>
              <w:rPr>
                <w:webHidden/>
              </w:rPr>
              <w:tab/>
            </w:r>
            <w:r>
              <w:rPr>
                <w:webHidden/>
              </w:rPr>
              <w:fldChar w:fldCharType="begin"/>
            </w:r>
            <w:r>
              <w:rPr>
                <w:webHidden/>
              </w:rPr>
              <w:instrText xml:space="preserve"> PAGEREF _Toc204353462 \h </w:instrText>
            </w:r>
            <w:r>
              <w:rPr>
                <w:webHidden/>
              </w:rPr>
            </w:r>
            <w:r>
              <w:rPr>
                <w:webHidden/>
              </w:rPr>
              <w:fldChar w:fldCharType="separate"/>
            </w:r>
            <w:r>
              <w:rPr>
                <w:webHidden/>
              </w:rPr>
              <w:t>3</w:t>
            </w:r>
            <w:r>
              <w:rPr>
                <w:webHidden/>
              </w:rPr>
              <w:fldChar w:fldCharType="end"/>
            </w:r>
          </w:hyperlink>
        </w:p>
        <w:p w14:paraId="1AA44E8E" w14:textId="6EB33614" w:rsidR="00ED15BD" w:rsidRDefault="00ED15BD">
          <w:pPr>
            <w:pStyle w:val="TOC1"/>
            <w:rPr>
              <w:rFonts w:asciiTheme="minorHAnsi" w:eastAsiaTheme="minorEastAsia" w:hAnsiTheme="minorHAnsi" w:cstheme="minorBidi"/>
              <w:color w:val="auto"/>
              <w:kern w:val="2"/>
              <w14:ligatures w14:val="standardContextual"/>
            </w:rPr>
          </w:pPr>
          <w:hyperlink w:anchor="_Toc204353463" w:history="1">
            <w:r w:rsidRPr="00AB1845">
              <w:rPr>
                <w:rStyle w:val="Hyperlink"/>
              </w:rPr>
              <w:t>Scope</w:t>
            </w:r>
            <w:r>
              <w:rPr>
                <w:webHidden/>
              </w:rPr>
              <w:tab/>
            </w:r>
            <w:r>
              <w:rPr>
                <w:webHidden/>
              </w:rPr>
              <w:fldChar w:fldCharType="begin"/>
            </w:r>
            <w:r>
              <w:rPr>
                <w:webHidden/>
              </w:rPr>
              <w:instrText xml:space="preserve"> PAGEREF _Toc204353463 \h </w:instrText>
            </w:r>
            <w:r>
              <w:rPr>
                <w:webHidden/>
              </w:rPr>
            </w:r>
            <w:r>
              <w:rPr>
                <w:webHidden/>
              </w:rPr>
              <w:fldChar w:fldCharType="separate"/>
            </w:r>
            <w:r>
              <w:rPr>
                <w:webHidden/>
              </w:rPr>
              <w:t>3</w:t>
            </w:r>
            <w:r>
              <w:rPr>
                <w:webHidden/>
              </w:rPr>
              <w:fldChar w:fldCharType="end"/>
            </w:r>
          </w:hyperlink>
        </w:p>
        <w:p w14:paraId="2C665D47" w14:textId="251E4658" w:rsidR="00ED15BD" w:rsidRDefault="00ED15BD">
          <w:pPr>
            <w:pStyle w:val="TOC1"/>
            <w:rPr>
              <w:rFonts w:asciiTheme="minorHAnsi" w:eastAsiaTheme="minorEastAsia" w:hAnsiTheme="minorHAnsi" w:cstheme="minorBidi"/>
              <w:color w:val="auto"/>
              <w:kern w:val="2"/>
              <w14:ligatures w14:val="standardContextual"/>
            </w:rPr>
          </w:pPr>
          <w:hyperlink w:anchor="_Toc204353464" w:history="1">
            <w:r w:rsidRPr="00AB1845">
              <w:rPr>
                <w:rStyle w:val="Hyperlink"/>
              </w:rPr>
              <w:t>Section 1 – The Choice and Partnership Approach</w:t>
            </w:r>
            <w:r>
              <w:rPr>
                <w:webHidden/>
              </w:rPr>
              <w:tab/>
            </w:r>
            <w:r>
              <w:rPr>
                <w:webHidden/>
              </w:rPr>
              <w:fldChar w:fldCharType="begin"/>
            </w:r>
            <w:r>
              <w:rPr>
                <w:webHidden/>
              </w:rPr>
              <w:instrText xml:space="preserve"> PAGEREF _Toc204353464 \h </w:instrText>
            </w:r>
            <w:r>
              <w:rPr>
                <w:webHidden/>
              </w:rPr>
            </w:r>
            <w:r>
              <w:rPr>
                <w:webHidden/>
              </w:rPr>
              <w:fldChar w:fldCharType="separate"/>
            </w:r>
            <w:r>
              <w:rPr>
                <w:webHidden/>
              </w:rPr>
              <w:t>3</w:t>
            </w:r>
            <w:r>
              <w:rPr>
                <w:webHidden/>
              </w:rPr>
              <w:fldChar w:fldCharType="end"/>
            </w:r>
          </w:hyperlink>
        </w:p>
        <w:p w14:paraId="6E152F67" w14:textId="1827B3C2" w:rsidR="00ED15BD" w:rsidRDefault="00ED15BD">
          <w:pPr>
            <w:pStyle w:val="TOC1"/>
            <w:rPr>
              <w:rFonts w:asciiTheme="minorHAnsi" w:eastAsiaTheme="minorEastAsia" w:hAnsiTheme="minorHAnsi" w:cstheme="minorBidi"/>
              <w:color w:val="auto"/>
              <w:kern w:val="2"/>
              <w14:ligatures w14:val="standardContextual"/>
            </w:rPr>
          </w:pPr>
          <w:hyperlink w:anchor="_Toc204353465" w:history="1">
            <w:r w:rsidRPr="00AB1845">
              <w:rPr>
                <w:rStyle w:val="Hyperlink"/>
              </w:rPr>
              <w:t>Section 2 – Eligibility and Exclusion Criteria</w:t>
            </w:r>
            <w:r>
              <w:rPr>
                <w:webHidden/>
              </w:rPr>
              <w:tab/>
            </w:r>
            <w:r>
              <w:rPr>
                <w:webHidden/>
              </w:rPr>
              <w:fldChar w:fldCharType="begin"/>
            </w:r>
            <w:r>
              <w:rPr>
                <w:webHidden/>
              </w:rPr>
              <w:instrText xml:space="preserve"> PAGEREF _Toc204353465 \h </w:instrText>
            </w:r>
            <w:r>
              <w:rPr>
                <w:webHidden/>
              </w:rPr>
            </w:r>
            <w:r>
              <w:rPr>
                <w:webHidden/>
              </w:rPr>
              <w:fldChar w:fldCharType="separate"/>
            </w:r>
            <w:r>
              <w:rPr>
                <w:webHidden/>
              </w:rPr>
              <w:t>4</w:t>
            </w:r>
            <w:r>
              <w:rPr>
                <w:webHidden/>
              </w:rPr>
              <w:fldChar w:fldCharType="end"/>
            </w:r>
          </w:hyperlink>
        </w:p>
        <w:p w14:paraId="3DC86E9D" w14:textId="6F0E5B36" w:rsidR="00ED15BD" w:rsidRDefault="00ED15BD">
          <w:pPr>
            <w:pStyle w:val="TOC1"/>
            <w:rPr>
              <w:rFonts w:asciiTheme="minorHAnsi" w:eastAsiaTheme="minorEastAsia" w:hAnsiTheme="minorHAnsi" w:cstheme="minorBidi"/>
              <w:color w:val="auto"/>
              <w:kern w:val="2"/>
              <w14:ligatures w14:val="standardContextual"/>
            </w:rPr>
          </w:pPr>
          <w:hyperlink w:anchor="_Toc204353466" w:history="1">
            <w:r w:rsidRPr="00AB1845">
              <w:rPr>
                <w:rStyle w:val="Hyperlink"/>
              </w:rPr>
              <w:t>Section 3 – Choice</w:t>
            </w:r>
            <w:r>
              <w:rPr>
                <w:webHidden/>
              </w:rPr>
              <w:tab/>
            </w:r>
            <w:r>
              <w:rPr>
                <w:webHidden/>
              </w:rPr>
              <w:fldChar w:fldCharType="begin"/>
            </w:r>
            <w:r>
              <w:rPr>
                <w:webHidden/>
              </w:rPr>
              <w:instrText xml:space="preserve"> PAGEREF _Toc204353466 \h </w:instrText>
            </w:r>
            <w:r>
              <w:rPr>
                <w:webHidden/>
              </w:rPr>
            </w:r>
            <w:r>
              <w:rPr>
                <w:webHidden/>
              </w:rPr>
              <w:fldChar w:fldCharType="separate"/>
            </w:r>
            <w:r>
              <w:rPr>
                <w:webHidden/>
              </w:rPr>
              <w:t>5</w:t>
            </w:r>
            <w:r>
              <w:rPr>
                <w:webHidden/>
              </w:rPr>
              <w:fldChar w:fldCharType="end"/>
            </w:r>
          </w:hyperlink>
        </w:p>
        <w:p w14:paraId="4D4861F7" w14:textId="45FF5674" w:rsidR="00ED15BD" w:rsidRDefault="00ED15BD">
          <w:pPr>
            <w:pStyle w:val="TOC1"/>
            <w:rPr>
              <w:rFonts w:asciiTheme="minorHAnsi" w:eastAsiaTheme="minorEastAsia" w:hAnsiTheme="minorHAnsi" w:cstheme="minorBidi"/>
              <w:color w:val="auto"/>
              <w:kern w:val="2"/>
              <w14:ligatures w14:val="standardContextual"/>
            </w:rPr>
          </w:pPr>
          <w:hyperlink w:anchor="_Toc204353467" w:history="1">
            <w:r w:rsidRPr="00AB1845">
              <w:rPr>
                <w:rStyle w:val="Hyperlink"/>
              </w:rPr>
              <w:t>Section 4 – Partnership</w:t>
            </w:r>
            <w:r>
              <w:rPr>
                <w:webHidden/>
              </w:rPr>
              <w:tab/>
            </w:r>
            <w:r>
              <w:rPr>
                <w:webHidden/>
              </w:rPr>
              <w:fldChar w:fldCharType="begin"/>
            </w:r>
            <w:r>
              <w:rPr>
                <w:webHidden/>
              </w:rPr>
              <w:instrText xml:space="preserve"> PAGEREF _Toc204353467 \h </w:instrText>
            </w:r>
            <w:r>
              <w:rPr>
                <w:webHidden/>
              </w:rPr>
            </w:r>
            <w:r>
              <w:rPr>
                <w:webHidden/>
              </w:rPr>
              <w:fldChar w:fldCharType="separate"/>
            </w:r>
            <w:r>
              <w:rPr>
                <w:webHidden/>
              </w:rPr>
              <w:t>10</w:t>
            </w:r>
            <w:r>
              <w:rPr>
                <w:webHidden/>
              </w:rPr>
              <w:fldChar w:fldCharType="end"/>
            </w:r>
          </w:hyperlink>
        </w:p>
        <w:p w14:paraId="6CE30DE7" w14:textId="5D256C6A" w:rsidR="00ED15BD" w:rsidRDefault="00ED15BD">
          <w:pPr>
            <w:pStyle w:val="TOC1"/>
            <w:rPr>
              <w:rFonts w:asciiTheme="minorHAnsi" w:eastAsiaTheme="minorEastAsia" w:hAnsiTheme="minorHAnsi" w:cstheme="minorBidi"/>
              <w:color w:val="auto"/>
              <w:kern w:val="2"/>
              <w14:ligatures w14:val="standardContextual"/>
            </w:rPr>
          </w:pPr>
          <w:hyperlink w:anchor="_Toc204353468" w:history="1">
            <w:r w:rsidRPr="00AB1845">
              <w:rPr>
                <w:rStyle w:val="Hyperlink"/>
              </w:rPr>
              <w:t>Section 5 – Letting Go</w:t>
            </w:r>
            <w:r>
              <w:rPr>
                <w:webHidden/>
              </w:rPr>
              <w:tab/>
            </w:r>
            <w:r>
              <w:rPr>
                <w:webHidden/>
              </w:rPr>
              <w:fldChar w:fldCharType="begin"/>
            </w:r>
            <w:r>
              <w:rPr>
                <w:webHidden/>
              </w:rPr>
              <w:instrText xml:space="preserve"> PAGEREF _Toc204353468 \h </w:instrText>
            </w:r>
            <w:r>
              <w:rPr>
                <w:webHidden/>
              </w:rPr>
            </w:r>
            <w:r>
              <w:rPr>
                <w:webHidden/>
              </w:rPr>
              <w:fldChar w:fldCharType="separate"/>
            </w:r>
            <w:r>
              <w:rPr>
                <w:webHidden/>
              </w:rPr>
              <w:t>11</w:t>
            </w:r>
            <w:r>
              <w:rPr>
                <w:webHidden/>
              </w:rPr>
              <w:fldChar w:fldCharType="end"/>
            </w:r>
          </w:hyperlink>
        </w:p>
        <w:p w14:paraId="5D995A91" w14:textId="1B66DF25" w:rsidR="00ED15BD" w:rsidRDefault="00ED15BD">
          <w:pPr>
            <w:pStyle w:val="TOC1"/>
            <w:rPr>
              <w:rFonts w:asciiTheme="minorHAnsi" w:eastAsiaTheme="minorEastAsia" w:hAnsiTheme="minorHAnsi" w:cstheme="minorBidi"/>
              <w:color w:val="auto"/>
              <w:kern w:val="2"/>
              <w14:ligatures w14:val="standardContextual"/>
            </w:rPr>
          </w:pPr>
          <w:hyperlink w:anchor="_Toc204353469" w:history="1">
            <w:r w:rsidRPr="00AB1845">
              <w:rPr>
                <w:rStyle w:val="Hyperlink"/>
              </w:rPr>
              <w:t>Evaluation</w:t>
            </w:r>
            <w:r>
              <w:rPr>
                <w:webHidden/>
              </w:rPr>
              <w:tab/>
            </w:r>
            <w:r>
              <w:rPr>
                <w:webHidden/>
              </w:rPr>
              <w:fldChar w:fldCharType="begin"/>
            </w:r>
            <w:r>
              <w:rPr>
                <w:webHidden/>
              </w:rPr>
              <w:instrText xml:space="preserve"> PAGEREF _Toc204353469 \h </w:instrText>
            </w:r>
            <w:r>
              <w:rPr>
                <w:webHidden/>
              </w:rPr>
            </w:r>
            <w:r>
              <w:rPr>
                <w:webHidden/>
              </w:rPr>
              <w:fldChar w:fldCharType="separate"/>
            </w:r>
            <w:r>
              <w:rPr>
                <w:webHidden/>
              </w:rPr>
              <w:t>12</w:t>
            </w:r>
            <w:r>
              <w:rPr>
                <w:webHidden/>
              </w:rPr>
              <w:fldChar w:fldCharType="end"/>
            </w:r>
          </w:hyperlink>
        </w:p>
        <w:p w14:paraId="5F344C0F" w14:textId="110B24A8" w:rsidR="00ED15BD" w:rsidRDefault="00ED15BD">
          <w:pPr>
            <w:pStyle w:val="TOC1"/>
            <w:rPr>
              <w:rFonts w:asciiTheme="minorHAnsi" w:eastAsiaTheme="minorEastAsia" w:hAnsiTheme="minorHAnsi" w:cstheme="minorBidi"/>
              <w:color w:val="auto"/>
              <w:kern w:val="2"/>
              <w14:ligatures w14:val="standardContextual"/>
            </w:rPr>
          </w:pPr>
          <w:hyperlink w:anchor="_Toc204353470" w:history="1">
            <w:r w:rsidRPr="00AB1845">
              <w:rPr>
                <w:rStyle w:val="Hyperlink"/>
              </w:rPr>
              <w:t>Related policies, procedures, guidelines and legislation</w:t>
            </w:r>
            <w:r>
              <w:rPr>
                <w:webHidden/>
              </w:rPr>
              <w:tab/>
            </w:r>
            <w:r>
              <w:rPr>
                <w:webHidden/>
              </w:rPr>
              <w:fldChar w:fldCharType="begin"/>
            </w:r>
            <w:r>
              <w:rPr>
                <w:webHidden/>
              </w:rPr>
              <w:instrText xml:space="preserve"> PAGEREF _Toc204353470 \h </w:instrText>
            </w:r>
            <w:r>
              <w:rPr>
                <w:webHidden/>
              </w:rPr>
            </w:r>
            <w:r>
              <w:rPr>
                <w:webHidden/>
              </w:rPr>
              <w:fldChar w:fldCharType="separate"/>
            </w:r>
            <w:r>
              <w:rPr>
                <w:webHidden/>
              </w:rPr>
              <w:t>13</w:t>
            </w:r>
            <w:r>
              <w:rPr>
                <w:webHidden/>
              </w:rPr>
              <w:fldChar w:fldCharType="end"/>
            </w:r>
          </w:hyperlink>
        </w:p>
        <w:p w14:paraId="7456BE0D" w14:textId="4DF3EC28" w:rsidR="00ED15BD" w:rsidRDefault="00ED15BD">
          <w:pPr>
            <w:pStyle w:val="TOC1"/>
            <w:rPr>
              <w:rFonts w:asciiTheme="minorHAnsi" w:eastAsiaTheme="minorEastAsia" w:hAnsiTheme="minorHAnsi" w:cstheme="minorBidi"/>
              <w:color w:val="auto"/>
              <w:kern w:val="2"/>
              <w14:ligatures w14:val="standardContextual"/>
            </w:rPr>
          </w:pPr>
          <w:hyperlink w:anchor="_Toc204353471" w:history="1">
            <w:r w:rsidRPr="00AB1845">
              <w:rPr>
                <w:rStyle w:val="Hyperlink"/>
              </w:rPr>
              <w:t>References</w:t>
            </w:r>
            <w:r>
              <w:rPr>
                <w:webHidden/>
              </w:rPr>
              <w:tab/>
            </w:r>
            <w:r>
              <w:rPr>
                <w:webHidden/>
              </w:rPr>
              <w:fldChar w:fldCharType="begin"/>
            </w:r>
            <w:r>
              <w:rPr>
                <w:webHidden/>
              </w:rPr>
              <w:instrText xml:space="preserve"> PAGEREF _Toc204353471 \h </w:instrText>
            </w:r>
            <w:r>
              <w:rPr>
                <w:webHidden/>
              </w:rPr>
            </w:r>
            <w:r>
              <w:rPr>
                <w:webHidden/>
              </w:rPr>
              <w:fldChar w:fldCharType="separate"/>
            </w:r>
            <w:r>
              <w:rPr>
                <w:webHidden/>
              </w:rPr>
              <w:t>14</w:t>
            </w:r>
            <w:r>
              <w:rPr>
                <w:webHidden/>
              </w:rPr>
              <w:fldChar w:fldCharType="end"/>
            </w:r>
          </w:hyperlink>
        </w:p>
        <w:p w14:paraId="3EC5FA6D" w14:textId="71681861" w:rsidR="00ED15BD" w:rsidRDefault="00ED15BD">
          <w:pPr>
            <w:pStyle w:val="TOC1"/>
            <w:rPr>
              <w:rFonts w:asciiTheme="minorHAnsi" w:eastAsiaTheme="minorEastAsia" w:hAnsiTheme="minorHAnsi" w:cstheme="minorBidi"/>
              <w:color w:val="auto"/>
              <w:kern w:val="2"/>
              <w14:ligatures w14:val="standardContextual"/>
            </w:rPr>
          </w:pPr>
          <w:hyperlink w:anchor="_Toc204353472" w:history="1">
            <w:r w:rsidRPr="00AB1845">
              <w:rPr>
                <w:rStyle w:val="Hyperlink"/>
              </w:rPr>
              <w:t>Definition of terms</w:t>
            </w:r>
            <w:r>
              <w:rPr>
                <w:webHidden/>
              </w:rPr>
              <w:tab/>
            </w:r>
            <w:r>
              <w:rPr>
                <w:webHidden/>
              </w:rPr>
              <w:fldChar w:fldCharType="begin"/>
            </w:r>
            <w:r>
              <w:rPr>
                <w:webHidden/>
              </w:rPr>
              <w:instrText xml:space="preserve"> PAGEREF _Toc204353472 \h </w:instrText>
            </w:r>
            <w:r>
              <w:rPr>
                <w:webHidden/>
              </w:rPr>
            </w:r>
            <w:r>
              <w:rPr>
                <w:webHidden/>
              </w:rPr>
              <w:fldChar w:fldCharType="separate"/>
            </w:r>
            <w:r>
              <w:rPr>
                <w:webHidden/>
              </w:rPr>
              <w:t>14</w:t>
            </w:r>
            <w:r>
              <w:rPr>
                <w:webHidden/>
              </w:rPr>
              <w:fldChar w:fldCharType="end"/>
            </w:r>
          </w:hyperlink>
        </w:p>
        <w:p w14:paraId="4C24EB42" w14:textId="09507807" w:rsidR="00ED15BD" w:rsidRDefault="00ED15BD">
          <w:pPr>
            <w:pStyle w:val="TOC1"/>
            <w:rPr>
              <w:rFonts w:asciiTheme="minorHAnsi" w:eastAsiaTheme="minorEastAsia" w:hAnsiTheme="minorHAnsi" w:cstheme="minorBidi"/>
              <w:color w:val="auto"/>
              <w:kern w:val="2"/>
              <w14:ligatures w14:val="standardContextual"/>
            </w:rPr>
          </w:pPr>
          <w:hyperlink w:anchor="_Toc204353473" w:history="1">
            <w:r w:rsidRPr="00AB1845">
              <w:rPr>
                <w:rStyle w:val="Hyperlink"/>
              </w:rPr>
              <w:t>Search terms</w:t>
            </w:r>
            <w:r>
              <w:rPr>
                <w:webHidden/>
              </w:rPr>
              <w:tab/>
            </w:r>
            <w:r>
              <w:rPr>
                <w:webHidden/>
              </w:rPr>
              <w:fldChar w:fldCharType="begin"/>
            </w:r>
            <w:r>
              <w:rPr>
                <w:webHidden/>
              </w:rPr>
              <w:instrText xml:space="preserve"> PAGEREF _Toc204353473 \h </w:instrText>
            </w:r>
            <w:r>
              <w:rPr>
                <w:webHidden/>
              </w:rPr>
            </w:r>
            <w:r>
              <w:rPr>
                <w:webHidden/>
              </w:rPr>
              <w:fldChar w:fldCharType="separate"/>
            </w:r>
            <w:r>
              <w:rPr>
                <w:webHidden/>
              </w:rPr>
              <w:t>15</w:t>
            </w:r>
            <w:r>
              <w:rPr>
                <w:webHidden/>
              </w:rPr>
              <w:fldChar w:fldCharType="end"/>
            </w:r>
          </w:hyperlink>
        </w:p>
        <w:p w14:paraId="3F621DA4" w14:textId="44C93B93" w:rsidR="00ED15BD" w:rsidRDefault="00ED15BD">
          <w:pPr>
            <w:pStyle w:val="TOC1"/>
            <w:rPr>
              <w:rFonts w:asciiTheme="minorHAnsi" w:eastAsiaTheme="minorEastAsia" w:hAnsiTheme="minorHAnsi" w:cstheme="minorBidi"/>
              <w:color w:val="auto"/>
              <w:kern w:val="2"/>
              <w14:ligatures w14:val="standardContextual"/>
            </w:rPr>
          </w:pPr>
          <w:hyperlink w:anchor="_Toc204353474" w:history="1">
            <w:r w:rsidRPr="00AB1845">
              <w:rPr>
                <w:rStyle w:val="Hyperlink"/>
              </w:rPr>
              <w:t>Attachments</w:t>
            </w:r>
            <w:r>
              <w:rPr>
                <w:webHidden/>
              </w:rPr>
              <w:tab/>
            </w:r>
            <w:r>
              <w:rPr>
                <w:webHidden/>
              </w:rPr>
              <w:fldChar w:fldCharType="begin"/>
            </w:r>
            <w:r>
              <w:rPr>
                <w:webHidden/>
              </w:rPr>
              <w:instrText xml:space="preserve"> PAGEREF _Toc204353474 \h </w:instrText>
            </w:r>
            <w:r>
              <w:rPr>
                <w:webHidden/>
              </w:rPr>
            </w:r>
            <w:r>
              <w:rPr>
                <w:webHidden/>
              </w:rPr>
              <w:fldChar w:fldCharType="separate"/>
            </w:r>
            <w:r>
              <w:rPr>
                <w:webHidden/>
              </w:rPr>
              <w:t>15</w:t>
            </w:r>
            <w:r>
              <w:rPr>
                <w:webHidden/>
              </w:rPr>
              <w:fldChar w:fldCharType="end"/>
            </w:r>
          </w:hyperlink>
        </w:p>
        <w:p w14:paraId="3217EE2D" w14:textId="4A872F7F" w:rsidR="00ED15BD" w:rsidRDefault="00ED15BD">
          <w:pPr>
            <w:pStyle w:val="TOC1"/>
            <w:rPr>
              <w:rFonts w:asciiTheme="minorHAnsi" w:eastAsiaTheme="minorEastAsia" w:hAnsiTheme="minorHAnsi" w:cstheme="minorBidi"/>
              <w:color w:val="auto"/>
              <w:kern w:val="2"/>
              <w14:ligatures w14:val="standardContextual"/>
            </w:rPr>
          </w:pPr>
          <w:hyperlink w:anchor="_Toc204353475" w:history="1">
            <w:r w:rsidRPr="00AB1845">
              <w:rPr>
                <w:rStyle w:val="Hyperlink"/>
              </w:rPr>
              <w:t>Attachment 1 – The Choice and Partnership Approach Referral Pathway</w:t>
            </w:r>
            <w:r>
              <w:rPr>
                <w:webHidden/>
              </w:rPr>
              <w:tab/>
            </w:r>
            <w:r>
              <w:rPr>
                <w:webHidden/>
              </w:rPr>
              <w:fldChar w:fldCharType="begin"/>
            </w:r>
            <w:r>
              <w:rPr>
                <w:webHidden/>
              </w:rPr>
              <w:instrText xml:space="preserve"> PAGEREF _Toc204353475 \h </w:instrText>
            </w:r>
            <w:r>
              <w:rPr>
                <w:webHidden/>
              </w:rPr>
            </w:r>
            <w:r>
              <w:rPr>
                <w:webHidden/>
              </w:rPr>
              <w:fldChar w:fldCharType="separate"/>
            </w:r>
            <w:r>
              <w:rPr>
                <w:webHidden/>
              </w:rPr>
              <w:t>17</w:t>
            </w:r>
            <w:r>
              <w:rPr>
                <w:webHidden/>
              </w:rPr>
              <w:fldChar w:fldCharType="end"/>
            </w:r>
          </w:hyperlink>
        </w:p>
        <w:p w14:paraId="3C35C552" w14:textId="0BE081E1"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75DF9E85" w14:textId="77777777" w:rsidR="00FE46F1" w:rsidRDefault="00FE46F1">
      <w:pPr>
        <w:spacing w:before="0" w:after="0" w:line="240" w:lineRule="auto"/>
        <w:rPr>
          <w:rFonts w:eastAsia="Times New Roman"/>
          <w:b/>
          <w:color w:val="FFFFFF" w:themeColor="background1"/>
          <w:szCs w:val="80"/>
          <w:lang w:eastAsia="en-US"/>
        </w:rPr>
      </w:pPr>
    </w:p>
    <w:p w14:paraId="1ED15C50" w14:textId="77777777" w:rsidR="00201AF6" w:rsidRDefault="00201AF6">
      <w:pPr>
        <w:spacing w:before="0" w:after="0" w:line="240" w:lineRule="auto"/>
        <w:rPr>
          <w:rFonts w:eastAsia="Times New Roman"/>
          <w:b/>
          <w:bCs/>
          <w:iCs/>
          <w:color w:val="FFFFFF" w:themeColor="background1"/>
          <w:lang w:eastAsia="en-US"/>
        </w:rPr>
      </w:pPr>
      <w:r>
        <w:br w:type="page"/>
      </w:r>
    </w:p>
    <w:p w14:paraId="60CF369D" w14:textId="77777777" w:rsidR="0078367D" w:rsidRPr="00036249" w:rsidRDefault="003254E1" w:rsidP="00036249">
      <w:pPr>
        <w:pStyle w:val="Heading4"/>
      </w:pPr>
      <w:bookmarkStart w:id="1" w:name="_Toc204353461"/>
      <w:r>
        <w:lastRenderedPageBreak/>
        <w:t>Purpose</w:t>
      </w:r>
      <w:bookmarkEnd w:id="1"/>
      <w:r w:rsidR="009746B1" w:rsidRPr="00036249">
        <w:t xml:space="preserve"> </w:t>
      </w:r>
    </w:p>
    <w:p w14:paraId="086EFECE" w14:textId="398F8DDC" w:rsidR="009D6C3D" w:rsidRDefault="009D6C3D" w:rsidP="003254E1">
      <w:pPr>
        <w:pStyle w:val="BodyCopy"/>
      </w:pPr>
      <w:r>
        <w:t xml:space="preserve">This document provides local operational procedures specific to the </w:t>
      </w:r>
      <w:r w:rsidR="00A85C2E">
        <w:t xml:space="preserve">Community Teams (Northside and Southside) of </w:t>
      </w:r>
      <w:r>
        <w:t>Child and Adolescent Mental Health Services</w:t>
      </w:r>
      <w:r w:rsidR="00A85C2E">
        <w:t xml:space="preserve"> </w:t>
      </w:r>
      <w:r w:rsidR="006F3AFB">
        <w:t xml:space="preserve">(CAMHS) </w:t>
      </w:r>
      <w:r w:rsidR="00A85C2E">
        <w:t xml:space="preserve">in the Mental Health, Justice Health, Alcohol and Drugs Service (MHJHADS) Division </w:t>
      </w:r>
      <w:r w:rsidR="006F3AFB">
        <w:t>of</w:t>
      </w:r>
      <w:r>
        <w:t xml:space="preserve"> Canberra Health Services (CHS). Adherence to these procedures will ensure:</w:t>
      </w:r>
    </w:p>
    <w:p w14:paraId="2531C92E" w14:textId="45668CE5" w:rsidR="003254E1" w:rsidRDefault="006F3AFB" w:rsidP="009D6C3D">
      <w:pPr>
        <w:pStyle w:val="Bullet"/>
      </w:pPr>
      <w:r>
        <w:t>c</w:t>
      </w:r>
      <w:r w:rsidR="009D6C3D">
        <w:t>linical practice supports the Model of Care (MoC)</w:t>
      </w:r>
    </w:p>
    <w:p w14:paraId="01FFA0DD" w14:textId="0A380AA1" w:rsidR="009D6C3D" w:rsidRDefault="006F3AFB" w:rsidP="009D6C3D">
      <w:pPr>
        <w:pStyle w:val="Bullet"/>
      </w:pPr>
      <w:r>
        <w:t>c</w:t>
      </w:r>
      <w:r w:rsidR="009D6C3D">
        <w:t>ompliance with statutory responsibilities</w:t>
      </w:r>
    </w:p>
    <w:p w14:paraId="46CAE5C6" w14:textId="22FC895F" w:rsidR="009D6C3D" w:rsidRDefault="006F3AFB" w:rsidP="009D6C3D">
      <w:pPr>
        <w:pStyle w:val="Bullet"/>
      </w:pPr>
      <w:r>
        <w:t>a</w:t>
      </w:r>
      <w:r w:rsidR="009D6C3D">
        <w:t xml:space="preserve">doption of the evidence-based practice principles </w:t>
      </w:r>
    </w:p>
    <w:p w14:paraId="70DDAC34" w14:textId="4D2ED4E8" w:rsidR="009D6C3D" w:rsidRDefault="006F3AFB" w:rsidP="009D6C3D">
      <w:pPr>
        <w:pStyle w:val="Bullet"/>
      </w:pPr>
      <w:r>
        <w:t>c</w:t>
      </w:r>
      <w:r w:rsidR="005179F6">
        <w:t>onsumers’</w:t>
      </w:r>
      <w:r w:rsidR="009D6C3D">
        <w:t xml:space="preserve"> preferences for treatment, care and support</w:t>
      </w:r>
      <w:r w:rsidR="00C35EED">
        <w:t xml:space="preserve"> are respected</w:t>
      </w:r>
    </w:p>
    <w:p w14:paraId="03243E7B" w14:textId="5B00E2EB" w:rsidR="009D6C3D" w:rsidRPr="00BA236B" w:rsidRDefault="006F3AFB" w:rsidP="009D6C3D">
      <w:pPr>
        <w:pStyle w:val="Bullet"/>
      </w:pPr>
      <w:r>
        <w:t>p</w:t>
      </w:r>
      <w:r w:rsidR="009D6C3D">
        <w:t xml:space="preserve">ractice which supports overarching CHS and MHJHADS policy, procedures and frameworks. </w:t>
      </w:r>
    </w:p>
    <w:p w14:paraId="207DA444"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0F13854C" w14:textId="77777777" w:rsidR="0078367D" w:rsidRPr="00AC2EDE" w:rsidRDefault="003254E1" w:rsidP="00197F2E">
      <w:pPr>
        <w:pStyle w:val="Heading4"/>
      </w:pPr>
      <w:bookmarkStart w:id="2" w:name="_Toc204353462"/>
      <w:r>
        <w:rPr>
          <w:rStyle w:val="Hyperlink"/>
          <w:color w:val="FFFFFF" w:themeColor="background1"/>
          <w:u w:val="none"/>
        </w:rPr>
        <w:t>Alerts</w:t>
      </w:r>
      <w:bookmarkEnd w:id="2"/>
      <w:r>
        <w:rPr>
          <w:rStyle w:val="Hyperlink"/>
          <w:color w:val="FFFFFF" w:themeColor="background1"/>
          <w:u w:val="none"/>
        </w:rPr>
        <w:t xml:space="preserve"> </w:t>
      </w:r>
    </w:p>
    <w:p w14:paraId="7AED6EC0" w14:textId="72168866" w:rsidR="009D6C3D" w:rsidRDefault="009D6C3D" w:rsidP="009D6C3D">
      <w:pPr>
        <w:rPr>
          <w:rFonts w:asciiTheme="minorHAnsi" w:hAnsiTheme="minorHAnsi" w:cstheme="minorHAnsi"/>
          <w:bCs/>
        </w:rPr>
      </w:pPr>
      <w:r>
        <w:rPr>
          <w:rFonts w:asciiTheme="minorHAnsi" w:hAnsiTheme="minorHAnsi" w:cstheme="minorHAnsi"/>
          <w:bCs/>
        </w:rPr>
        <w:t>This procedure provides clinicians and staff with information about the key components of the C</w:t>
      </w:r>
      <w:r w:rsidR="005179F6">
        <w:rPr>
          <w:rFonts w:asciiTheme="minorHAnsi" w:hAnsiTheme="minorHAnsi" w:cstheme="minorHAnsi"/>
          <w:bCs/>
        </w:rPr>
        <w:t>hoice and Partnership Approach</w:t>
      </w:r>
      <w:r w:rsidR="001E092E">
        <w:rPr>
          <w:rFonts w:asciiTheme="minorHAnsi" w:hAnsiTheme="minorHAnsi" w:cstheme="minorHAnsi"/>
          <w:bCs/>
        </w:rPr>
        <w:t xml:space="preserve"> </w:t>
      </w:r>
      <w:r w:rsidR="005179F6">
        <w:rPr>
          <w:rFonts w:asciiTheme="minorHAnsi" w:hAnsiTheme="minorHAnsi" w:cstheme="minorHAnsi"/>
          <w:bCs/>
        </w:rPr>
        <w:t xml:space="preserve">to providing </w:t>
      </w:r>
      <w:r>
        <w:rPr>
          <w:rFonts w:asciiTheme="minorHAnsi" w:hAnsiTheme="minorHAnsi" w:cstheme="minorHAnsi"/>
          <w:bCs/>
        </w:rPr>
        <w:t xml:space="preserve">care for </w:t>
      </w:r>
      <w:r w:rsidR="005179F6">
        <w:rPr>
          <w:rFonts w:asciiTheme="minorHAnsi" w:hAnsiTheme="minorHAnsi" w:cstheme="minorHAnsi"/>
          <w:bCs/>
        </w:rPr>
        <w:t>children and young people</w:t>
      </w:r>
      <w:r>
        <w:rPr>
          <w:rFonts w:asciiTheme="minorHAnsi" w:hAnsiTheme="minorHAnsi" w:cstheme="minorHAnsi"/>
          <w:bCs/>
        </w:rPr>
        <w:t xml:space="preserve"> presenting with a moderate to severe mental illness.</w:t>
      </w:r>
    </w:p>
    <w:p w14:paraId="01BEBA28"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0CF8547F" w14:textId="77777777" w:rsidR="003254E1" w:rsidRDefault="003254E1" w:rsidP="003254E1">
      <w:pPr>
        <w:pStyle w:val="Heading4"/>
      </w:pPr>
      <w:bookmarkStart w:id="3" w:name="_Toc204353463"/>
      <w:r>
        <w:t>Scope</w:t>
      </w:r>
      <w:bookmarkEnd w:id="3"/>
    </w:p>
    <w:p w14:paraId="2DCE35F3" w14:textId="4AA44CEC" w:rsidR="009D6C3D" w:rsidRDefault="008002DC" w:rsidP="009D6C3D">
      <w:pPr>
        <w:pStyle w:val="BodyCopy"/>
      </w:pPr>
      <w:r>
        <w:t>Within CAMHS there are several different services, however t</w:t>
      </w:r>
      <w:r w:rsidR="009D6C3D">
        <w:t xml:space="preserve">his document </w:t>
      </w:r>
      <w:r>
        <w:t xml:space="preserve">specifically </w:t>
      </w:r>
      <w:r w:rsidR="009D6C3D">
        <w:t xml:space="preserve">applies to </w:t>
      </w:r>
      <w:r w:rsidR="00A85C2E">
        <w:t>the Community Teams (CAMHS Northside and CAMHS Southside)</w:t>
      </w:r>
      <w:r w:rsidR="009D6C3D">
        <w:t xml:space="preserve">. </w:t>
      </w:r>
    </w:p>
    <w:p w14:paraId="5AF88362" w14:textId="0E116FE3" w:rsidR="009D6C3D" w:rsidRDefault="009D6C3D" w:rsidP="009D6C3D">
      <w:pPr>
        <w:pStyle w:val="BodyCopy"/>
      </w:pPr>
      <w:r>
        <w:t xml:space="preserve">This document applies to the following </w:t>
      </w:r>
      <w:r w:rsidR="006F3AFB">
        <w:t xml:space="preserve">CAMHS Community Teams </w:t>
      </w:r>
      <w:r>
        <w:t>staff working within their scope of practice:</w:t>
      </w:r>
    </w:p>
    <w:p w14:paraId="0AD52893" w14:textId="77777777" w:rsidR="009D6C3D" w:rsidRPr="00054A0A" w:rsidRDefault="009D6C3D" w:rsidP="00054A0A">
      <w:pPr>
        <w:pStyle w:val="Bullet"/>
      </w:pPr>
      <w:r w:rsidRPr="00054A0A">
        <w:t>Medical Officers</w:t>
      </w:r>
    </w:p>
    <w:p w14:paraId="2E8242A8" w14:textId="19DDBB10" w:rsidR="009D6C3D" w:rsidRPr="00054A0A" w:rsidRDefault="009D6C3D" w:rsidP="00054A0A">
      <w:pPr>
        <w:pStyle w:val="Bullet"/>
      </w:pPr>
      <w:r w:rsidRPr="00054A0A">
        <w:t>Nurses</w:t>
      </w:r>
      <w:r w:rsidR="00C35EED">
        <w:t xml:space="preserve"> </w:t>
      </w:r>
    </w:p>
    <w:p w14:paraId="5643E3CC" w14:textId="77777777" w:rsidR="009D6C3D" w:rsidRPr="00054A0A" w:rsidRDefault="009D6C3D" w:rsidP="00054A0A">
      <w:pPr>
        <w:pStyle w:val="Bullet"/>
      </w:pPr>
      <w:r w:rsidRPr="00054A0A">
        <w:t>Health Professional Officers</w:t>
      </w:r>
    </w:p>
    <w:p w14:paraId="0586EEDE" w14:textId="7DD45E98" w:rsidR="009D6C3D" w:rsidRPr="00054A0A" w:rsidRDefault="009D6C3D" w:rsidP="00054A0A">
      <w:pPr>
        <w:pStyle w:val="Bullet"/>
      </w:pPr>
      <w:r>
        <w:t xml:space="preserve">Allied Health Assistants </w:t>
      </w:r>
    </w:p>
    <w:p w14:paraId="24866163" w14:textId="5F75F9C9" w:rsidR="009D6C3D" w:rsidRPr="00054A0A" w:rsidRDefault="009D6C3D" w:rsidP="00054A0A">
      <w:pPr>
        <w:pStyle w:val="Bullet"/>
      </w:pPr>
      <w:r w:rsidRPr="00054A0A">
        <w:t xml:space="preserve">Administrative </w:t>
      </w:r>
      <w:r w:rsidR="00C35EED">
        <w:t>S</w:t>
      </w:r>
      <w:r w:rsidRPr="00054A0A">
        <w:t>taff</w:t>
      </w:r>
    </w:p>
    <w:p w14:paraId="75941217" w14:textId="3AA2FD57" w:rsidR="003254E1" w:rsidRPr="00054A0A" w:rsidRDefault="009D6C3D" w:rsidP="00280A87">
      <w:pPr>
        <w:pStyle w:val="Bullet"/>
      </w:pPr>
      <w:r w:rsidRPr="00054A0A">
        <w:t xml:space="preserve">Students under direct </w:t>
      </w:r>
      <w:r w:rsidR="00A55CBF" w:rsidRPr="00054A0A">
        <w:t xml:space="preserve">supervision. </w:t>
      </w:r>
    </w:p>
    <w:p w14:paraId="4C86FA89"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71462F1C" w14:textId="77777777" w:rsidR="0078367D" w:rsidRDefault="0078367D" w:rsidP="00197F2E">
      <w:pPr>
        <w:pStyle w:val="Heading4"/>
      </w:pPr>
      <w:bookmarkStart w:id="4" w:name="_Toc204353464"/>
      <w:r>
        <w:t xml:space="preserve">Section 1 </w:t>
      </w:r>
      <w:r w:rsidR="009D6C3D">
        <w:t>–</w:t>
      </w:r>
      <w:r>
        <w:t xml:space="preserve"> </w:t>
      </w:r>
      <w:r w:rsidR="00A55CBF">
        <w:t>The Choice and Partnership Approach</w:t>
      </w:r>
      <w:bookmarkEnd w:id="4"/>
      <w:r w:rsidR="009D6C3D">
        <w:t xml:space="preserve"> </w:t>
      </w:r>
    </w:p>
    <w:p w14:paraId="2C8A411B" w14:textId="0FF30290" w:rsidR="00A55CBF" w:rsidRDefault="00A55CBF" w:rsidP="00A55CBF">
      <w:pPr>
        <w:rPr>
          <w:rFonts w:cstheme="minorHAnsi"/>
          <w:noProof/>
        </w:rPr>
      </w:pPr>
      <w:r w:rsidRPr="006069BC">
        <w:rPr>
          <w:rFonts w:cstheme="minorHAnsi"/>
          <w:noProof/>
        </w:rPr>
        <w:t>The C</w:t>
      </w:r>
      <w:r>
        <w:rPr>
          <w:rFonts w:cstheme="minorHAnsi"/>
          <w:noProof/>
        </w:rPr>
        <w:t xml:space="preserve">hoice and Partnership </w:t>
      </w:r>
      <w:r w:rsidRPr="006069BC">
        <w:rPr>
          <w:rFonts w:cstheme="minorHAnsi"/>
          <w:noProof/>
        </w:rPr>
        <w:t>Approach</w:t>
      </w:r>
      <w:r w:rsidR="00C35EED">
        <w:rPr>
          <w:rFonts w:cstheme="minorHAnsi"/>
          <w:noProof/>
        </w:rPr>
        <w:t xml:space="preserve"> (CAPA)</w:t>
      </w:r>
      <w:r w:rsidRPr="006069BC">
        <w:rPr>
          <w:rFonts w:cstheme="minorHAnsi"/>
          <w:noProof/>
        </w:rPr>
        <w:t xml:space="preserve"> is a clinical system that was developed by Ann Richmond and Steve Herts for the CAMHS in the United </w:t>
      </w:r>
      <w:r>
        <w:rPr>
          <w:rFonts w:cstheme="minorHAnsi"/>
          <w:noProof/>
        </w:rPr>
        <w:t>Kingdom</w:t>
      </w:r>
      <w:r w:rsidRPr="006069BC">
        <w:rPr>
          <w:rFonts w:cstheme="minorHAnsi"/>
          <w:noProof/>
        </w:rPr>
        <w:t xml:space="preserve"> (UK)</w:t>
      </w:r>
      <w:r w:rsidR="00D724C4" w:rsidRPr="000D7DA0">
        <w:rPr>
          <w:rFonts w:cstheme="minorHAnsi"/>
          <w:noProof/>
          <w:vertAlign w:val="superscript"/>
        </w:rPr>
        <w:fldChar w:fldCharType="begin"/>
      </w:r>
      <w:r w:rsidR="00D724C4" w:rsidRPr="000D7DA0">
        <w:rPr>
          <w:rFonts w:cstheme="minorHAnsi"/>
          <w:noProof/>
          <w:vertAlign w:val="superscript"/>
        </w:rPr>
        <w:instrText xml:space="preserve"> REF _Ref200962350 \n \h </w:instrText>
      </w:r>
      <w:r w:rsidR="000D7DA0">
        <w:rPr>
          <w:rFonts w:cstheme="minorHAnsi"/>
          <w:noProof/>
          <w:vertAlign w:val="superscript"/>
        </w:rPr>
        <w:instrText xml:space="preserve"> \* MERGEFORMAT </w:instrText>
      </w:r>
      <w:r w:rsidR="00D724C4" w:rsidRPr="000D7DA0">
        <w:rPr>
          <w:rFonts w:cstheme="minorHAnsi"/>
          <w:noProof/>
          <w:vertAlign w:val="superscript"/>
        </w:rPr>
      </w:r>
      <w:r w:rsidR="00D724C4" w:rsidRPr="000D7DA0">
        <w:rPr>
          <w:rFonts w:cstheme="minorHAnsi"/>
          <w:noProof/>
          <w:vertAlign w:val="superscript"/>
        </w:rPr>
        <w:fldChar w:fldCharType="separate"/>
      </w:r>
      <w:r w:rsidR="00D724C4" w:rsidRPr="000D7DA0">
        <w:rPr>
          <w:rFonts w:cstheme="minorHAnsi"/>
          <w:noProof/>
          <w:vertAlign w:val="superscript"/>
        </w:rPr>
        <w:t>1</w:t>
      </w:r>
      <w:r w:rsidR="00D724C4" w:rsidRPr="000D7DA0">
        <w:rPr>
          <w:rFonts w:cstheme="minorHAnsi"/>
          <w:noProof/>
          <w:vertAlign w:val="superscript"/>
        </w:rPr>
        <w:fldChar w:fldCharType="end"/>
      </w:r>
      <w:r w:rsidRPr="006069BC">
        <w:rPr>
          <w:rFonts w:cstheme="minorHAnsi"/>
          <w:noProof/>
        </w:rPr>
        <w:t xml:space="preserve">. CAPA is </w:t>
      </w:r>
      <w:r w:rsidR="002E185F">
        <w:rPr>
          <w:rFonts w:cstheme="minorHAnsi"/>
          <w:noProof/>
        </w:rPr>
        <w:t xml:space="preserve">informed by </w:t>
      </w:r>
      <w:r w:rsidRPr="006069BC">
        <w:rPr>
          <w:rFonts w:cstheme="minorHAnsi"/>
          <w:noProof/>
        </w:rPr>
        <w:t xml:space="preserve">demand and capacity </w:t>
      </w:r>
      <w:r w:rsidR="002E185F">
        <w:rPr>
          <w:rFonts w:cstheme="minorHAnsi"/>
          <w:noProof/>
        </w:rPr>
        <w:t>theory and L</w:t>
      </w:r>
      <w:r w:rsidRPr="006069BC">
        <w:rPr>
          <w:rFonts w:cstheme="minorHAnsi"/>
          <w:noProof/>
        </w:rPr>
        <w:t xml:space="preserve">ean </w:t>
      </w:r>
      <w:r w:rsidR="002E185F">
        <w:rPr>
          <w:rFonts w:cstheme="minorHAnsi"/>
          <w:noProof/>
        </w:rPr>
        <w:t>T</w:t>
      </w:r>
      <w:r w:rsidRPr="006069BC">
        <w:rPr>
          <w:rFonts w:cstheme="minorHAnsi"/>
          <w:noProof/>
        </w:rPr>
        <w:t xml:space="preserve">hinking for clinical skills and job </w:t>
      </w:r>
      <w:r w:rsidRPr="006069BC">
        <w:rPr>
          <w:rFonts w:cstheme="minorHAnsi"/>
          <w:noProof/>
        </w:rPr>
        <w:lastRenderedPageBreak/>
        <w:t>planning</w:t>
      </w:r>
      <w:r w:rsidR="000D7DA0" w:rsidRPr="000D7DA0">
        <w:rPr>
          <w:rFonts w:cstheme="minorHAnsi"/>
          <w:noProof/>
          <w:vertAlign w:val="superscript"/>
        </w:rPr>
        <w:fldChar w:fldCharType="begin"/>
      </w:r>
      <w:r w:rsidR="000D7DA0" w:rsidRPr="000D7DA0">
        <w:rPr>
          <w:rFonts w:cstheme="minorHAnsi"/>
          <w:noProof/>
          <w:vertAlign w:val="superscript"/>
        </w:rPr>
        <w:instrText xml:space="preserve"> REF _Ref200962706 \r \h  \* MERGEFORMAT </w:instrText>
      </w:r>
      <w:r w:rsidR="000D7DA0" w:rsidRPr="000D7DA0">
        <w:rPr>
          <w:rFonts w:cstheme="minorHAnsi"/>
          <w:noProof/>
          <w:vertAlign w:val="superscript"/>
        </w:rPr>
      </w:r>
      <w:r w:rsidR="000D7DA0" w:rsidRPr="000D7DA0">
        <w:rPr>
          <w:rFonts w:cstheme="minorHAnsi"/>
          <w:noProof/>
          <w:vertAlign w:val="superscript"/>
        </w:rPr>
        <w:fldChar w:fldCharType="separate"/>
      </w:r>
      <w:r w:rsidR="000D7DA0" w:rsidRPr="000D7DA0">
        <w:rPr>
          <w:rFonts w:cstheme="minorHAnsi"/>
          <w:noProof/>
          <w:vertAlign w:val="superscript"/>
        </w:rPr>
        <w:t>2</w:t>
      </w:r>
      <w:r w:rsidR="000D7DA0" w:rsidRPr="000D7DA0">
        <w:rPr>
          <w:rFonts w:cstheme="minorHAnsi"/>
          <w:noProof/>
          <w:vertAlign w:val="superscript"/>
        </w:rPr>
        <w:fldChar w:fldCharType="end"/>
      </w:r>
      <w:r w:rsidRPr="006069BC">
        <w:rPr>
          <w:rFonts w:cstheme="minorHAnsi"/>
          <w:noProof/>
        </w:rPr>
        <w:t>. The CAPA model has been implemented in CAMHS services across the UK, New Zealand and multiple sites across Australia</w:t>
      </w:r>
      <w:r w:rsidR="001E092E">
        <w:rPr>
          <w:rFonts w:cstheme="minorHAnsi"/>
          <w:noProof/>
        </w:rPr>
        <w:t>, including CAMHS in the Australian Capital Territory (ACT).</w:t>
      </w:r>
    </w:p>
    <w:p w14:paraId="4EF06D11" w14:textId="4EB901A3" w:rsidR="00A55CBF" w:rsidRDefault="00A55CBF" w:rsidP="00A55CBF">
      <w:pPr>
        <w:rPr>
          <w:rFonts w:cstheme="minorHAnsi"/>
          <w:noProof/>
        </w:rPr>
      </w:pPr>
      <w:r w:rsidRPr="00A55CBF">
        <w:rPr>
          <w:rFonts w:cstheme="minorHAnsi"/>
          <w:noProof/>
        </w:rPr>
        <w:t xml:space="preserve">CAPA is a service transformational model that is evidence based and a person-centred approach that provides timely access to safe and high quality care. CAPA is flexible, collaborative and delivered in partnership with the </w:t>
      </w:r>
      <w:r w:rsidR="002E185F">
        <w:rPr>
          <w:rFonts w:cstheme="minorHAnsi"/>
          <w:noProof/>
        </w:rPr>
        <w:t>child or young person</w:t>
      </w:r>
      <w:r w:rsidRPr="00A55CBF">
        <w:rPr>
          <w:rFonts w:cstheme="minorHAnsi"/>
          <w:noProof/>
        </w:rPr>
        <w:t xml:space="preserve"> and their support </w:t>
      </w:r>
      <w:r w:rsidR="002E185F">
        <w:rPr>
          <w:rFonts w:cstheme="minorHAnsi"/>
          <w:noProof/>
        </w:rPr>
        <w:t>network</w:t>
      </w:r>
      <w:r w:rsidR="000D7DA0" w:rsidRPr="000D7DA0">
        <w:rPr>
          <w:rFonts w:cstheme="minorHAnsi"/>
          <w:noProof/>
          <w:vertAlign w:val="superscript"/>
        </w:rPr>
        <w:fldChar w:fldCharType="begin"/>
      </w:r>
      <w:r w:rsidR="000D7DA0" w:rsidRPr="000D7DA0">
        <w:rPr>
          <w:rFonts w:cstheme="minorHAnsi"/>
          <w:noProof/>
          <w:vertAlign w:val="superscript"/>
        </w:rPr>
        <w:instrText xml:space="preserve"> REF _Ref200962783 \r \h  \* MERGEFORMAT </w:instrText>
      </w:r>
      <w:r w:rsidR="000D7DA0" w:rsidRPr="000D7DA0">
        <w:rPr>
          <w:rFonts w:cstheme="minorHAnsi"/>
          <w:noProof/>
          <w:vertAlign w:val="superscript"/>
        </w:rPr>
      </w:r>
      <w:r w:rsidR="000D7DA0" w:rsidRPr="000D7DA0">
        <w:rPr>
          <w:rFonts w:cstheme="minorHAnsi"/>
          <w:noProof/>
          <w:vertAlign w:val="superscript"/>
        </w:rPr>
        <w:fldChar w:fldCharType="separate"/>
      </w:r>
      <w:r w:rsidR="000D7DA0" w:rsidRPr="000D7DA0">
        <w:rPr>
          <w:rFonts w:cstheme="minorHAnsi"/>
          <w:noProof/>
          <w:vertAlign w:val="superscript"/>
        </w:rPr>
        <w:t>3</w:t>
      </w:r>
      <w:r w:rsidR="000D7DA0" w:rsidRPr="000D7DA0">
        <w:rPr>
          <w:rFonts w:cstheme="minorHAnsi"/>
          <w:noProof/>
          <w:vertAlign w:val="superscript"/>
        </w:rPr>
        <w:fldChar w:fldCharType="end"/>
      </w:r>
      <w:r w:rsidRPr="00A55CBF">
        <w:rPr>
          <w:rFonts w:cstheme="minorHAnsi"/>
          <w:noProof/>
        </w:rPr>
        <w:t xml:space="preserve">.  </w:t>
      </w:r>
    </w:p>
    <w:p w14:paraId="201EB44F" w14:textId="77777777" w:rsidR="002E185F" w:rsidRPr="006069BC" w:rsidRDefault="002E185F" w:rsidP="002E185F">
      <w:pPr>
        <w:rPr>
          <w:rFonts w:cstheme="minorHAnsi"/>
          <w:noProof/>
        </w:rPr>
      </w:pPr>
      <w:r>
        <w:rPr>
          <w:rFonts w:cstheme="minorHAnsi"/>
          <w:noProof/>
        </w:rPr>
        <w:t xml:space="preserve">CAPA is consistent with the Australian Commission on Safety and Quality in Health Care Standards (NSQHS), the CHS Strategic Plan and CHS Exceptional Care Framework. </w:t>
      </w:r>
    </w:p>
    <w:p w14:paraId="78951138" w14:textId="77777777" w:rsidR="00A55CBF" w:rsidRDefault="00A55CBF" w:rsidP="00A55CBF">
      <w:pPr>
        <w:rPr>
          <w:noProof/>
        </w:rPr>
      </w:pPr>
      <w:r>
        <w:rPr>
          <w:noProof/>
        </w:rPr>
        <w:t>CAPA’s key philosophy is to:</w:t>
      </w:r>
    </w:p>
    <w:p w14:paraId="09C28EB4" w14:textId="04ACF4DB" w:rsidR="00A55CBF" w:rsidRPr="00E16432" w:rsidRDefault="006F3AFB" w:rsidP="00A55CBF">
      <w:pPr>
        <w:pStyle w:val="Bullet"/>
      </w:pPr>
      <w:r>
        <w:t>p</w:t>
      </w:r>
      <w:r w:rsidR="00A55CBF" w:rsidRPr="00E16432">
        <w:t xml:space="preserve">ut the </w:t>
      </w:r>
      <w:r w:rsidR="005179F6">
        <w:t>child or young person</w:t>
      </w:r>
      <w:r w:rsidR="00A55CBF" w:rsidRPr="00E16432">
        <w:t xml:space="preserve"> and their support systems into the centre of everything </w:t>
      </w:r>
      <w:r>
        <w:t xml:space="preserve">CAMHS </w:t>
      </w:r>
      <w:r w:rsidR="00A55CBF" w:rsidRPr="00E16432">
        <w:t xml:space="preserve">do through empowerment, engagement, shared decision-making, developing </w:t>
      </w:r>
      <w:r w:rsidR="00C37020" w:rsidRPr="00E16432">
        <w:t>therapeutic</w:t>
      </w:r>
      <w:r w:rsidR="00A55CBF" w:rsidRPr="00E16432">
        <w:t xml:space="preserve"> alliances and interventions that are strength based.  </w:t>
      </w:r>
    </w:p>
    <w:p w14:paraId="07E93E86" w14:textId="3FE622C7" w:rsidR="00A55CBF" w:rsidRPr="00E16432" w:rsidRDefault="006F3AFB" w:rsidP="00A55CBF">
      <w:pPr>
        <w:pStyle w:val="Bullet"/>
      </w:pPr>
      <w:r>
        <w:t>e</w:t>
      </w:r>
      <w:r w:rsidR="00A55CBF" w:rsidRPr="00E16432">
        <w:t>mphasis</w:t>
      </w:r>
      <w:r w:rsidR="00791BF7">
        <w:t xml:space="preserve">e </w:t>
      </w:r>
      <w:r w:rsidR="00C35EED">
        <w:t>c</w:t>
      </w:r>
      <w:r w:rsidR="00A55CBF" w:rsidRPr="00E16432">
        <w:t xml:space="preserve">hoice and </w:t>
      </w:r>
      <w:r w:rsidR="00C35EED">
        <w:t>p</w:t>
      </w:r>
      <w:r w:rsidR="00A55CBF" w:rsidRPr="00E16432">
        <w:t>artnership which is led by the child</w:t>
      </w:r>
      <w:r w:rsidR="00C37020">
        <w:t xml:space="preserve"> or</w:t>
      </w:r>
      <w:r w:rsidR="00A55CBF" w:rsidRPr="00E16432">
        <w:t xml:space="preserve"> young person and guided by CAMHS. Everything that CAMHS does must add value to the person’s recovery journey. They should be seen by the </w:t>
      </w:r>
      <w:r w:rsidR="00C37020" w:rsidRPr="00E16432">
        <w:t>clinician</w:t>
      </w:r>
      <w:r w:rsidR="00A55CBF" w:rsidRPr="00E16432">
        <w:t xml:space="preserve"> with the right skills; a ‘facilitator with expertise rather than expert with power,’ and in a timely manner</w:t>
      </w:r>
      <w:r w:rsidR="000D7DA0" w:rsidRPr="000D7DA0">
        <w:rPr>
          <w:vertAlign w:val="superscript"/>
        </w:rPr>
        <w:fldChar w:fldCharType="begin"/>
      </w:r>
      <w:r w:rsidR="000D7DA0" w:rsidRPr="000D7DA0">
        <w:rPr>
          <w:vertAlign w:val="superscript"/>
        </w:rPr>
        <w:instrText xml:space="preserve"> REF _Ref200962783 \r \h  \* MERGEFORMAT </w:instrText>
      </w:r>
      <w:r w:rsidR="000D7DA0" w:rsidRPr="000D7DA0">
        <w:rPr>
          <w:vertAlign w:val="superscript"/>
        </w:rPr>
      </w:r>
      <w:r w:rsidR="000D7DA0" w:rsidRPr="000D7DA0">
        <w:rPr>
          <w:vertAlign w:val="superscript"/>
        </w:rPr>
        <w:fldChar w:fldCharType="separate"/>
      </w:r>
      <w:r w:rsidR="000D7DA0" w:rsidRPr="000D7DA0">
        <w:rPr>
          <w:vertAlign w:val="superscript"/>
        </w:rPr>
        <w:t>3</w:t>
      </w:r>
      <w:r w:rsidR="000D7DA0" w:rsidRPr="000D7DA0">
        <w:rPr>
          <w:vertAlign w:val="superscript"/>
        </w:rPr>
        <w:fldChar w:fldCharType="end"/>
      </w:r>
      <w:r w:rsidR="00A55CBF" w:rsidRPr="00E16432">
        <w:t>.</w:t>
      </w:r>
    </w:p>
    <w:p w14:paraId="1A1057D3" w14:textId="00F2D4A2" w:rsidR="00A55CBF" w:rsidRPr="000E67F4" w:rsidRDefault="00A55CBF" w:rsidP="000E67F4">
      <w:pPr>
        <w:pStyle w:val="BodyCopy"/>
      </w:pPr>
      <w:r w:rsidRPr="000E67F4">
        <w:t>This philosophy underpins the partnership with the child</w:t>
      </w:r>
      <w:r w:rsidR="00C37020">
        <w:t xml:space="preserve"> or</w:t>
      </w:r>
      <w:r w:rsidRPr="000E67F4">
        <w:t xml:space="preserve"> young person and </w:t>
      </w:r>
      <w:r w:rsidR="00C37020">
        <w:t xml:space="preserve">their parent or carer’s </w:t>
      </w:r>
      <w:r w:rsidRPr="000E67F4">
        <w:t>journey through the service at Choice, Partnership and Letting Go</w:t>
      </w:r>
      <w:r w:rsidR="00C35EED">
        <w:t xml:space="preserve"> phases of care</w:t>
      </w:r>
      <w:r w:rsidR="002E185F">
        <w:t xml:space="preserve"> (see </w:t>
      </w:r>
      <w:r w:rsidR="006F3AFB">
        <w:t>Sections 3, 4 and 5 respectively</w:t>
      </w:r>
      <w:r w:rsidR="002E185F">
        <w:t>)</w:t>
      </w:r>
      <w:r w:rsidRPr="000E67F4">
        <w:t xml:space="preserve">. </w:t>
      </w:r>
    </w:p>
    <w:p w14:paraId="0005F586"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7FA8CE2C" w14:textId="77777777" w:rsidR="0078367D" w:rsidRDefault="0078367D" w:rsidP="00A6051F">
      <w:pPr>
        <w:pStyle w:val="Heading4"/>
      </w:pPr>
      <w:bookmarkStart w:id="5" w:name="_Toc204353465"/>
      <w:r>
        <w:t xml:space="preserve">Section 2 </w:t>
      </w:r>
      <w:r w:rsidR="00A55CBF">
        <w:t>–</w:t>
      </w:r>
      <w:r>
        <w:t xml:space="preserve"> </w:t>
      </w:r>
      <w:r w:rsidR="00A55CBF">
        <w:t>Eligibility and Exclusion Criteria</w:t>
      </w:r>
      <w:bookmarkEnd w:id="5"/>
      <w:r w:rsidR="003254E1">
        <w:t xml:space="preserve"> </w:t>
      </w:r>
    </w:p>
    <w:p w14:paraId="09FA6C8B" w14:textId="1578EF03" w:rsidR="00A55CBF" w:rsidRDefault="00A55CBF" w:rsidP="00A55CBF">
      <w:pPr>
        <w:rPr>
          <w:rFonts w:cstheme="minorHAnsi"/>
        </w:rPr>
      </w:pPr>
      <w:r>
        <w:rPr>
          <w:rFonts w:cstheme="minorHAnsi"/>
        </w:rPr>
        <w:t>See Attachment 1: Choice and Partnership Referral Pathway</w:t>
      </w:r>
      <w:r w:rsidR="006F3AFB">
        <w:rPr>
          <w:rFonts w:cstheme="minorHAnsi"/>
        </w:rPr>
        <w:t>.</w:t>
      </w:r>
    </w:p>
    <w:p w14:paraId="314AC1C7" w14:textId="77777777" w:rsidR="005662F5" w:rsidRPr="000E67F4" w:rsidRDefault="005662F5" w:rsidP="005662F5">
      <w:pPr>
        <w:rPr>
          <w:rFonts w:eastAsia="Times New Roman"/>
          <w:bCs/>
          <w:iCs/>
        </w:rPr>
      </w:pPr>
      <w:r w:rsidRPr="000E67F4">
        <w:rPr>
          <w:rFonts w:eastAsia="Times New Roman"/>
          <w:bCs/>
          <w:iCs/>
        </w:rPr>
        <w:t>Referrals to CAMHS are received from G</w:t>
      </w:r>
      <w:r>
        <w:rPr>
          <w:rFonts w:eastAsia="Times New Roman"/>
          <w:bCs/>
          <w:iCs/>
        </w:rPr>
        <w:t xml:space="preserve">eneral </w:t>
      </w:r>
      <w:r w:rsidRPr="000E67F4">
        <w:rPr>
          <w:rFonts w:eastAsia="Times New Roman"/>
          <w:bCs/>
          <w:iCs/>
        </w:rPr>
        <w:t>P</w:t>
      </w:r>
      <w:r>
        <w:rPr>
          <w:rFonts w:eastAsia="Times New Roman"/>
          <w:bCs/>
          <w:iCs/>
        </w:rPr>
        <w:t>ractitioners (GP</w:t>
      </w:r>
      <w:r w:rsidRPr="000E67F4">
        <w:rPr>
          <w:rFonts w:eastAsia="Times New Roman"/>
          <w:bCs/>
          <w:iCs/>
        </w:rPr>
        <w:t>s</w:t>
      </w:r>
      <w:r>
        <w:rPr>
          <w:rFonts w:eastAsia="Times New Roman"/>
          <w:bCs/>
          <w:iCs/>
        </w:rPr>
        <w:t>)</w:t>
      </w:r>
      <w:r w:rsidRPr="000E67F4">
        <w:rPr>
          <w:rFonts w:eastAsia="Times New Roman"/>
          <w:bCs/>
          <w:iCs/>
        </w:rPr>
        <w:t xml:space="preserve">, </w:t>
      </w:r>
      <w:r>
        <w:rPr>
          <w:rFonts w:eastAsia="Times New Roman"/>
          <w:bCs/>
          <w:iCs/>
        </w:rPr>
        <w:t>s</w:t>
      </w:r>
      <w:r w:rsidRPr="000E67F4">
        <w:rPr>
          <w:rFonts w:eastAsia="Times New Roman"/>
          <w:bCs/>
          <w:iCs/>
        </w:rPr>
        <w:t xml:space="preserve">chool </w:t>
      </w:r>
      <w:r>
        <w:rPr>
          <w:rFonts w:eastAsia="Times New Roman"/>
          <w:bCs/>
          <w:iCs/>
        </w:rPr>
        <w:t>c</w:t>
      </w:r>
      <w:r w:rsidRPr="000E67F4">
        <w:rPr>
          <w:rFonts w:eastAsia="Times New Roman"/>
          <w:bCs/>
          <w:iCs/>
        </w:rPr>
        <w:t xml:space="preserve">ounsellors, other health professionals, </w:t>
      </w:r>
      <w:r>
        <w:rPr>
          <w:rFonts w:eastAsia="Times New Roman"/>
          <w:bCs/>
          <w:iCs/>
        </w:rPr>
        <w:t xml:space="preserve">parents, carers, </w:t>
      </w:r>
      <w:r w:rsidRPr="000E67F4">
        <w:rPr>
          <w:rFonts w:eastAsia="Times New Roman"/>
          <w:bCs/>
          <w:iCs/>
        </w:rPr>
        <w:t>family</w:t>
      </w:r>
      <w:r>
        <w:rPr>
          <w:rFonts w:eastAsia="Times New Roman"/>
          <w:bCs/>
          <w:iCs/>
        </w:rPr>
        <w:t xml:space="preserve"> members</w:t>
      </w:r>
      <w:r w:rsidRPr="000E67F4">
        <w:rPr>
          <w:rFonts w:eastAsia="Times New Roman"/>
          <w:bCs/>
          <w:iCs/>
        </w:rPr>
        <w:t>, and friends and in some instances from a child or young person themselves.</w:t>
      </w:r>
    </w:p>
    <w:p w14:paraId="6722C9D0" w14:textId="789BC6DE" w:rsidR="00A55CBF" w:rsidRDefault="00A55CBF" w:rsidP="00A55CBF">
      <w:pPr>
        <w:rPr>
          <w:rFonts w:cstheme="minorHAnsi"/>
        </w:rPr>
      </w:pPr>
      <w:r w:rsidRPr="006069BC">
        <w:rPr>
          <w:rFonts w:cstheme="minorHAnsi"/>
        </w:rPr>
        <w:t xml:space="preserve">Children and </w:t>
      </w:r>
      <w:r w:rsidR="005179F6">
        <w:rPr>
          <w:rFonts w:cstheme="minorHAnsi"/>
        </w:rPr>
        <w:t>y</w:t>
      </w:r>
      <w:r w:rsidRPr="006069BC">
        <w:rPr>
          <w:rFonts w:cstheme="minorHAnsi"/>
        </w:rPr>
        <w:t>oung people residing within</w:t>
      </w:r>
      <w:r>
        <w:rPr>
          <w:rFonts w:cstheme="minorHAnsi"/>
        </w:rPr>
        <w:t xml:space="preserve"> the</w:t>
      </w:r>
      <w:r w:rsidRPr="006069BC">
        <w:rPr>
          <w:rFonts w:cstheme="minorHAnsi"/>
        </w:rPr>
        <w:t xml:space="preserve"> </w:t>
      </w:r>
      <w:r w:rsidR="009601CD">
        <w:rPr>
          <w:rFonts w:cstheme="minorHAnsi"/>
        </w:rPr>
        <w:t>ACT</w:t>
      </w:r>
      <w:r w:rsidRPr="006069BC">
        <w:rPr>
          <w:rFonts w:cstheme="minorHAnsi"/>
        </w:rPr>
        <w:t xml:space="preserve"> who meet any of the following characteristics</w:t>
      </w:r>
      <w:r w:rsidR="005179F6">
        <w:rPr>
          <w:rFonts w:cstheme="minorHAnsi"/>
        </w:rPr>
        <w:t xml:space="preserve"> are eligible</w:t>
      </w:r>
      <w:r w:rsidRPr="006069BC">
        <w:rPr>
          <w:rFonts w:cstheme="minorHAnsi"/>
        </w:rPr>
        <w:t>:</w:t>
      </w:r>
    </w:p>
    <w:p w14:paraId="3CA52F0B" w14:textId="6DD902E0" w:rsidR="00A55CBF" w:rsidRPr="00E16432" w:rsidRDefault="006F3AFB" w:rsidP="00A55CBF">
      <w:pPr>
        <w:pStyle w:val="Bullet"/>
      </w:pPr>
      <w:r>
        <w:t>u</w:t>
      </w:r>
      <w:r w:rsidR="00A55CBF" w:rsidRPr="00E16432">
        <w:t>nder 18 years of age</w:t>
      </w:r>
      <w:r w:rsidR="00006790">
        <w:t>.</w:t>
      </w:r>
    </w:p>
    <w:p w14:paraId="280A83DA" w14:textId="395037A6" w:rsidR="00A55CBF" w:rsidRPr="00E16432" w:rsidRDefault="006F3AFB" w:rsidP="00A55CBF">
      <w:pPr>
        <w:pStyle w:val="Bullet"/>
      </w:pPr>
      <w:r>
        <w:t>e</w:t>
      </w:r>
      <w:r w:rsidR="00A55CBF" w:rsidRPr="00E16432">
        <w:t>xperienc</w:t>
      </w:r>
      <w:r w:rsidR="00B176C1">
        <w:t>ing</w:t>
      </w:r>
      <w:r w:rsidR="00A55CBF" w:rsidRPr="00E16432">
        <w:t xml:space="preserve"> a major mental illness with high degree of clinical complexity which is of a moderate to severe nature</w:t>
      </w:r>
      <w:r w:rsidR="00006790">
        <w:t>.</w:t>
      </w:r>
    </w:p>
    <w:p w14:paraId="36710748" w14:textId="5573A0E9" w:rsidR="00A55CBF" w:rsidRPr="00E16432" w:rsidRDefault="006F3AFB" w:rsidP="00A55CBF">
      <w:pPr>
        <w:pStyle w:val="Bullet"/>
      </w:pPr>
      <w:r>
        <w:t>a</w:t>
      </w:r>
      <w:r w:rsidR="00A55CBF" w:rsidRPr="00E16432">
        <w:t>re at current or potential risk</w:t>
      </w:r>
      <w:r w:rsidR="00D3788C">
        <w:t xml:space="preserve"> of</w:t>
      </w:r>
      <w:r w:rsidR="00A55CBF" w:rsidRPr="00E16432">
        <w:t xml:space="preserve"> </w:t>
      </w:r>
      <w:r w:rsidR="00D3788C">
        <w:t>s</w:t>
      </w:r>
      <w:r w:rsidR="00A55CBF" w:rsidRPr="00E16432">
        <w:t xml:space="preserve">uicide, </w:t>
      </w:r>
      <w:r w:rsidR="00D3788C">
        <w:t>d</w:t>
      </w:r>
      <w:r w:rsidR="00A55CBF" w:rsidRPr="00E16432">
        <w:t xml:space="preserve">eliberate </w:t>
      </w:r>
      <w:r w:rsidR="00D3788C">
        <w:t>s</w:t>
      </w:r>
      <w:r w:rsidR="00A55CBF" w:rsidRPr="00E16432">
        <w:t xml:space="preserve">elf-harm, </w:t>
      </w:r>
      <w:r w:rsidR="00D3788C">
        <w:t>h</w:t>
      </w:r>
      <w:r w:rsidR="00A55CBF" w:rsidRPr="00E16432">
        <w:t>arm to others (including history of offending)</w:t>
      </w:r>
      <w:r w:rsidR="00B31868">
        <w:t xml:space="preserve"> and may also:</w:t>
      </w:r>
    </w:p>
    <w:p w14:paraId="29311AC4" w14:textId="6BC16971" w:rsidR="00A55CBF" w:rsidRPr="00E16432" w:rsidRDefault="006F3AFB" w:rsidP="00B31868">
      <w:pPr>
        <w:pStyle w:val="Bullet"/>
        <w:numPr>
          <w:ilvl w:val="1"/>
          <w:numId w:val="46"/>
        </w:numPr>
      </w:pPr>
      <w:r>
        <w:t>h</w:t>
      </w:r>
      <w:r w:rsidR="00A55CBF" w:rsidRPr="00E16432">
        <w:t>ave a relapse history requiring urgent response or are susceptible to self-neglect and non-concordance with treatment plan</w:t>
      </w:r>
    </w:p>
    <w:p w14:paraId="5BDCA13A" w14:textId="2329EF6E" w:rsidR="00A55CBF" w:rsidRPr="00E16432" w:rsidRDefault="006F3AFB" w:rsidP="00B31868">
      <w:pPr>
        <w:pStyle w:val="Bullet"/>
        <w:numPr>
          <w:ilvl w:val="1"/>
          <w:numId w:val="46"/>
        </w:numPr>
      </w:pPr>
      <w:r>
        <w:lastRenderedPageBreak/>
        <w:t>b</w:t>
      </w:r>
      <w:r w:rsidR="00B31868">
        <w:t>e</w:t>
      </w:r>
      <w:r w:rsidR="00A55CBF" w:rsidRPr="00E16432">
        <w:t xml:space="preserve"> a vulnerable child</w:t>
      </w:r>
      <w:r w:rsidR="005179F6">
        <w:t xml:space="preserve"> or young person</w:t>
      </w:r>
      <w:r w:rsidR="00A55CBF" w:rsidRPr="00E16432">
        <w:t xml:space="preserve">, e.g., at risk of exploitation, financial or sexual abuse, financial difficulties related to mental illness, disinhibition, physical or emotional abuse, cognitive impairment, </w:t>
      </w:r>
      <w:r w:rsidR="005179F6">
        <w:t xml:space="preserve">and/or other </w:t>
      </w:r>
      <w:r w:rsidR="00A55CBF" w:rsidRPr="00E16432">
        <w:t>child protection issues</w:t>
      </w:r>
    </w:p>
    <w:p w14:paraId="3A22079C" w14:textId="2C33D2CF" w:rsidR="00A55CBF" w:rsidRPr="00E16432" w:rsidRDefault="006F3AFB" w:rsidP="00B31868">
      <w:pPr>
        <w:pStyle w:val="Bullet"/>
        <w:numPr>
          <w:ilvl w:val="1"/>
          <w:numId w:val="46"/>
        </w:numPr>
      </w:pPr>
      <w:r>
        <w:t>h</w:t>
      </w:r>
      <w:r w:rsidR="00A55CBF" w:rsidRPr="00E16432">
        <w:t>ave a current or significant history of severe distress</w:t>
      </w:r>
      <w:r w:rsidR="005179F6">
        <w:t xml:space="preserve"> and </w:t>
      </w:r>
      <w:r w:rsidR="00A55CBF" w:rsidRPr="00E16432">
        <w:t>instability or disengagement</w:t>
      </w:r>
      <w:r w:rsidR="005179F6">
        <w:t xml:space="preserve"> from education, social and community participation</w:t>
      </w:r>
    </w:p>
    <w:p w14:paraId="468AC7D5" w14:textId="20178A39" w:rsidR="00A55CBF" w:rsidRPr="00E16432" w:rsidRDefault="006F3AFB" w:rsidP="00B31868">
      <w:pPr>
        <w:pStyle w:val="Bullet"/>
        <w:numPr>
          <w:ilvl w:val="1"/>
          <w:numId w:val="46"/>
        </w:numPr>
      </w:pPr>
      <w:r>
        <w:t>h</w:t>
      </w:r>
      <w:r w:rsidR="00A55CBF" w:rsidRPr="00E16432">
        <w:t xml:space="preserve">ave the presence of </w:t>
      </w:r>
      <w:r w:rsidR="00D3788C">
        <w:t xml:space="preserve">a </w:t>
      </w:r>
      <w:r w:rsidR="00A55CBF" w:rsidRPr="00E16432">
        <w:t>non-physical co-morbidity e.g., substance</w:t>
      </w:r>
      <w:r w:rsidR="005179F6">
        <w:t xml:space="preserve">, </w:t>
      </w:r>
      <w:r w:rsidR="00A55CBF" w:rsidRPr="00E16432">
        <w:t>alcohol</w:t>
      </w:r>
      <w:r w:rsidR="005179F6">
        <w:t xml:space="preserve"> or </w:t>
      </w:r>
      <w:r w:rsidR="00A55CBF" w:rsidRPr="00E16432">
        <w:t>prescription drug misuse</w:t>
      </w:r>
    </w:p>
    <w:p w14:paraId="55212040" w14:textId="0592470A" w:rsidR="00A55CBF" w:rsidRPr="00E16432" w:rsidRDefault="006F3AFB" w:rsidP="00B31868">
      <w:pPr>
        <w:pStyle w:val="Bullet"/>
        <w:numPr>
          <w:ilvl w:val="1"/>
          <w:numId w:val="46"/>
        </w:numPr>
      </w:pPr>
      <w:r>
        <w:t>n</w:t>
      </w:r>
      <w:r w:rsidR="00ED7F4A">
        <w:t>eeds</w:t>
      </w:r>
      <w:r w:rsidR="00A55CBF" w:rsidRPr="00E16432">
        <w:t xml:space="preserve"> </w:t>
      </w:r>
      <w:r w:rsidR="00ED7F4A">
        <w:t xml:space="preserve">support from multiple </w:t>
      </w:r>
      <w:r w:rsidR="00A55CBF" w:rsidRPr="00E16432">
        <w:t>service</w:t>
      </w:r>
      <w:r w:rsidR="00ED7F4A">
        <w:t>s</w:t>
      </w:r>
      <w:r w:rsidR="00A55CBF" w:rsidRPr="00E16432">
        <w:t>, including housing, physical care, employment, criminal justice,</w:t>
      </w:r>
      <w:r w:rsidR="00D3788C">
        <w:t xml:space="preserve"> and</w:t>
      </w:r>
      <w:r w:rsidR="00A55CBF" w:rsidRPr="00E16432">
        <w:t xml:space="preserve"> voluntary agencies</w:t>
      </w:r>
    </w:p>
    <w:p w14:paraId="72DF2A56" w14:textId="6418926F" w:rsidR="00A55CBF" w:rsidRPr="00E16432" w:rsidRDefault="006F3AFB" w:rsidP="00B31868">
      <w:pPr>
        <w:pStyle w:val="Bullet"/>
        <w:numPr>
          <w:ilvl w:val="1"/>
          <w:numId w:val="46"/>
        </w:numPr>
      </w:pPr>
      <w:r>
        <w:t>b</w:t>
      </w:r>
      <w:r w:rsidR="00B31868">
        <w:t>e</w:t>
      </w:r>
      <w:r w:rsidR="00A55CBF" w:rsidRPr="00E16432">
        <w:t>, or have recently</w:t>
      </w:r>
      <w:r w:rsidR="00791BF7">
        <w:t xml:space="preserve"> </w:t>
      </w:r>
      <w:r w:rsidR="00791BF7" w:rsidRPr="00E16432">
        <w:t>been</w:t>
      </w:r>
      <w:r w:rsidR="00A55CBF" w:rsidRPr="00E16432">
        <w:t xml:space="preserve"> detained under the </w:t>
      </w:r>
      <w:r w:rsidR="00A55CBF" w:rsidRPr="00D3788C">
        <w:rPr>
          <w:i/>
          <w:iCs/>
        </w:rPr>
        <w:t>Mental Health Act</w:t>
      </w:r>
      <w:r w:rsidR="00A55CBF" w:rsidRPr="00E16432">
        <w:t xml:space="preserve"> </w:t>
      </w:r>
      <w:r w:rsidR="00D3788C">
        <w:t>2015</w:t>
      </w:r>
    </w:p>
    <w:p w14:paraId="76682571" w14:textId="0167C6DA" w:rsidR="00A55CBF" w:rsidRPr="00E16432" w:rsidRDefault="006F3AFB" w:rsidP="00B31868">
      <w:pPr>
        <w:pStyle w:val="Bullet"/>
        <w:numPr>
          <w:ilvl w:val="1"/>
          <w:numId w:val="46"/>
        </w:numPr>
      </w:pPr>
      <w:r>
        <w:t>b</w:t>
      </w:r>
      <w:r w:rsidR="00B31868">
        <w:t>e</w:t>
      </w:r>
      <w:r w:rsidR="00A55CBF" w:rsidRPr="00E16432">
        <w:t xml:space="preserve"> significantly reliant on carer(s) or have their own significant caring responsibilities</w:t>
      </w:r>
      <w:r>
        <w:t xml:space="preserve"> </w:t>
      </w:r>
    </w:p>
    <w:p w14:paraId="1471582A" w14:textId="05444D59" w:rsidR="00A55CBF" w:rsidRDefault="006F3AFB" w:rsidP="00B31868">
      <w:pPr>
        <w:pStyle w:val="Bullet"/>
        <w:numPr>
          <w:ilvl w:val="1"/>
          <w:numId w:val="46"/>
        </w:numPr>
      </w:pPr>
      <w:r>
        <w:t>b</w:t>
      </w:r>
      <w:r w:rsidR="00B31868">
        <w:t>e</w:t>
      </w:r>
      <w:r w:rsidR="00A55CBF" w:rsidRPr="00E16432">
        <w:t xml:space="preserve"> experiencing disadvantage or difficulty </w:t>
      </w:r>
      <w:r w:rsidR="00D3788C" w:rsidRPr="00E16432">
        <w:t>because of</w:t>
      </w:r>
      <w:r w:rsidR="00A55CBF" w:rsidRPr="00E16432">
        <w:t xml:space="preserve"> parenting responsibilities, physical health problems</w:t>
      </w:r>
      <w:r w:rsidR="00D3788C">
        <w:t xml:space="preserve">, </w:t>
      </w:r>
      <w:r w:rsidR="00A55CBF" w:rsidRPr="00E16432">
        <w:t>disability, unsettled accommodation</w:t>
      </w:r>
      <w:r w:rsidR="00D3788C">
        <w:t xml:space="preserve"> or </w:t>
      </w:r>
      <w:r w:rsidR="00A55CBF" w:rsidRPr="00E16432">
        <w:t>housing issues, employment issues when mentally ill, significant impairment of function due to mental illness, ethnicity (e.g., immigration status; cultural issues; language difficulties religious practices)</w:t>
      </w:r>
      <w:r w:rsidR="00D3788C">
        <w:t>,</w:t>
      </w:r>
      <w:r w:rsidR="00A55CBF" w:rsidRPr="00E16432">
        <w:t xml:space="preserve"> sexuality or gender </w:t>
      </w:r>
      <w:r w:rsidR="00ED7F4A">
        <w:t>concerns</w:t>
      </w:r>
      <w:r w:rsidR="00A55CBF" w:rsidRPr="00E16432">
        <w:t>.</w:t>
      </w:r>
    </w:p>
    <w:p w14:paraId="3DE52593" w14:textId="03ADCE59" w:rsidR="003D7B87" w:rsidRDefault="003D7B87" w:rsidP="00791BF7">
      <w:pPr>
        <w:pStyle w:val="Heading5"/>
        <w:rPr>
          <w:rFonts w:eastAsia="Times New Roman"/>
        </w:rPr>
      </w:pPr>
      <w:r>
        <w:rPr>
          <w:rFonts w:eastAsia="Times New Roman"/>
          <w:noProof/>
        </w:rPr>
        <mc:AlternateContent>
          <mc:Choice Requires="wps">
            <w:drawing>
              <wp:anchor distT="0" distB="0" distL="114300" distR="114300" simplePos="0" relativeHeight="251660288" behindDoc="0" locked="0" layoutInCell="1" allowOverlap="1" wp14:anchorId="3DD1D671" wp14:editId="3D194D8C">
                <wp:simplePos x="0" y="0"/>
                <wp:positionH relativeFrom="column">
                  <wp:posOffset>-45085</wp:posOffset>
                </wp:positionH>
                <wp:positionV relativeFrom="paragraph">
                  <wp:posOffset>24130</wp:posOffset>
                </wp:positionV>
                <wp:extent cx="6377940" cy="1249680"/>
                <wp:effectExtent l="0" t="0" r="22860" b="26670"/>
                <wp:wrapNone/>
                <wp:docPr id="793351288" name="Rectangle 2"/>
                <wp:cNvGraphicFramePr/>
                <a:graphic xmlns:a="http://schemas.openxmlformats.org/drawingml/2006/main">
                  <a:graphicData uri="http://schemas.microsoft.com/office/word/2010/wordprocessingShape">
                    <wps:wsp>
                      <wps:cNvSpPr/>
                      <wps:spPr>
                        <a:xfrm>
                          <a:off x="0" y="0"/>
                          <a:ext cx="6377940" cy="124968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5E8BD67">
              <v:rect id="Rectangle 2" style="position:absolute;margin-left:-3.55pt;margin-top:1.9pt;width:502.2pt;height:9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09050e [484]" strokeweight=".25pt" w14:anchorId="247BD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"/>
            </w:pict>
          </mc:Fallback>
        </mc:AlternateContent>
      </w:r>
      <w:r w:rsidR="00A55CBF">
        <w:rPr>
          <w:rFonts w:eastAsia="Times New Roman"/>
        </w:rPr>
        <w:t>Note</w:t>
      </w:r>
      <w:r>
        <w:rPr>
          <w:rFonts w:eastAsia="Times New Roman"/>
        </w:rPr>
        <w:t xml:space="preserve"> </w:t>
      </w:r>
    </w:p>
    <w:p w14:paraId="3B3E78DD" w14:textId="20ACDF5B" w:rsidR="00A55CBF" w:rsidRDefault="00A55CBF" w:rsidP="003D7B87">
      <w:pPr>
        <w:pStyle w:val="Heading6"/>
        <w:rPr>
          <w:rFonts w:eastAsia="Times New Roman"/>
          <w:color w:val="000000"/>
        </w:rPr>
      </w:pPr>
      <w:r>
        <w:rPr>
          <w:rFonts w:eastAsia="Times New Roman"/>
          <w:color w:val="000000"/>
        </w:rPr>
        <w:t xml:space="preserve">CAMHS does not provide assessments for </w:t>
      </w:r>
      <w:proofErr w:type="gramStart"/>
      <w:r>
        <w:rPr>
          <w:rFonts w:eastAsia="Times New Roman"/>
          <w:color w:val="000000"/>
        </w:rPr>
        <w:t>Attention Deficit Disorder</w:t>
      </w:r>
      <w:proofErr w:type="gramEnd"/>
      <w:r>
        <w:rPr>
          <w:rFonts w:eastAsia="Times New Roman"/>
          <w:color w:val="000000"/>
        </w:rPr>
        <w:t xml:space="preserve"> (ADD), </w:t>
      </w:r>
      <w:proofErr w:type="gramStart"/>
      <w:r>
        <w:rPr>
          <w:rFonts w:eastAsia="Times New Roman"/>
          <w:color w:val="000000"/>
        </w:rPr>
        <w:t>Attention Deficit Hyperactivity Disorder</w:t>
      </w:r>
      <w:proofErr w:type="gramEnd"/>
      <w:r>
        <w:rPr>
          <w:rFonts w:eastAsia="Times New Roman"/>
          <w:color w:val="000000"/>
        </w:rPr>
        <w:t xml:space="preserve"> (ADHD), or </w:t>
      </w:r>
      <w:proofErr w:type="gramStart"/>
      <w:r>
        <w:rPr>
          <w:rFonts w:eastAsia="Times New Roman"/>
          <w:color w:val="000000"/>
        </w:rPr>
        <w:t>Autism Spectrum Disorders</w:t>
      </w:r>
      <w:proofErr w:type="gramEnd"/>
      <w:r w:rsidR="006F3AFB">
        <w:rPr>
          <w:rFonts w:eastAsia="Times New Roman"/>
          <w:color w:val="000000"/>
        </w:rPr>
        <w:t xml:space="preserve"> (ASD)</w:t>
      </w:r>
      <w:r>
        <w:rPr>
          <w:rFonts w:eastAsia="Times New Roman"/>
          <w:color w:val="000000"/>
        </w:rPr>
        <w:t>.</w:t>
      </w:r>
      <w:r w:rsidR="00ED7F4A">
        <w:rPr>
          <w:rFonts w:eastAsia="Times New Roman"/>
          <w:color w:val="000000"/>
        </w:rPr>
        <w:t xml:space="preserve"> CAMHS recommends that children and young people see their GP for help </w:t>
      </w:r>
      <w:r w:rsidR="00B31868">
        <w:rPr>
          <w:rFonts w:eastAsia="Times New Roman"/>
          <w:color w:val="000000"/>
        </w:rPr>
        <w:t xml:space="preserve">in </w:t>
      </w:r>
      <w:r w:rsidR="00ED7F4A">
        <w:rPr>
          <w:rFonts w:eastAsia="Times New Roman"/>
          <w:color w:val="000000"/>
        </w:rPr>
        <w:t>access</w:t>
      </w:r>
      <w:r w:rsidR="00B31868">
        <w:rPr>
          <w:rFonts w:eastAsia="Times New Roman"/>
          <w:color w:val="000000"/>
        </w:rPr>
        <w:t>ing</w:t>
      </w:r>
      <w:r w:rsidR="00ED7F4A">
        <w:rPr>
          <w:rFonts w:eastAsia="Times New Roman"/>
          <w:color w:val="000000"/>
        </w:rPr>
        <w:t xml:space="preserve"> a practitioner who </w:t>
      </w:r>
      <w:r w:rsidR="00B31868">
        <w:rPr>
          <w:rFonts w:eastAsia="Times New Roman"/>
          <w:color w:val="000000"/>
        </w:rPr>
        <w:t xml:space="preserve">provides assessment for </w:t>
      </w:r>
      <w:r w:rsidR="00ED7F4A">
        <w:rPr>
          <w:rFonts w:eastAsia="Times New Roman"/>
          <w:color w:val="000000"/>
        </w:rPr>
        <w:t xml:space="preserve">ADD, ADHD or ASD. </w:t>
      </w:r>
    </w:p>
    <w:p w14:paraId="0B125592" w14:textId="77777777" w:rsidR="00791BF7" w:rsidRPr="00791BF7" w:rsidRDefault="00791BF7" w:rsidP="00791BF7">
      <w:pPr>
        <w:pStyle w:val="BodyCopy"/>
      </w:pPr>
    </w:p>
    <w:p w14:paraId="66AF7F1D" w14:textId="03E8AFE6" w:rsidR="00481A6C" w:rsidRDefault="00481A6C" w:rsidP="0091462B">
      <w:pPr>
        <w:pStyle w:val="BodyCopy"/>
      </w:pPr>
      <w:hyperlink w:anchor="_top" w:history="1">
        <w:r w:rsidRPr="00481A6C">
          <w:rPr>
            <w:rStyle w:val="Hyperlink"/>
            <w:iCs w:val="0"/>
          </w:rPr>
          <w:t>Back to Contents</w:t>
        </w:r>
      </w:hyperlink>
    </w:p>
    <w:p w14:paraId="4C0C9FE0" w14:textId="2EAABEEB" w:rsidR="00AB1CA3" w:rsidRDefault="00AB1CA3" w:rsidP="00AB1CA3">
      <w:pPr>
        <w:pStyle w:val="Heading4"/>
      </w:pPr>
      <w:bookmarkStart w:id="6" w:name="_Toc204353466"/>
      <w:r w:rsidRPr="0078367D">
        <w:t xml:space="preserve">Section </w:t>
      </w:r>
      <w:r w:rsidR="00723B3D">
        <w:t>3</w:t>
      </w:r>
      <w:r w:rsidRPr="0078367D">
        <w:t xml:space="preserve"> </w:t>
      </w:r>
      <w:r>
        <w:t>–</w:t>
      </w:r>
      <w:r w:rsidRPr="0078367D">
        <w:t xml:space="preserve"> </w:t>
      </w:r>
      <w:r>
        <w:t>C</w:t>
      </w:r>
      <w:r w:rsidR="006B036B">
        <w:t>hoice</w:t>
      </w:r>
      <w:bookmarkEnd w:id="6"/>
    </w:p>
    <w:p w14:paraId="0F33639B" w14:textId="1600DBB9" w:rsidR="00F708CA" w:rsidRDefault="00F708CA" w:rsidP="00B50899">
      <w:pPr>
        <w:pStyle w:val="Heading5"/>
        <w:rPr>
          <w:rFonts w:eastAsia="Times New Roman"/>
        </w:rPr>
      </w:pPr>
      <w:r>
        <w:rPr>
          <w:rFonts w:eastAsia="Times New Roman"/>
        </w:rPr>
        <w:t>Choice appointment</w:t>
      </w:r>
    </w:p>
    <w:p w14:paraId="18173274" w14:textId="50420129" w:rsidR="00EA0C2A" w:rsidRDefault="00EA0C2A" w:rsidP="009924F1">
      <w:pPr>
        <w:rPr>
          <w:noProof/>
        </w:rPr>
      </w:pPr>
      <w:r w:rsidRPr="000E67F4">
        <w:rPr>
          <w:rFonts w:eastAsia="Times New Roman"/>
          <w:bCs/>
          <w:iCs/>
        </w:rPr>
        <w:t>CAPA aims to improve access to CAMHS services by reducing the barriers required for a first face to face appointment</w:t>
      </w:r>
      <w:r>
        <w:rPr>
          <w:rFonts w:eastAsia="Times New Roman"/>
          <w:bCs/>
          <w:iCs/>
        </w:rPr>
        <w:t xml:space="preserve"> which is called a Choice appointment</w:t>
      </w:r>
      <w:r w:rsidRPr="000E67F4">
        <w:rPr>
          <w:rFonts w:eastAsia="Times New Roman"/>
          <w:bCs/>
          <w:iCs/>
        </w:rPr>
        <w:t>. Th</w:t>
      </w:r>
      <w:r>
        <w:rPr>
          <w:rFonts w:eastAsia="Times New Roman"/>
          <w:bCs/>
          <w:iCs/>
        </w:rPr>
        <w:t>e Choice</w:t>
      </w:r>
      <w:r w:rsidRPr="000E67F4">
        <w:rPr>
          <w:rFonts w:eastAsia="Times New Roman"/>
          <w:bCs/>
          <w:iCs/>
        </w:rPr>
        <w:t xml:space="preserve"> appointment is a collaborative session between the </w:t>
      </w:r>
      <w:r>
        <w:rPr>
          <w:rFonts w:eastAsia="Times New Roman"/>
          <w:bCs/>
          <w:iCs/>
        </w:rPr>
        <w:t>child or young person</w:t>
      </w:r>
      <w:r>
        <w:rPr>
          <w:noProof/>
        </w:rPr>
        <w:t>, a supportive adult who attends with them (this may be parents, carers, a family member, support person and/or the referrer)</w:t>
      </w:r>
      <w:r w:rsidRPr="00C72321">
        <w:rPr>
          <w:noProof/>
        </w:rPr>
        <w:t xml:space="preserve"> and </w:t>
      </w:r>
      <w:r>
        <w:rPr>
          <w:noProof/>
        </w:rPr>
        <w:t xml:space="preserve">the </w:t>
      </w:r>
      <w:r w:rsidRPr="00C72321">
        <w:rPr>
          <w:noProof/>
        </w:rPr>
        <w:t>CAMHS clinician</w:t>
      </w:r>
      <w:r>
        <w:rPr>
          <w:noProof/>
        </w:rPr>
        <w:t>s.</w:t>
      </w:r>
    </w:p>
    <w:p w14:paraId="166954A6" w14:textId="548B01C6" w:rsidR="00791BF7" w:rsidRPr="000E67F4" w:rsidRDefault="009924F1" w:rsidP="009924F1">
      <w:pPr>
        <w:rPr>
          <w:rFonts w:eastAsia="Times New Roman"/>
          <w:bCs/>
          <w:iCs/>
        </w:rPr>
      </w:pPr>
      <w:r>
        <w:rPr>
          <w:rFonts w:eastAsia="Times New Roman"/>
          <w:bCs/>
          <w:iCs/>
        </w:rPr>
        <w:t xml:space="preserve">Referrals are triaged by the CAMHS Duty Officer (DO) through a phone assessment with the appropriate adult nominated on the referral form, and/or with the young person (if over 12 years of age). Consent for the referral to proceed is </w:t>
      </w:r>
      <w:r w:rsidR="003D39F1">
        <w:rPr>
          <w:rFonts w:eastAsia="Times New Roman"/>
          <w:bCs/>
          <w:iCs/>
        </w:rPr>
        <w:t xml:space="preserve">sought </w:t>
      </w:r>
      <w:r>
        <w:rPr>
          <w:rFonts w:eastAsia="Times New Roman"/>
          <w:bCs/>
          <w:iCs/>
        </w:rPr>
        <w:t xml:space="preserve">by the </w:t>
      </w:r>
      <w:r w:rsidRPr="000E67F4">
        <w:rPr>
          <w:rFonts w:eastAsia="Times New Roman"/>
          <w:bCs/>
          <w:iCs/>
        </w:rPr>
        <w:t>DO</w:t>
      </w:r>
      <w:r>
        <w:rPr>
          <w:rFonts w:eastAsia="Times New Roman"/>
          <w:bCs/>
          <w:iCs/>
        </w:rPr>
        <w:t xml:space="preserve"> and</w:t>
      </w:r>
      <w:r w:rsidRPr="000E67F4">
        <w:rPr>
          <w:rFonts w:eastAsia="Times New Roman"/>
          <w:bCs/>
          <w:iCs/>
        </w:rPr>
        <w:t xml:space="preserve"> a Choice appointment </w:t>
      </w:r>
      <w:r>
        <w:rPr>
          <w:rFonts w:eastAsia="Times New Roman"/>
          <w:bCs/>
          <w:iCs/>
        </w:rPr>
        <w:t xml:space="preserve">may be booked at the time of </w:t>
      </w:r>
      <w:r w:rsidR="003D39F1">
        <w:rPr>
          <w:rFonts w:eastAsia="Times New Roman"/>
          <w:bCs/>
          <w:iCs/>
        </w:rPr>
        <w:t xml:space="preserve">this </w:t>
      </w:r>
      <w:r>
        <w:rPr>
          <w:rFonts w:eastAsia="Times New Roman"/>
          <w:bCs/>
          <w:iCs/>
        </w:rPr>
        <w:t xml:space="preserve">phone call. A </w:t>
      </w:r>
      <w:r w:rsidRPr="000E67F4">
        <w:rPr>
          <w:rFonts w:eastAsia="Times New Roman"/>
          <w:bCs/>
          <w:iCs/>
        </w:rPr>
        <w:t xml:space="preserve">Choice information pack </w:t>
      </w:r>
      <w:r w:rsidR="003D39F1">
        <w:rPr>
          <w:rFonts w:eastAsia="Times New Roman"/>
          <w:bCs/>
          <w:iCs/>
        </w:rPr>
        <w:t>may</w:t>
      </w:r>
      <w:r>
        <w:rPr>
          <w:rFonts w:eastAsia="Times New Roman"/>
          <w:bCs/>
          <w:iCs/>
        </w:rPr>
        <w:t xml:space="preserve"> be sent </w:t>
      </w:r>
      <w:r w:rsidRPr="000E67F4">
        <w:rPr>
          <w:rFonts w:eastAsia="Times New Roman"/>
          <w:bCs/>
          <w:iCs/>
        </w:rPr>
        <w:t>to the young perso</w:t>
      </w:r>
      <w:r w:rsidR="003D39F1">
        <w:rPr>
          <w:rFonts w:eastAsia="Times New Roman"/>
          <w:bCs/>
          <w:iCs/>
        </w:rPr>
        <w:t>n, nominated adult and</w:t>
      </w:r>
      <w:r w:rsidRPr="000E67F4">
        <w:rPr>
          <w:rFonts w:eastAsia="Times New Roman"/>
          <w:bCs/>
          <w:iCs/>
        </w:rPr>
        <w:t xml:space="preserve">/or </w:t>
      </w:r>
      <w:r>
        <w:rPr>
          <w:rFonts w:eastAsia="Times New Roman"/>
          <w:bCs/>
          <w:iCs/>
        </w:rPr>
        <w:t xml:space="preserve">the </w:t>
      </w:r>
      <w:r w:rsidRPr="000E67F4">
        <w:rPr>
          <w:rFonts w:eastAsia="Times New Roman"/>
          <w:bCs/>
          <w:iCs/>
        </w:rPr>
        <w:t>referrer for further consideration of whether to opt in</w:t>
      </w:r>
      <w:r w:rsidR="003D39F1">
        <w:rPr>
          <w:rFonts w:eastAsia="Times New Roman"/>
          <w:bCs/>
          <w:iCs/>
        </w:rPr>
        <w:t>,</w:t>
      </w:r>
      <w:r>
        <w:rPr>
          <w:rFonts w:eastAsia="Times New Roman"/>
          <w:bCs/>
          <w:iCs/>
        </w:rPr>
        <w:t xml:space="preserve"> if desired</w:t>
      </w:r>
      <w:r w:rsidRPr="000E67F4">
        <w:rPr>
          <w:rFonts w:eastAsia="Times New Roman"/>
          <w:bCs/>
          <w:iCs/>
        </w:rPr>
        <w:t xml:space="preserve">. This information </w:t>
      </w:r>
      <w:r w:rsidR="00731E2D">
        <w:rPr>
          <w:rFonts w:eastAsia="Times New Roman"/>
          <w:bCs/>
          <w:iCs/>
        </w:rPr>
        <w:t>is</w:t>
      </w:r>
      <w:r w:rsidRPr="000E67F4">
        <w:rPr>
          <w:rFonts w:eastAsia="Times New Roman"/>
          <w:bCs/>
          <w:iCs/>
        </w:rPr>
        <w:t xml:space="preserve"> recorded in the CAPA dashboard and in </w:t>
      </w:r>
      <w:r>
        <w:rPr>
          <w:rFonts w:eastAsia="Times New Roman"/>
          <w:bCs/>
          <w:iCs/>
        </w:rPr>
        <w:t>the</w:t>
      </w:r>
      <w:r w:rsidRPr="000E67F4">
        <w:rPr>
          <w:rFonts w:eastAsia="Times New Roman"/>
          <w:bCs/>
          <w:iCs/>
        </w:rPr>
        <w:t xml:space="preserve"> </w:t>
      </w:r>
      <w:r w:rsidR="007230CC">
        <w:rPr>
          <w:rFonts w:eastAsia="Times New Roman"/>
          <w:bCs/>
          <w:iCs/>
        </w:rPr>
        <w:t xml:space="preserve">clinical record </w:t>
      </w:r>
      <w:r w:rsidRPr="000E67F4">
        <w:rPr>
          <w:rFonts w:eastAsia="Times New Roman"/>
          <w:bCs/>
          <w:iCs/>
        </w:rPr>
        <w:t xml:space="preserve">by the </w:t>
      </w:r>
      <w:r>
        <w:rPr>
          <w:rFonts w:eastAsia="Times New Roman"/>
          <w:bCs/>
          <w:iCs/>
        </w:rPr>
        <w:t>DO</w:t>
      </w:r>
      <w:r w:rsidRPr="000E67F4">
        <w:rPr>
          <w:rFonts w:eastAsia="Times New Roman"/>
          <w:bCs/>
          <w:iCs/>
        </w:rPr>
        <w:t>.</w:t>
      </w:r>
      <w:r w:rsidR="003D39F1">
        <w:rPr>
          <w:rFonts w:eastAsia="Times New Roman"/>
          <w:bCs/>
          <w:iCs/>
        </w:rPr>
        <w:t xml:space="preserve"> </w:t>
      </w:r>
    </w:p>
    <w:p w14:paraId="7C9C37EA" w14:textId="77777777" w:rsidR="009924F1" w:rsidRPr="002E012F" w:rsidRDefault="009924F1" w:rsidP="009924F1">
      <w:pPr>
        <w:rPr>
          <w:rFonts w:eastAsia="Times New Roman"/>
          <w:bCs/>
          <w:iCs/>
        </w:rPr>
      </w:pPr>
      <w:r w:rsidRPr="002E012F">
        <w:rPr>
          <w:rFonts w:eastAsia="Times New Roman"/>
          <w:bCs/>
          <w:iCs/>
        </w:rPr>
        <w:lastRenderedPageBreak/>
        <w:t xml:space="preserve">Choice information packs include: </w:t>
      </w:r>
    </w:p>
    <w:p w14:paraId="101A08D7" w14:textId="2F122876" w:rsidR="009924F1" w:rsidRPr="002E012F" w:rsidRDefault="00EA0C2A" w:rsidP="009924F1">
      <w:pPr>
        <w:pStyle w:val="Bullet"/>
      </w:pPr>
      <w:r>
        <w:t>i</w:t>
      </w:r>
      <w:r w:rsidR="009924F1" w:rsidRPr="002E012F">
        <w:t>nformation about CAMHS</w:t>
      </w:r>
      <w:r w:rsidR="00791BF7">
        <w:t xml:space="preserve">, </w:t>
      </w:r>
      <w:r w:rsidR="009924F1">
        <w:t xml:space="preserve">location of the service </w:t>
      </w:r>
      <w:r w:rsidR="00791BF7">
        <w:t>and how to contact the service</w:t>
      </w:r>
    </w:p>
    <w:p w14:paraId="51D1EB42" w14:textId="4C44256E" w:rsidR="009924F1" w:rsidRPr="002E012F" w:rsidRDefault="009924F1" w:rsidP="009924F1">
      <w:pPr>
        <w:pStyle w:val="Bullet"/>
      </w:pPr>
      <w:r>
        <w:t>Australian Charter of Healthcare Rights brochure</w:t>
      </w:r>
      <w:r w:rsidR="000B3CBC" w:rsidRPr="000B3CBC">
        <w:rPr>
          <w:vertAlign w:val="superscript"/>
        </w:rPr>
        <w:fldChar w:fldCharType="begin"/>
      </w:r>
      <w:r w:rsidR="000B3CBC" w:rsidRPr="000B3CBC">
        <w:rPr>
          <w:vertAlign w:val="superscript"/>
        </w:rPr>
        <w:instrText xml:space="preserve"> REF _Ref200963492 \r \h </w:instrText>
      </w:r>
      <w:r w:rsidR="000B3CBC">
        <w:rPr>
          <w:vertAlign w:val="superscript"/>
        </w:rPr>
        <w:instrText xml:space="preserve"> \* MERGEFORMAT </w:instrText>
      </w:r>
      <w:r w:rsidR="000B3CBC" w:rsidRPr="000B3CBC">
        <w:rPr>
          <w:vertAlign w:val="superscript"/>
        </w:rPr>
      </w:r>
      <w:r w:rsidR="000B3CBC" w:rsidRPr="000B3CBC">
        <w:rPr>
          <w:vertAlign w:val="superscript"/>
        </w:rPr>
        <w:fldChar w:fldCharType="separate"/>
      </w:r>
      <w:r w:rsidR="000B3CBC" w:rsidRPr="000B3CBC">
        <w:rPr>
          <w:vertAlign w:val="superscript"/>
        </w:rPr>
        <w:t>6</w:t>
      </w:r>
      <w:r w:rsidR="000B3CBC" w:rsidRPr="000B3CBC">
        <w:rPr>
          <w:vertAlign w:val="superscript"/>
        </w:rPr>
        <w:fldChar w:fldCharType="end"/>
      </w:r>
    </w:p>
    <w:p w14:paraId="7D3B23EE" w14:textId="0C54141B" w:rsidR="009924F1" w:rsidRPr="002E012F" w:rsidRDefault="00EA0C2A" w:rsidP="009924F1">
      <w:pPr>
        <w:pStyle w:val="Bullet"/>
      </w:pPr>
      <w:r>
        <w:t>a</w:t>
      </w:r>
      <w:r w:rsidR="009924F1" w:rsidRPr="002E012F">
        <w:t xml:space="preserve">n invitation for the </w:t>
      </w:r>
      <w:r w:rsidR="009924F1">
        <w:t xml:space="preserve">child or </w:t>
      </w:r>
      <w:r w:rsidR="009924F1" w:rsidRPr="002E012F">
        <w:t xml:space="preserve">young person </w:t>
      </w:r>
      <w:r w:rsidR="009924F1">
        <w:t>and/or their</w:t>
      </w:r>
      <w:r w:rsidR="009924F1" w:rsidRPr="002E012F">
        <w:t xml:space="preserve"> </w:t>
      </w:r>
      <w:r w:rsidR="009924F1">
        <w:t>parent or carer</w:t>
      </w:r>
      <w:r w:rsidR="009924F1" w:rsidRPr="002E012F">
        <w:t xml:space="preserve"> to phone CAMHS to arrange a Choice appointment</w:t>
      </w:r>
      <w:r w:rsidR="009924F1">
        <w:t xml:space="preserve"> if they are still deciding whether to opt in</w:t>
      </w:r>
      <w:r w:rsidR="009924F1" w:rsidRPr="002E012F">
        <w:t>.</w:t>
      </w:r>
    </w:p>
    <w:p w14:paraId="661F8A29" w14:textId="4EDE5186" w:rsidR="003D39F1" w:rsidRPr="002E012F" w:rsidRDefault="003D39F1" w:rsidP="003D39F1">
      <w:pPr>
        <w:rPr>
          <w:rFonts w:eastAsia="Times New Roman"/>
          <w:bCs/>
          <w:iCs/>
        </w:rPr>
      </w:pPr>
      <w:r w:rsidRPr="002E012F">
        <w:rPr>
          <w:rFonts w:eastAsia="Times New Roman"/>
          <w:bCs/>
          <w:iCs/>
        </w:rPr>
        <w:t xml:space="preserve">Within each community team there are allocated days and times for Choice appointments. </w:t>
      </w:r>
    </w:p>
    <w:p w14:paraId="3B7EA49C" w14:textId="4272E8F6" w:rsidR="00060707" w:rsidRDefault="00060707" w:rsidP="00060707">
      <w:pPr>
        <w:rPr>
          <w:rFonts w:eastAsia="Times New Roman"/>
          <w:bCs/>
          <w:iCs/>
        </w:rPr>
      </w:pPr>
      <w:r w:rsidRPr="002E012F">
        <w:rPr>
          <w:rFonts w:eastAsia="Times New Roman"/>
          <w:bCs/>
          <w:iCs/>
        </w:rPr>
        <w:t xml:space="preserve">The Choice appointment is the </w:t>
      </w:r>
      <w:r>
        <w:rPr>
          <w:rFonts w:eastAsia="Times New Roman"/>
          <w:bCs/>
          <w:iCs/>
        </w:rPr>
        <w:t>child or young person’s</w:t>
      </w:r>
      <w:r w:rsidRPr="002E012F">
        <w:rPr>
          <w:rFonts w:eastAsia="Times New Roman"/>
          <w:bCs/>
          <w:iCs/>
        </w:rPr>
        <w:t xml:space="preserve"> first face to face contact with the CAMHS service. The purpose of the Choice appointment is to determine the child or young person’s current difficulties and needs.</w:t>
      </w:r>
      <w:r>
        <w:rPr>
          <w:rFonts w:eastAsia="Times New Roman"/>
          <w:bCs/>
          <w:iCs/>
        </w:rPr>
        <w:t xml:space="preserve"> The Choice clinicians take the time needed to explain the purpose of the appointment, confidentiality and its limits, their rights, and the storage of their health information in</w:t>
      </w:r>
      <w:r w:rsidR="007230CC">
        <w:rPr>
          <w:rFonts w:eastAsia="Times New Roman"/>
          <w:bCs/>
          <w:iCs/>
        </w:rPr>
        <w:t xml:space="preserve"> the Digital Health Record</w:t>
      </w:r>
      <w:r>
        <w:rPr>
          <w:rFonts w:eastAsia="Times New Roman"/>
          <w:bCs/>
          <w:iCs/>
        </w:rPr>
        <w:t xml:space="preserve"> </w:t>
      </w:r>
      <w:r w:rsidR="007230CC">
        <w:rPr>
          <w:rFonts w:eastAsia="Times New Roman"/>
          <w:bCs/>
          <w:iCs/>
        </w:rPr>
        <w:t>(</w:t>
      </w:r>
      <w:r>
        <w:rPr>
          <w:rFonts w:eastAsia="Times New Roman"/>
          <w:bCs/>
          <w:iCs/>
        </w:rPr>
        <w:t>DHR</w:t>
      </w:r>
      <w:r w:rsidR="007230CC">
        <w:rPr>
          <w:rFonts w:eastAsia="Times New Roman"/>
          <w:bCs/>
          <w:iCs/>
        </w:rPr>
        <w:t>)</w:t>
      </w:r>
      <w:r>
        <w:rPr>
          <w:rFonts w:eastAsia="Times New Roman"/>
          <w:bCs/>
          <w:iCs/>
        </w:rPr>
        <w:t xml:space="preserve"> all in age-appropriate language. The Choice clinicians speak with the child or young person with their parent or carer and, if the child or young person is comfortable to do so, the clinicians speak to each party individually as well. </w:t>
      </w:r>
      <w:r w:rsidRPr="002E012F">
        <w:rPr>
          <w:rFonts w:eastAsia="Times New Roman"/>
          <w:bCs/>
          <w:iCs/>
        </w:rPr>
        <w:t>In collaboration with the child</w:t>
      </w:r>
      <w:r>
        <w:rPr>
          <w:rFonts w:eastAsia="Times New Roman"/>
          <w:bCs/>
          <w:iCs/>
        </w:rPr>
        <w:t xml:space="preserve"> or </w:t>
      </w:r>
      <w:r w:rsidRPr="002E012F">
        <w:rPr>
          <w:rFonts w:eastAsia="Times New Roman"/>
          <w:bCs/>
          <w:iCs/>
        </w:rPr>
        <w:t xml:space="preserve">young person </w:t>
      </w:r>
      <w:r>
        <w:rPr>
          <w:rFonts w:eastAsia="Times New Roman"/>
          <w:bCs/>
          <w:iCs/>
        </w:rPr>
        <w:t>and their parent or carer</w:t>
      </w:r>
      <w:r w:rsidRPr="002E012F">
        <w:rPr>
          <w:rFonts w:eastAsia="Times New Roman"/>
          <w:bCs/>
          <w:iCs/>
        </w:rPr>
        <w:t xml:space="preserve">, an initial care plan is developed, and recovery goals are formulated to address the presenting difficulties and needs. </w:t>
      </w:r>
    </w:p>
    <w:p w14:paraId="047DD87B" w14:textId="77777777" w:rsidR="00060707" w:rsidRPr="002E012F" w:rsidRDefault="00060707" w:rsidP="00060707">
      <w:pPr>
        <w:rPr>
          <w:rFonts w:eastAsia="Times New Roman"/>
          <w:bCs/>
          <w:iCs/>
        </w:rPr>
      </w:pPr>
      <w:r>
        <w:rPr>
          <w:rFonts w:eastAsia="Times New Roman"/>
          <w:bCs/>
          <w:iCs/>
        </w:rPr>
        <w:t xml:space="preserve">Where a child or young person and their parent or carer identify as Aboriginal or Torres Strait Islander, the support of the Aboriginal Liaison Officer can be provided to support them at the Choice appointment. If a child or young person and their parent or carer are not proficient in speaking English, an interpreter can be provided during the Choice appointment. </w:t>
      </w:r>
    </w:p>
    <w:p w14:paraId="1B5E4286" w14:textId="63043DBB" w:rsidR="00AB1CA3" w:rsidRDefault="00C35EED" w:rsidP="00AB1CA3">
      <w:pPr>
        <w:rPr>
          <w:noProof/>
        </w:rPr>
      </w:pPr>
      <w:r>
        <w:rPr>
          <w:noProof/>
        </w:rPr>
        <w:t xml:space="preserve"> </w:t>
      </w:r>
      <w:r w:rsidR="005662F5">
        <w:rPr>
          <w:noProof/>
        </w:rPr>
        <w:t>The Choice appointment aims to</w:t>
      </w:r>
      <w:r w:rsidR="00AB1CA3">
        <w:rPr>
          <w:noProof/>
        </w:rPr>
        <w:t>:</w:t>
      </w:r>
    </w:p>
    <w:p w14:paraId="0A2AC29C" w14:textId="6561BFC5" w:rsidR="00AB1CA3" w:rsidRDefault="00EA0C2A" w:rsidP="002E012F">
      <w:pPr>
        <w:pStyle w:val="Bullet"/>
      </w:pPr>
      <w:r>
        <w:t>assist CAMHS to u</w:t>
      </w:r>
      <w:r w:rsidR="00AB1CA3" w:rsidRPr="00E57494">
        <w:t xml:space="preserve">nderstand the presenting concerns of the </w:t>
      </w:r>
      <w:r w:rsidR="00AB1CA3">
        <w:t>child</w:t>
      </w:r>
      <w:r w:rsidR="006912B6">
        <w:t xml:space="preserve"> or</w:t>
      </w:r>
      <w:r w:rsidR="00AB1CA3">
        <w:t xml:space="preserve"> </w:t>
      </w:r>
      <w:r w:rsidR="00AB1CA3" w:rsidRPr="00E57494">
        <w:t xml:space="preserve">young person and their </w:t>
      </w:r>
      <w:r w:rsidR="00C37020">
        <w:t>parent or carer</w:t>
      </w:r>
    </w:p>
    <w:p w14:paraId="2578896E" w14:textId="387A8519" w:rsidR="00AB1CA3" w:rsidRDefault="00EA0C2A" w:rsidP="002E012F">
      <w:pPr>
        <w:pStyle w:val="Bullet"/>
      </w:pPr>
      <w:r>
        <w:t>r</w:t>
      </w:r>
      <w:r w:rsidR="00AB1CA3" w:rsidRPr="00E57494">
        <w:t>ecognis</w:t>
      </w:r>
      <w:r w:rsidR="005662F5">
        <w:t>e</w:t>
      </w:r>
      <w:r w:rsidR="00AB1CA3" w:rsidRPr="00E57494">
        <w:t xml:space="preserve"> and valu</w:t>
      </w:r>
      <w:r w:rsidR="005662F5">
        <w:t>e</w:t>
      </w:r>
      <w:r w:rsidR="00AB1CA3" w:rsidRPr="00E57494">
        <w:t xml:space="preserve"> the expertise the </w:t>
      </w:r>
      <w:r w:rsidR="00AB1CA3">
        <w:t>child</w:t>
      </w:r>
      <w:r w:rsidR="00C37020">
        <w:t xml:space="preserve"> or </w:t>
      </w:r>
      <w:r w:rsidR="00AB1CA3" w:rsidRPr="00E57494">
        <w:t xml:space="preserve">young person and their </w:t>
      </w:r>
      <w:r w:rsidR="00C37020">
        <w:t>parent or carer</w:t>
      </w:r>
      <w:r w:rsidR="00AB1CA3">
        <w:t xml:space="preserve"> </w:t>
      </w:r>
      <w:r w:rsidR="00AB1CA3" w:rsidRPr="00E57494">
        <w:t>bring</w:t>
      </w:r>
      <w:r w:rsidR="00AB1CA3">
        <w:t>s</w:t>
      </w:r>
    </w:p>
    <w:p w14:paraId="1C3D01A0" w14:textId="3B281A5A" w:rsidR="00AB1CA3" w:rsidRDefault="00EA0C2A" w:rsidP="002E012F">
      <w:pPr>
        <w:pStyle w:val="Bullet"/>
      </w:pPr>
      <w:r>
        <w:t>assist the child or young person and their parent or carer to u</w:t>
      </w:r>
      <w:r w:rsidR="00AB1CA3" w:rsidRPr="00E57494">
        <w:t>nderstand the role of the clinician to inform evidence-based care and decision making</w:t>
      </w:r>
    </w:p>
    <w:p w14:paraId="6B742798" w14:textId="50003DE1" w:rsidR="00AB1CA3" w:rsidRDefault="00EA0C2A" w:rsidP="002E012F">
      <w:pPr>
        <w:pStyle w:val="Bullet"/>
      </w:pPr>
      <w:r>
        <w:t>assist CAMHS to c</w:t>
      </w:r>
      <w:r w:rsidR="00AB1CA3" w:rsidRPr="00E57494">
        <w:t>onside</w:t>
      </w:r>
      <w:r w:rsidR="005662F5">
        <w:t>r</w:t>
      </w:r>
      <w:r w:rsidR="00AB1CA3" w:rsidRPr="00E57494">
        <w:t xml:space="preserve"> risk and possible relevant diagnoses</w:t>
      </w:r>
    </w:p>
    <w:p w14:paraId="621FF591" w14:textId="36E74D0D" w:rsidR="00AB1CA3" w:rsidRDefault="00EA0C2A" w:rsidP="002E012F">
      <w:pPr>
        <w:pStyle w:val="Bullet"/>
      </w:pPr>
      <w:r>
        <w:t>s</w:t>
      </w:r>
      <w:r w:rsidR="00AB1CA3" w:rsidRPr="00E57494">
        <w:t xml:space="preserve">hare decision making between the </w:t>
      </w:r>
      <w:r w:rsidR="00AB1CA3">
        <w:t>child</w:t>
      </w:r>
      <w:r w:rsidR="00C35EED">
        <w:t xml:space="preserve"> or</w:t>
      </w:r>
      <w:r w:rsidR="00AB1CA3">
        <w:t xml:space="preserve"> </w:t>
      </w:r>
      <w:r w:rsidR="00AB1CA3" w:rsidRPr="00E57494">
        <w:t>young person</w:t>
      </w:r>
      <w:r w:rsidR="005662F5">
        <w:t xml:space="preserve">, </w:t>
      </w:r>
      <w:r w:rsidR="00AB1CA3" w:rsidRPr="00E57494">
        <w:t xml:space="preserve">their </w:t>
      </w:r>
      <w:r w:rsidR="00C37020">
        <w:t>parent or carer</w:t>
      </w:r>
      <w:r w:rsidR="005662F5">
        <w:t xml:space="preserve"> and the </w:t>
      </w:r>
      <w:r w:rsidR="005662F5" w:rsidRPr="00E57494">
        <w:t>clinician</w:t>
      </w:r>
    </w:p>
    <w:p w14:paraId="7F1CA58C" w14:textId="729E29BC" w:rsidR="00AB1CA3" w:rsidRDefault="00EA0C2A" w:rsidP="002E012F">
      <w:pPr>
        <w:pStyle w:val="Bullet"/>
      </w:pPr>
      <w:r>
        <w:t>p</w:t>
      </w:r>
      <w:r w:rsidR="00AB1CA3" w:rsidRPr="00E57494">
        <w:t>rovid</w:t>
      </w:r>
      <w:r w:rsidR="005662F5">
        <w:t>e</w:t>
      </w:r>
      <w:r w:rsidR="00AB1CA3" w:rsidRPr="00E57494">
        <w:t xml:space="preserve"> the </w:t>
      </w:r>
      <w:r w:rsidR="00AB1CA3">
        <w:t>child</w:t>
      </w:r>
      <w:r w:rsidR="00C37020">
        <w:t xml:space="preserve"> or</w:t>
      </w:r>
      <w:r w:rsidR="00AB1CA3">
        <w:t xml:space="preserve"> </w:t>
      </w:r>
      <w:r w:rsidR="00AB1CA3" w:rsidRPr="00E57494">
        <w:t xml:space="preserve">young person and </w:t>
      </w:r>
      <w:r w:rsidR="00C37020">
        <w:t>their parent or carer</w:t>
      </w:r>
      <w:r w:rsidR="00AB1CA3" w:rsidRPr="00E57494">
        <w:t xml:space="preserve"> with </w:t>
      </w:r>
      <w:r w:rsidR="00912041">
        <w:t>as many available options as possible for appropriate services, treatment and/or interventions to meet the current need</w:t>
      </w:r>
    </w:p>
    <w:p w14:paraId="0907DEF4" w14:textId="6C8F2A02" w:rsidR="00AB1CA3" w:rsidRDefault="00EA0C2A" w:rsidP="002E012F">
      <w:pPr>
        <w:pStyle w:val="Bullet"/>
      </w:pPr>
      <w:r>
        <w:t>c</w:t>
      </w:r>
      <w:r w:rsidR="00AB1CA3" w:rsidRPr="00E57494">
        <w:t>ommunica</w:t>
      </w:r>
      <w:r w:rsidR="00912041">
        <w:t>te</w:t>
      </w:r>
      <w:r w:rsidR="00AB1CA3" w:rsidRPr="00E57494">
        <w:t xml:space="preserve"> what the service can and cannot provide</w:t>
      </w:r>
      <w:r w:rsidR="00640171">
        <w:t xml:space="preserve"> and offer alternative options</w:t>
      </w:r>
    </w:p>
    <w:p w14:paraId="0E00EA1F" w14:textId="2C63B609" w:rsidR="00AB1CA3" w:rsidRDefault="00EA0C2A" w:rsidP="002E012F">
      <w:pPr>
        <w:pStyle w:val="Bullet"/>
      </w:pPr>
      <w:r>
        <w:t>m</w:t>
      </w:r>
      <w:r w:rsidR="00AB1CA3" w:rsidRPr="00E57494">
        <w:t>aximis</w:t>
      </w:r>
      <w:r w:rsidR="00912041">
        <w:t>e</w:t>
      </w:r>
      <w:r w:rsidR="00AB1CA3" w:rsidRPr="00E57494">
        <w:t xml:space="preserve"> </w:t>
      </w:r>
      <w:r w:rsidR="005662F5">
        <w:t xml:space="preserve">every contact </w:t>
      </w:r>
      <w:r w:rsidR="00912041">
        <w:t>by providing</w:t>
      </w:r>
      <w:r w:rsidR="005662F5">
        <w:t xml:space="preserve"> brief intervention therapy </w:t>
      </w:r>
      <w:r w:rsidR="00912041">
        <w:t>utilising</w:t>
      </w:r>
      <w:r w:rsidR="005662F5">
        <w:t xml:space="preserve"> </w:t>
      </w:r>
      <w:r w:rsidR="00B94AA8">
        <w:t xml:space="preserve">a </w:t>
      </w:r>
      <w:r w:rsidR="00AB1CA3" w:rsidRPr="00E57494">
        <w:t xml:space="preserve">Single Session </w:t>
      </w:r>
      <w:r w:rsidR="00AB1CA3">
        <w:t>Thinking</w:t>
      </w:r>
      <w:r w:rsidR="005662F5">
        <w:t xml:space="preserve"> (SST)</w:t>
      </w:r>
      <w:r w:rsidR="00B94AA8">
        <w:t xml:space="preserve"> approach</w:t>
      </w:r>
      <w:r w:rsidR="000B3CBC" w:rsidRPr="000B3CBC">
        <w:rPr>
          <w:vertAlign w:val="superscript"/>
        </w:rPr>
        <w:fldChar w:fldCharType="begin"/>
      </w:r>
      <w:r w:rsidR="000B3CBC" w:rsidRPr="000B3CBC">
        <w:rPr>
          <w:vertAlign w:val="superscript"/>
        </w:rPr>
        <w:instrText xml:space="preserve"> REF _Ref200963395 \r \h </w:instrText>
      </w:r>
      <w:r w:rsidR="000B3CBC">
        <w:rPr>
          <w:vertAlign w:val="superscript"/>
        </w:rPr>
        <w:instrText xml:space="preserve"> \* MERGEFORMAT </w:instrText>
      </w:r>
      <w:r w:rsidR="000B3CBC" w:rsidRPr="000B3CBC">
        <w:rPr>
          <w:vertAlign w:val="superscript"/>
        </w:rPr>
      </w:r>
      <w:r w:rsidR="000B3CBC" w:rsidRPr="000B3CBC">
        <w:rPr>
          <w:vertAlign w:val="superscript"/>
        </w:rPr>
        <w:fldChar w:fldCharType="separate"/>
      </w:r>
      <w:r w:rsidR="000B3CBC" w:rsidRPr="000B3CBC">
        <w:rPr>
          <w:vertAlign w:val="superscript"/>
        </w:rPr>
        <w:t>5</w:t>
      </w:r>
      <w:r w:rsidR="000B3CBC" w:rsidRPr="000B3CBC">
        <w:rPr>
          <w:vertAlign w:val="superscript"/>
        </w:rPr>
        <w:fldChar w:fldCharType="end"/>
      </w:r>
    </w:p>
    <w:p w14:paraId="39FD883A" w14:textId="084B3CA8" w:rsidR="008C5267" w:rsidRPr="008C5267" w:rsidRDefault="00EA0C2A" w:rsidP="0001173A">
      <w:pPr>
        <w:pStyle w:val="Bullet"/>
        <w:rPr>
          <w:bCs/>
          <w:iCs/>
        </w:rPr>
      </w:pPr>
      <w:r>
        <w:t>f</w:t>
      </w:r>
      <w:r w:rsidR="00AB1CA3" w:rsidRPr="00E57494">
        <w:t>ocus on strengths, resilience</w:t>
      </w:r>
      <w:r w:rsidR="00912041">
        <w:t>, existing supports,</w:t>
      </w:r>
      <w:r w:rsidR="00AB1CA3" w:rsidRPr="00E57494">
        <w:t xml:space="preserve"> and promo</w:t>
      </w:r>
      <w:r w:rsidR="00912041">
        <w:t>te</w:t>
      </w:r>
      <w:r w:rsidR="00AB1CA3" w:rsidRPr="00E57494">
        <w:t xml:space="preserve"> independence. </w:t>
      </w:r>
    </w:p>
    <w:p w14:paraId="453703B0" w14:textId="3D99D3B3" w:rsidR="002E012F" w:rsidRPr="002E012F" w:rsidRDefault="002E012F" w:rsidP="002E012F">
      <w:pPr>
        <w:rPr>
          <w:rFonts w:eastAsia="Times New Roman"/>
          <w:bCs/>
          <w:iCs/>
        </w:rPr>
      </w:pPr>
      <w:r w:rsidRPr="002E012F">
        <w:rPr>
          <w:rFonts w:eastAsia="Times New Roman"/>
          <w:bCs/>
          <w:iCs/>
        </w:rPr>
        <w:lastRenderedPageBreak/>
        <w:t>Choice appointments are usually facilitated by two CAMHS clinicians however</w:t>
      </w:r>
      <w:r w:rsidR="003D39F1">
        <w:rPr>
          <w:rFonts w:eastAsia="Times New Roman"/>
          <w:bCs/>
          <w:iCs/>
        </w:rPr>
        <w:t xml:space="preserve"> they </w:t>
      </w:r>
      <w:r w:rsidRPr="002E012F">
        <w:rPr>
          <w:rFonts w:eastAsia="Times New Roman"/>
          <w:bCs/>
          <w:iCs/>
        </w:rPr>
        <w:t xml:space="preserve">can be conducted with one clinician. One clinician facilitates the </w:t>
      </w:r>
      <w:r w:rsidR="00CA2BFA" w:rsidRPr="002E012F">
        <w:rPr>
          <w:rFonts w:eastAsia="Times New Roman"/>
          <w:bCs/>
          <w:iCs/>
        </w:rPr>
        <w:t>appointment,</w:t>
      </w:r>
      <w:r w:rsidRPr="002E012F">
        <w:rPr>
          <w:rFonts w:eastAsia="Times New Roman"/>
          <w:bCs/>
          <w:iCs/>
        </w:rPr>
        <w:t xml:space="preserve"> and the other is responsible for writing the Choice </w:t>
      </w:r>
      <w:r w:rsidR="003D39F1">
        <w:rPr>
          <w:rFonts w:eastAsia="Times New Roman"/>
          <w:bCs/>
          <w:iCs/>
        </w:rPr>
        <w:t>S</w:t>
      </w:r>
      <w:r w:rsidRPr="002E012F">
        <w:rPr>
          <w:rFonts w:eastAsia="Times New Roman"/>
          <w:bCs/>
          <w:iCs/>
        </w:rPr>
        <w:t>ummary and uploading the notes into the child</w:t>
      </w:r>
      <w:r w:rsidR="00C37020">
        <w:rPr>
          <w:rFonts w:eastAsia="Times New Roman"/>
          <w:bCs/>
          <w:iCs/>
        </w:rPr>
        <w:t xml:space="preserve"> or </w:t>
      </w:r>
      <w:r w:rsidRPr="002E012F">
        <w:rPr>
          <w:rFonts w:eastAsia="Times New Roman"/>
          <w:bCs/>
          <w:iCs/>
        </w:rPr>
        <w:t xml:space="preserve">young person’s </w:t>
      </w:r>
      <w:r w:rsidR="004C7DD5">
        <w:rPr>
          <w:rFonts w:eastAsia="Times New Roman"/>
          <w:bCs/>
          <w:iCs/>
        </w:rPr>
        <w:t>clinical record</w:t>
      </w:r>
      <w:r w:rsidRPr="002E012F">
        <w:rPr>
          <w:rFonts w:eastAsia="Times New Roman"/>
          <w:bCs/>
          <w:iCs/>
        </w:rPr>
        <w:t>.</w:t>
      </w:r>
      <w:r w:rsidR="0013214A">
        <w:rPr>
          <w:rFonts w:eastAsia="Times New Roman"/>
          <w:bCs/>
          <w:iCs/>
        </w:rPr>
        <w:t xml:space="preserve"> </w:t>
      </w:r>
    </w:p>
    <w:p w14:paraId="6A954815" w14:textId="77777777" w:rsidR="002E012F" w:rsidRPr="002E012F" w:rsidRDefault="002E012F" w:rsidP="002E012F">
      <w:pPr>
        <w:rPr>
          <w:rFonts w:eastAsia="Times New Roman"/>
          <w:bCs/>
          <w:iCs/>
        </w:rPr>
      </w:pPr>
      <w:r w:rsidRPr="002E012F">
        <w:rPr>
          <w:rFonts w:eastAsia="Times New Roman"/>
          <w:bCs/>
          <w:iCs/>
        </w:rPr>
        <w:t>During the Choice appointment clinicians are required to:</w:t>
      </w:r>
    </w:p>
    <w:p w14:paraId="7BFB42F7" w14:textId="267DA7CE" w:rsidR="002E012F" w:rsidRPr="002E012F" w:rsidRDefault="00060707" w:rsidP="002E012F">
      <w:pPr>
        <w:pStyle w:val="Bullet"/>
      </w:pPr>
      <w:r>
        <w:t>r</w:t>
      </w:r>
      <w:r w:rsidR="002E012F" w:rsidRPr="002E012F">
        <w:t xml:space="preserve">equest the young person and parent to complete their relevant Strengths and Difficulties Questionnaire (Youth – 11 </w:t>
      </w:r>
      <w:r w:rsidR="7746D7E7" w:rsidRPr="002E012F">
        <w:t xml:space="preserve">to </w:t>
      </w:r>
      <w:r w:rsidR="002E012F" w:rsidRPr="002E012F">
        <w:t xml:space="preserve"> 18 years and Parent)</w:t>
      </w:r>
      <w:r w:rsidR="006003E4">
        <w:t xml:space="preserve"> according to the Australian Mental Health National Outcomes and</w:t>
      </w:r>
      <w:r w:rsidR="000B3CBC">
        <w:t xml:space="preserve"> Classification Network (AMHOCN)</w:t>
      </w:r>
      <w:r w:rsidR="006003E4">
        <w:t xml:space="preserve"> </w:t>
      </w:r>
      <w:r w:rsidR="000B3CBC">
        <w:t xml:space="preserve">National Outcomes and </w:t>
      </w:r>
      <w:proofErr w:type="spellStart"/>
      <w:r w:rsidR="006003E4">
        <w:t>Casemix</w:t>
      </w:r>
      <w:proofErr w:type="spellEnd"/>
      <w:r w:rsidR="006003E4">
        <w:t xml:space="preserve"> Collection</w:t>
      </w:r>
      <w:r w:rsidR="000B3CBC">
        <w:t xml:space="preserve"> (NOCC)</w:t>
      </w:r>
      <w:r w:rsidR="000B3CBC" w:rsidRPr="000B3CBC">
        <w:rPr>
          <w:vertAlign w:val="superscript"/>
        </w:rPr>
        <w:fldChar w:fldCharType="begin"/>
      </w:r>
      <w:r w:rsidR="000B3CBC" w:rsidRPr="000B3CBC">
        <w:rPr>
          <w:vertAlign w:val="superscript"/>
        </w:rPr>
        <w:instrText xml:space="preserve"> REF _Ref200963140 \r \h </w:instrText>
      </w:r>
      <w:r w:rsidR="000B3CBC">
        <w:rPr>
          <w:vertAlign w:val="superscript"/>
        </w:rPr>
        <w:instrText xml:space="preserve"> \* MERGEFORMAT </w:instrText>
      </w:r>
      <w:r w:rsidR="000B3CBC" w:rsidRPr="000B3CBC">
        <w:rPr>
          <w:vertAlign w:val="superscript"/>
        </w:rPr>
      </w:r>
      <w:r w:rsidR="000B3CBC" w:rsidRPr="000B3CBC">
        <w:rPr>
          <w:vertAlign w:val="superscript"/>
        </w:rPr>
        <w:fldChar w:fldCharType="separate"/>
      </w:r>
      <w:r w:rsidR="000B3CBC" w:rsidRPr="000B3CBC">
        <w:rPr>
          <w:vertAlign w:val="superscript"/>
        </w:rPr>
        <w:t>4</w:t>
      </w:r>
      <w:r w:rsidR="000B3CBC" w:rsidRPr="000B3CBC">
        <w:rPr>
          <w:vertAlign w:val="superscript"/>
        </w:rPr>
        <w:fldChar w:fldCharType="end"/>
      </w:r>
    </w:p>
    <w:p w14:paraId="7144E8CD" w14:textId="2DF95B4C" w:rsidR="002E012F" w:rsidRPr="002E012F" w:rsidRDefault="00060707" w:rsidP="002E012F">
      <w:pPr>
        <w:pStyle w:val="Bullet"/>
      </w:pPr>
      <w:r>
        <w:t>for p</w:t>
      </w:r>
      <w:r w:rsidR="002E012F" w:rsidRPr="002E012F">
        <w:t>arents</w:t>
      </w:r>
      <w:r w:rsidR="008B184F">
        <w:t xml:space="preserve"> or carers</w:t>
      </w:r>
      <w:r w:rsidR="002E012F" w:rsidRPr="002E012F">
        <w:t xml:space="preserve"> for children under the age of 11 years, complete a Strengths and Difficulties Questionnaire</w:t>
      </w:r>
      <w:r w:rsidR="008B184F">
        <w:t xml:space="preserve"> for their child</w:t>
      </w:r>
      <w:r w:rsidR="006003E4">
        <w:t xml:space="preserve"> according to the </w:t>
      </w:r>
      <w:r w:rsidR="000B3CBC">
        <w:t>AMHOCN NOCC</w:t>
      </w:r>
    </w:p>
    <w:p w14:paraId="7BA3F00A" w14:textId="0E6A917F" w:rsidR="002E012F" w:rsidRDefault="00B50899" w:rsidP="002E012F">
      <w:pPr>
        <w:pStyle w:val="Bullet"/>
      </w:pPr>
      <w:r>
        <w:t>e</w:t>
      </w:r>
      <w:r w:rsidRPr="002E012F">
        <w:t>stablish</w:t>
      </w:r>
      <w:r w:rsidR="002E012F" w:rsidRPr="002E012F">
        <w:t xml:space="preserve"> </w:t>
      </w:r>
      <w:r w:rsidR="00F62AAE">
        <w:t xml:space="preserve">the understanding of the </w:t>
      </w:r>
      <w:r w:rsidR="002E012F" w:rsidRPr="002E012F">
        <w:t xml:space="preserve">child or young person and </w:t>
      </w:r>
      <w:r w:rsidR="00F62AAE">
        <w:t xml:space="preserve">that of </w:t>
      </w:r>
      <w:r w:rsidR="00C37020">
        <w:t>their parent or carer</w:t>
      </w:r>
      <w:r w:rsidR="002E012F" w:rsidRPr="002E012F">
        <w:t xml:space="preserve"> </w:t>
      </w:r>
      <w:r w:rsidR="00F62AAE">
        <w:t xml:space="preserve">about </w:t>
      </w:r>
      <w:r w:rsidR="002E012F" w:rsidRPr="002E012F">
        <w:t>the referral to CAMHS</w:t>
      </w:r>
    </w:p>
    <w:p w14:paraId="4E6848F3" w14:textId="17CDB541" w:rsidR="00CA2BFA" w:rsidRPr="002E012F" w:rsidRDefault="00060707" w:rsidP="002E012F">
      <w:pPr>
        <w:pStyle w:val="Bullet"/>
      </w:pPr>
      <w:r>
        <w:t>p</w:t>
      </w:r>
      <w:r w:rsidR="00CA2BFA">
        <w:t>rovide the child or young person and their parent or carer information about confidentiality and its limits, the storage of health information and their healthcare rights and responsibilities</w:t>
      </w:r>
    </w:p>
    <w:p w14:paraId="5B3C9B4E" w14:textId="62C51B25" w:rsidR="002E012F" w:rsidRPr="002E012F" w:rsidRDefault="00060707" w:rsidP="002E012F">
      <w:pPr>
        <w:pStyle w:val="Bullet"/>
      </w:pPr>
      <w:r>
        <w:t>i</w:t>
      </w:r>
      <w:r w:rsidR="002E012F" w:rsidRPr="002E012F">
        <w:t>dentify current worries and concerns</w:t>
      </w:r>
    </w:p>
    <w:p w14:paraId="3F1ED9ED" w14:textId="3EAF3FF8" w:rsidR="002E012F" w:rsidRPr="002E012F" w:rsidRDefault="00060707" w:rsidP="002E012F">
      <w:pPr>
        <w:pStyle w:val="Bullet"/>
      </w:pPr>
      <w:r>
        <w:t>a</w:t>
      </w:r>
      <w:r w:rsidR="002E012F" w:rsidRPr="002E012F">
        <w:t>ssess any risk issues</w:t>
      </w:r>
      <w:r w:rsidR="00CA2BFA">
        <w:t>: self-harm; suicide; harm to others; harm by others including</w:t>
      </w:r>
      <w:r w:rsidR="008B184F">
        <w:t xml:space="preserve"> </w:t>
      </w:r>
      <w:r w:rsidR="002E012F" w:rsidRPr="002E012F">
        <w:t>family violence</w:t>
      </w:r>
      <w:r w:rsidR="00CA2BFA">
        <w:t>;</w:t>
      </w:r>
      <w:r w:rsidR="002E012F" w:rsidRPr="002E012F">
        <w:t xml:space="preserve"> and formulate a </w:t>
      </w:r>
      <w:r w:rsidR="008B184F">
        <w:t xml:space="preserve">mental health </w:t>
      </w:r>
      <w:r w:rsidR="002E012F" w:rsidRPr="002E012F">
        <w:t>safety plan</w:t>
      </w:r>
      <w:r w:rsidR="008936FD">
        <w:t xml:space="preserve"> with the child</w:t>
      </w:r>
      <w:r w:rsidR="00C37020">
        <w:t xml:space="preserve"> or </w:t>
      </w:r>
      <w:r w:rsidR="008936FD">
        <w:t>young person and their parent</w:t>
      </w:r>
      <w:r w:rsidR="00CA2BFA">
        <w:t xml:space="preserve">s or </w:t>
      </w:r>
      <w:r w:rsidR="008936FD">
        <w:t>carers</w:t>
      </w:r>
      <w:r w:rsidR="002E012F" w:rsidRPr="002E012F">
        <w:t xml:space="preserve"> if required. Copies of </w:t>
      </w:r>
      <w:r w:rsidR="008B184F">
        <w:t xml:space="preserve">the </w:t>
      </w:r>
      <w:r w:rsidR="002E012F" w:rsidRPr="002E012F">
        <w:t xml:space="preserve">safety plan are to be given to the client and/or </w:t>
      </w:r>
      <w:r w:rsidR="00CA2BFA">
        <w:t>parents or carers</w:t>
      </w:r>
      <w:r w:rsidR="002E012F" w:rsidRPr="002E012F">
        <w:t>.</w:t>
      </w:r>
    </w:p>
    <w:p w14:paraId="1D9B23BB" w14:textId="039E485A" w:rsidR="002E012F" w:rsidRPr="002E012F" w:rsidRDefault="00060707" w:rsidP="002E012F">
      <w:pPr>
        <w:pStyle w:val="Bullet"/>
      </w:pPr>
      <w:r>
        <w:t>o</w:t>
      </w:r>
      <w:r w:rsidR="002E012F" w:rsidRPr="002E012F">
        <w:t xml:space="preserve">btain relevant information regarding the </w:t>
      </w:r>
      <w:r w:rsidR="00CA2BFA">
        <w:t xml:space="preserve">child or </w:t>
      </w:r>
      <w:r w:rsidR="002E012F" w:rsidRPr="002E012F">
        <w:t>young person’s presentation, current family situation, relevant mental health history, previous intervention</w:t>
      </w:r>
      <w:r w:rsidR="00CA2BFA">
        <w:t xml:space="preserve"> and </w:t>
      </w:r>
      <w:r w:rsidR="002E012F" w:rsidRPr="002E012F">
        <w:t xml:space="preserve">treatment, protective factors, psychosocial factors, </w:t>
      </w:r>
      <w:r w:rsidR="00CA2BFA">
        <w:t xml:space="preserve">strengths </w:t>
      </w:r>
      <w:r w:rsidR="002E012F" w:rsidRPr="002E012F">
        <w:t>and functional capacity</w:t>
      </w:r>
    </w:p>
    <w:p w14:paraId="45E056CF" w14:textId="426A330B" w:rsidR="00006790" w:rsidRDefault="00060707" w:rsidP="00006790">
      <w:pPr>
        <w:pStyle w:val="Bullet"/>
        <w:rPr>
          <w:noProof/>
        </w:rPr>
      </w:pPr>
      <w:r>
        <w:t>d</w:t>
      </w:r>
      <w:r w:rsidR="002E012F" w:rsidRPr="002E012F">
        <w:t>evelop a joint understanding of the mental health issue and identify collaborative</w:t>
      </w:r>
      <w:r w:rsidR="006003E4">
        <w:t xml:space="preserve"> mental health</w:t>
      </w:r>
      <w:r w:rsidR="002E012F" w:rsidRPr="002E012F">
        <w:t xml:space="preserve"> recovery goals</w:t>
      </w:r>
    </w:p>
    <w:p w14:paraId="6884C381" w14:textId="3B571157" w:rsidR="002E012F" w:rsidRPr="002E012F" w:rsidRDefault="00060707" w:rsidP="00006790">
      <w:pPr>
        <w:pStyle w:val="Bullet"/>
        <w:rPr>
          <w:noProof/>
        </w:rPr>
      </w:pPr>
      <w:r>
        <w:t>p</w:t>
      </w:r>
      <w:r w:rsidR="00006790">
        <w:t xml:space="preserve">articipate </w:t>
      </w:r>
      <w:r w:rsidR="002E012F" w:rsidRPr="002E012F">
        <w:t xml:space="preserve">in a Multidisciplinary Team (MDT) </w:t>
      </w:r>
      <w:r w:rsidR="006355AB">
        <w:t xml:space="preserve">meeting </w:t>
      </w:r>
      <w:r w:rsidR="002E012F" w:rsidRPr="002E012F">
        <w:t xml:space="preserve">consultation once preliminary information is obtained. </w:t>
      </w:r>
      <w:r w:rsidR="00006790">
        <w:t xml:space="preserve">The child or young person and their parent or carer </w:t>
      </w:r>
      <w:r w:rsidR="00F62AAE">
        <w:t>are</w:t>
      </w:r>
      <w:r w:rsidR="00006790">
        <w:t xml:space="preserve"> invited to take a short break and remain in the waiting room while </w:t>
      </w:r>
      <w:r w:rsidR="00F62AAE">
        <w:t>the</w:t>
      </w:r>
      <w:r w:rsidR="00006790">
        <w:t xml:space="preserve"> </w:t>
      </w:r>
      <w:r w:rsidR="00F62AAE">
        <w:t xml:space="preserve">MDT </w:t>
      </w:r>
      <w:r w:rsidR="00006790">
        <w:t xml:space="preserve">consultation is held </w:t>
      </w:r>
      <w:r w:rsidR="00F62AAE">
        <w:t>between</w:t>
      </w:r>
      <w:r w:rsidR="002E012F" w:rsidRPr="002E012F">
        <w:t xml:space="preserve"> the </w:t>
      </w:r>
      <w:r w:rsidR="00F62AAE">
        <w:t xml:space="preserve">Choice </w:t>
      </w:r>
      <w:r w:rsidR="002E012F" w:rsidRPr="002E012F">
        <w:t>clinicians</w:t>
      </w:r>
      <w:r w:rsidR="00F62AAE">
        <w:t>,</w:t>
      </w:r>
      <w:r w:rsidR="002E012F" w:rsidRPr="002E012F">
        <w:t xml:space="preserve"> the Clinical Team Manager and </w:t>
      </w:r>
      <w:r w:rsidR="00006790">
        <w:t xml:space="preserve">the </w:t>
      </w:r>
      <w:r w:rsidR="002E012F" w:rsidRPr="002E012F">
        <w:t xml:space="preserve">CAMHS Psychiatrist. </w:t>
      </w:r>
      <w:r w:rsidR="00F62AAE">
        <w:t>The MDT</w:t>
      </w:r>
      <w:r w:rsidR="002E012F" w:rsidRPr="002E012F">
        <w:t xml:space="preserve"> </w:t>
      </w:r>
      <w:r w:rsidR="00006790">
        <w:t xml:space="preserve">consultation </w:t>
      </w:r>
      <w:r w:rsidR="002E012F" w:rsidRPr="002E012F">
        <w:t xml:space="preserve">is to finalise an agreed care plan and identify further action </w:t>
      </w:r>
      <w:r w:rsidR="006003E4">
        <w:t>required</w:t>
      </w:r>
      <w:r w:rsidR="002E012F" w:rsidRPr="002E012F">
        <w:t xml:space="preserve"> (e.g., </w:t>
      </w:r>
      <w:r w:rsidR="00CA2BFA">
        <w:t>r</w:t>
      </w:r>
      <w:r w:rsidR="002E012F" w:rsidRPr="002E012F">
        <w:t xml:space="preserve">eferral to external service providers). The Clinical Team Manager </w:t>
      </w:r>
      <w:r w:rsidR="00F62AAE">
        <w:t>document</w:t>
      </w:r>
      <w:r w:rsidR="00427A15">
        <w:t>s</w:t>
      </w:r>
      <w:r w:rsidR="00F62AAE">
        <w:t xml:space="preserve"> the MDT </w:t>
      </w:r>
      <w:r w:rsidR="002E012F" w:rsidRPr="002E012F">
        <w:t>discussion</w:t>
      </w:r>
      <w:r w:rsidR="00427A15">
        <w:t>,</w:t>
      </w:r>
      <w:r w:rsidR="006003E4">
        <w:t xml:space="preserve"> including the </w:t>
      </w:r>
      <w:r w:rsidR="00F62AAE">
        <w:t xml:space="preserve">recommendations </w:t>
      </w:r>
      <w:r w:rsidR="002E012F" w:rsidRPr="002E012F">
        <w:t>and outcome</w:t>
      </w:r>
      <w:r w:rsidR="00F62AAE">
        <w:t xml:space="preserve"> of the Choice appointment</w:t>
      </w:r>
      <w:r w:rsidR="00427A15">
        <w:t>,</w:t>
      </w:r>
      <w:r w:rsidR="00F62AAE">
        <w:t xml:space="preserve"> in the client’s </w:t>
      </w:r>
      <w:r w:rsidR="004C7DD5">
        <w:t>clinical record</w:t>
      </w:r>
      <w:r w:rsidR="00F62AAE">
        <w:t>.</w:t>
      </w:r>
      <w:r w:rsidR="00006790">
        <w:t xml:space="preserve"> The Choice clinicians </w:t>
      </w:r>
      <w:r w:rsidR="00427A15">
        <w:t xml:space="preserve">then </w:t>
      </w:r>
      <w:r w:rsidR="00006790">
        <w:t>return to the clinic room with the child or young person and their parent or carer</w:t>
      </w:r>
      <w:r w:rsidR="00F62AAE">
        <w:t xml:space="preserve"> to provide the feedback</w:t>
      </w:r>
      <w:r w:rsidR="00006790">
        <w:t xml:space="preserve">. </w:t>
      </w:r>
    </w:p>
    <w:p w14:paraId="484D2120" w14:textId="4BEFA1ED" w:rsidR="002E012F" w:rsidRPr="002E012F" w:rsidRDefault="002E012F" w:rsidP="006003E4">
      <w:pPr>
        <w:pStyle w:val="Bullet"/>
      </w:pPr>
      <w:r w:rsidRPr="002E012F">
        <w:t xml:space="preserve">Provide </w:t>
      </w:r>
      <w:r w:rsidR="00615B93">
        <w:t xml:space="preserve">the child or young person and their parent or carer with </w:t>
      </w:r>
      <w:r w:rsidR="00F62AAE">
        <w:t>feedback</w:t>
      </w:r>
      <w:r w:rsidR="006003E4">
        <w:t xml:space="preserve"> and </w:t>
      </w:r>
      <w:r w:rsidR="008B184F">
        <w:t xml:space="preserve">psychoeducation and </w:t>
      </w:r>
      <w:r w:rsidRPr="002E012F">
        <w:t>brief intervention</w:t>
      </w:r>
      <w:r w:rsidR="008B184F">
        <w:t xml:space="preserve"> </w:t>
      </w:r>
      <w:r w:rsidR="00E47ECF">
        <w:t xml:space="preserve">therapy </w:t>
      </w:r>
      <w:r w:rsidR="008B184F">
        <w:t>according to</w:t>
      </w:r>
      <w:r w:rsidRPr="002E012F">
        <w:t xml:space="preserve"> </w:t>
      </w:r>
      <w:r w:rsidR="008B184F">
        <w:t xml:space="preserve">the </w:t>
      </w:r>
      <w:r w:rsidRPr="002E012F">
        <w:t>recommendations from the MDT</w:t>
      </w:r>
      <w:r w:rsidR="00F62AAE">
        <w:t>.</w:t>
      </w:r>
      <w:r w:rsidRPr="002E012F">
        <w:t xml:space="preserve"> </w:t>
      </w:r>
      <w:r w:rsidR="00F62AAE">
        <w:t xml:space="preserve">This is provided both </w:t>
      </w:r>
      <w:r w:rsidRPr="002E012F">
        <w:t>verbally and in a written Choice appointment summary</w:t>
      </w:r>
      <w:r w:rsidR="00615B93">
        <w:t xml:space="preserve"> that</w:t>
      </w:r>
      <w:r w:rsidRPr="002E012F">
        <w:t xml:space="preserve"> outlines an agreed care plan and recommendations.</w:t>
      </w:r>
    </w:p>
    <w:p w14:paraId="51FCACBA" w14:textId="0678F373" w:rsidR="002E012F" w:rsidRPr="002E012F" w:rsidRDefault="002E012F" w:rsidP="002E012F">
      <w:pPr>
        <w:pStyle w:val="Bullet"/>
      </w:pPr>
      <w:r w:rsidRPr="002E012F">
        <w:lastRenderedPageBreak/>
        <w:t xml:space="preserve">Provide </w:t>
      </w:r>
      <w:r w:rsidR="00CA2BFA">
        <w:t>the child or young person and their parent</w:t>
      </w:r>
      <w:r w:rsidR="00615B93">
        <w:t xml:space="preserve"> or</w:t>
      </w:r>
      <w:r w:rsidR="00CA2BFA">
        <w:t xml:space="preserve"> carer </w:t>
      </w:r>
      <w:r w:rsidRPr="002E012F">
        <w:t>with the contact details for Access Mental Health (24/7 mental health support) and CAMHS community teams</w:t>
      </w:r>
      <w:r w:rsidR="006003E4">
        <w:t xml:space="preserve"> as required</w:t>
      </w:r>
      <w:r w:rsidRPr="002E012F">
        <w:t>.</w:t>
      </w:r>
    </w:p>
    <w:p w14:paraId="657B4F2F" w14:textId="3BA59F1A" w:rsidR="002E012F" w:rsidRPr="002E012F" w:rsidRDefault="00F708CA" w:rsidP="00B50899">
      <w:pPr>
        <w:pStyle w:val="Heading5"/>
        <w:rPr>
          <w:rFonts w:eastAsia="Times New Roman"/>
        </w:rPr>
      </w:pPr>
      <w:r>
        <w:rPr>
          <w:rFonts w:eastAsia="Times New Roman"/>
        </w:rPr>
        <w:t>P</w:t>
      </w:r>
      <w:r w:rsidR="002E012F" w:rsidRPr="002E012F">
        <w:rPr>
          <w:rFonts w:eastAsia="Times New Roman"/>
        </w:rPr>
        <w:t xml:space="preserve">ossible outcomes </w:t>
      </w:r>
      <w:r>
        <w:rPr>
          <w:rFonts w:eastAsia="Times New Roman"/>
        </w:rPr>
        <w:t xml:space="preserve">of </w:t>
      </w:r>
      <w:r w:rsidR="002E012F" w:rsidRPr="002E012F">
        <w:rPr>
          <w:rFonts w:eastAsia="Times New Roman"/>
        </w:rPr>
        <w:t xml:space="preserve">a Choice appointment </w:t>
      </w:r>
    </w:p>
    <w:p w14:paraId="4699A254" w14:textId="77777777" w:rsidR="00054A0A" w:rsidRDefault="002E012F" w:rsidP="00564E99">
      <w:pPr>
        <w:pStyle w:val="Heading6"/>
      </w:pPr>
      <w:r w:rsidRPr="002E012F">
        <w:t xml:space="preserve">Additional Choice appointment for further brief intervention </w:t>
      </w:r>
    </w:p>
    <w:p w14:paraId="0EF54BB5" w14:textId="6F93EA5C" w:rsidR="002E012F" w:rsidRPr="002E012F" w:rsidRDefault="00C464C1" w:rsidP="00054A0A">
      <w:pPr>
        <w:pStyle w:val="BodyCopy"/>
      </w:pPr>
      <w:r>
        <w:t xml:space="preserve">If the agreed plan is for the </w:t>
      </w:r>
      <w:r w:rsidR="002E012F" w:rsidRPr="002E012F">
        <w:t xml:space="preserve">young person and/or their </w:t>
      </w:r>
      <w:r w:rsidR="00CA2BFA">
        <w:t>parent, carer</w:t>
      </w:r>
      <w:r w:rsidR="002E012F" w:rsidRPr="002E012F">
        <w:t xml:space="preserve"> </w:t>
      </w:r>
      <w:r w:rsidR="00CA2BFA">
        <w:t xml:space="preserve">or family member </w:t>
      </w:r>
      <w:r w:rsidR="002E012F" w:rsidRPr="002E012F">
        <w:t xml:space="preserve">to </w:t>
      </w:r>
      <w:r>
        <w:t xml:space="preserve">attend an additional Choice appointment, the Choice clinician will contact them to </w:t>
      </w:r>
      <w:r w:rsidR="002E012F" w:rsidRPr="002E012F">
        <w:t xml:space="preserve">follow up and book </w:t>
      </w:r>
      <w:r>
        <w:t>this in at an agreed time</w:t>
      </w:r>
      <w:r w:rsidR="002E012F" w:rsidRPr="002E012F">
        <w:t>.</w:t>
      </w:r>
    </w:p>
    <w:p w14:paraId="73661466" w14:textId="77777777" w:rsidR="00054A0A" w:rsidRPr="00284000" w:rsidRDefault="002E012F" w:rsidP="00564E99">
      <w:pPr>
        <w:pStyle w:val="Heading6"/>
      </w:pPr>
      <w:r w:rsidRPr="00284000">
        <w:rPr>
          <w:rStyle w:val="Heading6Char"/>
          <w:color w:val="3D2262" w:themeColor="accent1"/>
        </w:rPr>
        <w:t>Commence Partnership</w:t>
      </w:r>
      <w:r w:rsidRPr="00284000">
        <w:t xml:space="preserve"> </w:t>
      </w:r>
    </w:p>
    <w:p w14:paraId="0B6D6B1B" w14:textId="34561FCB" w:rsidR="00284000" w:rsidRDefault="002E012F" w:rsidP="00601A00">
      <w:pPr>
        <w:pStyle w:val="BodyCopy"/>
      </w:pPr>
      <w:r w:rsidRPr="002E012F">
        <w:t xml:space="preserve">The </w:t>
      </w:r>
      <w:r w:rsidR="00054A0A">
        <w:t>child</w:t>
      </w:r>
      <w:r w:rsidR="00C37020">
        <w:t xml:space="preserve"> or </w:t>
      </w:r>
      <w:r w:rsidRPr="002E012F">
        <w:t xml:space="preserve">young person </w:t>
      </w:r>
      <w:r w:rsidR="00427A15">
        <w:t xml:space="preserve">are </w:t>
      </w:r>
      <w:r w:rsidRPr="002E012F">
        <w:t>provided with details of their Partnership appointment at the end of</w:t>
      </w:r>
      <w:r w:rsidR="00054A0A">
        <w:t xml:space="preserve"> </w:t>
      </w:r>
      <w:r w:rsidRPr="002E012F">
        <w:t xml:space="preserve">their Choice </w:t>
      </w:r>
      <w:r w:rsidR="00D37354">
        <w:t>a</w:t>
      </w:r>
      <w:r w:rsidRPr="002E012F">
        <w:t xml:space="preserve">ppointment. </w:t>
      </w:r>
      <w:r w:rsidR="00284000" w:rsidRPr="002E012F">
        <w:t>The Clinical Team Manager assign</w:t>
      </w:r>
      <w:r w:rsidR="00427A15">
        <w:t>s</w:t>
      </w:r>
      <w:r w:rsidR="00284000" w:rsidRPr="002E012F">
        <w:t xml:space="preserve"> the child</w:t>
      </w:r>
      <w:r w:rsidR="00C37020">
        <w:rPr>
          <w:bCs w:val="0"/>
          <w:iCs w:val="0"/>
        </w:rPr>
        <w:t xml:space="preserve"> or </w:t>
      </w:r>
      <w:r w:rsidR="00284000" w:rsidRPr="002E012F">
        <w:t xml:space="preserve">young person to the CAMHS Partnership service in </w:t>
      </w:r>
      <w:r w:rsidR="00D37354">
        <w:rPr>
          <w:bCs w:val="0"/>
          <w:iCs w:val="0"/>
        </w:rPr>
        <w:t>DHR</w:t>
      </w:r>
      <w:r w:rsidR="00284000">
        <w:t>, allocate</w:t>
      </w:r>
      <w:r w:rsidR="00427A15">
        <w:t>s</w:t>
      </w:r>
      <w:r w:rsidR="00284000">
        <w:t xml:space="preserve"> a clinician and update</w:t>
      </w:r>
      <w:r w:rsidR="00427A15">
        <w:t>s</w:t>
      </w:r>
      <w:r w:rsidR="00284000">
        <w:t xml:space="preserve"> the CAPA dashboard with the outcome of the Choice appointment</w:t>
      </w:r>
      <w:r w:rsidR="00284000" w:rsidRPr="002E012F">
        <w:t xml:space="preserve">. </w:t>
      </w:r>
      <w:r w:rsidR="00284000">
        <w:t>See Section 5 for more</w:t>
      </w:r>
      <w:r w:rsidR="005B47DD">
        <w:t xml:space="preserve"> detail</w:t>
      </w:r>
      <w:r w:rsidR="00284000">
        <w:t>.</w:t>
      </w:r>
    </w:p>
    <w:p w14:paraId="7CFB9CAD" w14:textId="1CBC0316" w:rsidR="00243352" w:rsidRPr="00284000" w:rsidRDefault="00243352" w:rsidP="00601A00">
      <w:pPr>
        <w:pStyle w:val="BodyCopy"/>
        <w:rPr>
          <w:bCs w:val="0"/>
          <w:iCs w:val="0"/>
        </w:rPr>
      </w:pPr>
      <w:r>
        <w:t xml:space="preserve">Where Partnership is offered, a Physical Health Screen (PHS) appointment </w:t>
      </w:r>
      <w:r w:rsidR="00427A15">
        <w:t xml:space="preserve">is </w:t>
      </w:r>
      <w:r w:rsidR="00A360D6">
        <w:t>booked</w:t>
      </w:r>
      <w:r>
        <w:t xml:space="preserve"> for the client to </w:t>
      </w:r>
      <w:r w:rsidR="00A360D6">
        <w:t xml:space="preserve">see </w:t>
      </w:r>
      <w:r>
        <w:t xml:space="preserve">the CAMHS </w:t>
      </w:r>
      <w:r w:rsidR="00427A15">
        <w:t>n</w:t>
      </w:r>
      <w:r>
        <w:t xml:space="preserve">urse. </w:t>
      </w:r>
      <w:r w:rsidR="00427A15">
        <w:t xml:space="preserve">This is booked into </w:t>
      </w:r>
      <w:proofErr w:type="gramStart"/>
      <w:r w:rsidR="00427A15">
        <w:t>DHR</w:t>
      </w:r>
      <w:proofErr w:type="gramEnd"/>
      <w:r w:rsidR="00427A15">
        <w:t xml:space="preserve"> and t</w:t>
      </w:r>
      <w:r>
        <w:t>he</w:t>
      </w:r>
      <w:r w:rsidRPr="002E012F">
        <w:t xml:space="preserve"> </w:t>
      </w:r>
      <w:r>
        <w:t xml:space="preserve">child or </w:t>
      </w:r>
      <w:r w:rsidRPr="002E012F">
        <w:t xml:space="preserve">young person </w:t>
      </w:r>
      <w:r>
        <w:t xml:space="preserve">and their parent or carer </w:t>
      </w:r>
      <w:r w:rsidR="00427A15">
        <w:t xml:space="preserve">are </w:t>
      </w:r>
      <w:r w:rsidRPr="002E012F">
        <w:t xml:space="preserve">provided with </w:t>
      </w:r>
      <w:r>
        <w:t xml:space="preserve">the details </w:t>
      </w:r>
      <w:r w:rsidR="00427A15">
        <w:t xml:space="preserve">of the </w:t>
      </w:r>
      <w:r>
        <w:t>appointment prior to leaving the Choice appointment.</w:t>
      </w:r>
    </w:p>
    <w:p w14:paraId="7FB2A480" w14:textId="77777777" w:rsidR="00054A0A" w:rsidRPr="00B50899" w:rsidRDefault="002E012F" w:rsidP="00B50899">
      <w:pPr>
        <w:pStyle w:val="Heading6"/>
      </w:pPr>
      <w:r w:rsidRPr="00B50899">
        <w:rPr>
          <w:rStyle w:val="Heading5Char"/>
          <w:b w:val="0"/>
          <w:bCs w:val="0"/>
          <w:iCs w:val="0"/>
          <w:color w:val="6E3894" w:themeColor="accent2"/>
          <w:szCs w:val="24"/>
        </w:rPr>
        <w:t>Choice Plus</w:t>
      </w:r>
      <w:r w:rsidRPr="00B50899">
        <w:t xml:space="preserve"> </w:t>
      </w:r>
    </w:p>
    <w:p w14:paraId="035DBD76" w14:textId="44A5261E" w:rsidR="00284000" w:rsidRPr="002E012F" w:rsidRDefault="00054A0A" w:rsidP="00054A0A">
      <w:pPr>
        <w:pStyle w:val="BodyCopy"/>
      </w:pPr>
      <w:r>
        <w:t>W</w:t>
      </w:r>
      <w:r w:rsidR="002E012F" w:rsidRPr="002E012F">
        <w:t xml:space="preserve">here, due to complexities, further assessment and/or psychiatric assessment </w:t>
      </w:r>
      <w:r w:rsidR="00284000">
        <w:t>is</w:t>
      </w:r>
      <w:r w:rsidR="002E012F" w:rsidRPr="002E012F">
        <w:t xml:space="preserve"> required</w:t>
      </w:r>
      <w:r w:rsidR="00284000">
        <w:t xml:space="preserve">, a Choice Plus appointment </w:t>
      </w:r>
      <w:r w:rsidR="00427A15">
        <w:t>is</w:t>
      </w:r>
      <w:r w:rsidR="00284000">
        <w:t xml:space="preserve"> offered </w:t>
      </w:r>
      <w:r w:rsidR="00243352">
        <w:t xml:space="preserve">with the CAMHS </w:t>
      </w:r>
      <w:r w:rsidR="00243352" w:rsidRPr="002E012F">
        <w:t>psychiatrist</w:t>
      </w:r>
      <w:r w:rsidR="00243352">
        <w:t xml:space="preserve">. </w:t>
      </w:r>
      <w:r w:rsidR="00427A15">
        <w:t>T</w:t>
      </w:r>
      <w:r w:rsidR="00427A15" w:rsidRPr="002E012F">
        <w:rPr>
          <w:noProof/>
        </w:rPr>
        <w:t xml:space="preserve">his </w:t>
      </w:r>
      <w:r w:rsidR="00427A15">
        <w:rPr>
          <w:noProof/>
        </w:rPr>
        <w:t>is bo</w:t>
      </w:r>
      <w:r w:rsidR="00427A15" w:rsidRPr="002E012F">
        <w:rPr>
          <w:noProof/>
        </w:rPr>
        <w:t>oked in</w:t>
      </w:r>
      <w:r w:rsidR="00427A15">
        <w:rPr>
          <w:noProof/>
        </w:rPr>
        <w:t>to DHR and t</w:t>
      </w:r>
      <w:r w:rsidR="00284000">
        <w:t>he</w:t>
      </w:r>
      <w:r w:rsidR="002E012F" w:rsidRPr="002E012F">
        <w:t xml:space="preserve"> </w:t>
      </w:r>
      <w:r>
        <w:t>child</w:t>
      </w:r>
      <w:r w:rsidR="00C37020">
        <w:t xml:space="preserve"> or </w:t>
      </w:r>
      <w:r w:rsidR="002E012F" w:rsidRPr="002E012F">
        <w:t xml:space="preserve">young person </w:t>
      </w:r>
      <w:r w:rsidR="00601A00">
        <w:t xml:space="preserve">and their parent or carer </w:t>
      </w:r>
      <w:r w:rsidR="00427A15">
        <w:t xml:space="preserve">is </w:t>
      </w:r>
      <w:r w:rsidR="002E012F" w:rsidRPr="002E012F">
        <w:t xml:space="preserve">provided with </w:t>
      </w:r>
      <w:r w:rsidR="00601A00">
        <w:t>the details</w:t>
      </w:r>
      <w:r w:rsidR="00284000">
        <w:t xml:space="preserve"> </w:t>
      </w:r>
      <w:r w:rsidR="00427A15">
        <w:t xml:space="preserve">of the </w:t>
      </w:r>
      <w:r w:rsidR="00284000">
        <w:t>appointment</w:t>
      </w:r>
      <w:r w:rsidR="00243352">
        <w:t xml:space="preserve"> prior to leaving the Choice appointment</w:t>
      </w:r>
      <w:r w:rsidR="002E012F" w:rsidRPr="002E012F">
        <w:t>.</w:t>
      </w:r>
      <w:r w:rsidR="00284000">
        <w:t xml:space="preserve"> </w:t>
      </w:r>
    </w:p>
    <w:p w14:paraId="3E3A0E31" w14:textId="77777777" w:rsidR="002E012F" w:rsidRDefault="002E012F" w:rsidP="00564E99">
      <w:pPr>
        <w:pStyle w:val="Heading6"/>
      </w:pPr>
      <w:r w:rsidRPr="002E012F">
        <w:t xml:space="preserve">Referred on to another more suitable service </w:t>
      </w:r>
    </w:p>
    <w:p w14:paraId="543F3BBA" w14:textId="29533587" w:rsidR="00054A0A" w:rsidRPr="00054A0A" w:rsidRDefault="00054A0A" w:rsidP="00054A0A">
      <w:pPr>
        <w:pStyle w:val="BodyCopy"/>
      </w:pPr>
      <w:r>
        <w:t>The Choice clinicians provide the child</w:t>
      </w:r>
      <w:r w:rsidR="00C37020">
        <w:t xml:space="preserve"> or </w:t>
      </w:r>
      <w:r>
        <w:t xml:space="preserve">young person </w:t>
      </w:r>
      <w:r w:rsidR="00601A00">
        <w:t xml:space="preserve">and their parent, carer or family member </w:t>
      </w:r>
      <w:r>
        <w:t>with relevant psychoeducation information and information about the service they are being referred to. The Choice clinicians complete the referral to the appropriate service</w:t>
      </w:r>
      <w:r w:rsidR="00B2414A">
        <w:t xml:space="preserve"> and send both t</w:t>
      </w:r>
      <w:r w:rsidR="00243352">
        <w:t xml:space="preserve">he referrer and </w:t>
      </w:r>
      <w:r w:rsidR="00B2414A">
        <w:t xml:space="preserve">the </w:t>
      </w:r>
      <w:r w:rsidR="00243352">
        <w:t xml:space="preserve">GP a copy of the Choice </w:t>
      </w:r>
      <w:r w:rsidR="00B2414A">
        <w:t>a</w:t>
      </w:r>
      <w:r w:rsidR="00243352">
        <w:t xml:space="preserve">ppointment </w:t>
      </w:r>
      <w:r w:rsidR="00B2414A">
        <w:t>s</w:t>
      </w:r>
      <w:r w:rsidR="00243352">
        <w:t>ummary form (see below</w:t>
      </w:r>
      <w:r w:rsidR="3D5F6AB1">
        <w:t xml:space="preserve"> - Documentation</w:t>
      </w:r>
      <w:r w:rsidR="00243352">
        <w:t>).</w:t>
      </w:r>
      <w:r w:rsidR="00F62AAE">
        <w:t xml:space="preserve"> </w:t>
      </w:r>
    </w:p>
    <w:p w14:paraId="18E324D1" w14:textId="77777777" w:rsidR="002E012F" w:rsidRDefault="002E012F" w:rsidP="00564E99">
      <w:pPr>
        <w:pStyle w:val="Heading6"/>
      </w:pPr>
      <w:r w:rsidRPr="002E012F">
        <w:t>No further action required, resulting in a closure of the episode of care.</w:t>
      </w:r>
    </w:p>
    <w:p w14:paraId="5D081C06" w14:textId="2EABD915" w:rsidR="002E012F" w:rsidRDefault="00601A00" w:rsidP="00284000">
      <w:pPr>
        <w:pStyle w:val="BodyCopy"/>
      </w:pPr>
      <w:r>
        <w:t>After providing the child or young person and their parent</w:t>
      </w:r>
      <w:r w:rsidR="00427A15">
        <w:t xml:space="preserve"> or</w:t>
      </w:r>
      <w:r>
        <w:t xml:space="preserve"> carer with </w:t>
      </w:r>
      <w:r w:rsidR="00427A15">
        <w:t xml:space="preserve">relevant </w:t>
      </w:r>
      <w:r>
        <w:t>psychoeducation and brief intervention</w:t>
      </w:r>
      <w:r w:rsidR="00B2414A">
        <w:t xml:space="preserve"> therapy</w:t>
      </w:r>
      <w:r>
        <w:t xml:space="preserve"> to address the current concerns</w:t>
      </w:r>
      <w:r w:rsidR="00427A15">
        <w:t xml:space="preserve">, </w:t>
      </w:r>
      <w:r>
        <w:t xml:space="preserve">the Choice clinicians provide </w:t>
      </w:r>
      <w:r w:rsidR="00054A0A">
        <w:t>details of how to contact CAMHS again in the future if needed</w:t>
      </w:r>
      <w:r w:rsidR="00427A15">
        <w:t>. The Choice clinicians</w:t>
      </w:r>
      <w:r w:rsidR="00B2414A">
        <w:t xml:space="preserve"> provide both t</w:t>
      </w:r>
      <w:r w:rsidR="00243352">
        <w:t xml:space="preserve">he referrer and </w:t>
      </w:r>
      <w:r w:rsidR="00B2414A">
        <w:t xml:space="preserve">the </w:t>
      </w:r>
      <w:r w:rsidR="00243352">
        <w:t xml:space="preserve">GP a copy of the Choice </w:t>
      </w:r>
      <w:r w:rsidR="00B2414A">
        <w:t>a</w:t>
      </w:r>
      <w:r w:rsidR="00243352">
        <w:t xml:space="preserve">ppointment </w:t>
      </w:r>
      <w:r w:rsidR="00B2414A">
        <w:t>s</w:t>
      </w:r>
      <w:r w:rsidR="00243352">
        <w:t>ummary form (see below</w:t>
      </w:r>
      <w:r w:rsidR="25EBC12C">
        <w:t xml:space="preserve"> - Documentation</w:t>
      </w:r>
      <w:r w:rsidR="00243352">
        <w:t>).</w:t>
      </w:r>
    </w:p>
    <w:p w14:paraId="1B27F191" w14:textId="77777777" w:rsidR="00284000" w:rsidRPr="002E012F" w:rsidRDefault="00284000" w:rsidP="00564E99">
      <w:pPr>
        <w:pStyle w:val="Heading6"/>
      </w:pPr>
      <w:r>
        <w:t xml:space="preserve">Non-Attendance </w:t>
      </w:r>
    </w:p>
    <w:p w14:paraId="666B03EB" w14:textId="3B7BF7FA" w:rsidR="002E012F" w:rsidRDefault="002E012F" w:rsidP="002E012F">
      <w:pPr>
        <w:rPr>
          <w:rFonts w:eastAsia="Times New Roman"/>
          <w:bCs/>
          <w:iCs/>
        </w:rPr>
      </w:pPr>
      <w:r w:rsidRPr="002E012F">
        <w:rPr>
          <w:rFonts w:eastAsia="Times New Roman"/>
          <w:bCs/>
          <w:iCs/>
        </w:rPr>
        <w:t xml:space="preserve">If </w:t>
      </w:r>
      <w:bookmarkStart w:id="7" w:name="_Hlk124930879"/>
      <w:r w:rsidRPr="002E012F">
        <w:rPr>
          <w:rFonts w:eastAsia="Times New Roman"/>
          <w:bCs/>
          <w:iCs/>
        </w:rPr>
        <w:t>the child</w:t>
      </w:r>
      <w:r w:rsidR="00C37020">
        <w:rPr>
          <w:rFonts w:eastAsia="Times New Roman"/>
          <w:bCs/>
          <w:iCs/>
        </w:rPr>
        <w:t xml:space="preserve"> or </w:t>
      </w:r>
      <w:r w:rsidRPr="002E012F">
        <w:rPr>
          <w:rFonts w:eastAsia="Times New Roman"/>
          <w:bCs/>
          <w:iCs/>
        </w:rPr>
        <w:t xml:space="preserve">young person </w:t>
      </w:r>
      <w:bookmarkEnd w:id="7"/>
      <w:r w:rsidRPr="002E012F">
        <w:rPr>
          <w:rFonts w:eastAsia="Times New Roman"/>
          <w:bCs/>
          <w:iCs/>
        </w:rPr>
        <w:t>does not attend their Choice appointment, the Choice clinician contact</w:t>
      </w:r>
      <w:r w:rsidR="00427A15">
        <w:rPr>
          <w:rFonts w:eastAsia="Times New Roman"/>
          <w:bCs/>
          <w:iCs/>
        </w:rPr>
        <w:t>s</w:t>
      </w:r>
      <w:r w:rsidRPr="002E012F">
        <w:rPr>
          <w:rFonts w:eastAsia="Times New Roman"/>
          <w:bCs/>
          <w:iCs/>
        </w:rPr>
        <w:t xml:space="preserve"> the young person and/or their </w:t>
      </w:r>
      <w:r w:rsidR="00D37354">
        <w:rPr>
          <w:rFonts w:eastAsia="Times New Roman"/>
          <w:bCs/>
          <w:iCs/>
        </w:rPr>
        <w:t xml:space="preserve">parent, carer or family member </w:t>
      </w:r>
      <w:r w:rsidRPr="002E012F">
        <w:rPr>
          <w:rFonts w:eastAsia="Times New Roman"/>
          <w:bCs/>
          <w:iCs/>
        </w:rPr>
        <w:t xml:space="preserve">to ascertain reasons. </w:t>
      </w:r>
      <w:r w:rsidRPr="002E012F">
        <w:rPr>
          <w:rFonts w:eastAsia="Times New Roman"/>
          <w:bCs/>
          <w:iCs/>
        </w:rPr>
        <w:lastRenderedPageBreak/>
        <w:t xml:space="preserve">If the appointment is still required, the </w:t>
      </w:r>
      <w:r w:rsidR="00D37354">
        <w:rPr>
          <w:rFonts w:eastAsia="Times New Roman"/>
          <w:bCs/>
          <w:iCs/>
        </w:rPr>
        <w:t xml:space="preserve">appointment </w:t>
      </w:r>
      <w:r w:rsidR="00427A15">
        <w:rPr>
          <w:rFonts w:eastAsia="Times New Roman"/>
          <w:bCs/>
          <w:iCs/>
        </w:rPr>
        <w:t xml:space="preserve">is </w:t>
      </w:r>
      <w:r w:rsidRPr="002E012F">
        <w:rPr>
          <w:rFonts w:eastAsia="Times New Roman"/>
          <w:bCs/>
          <w:iCs/>
        </w:rPr>
        <w:t>rebook</w:t>
      </w:r>
      <w:r w:rsidR="00D37354">
        <w:rPr>
          <w:rFonts w:eastAsia="Times New Roman"/>
          <w:bCs/>
          <w:iCs/>
        </w:rPr>
        <w:t>ed</w:t>
      </w:r>
      <w:r w:rsidRPr="002E012F">
        <w:rPr>
          <w:rFonts w:eastAsia="Times New Roman"/>
          <w:bCs/>
          <w:iCs/>
        </w:rPr>
        <w:t xml:space="preserve">. Following this phone contact a brief Choice MDT </w:t>
      </w:r>
      <w:r w:rsidR="00427A15">
        <w:rPr>
          <w:rFonts w:eastAsia="Times New Roman"/>
          <w:bCs/>
          <w:iCs/>
        </w:rPr>
        <w:t xml:space="preserve">is </w:t>
      </w:r>
      <w:r w:rsidRPr="002E012F">
        <w:rPr>
          <w:rFonts w:eastAsia="Times New Roman"/>
          <w:bCs/>
          <w:iCs/>
        </w:rPr>
        <w:t xml:space="preserve">facilitated to discuss a plan </w:t>
      </w:r>
      <w:r w:rsidR="00427A15">
        <w:rPr>
          <w:rFonts w:eastAsia="Times New Roman"/>
          <w:bCs/>
          <w:iCs/>
        </w:rPr>
        <w:t xml:space="preserve">which is </w:t>
      </w:r>
      <w:r w:rsidRPr="002E012F">
        <w:rPr>
          <w:rFonts w:eastAsia="Times New Roman"/>
          <w:bCs/>
          <w:iCs/>
        </w:rPr>
        <w:t>document</w:t>
      </w:r>
      <w:r w:rsidR="00427A15">
        <w:rPr>
          <w:rFonts w:eastAsia="Times New Roman"/>
          <w:bCs/>
          <w:iCs/>
        </w:rPr>
        <w:t>ed</w:t>
      </w:r>
      <w:r w:rsidRPr="002E012F">
        <w:rPr>
          <w:rFonts w:eastAsia="Times New Roman"/>
          <w:bCs/>
          <w:iCs/>
        </w:rPr>
        <w:t xml:space="preserve"> in </w:t>
      </w:r>
      <w:bookmarkStart w:id="8" w:name="_Hlk124930918"/>
      <w:r w:rsidR="007230CC">
        <w:rPr>
          <w:rFonts w:eastAsia="Times New Roman"/>
          <w:bCs/>
          <w:iCs/>
        </w:rPr>
        <w:t>the clinical record</w:t>
      </w:r>
      <w:r w:rsidRPr="002E012F">
        <w:rPr>
          <w:rFonts w:eastAsia="Times New Roman"/>
          <w:bCs/>
          <w:iCs/>
        </w:rPr>
        <w:t>.</w:t>
      </w:r>
      <w:bookmarkEnd w:id="8"/>
      <w:r w:rsidRPr="002E012F">
        <w:rPr>
          <w:rFonts w:eastAsia="Times New Roman"/>
          <w:bCs/>
          <w:iCs/>
        </w:rPr>
        <w:t xml:space="preserve"> </w:t>
      </w:r>
    </w:p>
    <w:p w14:paraId="77546F39" w14:textId="2EC6B38B" w:rsidR="003D7B87" w:rsidRDefault="003D7B87" w:rsidP="003D7B87">
      <w:pPr>
        <w:pStyle w:val="Heading6"/>
        <w:rPr>
          <w:rFonts w:eastAsia="Times New Roman"/>
        </w:rPr>
      </w:pPr>
      <w:r>
        <w:rPr>
          <w:rFonts w:eastAsia="Times New Roman"/>
          <w:noProof/>
        </w:rPr>
        <mc:AlternateContent>
          <mc:Choice Requires="wps">
            <w:drawing>
              <wp:anchor distT="0" distB="0" distL="114300" distR="114300" simplePos="0" relativeHeight="251659264" behindDoc="0" locked="0" layoutInCell="1" allowOverlap="1" wp14:anchorId="17E2AD9F" wp14:editId="5EAF5C02">
                <wp:simplePos x="0" y="0"/>
                <wp:positionH relativeFrom="column">
                  <wp:posOffset>-26035</wp:posOffset>
                </wp:positionH>
                <wp:positionV relativeFrom="paragraph">
                  <wp:posOffset>269875</wp:posOffset>
                </wp:positionV>
                <wp:extent cx="6488582" cy="1600200"/>
                <wp:effectExtent l="0" t="0" r="26670" b="19050"/>
                <wp:wrapNone/>
                <wp:docPr id="1070090082" name="Rectangle 1"/>
                <wp:cNvGraphicFramePr/>
                <a:graphic xmlns:a="http://schemas.openxmlformats.org/drawingml/2006/main">
                  <a:graphicData uri="http://schemas.microsoft.com/office/word/2010/wordprocessingShape">
                    <wps:wsp>
                      <wps:cNvSpPr/>
                      <wps:spPr>
                        <a:xfrm>
                          <a:off x="0" y="0"/>
                          <a:ext cx="6488582" cy="1600200"/>
                        </a:xfrm>
                        <a:prstGeom prst="rect">
                          <a:avLst/>
                        </a:prstGeom>
                        <a:noFill/>
                        <a:ln w="31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FF1BC7" id="Rectangle 1" o:spid="_x0000_s1026" style="position:absolute;margin-left:-2.05pt;margin-top:21.25pt;width:510.9pt;height:1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" filled="f" strokecolor="#09050e [484]" strokeweight=".25pt"/>
            </w:pict>
          </mc:Fallback>
        </mc:AlternateContent>
      </w:r>
    </w:p>
    <w:p w14:paraId="01311B2E" w14:textId="77777777" w:rsidR="003D7B87" w:rsidRDefault="003D7B87" w:rsidP="003D7B87">
      <w:pPr>
        <w:pStyle w:val="Heading6"/>
        <w:rPr>
          <w:rFonts w:eastAsia="Times New Roman"/>
          <w:bCs/>
          <w:iCs/>
          <w:color w:val="000000"/>
        </w:rPr>
      </w:pPr>
      <w:r w:rsidRPr="00B2414A">
        <w:rPr>
          <w:rStyle w:val="Heading5Char"/>
        </w:rPr>
        <w:t>Note</w:t>
      </w:r>
      <w:r>
        <w:rPr>
          <w:rFonts w:eastAsia="Times New Roman"/>
          <w:bCs/>
          <w:iCs/>
          <w:color w:val="000000"/>
        </w:rPr>
        <w:t>:</w:t>
      </w:r>
    </w:p>
    <w:p w14:paraId="012C5111" w14:textId="0869AC7F" w:rsidR="00B50899" w:rsidRDefault="003D7B87" w:rsidP="003D7B87">
      <w:pPr>
        <w:pStyle w:val="Heading6"/>
        <w:rPr>
          <w:rFonts w:eastAsia="Times New Roman"/>
          <w:bCs/>
          <w:iCs/>
          <w:color w:val="000000"/>
        </w:rPr>
      </w:pPr>
      <w:r w:rsidRPr="003D7B87">
        <w:rPr>
          <w:rFonts w:eastAsia="Times New Roman"/>
          <w:bCs/>
          <w:iCs/>
          <w:color w:val="000000"/>
        </w:rPr>
        <w:t xml:space="preserve">Whilst the child or young person is waiting for their partnership appointment, </w:t>
      </w:r>
      <w:r>
        <w:rPr>
          <w:rFonts w:eastAsia="Times New Roman"/>
          <w:bCs/>
          <w:iCs/>
          <w:color w:val="000000"/>
        </w:rPr>
        <w:t xml:space="preserve">a </w:t>
      </w:r>
      <w:r w:rsidRPr="003D7B87">
        <w:rPr>
          <w:rFonts w:eastAsia="Times New Roman"/>
          <w:bCs/>
          <w:iCs/>
          <w:color w:val="000000"/>
        </w:rPr>
        <w:t xml:space="preserve">Choice Plus or </w:t>
      </w:r>
      <w:r>
        <w:rPr>
          <w:rFonts w:eastAsia="Times New Roman"/>
          <w:bCs/>
          <w:iCs/>
          <w:color w:val="000000"/>
        </w:rPr>
        <w:t xml:space="preserve">an </w:t>
      </w:r>
      <w:r w:rsidRPr="003D7B87">
        <w:rPr>
          <w:rFonts w:eastAsia="Times New Roman"/>
          <w:bCs/>
          <w:iCs/>
          <w:color w:val="000000"/>
        </w:rPr>
        <w:t>additional Choice appointment</w:t>
      </w:r>
      <w:r>
        <w:rPr>
          <w:rFonts w:eastAsia="Times New Roman"/>
          <w:bCs/>
          <w:iCs/>
          <w:color w:val="000000"/>
        </w:rPr>
        <w:t xml:space="preserve">, telephone support </w:t>
      </w:r>
      <w:r w:rsidR="00B2414A">
        <w:rPr>
          <w:rFonts w:eastAsia="Times New Roman"/>
          <w:bCs/>
          <w:iCs/>
          <w:color w:val="000000"/>
        </w:rPr>
        <w:t xml:space="preserve">is available to them or their parent or carer </w:t>
      </w:r>
      <w:r>
        <w:rPr>
          <w:rFonts w:eastAsia="Times New Roman"/>
          <w:bCs/>
          <w:iCs/>
          <w:color w:val="000000"/>
        </w:rPr>
        <w:t>by calling the DO</w:t>
      </w:r>
      <w:r w:rsidR="00B2414A">
        <w:rPr>
          <w:rFonts w:eastAsia="Times New Roman"/>
          <w:bCs/>
          <w:iCs/>
          <w:color w:val="000000"/>
        </w:rPr>
        <w:t xml:space="preserve"> between 8.30am and 4.30pm Monday to Friday</w:t>
      </w:r>
      <w:r w:rsidR="00B50899">
        <w:rPr>
          <w:rFonts w:eastAsia="Times New Roman"/>
          <w:bCs/>
          <w:iCs/>
          <w:color w:val="000000"/>
        </w:rPr>
        <w:t>:</w:t>
      </w:r>
    </w:p>
    <w:p w14:paraId="33064D69" w14:textId="77777777" w:rsidR="00B50899" w:rsidRDefault="00B50899" w:rsidP="003D7B87">
      <w:pPr>
        <w:pStyle w:val="Heading6"/>
        <w:rPr>
          <w:rFonts w:eastAsia="Times New Roman"/>
          <w:bCs/>
          <w:iCs/>
          <w:color w:val="000000"/>
        </w:rPr>
      </w:pPr>
      <w:r>
        <w:rPr>
          <w:rFonts w:eastAsia="Times New Roman"/>
          <w:bCs/>
          <w:iCs/>
          <w:color w:val="000000"/>
        </w:rPr>
        <w:t>CAMHS North: 5124 1407</w:t>
      </w:r>
    </w:p>
    <w:p w14:paraId="30FAC991" w14:textId="75DAF086" w:rsidR="003D7B87" w:rsidRPr="00801DD2" w:rsidRDefault="00B50899" w:rsidP="003D7B87">
      <w:pPr>
        <w:pStyle w:val="Heading6"/>
        <w:rPr>
          <w:rFonts w:eastAsia="Times New Roman"/>
          <w:b/>
          <w:iCs/>
          <w:color w:val="000000"/>
        </w:rPr>
      </w:pPr>
      <w:r>
        <w:rPr>
          <w:rFonts w:eastAsia="Times New Roman"/>
          <w:bCs/>
          <w:iCs/>
          <w:color w:val="000000"/>
        </w:rPr>
        <w:t>CAMHS South</w:t>
      </w:r>
      <w:r w:rsidR="004C7DD5">
        <w:rPr>
          <w:rFonts w:eastAsia="Times New Roman"/>
          <w:bCs/>
          <w:iCs/>
          <w:color w:val="000000"/>
        </w:rPr>
        <w:t>:</w:t>
      </w:r>
      <w:r>
        <w:rPr>
          <w:rFonts w:eastAsia="Times New Roman"/>
          <w:bCs/>
          <w:iCs/>
          <w:color w:val="000000"/>
        </w:rPr>
        <w:t xml:space="preserve"> 5124 3133</w:t>
      </w:r>
      <w:r w:rsidR="003D7B87">
        <w:rPr>
          <w:rFonts w:eastAsia="Times New Roman"/>
          <w:bCs/>
          <w:iCs/>
          <w:color w:val="000000"/>
        </w:rPr>
        <w:t xml:space="preserve"> </w:t>
      </w:r>
    </w:p>
    <w:p w14:paraId="00DE1996" w14:textId="539719A8" w:rsidR="003D7B87" w:rsidRPr="002E012F" w:rsidRDefault="003D7B87" w:rsidP="002E012F">
      <w:pPr>
        <w:rPr>
          <w:rFonts w:eastAsia="Times New Roman"/>
          <w:bCs/>
          <w:iCs/>
        </w:rPr>
      </w:pPr>
    </w:p>
    <w:p w14:paraId="650D9815" w14:textId="08B07D50" w:rsidR="00150DAC" w:rsidRDefault="00150DAC" w:rsidP="00150DAC">
      <w:pPr>
        <w:pStyle w:val="Heading5"/>
        <w:rPr>
          <w:rFonts w:eastAsia="Times New Roman"/>
        </w:rPr>
      </w:pPr>
      <w:r>
        <w:rPr>
          <w:rFonts w:eastAsia="Times New Roman"/>
        </w:rPr>
        <w:t>Documentation</w:t>
      </w:r>
    </w:p>
    <w:p w14:paraId="4686EEB4" w14:textId="2CA9EABB" w:rsidR="002E012F" w:rsidRPr="002E012F" w:rsidRDefault="002E012F" w:rsidP="002E012F">
      <w:pPr>
        <w:rPr>
          <w:rFonts w:eastAsia="Times New Roman"/>
          <w:bCs/>
          <w:iCs/>
        </w:rPr>
      </w:pPr>
      <w:r w:rsidRPr="002E012F">
        <w:rPr>
          <w:rFonts w:eastAsia="Times New Roman"/>
          <w:bCs/>
          <w:iCs/>
        </w:rPr>
        <w:t>During and on completion of the Choice appointment</w:t>
      </w:r>
      <w:r w:rsidR="00B17F96">
        <w:rPr>
          <w:rFonts w:eastAsia="Times New Roman"/>
          <w:bCs/>
          <w:iCs/>
        </w:rPr>
        <w:t>,</w:t>
      </w:r>
      <w:r w:rsidRPr="002E012F">
        <w:rPr>
          <w:rFonts w:eastAsia="Times New Roman"/>
          <w:bCs/>
          <w:iCs/>
        </w:rPr>
        <w:t xml:space="preserve"> clinicians complete the following documentation:</w:t>
      </w:r>
    </w:p>
    <w:p w14:paraId="41804316" w14:textId="77777777" w:rsidR="002E012F" w:rsidRPr="00284000" w:rsidRDefault="002E012F" w:rsidP="00D37354">
      <w:pPr>
        <w:pStyle w:val="Heading6"/>
      </w:pPr>
      <w:r w:rsidRPr="00284000">
        <w:rPr>
          <w:rStyle w:val="Heading6Char"/>
          <w:color w:val="3D2262" w:themeColor="accent1"/>
        </w:rPr>
        <w:t>The Choice Appointment Summary Form</w:t>
      </w:r>
    </w:p>
    <w:p w14:paraId="709A78B5" w14:textId="4B93C70F" w:rsidR="002E012F" w:rsidRPr="002E012F" w:rsidRDefault="002E012F" w:rsidP="002E012F">
      <w:pPr>
        <w:rPr>
          <w:bCs/>
          <w:noProof/>
        </w:rPr>
      </w:pPr>
      <w:r>
        <w:rPr>
          <w:rFonts w:eastAsia="Times New Roman"/>
          <w:lang w:eastAsia="en-US"/>
        </w:rPr>
        <w:t>T</w:t>
      </w:r>
      <w:r w:rsidRPr="002E012F">
        <w:rPr>
          <w:rFonts w:eastAsia="Times New Roman"/>
          <w:lang w:eastAsia="en-US"/>
        </w:rPr>
        <w:t>h</w:t>
      </w:r>
      <w:r w:rsidR="00B17F96">
        <w:rPr>
          <w:rFonts w:eastAsia="Times New Roman"/>
          <w:lang w:eastAsia="en-US"/>
        </w:rPr>
        <w:t xml:space="preserve">is </w:t>
      </w:r>
      <w:r w:rsidRPr="002E012F">
        <w:rPr>
          <w:rFonts w:eastAsia="Times New Roman"/>
          <w:lang w:eastAsia="en-US"/>
        </w:rPr>
        <w:t>form summarise</w:t>
      </w:r>
      <w:r w:rsidR="00B17F96">
        <w:rPr>
          <w:rFonts w:eastAsia="Times New Roman"/>
          <w:lang w:eastAsia="en-US"/>
        </w:rPr>
        <w:t xml:space="preserve">s the </w:t>
      </w:r>
      <w:r w:rsidRPr="002E012F">
        <w:rPr>
          <w:bCs/>
          <w:noProof/>
        </w:rPr>
        <w:t>presenting issues, discussion, agreed recovery</w:t>
      </w:r>
      <w:r w:rsidR="00601A00">
        <w:rPr>
          <w:bCs/>
          <w:noProof/>
        </w:rPr>
        <w:t xml:space="preserve"> and </w:t>
      </w:r>
      <w:r w:rsidR="008936FD">
        <w:rPr>
          <w:bCs/>
          <w:noProof/>
        </w:rPr>
        <w:t>care plan</w:t>
      </w:r>
      <w:r w:rsidRPr="002E012F">
        <w:rPr>
          <w:bCs/>
          <w:noProof/>
        </w:rPr>
        <w:t xml:space="preserve"> goals, safety plan, and recommendations:</w:t>
      </w:r>
    </w:p>
    <w:p w14:paraId="7115B029" w14:textId="30670D30" w:rsidR="002E012F" w:rsidRPr="002E012F" w:rsidRDefault="002E012F" w:rsidP="002E012F">
      <w:pPr>
        <w:pStyle w:val="Bullet"/>
        <w:rPr>
          <w:noProof/>
        </w:rPr>
      </w:pPr>
      <w:r w:rsidRPr="002E012F">
        <w:rPr>
          <w:noProof/>
        </w:rPr>
        <w:t xml:space="preserve">A copy of this form is provided to the </w:t>
      </w:r>
      <w:r w:rsidR="00C37020">
        <w:rPr>
          <w:noProof/>
        </w:rPr>
        <w:t>child or young person</w:t>
      </w:r>
      <w:r w:rsidRPr="002E012F">
        <w:rPr>
          <w:noProof/>
        </w:rPr>
        <w:t xml:space="preserve"> and/or </w:t>
      </w:r>
      <w:r w:rsidR="00601A00">
        <w:rPr>
          <w:noProof/>
        </w:rPr>
        <w:t>their parent, carer or family member</w:t>
      </w:r>
      <w:r w:rsidRPr="002E012F">
        <w:rPr>
          <w:noProof/>
        </w:rPr>
        <w:t xml:space="preserve"> at end of </w:t>
      </w:r>
      <w:r w:rsidR="00601A00">
        <w:rPr>
          <w:noProof/>
        </w:rPr>
        <w:t xml:space="preserve">the </w:t>
      </w:r>
      <w:r w:rsidRPr="002E012F">
        <w:rPr>
          <w:noProof/>
        </w:rPr>
        <w:t xml:space="preserve">Choice </w:t>
      </w:r>
      <w:r w:rsidR="00601A00">
        <w:rPr>
          <w:noProof/>
        </w:rPr>
        <w:t>a</w:t>
      </w:r>
      <w:r w:rsidRPr="002E012F">
        <w:rPr>
          <w:noProof/>
        </w:rPr>
        <w:t xml:space="preserve">ppointment. </w:t>
      </w:r>
    </w:p>
    <w:p w14:paraId="68141133" w14:textId="634EB64C" w:rsidR="002E012F" w:rsidRPr="002E012F" w:rsidRDefault="002E012F" w:rsidP="002E012F">
      <w:pPr>
        <w:pStyle w:val="Bullet"/>
        <w:rPr>
          <w:noProof/>
        </w:rPr>
      </w:pPr>
      <w:r w:rsidRPr="002E012F">
        <w:rPr>
          <w:noProof/>
        </w:rPr>
        <w:t>Choice appointment summary form and consent is sent to referrer</w:t>
      </w:r>
      <w:r w:rsidR="00150CFD">
        <w:rPr>
          <w:noProof/>
        </w:rPr>
        <w:t xml:space="preserve">, GP </w:t>
      </w:r>
      <w:r w:rsidRPr="002E012F">
        <w:rPr>
          <w:noProof/>
        </w:rPr>
        <w:t>and other relevant persons</w:t>
      </w:r>
      <w:r w:rsidR="00150CFD">
        <w:rPr>
          <w:noProof/>
        </w:rPr>
        <w:t xml:space="preserve"> as identified with the child or young person and their parent or carer’s consent.</w:t>
      </w:r>
    </w:p>
    <w:p w14:paraId="64E4B88D" w14:textId="77777777" w:rsidR="002E012F" w:rsidRPr="00284000" w:rsidRDefault="002E012F" w:rsidP="00D37354">
      <w:pPr>
        <w:pStyle w:val="Heading6"/>
      </w:pPr>
      <w:bookmarkStart w:id="9" w:name="_Hlk44495698"/>
      <w:r w:rsidRPr="00284000">
        <w:rPr>
          <w:rStyle w:val="Heading6Char"/>
          <w:color w:val="3D2262" w:themeColor="accent1"/>
        </w:rPr>
        <w:t>The Choice Appointment Case Note</w:t>
      </w:r>
      <w:r w:rsidRPr="00284000">
        <w:t xml:space="preserve"> </w:t>
      </w:r>
      <w:bookmarkEnd w:id="9"/>
    </w:p>
    <w:p w14:paraId="3588F00F" w14:textId="2E7FC7AE" w:rsidR="002E012F" w:rsidRPr="002E012F" w:rsidRDefault="00427A15" w:rsidP="002E012F">
      <w:pPr>
        <w:rPr>
          <w:bCs/>
          <w:noProof/>
        </w:rPr>
      </w:pPr>
      <w:r>
        <w:rPr>
          <w:bCs/>
          <w:noProof/>
        </w:rPr>
        <w:t>T</w:t>
      </w:r>
      <w:r w:rsidR="002E012F" w:rsidRPr="002E012F">
        <w:rPr>
          <w:bCs/>
          <w:noProof/>
        </w:rPr>
        <w:t xml:space="preserve">he </w:t>
      </w:r>
      <w:r>
        <w:rPr>
          <w:bCs/>
          <w:noProof/>
        </w:rPr>
        <w:t xml:space="preserve">Choice appointment </w:t>
      </w:r>
      <w:r w:rsidR="002E012F" w:rsidRPr="002E012F">
        <w:rPr>
          <w:bCs/>
          <w:noProof/>
        </w:rPr>
        <w:t xml:space="preserve">case note </w:t>
      </w:r>
      <w:r>
        <w:rPr>
          <w:bCs/>
          <w:noProof/>
        </w:rPr>
        <w:t xml:space="preserve">documents in </w:t>
      </w:r>
      <w:r w:rsidR="007230CC">
        <w:rPr>
          <w:bCs/>
          <w:noProof/>
        </w:rPr>
        <w:t>the clinical record</w:t>
      </w:r>
      <w:r w:rsidR="002E012F" w:rsidRPr="002E012F">
        <w:rPr>
          <w:bCs/>
          <w:noProof/>
        </w:rPr>
        <w:t xml:space="preserve">: </w:t>
      </w:r>
    </w:p>
    <w:p w14:paraId="616E4C6F" w14:textId="34DE07B8" w:rsidR="002E012F" w:rsidRPr="002E012F" w:rsidRDefault="00F708CA" w:rsidP="002E012F">
      <w:pPr>
        <w:pStyle w:val="Bullet"/>
        <w:rPr>
          <w:noProof/>
        </w:rPr>
      </w:pPr>
      <w:r>
        <w:rPr>
          <w:noProof/>
        </w:rPr>
        <w:t>t</w:t>
      </w:r>
      <w:r w:rsidR="002E012F" w:rsidRPr="002E012F">
        <w:rPr>
          <w:noProof/>
        </w:rPr>
        <w:t>he</w:t>
      </w:r>
      <w:r w:rsidR="00243352">
        <w:rPr>
          <w:noProof/>
        </w:rPr>
        <w:t xml:space="preserve"> understanding of the referral according to the</w:t>
      </w:r>
      <w:r w:rsidR="002E012F" w:rsidRPr="002E012F">
        <w:rPr>
          <w:noProof/>
        </w:rPr>
        <w:t xml:space="preserve"> </w:t>
      </w:r>
      <w:r w:rsidR="00C37020">
        <w:rPr>
          <w:noProof/>
        </w:rPr>
        <w:t>child or young person</w:t>
      </w:r>
      <w:r w:rsidR="00150CFD">
        <w:rPr>
          <w:noProof/>
        </w:rPr>
        <w:t>, parent, carer or family member</w:t>
      </w:r>
      <w:r w:rsidR="00243352">
        <w:rPr>
          <w:noProof/>
        </w:rPr>
        <w:t>,</w:t>
      </w:r>
      <w:r w:rsidR="00150CFD">
        <w:rPr>
          <w:noProof/>
        </w:rPr>
        <w:t xml:space="preserve"> </w:t>
      </w:r>
      <w:r w:rsidR="002E012F" w:rsidRPr="002E012F">
        <w:rPr>
          <w:noProof/>
        </w:rPr>
        <w:t>and clinicians</w:t>
      </w:r>
      <w:r w:rsidR="00243352">
        <w:rPr>
          <w:noProof/>
        </w:rPr>
        <w:t>.</w:t>
      </w:r>
    </w:p>
    <w:p w14:paraId="5F77281F" w14:textId="44DAFC7A" w:rsidR="002E012F" w:rsidRPr="002E012F" w:rsidRDefault="00F708CA" w:rsidP="002E012F">
      <w:pPr>
        <w:pStyle w:val="Bullet"/>
        <w:rPr>
          <w:noProof/>
        </w:rPr>
      </w:pPr>
      <w:r>
        <w:rPr>
          <w:noProof/>
        </w:rPr>
        <w:t>c</w:t>
      </w:r>
      <w:r w:rsidR="002E012F" w:rsidRPr="002E012F">
        <w:rPr>
          <w:noProof/>
        </w:rPr>
        <w:t>urrent presenting difficulties and how these have been previously managed</w:t>
      </w:r>
      <w:r w:rsidR="00427A15">
        <w:rPr>
          <w:noProof/>
        </w:rPr>
        <w:t>.</w:t>
      </w:r>
    </w:p>
    <w:p w14:paraId="794B1961" w14:textId="2014BDF9" w:rsidR="002E012F" w:rsidRPr="002E012F" w:rsidRDefault="00F708CA" w:rsidP="002E012F">
      <w:pPr>
        <w:pStyle w:val="Bullet"/>
        <w:rPr>
          <w:noProof/>
        </w:rPr>
      </w:pPr>
      <w:r>
        <w:rPr>
          <w:noProof/>
        </w:rPr>
        <w:t>m</w:t>
      </w:r>
      <w:r w:rsidR="002E012F" w:rsidRPr="002E012F">
        <w:rPr>
          <w:noProof/>
        </w:rPr>
        <w:t>ental health and development history</w:t>
      </w:r>
      <w:r w:rsidR="00427A15">
        <w:rPr>
          <w:noProof/>
        </w:rPr>
        <w:t>.</w:t>
      </w:r>
      <w:r w:rsidR="002E012F" w:rsidRPr="002E012F">
        <w:rPr>
          <w:noProof/>
        </w:rPr>
        <w:t xml:space="preserve"> </w:t>
      </w:r>
    </w:p>
    <w:p w14:paraId="5119A290" w14:textId="56C8B147" w:rsidR="002E012F" w:rsidRPr="002E012F" w:rsidRDefault="00F708CA" w:rsidP="002E012F">
      <w:pPr>
        <w:pStyle w:val="Bullet"/>
        <w:rPr>
          <w:noProof/>
        </w:rPr>
      </w:pPr>
      <w:r>
        <w:rPr>
          <w:noProof/>
        </w:rPr>
        <w:t>p</w:t>
      </w:r>
      <w:r w:rsidR="002E012F" w:rsidRPr="002E012F">
        <w:rPr>
          <w:noProof/>
        </w:rPr>
        <w:t>revious and current mental health interventions and supports</w:t>
      </w:r>
      <w:r w:rsidR="00427A15">
        <w:rPr>
          <w:noProof/>
        </w:rPr>
        <w:t>.</w:t>
      </w:r>
    </w:p>
    <w:p w14:paraId="5F7E3FC2" w14:textId="6C45D6FE" w:rsidR="002E012F" w:rsidRPr="002E012F" w:rsidRDefault="00F708CA" w:rsidP="002E012F">
      <w:pPr>
        <w:pStyle w:val="Bullet"/>
        <w:rPr>
          <w:noProof/>
        </w:rPr>
      </w:pPr>
      <w:r>
        <w:rPr>
          <w:noProof/>
        </w:rPr>
        <w:t>c</w:t>
      </w:r>
      <w:r w:rsidR="002E012F" w:rsidRPr="002E012F">
        <w:rPr>
          <w:noProof/>
        </w:rPr>
        <w:t>urrent family situation, psychosocial, education, housing, and cultural factors</w:t>
      </w:r>
      <w:r w:rsidR="00427A15">
        <w:rPr>
          <w:noProof/>
        </w:rPr>
        <w:t>.</w:t>
      </w:r>
    </w:p>
    <w:p w14:paraId="0960E054" w14:textId="4E55C52F" w:rsidR="002E012F" w:rsidRPr="002E012F" w:rsidRDefault="00F708CA" w:rsidP="002E012F">
      <w:pPr>
        <w:pStyle w:val="Bullet"/>
        <w:rPr>
          <w:noProof/>
        </w:rPr>
      </w:pPr>
      <w:r>
        <w:rPr>
          <w:noProof/>
        </w:rPr>
        <w:t>f</w:t>
      </w:r>
      <w:r w:rsidR="002E012F" w:rsidRPr="002E012F">
        <w:rPr>
          <w:noProof/>
        </w:rPr>
        <w:t>unctional capacity</w:t>
      </w:r>
      <w:r w:rsidR="00427A15">
        <w:rPr>
          <w:noProof/>
        </w:rPr>
        <w:t>.</w:t>
      </w:r>
    </w:p>
    <w:p w14:paraId="648AAABD" w14:textId="4B7A801A" w:rsidR="002E012F" w:rsidRPr="002E012F" w:rsidRDefault="00F708CA" w:rsidP="002E012F">
      <w:pPr>
        <w:pStyle w:val="Bullet"/>
        <w:rPr>
          <w:noProof/>
        </w:rPr>
      </w:pPr>
      <w:r>
        <w:rPr>
          <w:noProof/>
        </w:rPr>
        <w:t>a</w:t>
      </w:r>
      <w:r w:rsidR="00E47ECF">
        <w:rPr>
          <w:noProof/>
        </w:rPr>
        <w:t>ny d</w:t>
      </w:r>
      <w:r w:rsidR="002E012F" w:rsidRPr="002E012F">
        <w:rPr>
          <w:noProof/>
        </w:rPr>
        <w:t xml:space="preserve">rug </w:t>
      </w:r>
      <w:r w:rsidR="00E47ECF">
        <w:rPr>
          <w:noProof/>
        </w:rPr>
        <w:t xml:space="preserve">and/or </w:t>
      </w:r>
      <w:r w:rsidR="00150CFD">
        <w:rPr>
          <w:noProof/>
        </w:rPr>
        <w:t>a</w:t>
      </w:r>
      <w:r w:rsidR="002E012F" w:rsidRPr="002E012F">
        <w:rPr>
          <w:noProof/>
        </w:rPr>
        <w:t xml:space="preserve">lcohol </w:t>
      </w:r>
      <w:r w:rsidR="00E47ECF">
        <w:rPr>
          <w:noProof/>
        </w:rPr>
        <w:t>concerns</w:t>
      </w:r>
      <w:r w:rsidR="00427A15">
        <w:rPr>
          <w:noProof/>
        </w:rPr>
        <w:t>.</w:t>
      </w:r>
    </w:p>
    <w:p w14:paraId="36C505A7" w14:textId="7E064668" w:rsidR="002E012F" w:rsidRDefault="002E012F" w:rsidP="002E012F">
      <w:pPr>
        <w:pStyle w:val="Bullet"/>
        <w:rPr>
          <w:noProof/>
        </w:rPr>
      </w:pPr>
      <w:r w:rsidRPr="002E012F">
        <w:rPr>
          <w:noProof/>
        </w:rPr>
        <w:t>Suicide Vulnerability Assessment (SVAT) to include identified risks, protective factors, and mitigation strategies</w:t>
      </w:r>
      <w:r w:rsidR="00427A15">
        <w:rPr>
          <w:noProof/>
        </w:rPr>
        <w:t>.</w:t>
      </w:r>
    </w:p>
    <w:p w14:paraId="3F76AE36" w14:textId="35915218" w:rsidR="002E012F" w:rsidRPr="002E012F" w:rsidRDefault="00F708CA" w:rsidP="002E012F">
      <w:pPr>
        <w:pStyle w:val="Bullet"/>
        <w:rPr>
          <w:noProof/>
        </w:rPr>
      </w:pPr>
      <w:r>
        <w:rPr>
          <w:noProof/>
        </w:rPr>
        <w:t>r</w:t>
      </w:r>
      <w:r w:rsidR="002E012F" w:rsidRPr="002E012F">
        <w:rPr>
          <w:noProof/>
        </w:rPr>
        <w:t>ecommendations made to the child, young person and</w:t>
      </w:r>
      <w:r w:rsidR="00150CFD">
        <w:rPr>
          <w:noProof/>
        </w:rPr>
        <w:t xml:space="preserve">/or their parent, carer or family member </w:t>
      </w:r>
      <w:r w:rsidR="007709D9">
        <w:rPr>
          <w:noProof/>
        </w:rPr>
        <w:t>including</w:t>
      </w:r>
      <w:r w:rsidR="002E012F" w:rsidRPr="002E012F">
        <w:rPr>
          <w:noProof/>
        </w:rPr>
        <w:t xml:space="preserve"> the</w:t>
      </w:r>
      <w:r w:rsidR="007709D9">
        <w:rPr>
          <w:noProof/>
        </w:rPr>
        <w:t xml:space="preserve"> psychoeducation and brief intervention therapy provided, the</w:t>
      </w:r>
      <w:r w:rsidR="002E012F" w:rsidRPr="002E012F">
        <w:rPr>
          <w:noProof/>
        </w:rPr>
        <w:t xml:space="preserve"> agreed </w:t>
      </w:r>
      <w:r w:rsidR="00150CFD" w:rsidRPr="002E012F">
        <w:rPr>
          <w:noProof/>
        </w:rPr>
        <w:t xml:space="preserve">recovery </w:t>
      </w:r>
      <w:r w:rsidR="007709D9">
        <w:rPr>
          <w:noProof/>
        </w:rPr>
        <w:t xml:space="preserve">goals, </w:t>
      </w:r>
      <w:r w:rsidR="002E012F" w:rsidRPr="002E012F">
        <w:rPr>
          <w:noProof/>
        </w:rPr>
        <w:t>care plan</w:t>
      </w:r>
      <w:r w:rsidR="00150CFD">
        <w:rPr>
          <w:noProof/>
        </w:rPr>
        <w:t xml:space="preserve">, </w:t>
      </w:r>
      <w:r w:rsidR="007709D9">
        <w:rPr>
          <w:noProof/>
        </w:rPr>
        <w:t xml:space="preserve">safety plan, </w:t>
      </w:r>
      <w:r w:rsidR="002E012F" w:rsidRPr="002E012F">
        <w:rPr>
          <w:noProof/>
        </w:rPr>
        <w:t>and the outcome from Choice appointment.</w:t>
      </w:r>
    </w:p>
    <w:p w14:paraId="47061F97" w14:textId="03F13111" w:rsidR="002E012F" w:rsidRPr="002E012F" w:rsidRDefault="002E012F" w:rsidP="002E012F">
      <w:pPr>
        <w:rPr>
          <w:bCs/>
          <w:noProof/>
        </w:rPr>
      </w:pPr>
      <w:r w:rsidRPr="002E012F">
        <w:rPr>
          <w:bCs/>
          <w:noProof/>
        </w:rPr>
        <w:lastRenderedPageBreak/>
        <w:t xml:space="preserve">The Choice </w:t>
      </w:r>
      <w:r w:rsidR="00427A15">
        <w:rPr>
          <w:bCs/>
          <w:noProof/>
        </w:rPr>
        <w:t>a</w:t>
      </w:r>
      <w:r w:rsidRPr="002E012F">
        <w:rPr>
          <w:bCs/>
          <w:noProof/>
        </w:rPr>
        <w:t xml:space="preserve">ppointment </w:t>
      </w:r>
      <w:r w:rsidR="00427A15">
        <w:rPr>
          <w:bCs/>
          <w:noProof/>
        </w:rPr>
        <w:t>c</w:t>
      </w:r>
      <w:r w:rsidRPr="002E012F">
        <w:rPr>
          <w:bCs/>
          <w:noProof/>
        </w:rPr>
        <w:t xml:space="preserve">ase </w:t>
      </w:r>
      <w:r w:rsidR="00427A15">
        <w:rPr>
          <w:bCs/>
          <w:noProof/>
        </w:rPr>
        <w:t>n</w:t>
      </w:r>
      <w:r w:rsidRPr="002E012F">
        <w:rPr>
          <w:bCs/>
          <w:noProof/>
        </w:rPr>
        <w:t xml:space="preserve">ote, the Choice </w:t>
      </w:r>
      <w:r w:rsidR="00427A15">
        <w:rPr>
          <w:bCs/>
          <w:noProof/>
        </w:rPr>
        <w:t>a</w:t>
      </w:r>
      <w:r w:rsidRPr="002E012F">
        <w:rPr>
          <w:bCs/>
          <w:noProof/>
        </w:rPr>
        <w:t xml:space="preserve">ppointment </w:t>
      </w:r>
      <w:r w:rsidR="00427A15">
        <w:rPr>
          <w:bCs/>
          <w:noProof/>
        </w:rPr>
        <w:t>s</w:t>
      </w:r>
      <w:r w:rsidRPr="002E012F">
        <w:rPr>
          <w:bCs/>
          <w:noProof/>
        </w:rPr>
        <w:t xml:space="preserve">ummary </w:t>
      </w:r>
      <w:r w:rsidR="00427A15">
        <w:rPr>
          <w:bCs/>
          <w:noProof/>
        </w:rPr>
        <w:t>f</w:t>
      </w:r>
      <w:r w:rsidRPr="002E012F">
        <w:rPr>
          <w:bCs/>
          <w:noProof/>
        </w:rPr>
        <w:t xml:space="preserve">orm, </w:t>
      </w:r>
      <w:r w:rsidR="00427A15">
        <w:rPr>
          <w:bCs/>
          <w:noProof/>
        </w:rPr>
        <w:t xml:space="preserve">the care plan, and </w:t>
      </w:r>
      <w:r w:rsidRPr="002E012F">
        <w:rPr>
          <w:bCs/>
          <w:noProof/>
        </w:rPr>
        <w:t xml:space="preserve">the safety plan (if completed) are entered into the </w:t>
      </w:r>
      <w:r w:rsidR="00C37020">
        <w:rPr>
          <w:bCs/>
          <w:noProof/>
        </w:rPr>
        <w:t>child or young person</w:t>
      </w:r>
      <w:r w:rsidRPr="002E012F">
        <w:rPr>
          <w:bCs/>
          <w:noProof/>
        </w:rPr>
        <w:t xml:space="preserve">’s </w:t>
      </w:r>
      <w:r w:rsidR="004C7DD5">
        <w:rPr>
          <w:bCs/>
          <w:noProof/>
        </w:rPr>
        <w:t>clinical record</w:t>
      </w:r>
      <w:r w:rsidRPr="002E012F">
        <w:rPr>
          <w:bCs/>
          <w:noProof/>
        </w:rPr>
        <w:t>.</w:t>
      </w:r>
    </w:p>
    <w:p w14:paraId="50F6B2C1" w14:textId="77777777" w:rsidR="002E012F" w:rsidRPr="00284000" w:rsidRDefault="002E012F" w:rsidP="00D37354">
      <w:pPr>
        <w:pStyle w:val="Heading6"/>
        <w:rPr>
          <w:rStyle w:val="Heading6Char"/>
          <w:color w:val="3D2262" w:themeColor="accent1"/>
        </w:rPr>
      </w:pPr>
      <w:r w:rsidRPr="00284000">
        <w:rPr>
          <w:rStyle w:val="Heading6Char"/>
          <w:color w:val="3D2262" w:themeColor="accent1"/>
        </w:rPr>
        <w:t>Outcome Measures</w:t>
      </w:r>
    </w:p>
    <w:p w14:paraId="23347A38" w14:textId="05C34CB1" w:rsidR="002E012F" w:rsidRPr="002E012F" w:rsidRDefault="002E012F" w:rsidP="34993778">
      <w:pPr>
        <w:rPr>
          <w:noProof/>
        </w:rPr>
      </w:pPr>
      <w:r w:rsidRPr="34993778">
        <w:rPr>
          <w:noProof/>
        </w:rPr>
        <w:t xml:space="preserve">Clinicians complete (or have the </w:t>
      </w:r>
      <w:r w:rsidR="0064278D" w:rsidRPr="34993778">
        <w:rPr>
          <w:noProof/>
        </w:rPr>
        <w:t xml:space="preserve">child or young person and/or their parent or carer </w:t>
      </w:r>
      <w:r w:rsidRPr="34993778">
        <w:rPr>
          <w:noProof/>
        </w:rPr>
        <w:t xml:space="preserve">complete) </w:t>
      </w:r>
      <w:r w:rsidR="00FD0496" w:rsidRPr="34993778">
        <w:rPr>
          <w:noProof/>
        </w:rPr>
        <w:t xml:space="preserve">the relevent NOCC </w:t>
      </w:r>
      <w:r w:rsidR="0064278D" w:rsidRPr="34993778">
        <w:rPr>
          <w:noProof/>
        </w:rPr>
        <w:t>measu</w:t>
      </w:r>
      <w:r w:rsidR="492A9525" w:rsidRPr="34993778">
        <w:rPr>
          <w:noProof/>
        </w:rPr>
        <w:t>r</w:t>
      </w:r>
      <w:r w:rsidR="0064278D" w:rsidRPr="34993778">
        <w:rPr>
          <w:noProof/>
        </w:rPr>
        <w:t xml:space="preserve">es and enter the results into </w:t>
      </w:r>
      <w:r w:rsidRPr="34993778">
        <w:rPr>
          <w:noProof/>
        </w:rPr>
        <w:t xml:space="preserve">the </w:t>
      </w:r>
      <w:r w:rsidR="00C37020" w:rsidRPr="34993778">
        <w:rPr>
          <w:noProof/>
        </w:rPr>
        <w:t>child or young person</w:t>
      </w:r>
      <w:r w:rsidRPr="34993778">
        <w:rPr>
          <w:noProof/>
        </w:rPr>
        <w:t xml:space="preserve">’s </w:t>
      </w:r>
      <w:r w:rsidR="004C7DD5">
        <w:rPr>
          <w:noProof/>
        </w:rPr>
        <w:t>clinical record</w:t>
      </w:r>
      <w:r w:rsidRPr="34993778">
        <w:rPr>
          <w:noProof/>
        </w:rPr>
        <w:t>:</w:t>
      </w:r>
    </w:p>
    <w:p w14:paraId="2F418399" w14:textId="08AC4D11" w:rsidR="002E012F" w:rsidRPr="002E012F" w:rsidRDefault="002E012F" w:rsidP="002E012F">
      <w:pPr>
        <w:pStyle w:val="Bullet"/>
        <w:rPr>
          <w:noProof/>
        </w:rPr>
      </w:pPr>
      <w:r w:rsidRPr="34993778">
        <w:rPr>
          <w:noProof/>
        </w:rPr>
        <w:t xml:space="preserve">Strengths and Difficulties Questionnaire (Youth – 11 </w:t>
      </w:r>
      <w:r w:rsidR="411626E2" w:rsidRPr="34993778">
        <w:rPr>
          <w:noProof/>
        </w:rPr>
        <w:t>to</w:t>
      </w:r>
      <w:r w:rsidRPr="34993778">
        <w:rPr>
          <w:noProof/>
        </w:rPr>
        <w:t xml:space="preserve"> 18 years and/or Parent)</w:t>
      </w:r>
    </w:p>
    <w:p w14:paraId="7F624278" w14:textId="20518754" w:rsidR="002E012F" w:rsidRPr="002E012F" w:rsidRDefault="002E012F" w:rsidP="002E012F">
      <w:pPr>
        <w:pStyle w:val="Bullet"/>
        <w:rPr>
          <w:noProof/>
        </w:rPr>
      </w:pPr>
      <w:r w:rsidRPr="002E012F">
        <w:rPr>
          <w:noProof/>
        </w:rPr>
        <w:t>Health of the Nation Outcome Scales – Child and Adolescent (H</w:t>
      </w:r>
      <w:r w:rsidR="007230CC">
        <w:rPr>
          <w:noProof/>
        </w:rPr>
        <w:t>o</w:t>
      </w:r>
      <w:r w:rsidRPr="002E012F">
        <w:rPr>
          <w:noProof/>
        </w:rPr>
        <w:t>NOSCA)</w:t>
      </w:r>
    </w:p>
    <w:p w14:paraId="779CF724" w14:textId="77777777" w:rsidR="002E012F" w:rsidRPr="002E012F" w:rsidRDefault="002E012F" w:rsidP="002E012F">
      <w:pPr>
        <w:pStyle w:val="Bullet"/>
        <w:rPr>
          <w:noProof/>
        </w:rPr>
      </w:pPr>
      <w:r w:rsidRPr="002E012F">
        <w:rPr>
          <w:noProof/>
        </w:rPr>
        <w:t>Children’s Global Assessment Scale (CGAS)</w:t>
      </w:r>
    </w:p>
    <w:p w14:paraId="5BC22287" w14:textId="77777777" w:rsidR="002E012F" w:rsidRPr="002E012F" w:rsidRDefault="002E012F" w:rsidP="002E012F">
      <w:pPr>
        <w:pStyle w:val="Bullet"/>
        <w:rPr>
          <w:noProof/>
        </w:rPr>
      </w:pPr>
      <w:r w:rsidRPr="34993778">
        <w:rPr>
          <w:noProof/>
        </w:rPr>
        <w:t xml:space="preserve">Phase of Care. </w:t>
      </w:r>
    </w:p>
    <w:p w14:paraId="41B37806" w14:textId="77777777" w:rsidR="00AB1CA3" w:rsidRPr="002E012F" w:rsidRDefault="002E012F" w:rsidP="002E012F">
      <w:pPr>
        <w:pStyle w:val="BodyCopy"/>
        <w:spacing w:after="120"/>
        <w:rPr>
          <w:iCs w:val="0"/>
          <w:color w:val="auto"/>
          <w:u w:val="single"/>
        </w:rPr>
      </w:pPr>
      <w:hyperlink w:anchor="_top" w:history="1">
        <w:r w:rsidRPr="00481A6C">
          <w:rPr>
            <w:rStyle w:val="Hyperlink"/>
            <w:iCs w:val="0"/>
          </w:rPr>
          <w:t>Back to Contents</w:t>
        </w:r>
      </w:hyperlink>
    </w:p>
    <w:p w14:paraId="1D105600" w14:textId="12B6C0AC" w:rsidR="00AB1CA3" w:rsidRDefault="00AB1CA3" w:rsidP="00AB1CA3">
      <w:pPr>
        <w:pStyle w:val="Heading4"/>
      </w:pPr>
      <w:bookmarkStart w:id="10" w:name="_Toc204353467"/>
      <w:r w:rsidRPr="0078367D">
        <w:t xml:space="preserve">Section </w:t>
      </w:r>
      <w:r w:rsidR="00723B3D">
        <w:t>4</w:t>
      </w:r>
      <w:r w:rsidRPr="0078367D">
        <w:t xml:space="preserve"> </w:t>
      </w:r>
      <w:r>
        <w:t>–</w:t>
      </w:r>
      <w:r w:rsidRPr="0078367D">
        <w:t xml:space="preserve"> </w:t>
      </w:r>
      <w:r w:rsidR="002E012F">
        <w:t>Partnership</w:t>
      </w:r>
      <w:bookmarkEnd w:id="10"/>
    </w:p>
    <w:p w14:paraId="16BFECFC" w14:textId="2C020ECD" w:rsidR="002E012F" w:rsidRPr="000E67F4" w:rsidRDefault="002E012F" w:rsidP="000E67F4">
      <w:pPr>
        <w:pStyle w:val="BodyCopy"/>
      </w:pPr>
      <w:r w:rsidRPr="000E67F4">
        <w:t xml:space="preserve">Partnership means being offered </w:t>
      </w:r>
      <w:r w:rsidR="00150CFD">
        <w:t xml:space="preserve">therapeutic </w:t>
      </w:r>
      <w:r w:rsidRPr="000E67F4">
        <w:t xml:space="preserve">treatment and intervention with a CAMHS clinician to meet identified recovery goals. The allocated Partnership clinician </w:t>
      </w:r>
      <w:r w:rsidR="00150CFD">
        <w:t>is known as</w:t>
      </w:r>
      <w:r w:rsidRPr="000E67F4">
        <w:t xml:space="preserve"> the Clinical Manager (CM).</w:t>
      </w:r>
      <w:r w:rsidR="00284000">
        <w:t xml:space="preserve"> </w:t>
      </w:r>
      <w:r w:rsidRPr="000E67F4">
        <w:t>The aims of Partnership are to work collaboratively to provide appropriate treatment</w:t>
      </w:r>
      <w:r w:rsidR="00150CFD">
        <w:t xml:space="preserve"> and </w:t>
      </w:r>
      <w:r w:rsidRPr="000E67F4">
        <w:t xml:space="preserve">clinical management of the </w:t>
      </w:r>
      <w:r w:rsidR="00C37020">
        <w:t>child or young person</w:t>
      </w:r>
      <w:r w:rsidRPr="000E67F4">
        <w:t xml:space="preserve">. </w:t>
      </w:r>
    </w:p>
    <w:p w14:paraId="5BF32EC0" w14:textId="01C524FF" w:rsidR="002E012F" w:rsidRPr="000E67F4" w:rsidRDefault="002E012F" w:rsidP="000E67F4">
      <w:pPr>
        <w:pStyle w:val="BodyCopy"/>
      </w:pPr>
      <w:r w:rsidRPr="000E67F4">
        <w:t xml:space="preserve">Prior to the initial Partnership appointment, the </w:t>
      </w:r>
      <w:r w:rsidR="00150CFD">
        <w:t>DO</w:t>
      </w:r>
      <w:r w:rsidRPr="000E67F4">
        <w:t xml:space="preserve"> </w:t>
      </w:r>
      <w:r w:rsidR="00731E2D">
        <w:t xml:space="preserve">is </w:t>
      </w:r>
      <w:r w:rsidRPr="000E67F4">
        <w:t xml:space="preserve">the contact person if the </w:t>
      </w:r>
      <w:r w:rsidR="00C37020">
        <w:t>child or young person</w:t>
      </w:r>
      <w:r w:rsidRPr="000E67F4">
        <w:t xml:space="preserve"> or</w:t>
      </w:r>
      <w:r w:rsidR="00150CFD">
        <w:t xml:space="preserve"> their parent or carer </w:t>
      </w:r>
      <w:r w:rsidRPr="000E67F4">
        <w:t>requires information or support.</w:t>
      </w:r>
    </w:p>
    <w:p w14:paraId="1B55663A" w14:textId="3065D387" w:rsidR="002E012F" w:rsidRPr="000E67F4" w:rsidRDefault="002E012F" w:rsidP="000E67F4">
      <w:pPr>
        <w:pStyle w:val="BodyCopy"/>
      </w:pPr>
      <w:r w:rsidRPr="000E67F4">
        <w:t>During Partnership the clinician</w:t>
      </w:r>
      <w:r w:rsidR="00FD0496">
        <w:t xml:space="preserve"> will</w:t>
      </w:r>
      <w:r w:rsidRPr="000E67F4">
        <w:t>:</w:t>
      </w:r>
    </w:p>
    <w:p w14:paraId="363F76D1" w14:textId="71C32250" w:rsidR="002E012F" w:rsidRPr="000F674C" w:rsidRDefault="00EF7357" w:rsidP="000E67F4">
      <w:pPr>
        <w:pStyle w:val="Bullet"/>
      </w:pPr>
      <w:r>
        <w:t>u</w:t>
      </w:r>
      <w:r w:rsidR="002E012F" w:rsidRPr="000F674C">
        <w:t>ndertake assessment, treatment, clinical management and follow-up of a child or young person with moderate to severe mental health issues</w:t>
      </w:r>
    </w:p>
    <w:p w14:paraId="3BBE0F29" w14:textId="6A1F70D4" w:rsidR="002E012F" w:rsidRPr="000F674C" w:rsidRDefault="00EF7357" w:rsidP="000E67F4">
      <w:pPr>
        <w:pStyle w:val="Bullet"/>
      </w:pPr>
      <w:r>
        <w:t>d</w:t>
      </w:r>
      <w:r w:rsidR="002E012F" w:rsidRPr="000F674C">
        <w:t xml:space="preserve">evelop recovery goals to inform the care plan and safety plans in collaboration with the </w:t>
      </w:r>
      <w:r w:rsidR="00C37020">
        <w:t>child or young person</w:t>
      </w:r>
      <w:r w:rsidR="002E012F" w:rsidRPr="000F674C">
        <w:t xml:space="preserve"> and their </w:t>
      </w:r>
      <w:r w:rsidR="00150CFD">
        <w:t xml:space="preserve">parent or </w:t>
      </w:r>
      <w:r w:rsidR="002E012F" w:rsidRPr="000F674C">
        <w:t>carer</w:t>
      </w:r>
    </w:p>
    <w:p w14:paraId="05586C91" w14:textId="357A7399" w:rsidR="002E012F" w:rsidRPr="000F674C" w:rsidRDefault="00EF7357" w:rsidP="000E67F4">
      <w:pPr>
        <w:pStyle w:val="Bullet"/>
      </w:pPr>
      <w:r>
        <w:t>e</w:t>
      </w:r>
      <w:r w:rsidR="002E012F" w:rsidRPr="000F674C">
        <w:t xml:space="preserve">stablish and maintain therapeutic alliance with </w:t>
      </w:r>
      <w:r w:rsidR="00C37020">
        <w:t>child or young person</w:t>
      </w:r>
      <w:r w:rsidR="002E012F" w:rsidRPr="000F674C">
        <w:t xml:space="preserve"> and their </w:t>
      </w:r>
      <w:r w:rsidR="00150CFD">
        <w:t>parent or carer</w:t>
      </w:r>
    </w:p>
    <w:p w14:paraId="2C49B3E5" w14:textId="762208E1" w:rsidR="002E012F" w:rsidRPr="000F674C" w:rsidRDefault="00EF7357" w:rsidP="000E67F4">
      <w:pPr>
        <w:pStyle w:val="Bullet"/>
      </w:pPr>
      <w:r>
        <w:t>r</w:t>
      </w:r>
      <w:r w:rsidR="002E012F" w:rsidRPr="000F674C">
        <w:t>egular</w:t>
      </w:r>
      <w:r w:rsidR="00FD0496">
        <w:t>ly</w:t>
      </w:r>
      <w:r w:rsidR="002E012F" w:rsidRPr="000F674C">
        <w:t xml:space="preserve"> </w:t>
      </w:r>
      <w:r w:rsidR="00FD0496">
        <w:t xml:space="preserve">consult </w:t>
      </w:r>
      <w:r w:rsidR="002E012F" w:rsidRPr="000F674C">
        <w:t xml:space="preserve">with the </w:t>
      </w:r>
      <w:r w:rsidR="00C37020">
        <w:t>child or young person</w:t>
      </w:r>
      <w:r w:rsidR="002E012F" w:rsidRPr="000F674C">
        <w:t xml:space="preserve"> and their </w:t>
      </w:r>
      <w:r w:rsidR="00150CFD">
        <w:t xml:space="preserve">parent or </w:t>
      </w:r>
      <w:r w:rsidR="002E012F" w:rsidRPr="000F674C">
        <w:t>care</w:t>
      </w:r>
      <w:r w:rsidR="00150CFD">
        <w:t>r</w:t>
      </w:r>
      <w:r w:rsidR="002E012F" w:rsidRPr="000F674C">
        <w:t xml:space="preserve"> in shared decision-making about their treatment and care plan</w:t>
      </w:r>
    </w:p>
    <w:p w14:paraId="22871B08" w14:textId="427DD7AD" w:rsidR="002E012F" w:rsidRPr="000F674C" w:rsidRDefault="00EF7357" w:rsidP="000E67F4">
      <w:pPr>
        <w:pStyle w:val="Bullet"/>
      </w:pPr>
      <w:r>
        <w:t>p</w:t>
      </w:r>
      <w:r w:rsidR="002E012F" w:rsidRPr="000F674C">
        <w:t xml:space="preserve">articipate in regular case reviews </w:t>
      </w:r>
      <w:r w:rsidR="00150CFD">
        <w:t xml:space="preserve">every three months </w:t>
      </w:r>
      <w:r w:rsidR="002E012F" w:rsidRPr="000F674C">
        <w:t xml:space="preserve">with the </w:t>
      </w:r>
      <w:r w:rsidR="00C37020">
        <w:t>child or young person</w:t>
      </w:r>
      <w:r w:rsidR="002E012F" w:rsidRPr="000F674C">
        <w:t xml:space="preserve"> and their </w:t>
      </w:r>
      <w:r w:rsidR="00150CFD">
        <w:t xml:space="preserve">parent or carer </w:t>
      </w:r>
      <w:r w:rsidR="002E012F" w:rsidRPr="000F674C">
        <w:t>to review the care plan and formulate new recovery goals to inform the updated care plan</w:t>
      </w:r>
    </w:p>
    <w:p w14:paraId="3424B648" w14:textId="3DC29EC7" w:rsidR="002E012F" w:rsidRDefault="00EF7357" w:rsidP="000E67F4">
      <w:pPr>
        <w:pStyle w:val="Bullet"/>
      </w:pPr>
      <w:r>
        <w:t>p</w:t>
      </w:r>
      <w:r w:rsidR="002E012F" w:rsidRPr="000F674C">
        <w:t>resent case reviews</w:t>
      </w:r>
      <w:r w:rsidR="00573F63">
        <w:t xml:space="preserve"> at MDT meetings a minimum of every three months, or sooner if there is a deterioration in mental health</w:t>
      </w:r>
    </w:p>
    <w:p w14:paraId="1FF9D18F" w14:textId="5A35DA90" w:rsidR="00FD0496" w:rsidRPr="000F674C" w:rsidRDefault="00EF7357" w:rsidP="000E67F4">
      <w:pPr>
        <w:pStyle w:val="Bullet"/>
      </w:pPr>
      <w:r>
        <w:t>r</w:t>
      </w:r>
      <w:r w:rsidR="00FD0496">
        <w:t>eview and update the SVAT, care plan, safety plan, and NOCC measures</w:t>
      </w:r>
      <w:r w:rsidR="00573F63">
        <w:t xml:space="preserve"> every three months</w:t>
      </w:r>
    </w:p>
    <w:p w14:paraId="7F71C0B8" w14:textId="4F22C9D7" w:rsidR="002E012F" w:rsidRPr="000F674C" w:rsidRDefault="00EF7357" w:rsidP="000E67F4">
      <w:pPr>
        <w:pStyle w:val="Bullet"/>
      </w:pPr>
      <w:r>
        <w:t>p</w:t>
      </w:r>
      <w:r w:rsidR="002E012F" w:rsidRPr="000F674C">
        <w:t xml:space="preserve">resent complex cases at </w:t>
      </w:r>
      <w:r w:rsidR="006355AB">
        <w:t xml:space="preserve">MDT </w:t>
      </w:r>
      <w:r w:rsidR="00150CFD">
        <w:t>meetings</w:t>
      </w:r>
      <w:r w:rsidR="002E012F" w:rsidRPr="000F674C">
        <w:t xml:space="preserve"> to draw upon the specialist knowledge to promote mental health outcomes</w:t>
      </w:r>
    </w:p>
    <w:p w14:paraId="49FB4782" w14:textId="5E14BF89" w:rsidR="002E012F" w:rsidRPr="000F674C" w:rsidRDefault="00EF7357" w:rsidP="000E67F4">
      <w:pPr>
        <w:pStyle w:val="Bullet"/>
      </w:pPr>
      <w:r>
        <w:lastRenderedPageBreak/>
        <w:t>p</w:t>
      </w:r>
      <w:r w:rsidR="002E012F" w:rsidRPr="000F674C">
        <w:t>articipate in regular clinical case reviews with Clinical Team Manager</w:t>
      </w:r>
      <w:r w:rsidR="00573F63">
        <w:t xml:space="preserve"> every </w:t>
      </w:r>
      <w:r>
        <w:t xml:space="preserve">six to eight </w:t>
      </w:r>
      <w:r w:rsidR="00573F63">
        <w:t>weeks</w:t>
      </w:r>
    </w:p>
    <w:p w14:paraId="47F31906" w14:textId="5D04DD2F" w:rsidR="002E012F" w:rsidRPr="000E67F4" w:rsidRDefault="00EF7357" w:rsidP="000E67F4">
      <w:pPr>
        <w:pStyle w:val="Bullet"/>
      </w:pPr>
      <w:r>
        <w:t>l</w:t>
      </w:r>
      <w:r w:rsidR="002E012F" w:rsidRPr="000F674C">
        <w:t xml:space="preserve">iaise and consult with other services who may be involved with the </w:t>
      </w:r>
      <w:r w:rsidR="00C37020">
        <w:t>child or young person</w:t>
      </w:r>
      <w:r w:rsidR="002E012F" w:rsidRPr="000F674C">
        <w:t xml:space="preserve">.  This includes GPs, </w:t>
      </w:r>
      <w:r w:rsidR="00150CFD">
        <w:t>s</w:t>
      </w:r>
      <w:r w:rsidR="002E012F" w:rsidRPr="000F674C">
        <w:t xml:space="preserve">chool </w:t>
      </w:r>
      <w:r w:rsidR="00150CFD">
        <w:t>c</w:t>
      </w:r>
      <w:r w:rsidR="002E012F" w:rsidRPr="000F674C">
        <w:t xml:space="preserve">ounsellors, </w:t>
      </w:r>
      <w:r w:rsidR="00150CFD">
        <w:t>n</w:t>
      </w:r>
      <w:r w:rsidR="002E012F" w:rsidRPr="000F674C">
        <w:t xml:space="preserve">on-government </w:t>
      </w:r>
      <w:r w:rsidR="00150CFD">
        <w:t>o</w:t>
      </w:r>
      <w:r w:rsidR="002E012F" w:rsidRPr="000F674C">
        <w:t>rganisations and other professionals.</w:t>
      </w:r>
    </w:p>
    <w:p w14:paraId="5413CA01" w14:textId="362D11EE" w:rsidR="00AB1CA3" w:rsidRDefault="002E012F" w:rsidP="002E012F">
      <w:pPr>
        <w:pStyle w:val="BodyCopy"/>
        <w:rPr>
          <w:rFonts w:asciiTheme="minorHAnsi" w:hAnsiTheme="minorHAnsi" w:cstheme="minorHAnsi"/>
        </w:rPr>
      </w:pPr>
      <w:r>
        <w:rPr>
          <w:rFonts w:asciiTheme="minorHAnsi" w:hAnsiTheme="minorHAnsi" w:cstheme="minorHAnsi"/>
        </w:rPr>
        <w:t>P</w:t>
      </w:r>
      <w:r w:rsidRPr="0079283D">
        <w:rPr>
          <w:rFonts w:asciiTheme="minorHAnsi" w:hAnsiTheme="minorHAnsi" w:cstheme="minorHAnsi"/>
        </w:rPr>
        <w:t>artnership continue</w:t>
      </w:r>
      <w:r w:rsidR="00731E2D">
        <w:rPr>
          <w:rFonts w:asciiTheme="minorHAnsi" w:hAnsiTheme="minorHAnsi" w:cstheme="minorHAnsi"/>
        </w:rPr>
        <w:t>s</w:t>
      </w:r>
      <w:r w:rsidRPr="0079283D">
        <w:rPr>
          <w:rFonts w:asciiTheme="minorHAnsi" w:hAnsiTheme="minorHAnsi" w:cstheme="minorHAnsi"/>
        </w:rPr>
        <w:t xml:space="preserve"> until such a time as the </w:t>
      </w:r>
      <w:r w:rsidR="00C37020">
        <w:rPr>
          <w:rFonts w:asciiTheme="minorHAnsi" w:hAnsiTheme="minorHAnsi" w:cstheme="minorHAnsi"/>
        </w:rPr>
        <w:t>child or young person</w:t>
      </w:r>
      <w:r w:rsidRPr="0079283D">
        <w:rPr>
          <w:rFonts w:asciiTheme="minorHAnsi" w:hAnsiTheme="minorHAnsi" w:cstheme="minorHAnsi"/>
        </w:rPr>
        <w:t xml:space="preserve"> is considered suitable for </w:t>
      </w:r>
      <w:r>
        <w:rPr>
          <w:rFonts w:asciiTheme="minorHAnsi" w:hAnsiTheme="minorHAnsi" w:cstheme="minorHAnsi"/>
        </w:rPr>
        <w:t>‘letting go’ (</w:t>
      </w:r>
      <w:r w:rsidR="00150CFD">
        <w:rPr>
          <w:rFonts w:asciiTheme="minorHAnsi" w:hAnsiTheme="minorHAnsi" w:cstheme="minorHAnsi"/>
        </w:rPr>
        <w:t>j</w:t>
      </w:r>
      <w:r>
        <w:rPr>
          <w:rFonts w:asciiTheme="minorHAnsi" w:hAnsiTheme="minorHAnsi" w:cstheme="minorHAnsi"/>
        </w:rPr>
        <w:t>ointly agreed closure of care</w:t>
      </w:r>
      <w:r w:rsidR="007D4D37">
        <w:rPr>
          <w:rFonts w:asciiTheme="minorHAnsi" w:hAnsiTheme="minorHAnsi" w:cstheme="minorHAnsi"/>
        </w:rPr>
        <w:t>, see below</w:t>
      </w:r>
      <w:r>
        <w:rPr>
          <w:rFonts w:asciiTheme="minorHAnsi" w:hAnsiTheme="minorHAnsi" w:cstheme="minorHAnsi"/>
        </w:rPr>
        <w:t>)</w:t>
      </w:r>
      <w:r w:rsidR="000E67F4">
        <w:rPr>
          <w:rFonts w:asciiTheme="minorHAnsi" w:hAnsiTheme="minorHAnsi" w:cstheme="minorHAnsi"/>
        </w:rPr>
        <w:t>.</w:t>
      </w:r>
    </w:p>
    <w:p w14:paraId="24C59D9B" w14:textId="77777777" w:rsidR="00573F63" w:rsidRDefault="00573F63" w:rsidP="00573F63">
      <w:pPr>
        <w:pStyle w:val="Heading5"/>
      </w:pPr>
      <w:r>
        <w:t>Frequency of Contact</w:t>
      </w:r>
    </w:p>
    <w:p w14:paraId="298F9E45" w14:textId="66E7C96D" w:rsidR="00573F63" w:rsidRPr="00723B3D" w:rsidRDefault="00573F63" w:rsidP="00723B3D">
      <w:pPr>
        <w:rPr>
          <w:rFonts w:asciiTheme="minorHAnsi" w:hAnsiTheme="minorHAnsi" w:cstheme="minorHAnsi"/>
          <w:bCs/>
        </w:rPr>
      </w:pPr>
      <w:r w:rsidRPr="00723B3D">
        <w:rPr>
          <w:rFonts w:asciiTheme="minorHAnsi" w:hAnsiTheme="minorHAnsi" w:cstheme="minorHAnsi"/>
          <w:bCs/>
        </w:rPr>
        <w:t xml:space="preserve">Frequency of contact during Partnership will range from once per week to once per fortnight depending on the child or young person’s individual needs as identified in their care plan. However, it is expected that more frequent contact will be needed earlier in their episode of care as initial assessment is undertaken and rapport and care planning are developed. Contact will gradually reduce when a child or young person is in the Letting Go phase of care and is being transitioned towards closure from the service. </w:t>
      </w:r>
    </w:p>
    <w:p w14:paraId="16396581" w14:textId="77777777" w:rsidR="00AB1CA3" w:rsidRPr="00564E99" w:rsidRDefault="002E012F" w:rsidP="00723B3D">
      <w:pPr>
        <w:rPr>
          <w:rFonts w:asciiTheme="minorHAnsi" w:hAnsiTheme="minorHAnsi" w:cstheme="minorHAnsi"/>
          <w:bCs/>
          <w:u w:val="single"/>
        </w:rPr>
      </w:pPr>
      <w:hyperlink w:anchor="_top" w:history="1">
        <w:r w:rsidRPr="00564E99">
          <w:rPr>
            <w:rFonts w:asciiTheme="minorHAnsi" w:hAnsiTheme="minorHAnsi" w:cstheme="minorHAnsi"/>
            <w:bCs/>
            <w:u w:val="single"/>
          </w:rPr>
          <w:t>Back to Contents</w:t>
        </w:r>
      </w:hyperlink>
    </w:p>
    <w:p w14:paraId="63493EE4" w14:textId="0B41A556" w:rsidR="00AB1CA3" w:rsidRDefault="00AB1CA3" w:rsidP="00AB1CA3">
      <w:pPr>
        <w:pStyle w:val="Heading4"/>
      </w:pPr>
      <w:bookmarkStart w:id="11" w:name="_Toc204353468"/>
      <w:r w:rsidRPr="0078367D">
        <w:t xml:space="preserve">Section </w:t>
      </w:r>
      <w:r w:rsidR="00723B3D">
        <w:t>5</w:t>
      </w:r>
      <w:r w:rsidRPr="0078367D">
        <w:t xml:space="preserve"> </w:t>
      </w:r>
      <w:r>
        <w:t>–</w:t>
      </w:r>
      <w:r w:rsidRPr="0078367D">
        <w:t xml:space="preserve"> </w:t>
      </w:r>
      <w:r w:rsidR="000E67F4">
        <w:t>Letting Go</w:t>
      </w:r>
      <w:bookmarkEnd w:id="11"/>
    </w:p>
    <w:p w14:paraId="0BFE8F8A" w14:textId="19ACA0AE" w:rsidR="000E67F4" w:rsidRPr="000E67F4" w:rsidRDefault="000E67F4" w:rsidP="000E67F4">
      <w:pPr>
        <w:pStyle w:val="BodyCopy"/>
      </w:pPr>
      <w:r w:rsidRPr="000E67F4">
        <w:t xml:space="preserve">The CAPA activity of ‘letting go’ refers to the case closing and ending of an episode of care, where the </w:t>
      </w:r>
      <w:r w:rsidR="00C37020">
        <w:t>child or young person</w:t>
      </w:r>
      <w:r w:rsidRPr="000E67F4">
        <w:t xml:space="preserve"> transitions out of the service. The ability to let go is important in helping children and young people and their </w:t>
      </w:r>
      <w:r w:rsidR="00037EAD">
        <w:t>parent or carer</w:t>
      </w:r>
      <w:r w:rsidRPr="000E67F4">
        <w:t xml:space="preserve"> to regain control of their lives and assists teams to achieve a smooth flow through their services. </w:t>
      </w:r>
    </w:p>
    <w:p w14:paraId="3FD56B63" w14:textId="7607590F" w:rsidR="000E67F4" w:rsidRPr="000E67F4" w:rsidRDefault="000E67F4" w:rsidP="000E67F4">
      <w:pPr>
        <w:pStyle w:val="BodyCopy"/>
      </w:pPr>
      <w:r w:rsidRPr="000E67F4">
        <w:t xml:space="preserve">For many, letting go is cause for celebration where the process is viewed as </w:t>
      </w:r>
      <w:proofErr w:type="gramStart"/>
      <w:r w:rsidRPr="000E67F4">
        <w:t>a positive growth</w:t>
      </w:r>
      <w:proofErr w:type="gramEnd"/>
      <w:r w:rsidRPr="000E67F4">
        <w:t xml:space="preserve"> experience </w:t>
      </w:r>
      <w:r w:rsidR="00037EAD">
        <w:t>for</w:t>
      </w:r>
      <w:r w:rsidRPr="000E67F4">
        <w:t xml:space="preserve"> the child</w:t>
      </w:r>
      <w:r w:rsidR="00037EAD">
        <w:t xml:space="preserve"> or</w:t>
      </w:r>
      <w:r w:rsidRPr="000E67F4">
        <w:t xml:space="preserve"> young person</w:t>
      </w:r>
      <w:r w:rsidR="00037EAD">
        <w:t xml:space="preserve"> as they achieve the</w:t>
      </w:r>
      <w:r w:rsidR="00CC469A">
        <w:t>ir</w:t>
      </w:r>
      <w:r w:rsidR="00037EAD">
        <w:t xml:space="preserve"> mental health recovery goals</w:t>
      </w:r>
      <w:r w:rsidRPr="000E67F4">
        <w:t xml:space="preserve">. For others, the ending of the therapeutic relationship can be an anxious time as the letting go process can feel complex and </w:t>
      </w:r>
      <w:r w:rsidR="00CC469A">
        <w:t>involve new</w:t>
      </w:r>
      <w:r w:rsidRPr="000E67F4">
        <w:t> concerns for the child or young person</w:t>
      </w:r>
      <w:r w:rsidR="00CC469A">
        <w:t xml:space="preserve"> and/or their parent or carer</w:t>
      </w:r>
      <w:r w:rsidRPr="000E67F4">
        <w:t>.</w:t>
      </w:r>
      <w:r w:rsidR="00B42941">
        <w:t xml:space="preserve"> </w:t>
      </w:r>
      <w:r w:rsidR="007D4D37">
        <w:t xml:space="preserve">Letting go can include the transition of care from the Community Team </w:t>
      </w:r>
      <w:r w:rsidR="00B42941">
        <w:t>to another team within CAMHS</w:t>
      </w:r>
      <w:r w:rsidR="007D4D37">
        <w:t>, Adult Mental Health Services, or a community organisation</w:t>
      </w:r>
      <w:r w:rsidR="00B42941">
        <w:t xml:space="preserve">. </w:t>
      </w:r>
      <w:r w:rsidR="007709D9">
        <w:t xml:space="preserve">The clinician </w:t>
      </w:r>
      <w:r w:rsidR="00FD0496">
        <w:t xml:space="preserve">guides and </w:t>
      </w:r>
      <w:r w:rsidR="007709D9">
        <w:t>support</w:t>
      </w:r>
      <w:r w:rsidR="00FD0496">
        <w:t>s</w:t>
      </w:r>
      <w:r w:rsidR="007709D9">
        <w:t xml:space="preserve"> the child or young person and their parent or carer through this process. </w:t>
      </w:r>
    </w:p>
    <w:p w14:paraId="79858F07" w14:textId="35B9842D" w:rsidR="000E67F4" w:rsidRPr="000E67F4" w:rsidRDefault="007709D9" w:rsidP="000E67F4">
      <w:pPr>
        <w:pStyle w:val="BodyCopy"/>
      </w:pPr>
      <w:r>
        <w:t xml:space="preserve">Some of the factors that </w:t>
      </w:r>
      <w:r w:rsidR="00492F83">
        <w:t xml:space="preserve">influence </w:t>
      </w:r>
      <w:r>
        <w:t>the success of letting go can</w:t>
      </w:r>
      <w:r w:rsidR="000E67F4" w:rsidRPr="000E67F4">
        <w:t xml:space="preserve"> include: </w:t>
      </w:r>
    </w:p>
    <w:p w14:paraId="13CCE61F" w14:textId="48AE0E16" w:rsidR="000E67F4" w:rsidRDefault="00F15EA9" w:rsidP="000E67F4">
      <w:pPr>
        <w:pStyle w:val="Bullet"/>
      </w:pPr>
      <w:r>
        <w:t>t</w:t>
      </w:r>
      <w:r w:rsidR="00492F83">
        <w:t xml:space="preserve">he </w:t>
      </w:r>
      <w:r w:rsidR="000E67F4" w:rsidRPr="000E67F4">
        <w:t xml:space="preserve">level of engagement </w:t>
      </w:r>
      <w:r w:rsidR="007709D9">
        <w:t xml:space="preserve">in the process </w:t>
      </w:r>
      <w:r w:rsidR="000E67F4" w:rsidRPr="000E67F4">
        <w:t xml:space="preserve">and </w:t>
      </w:r>
      <w:r w:rsidR="007709D9">
        <w:t xml:space="preserve">the </w:t>
      </w:r>
      <w:r w:rsidR="000E67F4" w:rsidRPr="000E67F4">
        <w:t xml:space="preserve">trust </w:t>
      </w:r>
      <w:r w:rsidR="007709D9">
        <w:t xml:space="preserve">established </w:t>
      </w:r>
      <w:r w:rsidR="000E67F4" w:rsidRPr="000E67F4">
        <w:t xml:space="preserve">between the </w:t>
      </w:r>
      <w:r w:rsidR="00C37020">
        <w:t>child or young person</w:t>
      </w:r>
      <w:r w:rsidR="000E67F4" w:rsidRPr="000E67F4">
        <w:t xml:space="preserve">, </w:t>
      </w:r>
      <w:r w:rsidR="00C37020">
        <w:t>parent or carer</w:t>
      </w:r>
      <w:r w:rsidR="000E67F4" w:rsidRPr="000E67F4">
        <w:t>, and clinician</w:t>
      </w:r>
      <w:r w:rsidR="007709D9">
        <w:t>.</w:t>
      </w:r>
    </w:p>
    <w:p w14:paraId="36A5005D" w14:textId="585F4AD1" w:rsidR="000E67F4" w:rsidRPr="000E67F4" w:rsidRDefault="00F15EA9" w:rsidP="000E67F4">
      <w:pPr>
        <w:pStyle w:val="Bullet"/>
      </w:pPr>
      <w:r>
        <w:t>t</w:t>
      </w:r>
      <w:r w:rsidR="000E67F4" w:rsidRPr="000E67F4">
        <w:t xml:space="preserve">he type of treatment (a brief intervention or </w:t>
      </w:r>
      <w:r w:rsidR="006355AB" w:rsidRPr="000E67F4">
        <w:t>long</w:t>
      </w:r>
      <w:r w:rsidR="006355AB">
        <w:t>er-term</w:t>
      </w:r>
      <w:r w:rsidR="000E67F4" w:rsidRPr="000E67F4">
        <w:t xml:space="preserve"> therapy)</w:t>
      </w:r>
      <w:r w:rsidR="007709D9">
        <w:t>.</w:t>
      </w:r>
      <w:r w:rsidR="000E67F4" w:rsidRPr="000E67F4">
        <w:t xml:space="preserve"> </w:t>
      </w:r>
    </w:p>
    <w:p w14:paraId="730BC61A" w14:textId="7BB4823E" w:rsidR="000E67F4" w:rsidRPr="000E67F4" w:rsidRDefault="00F15EA9" w:rsidP="000E67F4">
      <w:pPr>
        <w:pStyle w:val="Bullet"/>
      </w:pPr>
      <w:r>
        <w:t>t</w:t>
      </w:r>
      <w:r w:rsidR="00492F83">
        <w:t>he</w:t>
      </w:r>
      <w:r w:rsidR="000E67F4" w:rsidRPr="000E67F4">
        <w:t xml:space="preserve"> focus on </w:t>
      </w:r>
      <w:r w:rsidR="00492F83">
        <w:t xml:space="preserve">the </w:t>
      </w:r>
      <w:r w:rsidR="000E67F4" w:rsidRPr="000E67F4">
        <w:t xml:space="preserve">agreed goals and </w:t>
      </w:r>
      <w:r w:rsidR="00492F83">
        <w:t xml:space="preserve">reviewing the </w:t>
      </w:r>
      <w:r w:rsidR="000E67F4" w:rsidRPr="000E67F4">
        <w:t xml:space="preserve">associated outcomes </w:t>
      </w:r>
      <w:r w:rsidR="00492F83">
        <w:t>regularly (a strong focus on goals with regular reviews of progress made promotes more positive outcomes)</w:t>
      </w:r>
    </w:p>
    <w:p w14:paraId="25BBB6E1" w14:textId="6D210A7B" w:rsidR="000E67F4" w:rsidRDefault="00F15EA9" w:rsidP="000E67F4">
      <w:pPr>
        <w:pStyle w:val="Bullet"/>
      </w:pPr>
      <w:r>
        <w:t>e</w:t>
      </w:r>
      <w:r w:rsidR="007709D9">
        <w:t xml:space="preserve">xpectations </w:t>
      </w:r>
      <w:r w:rsidR="000E67F4" w:rsidRPr="000E67F4">
        <w:t>regarding the endpoint of an episode of care (as examples; symptoms resolve, the service model is a brief intervention approach, the session numbers are fixed)</w:t>
      </w:r>
    </w:p>
    <w:p w14:paraId="2D638AB7" w14:textId="279C0EF1" w:rsidR="000E67F4" w:rsidRDefault="00F15EA9" w:rsidP="000E67F4">
      <w:pPr>
        <w:pStyle w:val="Bullet"/>
      </w:pPr>
      <w:r>
        <w:lastRenderedPageBreak/>
        <w:t>t</w:t>
      </w:r>
      <w:r w:rsidR="000E67F4" w:rsidRPr="000E67F4">
        <w:t>he departure of the Partnership clinician often resulting in the child</w:t>
      </w:r>
      <w:r w:rsidR="00C37020">
        <w:t xml:space="preserve"> or </w:t>
      </w:r>
      <w:r w:rsidR="000E67F4" w:rsidRPr="000E67F4">
        <w:t xml:space="preserve">young person and their </w:t>
      </w:r>
      <w:r w:rsidR="00C37020">
        <w:t>parent or carer</w:t>
      </w:r>
      <w:r w:rsidR="000E67F4" w:rsidRPr="000E67F4">
        <w:t xml:space="preserve"> </w:t>
      </w:r>
      <w:r w:rsidR="00FD0496">
        <w:t>choosing</w:t>
      </w:r>
      <w:r w:rsidR="000E67F4" w:rsidRPr="000E67F4">
        <w:t xml:space="preserve"> to close with CAMHS</w:t>
      </w:r>
      <w:r w:rsidR="00492F83">
        <w:t>.</w:t>
      </w:r>
    </w:p>
    <w:p w14:paraId="05D229E0" w14:textId="77777777" w:rsidR="000E67F4" w:rsidRPr="000E67F4" w:rsidRDefault="000E67F4" w:rsidP="000E67F4">
      <w:pPr>
        <w:pStyle w:val="Heading5"/>
        <w:rPr>
          <w:rFonts w:eastAsia="Times New Roman"/>
        </w:rPr>
      </w:pPr>
      <w:r w:rsidRPr="000E67F4">
        <w:rPr>
          <w:rFonts w:eastAsia="Times New Roman"/>
        </w:rPr>
        <w:t>Process for Letting Go</w:t>
      </w:r>
    </w:p>
    <w:p w14:paraId="6A9D25BA" w14:textId="1D367FB1" w:rsidR="000E67F4" w:rsidRPr="000E67F4" w:rsidRDefault="000E67F4" w:rsidP="000E67F4">
      <w:pPr>
        <w:pStyle w:val="BodyCopy"/>
      </w:pPr>
      <w:r w:rsidRPr="000E67F4">
        <w:t xml:space="preserve">The partnership clinicians discuss ‘letting go,’ with the </w:t>
      </w:r>
      <w:r w:rsidR="00C37020">
        <w:t xml:space="preserve">child or young person and their parent or </w:t>
      </w:r>
      <w:r w:rsidRPr="000E67F4">
        <w:t>carer</w:t>
      </w:r>
      <w:r w:rsidR="00C37020">
        <w:t xml:space="preserve"> and</w:t>
      </w:r>
      <w:r w:rsidRPr="000E67F4">
        <w:t>:</w:t>
      </w:r>
    </w:p>
    <w:p w14:paraId="29BD48FB" w14:textId="18C345C0" w:rsidR="000E67F4" w:rsidRDefault="00F15EA9" w:rsidP="000E67F4">
      <w:pPr>
        <w:pStyle w:val="Numberedlist"/>
      </w:pPr>
      <w:r>
        <w:t>j</w:t>
      </w:r>
      <w:r w:rsidR="000E67F4" w:rsidRPr="000E67F4">
        <w:t>ointly agree on a care</w:t>
      </w:r>
      <w:r w:rsidR="000912DB">
        <w:t xml:space="preserve"> plan</w:t>
      </w:r>
      <w:r w:rsidR="000E67F4" w:rsidRPr="000E67F4">
        <w:t xml:space="preserve"> and safety plan</w:t>
      </w:r>
      <w:r w:rsidR="006355AB">
        <w:t xml:space="preserve">, document these </w:t>
      </w:r>
      <w:r w:rsidR="007230CC">
        <w:t>in the clinical record</w:t>
      </w:r>
      <w:r w:rsidR="006355AB">
        <w:t>,</w:t>
      </w:r>
      <w:r w:rsidR="000E67F4" w:rsidRPr="000E67F4">
        <w:t xml:space="preserve"> and provide </w:t>
      </w:r>
      <w:r w:rsidR="000912DB">
        <w:t xml:space="preserve">copies </w:t>
      </w:r>
      <w:r w:rsidR="000E67F4" w:rsidRPr="000E67F4">
        <w:t xml:space="preserve">to the </w:t>
      </w:r>
      <w:r w:rsidR="00C37020">
        <w:t xml:space="preserve">child or young </w:t>
      </w:r>
      <w:r w:rsidR="000912DB">
        <w:t>person and their parent or carer with the young person’s consent</w:t>
      </w:r>
    </w:p>
    <w:p w14:paraId="5DA59B0D" w14:textId="434AC3D6" w:rsidR="000E67F4" w:rsidRPr="000E67F4" w:rsidRDefault="000E67F4" w:rsidP="000E67F4">
      <w:pPr>
        <w:pStyle w:val="Numberedlist"/>
      </w:pPr>
      <w:r w:rsidRPr="000E67F4">
        <w:t xml:space="preserve">Provide details about how </w:t>
      </w:r>
      <w:r w:rsidR="000912DB">
        <w:t xml:space="preserve">the child, young person, parent or carer </w:t>
      </w:r>
      <w:r w:rsidRPr="000E67F4">
        <w:t>can re-refer to CAMHS and how to contact mental health services in a crisis.</w:t>
      </w:r>
    </w:p>
    <w:p w14:paraId="353A21B5" w14:textId="480DCCE7" w:rsidR="000E67F4" w:rsidRPr="000E67F4" w:rsidRDefault="000E67F4" w:rsidP="000E67F4">
      <w:pPr>
        <w:pStyle w:val="Numberedlist"/>
      </w:pPr>
      <w:r w:rsidRPr="000E67F4">
        <w:t xml:space="preserve">Update </w:t>
      </w:r>
      <w:r w:rsidR="00FD0496">
        <w:t>the SVAT</w:t>
      </w:r>
      <w:r w:rsidR="00F07D42">
        <w:t>.</w:t>
      </w:r>
    </w:p>
    <w:p w14:paraId="122BEA62" w14:textId="35F65202" w:rsidR="000E67F4" w:rsidRPr="000E67F4" w:rsidRDefault="000E67F4" w:rsidP="000E67F4">
      <w:pPr>
        <w:pStyle w:val="Numberedlist"/>
      </w:pPr>
      <w:r w:rsidRPr="000E67F4">
        <w:t xml:space="preserve">Present at </w:t>
      </w:r>
      <w:r w:rsidR="006355AB">
        <w:t>MDT meeting</w:t>
      </w:r>
      <w:r w:rsidRPr="000E67F4">
        <w:t xml:space="preserve"> for a closure review </w:t>
      </w:r>
      <w:r w:rsidR="00F07D42">
        <w:t xml:space="preserve">and documenting the </w:t>
      </w:r>
      <w:r w:rsidRPr="000E67F4">
        <w:t>closure summary.</w:t>
      </w:r>
    </w:p>
    <w:p w14:paraId="39CB6BF9" w14:textId="77777777" w:rsidR="000E67F4" w:rsidRDefault="000E67F4" w:rsidP="000E67F4">
      <w:pPr>
        <w:pStyle w:val="Numberedlist"/>
      </w:pPr>
      <w:r w:rsidRPr="000E67F4">
        <w:t>Write to referrer advising of closure of current episode of care.</w:t>
      </w:r>
    </w:p>
    <w:p w14:paraId="4F60BB84" w14:textId="42E71684" w:rsidR="000E67F4" w:rsidRPr="000E67F4" w:rsidRDefault="000E67F4" w:rsidP="000E67F4">
      <w:pPr>
        <w:pStyle w:val="Numberedlist"/>
      </w:pPr>
      <w:r w:rsidRPr="000E67F4">
        <w:t xml:space="preserve">Complete </w:t>
      </w:r>
      <w:r w:rsidR="00F07D42">
        <w:t>NOCCs</w:t>
      </w:r>
      <w:r>
        <w:t>.</w:t>
      </w:r>
    </w:p>
    <w:p w14:paraId="4D06A7A5" w14:textId="2F2E84FE" w:rsidR="000E67F4" w:rsidRDefault="00F07D42" w:rsidP="000E67F4">
      <w:pPr>
        <w:pStyle w:val="Numberedlist"/>
      </w:pPr>
      <w:r>
        <w:t xml:space="preserve">Close the </w:t>
      </w:r>
      <w:r w:rsidR="000912DB">
        <w:t>child or young person’s</w:t>
      </w:r>
      <w:r w:rsidR="000E67F4" w:rsidRPr="000E67F4">
        <w:t xml:space="preserve"> </w:t>
      </w:r>
      <w:r w:rsidR="004C7DD5">
        <w:t>clinical record</w:t>
      </w:r>
      <w:r w:rsidR="000E67F4" w:rsidRPr="000E67F4">
        <w:t>.</w:t>
      </w:r>
    </w:p>
    <w:p w14:paraId="4B2DE4FD" w14:textId="77777777" w:rsidR="00F07D42" w:rsidRPr="000E67F4" w:rsidRDefault="00F07D42" w:rsidP="00F07D42">
      <w:pPr>
        <w:pStyle w:val="Numberedlist"/>
        <w:numPr>
          <w:ilvl w:val="0"/>
          <w:numId w:val="0"/>
        </w:numPr>
        <w:ind w:left="425" w:hanging="425"/>
      </w:pPr>
    </w:p>
    <w:p w14:paraId="4191813A" w14:textId="77777777" w:rsidR="00F07D42" w:rsidRDefault="00F07D42" w:rsidP="00F07D42">
      <w:pPr>
        <w:pStyle w:val="BodyCopy"/>
        <w:spacing w:after="120"/>
        <w:rPr>
          <w:rStyle w:val="Hyperlink"/>
          <w:iCs w:val="0"/>
        </w:rPr>
      </w:pPr>
      <w:hyperlink w:anchor="_top" w:history="1">
        <w:r w:rsidRPr="00481A6C">
          <w:rPr>
            <w:rStyle w:val="Hyperlink"/>
            <w:iCs w:val="0"/>
          </w:rPr>
          <w:t>Back to Contents</w:t>
        </w:r>
      </w:hyperlink>
    </w:p>
    <w:p w14:paraId="093B43EB" w14:textId="77777777" w:rsidR="0078367D" w:rsidRDefault="0078367D" w:rsidP="00A6051F">
      <w:pPr>
        <w:pStyle w:val="Heading4"/>
      </w:pPr>
      <w:bookmarkStart w:id="12" w:name="_Toc176348490"/>
      <w:bookmarkStart w:id="13" w:name="_Toc204353469"/>
      <w:r>
        <w:t>Evaluation</w:t>
      </w:r>
      <w:bookmarkStart w:id="14" w:name="_Hlk43366294"/>
      <w:bookmarkEnd w:id="12"/>
      <w:bookmarkEnd w:id="13"/>
    </w:p>
    <w:p w14:paraId="4AEE994A" w14:textId="5E3AF825" w:rsidR="003C742B" w:rsidRPr="00C34A10" w:rsidRDefault="003C742B" w:rsidP="003C742B">
      <w:pPr>
        <w:pStyle w:val="Heading5"/>
      </w:pPr>
      <w:bookmarkStart w:id="15" w:name="_Hlk170467190"/>
      <w:bookmarkEnd w:id="14"/>
      <w:r>
        <w:t>Outcome</w:t>
      </w:r>
      <w:r w:rsidR="00284AC8">
        <w:t>s</w:t>
      </w:r>
    </w:p>
    <w:p w14:paraId="3E7B9828" w14:textId="77777777" w:rsidR="003C742B" w:rsidRPr="000F674C" w:rsidRDefault="003C742B" w:rsidP="003C742B">
      <w:pPr>
        <w:pStyle w:val="Bullet"/>
      </w:pPr>
      <w:r w:rsidRPr="000F674C">
        <w:t xml:space="preserve">Appropriate treatment based on </w:t>
      </w:r>
      <w:r>
        <w:t>mental health</w:t>
      </w:r>
      <w:r w:rsidRPr="000F674C">
        <w:t xml:space="preserve"> need</w:t>
      </w:r>
      <w:r>
        <w:t>.</w:t>
      </w:r>
    </w:p>
    <w:p w14:paraId="2688FC11" w14:textId="77777777" w:rsidR="003C742B" w:rsidRPr="000F674C" w:rsidRDefault="003C742B" w:rsidP="003C742B">
      <w:pPr>
        <w:pStyle w:val="Bullet"/>
      </w:pPr>
      <w:r w:rsidRPr="000F674C">
        <w:t>Referrals processed in a timely manner</w:t>
      </w:r>
      <w:r>
        <w:t>.</w:t>
      </w:r>
    </w:p>
    <w:p w14:paraId="703AE13A" w14:textId="77777777" w:rsidR="003C742B" w:rsidRDefault="003C742B" w:rsidP="003C742B">
      <w:pPr>
        <w:pStyle w:val="Bullet"/>
      </w:pPr>
      <w:r w:rsidRPr="000F674C">
        <w:t>Decrease</w:t>
      </w:r>
      <w:r w:rsidRPr="000050F6">
        <w:t xml:space="preserve"> </w:t>
      </w:r>
      <w:r>
        <w:t>in wait times.</w:t>
      </w:r>
    </w:p>
    <w:p w14:paraId="3594CB67" w14:textId="48427CB6" w:rsidR="00481A6C" w:rsidRDefault="00284AC8" w:rsidP="00C34A10">
      <w:pPr>
        <w:pStyle w:val="Heading5"/>
      </w:pPr>
      <w:r>
        <w:t>Measures</w:t>
      </w:r>
    </w:p>
    <w:bookmarkEnd w:id="15"/>
    <w:p w14:paraId="7D907964" w14:textId="6D7DCE5B" w:rsidR="003C742B" w:rsidRDefault="003C742B" w:rsidP="000E67F4">
      <w:pPr>
        <w:pStyle w:val="Bullet"/>
      </w:pPr>
      <w:r>
        <w:t xml:space="preserve">CAPA Away Days </w:t>
      </w:r>
      <w:r w:rsidR="00E806AF">
        <w:t>are held for staff</w:t>
      </w:r>
      <w:r>
        <w:t xml:space="preserve"> </w:t>
      </w:r>
      <w:r w:rsidR="00E806AF">
        <w:t>to review and improve processes, and to innovate to improve consumer experience of the service.</w:t>
      </w:r>
    </w:p>
    <w:p w14:paraId="284C0B2E" w14:textId="2324D11C" w:rsidR="000E67F4" w:rsidRDefault="000E67F4" w:rsidP="000E67F4">
      <w:pPr>
        <w:pStyle w:val="Bullet"/>
      </w:pPr>
      <w:r w:rsidRPr="000E67F4">
        <w:t xml:space="preserve">Regular </w:t>
      </w:r>
      <w:r w:rsidR="003C742B">
        <w:t xml:space="preserve">review and </w:t>
      </w:r>
      <w:r w:rsidRPr="000E67F4">
        <w:t xml:space="preserve">reporting to </w:t>
      </w:r>
      <w:r w:rsidR="003C742B">
        <w:t xml:space="preserve">relevant mangers </w:t>
      </w:r>
      <w:r w:rsidRPr="000E67F4">
        <w:t xml:space="preserve">of clinical activity, referrals </w:t>
      </w:r>
      <w:r w:rsidR="00E806AF" w:rsidRPr="000E67F4">
        <w:t>received and</w:t>
      </w:r>
      <w:r w:rsidRPr="000E67F4">
        <w:t xml:space="preserve"> </w:t>
      </w:r>
      <w:r w:rsidR="009B7C19">
        <w:t>wait times for Choice</w:t>
      </w:r>
      <w:r w:rsidRPr="000E67F4">
        <w:t xml:space="preserve"> and </w:t>
      </w:r>
      <w:r w:rsidR="009B7C19">
        <w:t>for P</w:t>
      </w:r>
      <w:r w:rsidRPr="000E67F4">
        <w:t>artnership.</w:t>
      </w:r>
    </w:p>
    <w:p w14:paraId="34296F54" w14:textId="15204700" w:rsidR="003C742B" w:rsidRDefault="003C742B" w:rsidP="000E67F4">
      <w:pPr>
        <w:pStyle w:val="Bullet"/>
      </w:pPr>
      <w:r>
        <w:t xml:space="preserve">Clinical and quality outcomes are evaluated through patient experience questionnaires and consumer feedback data. </w:t>
      </w:r>
    </w:p>
    <w:p w14:paraId="536F6D42" w14:textId="099C1BC7" w:rsidR="003C742B" w:rsidRDefault="003C742B" w:rsidP="003C742B">
      <w:pPr>
        <w:pStyle w:val="Bullet"/>
      </w:pPr>
      <w:r>
        <w:t xml:space="preserve">Clinical outcomes are evaluated </w:t>
      </w:r>
      <w:r w:rsidR="00E806AF">
        <w:t>using</w:t>
      </w:r>
      <w:r>
        <w:t xml:space="preserve"> national outcome measures:</w:t>
      </w:r>
    </w:p>
    <w:p w14:paraId="209BE812" w14:textId="77777777" w:rsidR="003C742B" w:rsidRDefault="003C742B" w:rsidP="00E806AF">
      <w:pPr>
        <w:pStyle w:val="Bullet"/>
        <w:numPr>
          <w:ilvl w:val="1"/>
          <w:numId w:val="1"/>
        </w:numPr>
      </w:pPr>
      <w:r>
        <w:t>Strength and Difficulties Questionnaires (SDQ):</w:t>
      </w:r>
    </w:p>
    <w:p w14:paraId="1822BFA0" w14:textId="77777777" w:rsidR="003C742B" w:rsidRPr="000F674C" w:rsidRDefault="003C742B" w:rsidP="00E806AF">
      <w:pPr>
        <w:pStyle w:val="Bullet"/>
        <w:numPr>
          <w:ilvl w:val="1"/>
          <w:numId w:val="1"/>
        </w:numPr>
      </w:pPr>
      <w:r w:rsidRPr="000F674C">
        <w:t xml:space="preserve">Parent Report Measure for Children and Adolescents aged 4-10, Follow up version. </w:t>
      </w:r>
    </w:p>
    <w:p w14:paraId="081E22BD" w14:textId="77777777" w:rsidR="003C742B" w:rsidRPr="000F674C" w:rsidRDefault="003C742B" w:rsidP="00E806AF">
      <w:pPr>
        <w:pStyle w:val="Bullet"/>
        <w:numPr>
          <w:ilvl w:val="1"/>
          <w:numId w:val="1"/>
        </w:numPr>
      </w:pPr>
      <w:r w:rsidRPr="000F674C">
        <w:t xml:space="preserve">Parent Report Measure for Youth aged 11-17; Follow up version. </w:t>
      </w:r>
    </w:p>
    <w:p w14:paraId="278517C4" w14:textId="3C851D23" w:rsidR="003C742B" w:rsidRPr="000E67F4" w:rsidRDefault="003C742B" w:rsidP="00E806AF">
      <w:pPr>
        <w:pStyle w:val="Bullet"/>
        <w:numPr>
          <w:ilvl w:val="1"/>
          <w:numId w:val="1"/>
        </w:numPr>
      </w:pPr>
      <w:r w:rsidRPr="000F674C">
        <w:t>Youth self-report measure (11-17) Follow up version.</w:t>
      </w:r>
    </w:p>
    <w:p w14:paraId="094B2BEC"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23E0C3FE" w14:textId="77777777" w:rsidR="00A6051F" w:rsidRDefault="00A6051F" w:rsidP="00A6051F">
      <w:pPr>
        <w:pStyle w:val="Heading4"/>
      </w:pPr>
      <w:bookmarkStart w:id="16" w:name="_Toc204353470"/>
      <w:r>
        <w:lastRenderedPageBreak/>
        <w:t>Related policies, procedures, guidelines and legislation</w:t>
      </w:r>
      <w:bookmarkEnd w:id="16"/>
    </w:p>
    <w:p w14:paraId="00CBB727" w14:textId="77777777" w:rsidR="00481A6C" w:rsidRPr="00A66966" w:rsidRDefault="00481A6C" w:rsidP="00A6051F">
      <w:pPr>
        <w:pStyle w:val="Heading5"/>
      </w:pPr>
      <w:r w:rsidRPr="00A66966">
        <w:t>Policies</w:t>
      </w:r>
    </w:p>
    <w:p w14:paraId="223DF869" w14:textId="052A6FE4" w:rsidR="00FA425C" w:rsidRPr="000F674C" w:rsidRDefault="00FA425C" w:rsidP="00FA425C">
      <w:pPr>
        <w:pStyle w:val="Bullet"/>
      </w:pPr>
      <w:r w:rsidRPr="000F674C">
        <w:t xml:space="preserve">Consent </w:t>
      </w:r>
      <w:r w:rsidR="004E27B4">
        <w:t>for Healthcare Treatment</w:t>
      </w:r>
    </w:p>
    <w:p w14:paraId="3E6F9230" w14:textId="77777777" w:rsidR="00FA425C" w:rsidRPr="000F674C" w:rsidRDefault="00FA425C" w:rsidP="00FA425C">
      <w:pPr>
        <w:pStyle w:val="Bullet"/>
      </w:pPr>
      <w:r w:rsidRPr="000F674C">
        <w:t xml:space="preserve">Child Protection </w:t>
      </w:r>
    </w:p>
    <w:p w14:paraId="594809B3" w14:textId="4CA0ECEA" w:rsidR="00FA425C" w:rsidRPr="000F674C" w:rsidRDefault="00FA425C" w:rsidP="00FA425C">
      <w:pPr>
        <w:pStyle w:val="Bullet"/>
      </w:pPr>
      <w:r w:rsidRPr="000F674C">
        <w:t xml:space="preserve">Family Violence </w:t>
      </w:r>
    </w:p>
    <w:p w14:paraId="3BA8FA7C" w14:textId="48133DD1" w:rsidR="00FA425C" w:rsidRPr="000F674C" w:rsidRDefault="00FA425C" w:rsidP="00FA425C">
      <w:pPr>
        <w:pStyle w:val="Bullet"/>
      </w:pPr>
      <w:r w:rsidRPr="000F674C">
        <w:t>Clinical Record</w:t>
      </w:r>
      <w:r w:rsidR="004E27B4">
        <w:t>s</w:t>
      </w:r>
      <w:r w:rsidRPr="000F674C">
        <w:t xml:space="preserve"> Management </w:t>
      </w:r>
    </w:p>
    <w:p w14:paraId="5C9E3472" w14:textId="77777777" w:rsidR="00FA425C" w:rsidRDefault="00FA425C" w:rsidP="00FA425C">
      <w:pPr>
        <w:pStyle w:val="Bullet"/>
      </w:pPr>
      <w:r w:rsidRPr="000F674C">
        <w:t>Consumer Feedback Management</w:t>
      </w:r>
    </w:p>
    <w:p w14:paraId="43AC780D" w14:textId="56C487F7" w:rsidR="00F17D04" w:rsidRPr="000F674C" w:rsidRDefault="00F17D04" w:rsidP="00FA425C">
      <w:pPr>
        <w:pStyle w:val="Bullet"/>
      </w:pPr>
      <w:r>
        <w:t>Partnering with Consumers</w:t>
      </w:r>
    </w:p>
    <w:p w14:paraId="3C4EEB9B" w14:textId="3154D282" w:rsidR="00FA425C" w:rsidRPr="000F674C" w:rsidRDefault="00FA425C" w:rsidP="00FA425C">
      <w:pPr>
        <w:pStyle w:val="Bullet"/>
      </w:pPr>
      <w:r w:rsidRPr="000F674C">
        <w:t xml:space="preserve">Patient Identification and </w:t>
      </w:r>
      <w:r w:rsidR="004E27B4">
        <w:t>Health Care Activity</w:t>
      </w:r>
      <w:r w:rsidRPr="000F674C">
        <w:t xml:space="preserve"> Matching </w:t>
      </w:r>
    </w:p>
    <w:p w14:paraId="3AB16C41" w14:textId="77777777" w:rsidR="00FA425C" w:rsidRPr="000F674C" w:rsidRDefault="00FA425C" w:rsidP="00FA425C">
      <w:pPr>
        <w:pStyle w:val="Bullet"/>
      </w:pPr>
      <w:r w:rsidRPr="000F674C">
        <w:t>Clinical Governance Framework</w:t>
      </w:r>
    </w:p>
    <w:p w14:paraId="4392D660" w14:textId="77777777" w:rsidR="00FA425C" w:rsidRPr="000F674C" w:rsidRDefault="00FA425C" w:rsidP="00FA425C">
      <w:pPr>
        <w:pStyle w:val="Bullet"/>
      </w:pPr>
      <w:r w:rsidRPr="000F674C">
        <w:t>Occupational Violence</w:t>
      </w:r>
    </w:p>
    <w:p w14:paraId="7336F5C4" w14:textId="1E1CA01E" w:rsidR="00FA425C" w:rsidRPr="000F674C" w:rsidRDefault="00FA425C" w:rsidP="00FA425C">
      <w:pPr>
        <w:pStyle w:val="Bullet"/>
      </w:pPr>
      <w:r w:rsidRPr="000F674C">
        <w:t>Work Health Safety</w:t>
      </w:r>
    </w:p>
    <w:p w14:paraId="1E7F58B1" w14:textId="5639BDA5" w:rsidR="00A86197" w:rsidRDefault="004E27B4" w:rsidP="00FA425C">
      <w:pPr>
        <w:pStyle w:val="Bullet"/>
      </w:pPr>
      <w:r>
        <w:t>Risk Management</w:t>
      </w:r>
    </w:p>
    <w:p w14:paraId="63E0468C" w14:textId="699191AA" w:rsidR="004E27B4" w:rsidRDefault="004E27B4" w:rsidP="00FA425C">
      <w:pPr>
        <w:pStyle w:val="Bullet"/>
      </w:pPr>
      <w:r>
        <w:t xml:space="preserve">Incident Management – Clinical </w:t>
      </w:r>
    </w:p>
    <w:p w14:paraId="3601197E" w14:textId="615D50AD" w:rsidR="004E27B4" w:rsidRDefault="004E27B4" w:rsidP="00FA425C">
      <w:pPr>
        <w:pStyle w:val="Bullet"/>
      </w:pPr>
      <w:r>
        <w:t>Nursing and Midwifery Board of Australia (NMBA) Requirements for Practice</w:t>
      </w:r>
    </w:p>
    <w:p w14:paraId="167A34C7" w14:textId="77777777" w:rsidR="00481A6C" w:rsidRDefault="00481A6C" w:rsidP="00A6051F">
      <w:pPr>
        <w:pStyle w:val="Heading5"/>
      </w:pPr>
      <w:r>
        <w:t>Procedures</w:t>
      </w:r>
    </w:p>
    <w:p w14:paraId="69476BCA" w14:textId="77777777" w:rsidR="00FA425C" w:rsidRPr="000F674C" w:rsidRDefault="00FA425C" w:rsidP="00FA425C">
      <w:pPr>
        <w:pStyle w:val="Bullet"/>
      </w:pPr>
      <w:r w:rsidRPr="000F674C">
        <w:t>Incident Management - Clinical</w:t>
      </w:r>
    </w:p>
    <w:p w14:paraId="73FF18BE" w14:textId="77777777" w:rsidR="00FA425C" w:rsidRPr="000F674C" w:rsidRDefault="00FA425C" w:rsidP="00FA425C">
      <w:pPr>
        <w:pStyle w:val="Bullet"/>
      </w:pPr>
      <w:r w:rsidRPr="000F674C">
        <w:t xml:space="preserve">Clinical Handover </w:t>
      </w:r>
    </w:p>
    <w:p w14:paraId="1C65349A" w14:textId="77777777" w:rsidR="00FA425C" w:rsidRPr="000F674C" w:rsidRDefault="00FA425C" w:rsidP="00FA425C">
      <w:pPr>
        <w:pStyle w:val="Bullet"/>
      </w:pPr>
      <w:r w:rsidRPr="000F674C">
        <w:t>Clinical Audit Program</w:t>
      </w:r>
    </w:p>
    <w:p w14:paraId="719FA9EB" w14:textId="77777777" w:rsidR="00FA425C" w:rsidRPr="000F674C" w:rsidRDefault="00FA425C" w:rsidP="00FA425C">
      <w:pPr>
        <w:pStyle w:val="Bullet"/>
      </w:pPr>
      <w:r w:rsidRPr="000F674C">
        <w:t xml:space="preserve">Clinical Records Management </w:t>
      </w:r>
    </w:p>
    <w:p w14:paraId="1546A27F" w14:textId="77777777" w:rsidR="00FA425C" w:rsidRPr="00F40EC5" w:rsidRDefault="00FA425C" w:rsidP="00FA425C">
      <w:pPr>
        <w:pStyle w:val="Bullet"/>
        <w:rPr>
          <w:color w:val="auto"/>
          <w:lang w:eastAsia="en-US"/>
        </w:rPr>
      </w:pPr>
      <w:r w:rsidRPr="000F674C">
        <w:t>Discharge Summary Completion Inpatient</w:t>
      </w:r>
    </w:p>
    <w:p w14:paraId="3342170E" w14:textId="51C29C90" w:rsidR="00F40EC5" w:rsidRPr="000F674C" w:rsidRDefault="00F40EC5" w:rsidP="00FA425C">
      <w:pPr>
        <w:pStyle w:val="Bullet"/>
        <w:rPr>
          <w:color w:val="auto"/>
          <w:lang w:eastAsia="en-US"/>
        </w:rPr>
      </w:pPr>
      <w:r>
        <w:t xml:space="preserve">Transition of care for young people receiving mental health services </w:t>
      </w:r>
    </w:p>
    <w:p w14:paraId="51D49B02" w14:textId="77777777" w:rsidR="00FA425C" w:rsidRPr="000F674C" w:rsidRDefault="00FA425C" w:rsidP="00FA425C">
      <w:pPr>
        <w:pStyle w:val="Bullet"/>
      </w:pPr>
      <w:r w:rsidRPr="000F674C">
        <w:t>Initial Management, Assessment and Intervention for People Vulnerable to Suicide</w:t>
      </w:r>
    </w:p>
    <w:p w14:paraId="6432E9E6" w14:textId="4C1D34F5" w:rsidR="005D3E2E" w:rsidRPr="000F674C" w:rsidRDefault="005D3E2E" w:rsidP="00FA425C">
      <w:pPr>
        <w:pStyle w:val="Bullet"/>
      </w:pPr>
      <w:r>
        <w:t>Adult Community Mental Health Services Operations Procedure</w:t>
      </w:r>
    </w:p>
    <w:p w14:paraId="3D23B646" w14:textId="77777777" w:rsidR="00FA425C" w:rsidRPr="000F674C" w:rsidRDefault="00FA425C" w:rsidP="00FA425C">
      <w:pPr>
        <w:pStyle w:val="Bullet"/>
      </w:pPr>
      <w:r w:rsidRPr="000F674C">
        <w:t>Mental Health Triage Scales - Use within MHJHADS</w:t>
      </w:r>
    </w:p>
    <w:p w14:paraId="1E145E45" w14:textId="77777777" w:rsidR="00FA425C" w:rsidRPr="000F674C" w:rsidRDefault="00FA425C" w:rsidP="00FA425C">
      <w:pPr>
        <w:pStyle w:val="Bullet"/>
      </w:pPr>
      <w:r w:rsidRPr="000F674C">
        <w:t>Community Duress Device</w:t>
      </w:r>
    </w:p>
    <w:p w14:paraId="26C0EF2B" w14:textId="00C77CBE" w:rsidR="00F17D04" w:rsidRDefault="00F17D04" w:rsidP="00FA425C">
      <w:pPr>
        <w:pStyle w:val="Bullet"/>
      </w:pPr>
      <w:r>
        <w:t>CHS ACT Reportable Conduct Scheme</w:t>
      </w:r>
    </w:p>
    <w:p w14:paraId="7BA1457E" w14:textId="5E86CC6C" w:rsidR="00F17D04" w:rsidRDefault="00F17D04" w:rsidP="00FA425C">
      <w:pPr>
        <w:pStyle w:val="Bullet"/>
      </w:pPr>
      <w:r>
        <w:t>CHS Psychological Support for Staff – A Manager’s Guide</w:t>
      </w:r>
    </w:p>
    <w:p w14:paraId="578C3FB3" w14:textId="54ADB336" w:rsidR="00FA425C" w:rsidRPr="000F674C" w:rsidRDefault="00FA425C" w:rsidP="00FA425C">
      <w:pPr>
        <w:pStyle w:val="Bullet"/>
      </w:pPr>
      <w:r w:rsidRPr="000F674C">
        <w:t>Identifying and Responding to Family Violence</w:t>
      </w:r>
    </w:p>
    <w:p w14:paraId="3A7488C0" w14:textId="77777777" w:rsidR="00FA425C" w:rsidRPr="000F674C" w:rsidRDefault="00FA425C" w:rsidP="00FA425C">
      <w:pPr>
        <w:pStyle w:val="Bullet"/>
      </w:pPr>
      <w:r w:rsidRPr="000F674C">
        <w:t>Occupational Violence</w:t>
      </w:r>
    </w:p>
    <w:p w14:paraId="23AEF59C" w14:textId="4A57EA1F" w:rsidR="00481A6C" w:rsidRPr="000E7683" w:rsidRDefault="00EF4E93" w:rsidP="000E7683">
      <w:pPr>
        <w:pStyle w:val="Bullet"/>
      </w:pPr>
      <w:r>
        <w:t xml:space="preserve">Infection </w:t>
      </w:r>
      <w:r w:rsidR="00635114">
        <w:t>Prevention and Control</w:t>
      </w:r>
    </w:p>
    <w:p w14:paraId="0A111C92" w14:textId="77777777" w:rsidR="00481A6C" w:rsidRPr="000E7683" w:rsidRDefault="00481A6C" w:rsidP="000E7683">
      <w:pPr>
        <w:pStyle w:val="Bullet"/>
      </w:pPr>
      <w:r w:rsidRPr="000E7683">
        <w:t xml:space="preserve">Patient Identification and Procedure Matching </w:t>
      </w:r>
    </w:p>
    <w:p w14:paraId="4D81B7AC" w14:textId="77777777" w:rsidR="00481A6C" w:rsidRDefault="00481A6C" w:rsidP="00A6051F">
      <w:pPr>
        <w:pStyle w:val="Heading5"/>
      </w:pPr>
      <w:r>
        <w:t xml:space="preserve">Guidelines </w:t>
      </w:r>
    </w:p>
    <w:p w14:paraId="2680BA2D" w14:textId="33731249" w:rsidR="00791BF7" w:rsidRDefault="00791BF7" w:rsidP="009746B1">
      <w:pPr>
        <w:pStyle w:val="Bullet"/>
      </w:pPr>
      <w:r w:rsidRPr="00791BF7">
        <w:rPr>
          <w:bCs/>
          <w:iCs/>
        </w:rPr>
        <w:t>Adult Community Mental Health Services Operations Procedure</w:t>
      </w:r>
    </w:p>
    <w:p w14:paraId="047028E4" w14:textId="33BE4C45" w:rsidR="009746B1" w:rsidRDefault="00FA425C" w:rsidP="009746B1">
      <w:pPr>
        <w:pStyle w:val="Bullet"/>
      </w:pPr>
      <w:r>
        <w:t>Challenging Behaviour</w:t>
      </w:r>
    </w:p>
    <w:p w14:paraId="7F9F1DEB" w14:textId="4BD7F5E8" w:rsidR="00F17D04" w:rsidRDefault="00F17D04" w:rsidP="00F17D04">
      <w:pPr>
        <w:pStyle w:val="Bullet"/>
      </w:pPr>
      <w:r>
        <w:t>Use of Psychological Interventions in MHJHADS</w:t>
      </w:r>
    </w:p>
    <w:p w14:paraId="5DDD596A" w14:textId="77777777" w:rsidR="00481A6C" w:rsidRDefault="00481A6C" w:rsidP="00A6051F">
      <w:pPr>
        <w:pStyle w:val="Heading5"/>
      </w:pPr>
      <w:r>
        <w:lastRenderedPageBreak/>
        <w:t>Legislation</w:t>
      </w:r>
    </w:p>
    <w:p w14:paraId="5957B8E7" w14:textId="0B25CAC8" w:rsidR="00E43E69" w:rsidRDefault="00E43E69" w:rsidP="000E7683">
      <w:pPr>
        <w:pStyle w:val="Bullet"/>
        <w:rPr>
          <w:i/>
          <w:iCs/>
        </w:rPr>
      </w:pPr>
      <w:r>
        <w:rPr>
          <w:i/>
          <w:iCs/>
        </w:rPr>
        <w:t xml:space="preserve">Children and Young People Act </w:t>
      </w:r>
      <w:r>
        <w:t>2008</w:t>
      </w:r>
    </w:p>
    <w:p w14:paraId="0FBC2641" w14:textId="1E8B1956" w:rsidR="00FA425C" w:rsidRPr="00FA425C" w:rsidRDefault="00FA425C" w:rsidP="000E7683">
      <w:pPr>
        <w:pStyle w:val="Bullet"/>
        <w:rPr>
          <w:i/>
          <w:iCs/>
        </w:rPr>
      </w:pPr>
      <w:r w:rsidRPr="00FA425C">
        <w:rPr>
          <w:i/>
          <w:iCs/>
        </w:rPr>
        <w:t xml:space="preserve">Mental Health Act </w:t>
      </w:r>
      <w:r w:rsidRPr="00FA425C">
        <w:t>2015</w:t>
      </w:r>
    </w:p>
    <w:p w14:paraId="401450EC" w14:textId="77777777" w:rsidR="00481A6C" w:rsidRPr="000E7683" w:rsidRDefault="00481A6C" w:rsidP="000E7683">
      <w:pPr>
        <w:pStyle w:val="Bullet"/>
      </w:pPr>
      <w:r w:rsidRPr="00FE46F1">
        <w:rPr>
          <w:i/>
          <w:iCs/>
        </w:rPr>
        <w:t>Health Records (Privacy and Access) Act</w:t>
      </w:r>
      <w:r w:rsidRPr="000E7683">
        <w:t xml:space="preserve"> 1997</w:t>
      </w:r>
    </w:p>
    <w:p w14:paraId="6671483F" w14:textId="77777777" w:rsidR="00481A6C" w:rsidRDefault="00481A6C" w:rsidP="000E7683">
      <w:pPr>
        <w:pStyle w:val="Bullet"/>
      </w:pPr>
      <w:r w:rsidRPr="00FE46F1">
        <w:rPr>
          <w:i/>
          <w:iCs/>
        </w:rPr>
        <w:t>Human Rights Act</w:t>
      </w:r>
      <w:r w:rsidRPr="000E7683">
        <w:t xml:space="preserve"> 2004</w:t>
      </w:r>
    </w:p>
    <w:p w14:paraId="22ED82EA" w14:textId="77777777" w:rsidR="00FA425C" w:rsidRPr="000E7683" w:rsidRDefault="00FA425C" w:rsidP="000E7683">
      <w:pPr>
        <w:pStyle w:val="Bullet"/>
      </w:pPr>
      <w:r>
        <w:rPr>
          <w:i/>
          <w:iCs/>
        </w:rPr>
        <w:t xml:space="preserve">Public Sector Management Act </w:t>
      </w:r>
      <w:r>
        <w:t>1994</w:t>
      </w:r>
    </w:p>
    <w:p w14:paraId="0CC3FF50" w14:textId="5AD3F70D" w:rsidR="00481A6C" w:rsidRPr="000E7683" w:rsidRDefault="00481A6C" w:rsidP="000E7683">
      <w:pPr>
        <w:pStyle w:val="Bullet"/>
      </w:pPr>
      <w:r w:rsidRPr="00FE46F1">
        <w:rPr>
          <w:i/>
          <w:iCs/>
        </w:rPr>
        <w:t>Work Health and Safety Act</w:t>
      </w:r>
      <w:r w:rsidRPr="000E7683">
        <w:t xml:space="preserve"> 2011</w:t>
      </w:r>
      <w:r w:rsidR="00D91A20">
        <w:t xml:space="preserve"> (</w:t>
      </w:r>
      <w:proofErr w:type="spellStart"/>
      <w:r w:rsidR="00D91A20">
        <w:t>Cth</w:t>
      </w:r>
      <w:proofErr w:type="spellEnd"/>
      <w:r w:rsidR="00D91A20">
        <w:t>)</w:t>
      </w:r>
    </w:p>
    <w:p w14:paraId="56264B4C" w14:textId="77777777" w:rsidR="00481A6C" w:rsidRPr="000E7683" w:rsidRDefault="00481A6C" w:rsidP="000E7683">
      <w:pPr>
        <w:pStyle w:val="Bullet"/>
      </w:pPr>
      <w:r w:rsidRPr="00FE46F1">
        <w:rPr>
          <w:i/>
          <w:iCs/>
        </w:rPr>
        <w:t>Carers Recognition Act</w:t>
      </w:r>
      <w:r w:rsidRPr="000E7683">
        <w:t xml:space="preserve"> 2021</w:t>
      </w:r>
    </w:p>
    <w:p w14:paraId="16237509" w14:textId="77777777" w:rsidR="00481A6C" w:rsidRDefault="00481A6C" w:rsidP="00A6051F">
      <w:pPr>
        <w:pStyle w:val="Heading5"/>
      </w:pPr>
      <w:r>
        <w:t>Other</w:t>
      </w:r>
    </w:p>
    <w:p w14:paraId="694D8640" w14:textId="77777777" w:rsidR="000E7683" w:rsidRDefault="00481A6C" w:rsidP="00A66966">
      <w:pPr>
        <w:pStyle w:val="Bullet"/>
      </w:pPr>
      <w:r w:rsidRPr="00A66966">
        <w:t>Australian</w:t>
      </w:r>
      <w:r w:rsidRPr="000E7683">
        <w:t xml:space="preserve"> Charter of Healthcare Right</w:t>
      </w:r>
      <w:r w:rsidR="00280C5D" w:rsidRPr="000E7683">
        <w:t>s</w:t>
      </w:r>
    </w:p>
    <w:p w14:paraId="5035541D" w14:textId="0B435DA5" w:rsidR="00F07D42" w:rsidRDefault="00F07D42" w:rsidP="00A66966">
      <w:pPr>
        <w:pStyle w:val="Bullet"/>
      </w:pPr>
      <w:r>
        <w:t>Australian Mental Health Outcome</w:t>
      </w:r>
      <w:r w:rsidR="000B3CBC">
        <w:t>s</w:t>
      </w:r>
      <w:r>
        <w:t xml:space="preserve"> </w:t>
      </w:r>
      <w:r w:rsidR="000B3CBC">
        <w:t xml:space="preserve">and Classification Network </w:t>
      </w:r>
    </w:p>
    <w:p w14:paraId="5E2436FD" w14:textId="77777777" w:rsidR="000E7683" w:rsidRPr="000E7683" w:rsidRDefault="000E7683" w:rsidP="002D7682">
      <w:pPr>
        <w:pStyle w:val="BodyCopy"/>
      </w:pPr>
      <w:hyperlink w:anchor="_top" w:history="1">
        <w:r w:rsidRPr="004A7A7F">
          <w:rPr>
            <w:rStyle w:val="Hyperlink"/>
          </w:rPr>
          <w:t>Back to Contents</w:t>
        </w:r>
      </w:hyperlink>
    </w:p>
    <w:p w14:paraId="2E5E7DC6" w14:textId="77777777" w:rsidR="0078367D" w:rsidRPr="0078367D" w:rsidRDefault="0078367D" w:rsidP="00A6051F">
      <w:pPr>
        <w:pStyle w:val="Heading4"/>
      </w:pPr>
      <w:bookmarkStart w:id="17" w:name="_Toc204353471"/>
      <w:r w:rsidRPr="0078367D">
        <w:t>References</w:t>
      </w:r>
      <w:bookmarkEnd w:id="17"/>
    </w:p>
    <w:p w14:paraId="19BD4E01" w14:textId="79ADAAE9" w:rsidR="00D724C4" w:rsidRDefault="00D724C4" w:rsidP="00D724C4">
      <w:pPr>
        <w:pStyle w:val="Numberedlist"/>
        <w:numPr>
          <w:ilvl w:val="0"/>
          <w:numId w:val="47"/>
        </w:numPr>
        <w:rPr>
          <w:rStyle w:val="Hyperlink"/>
          <w:bCs/>
          <w:iCs/>
        </w:rPr>
      </w:pPr>
      <w:bookmarkStart w:id="18" w:name="_Ref200962350"/>
      <w:bookmarkStart w:id="19" w:name="_Ref200960428"/>
      <w:r w:rsidRPr="00FA425C">
        <w:rPr>
          <w:bCs/>
          <w:iCs/>
        </w:rPr>
        <w:t xml:space="preserve">The Choice and Partnership Approach </w:t>
      </w:r>
      <w:hyperlink r:id="rId10" w:history="1">
        <w:r w:rsidRPr="00FA425C">
          <w:rPr>
            <w:rStyle w:val="Hyperlink"/>
            <w:bCs/>
            <w:iCs/>
          </w:rPr>
          <w:t>http://www.capa.co.uk</w:t>
        </w:r>
      </w:hyperlink>
      <w:bookmarkEnd w:id="18"/>
      <w:r>
        <w:rPr>
          <w:rStyle w:val="Hyperlink"/>
          <w:bCs/>
          <w:iCs/>
        </w:rPr>
        <w:t xml:space="preserve"> </w:t>
      </w:r>
    </w:p>
    <w:p w14:paraId="09C4B775" w14:textId="77777777" w:rsidR="000D7DA0" w:rsidRDefault="000D7DA0" w:rsidP="000D7DA0">
      <w:pPr>
        <w:pStyle w:val="Numberedlist"/>
        <w:numPr>
          <w:ilvl w:val="0"/>
          <w:numId w:val="47"/>
        </w:numPr>
        <w:rPr>
          <w:bCs/>
          <w:iCs/>
        </w:rPr>
      </w:pPr>
      <w:bookmarkStart w:id="20" w:name="_Ref200962706"/>
      <w:bookmarkStart w:id="21" w:name="_Ref200962489"/>
      <w:r w:rsidRPr="000D7DA0">
        <w:rPr>
          <w:bCs/>
          <w:iCs/>
        </w:rPr>
        <w:t>Mazzocato</w:t>
      </w:r>
      <w:r>
        <w:rPr>
          <w:bCs/>
          <w:iCs/>
        </w:rPr>
        <w:t>,</w:t>
      </w:r>
      <w:r w:rsidRPr="000D7DA0">
        <w:rPr>
          <w:bCs/>
          <w:iCs/>
        </w:rPr>
        <w:t xml:space="preserve"> P</w:t>
      </w:r>
      <w:r>
        <w:rPr>
          <w:bCs/>
          <w:iCs/>
        </w:rPr>
        <w:t>.</w:t>
      </w:r>
      <w:r w:rsidRPr="000D7DA0">
        <w:rPr>
          <w:bCs/>
          <w:iCs/>
        </w:rPr>
        <w:t>, Savage</w:t>
      </w:r>
      <w:r>
        <w:rPr>
          <w:bCs/>
          <w:iCs/>
        </w:rPr>
        <w:t>,</w:t>
      </w:r>
      <w:r w:rsidRPr="000D7DA0">
        <w:rPr>
          <w:bCs/>
          <w:iCs/>
        </w:rPr>
        <w:t xml:space="preserve"> C</w:t>
      </w:r>
      <w:r>
        <w:rPr>
          <w:bCs/>
          <w:iCs/>
        </w:rPr>
        <w:t>.</w:t>
      </w:r>
      <w:r w:rsidRPr="000D7DA0">
        <w:rPr>
          <w:bCs/>
          <w:iCs/>
        </w:rPr>
        <w:t xml:space="preserve">, </w:t>
      </w:r>
      <w:proofErr w:type="spellStart"/>
      <w:r w:rsidRPr="000D7DA0">
        <w:rPr>
          <w:bCs/>
          <w:iCs/>
        </w:rPr>
        <w:t>Brommels</w:t>
      </w:r>
      <w:proofErr w:type="spellEnd"/>
      <w:r>
        <w:rPr>
          <w:bCs/>
          <w:iCs/>
        </w:rPr>
        <w:t>,</w:t>
      </w:r>
      <w:r w:rsidRPr="000D7DA0">
        <w:rPr>
          <w:bCs/>
          <w:iCs/>
        </w:rPr>
        <w:t xml:space="preserve"> M</w:t>
      </w:r>
      <w:r>
        <w:rPr>
          <w:bCs/>
          <w:iCs/>
        </w:rPr>
        <w:t>.</w:t>
      </w:r>
      <w:r w:rsidRPr="000D7DA0">
        <w:rPr>
          <w:bCs/>
          <w:iCs/>
        </w:rPr>
        <w:t>,</w:t>
      </w:r>
      <w:r>
        <w:rPr>
          <w:bCs/>
          <w:iCs/>
        </w:rPr>
        <w:t xml:space="preserve"> Aronsson, H., Thor, J.</w:t>
      </w:r>
      <w:r w:rsidRPr="000D7DA0">
        <w:rPr>
          <w:bCs/>
          <w:iCs/>
        </w:rPr>
        <w:t xml:space="preserve"> </w:t>
      </w:r>
      <w:r>
        <w:rPr>
          <w:bCs/>
          <w:iCs/>
        </w:rPr>
        <w:t xml:space="preserve">(2010). </w:t>
      </w:r>
      <w:r w:rsidRPr="000D7DA0">
        <w:rPr>
          <w:bCs/>
          <w:iCs/>
        </w:rPr>
        <w:t>Lean thinking in healthcare: a realist review of the literature</w:t>
      </w:r>
      <w:r>
        <w:rPr>
          <w:bCs/>
          <w:iCs/>
        </w:rPr>
        <w:t xml:space="preserve">. </w:t>
      </w:r>
      <w:r w:rsidRPr="000D7DA0">
        <w:rPr>
          <w:bCs/>
          <w:i/>
        </w:rPr>
        <w:t xml:space="preserve">BMJ Quality &amp; </w:t>
      </w:r>
      <w:proofErr w:type="gramStart"/>
      <w:r w:rsidRPr="000D7DA0">
        <w:rPr>
          <w:bCs/>
          <w:i/>
        </w:rPr>
        <w:t>Safety</w:t>
      </w:r>
      <w:r w:rsidRPr="000D7DA0">
        <w:rPr>
          <w:bCs/>
          <w:iCs/>
        </w:rPr>
        <w:t>;19:376</w:t>
      </w:r>
      <w:proofErr w:type="gramEnd"/>
      <w:r w:rsidRPr="000D7DA0">
        <w:rPr>
          <w:bCs/>
          <w:iCs/>
        </w:rPr>
        <w:t>-382.</w:t>
      </w:r>
      <w:bookmarkEnd w:id="20"/>
    </w:p>
    <w:p w14:paraId="7A0BE40D" w14:textId="2B64EB40" w:rsidR="00FA425C" w:rsidRDefault="00FA425C" w:rsidP="00D724C4">
      <w:pPr>
        <w:pStyle w:val="Numberedlist"/>
        <w:numPr>
          <w:ilvl w:val="0"/>
          <w:numId w:val="47"/>
        </w:numPr>
        <w:rPr>
          <w:bCs/>
          <w:iCs/>
        </w:rPr>
      </w:pPr>
      <w:bookmarkStart w:id="22" w:name="_Ref200962783"/>
      <w:r w:rsidRPr="00FA425C">
        <w:rPr>
          <w:bCs/>
          <w:iCs/>
        </w:rPr>
        <w:t xml:space="preserve">York </w:t>
      </w:r>
      <w:r>
        <w:rPr>
          <w:bCs/>
          <w:iCs/>
        </w:rPr>
        <w:t xml:space="preserve">A, </w:t>
      </w:r>
      <w:r w:rsidRPr="00FA425C">
        <w:rPr>
          <w:bCs/>
          <w:iCs/>
        </w:rPr>
        <w:t>Kingsbury</w:t>
      </w:r>
      <w:r>
        <w:rPr>
          <w:bCs/>
          <w:iCs/>
        </w:rPr>
        <w:t xml:space="preserve"> S.</w:t>
      </w:r>
      <w:r w:rsidRPr="00FA425C">
        <w:rPr>
          <w:bCs/>
          <w:iCs/>
        </w:rPr>
        <w:t xml:space="preserve"> </w:t>
      </w:r>
      <w:r w:rsidR="00D724C4">
        <w:rPr>
          <w:bCs/>
          <w:iCs/>
        </w:rPr>
        <w:t>(2016).</w:t>
      </w:r>
      <w:r w:rsidR="00D724C4" w:rsidRPr="00D724C4">
        <w:rPr>
          <w:bCs/>
          <w:i/>
        </w:rPr>
        <w:t xml:space="preserve"> The</w:t>
      </w:r>
      <w:r w:rsidRPr="00D724C4">
        <w:rPr>
          <w:bCs/>
          <w:i/>
        </w:rPr>
        <w:t xml:space="preserve"> Choice and Partnership Approach; A Service Transformation Model</w:t>
      </w:r>
      <w:r>
        <w:rPr>
          <w:bCs/>
          <w:iCs/>
        </w:rPr>
        <w:t>.</w:t>
      </w:r>
      <w:bookmarkEnd w:id="19"/>
      <w:r w:rsidR="00D724C4">
        <w:rPr>
          <w:bCs/>
          <w:iCs/>
        </w:rPr>
        <w:t xml:space="preserve"> CAPA Systems Limited.</w:t>
      </w:r>
      <w:bookmarkEnd w:id="21"/>
      <w:bookmarkEnd w:id="22"/>
    </w:p>
    <w:p w14:paraId="4CA89FA5" w14:textId="25D33C24" w:rsidR="000D7DA0" w:rsidRDefault="000D7DA0" w:rsidP="00D724C4">
      <w:pPr>
        <w:pStyle w:val="Numberedlist"/>
        <w:numPr>
          <w:ilvl w:val="0"/>
          <w:numId w:val="47"/>
        </w:numPr>
        <w:rPr>
          <w:bCs/>
          <w:iCs/>
        </w:rPr>
      </w:pPr>
      <w:hyperlink r:id="rId11" w:history="1">
        <w:bookmarkStart w:id="23" w:name="_Ref200963140"/>
        <w:r w:rsidRPr="00D10DB9">
          <w:rPr>
            <w:rStyle w:val="Hyperlink"/>
            <w:bCs/>
            <w:iCs/>
          </w:rPr>
          <w:t>https://www.amhocn.org/nocc-collection/nocc-measures</w:t>
        </w:r>
        <w:bookmarkEnd w:id="23"/>
      </w:hyperlink>
      <w:r>
        <w:rPr>
          <w:bCs/>
          <w:iCs/>
        </w:rPr>
        <w:t xml:space="preserve"> </w:t>
      </w:r>
    </w:p>
    <w:p w14:paraId="5D205042" w14:textId="3DF92048" w:rsidR="00FA425C" w:rsidRPr="00FA425C" w:rsidRDefault="000B3CBC" w:rsidP="00D724C4">
      <w:pPr>
        <w:pStyle w:val="Numberedlist"/>
        <w:numPr>
          <w:ilvl w:val="0"/>
          <w:numId w:val="47"/>
        </w:numPr>
        <w:rPr>
          <w:bCs/>
          <w:iCs/>
        </w:rPr>
      </w:pPr>
      <w:r w:rsidRPr="000B3CBC">
        <w:rPr>
          <w:rStyle w:val="Hyperlink"/>
          <w:bCs/>
          <w:iCs/>
        </w:rPr>
        <w:t>https://www.latrobe.edu.au/research/centres/health/bouverie/practitioners/specialist-areas/single-session-thinking</w:t>
      </w:r>
      <w:r>
        <w:rPr>
          <w:rStyle w:val="Hyperlink"/>
          <w:bCs/>
          <w:iCs/>
        </w:rPr>
        <w:t xml:space="preserve"> </w:t>
      </w:r>
    </w:p>
    <w:p w14:paraId="3BB3E053" w14:textId="77777777" w:rsidR="00280C5D" w:rsidRPr="002951A8" w:rsidRDefault="00FA425C" w:rsidP="00D724C4">
      <w:pPr>
        <w:pStyle w:val="Numberedlist"/>
        <w:numPr>
          <w:ilvl w:val="0"/>
          <w:numId w:val="47"/>
        </w:numPr>
        <w:rPr>
          <w:bCs/>
          <w:iCs/>
        </w:rPr>
      </w:pPr>
      <w:bookmarkStart w:id="24" w:name="_Ref200963492"/>
      <w:r w:rsidRPr="00FA425C">
        <w:rPr>
          <w:bCs/>
          <w:iCs/>
        </w:rPr>
        <w:t xml:space="preserve">The Australian Charter of Healthcare Rights 2020 </w:t>
      </w:r>
      <w:hyperlink r:id="rId12" w:history="1">
        <w:r w:rsidRPr="002951A8">
          <w:rPr>
            <w:rStyle w:val="Hyperlink"/>
            <w:bCs/>
            <w:iCs/>
          </w:rPr>
          <w:t>https://www.safetyandquality.gov.au/publications-and-resources/resource-library/australian-charter-healthcare-rights-second -editio</w:t>
        </w:r>
        <w:r w:rsidR="002951A8" w:rsidRPr="002951A8">
          <w:rPr>
            <w:rStyle w:val="Hyperlink"/>
            <w:bCs/>
            <w:iCs/>
          </w:rPr>
          <w:t xml:space="preserve">n  </w:t>
        </w:r>
      </w:hyperlink>
      <w:bookmarkEnd w:id="24"/>
      <w:r w:rsidRPr="00FA425C">
        <w:rPr>
          <w:bCs/>
          <w:iCs/>
        </w:rPr>
        <w:t xml:space="preserve"> </w:t>
      </w:r>
    </w:p>
    <w:p w14:paraId="7EB19CA7"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7ED39DF6" w14:textId="77777777" w:rsidR="0078367D" w:rsidRDefault="0078367D" w:rsidP="00A6051F">
      <w:pPr>
        <w:pStyle w:val="Heading4"/>
      </w:pPr>
      <w:bookmarkStart w:id="25" w:name="_Toc204353472"/>
      <w:r>
        <w:t>Definition of terms</w:t>
      </w:r>
      <w:bookmarkEnd w:id="25"/>
      <w:r>
        <w:t xml:space="preserve"> </w:t>
      </w:r>
    </w:p>
    <w:p w14:paraId="55BE398B" w14:textId="7A9F3028" w:rsidR="002951A8" w:rsidRDefault="002951A8" w:rsidP="002951A8">
      <w:pPr>
        <w:pStyle w:val="Bullet"/>
        <w:numPr>
          <w:ilvl w:val="0"/>
          <w:numId w:val="0"/>
        </w:numPr>
        <w:rPr>
          <w:bCs/>
          <w:iCs/>
        </w:rPr>
      </w:pPr>
      <w:r w:rsidRPr="00E43E69">
        <w:rPr>
          <w:b/>
          <w:iCs/>
        </w:rPr>
        <w:t>CAPA Dashboard</w:t>
      </w:r>
      <w:r w:rsidR="00E43E69">
        <w:rPr>
          <w:b/>
          <w:iCs/>
        </w:rPr>
        <w:t xml:space="preserve">: </w:t>
      </w:r>
      <w:r w:rsidRPr="002951A8">
        <w:rPr>
          <w:bCs/>
          <w:iCs/>
        </w:rPr>
        <w:t>An electronic excel spreadsheet to log referrals, choice appointments, and outcomes.</w:t>
      </w:r>
    </w:p>
    <w:p w14:paraId="5DF46062" w14:textId="0ED14FF5" w:rsidR="00D66988" w:rsidRPr="00D66988" w:rsidRDefault="00D66988" w:rsidP="002951A8">
      <w:pPr>
        <w:pStyle w:val="Bullet"/>
        <w:numPr>
          <w:ilvl w:val="0"/>
          <w:numId w:val="0"/>
        </w:numPr>
        <w:rPr>
          <w:bCs/>
          <w:iCs/>
        </w:rPr>
      </w:pPr>
      <w:r w:rsidRPr="00D66988">
        <w:rPr>
          <w:b/>
          <w:iCs/>
        </w:rPr>
        <w:t>Carer</w:t>
      </w:r>
      <w:r>
        <w:rPr>
          <w:b/>
          <w:iCs/>
        </w:rPr>
        <w:t xml:space="preserve">: </w:t>
      </w:r>
      <w:r w:rsidR="00D46F45">
        <w:rPr>
          <w:bCs/>
          <w:iCs/>
        </w:rPr>
        <w:t>an out-of-home carer with whom the director-general has placed a child or young person.</w:t>
      </w:r>
    </w:p>
    <w:p w14:paraId="638B648B" w14:textId="77777777" w:rsidR="00E43E69" w:rsidRDefault="00E43E69" w:rsidP="002951A8">
      <w:pPr>
        <w:pStyle w:val="Bullet"/>
        <w:numPr>
          <w:ilvl w:val="0"/>
          <w:numId w:val="0"/>
        </w:numPr>
        <w:rPr>
          <w:bCs/>
          <w:iCs/>
        </w:rPr>
      </w:pPr>
      <w:r w:rsidRPr="00E43E69">
        <w:rPr>
          <w:b/>
          <w:iCs/>
        </w:rPr>
        <w:t>Child:</w:t>
      </w:r>
      <w:r>
        <w:rPr>
          <w:bCs/>
          <w:iCs/>
        </w:rPr>
        <w:t xml:space="preserve"> a person who is under 12 years old.</w:t>
      </w:r>
    </w:p>
    <w:p w14:paraId="6DFDA022" w14:textId="34277A3C" w:rsidR="00D37354" w:rsidRDefault="00D37354" w:rsidP="002951A8">
      <w:pPr>
        <w:pStyle w:val="Bullet"/>
        <w:numPr>
          <w:ilvl w:val="0"/>
          <w:numId w:val="0"/>
        </w:numPr>
        <w:rPr>
          <w:bCs/>
          <w:iCs/>
        </w:rPr>
      </w:pPr>
      <w:r w:rsidRPr="00D37354">
        <w:rPr>
          <w:b/>
          <w:iCs/>
        </w:rPr>
        <w:t>DHR:</w:t>
      </w:r>
      <w:r>
        <w:rPr>
          <w:bCs/>
          <w:iCs/>
        </w:rPr>
        <w:t xml:space="preserve"> Digital Health Record is the clinical records management system that is used.</w:t>
      </w:r>
    </w:p>
    <w:p w14:paraId="6B8D1D35" w14:textId="7225F889" w:rsidR="00C35EED" w:rsidRPr="00C35EED" w:rsidRDefault="00C35EED" w:rsidP="002951A8">
      <w:pPr>
        <w:pStyle w:val="Bullet"/>
        <w:numPr>
          <w:ilvl w:val="0"/>
          <w:numId w:val="0"/>
        </w:numPr>
        <w:rPr>
          <w:b/>
          <w:iCs/>
        </w:rPr>
      </w:pPr>
      <w:r w:rsidRPr="00C35EED">
        <w:rPr>
          <w:b/>
          <w:iCs/>
        </w:rPr>
        <w:t>Duty Officer (DO):</w:t>
      </w:r>
      <w:r>
        <w:rPr>
          <w:bCs/>
          <w:iCs/>
        </w:rPr>
        <w:t xml:space="preserve"> </w:t>
      </w:r>
      <w:r w:rsidR="00971357">
        <w:rPr>
          <w:bCs/>
          <w:iCs/>
        </w:rPr>
        <w:t>a</w:t>
      </w:r>
      <w:r w:rsidR="00791BF7">
        <w:rPr>
          <w:bCs/>
          <w:iCs/>
        </w:rPr>
        <w:t>n experienced</w:t>
      </w:r>
      <w:r w:rsidR="00971357">
        <w:rPr>
          <w:bCs/>
          <w:iCs/>
        </w:rPr>
        <w:t xml:space="preserve"> CAMHS</w:t>
      </w:r>
      <w:r>
        <w:rPr>
          <w:bCs/>
          <w:iCs/>
        </w:rPr>
        <w:t xml:space="preserve"> clinician </w:t>
      </w:r>
      <w:r w:rsidR="00971357">
        <w:rPr>
          <w:bCs/>
          <w:iCs/>
        </w:rPr>
        <w:t xml:space="preserve">that undertakes </w:t>
      </w:r>
      <w:r>
        <w:rPr>
          <w:bCs/>
          <w:iCs/>
        </w:rPr>
        <w:t xml:space="preserve">triaging </w:t>
      </w:r>
      <w:r w:rsidR="00971357">
        <w:rPr>
          <w:bCs/>
          <w:iCs/>
        </w:rPr>
        <w:t xml:space="preserve">of </w:t>
      </w:r>
      <w:r>
        <w:rPr>
          <w:bCs/>
          <w:iCs/>
        </w:rPr>
        <w:t>referrals, completing initial presentation assessments by phone</w:t>
      </w:r>
      <w:r w:rsidR="00791BF7">
        <w:rPr>
          <w:bCs/>
          <w:iCs/>
        </w:rPr>
        <w:t>,</w:t>
      </w:r>
      <w:r>
        <w:rPr>
          <w:bCs/>
          <w:iCs/>
        </w:rPr>
        <w:t xml:space="preserve"> and conducting Choice appointments utilising brief intervention </w:t>
      </w:r>
      <w:r w:rsidR="00971357">
        <w:rPr>
          <w:bCs/>
          <w:iCs/>
        </w:rPr>
        <w:t xml:space="preserve">treatment modalities and psychoeducation. </w:t>
      </w:r>
    </w:p>
    <w:p w14:paraId="66D62F9F" w14:textId="70E775CD" w:rsidR="00D66988" w:rsidRDefault="00D66988" w:rsidP="002951A8">
      <w:pPr>
        <w:pStyle w:val="Bullet"/>
        <w:numPr>
          <w:ilvl w:val="0"/>
          <w:numId w:val="0"/>
        </w:numPr>
        <w:rPr>
          <w:bCs/>
          <w:iCs/>
        </w:rPr>
      </w:pPr>
      <w:r>
        <w:rPr>
          <w:b/>
          <w:iCs/>
        </w:rPr>
        <w:lastRenderedPageBreak/>
        <w:t>Family member of a child or young person:</w:t>
      </w:r>
      <w:r>
        <w:rPr>
          <w:bCs/>
          <w:iCs/>
        </w:rPr>
        <w:t xml:space="preserve"> parent, grandparent, </w:t>
      </w:r>
      <w:proofErr w:type="gramStart"/>
      <w:r>
        <w:rPr>
          <w:bCs/>
          <w:iCs/>
        </w:rPr>
        <w:t>step-parent</w:t>
      </w:r>
      <w:proofErr w:type="gramEnd"/>
      <w:r>
        <w:rPr>
          <w:bCs/>
          <w:iCs/>
        </w:rPr>
        <w:t>, sibling, aunt, uncle</w:t>
      </w:r>
      <w:r w:rsidR="006912B6">
        <w:rPr>
          <w:bCs/>
          <w:iCs/>
        </w:rPr>
        <w:t>, nieces, nephew, cousin</w:t>
      </w:r>
      <w:r>
        <w:rPr>
          <w:bCs/>
          <w:iCs/>
        </w:rPr>
        <w:t xml:space="preserve">. </w:t>
      </w:r>
    </w:p>
    <w:p w14:paraId="41A631F2" w14:textId="77777777" w:rsidR="00D66988" w:rsidRDefault="00D66988" w:rsidP="002951A8">
      <w:pPr>
        <w:pStyle w:val="Bullet"/>
        <w:numPr>
          <w:ilvl w:val="0"/>
          <w:numId w:val="0"/>
        </w:numPr>
        <w:rPr>
          <w:bCs/>
          <w:iCs/>
        </w:rPr>
      </w:pPr>
      <w:r>
        <w:rPr>
          <w:b/>
          <w:iCs/>
        </w:rPr>
        <w:t xml:space="preserve">Parent: </w:t>
      </w:r>
      <w:r>
        <w:rPr>
          <w:bCs/>
          <w:iCs/>
        </w:rPr>
        <w:t>a person who has parental responsibility for the child or young person.</w:t>
      </w:r>
    </w:p>
    <w:p w14:paraId="4D109F2A" w14:textId="3B44CAD8" w:rsidR="00D66988" w:rsidRPr="00D66988" w:rsidRDefault="00D66988" w:rsidP="002951A8">
      <w:pPr>
        <w:pStyle w:val="Bullet"/>
        <w:numPr>
          <w:ilvl w:val="0"/>
          <w:numId w:val="0"/>
        </w:numPr>
        <w:rPr>
          <w:b/>
          <w:iCs/>
        </w:rPr>
      </w:pPr>
      <w:r w:rsidRPr="00D66988">
        <w:rPr>
          <w:b/>
          <w:iCs/>
        </w:rPr>
        <w:t>Parental responsibility:</w:t>
      </w:r>
      <w:r>
        <w:rPr>
          <w:bCs/>
          <w:iCs/>
        </w:rPr>
        <w:t xml:space="preserve"> all the duties, powers, responsibilities and authority parents have by law in relation to their children. </w:t>
      </w:r>
      <w:r w:rsidRPr="00D66988">
        <w:rPr>
          <w:b/>
          <w:iCs/>
        </w:rPr>
        <w:t xml:space="preserve"> </w:t>
      </w:r>
    </w:p>
    <w:p w14:paraId="26D387DC" w14:textId="15DE43EE" w:rsidR="00E43E69" w:rsidRPr="00E43E69" w:rsidRDefault="00E43E69" w:rsidP="002951A8">
      <w:pPr>
        <w:pStyle w:val="Bullet"/>
        <w:numPr>
          <w:ilvl w:val="0"/>
          <w:numId w:val="0"/>
        </w:numPr>
        <w:rPr>
          <w:bCs/>
          <w:iCs/>
        </w:rPr>
      </w:pPr>
      <w:r>
        <w:rPr>
          <w:b/>
          <w:iCs/>
        </w:rPr>
        <w:t xml:space="preserve">Young person: </w:t>
      </w:r>
      <w:r>
        <w:rPr>
          <w:bCs/>
          <w:iCs/>
        </w:rPr>
        <w:t xml:space="preserve"> </w:t>
      </w:r>
      <w:r w:rsidR="00D66988">
        <w:rPr>
          <w:bCs/>
          <w:iCs/>
        </w:rPr>
        <w:t>a</w:t>
      </w:r>
      <w:r>
        <w:rPr>
          <w:bCs/>
          <w:iCs/>
        </w:rPr>
        <w:t xml:space="preserve"> person who is aged 12 years or older but is not yet an adult (adult means an individual who is at least 18 years old)</w:t>
      </w:r>
      <w:r w:rsidR="00D66988">
        <w:rPr>
          <w:bCs/>
          <w:iCs/>
        </w:rPr>
        <w:t>.</w:t>
      </w:r>
    </w:p>
    <w:p w14:paraId="0D1FB6D7" w14:textId="04F0080F" w:rsidR="002951A8" w:rsidRPr="002951A8" w:rsidRDefault="002951A8" w:rsidP="002951A8">
      <w:pPr>
        <w:pStyle w:val="Bullet"/>
        <w:numPr>
          <w:ilvl w:val="0"/>
          <w:numId w:val="0"/>
        </w:numPr>
        <w:rPr>
          <w:bCs/>
          <w:iCs/>
        </w:rPr>
      </w:pPr>
      <w:r w:rsidRPr="00E43E69">
        <w:rPr>
          <w:b/>
          <w:iCs/>
        </w:rPr>
        <w:t>Whiteboard</w:t>
      </w:r>
      <w:r w:rsidR="00E43E69">
        <w:rPr>
          <w:b/>
          <w:iCs/>
        </w:rPr>
        <w:t xml:space="preserve">: </w:t>
      </w:r>
      <w:r w:rsidRPr="002951A8">
        <w:rPr>
          <w:bCs/>
          <w:iCs/>
        </w:rPr>
        <w:t xml:space="preserve">An electronic task orientated tool and used to triage tasks for </w:t>
      </w:r>
      <w:r w:rsidR="003D39F1">
        <w:rPr>
          <w:bCs/>
          <w:iCs/>
        </w:rPr>
        <w:t>the DO</w:t>
      </w:r>
      <w:r w:rsidRPr="002951A8">
        <w:rPr>
          <w:bCs/>
          <w:iCs/>
        </w:rPr>
        <w:t xml:space="preserve"> and record outcomes</w:t>
      </w:r>
    </w:p>
    <w:p w14:paraId="14B5FC2C" w14:textId="77777777" w:rsidR="00280C5D" w:rsidRDefault="00280C5D" w:rsidP="002D7682">
      <w:pPr>
        <w:pStyle w:val="BodyCopy"/>
      </w:pPr>
      <w:hyperlink w:anchor="_top" w:history="1">
        <w:r w:rsidRPr="00481A6C">
          <w:rPr>
            <w:rStyle w:val="Hyperlink"/>
            <w:iCs w:val="0"/>
          </w:rPr>
          <w:t>Back to Contents</w:t>
        </w:r>
      </w:hyperlink>
    </w:p>
    <w:p w14:paraId="2497E1F4" w14:textId="77777777" w:rsidR="0078367D" w:rsidRDefault="0078367D" w:rsidP="00A6051F">
      <w:pPr>
        <w:pStyle w:val="Heading4"/>
      </w:pPr>
      <w:bookmarkStart w:id="26" w:name="_Toc204353473"/>
      <w:r>
        <w:t>Search terms</w:t>
      </w:r>
      <w:bookmarkEnd w:id="26"/>
    </w:p>
    <w:p w14:paraId="71C4096E" w14:textId="41F92410" w:rsidR="002951A8" w:rsidRPr="005F55F0" w:rsidRDefault="002951A8" w:rsidP="002951A8">
      <w:pPr>
        <w:rPr>
          <w:rFonts w:cs="Calibri,Bold"/>
          <w:bCs/>
          <w:iCs/>
        </w:rPr>
      </w:pPr>
      <w:bookmarkStart w:id="27" w:name="_Hlk200967435"/>
      <w:r>
        <w:rPr>
          <w:rFonts w:cs="Calibri,Bold"/>
          <w:bCs/>
          <w:iCs/>
        </w:rPr>
        <w:t xml:space="preserve">CAMHS, CAPA, </w:t>
      </w:r>
      <w:r w:rsidR="00F07D42">
        <w:rPr>
          <w:rFonts w:cs="Calibri,Bold"/>
          <w:bCs/>
          <w:iCs/>
        </w:rPr>
        <w:t xml:space="preserve">Child, Children, </w:t>
      </w:r>
      <w:r w:rsidRPr="00863DF3">
        <w:rPr>
          <w:rFonts w:cs="Calibri,Bold"/>
          <w:bCs/>
          <w:iCs/>
        </w:rPr>
        <w:t>Choice</w:t>
      </w:r>
      <w:r>
        <w:rPr>
          <w:rFonts w:cs="Calibri,Bold"/>
          <w:bCs/>
          <w:iCs/>
        </w:rPr>
        <w:t xml:space="preserve">, </w:t>
      </w:r>
      <w:r w:rsidRPr="00863DF3">
        <w:rPr>
          <w:rFonts w:cs="Calibri,Bold"/>
          <w:bCs/>
          <w:iCs/>
        </w:rPr>
        <w:t>Choice Plus</w:t>
      </w:r>
      <w:r>
        <w:rPr>
          <w:rFonts w:cs="Calibri,Bold"/>
          <w:bCs/>
          <w:iCs/>
        </w:rPr>
        <w:t>,</w:t>
      </w:r>
      <w:r w:rsidR="00F07D42">
        <w:rPr>
          <w:rFonts w:cs="Calibri,Bold"/>
          <w:bCs/>
          <w:iCs/>
        </w:rPr>
        <w:t xml:space="preserve"> </w:t>
      </w:r>
      <w:r>
        <w:rPr>
          <w:rFonts w:cs="Calibri,Bold"/>
          <w:bCs/>
          <w:iCs/>
        </w:rPr>
        <w:t xml:space="preserve">Single Session Thinking, </w:t>
      </w:r>
      <w:r w:rsidRPr="00863DF3">
        <w:rPr>
          <w:rFonts w:cs="Calibri,Bold"/>
          <w:bCs/>
          <w:iCs/>
        </w:rPr>
        <w:t>Partnership</w:t>
      </w:r>
      <w:r>
        <w:rPr>
          <w:rFonts w:cs="Calibri,Bold"/>
          <w:bCs/>
          <w:iCs/>
        </w:rPr>
        <w:t xml:space="preserve">, </w:t>
      </w:r>
      <w:r w:rsidRPr="00863DF3">
        <w:rPr>
          <w:rFonts w:cs="Calibri,Bold"/>
          <w:bCs/>
          <w:iCs/>
        </w:rPr>
        <w:t>Letting Go</w:t>
      </w:r>
      <w:r>
        <w:rPr>
          <w:rFonts w:cs="Calibri,Bold"/>
          <w:bCs/>
          <w:iCs/>
        </w:rPr>
        <w:t xml:space="preserve">, </w:t>
      </w:r>
      <w:r w:rsidRPr="00863DF3">
        <w:rPr>
          <w:rFonts w:cs="Calibri,Bold"/>
          <w:bCs/>
          <w:iCs/>
        </w:rPr>
        <w:t>Eligibility Criteria</w:t>
      </w:r>
      <w:r>
        <w:rPr>
          <w:rFonts w:cs="Calibri,Bold"/>
          <w:bCs/>
          <w:iCs/>
        </w:rPr>
        <w:t xml:space="preserve">, </w:t>
      </w:r>
      <w:r w:rsidRPr="00863DF3">
        <w:rPr>
          <w:rFonts w:cs="Calibri,Bold"/>
          <w:bCs/>
          <w:iCs/>
        </w:rPr>
        <w:t>Referral, Closure</w:t>
      </w:r>
      <w:bookmarkEnd w:id="27"/>
      <w:r>
        <w:rPr>
          <w:rFonts w:cs="Calibri,Bold"/>
          <w:bCs/>
          <w:iCs/>
        </w:rPr>
        <w:t>.</w:t>
      </w:r>
    </w:p>
    <w:p w14:paraId="08AABF38"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19767D5F" w14:textId="77777777" w:rsidR="0078367D" w:rsidRPr="009A5010" w:rsidRDefault="0078367D" w:rsidP="00A6051F">
      <w:pPr>
        <w:pStyle w:val="Heading4"/>
      </w:pPr>
      <w:bookmarkStart w:id="28" w:name="_Toc204353474"/>
      <w:r>
        <w:t>Attachments</w:t>
      </w:r>
      <w:bookmarkEnd w:id="28"/>
      <w:r w:rsidR="009746B1">
        <w:t xml:space="preserve"> </w:t>
      </w:r>
    </w:p>
    <w:p w14:paraId="71B45790" w14:textId="77777777" w:rsidR="001F3ED6" w:rsidRDefault="001F3ED6" w:rsidP="00A513AA">
      <w:pPr>
        <w:pStyle w:val="Heading7"/>
        <w:rPr>
          <w:lang w:eastAsia="en-US"/>
        </w:rPr>
      </w:pPr>
      <w:r>
        <w:rPr>
          <w:lang w:eastAsia="en-US"/>
        </w:rPr>
        <w:t>Attachment 1</w:t>
      </w:r>
      <w:r w:rsidR="002140AE">
        <w:rPr>
          <w:lang w:eastAsia="en-US"/>
        </w:rPr>
        <w:t xml:space="preserve"> </w:t>
      </w:r>
      <w:r w:rsidR="002951A8">
        <w:rPr>
          <w:lang w:eastAsia="en-US"/>
        </w:rPr>
        <w:t xml:space="preserve">– The Choice and Partnership Approach Referral Pathway </w:t>
      </w:r>
    </w:p>
    <w:p w14:paraId="4AD52E21" w14:textId="77777777" w:rsidR="000E35B3" w:rsidRDefault="000E35B3" w:rsidP="000E35B3">
      <w:pPr>
        <w:pStyle w:val="BodyCopy"/>
        <w:rPr>
          <w:rStyle w:val="Bold"/>
        </w:rPr>
      </w:pPr>
    </w:p>
    <w:p w14:paraId="6F577C35" w14:textId="77777777" w:rsidR="000E35B3" w:rsidRPr="001F3ED6" w:rsidRDefault="000E35B3" w:rsidP="000E35B3">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0E35B3" w14:paraId="14258C7E" w14:textId="77777777" w:rsidTr="00EE5B68">
        <w:trPr>
          <w:cnfStyle w:val="100000000000" w:firstRow="1" w:lastRow="0" w:firstColumn="0" w:lastColumn="0" w:oddVBand="0" w:evenVBand="0" w:oddHBand="0" w:evenHBand="0" w:firstRowFirstColumn="0" w:firstRowLastColumn="0" w:lastRowFirstColumn="0" w:lastRowLastColumn="0"/>
        </w:trPr>
        <w:tc>
          <w:tcPr>
            <w:tcW w:w="2476" w:type="dxa"/>
          </w:tcPr>
          <w:p w14:paraId="0A44DD64" w14:textId="77777777" w:rsidR="000E35B3" w:rsidRDefault="000E35B3" w:rsidP="00EE5B68">
            <w:pPr>
              <w:pStyle w:val="Tableheader"/>
            </w:pPr>
            <w:r>
              <w:t>Date amended</w:t>
            </w:r>
          </w:p>
        </w:tc>
        <w:tc>
          <w:tcPr>
            <w:tcW w:w="2477" w:type="dxa"/>
          </w:tcPr>
          <w:p w14:paraId="0EEDFA9B" w14:textId="77777777" w:rsidR="000E35B3" w:rsidRDefault="000E35B3" w:rsidP="00EE5B68">
            <w:pPr>
              <w:pStyle w:val="Tableheader"/>
            </w:pPr>
            <w:r>
              <w:t>Section amended</w:t>
            </w:r>
          </w:p>
        </w:tc>
        <w:tc>
          <w:tcPr>
            <w:tcW w:w="2555" w:type="dxa"/>
          </w:tcPr>
          <w:p w14:paraId="5AB3C567" w14:textId="77777777" w:rsidR="000E35B3" w:rsidRDefault="000E35B3" w:rsidP="00EE5B68">
            <w:pPr>
              <w:pStyle w:val="Tableheader"/>
            </w:pPr>
            <w:r>
              <w:t>Divisional approval</w:t>
            </w:r>
          </w:p>
        </w:tc>
        <w:tc>
          <w:tcPr>
            <w:tcW w:w="2403" w:type="dxa"/>
          </w:tcPr>
          <w:p w14:paraId="3DA8E9FE" w14:textId="77777777" w:rsidR="000E35B3" w:rsidRDefault="000E35B3" w:rsidP="00EE5B68">
            <w:pPr>
              <w:pStyle w:val="Tableheader"/>
            </w:pPr>
            <w:r>
              <w:t>Final approval</w:t>
            </w:r>
          </w:p>
        </w:tc>
      </w:tr>
      <w:tr w:rsidR="000E35B3" w14:paraId="32826D0F" w14:textId="77777777" w:rsidTr="00EE5B68">
        <w:tc>
          <w:tcPr>
            <w:tcW w:w="2476" w:type="dxa"/>
          </w:tcPr>
          <w:p w14:paraId="7F8B81BB" w14:textId="224A8CA2" w:rsidR="000E35B3" w:rsidRDefault="00807D13" w:rsidP="00EE5B68">
            <w:pPr>
              <w:pStyle w:val="Tablebody"/>
              <w:rPr>
                <w:lang w:eastAsia="en-US"/>
              </w:rPr>
            </w:pPr>
            <w:r>
              <w:rPr>
                <w:lang w:eastAsia="en-US"/>
              </w:rPr>
              <w:t>31/07/2025</w:t>
            </w:r>
          </w:p>
        </w:tc>
        <w:tc>
          <w:tcPr>
            <w:tcW w:w="2477" w:type="dxa"/>
          </w:tcPr>
          <w:p w14:paraId="25FCD979" w14:textId="6D44B24B" w:rsidR="000E35B3" w:rsidRDefault="00807D13" w:rsidP="00EE5B68">
            <w:pPr>
              <w:pStyle w:val="Tablebody"/>
              <w:rPr>
                <w:lang w:eastAsia="en-US"/>
              </w:rPr>
            </w:pPr>
            <w:r>
              <w:rPr>
                <w:lang w:eastAsia="en-US"/>
              </w:rPr>
              <w:t>Complete review</w:t>
            </w:r>
          </w:p>
        </w:tc>
        <w:tc>
          <w:tcPr>
            <w:tcW w:w="2555" w:type="dxa"/>
          </w:tcPr>
          <w:p w14:paraId="702FB838" w14:textId="724CB0CE" w:rsidR="000E35B3" w:rsidRDefault="00807D13" w:rsidP="00EE5B68">
            <w:pPr>
              <w:pStyle w:val="Tablebody"/>
              <w:rPr>
                <w:lang w:eastAsia="en-US"/>
              </w:rPr>
            </w:pPr>
            <w:r>
              <w:rPr>
                <w:lang w:eastAsia="en-US"/>
              </w:rPr>
              <w:t>Bruno Aloisi, General Manager MHJHADS</w:t>
            </w:r>
          </w:p>
        </w:tc>
        <w:tc>
          <w:tcPr>
            <w:tcW w:w="2403" w:type="dxa"/>
          </w:tcPr>
          <w:p w14:paraId="71BB1E33" w14:textId="133B7CF4" w:rsidR="000E35B3" w:rsidRDefault="00807D13" w:rsidP="00EE5B68">
            <w:pPr>
              <w:pStyle w:val="Tablebody"/>
              <w:rPr>
                <w:lang w:eastAsia="en-US"/>
              </w:rPr>
            </w:pPr>
            <w:r>
              <w:rPr>
                <w:lang w:eastAsia="en-US"/>
              </w:rPr>
              <w:t>CHS Policy Document Review Panel</w:t>
            </w:r>
          </w:p>
        </w:tc>
      </w:tr>
      <w:tr w:rsidR="000E35B3" w14:paraId="4CA5F06A" w14:textId="77777777" w:rsidTr="00EE5B68">
        <w:tc>
          <w:tcPr>
            <w:tcW w:w="2476" w:type="dxa"/>
          </w:tcPr>
          <w:p w14:paraId="509EACE5" w14:textId="77777777" w:rsidR="000E35B3" w:rsidRDefault="000E35B3" w:rsidP="00EE5B68">
            <w:pPr>
              <w:pStyle w:val="Tablebody"/>
              <w:rPr>
                <w:lang w:eastAsia="en-US"/>
              </w:rPr>
            </w:pPr>
          </w:p>
        </w:tc>
        <w:tc>
          <w:tcPr>
            <w:tcW w:w="2477" w:type="dxa"/>
          </w:tcPr>
          <w:p w14:paraId="725B9BDD" w14:textId="77777777" w:rsidR="000E35B3" w:rsidRDefault="000E35B3" w:rsidP="00EE5B68">
            <w:pPr>
              <w:pStyle w:val="Tablebody"/>
              <w:rPr>
                <w:lang w:eastAsia="en-US"/>
              </w:rPr>
            </w:pPr>
          </w:p>
        </w:tc>
        <w:tc>
          <w:tcPr>
            <w:tcW w:w="2555" w:type="dxa"/>
          </w:tcPr>
          <w:p w14:paraId="3F7762D9" w14:textId="77777777" w:rsidR="000E35B3" w:rsidRDefault="000E35B3" w:rsidP="00EE5B68">
            <w:pPr>
              <w:pStyle w:val="Tablebody"/>
              <w:rPr>
                <w:lang w:eastAsia="en-US"/>
              </w:rPr>
            </w:pPr>
          </w:p>
        </w:tc>
        <w:tc>
          <w:tcPr>
            <w:tcW w:w="2403" w:type="dxa"/>
          </w:tcPr>
          <w:p w14:paraId="6217F885" w14:textId="77777777" w:rsidR="000E35B3" w:rsidRDefault="000E35B3" w:rsidP="00EE5B68">
            <w:pPr>
              <w:pStyle w:val="Tablebody"/>
              <w:rPr>
                <w:lang w:eastAsia="en-US"/>
              </w:rPr>
            </w:pPr>
          </w:p>
        </w:tc>
      </w:tr>
    </w:tbl>
    <w:p w14:paraId="1504F424" w14:textId="77777777" w:rsidR="000E35B3" w:rsidRDefault="000E35B3" w:rsidP="000E35B3">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0E35B3" w14:paraId="6846F680" w14:textId="77777777" w:rsidTr="00EE5B68">
        <w:trPr>
          <w:cnfStyle w:val="100000000000" w:firstRow="1" w:lastRow="0" w:firstColumn="0" w:lastColumn="0" w:oddVBand="0" w:evenVBand="0" w:oddHBand="0" w:evenHBand="0" w:firstRowFirstColumn="0" w:firstRowLastColumn="0" w:lastRowFirstColumn="0" w:lastRowLastColumn="0"/>
        </w:trPr>
        <w:tc>
          <w:tcPr>
            <w:tcW w:w="2548" w:type="dxa"/>
          </w:tcPr>
          <w:p w14:paraId="7A16D68D" w14:textId="77777777" w:rsidR="000E35B3" w:rsidRDefault="000E35B3" w:rsidP="00EE5B68">
            <w:pPr>
              <w:pStyle w:val="Tableheader"/>
            </w:pPr>
            <w:r>
              <w:t>Document number</w:t>
            </w:r>
          </w:p>
        </w:tc>
        <w:tc>
          <w:tcPr>
            <w:tcW w:w="7653" w:type="dxa"/>
          </w:tcPr>
          <w:p w14:paraId="5931D861" w14:textId="77777777" w:rsidR="000E35B3" w:rsidRDefault="000E35B3" w:rsidP="00EE5B68">
            <w:pPr>
              <w:pStyle w:val="Tableheader"/>
            </w:pPr>
            <w:r>
              <w:t>Document name</w:t>
            </w:r>
          </w:p>
        </w:tc>
      </w:tr>
      <w:tr w:rsidR="000E35B3" w14:paraId="734DCD33" w14:textId="77777777" w:rsidTr="00EE5B68">
        <w:tc>
          <w:tcPr>
            <w:tcW w:w="2548" w:type="dxa"/>
          </w:tcPr>
          <w:p w14:paraId="056B709C" w14:textId="2B499BCB" w:rsidR="000E35B3" w:rsidRDefault="00807D13" w:rsidP="00EE5B68">
            <w:pPr>
              <w:pStyle w:val="Tablebody"/>
              <w:rPr>
                <w:lang w:eastAsia="en-US"/>
              </w:rPr>
            </w:pPr>
            <w:r w:rsidRPr="00807D13">
              <w:rPr>
                <w:lang w:eastAsia="en-US"/>
              </w:rPr>
              <w:t>CHS21/398</w:t>
            </w:r>
          </w:p>
        </w:tc>
        <w:tc>
          <w:tcPr>
            <w:tcW w:w="7653" w:type="dxa"/>
          </w:tcPr>
          <w:p w14:paraId="05CBB790" w14:textId="7EF58058" w:rsidR="000E35B3" w:rsidRDefault="00807D13" w:rsidP="00EE5B68">
            <w:pPr>
              <w:pStyle w:val="Tablebody"/>
              <w:rPr>
                <w:lang w:eastAsia="en-US"/>
              </w:rPr>
            </w:pPr>
            <w:r w:rsidRPr="00807D13">
              <w:rPr>
                <w:lang w:eastAsia="en-US"/>
              </w:rPr>
              <w:t xml:space="preserve">CAMHS Community Teams </w:t>
            </w:r>
            <w:proofErr w:type="gramStart"/>
            <w:r w:rsidRPr="00807D13">
              <w:rPr>
                <w:lang w:eastAsia="en-US"/>
              </w:rPr>
              <w:t>The</w:t>
            </w:r>
            <w:proofErr w:type="gramEnd"/>
            <w:r w:rsidRPr="00807D13">
              <w:rPr>
                <w:lang w:eastAsia="en-US"/>
              </w:rPr>
              <w:t xml:space="preserve"> Choice and Partnership Approach</w:t>
            </w:r>
          </w:p>
        </w:tc>
      </w:tr>
      <w:tr w:rsidR="000E35B3" w14:paraId="25D0459A" w14:textId="77777777" w:rsidTr="00EE5B68">
        <w:tc>
          <w:tcPr>
            <w:tcW w:w="2548" w:type="dxa"/>
          </w:tcPr>
          <w:p w14:paraId="0AC61F15" w14:textId="77777777" w:rsidR="000E35B3" w:rsidRDefault="000E35B3" w:rsidP="00EE5B68">
            <w:pPr>
              <w:pStyle w:val="Tablebody"/>
              <w:rPr>
                <w:lang w:eastAsia="en-US"/>
              </w:rPr>
            </w:pPr>
          </w:p>
        </w:tc>
        <w:tc>
          <w:tcPr>
            <w:tcW w:w="7653" w:type="dxa"/>
          </w:tcPr>
          <w:p w14:paraId="6DA31E5A" w14:textId="77777777" w:rsidR="000E35B3" w:rsidRDefault="000E35B3" w:rsidP="00EE5B68">
            <w:pPr>
              <w:pStyle w:val="Tablebody"/>
              <w:rPr>
                <w:lang w:eastAsia="en-US"/>
              </w:rPr>
            </w:pPr>
          </w:p>
        </w:tc>
      </w:tr>
    </w:tbl>
    <w:p w14:paraId="420AF5CB" w14:textId="77777777" w:rsidR="000E35B3" w:rsidRPr="001F3ED6" w:rsidRDefault="000E35B3" w:rsidP="000E35B3">
      <w:pPr>
        <w:pStyle w:val="BodyCopy"/>
        <w:rPr>
          <w:rStyle w:val="Bold"/>
        </w:rPr>
      </w:pPr>
      <w:r w:rsidRPr="001F3ED6">
        <w:rPr>
          <w:rStyle w:val="Bold"/>
        </w:rPr>
        <w:t>Disclaimer</w:t>
      </w:r>
    </w:p>
    <w:p w14:paraId="39844636" w14:textId="77777777" w:rsidR="000E35B3" w:rsidRDefault="000E35B3" w:rsidP="000E35B3">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22865AD0" w14:textId="77777777" w:rsidR="000E35B3" w:rsidRDefault="000E35B3" w:rsidP="000E35B3">
      <w:pPr>
        <w:pStyle w:val="Bullet"/>
        <w:numPr>
          <w:ilvl w:val="0"/>
          <w:numId w:val="0"/>
        </w:numPr>
        <w:rPr>
          <w:rStyle w:val="Hyperlink"/>
        </w:rPr>
      </w:pPr>
      <w:hyperlink w:anchor="_top" w:history="1">
        <w:r w:rsidRPr="00481A6C">
          <w:rPr>
            <w:rStyle w:val="Hyperlink"/>
          </w:rPr>
          <w:t>Back to Contents</w:t>
        </w:r>
      </w:hyperlink>
    </w:p>
    <w:p w14:paraId="1756A532" w14:textId="77777777" w:rsidR="000E35B3" w:rsidRDefault="000E35B3" w:rsidP="000E35B3">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0E35B3" w14:paraId="72C06937" w14:textId="77777777" w:rsidTr="00EE5B68">
        <w:tc>
          <w:tcPr>
            <w:tcW w:w="5529" w:type="dxa"/>
            <w:shd w:val="clear" w:color="auto" w:fill="F4F3EE"/>
            <w:tcMar>
              <w:top w:w="142" w:type="dxa"/>
              <w:left w:w="170" w:type="dxa"/>
              <w:bottom w:w="142" w:type="dxa"/>
              <w:right w:w="170" w:type="dxa"/>
            </w:tcMar>
          </w:tcPr>
          <w:sdt>
            <w:sdtPr>
              <w:rPr>
                <w:color w:val="auto"/>
                <w:u w:val="single"/>
              </w:rPr>
              <w:id w:val="-1360498572"/>
              <w:placeholder>
                <w:docPart w:val="F146238023E24EB099B58E4B3D013EE5"/>
              </w:placeholder>
            </w:sdtPr>
            <w:sdtEndPr>
              <w:rPr>
                <w:color w:val="000000" w:themeColor="text1"/>
                <w:u w:val="none"/>
              </w:rPr>
            </w:sdtEndPr>
            <w:sdtContent>
              <w:p w14:paraId="720C3B83" w14:textId="77777777" w:rsidR="000E35B3" w:rsidRPr="00350211" w:rsidRDefault="000E35B3" w:rsidP="00EE5B68">
                <w:pPr>
                  <w:pStyle w:val="Bottomblocktext"/>
                  <w:rPr>
                    <w:b/>
                    <w:bCs w:val="0"/>
                    <w:sz w:val="20"/>
                    <w:szCs w:val="20"/>
                  </w:rPr>
                </w:pPr>
                <w:r>
                  <w:rPr>
                    <w:noProof/>
                    <w:sz w:val="20"/>
                    <w:szCs w:val="20"/>
                  </w:rPr>
                  <w:drawing>
                    <wp:inline distT="0" distB="0" distL="0" distR="0" wp14:anchorId="60B7436E" wp14:editId="71A2C7B2">
                      <wp:extent cx="282575" cy="285750"/>
                      <wp:effectExtent l="0" t="0" r="3175" b="0"/>
                      <wp:docPr id="213683959" name="Picture 213683959"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3"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5A541450" w14:textId="77777777" w:rsidR="000E35B3" w:rsidRDefault="000E35B3" w:rsidP="00EE5B68">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669C277D" w14:textId="77777777" w:rsidR="000E35B3" w:rsidRPr="00350211" w:rsidRDefault="000E35B3" w:rsidP="00EE5B68">
                <w:pPr>
                  <w:pStyle w:val="Bottomblocktext"/>
                </w:pPr>
                <w:r w:rsidRPr="00AF532B">
                  <w:t>© Australian Capital Territory, C</w:t>
                </w:r>
                <w:r w:rsidRPr="003F6C0E">
                  <w:t>anberra 20</w:t>
                </w:r>
                <w:sdt>
                  <w:sdtPr>
                    <w:alias w:val="Year selector"/>
                    <w:tag w:val="Year selector"/>
                    <w:id w:val="1858933557"/>
                    <w:placeholder>
                      <w:docPart w:val="78EEDAF5F90E490F8A440D62C631D19B"/>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12788773"/>
            <w:placeholder>
              <w:docPart w:val="01044573B34D4630B02FAD0F7733D679"/>
            </w:placeholder>
            <w:showingPlcHdr/>
          </w:sdtPr>
          <w:sdtEndPr/>
          <w:sdtContent>
            <w:tc>
              <w:tcPr>
                <w:tcW w:w="4665" w:type="dxa"/>
                <w:shd w:val="clear" w:color="auto" w:fill="F4F3EE"/>
                <w:tcMar>
                  <w:top w:w="142" w:type="dxa"/>
                  <w:left w:w="170" w:type="dxa"/>
                  <w:bottom w:w="142" w:type="dxa"/>
                  <w:right w:w="170" w:type="dxa"/>
                </w:tcMar>
              </w:tcPr>
              <w:p w14:paraId="0FA3CBDE" w14:textId="77777777" w:rsidR="000E35B3" w:rsidRPr="00F26C97" w:rsidRDefault="000E35B3" w:rsidP="00EE5B68">
                <w:pPr>
                  <w:pStyle w:val="Bottomblocktext"/>
                  <w:rPr>
                    <w:b/>
                    <w:bCs w:val="0"/>
                    <w:sz w:val="20"/>
                    <w:szCs w:val="20"/>
                  </w:rPr>
                </w:pPr>
                <w:r>
                  <w:rPr>
                    <w:b/>
                    <w:bCs w:val="0"/>
                    <w:noProof/>
                    <w:sz w:val="20"/>
                    <w:szCs w:val="20"/>
                  </w:rPr>
                  <w:drawing>
                    <wp:inline distT="0" distB="0" distL="0" distR="0" wp14:anchorId="0CD3F7B8" wp14:editId="3AD311A8">
                      <wp:extent cx="338275" cy="331065"/>
                      <wp:effectExtent l="0" t="0" r="5080" b="0"/>
                      <wp:docPr id="1115112692" name="Picture 1115112692"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4"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E591C44" wp14:editId="4B9E4C6C">
                      <wp:extent cx="143919" cy="139700"/>
                      <wp:effectExtent l="0" t="0" r="8890" b="0"/>
                      <wp:docPr id="662484642" name="Picture 66248464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5"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19D0B4E1" w14:textId="77777777" w:rsidR="000E35B3" w:rsidRPr="00F26C97" w:rsidRDefault="000E35B3" w:rsidP="00EE5B68">
                <w:pPr>
                  <w:pStyle w:val="Bottomblocktext"/>
                  <w:rPr>
                    <w:b/>
                    <w:bCs w:val="0"/>
                    <w:sz w:val="20"/>
                    <w:szCs w:val="20"/>
                  </w:rPr>
                </w:pPr>
                <w:r>
                  <w:rPr>
                    <w:b/>
                    <w:bCs w:val="0"/>
                    <w:noProof/>
                    <w:sz w:val="20"/>
                    <w:szCs w:val="20"/>
                  </w:rPr>
                  <w:drawing>
                    <wp:inline distT="0" distB="0" distL="0" distR="0" wp14:anchorId="12E69E68" wp14:editId="3457C716">
                      <wp:extent cx="326104" cy="323850"/>
                      <wp:effectExtent l="0" t="0" r="0" b="0"/>
                      <wp:docPr id="1121120768" name="Picture 1121120768"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6"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267D5F86" wp14:editId="32C66AED">
                      <wp:extent cx="143919" cy="139700"/>
                      <wp:effectExtent l="0" t="0" r="8890" b="0"/>
                      <wp:docPr id="378308848" name="Picture 37830884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5"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76B7DC2C" w14:textId="77777777" w:rsidR="000E35B3" w:rsidRDefault="000E35B3" w:rsidP="00EE5B68">
                <w:pPr>
                  <w:pStyle w:val="Bottomblocktext"/>
                  <w:rPr>
                    <w:sz w:val="20"/>
                    <w:szCs w:val="20"/>
                  </w:rPr>
                </w:pPr>
                <w:hyperlink r:id="rId17" w:history="1">
                  <w:r w:rsidRPr="00350211">
                    <w:rPr>
                      <w:rStyle w:val="Hyperlink"/>
                      <w:sz w:val="20"/>
                      <w:szCs w:val="20"/>
                    </w:rPr>
                    <w:t>canberrahealthservices.act.gov.au/accessibility</w:t>
                  </w:r>
                </w:hyperlink>
              </w:p>
              <w:p w14:paraId="06868C48" w14:textId="77777777" w:rsidR="000E35B3" w:rsidRDefault="000E35B3" w:rsidP="00EE5B68">
                <w:pPr>
                  <w:pStyle w:val="Bottomblocktext"/>
                </w:pPr>
                <w:r>
                  <w:rPr>
                    <w:b/>
                    <w:bCs w:val="0"/>
                    <w:noProof/>
                  </w:rPr>
                  <w:drawing>
                    <wp:inline distT="0" distB="0" distL="0" distR="0" wp14:anchorId="0100D860" wp14:editId="187978ED">
                      <wp:extent cx="1323833" cy="309418"/>
                      <wp:effectExtent l="0" t="0" r="0" b="0"/>
                      <wp:docPr id="437060129" name="Picture 437060129"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8"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tbl>
    <w:p w14:paraId="5A91529F" w14:textId="77777777" w:rsidR="002951A8" w:rsidRDefault="002951A8" w:rsidP="002D7682">
      <w:pPr>
        <w:pStyle w:val="Bullet"/>
        <w:numPr>
          <w:ilvl w:val="0"/>
          <w:numId w:val="0"/>
        </w:numPr>
        <w:spacing w:after="240"/>
      </w:pPr>
    </w:p>
    <w:p w14:paraId="141B907B" w14:textId="77777777" w:rsidR="007B1A7B" w:rsidRDefault="002D7682" w:rsidP="002D7682">
      <w:pPr>
        <w:pStyle w:val="Bullet"/>
        <w:numPr>
          <w:ilvl w:val="0"/>
          <w:numId w:val="0"/>
        </w:numPr>
        <w:spacing w:after="240"/>
        <w:rPr>
          <w:rStyle w:val="Hyperlink"/>
        </w:rPr>
      </w:pPr>
      <w:hyperlink w:anchor="_top" w:history="1">
        <w:r w:rsidRPr="00481A6C">
          <w:rPr>
            <w:rStyle w:val="Hyperlink"/>
          </w:rPr>
          <w:t>Back to Contents</w:t>
        </w:r>
      </w:hyperlink>
    </w:p>
    <w:p w14:paraId="008275AF" w14:textId="77777777" w:rsidR="002951A8" w:rsidRDefault="002951A8">
      <w:pPr>
        <w:spacing w:before="0" w:after="0" w:line="240" w:lineRule="auto"/>
        <w:rPr>
          <w:rStyle w:val="Hyperlink"/>
          <w:rFonts w:eastAsia="Times New Roman"/>
        </w:rPr>
        <w:sectPr w:rsidR="002951A8" w:rsidSect="0007270D">
          <w:footerReference w:type="default" r:id="rId19"/>
          <w:headerReference w:type="first" r:id="rId20"/>
          <w:footerReference w:type="first" r:id="rId21"/>
          <w:pgSz w:w="11906" w:h="16838" w:code="9"/>
          <w:pgMar w:top="970" w:right="1134" w:bottom="1134" w:left="851" w:header="284" w:footer="53" w:gutter="0"/>
          <w:cols w:space="708"/>
          <w:titlePg/>
          <w:docGrid w:linePitch="360"/>
        </w:sectPr>
      </w:pPr>
    </w:p>
    <w:p w14:paraId="27E97A7D" w14:textId="77777777" w:rsidR="002951A8" w:rsidRDefault="002951A8" w:rsidP="002951A8">
      <w:pPr>
        <w:pStyle w:val="Heading4"/>
      </w:pPr>
      <w:bookmarkStart w:id="29" w:name="_Toc204353475"/>
      <w:r>
        <w:lastRenderedPageBreak/>
        <w:t>Attachment 1 – The Choice and Partnership Approach Referral Pathway</w:t>
      </w:r>
      <w:bookmarkEnd w:id="29"/>
      <w:r>
        <w:t xml:space="preserve"> </w:t>
      </w:r>
    </w:p>
    <w:p w14:paraId="430CE4ED" w14:textId="531E8E3E" w:rsidR="002951A8" w:rsidRDefault="000931DA">
      <w:pPr>
        <w:spacing w:before="0" w:after="0" w:line="240" w:lineRule="auto"/>
        <w:rPr>
          <w:rStyle w:val="Hyperlink"/>
          <w:rFonts w:eastAsia="Times New Roman"/>
        </w:rPr>
      </w:pPr>
      <w:r>
        <w:object w:dxaOrig="6427" w:dyaOrig="3615" w14:anchorId="0720C9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of The Choice and Partnership Approach Referral Pathway" style="width:709.5pt;height:381.75pt" o:ole="">
            <v:imagedata r:id="rId22" o:title=""/>
          </v:shape>
          <o:OLEObject Type="Embed" ProgID="PowerPoint.Slide.12" ShapeID="_x0000_i1025" DrawAspect="Content" ObjectID="_1817028601" r:id="rId23"/>
        </w:object>
      </w:r>
      <w:bookmarkEnd w:id="0"/>
    </w:p>
    <w:sectPr w:rsidR="002951A8" w:rsidSect="000E35B3">
      <w:pgSz w:w="16838" w:h="11906" w:orient="landscape" w:code="9"/>
      <w:pgMar w:top="851" w:right="970" w:bottom="1134" w:left="1134"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CFB0A" w14:textId="77777777" w:rsidR="008752A2" w:rsidRDefault="008752A2" w:rsidP="00225769">
      <w:pPr>
        <w:spacing w:after="0" w:line="240" w:lineRule="auto"/>
      </w:pPr>
      <w:r>
        <w:separator/>
      </w:r>
    </w:p>
    <w:p w14:paraId="129771D9" w14:textId="77777777" w:rsidR="008752A2" w:rsidRDefault="008752A2"/>
    <w:p w14:paraId="56F742AF" w14:textId="77777777" w:rsidR="008752A2" w:rsidRDefault="008752A2"/>
    <w:p w14:paraId="66C61DE5" w14:textId="77777777" w:rsidR="008752A2" w:rsidRDefault="008752A2"/>
    <w:p w14:paraId="5975D0BA" w14:textId="77777777" w:rsidR="008752A2" w:rsidRDefault="008752A2"/>
    <w:p w14:paraId="17D5570D" w14:textId="77777777" w:rsidR="008752A2" w:rsidRDefault="008752A2"/>
    <w:p w14:paraId="6E793B47" w14:textId="77777777" w:rsidR="008752A2" w:rsidRDefault="008752A2"/>
  </w:endnote>
  <w:endnote w:type="continuationSeparator" w:id="0">
    <w:p w14:paraId="347DB7A1" w14:textId="77777777" w:rsidR="008752A2" w:rsidRDefault="008752A2" w:rsidP="00225769">
      <w:pPr>
        <w:spacing w:after="0" w:line="240" w:lineRule="auto"/>
      </w:pPr>
      <w:r>
        <w:continuationSeparator/>
      </w:r>
    </w:p>
    <w:p w14:paraId="55FA7973" w14:textId="77777777" w:rsidR="008752A2" w:rsidRDefault="008752A2"/>
    <w:p w14:paraId="05120214" w14:textId="77777777" w:rsidR="008752A2" w:rsidRDefault="008752A2"/>
    <w:p w14:paraId="1EE66FD1" w14:textId="77777777" w:rsidR="008752A2" w:rsidRDefault="008752A2"/>
    <w:p w14:paraId="095C6166" w14:textId="77777777" w:rsidR="008752A2" w:rsidRDefault="008752A2"/>
    <w:p w14:paraId="38112992" w14:textId="77777777" w:rsidR="008752A2" w:rsidRDefault="008752A2"/>
    <w:p w14:paraId="0574A3A1" w14:textId="77777777" w:rsidR="008752A2" w:rsidRDefault="008752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025"/>
      <w:gridCol w:w="1557"/>
    </w:tblGrid>
    <w:tr w:rsidR="00481A6C" w:rsidRPr="006B62B4" w14:paraId="66EB996D" w14:textId="77777777" w:rsidTr="00485C0E">
      <w:trPr>
        <w:jc w:val="center"/>
      </w:trPr>
      <w:tc>
        <w:tcPr>
          <w:tcW w:w="1515" w:type="dxa"/>
        </w:tcPr>
        <w:p w14:paraId="700EE011"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5B6CD23"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50E86CFD"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7FAA055E"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025" w:type="dxa"/>
        </w:tcPr>
        <w:p w14:paraId="389CD0B9"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557" w:type="dxa"/>
        </w:tcPr>
        <w:p w14:paraId="7300207F"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52CA1895" w14:textId="77777777" w:rsidTr="00485C0E">
      <w:trPr>
        <w:jc w:val="center"/>
      </w:trPr>
      <w:tc>
        <w:tcPr>
          <w:tcW w:w="1515" w:type="dxa"/>
        </w:tcPr>
        <w:p w14:paraId="7769DD03" w14:textId="0C58C32A" w:rsidR="00481A6C" w:rsidRPr="00954F7B" w:rsidRDefault="00807D13" w:rsidP="00481A6C">
          <w:pPr>
            <w:pStyle w:val="Footer"/>
            <w:jc w:val="center"/>
            <w:rPr>
              <w:bCs/>
              <w:iCs/>
              <w:sz w:val="20"/>
              <w:szCs w:val="20"/>
            </w:rPr>
          </w:pPr>
          <w:r>
            <w:rPr>
              <w:bCs/>
              <w:iCs/>
              <w:sz w:val="20"/>
              <w:szCs w:val="20"/>
            </w:rPr>
            <w:t>CHS25/262</w:t>
          </w:r>
        </w:p>
      </w:tc>
      <w:tc>
        <w:tcPr>
          <w:tcW w:w="965" w:type="dxa"/>
        </w:tcPr>
        <w:p w14:paraId="3350A3F1" w14:textId="4443DBBA" w:rsidR="00481A6C" w:rsidRPr="00954F7B" w:rsidRDefault="00807D13" w:rsidP="00481A6C">
          <w:pPr>
            <w:pStyle w:val="Footer"/>
            <w:jc w:val="center"/>
            <w:rPr>
              <w:bCs/>
              <w:iCs/>
              <w:sz w:val="20"/>
              <w:szCs w:val="20"/>
            </w:rPr>
          </w:pPr>
          <w:r>
            <w:rPr>
              <w:bCs/>
              <w:iCs/>
              <w:sz w:val="20"/>
              <w:szCs w:val="20"/>
            </w:rPr>
            <w:t>1</w:t>
          </w:r>
        </w:p>
      </w:tc>
      <w:tc>
        <w:tcPr>
          <w:tcW w:w="1552" w:type="dxa"/>
        </w:tcPr>
        <w:p w14:paraId="37AE2519" w14:textId="21000E02" w:rsidR="00481A6C" w:rsidRPr="00954F7B" w:rsidRDefault="00807D13" w:rsidP="00481A6C">
          <w:pPr>
            <w:pStyle w:val="Footer"/>
            <w:jc w:val="center"/>
            <w:rPr>
              <w:bCs/>
              <w:iCs/>
              <w:sz w:val="20"/>
              <w:szCs w:val="20"/>
            </w:rPr>
          </w:pPr>
          <w:r>
            <w:rPr>
              <w:bCs/>
              <w:iCs/>
              <w:sz w:val="20"/>
              <w:szCs w:val="20"/>
            </w:rPr>
            <w:t>31/07/2025</w:t>
          </w:r>
        </w:p>
      </w:tc>
      <w:tc>
        <w:tcPr>
          <w:tcW w:w="1456" w:type="dxa"/>
        </w:tcPr>
        <w:p w14:paraId="2ED2140A" w14:textId="0B0386BA" w:rsidR="00481A6C" w:rsidRPr="00954F7B" w:rsidRDefault="00807D13" w:rsidP="00481A6C">
          <w:pPr>
            <w:pStyle w:val="Footer"/>
            <w:jc w:val="center"/>
            <w:rPr>
              <w:bCs/>
              <w:iCs/>
              <w:sz w:val="20"/>
              <w:szCs w:val="20"/>
            </w:rPr>
          </w:pPr>
          <w:r>
            <w:rPr>
              <w:bCs/>
              <w:iCs/>
              <w:sz w:val="20"/>
              <w:szCs w:val="20"/>
            </w:rPr>
            <w:t>01/08/2029</w:t>
          </w:r>
        </w:p>
      </w:tc>
      <w:tc>
        <w:tcPr>
          <w:tcW w:w="2025" w:type="dxa"/>
        </w:tcPr>
        <w:p w14:paraId="4C5782F2" w14:textId="6BA584A1" w:rsidR="00481A6C" w:rsidRPr="00954F7B" w:rsidRDefault="00807D13" w:rsidP="00481A6C">
          <w:pPr>
            <w:pStyle w:val="Footer"/>
            <w:jc w:val="center"/>
            <w:rPr>
              <w:bCs/>
              <w:iCs/>
              <w:sz w:val="20"/>
              <w:szCs w:val="20"/>
            </w:rPr>
          </w:pPr>
          <w:r>
            <w:rPr>
              <w:bCs/>
              <w:iCs/>
              <w:sz w:val="20"/>
              <w:szCs w:val="20"/>
            </w:rPr>
            <w:t>MHJHADS</w:t>
          </w:r>
        </w:p>
      </w:tc>
      <w:tc>
        <w:tcPr>
          <w:tcW w:w="1557" w:type="dxa"/>
        </w:tcPr>
        <w:p w14:paraId="54476A69"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E1DEF2F"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025"/>
      <w:gridCol w:w="1557"/>
    </w:tblGrid>
    <w:tr w:rsidR="008A3DD8" w:rsidRPr="006B62B4" w14:paraId="57BDA0AE" w14:textId="77777777" w:rsidTr="00485C0E">
      <w:trPr>
        <w:jc w:val="center"/>
      </w:trPr>
      <w:tc>
        <w:tcPr>
          <w:tcW w:w="1515" w:type="dxa"/>
        </w:tcPr>
        <w:p w14:paraId="788B508D"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139E2118"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3468508A"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0E6882A"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2025" w:type="dxa"/>
        </w:tcPr>
        <w:p w14:paraId="4702786B"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557" w:type="dxa"/>
        </w:tcPr>
        <w:p w14:paraId="44D26D73"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07D13" w:rsidRPr="006B62B4" w14:paraId="676F9B1A" w14:textId="77777777" w:rsidTr="00485C0E">
      <w:trPr>
        <w:jc w:val="center"/>
      </w:trPr>
      <w:tc>
        <w:tcPr>
          <w:tcW w:w="1515" w:type="dxa"/>
        </w:tcPr>
        <w:p w14:paraId="20CA0D21" w14:textId="11B432C5" w:rsidR="00807D13" w:rsidRPr="00954F7B" w:rsidRDefault="00807D13" w:rsidP="00807D13">
          <w:pPr>
            <w:pStyle w:val="Footer"/>
            <w:jc w:val="center"/>
            <w:rPr>
              <w:bCs/>
              <w:iCs/>
              <w:sz w:val="20"/>
              <w:szCs w:val="20"/>
            </w:rPr>
          </w:pPr>
          <w:r>
            <w:rPr>
              <w:bCs/>
              <w:iCs/>
              <w:sz w:val="20"/>
              <w:szCs w:val="20"/>
            </w:rPr>
            <w:t>CHS25/262</w:t>
          </w:r>
        </w:p>
      </w:tc>
      <w:tc>
        <w:tcPr>
          <w:tcW w:w="965" w:type="dxa"/>
        </w:tcPr>
        <w:p w14:paraId="02665D45" w14:textId="490C642A" w:rsidR="00807D13" w:rsidRPr="00954F7B" w:rsidRDefault="00807D13" w:rsidP="00807D13">
          <w:pPr>
            <w:pStyle w:val="Footer"/>
            <w:jc w:val="center"/>
            <w:rPr>
              <w:bCs/>
              <w:iCs/>
              <w:sz w:val="20"/>
              <w:szCs w:val="20"/>
            </w:rPr>
          </w:pPr>
          <w:r>
            <w:rPr>
              <w:bCs/>
              <w:iCs/>
              <w:sz w:val="20"/>
              <w:szCs w:val="20"/>
            </w:rPr>
            <w:t>1</w:t>
          </w:r>
        </w:p>
      </w:tc>
      <w:tc>
        <w:tcPr>
          <w:tcW w:w="1552" w:type="dxa"/>
        </w:tcPr>
        <w:p w14:paraId="2C14CEF9" w14:textId="7B6B8CBA" w:rsidR="00807D13" w:rsidRPr="00954F7B" w:rsidRDefault="00807D13" w:rsidP="00807D13">
          <w:pPr>
            <w:pStyle w:val="Footer"/>
            <w:jc w:val="center"/>
            <w:rPr>
              <w:bCs/>
              <w:iCs/>
              <w:sz w:val="20"/>
              <w:szCs w:val="20"/>
            </w:rPr>
          </w:pPr>
          <w:r>
            <w:rPr>
              <w:bCs/>
              <w:iCs/>
              <w:sz w:val="20"/>
              <w:szCs w:val="20"/>
            </w:rPr>
            <w:t>31/07/2025</w:t>
          </w:r>
        </w:p>
      </w:tc>
      <w:tc>
        <w:tcPr>
          <w:tcW w:w="1456" w:type="dxa"/>
        </w:tcPr>
        <w:p w14:paraId="3554F50F" w14:textId="6802A3DE" w:rsidR="00807D13" w:rsidRPr="00954F7B" w:rsidRDefault="00807D13" w:rsidP="00807D13">
          <w:pPr>
            <w:pStyle w:val="Footer"/>
            <w:jc w:val="center"/>
            <w:rPr>
              <w:bCs/>
              <w:iCs/>
              <w:sz w:val="20"/>
              <w:szCs w:val="20"/>
            </w:rPr>
          </w:pPr>
          <w:r>
            <w:rPr>
              <w:bCs/>
              <w:iCs/>
              <w:sz w:val="20"/>
              <w:szCs w:val="20"/>
            </w:rPr>
            <w:t>01/08/2029</w:t>
          </w:r>
        </w:p>
      </w:tc>
      <w:tc>
        <w:tcPr>
          <w:tcW w:w="2025" w:type="dxa"/>
        </w:tcPr>
        <w:p w14:paraId="174A1FB0" w14:textId="485575DB" w:rsidR="00807D13" w:rsidRPr="00954F7B" w:rsidRDefault="00807D13" w:rsidP="00807D13">
          <w:pPr>
            <w:pStyle w:val="Footer"/>
            <w:jc w:val="center"/>
            <w:rPr>
              <w:bCs/>
              <w:iCs/>
              <w:sz w:val="20"/>
              <w:szCs w:val="20"/>
            </w:rPr>
          </w:pPr>
          <w:r>
            <w:rPr>
              <w:bCs/>
              <w:iCs/>
              <w:sz w:val="20"/>
              <w:szCs w:val="20"/>
            </w:rPr>
            <w:t>MHJHADS</w:t>
          </w:r>
        </w:p>
      </w:tc>
      <w:tc>
        <w:tcPr>
          <w:tcW w:w="1557" w:type="dxa"/>
        </w:tcPr>
        <w:p w14:paraId="11AE513F" w14:textId="77777777" w:rsidR="00807D13" w:rsidRPr="00954F7B" w:rsidRDefault="00807D13" w:rsidP="00807D13">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3F9E1DA5"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8F584" w14:textId="77777777" w:rsidR="008752A2" w:rsidRDefault="008752A2" w:rsidP="009D493B">
      <w:pPr>
        <w:spacing w:after="0" w:line="240" w:lineRule="auto"/>
      </w:pPr>
      <w:r>
        <w:separator/>
      </w:r>
    </w:p>
  </w:footnote>
  <w:footnote w:type="continuationSeparator" w:id="0">
    <w:p w14:paraId="3D9E2E35" w14:textId="77777777" w:rsidR="008752A2" w:rsidRDefault="008752A2" w:rsidP="00A9080B">
      <w:pPr>
        <w:spacing w:after="0" w:line="240" w:lineRule="auto"/>
      </w:pPr>
      <w:r>
        <w:continuationSeparator/>
      </w:r>
    </w:p>
    <w:p w14:paraId="785F85FF" w14:textId="77777777" w:rsidR="008752A2" w:rsidRDefault="008752A2"/>
    <w:p w14:paraId="03A48EF6" w14:textId="77777777" w:rsidR="008752A2" w:rsidRDefault="008752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31526" w14:textId="77777777" w:rsidR="008A3DD8" w:rsidRDefault="008A3DD8">
    <w:pPr>
      <w:pStyle w:val="Header"/>
    </w:pPr>
    <w:r w:rsidRPr="00324CF9">
      <w:rPr>
        <w:noProof/>
      </w:rPr>
      <w:drawing>
        <wp:inline distT="0" distB="0" distL="0" distR="0" wp14:anchorId="65B3C497" wp14:editId="3C89CDF1">
          <wp:extent cx="3360385" cy="972000"/>
          <wp:effectExtent l="0" t="0" r="0" b="0"/>
          <wp:docPr id="311907567" name="Picture 3119075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C8AF262"/>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00E449C"/>
    <w:multiLevelType w:val="hybridMultilevel"/>
    <w:tmpl w:val="AB323D12"/>
    <w:lvl w:ilvl="0" w:tplc="7B500DA2">
      <w:start w:val="1"/>
      <w:numFmt w:val="decimal"/>
      <w:lvlText w:val="%1."/>
      <w:lvlJc w:val="left"/>
      <w:pPr>
        <w:ind w:left="360" w:hanging="360"/>
      </w:pPr>
      <w:rPr>
        <w:rFonts w:hint="default"/>
        <w:color w:val="000000" w:themeColor="text1"/>
        <w:u w:val="none"/>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83A0B9B"/>
    <w:multiLevelType w:val="hybridMultilevel"/>
    <w:tmpl w:val="F5E634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2EB468C6"/>
    <w:multiLevelType w:val="hybridMultilevel"/>
    <w:tmpl w:val="9D24FC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4" w15:restartNumberingAfterBreak="0">
    <w:nsid w:val="473D40BC"/>
    <w:multiLevelType w:val="multilevel"/>
    <w:tmpl w:val="6FDE1AD6"/>
    <w:lvl w:ilvl="0">
      <w:start w:val="1"/>
      <w:numFmt w:val="bullet"/>
      <w:lvlText w:val=""/>
      <w:lvlJc w:val="left"/>
      <w:pPr>
        <w:ind w:left="360" w:hanging="360"/>
      </w:pPr>
      <w:rPr>
        <w:rFonts w:ascii="Symbol" w:hAnsi="Symbol" w:hint="default"/>
      </w:rPr>
    </w:lvl>
    <w:lvl w:ilvl="1">
      <w:start w:val="1"/>
      <w:numFmt w:val="bullet"/>
      <w:lvlText w:val="o"/>
      <w:lvlJc w:val="left"/>
      <w:pPr>
        <w:ind w:left="785" w:hanging="360"/>
      </w:pPr>
      <w:rPr>
        <w:rFonts w:ascii="Courier New" w:hAnsi="Courier New" w:cs="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5"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7" w15:restartNumberingAfterBreak="0">
    <w:nsid w:val="4FCF10A1"/>
    <w:multiLevelType w:val="hybridMultilevel"/>
    <w:tmpl w:val="5B60CF40"/>
    <w:lvl w:ilvl="0" w:tplc="8304A760">
      <w:start w:val="1"/>
      <w:numFmt w:val="decimal"/>
      <w:lvlText w:val="%1."/>
      <w:lvlJc w:val="left"/>
      <w:pPr>
        <w:ind w:left="1020" w:hanging="360"/>
      </w:pPr>
    </w:lvl>
    <w:lvl w:ilvl="1" w:tplc="A47A7AAA">
      <w:start w:val="1"/>
      <w:numFmt w:val="decimal"/>
      <w:lvlText w:val="%2."/>
      <w:lvlJc w:val="left"/>
      <w:pPr>
        <w:ind w:left="1020" w:hanging="360"/>
      </w:pPr>
    </w:lvl>
    <w:lvl w:ilvl="2" w:tplc="46CE9E46">
      <w:start w:val="1"/>
      <w:numFmt w:val="decimal"/>
      <w:lvlText w:val="%3."/>
      <w:lvlJc w:val="left"/>
      <w:pPr>
        <w:ind w:left="1020" w:hanging="360"/>
      </w:pPr>
    </w:lvl>
    <w:lvl w:ilvl="3" w:tplc="638090A0">
      <w:start w:val="1"/>
      <w:numFmt w:val="decimal"/>
      <w:lvlText w:val="%4."/>
      <w:lvlJc w:val="left"/>
      <w:pPr>
        <w:ind w:left="1020" w:hanging="360"/>
      </w:pPr>
    </w:lvl>
    <w:lvl w:ilvl="4" w:tplc="E5966808">
      <w:start w:val="1"/>
      <w:numFmt w:val="decimal"/>
      <w:lvlText w:val="%5."/>
      <w:lvlJc w:val="left"/>
      <w:pPr>
        <w:ind w:left="1020" w:hanging="360"/>
      </w:pPr>
    </w:lvl>
    <w:lvl w:ilvl="5" w:tplc="761443D8">
      <w:start w:val="1"/>
      <w:numFmt w:val="decimal"/>
      <w:lvlText w:val="%6."/>
      <w:lvlJc w:val="left"/>
      <w:pPr>
        <w:ind w:left="1020" w:hanging="360"/>
      </w:pPr>
    </w:lvl>
    <w:lvl w:ilvl="6" w:tplc="381CF720">
      <w:start w:val="1"/>
      <w:numFmt w:val="decimal"/>
      <w:lvlText w:val="%7."/>
      <w:lvlJc w:val="left"/>
      <w:pPr>
        <w:ind w:left="1020" w:hanging="360"/>
      </w:pPr>
    </w:lvl>
    <w:lvl w:ilvl="7" w:tplc="33D86F94">
      <w:start w:val="1"/>
      <w:numFmt w:val="decimal"/>
      <w:lvlText w:val="%8."/>
      <w:lvlJc w:val="left"/>
      <w:pPr>
        <w:ind w:left="1020" w:hanging="360"/>
      </w:pPr>
    </w:lvl>
    <w:lvl w:ilvl="8" w:tplc="017E8C62">
      <w:start w:val="1"/>
      <w:numFmt w:val="decimal"/>
      <w:lvlText w:val="%9."/>
      <w:lvlJc w:val="left"/>
      <w:pPr>
        <w:ind w:left="1020" w:hanging="360"/>
      </w:pPr>
    </w:lvl>
  </w:abstractNum>
  <w:abstractNum w:abstractNumId="18" w15:restartNumberingAfterBreak="0">
    <w:nsid w:val="5B5E6713"/>
    <w:multiLevelType w:val="hybridMultilevel"/>
    <w:tmpl w:val="D1F2D710"/>
    <w:lvl w:ilvl="0" w:tplc="5CCA367A">
      <w:start w:val="1"/>
      <w:numFmt w:val="decimal"/>
      <w:lvlText w:val="%1."/>
      <w:lvlJc w:val="left"/>
      <w:pPr>
        <w:ind w:left="720" w:hanging="360"/>
      </w:pPr>
      <w:rPr>
        <w:rFonts w:hint="default"/>
        <w:b/>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BB92103"/>
    <w:multiLevelType w:val="hybridMultilevel"/>
    <w:tmpl w:val="5822AC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68E2FA2"/>
    <w:multiLevelType w:val="multilevel"/>
    <w:tmpl w:val="75BC35D6"/>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num w:numId="1" w16cid:durableId="1648431774">
    <w:abstractNumId w:val="7"/>
  </w:num>
  <w:num w:numId="2" w16cid:durableId="842209657">
    <w:abstractNumId w:val="6"/>
  </w:num>
  <w:num w:numId="3" w16cid:durableId="660542573">
    <w:abstractNumId w:val="20"/>
  </w:num>
  <w:num w:numId="4" w16cid:durableId="1971085616">
    <w:abstractNumId w:val="11"/>
  </w:num>
  <w:num w:numId="5" w16cid:durableId="252517802">
    <w:abstractNumId w:val="12"/>
  </w:num>
  <w:num w:numId="6" w16cid:durableId="420297118">
    <w:abstractNumId w:val="16"/>
  </w:num>
  <w:num w:numId="7" w16cid:durableId="3533880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1"/>
    <w:lvlOverride w:ilvl="0">
      <w:startOverride w:val="1"/>
    </w:lvlOverride>
  </w:num>
  <w:num w:numId="9" w16cid:durableId="1747920389">
    <w:abstractNumId w:val="12"/>
    <w:lvlOverride w:ilvl="0">
      <w:startOverride w:val="1"/>
    </w:lvlOverride>
  </w:num>
  <w:num w:numId="10" w16cid:durableId="1001813381">
    <w:abstractNumId w:val="11"/>
    <w:lvlOverride w:ilvl="0">
      <w:startOverride w:val="1"/>
    </w:lvlOverride>
  </w:num>
  <w:num w:numId="11" w16cid:durableId="1103450744">
    <w:abstractNumId w:val="12"/>
    <w:lvlOverride w:ilvl="0">
      <w:startOverride w:val="1"/>
    </w:lvlOverride>
  </w:num>
  <w:num w:numId="12" w16cid:durableId="1549294228">
    <w:abstractNumId w:val="11"/>
    <w:lvlOverride w:ilvl="0">
      <w:startOverride w:val="1"/>
    </w:lvlOverride>
  </w:num>
  <w:num w:numId="13" w16cid:durableId="8758549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2"/>
    <w:lvlOverride w:ilvl="0">
      <w:startOverride w:val="1"/>
    </w:lvlOverride>
  </w:num>
  <w:num w:numId="15" w16cid:durableId="12464539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0"/>
  </w:num>
  <w:num w:numId="17" w16cid:durableId="434129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9"/>
  </w:num>
  <w:num w:numId="19" w16cid:durableId="836698820">
    <w:abstractNumId w:val="13"/>
  </w:num>
  <w:num w:numId="20" w16cid:durableId="4028038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5"/>
  </w:num>
  <w:num w:numId="22" w16cid:durableId="200242115">
    <w:abstractNumId w:val="2"/>
  </w:num>
  <w:num w:numId="23" w16cid:durableId="585068731">
    <w:abstractNumId w:val="4"/>
  </w:num>
  <w:num w:numId="24" w16cid:durableId="1431437445">
    <w:abstractNumId w:val="3"/>
  </w:num>
  <w:num w:numId="25" w16cid:durableId="507214046">
    <w:abstractNumId w:val="10"/>
  </w:num>
  <w:num w:numId="26" w16cid:durableId="913591473">
    <w:abstractNumId w:val="7"/>
  </w:num>
  <w:num w:numId="27" w16cid:durableId="174996654">
    <w:abstractNumId w:val="7"/>
  </w:num>
  <w:num w:numId="28" w16cid:durableId="1888908951">
    <w:abstractNumId w:val="7"/>
  </w:num>
  <w:num w:numId="29" w16cid:durableId="926382796">
    <w:abstractNumId w:val="0"/>
  </w:num>
  <w:num w:numId="30" w16cid:durableId="476920028">
    <w:abstractNumId w:val="7"/>
  </w:num>
  <w:num w:numId="31" w16cid:durableId="1362169714">
    <w:abstractNumId w:val="7"/>
  </w:num>
  <w:num w:numId="32" w16cid:durableId="34551640">
    <w:abstractNumId w:val="7"/>
  </w:num>
  <w:num w:numId="33" w16cid:durableId="311912454">
    <w:abstractNumId w:val="7"/>
  </w:num>
  <w:num w:numId="34" w16cid:durableId="1470438991">
    <w:abstractNumId w:val="5"/>
  </w:num>
  <w:num w:numId="35" w16cid:durableId="1677611009">
    <w:abstractNumId w:val="7"/>
  </w:num>
  <w:num w:numId="36" w16cid:durableId="1687901438">
    <w:abstractNumId w:val="18"/>
  </w:num>
  <w:num w:numId="37" w16cid:durableId="1480271179">
    <w:abstractNumId w:val="7"/>
  </w:num>
  <w:num w:numId="38" w16cid:durableId="1245533226">
    <w:abstractNumId w:val="7"/>
  </w:num>
  <w:num w:numId="39" w16cid:durableId="1224368348">
    <w:abstractNumId w:val="7"/>
  </w:num>
  <w:num w:numId="40" w16cid:durableId="1207718734">
    <w:abstractNumId w:val="7"/>
  </w:num>
  <w:num w:numId="41" w16cid:durableId="1631276874">
    <w:abstractNumId w:val="8"/>
  </w:num>
  <w:num w:numId="42" w16cid:durableId="7495473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29709365">
    <w:abstractNumId w:val="19"/>
  </w:num>
  <w:num w:numId="44" w16cid:durableId="655916894">
    <w:abstractNumId w:val="7"/>
  </w:num>
  <w:num w:numId="45" w16cid:durableId="122113592">
    <w:abstractNumId w:val="17"/>
  </w:num>
  <w:num w:numId="46" w16cid:durableId="799693781">
    <w:abstractNumId w:val="14"/>
  </w:num>
  <w:num w:numId="47" w16cid:durableId="1033773572">
    <w:abstractNumId w:val="1"/>
  </w:num>
  <w:num w:numId="48" w16cid:durableId="126965946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1"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2A2"/>
    <w:rsid w:val="00000822"/>
    <w:rsid w:val="00003728"/>
    <w:rsid w:val="00004B91"/>
    <w:rsid w:val="00006344"/>
    <w:rsid w:val="00006790"/>
    <w:rsid w:val="000068B9"/>
    <w:rsid w:val="000115AB"/>
    <w:rsid w:val="00012DA7"/>
    <w:rsid w:val="00014646"/>
    <w:rsid w:val="0001473F"/>
    <w:rsid w:val="00014D0A"/>
    <w:rsid w:val="00015018"/>
    <w:rsid w:val="000246D6"/>
    <w:rsid w:val="00025C12"/>
    <w:rsid w:val="00033AD1"/>
    <w:rsid w:val="000347FB"/>
    <w:rsid w:val="00035A11"/>
    <w:rsid w:val="00036249"/>
    <w:rsid w:val="00037EAD"/>
    <w:rsid w:val="00041D05"/>
    <w:rsid w:val="00042268"/>
    <w:rsid w:val="00043534"/>
    <w:rsid w:val="00046D4C"/>
    <w:rsid w:val="00047707"/>
    <w:rsid w:val="00050A6B"/>
    <w:rsid w:val="000513FD"/>
    <w:rsid w:val="00052D11"/>
    <w:rsid w:val="00053BD7"/>
    <w:rsid w:val="00053CC3"/>
    <w:rsid w:val="00053D2F"/>
    <w:rsid w:val="0005461D"/>
    <w:rsid w:val="00054A0A"/>
    <w:rsid w:val="0005626F"/>
    <w:rsid w:val="0005685E"/>
    <w:rsid w:val="000570A6"/>
    <w:rsid w:val="00060707"/>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2DB"/>
    <w:rsid w:val="0009157D"/>
    <w:rsid w:val="000931DA"/>
    <w:rsid w:val="000946B1"/>
    <w:rsid w:val="00096D01"/>
    <w:rsid w:val="00097F70"/>
    <w:rsid w:val="000A0C18"/>
    <w:rsid w:val="000A3AA0"/>
    <w:rsid w:val="000A3F9B"/>
    <w:rsid w:val="000A4C7E"/>
    <w:rsid w:val="000A6268"/>
    <w:rsid w:val="000B04DE"/>
    <w:rsid w:val="000B3CBC"/>
    <w:rsid w:val="000B4346"/>
    <w:rsid w:val="000B4DF9"/>
    <w:rsid w:val="000B6A88"/>
    <w:rsid w:val="000C26A2"/>
    <w:rsid w:val="000C36A3"/>
    <w:rsid w:val="000C3973"/>
    <w:rsid w:val="000C48B1"/>
    <w:rsid w:val="000C57C6"/>
    <w:rsid w:val="000C76AA"/>
    <w:rsid w:val="000D0A42"/>
    <w:rsid w:val="000D1F50"/>
    <w:rsid w:val="000D713F"/>
    <w:rsid w:val="000D742A"/>
    <w:rsid w:val="000D7DA0"/>
    <w:rsid w:val="000E058F"/>
    <w:rsid w:val="000E07C3"/>
    <w:rsid w:val="000E1D08"/>
    <w:rsid w:val="000E35B3"/>
    <w:rsid w:val="000E5739"/>
    <w:rsid w:val="000E67F4"/>
    <w:rsid w:val="000E7683"/>
    <w:rsid w:val="000E77F0"/>
    <w:rsid w:val="000E7CD3"/>
    <w:rsid w:val="000F1EB3"/>
    <w:rsid w:val="000F288B"/>
    <w:rsid w:val="000F300A"/>
    <w:rsid w:val="000F3A4B"/>
    <w:rsid w:val="000F5C20"/>
    <w:rsid w:val="000F79EA"/>
    <w:rsid w:val="0010164B"/>
    <w:rsid w:val="00101D03"/>
    <w:rsid w:val="00107118"/>
    <w:rsid w:val="00110D97"/>
    <w:rsid w:val="00112DAD"/>
    <w:rsid w:val="001171E4"/>
    <w:rsid w:val="0012007C"/>
    <w:rsid w:val="00120E2E"/>
    <w:rsid w:val="00121181"/>
    <w:rsid w:val="00122329"/>
    <w:rsid w:val="00123054"/>
    <w:rsid w:val="001232C3"/>
    <w:rsid w:val="00124B00"/>
    <w:rsid w:val="00126471"/>
    <w:rsid w:val="00126ADF"/>
    <w:rsid w:val="00126BEE"/>
    <w:rsid w:val="00127D91"/>
    <w:rsid w:val="0013214A"/>
    <w:rsid w:val="001324A3"/>
    <w:rsid w:val="00135EF0"/>
    <w:rsid w:val="0013675B"/>
    <w:rsid w:val="00136C50"/>
    <w:rsid w:val="00137347"/>
    <w:rsid w:val="00143C66"/>
    <w:rsid w:val="00144A90"/>
    <w:rsid w:val="00145EC6"/>
    <w:rsid w:val="00150CFD"/>
    <w:rsid w:val="00150DAC"/>
    <w:rsid w:val="00154D8C"/>
    <w:rsid w:val="001575C5"/>
    <w:rsid w:val="001600FA"/>
    <w:rsid w:val="001616DD"/>
    <w:rsid w:val="00161AE4"/>
    <w:rsid w:val="00161FDC"/>
    <w:rsid w:val="001623F2"/>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B0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92E"/>
    <w:rsid w:val="001E0BEA"/>
    <w:rsid w:val="001E0BED"/>
    <w:rsid w:val="001E2C6F"/>
    <w:rsid w:val="001E30A5"/>
    <w:rsid w:val="001E3D5B"/>
    <w:rsid w:val="001E4A13"/>
    <w:rsid w:val="001E4EF9"/>
    <w:rsid w:val="001E579B"/>
    <w:rsid w:val="001E5FF2"/>
    <w:rsid w:val="001E626E"/>
    <w:rsid w:val="001E64E2"/>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27F"/>
    <w:rsid w:val="00212F1D"/>
    <w:rsid w:val="002140AE"/>
    <w:rsid w:val="0022138F"/>
    <w:rsid w:val="00225769"/>
    <w:rsid w:val="00225E3B"/>
    <w:rsid w:val="00227104"/>
    <w:rsid w:val="00230054"/>
    <w:rsid w:val="0023668B"/>
    <w:rsid w:val="00240DC9"/>
    <w:rsid w:val="00241A68"/>
    <w:rsid w:val="00242601"/>
    <w:rsid w:val="002427B0"/>
    <w:rsid w:val="00243352"/>
    <w:rsid w:val="00244149"/>
    <w:rsid w:val="00245BF4"/>
    <w:rsid w:val="00246EDC"/>
    <w:rsid w:val="00247BAF"/>
    <w:rsid w:val="00251D96"/>
    <w:rsid w:val="002520A7"/>
    <w:rsid w:val="00253A48"/>
    <w:rsid w:val="00253EC8"/>
    <w:rsid w:val="0025483C"/>
    <w:rsid w:val="00256701"/>
    <w:rsid w:val="0026085A"/>
    <w:rsid w:val="002700D3"/>
    <w:rsid w:val="0027262B"/>
    <w:rsid w:val="00274308"/>
    <w:rsid w:val="00280051"/>
    <w:rsid w:val="00280C5D"/>
    <w:rsid w:val="00281798"/>
    <w:rsid w:val="00281830"/>
    <w:rsid w:val="002827C4"/>
    <w:rsid w:val="00284000"/>
    <w:rsid w:val="00284AC8"/>
    <w:rsid w:val="00284D13"/>
    <w:rsid w:val="00292A6B"/>
    <w:rsid w:val="00293B6B"/>
    <w:rsid w:val="00294B76"/>
    <w:rsid w:val="00294F1A"/>
    <w:rsid w:val="002951A8"/>
    <w:rsid w:val="00295D79"/>
    <w:rsid w:val="0029655B"/>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2E78"/>
    <w:rsid w:val="002D4BB3"/>
    <w:rsid w:val="002D56A1"/>
    <w:rsid w:val="002D59A9"/>
    <w:rsid w:val="002D5A00"/>
    <w:rsid w:val="002D7682"/>
    <w:rsid w:val="002E012F"/>
    <w:rsid w:val="002E185F"/>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196F"/>
    <w:rsid w:val="00312B51"/>
    <w:rsid w:val="00312C39"/>
    <w:rsid w:val="00314716"/>
    <w:rsid w:val="003159C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42B"/>
    <w:rsid w:val="003C7810"/>
    <w:rsid w:val="003D10DD"/>
    <w:rsid w:val="003D1C0C"/>
    <w:rsid w:val="003D39F1"/>
    <w:rsid w:val="003D3B16"/>
    <w:rsid w:val="003D60E0"/>
    <w:rsid w:val="003D709B"/>
    <w:rsid w:val="003D7463"/>
    <w:rsid w:val="003D7B87"/>
    <w:rsid w:val="003E0103"/>
    <w:rsid w:val="003E0A22"/>
    <w:rsid w:val="003E727F"/>
    <w:rsid w:val="003E7D3D"/>
    <w:rsid w:val="003F01DF"/>
    <w:rsid w:val="003F2C18"/>
    <w:rsid w:val="003F6C0E"/>
    <w:rsid w:val="00405574"/>
    <w:rsid w:val="00407C75"/>
    <w:rsid w:val="00411B14"/>
    <w:rsid w:val="00412C91"/>
    <w:rsid w:val="004132C5"/>
    <w:rsid w:val="00414064"/>
    <w:rsid w:val="00415DFF"/>
    <w:rsid w:val="00417745"/>
    <w:rsid w:val="00423CA6"/>
    <w:rsid w:val="00427A15"/>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0AD"/>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5C0E"/>
    <w:rsid w:val="00486165"/>
    <w:rsid w:val="0049014C"/>
    <w:rsid w:val="00492356"/>
    <w:rsid w:val="00492F83"/>
    <w:rsid w:val="004957A2"/>
    <w:rsid w:val="004A0201"/>
    <w:rsid w:val="004A178D"/>
    <w:rsid w:val="004A1C33"/>
    <w:rsid w:val="004A7A7F"/>
    <w:rsid w:val="004B031B"/>
    <w:rsid w:val="004B474F"/>
    <w:rsid w:val="004C221A"/>
    <w:rsid w:val="004C39F8"/>
    <w:rsid w:val="004C416A"/>
    <w:rsid w:val="004C4488"/>
    <w:rsid w:val="004C55B7"/>
    <w:rsid w:val="004C5D35"/>
    <w:rsid w:val="004C61DD"/>
    <w:rsid w:val="004C7DD5"/>
    <w:rsid w:val="004D0A68"/>
    <w:rsid w:val="004D20BF"/>
    <w:rsid w:val="004D2C70"/>
    <w:rsid w:val="004D31D0"/>
    <w:rsid w:val="004D31F1"/>
    <w:rsid w:val="004D4286"/>
    <w:rsid w:val="004D4733"/>
    <w:rsid w:val="004D4B45"/>
    <w:rsid w:val="004D6C3E"/>
    <w:rsid w:val="004D7B29"/>
    <w:rsid w:val="004E14DE"/>
    <w:rsid w:val="004E2562"/>
    <w:rsid w:val="004E27B4"/>
    <w:rsid w:val="004E2E2F"/>
    <w:rsid w:val="004E7CE8"/>
    <w:rsid w:val="004F1BEF"/>
    <w:rsid w:val="004F2430"/>
    <w:rsid w:val="004F2B91"/>
    <w:rsid w:val="004F3034"/>
    <w:rsid w:val="004F435E"/>
    <w:rsid w:val="00506D24"/>
    <w:rsid w:val="005077D2"/>
    <w:rsid w:val="0051080D"/>
    <w:rsid w:val="005118F6"/>
    <w:rsid w:val="0051350A"/>
    <w:rsid w:val="00517604"/>
    <w:rsid w:val="005179F6"/>
    <w:rsid w:val="00517DA5"/>
    <w:rsid w:val="00517FA4"/>
    <w:rsid w:val="005216E4"/>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4E99"/>
    <w:rsid w:val="0056512E"/>
    <w:rsid w:val="0056561D"/>
    <w:rsid w:val="005662F5"/>
    <w:rsid w:val="005706E9"/>
    <w:rsid w:val="00570849"/>
    <w:rsid w:val="0057158C"/>
    <w:rsid w:val="00573F63"/>
    <w:rsid w:val="00576416"/>
    <w:rsid w:val="005778BD"/>
    <w:rsid w:val="00577C65"/>
    <w:rsid w:val="00581121"/>
    <w:rsid w:val="005840B8"/>
    <w:rsid w:val="005867DF"/>
    <w:rsid w:val="005900D8"/>
    <w:rsid w:val="005916F1"/>
    <w:rsid w:val="00592081"/>
    <w:rsid w:val="00593668"/>
    <w:rsid w:val="00594C0C"/>
    <w:rsid w:val="00596DE4"/>
    <w:rsid w:val="005A0348"/>
    <w:rsid w:val="005A1FA3"/>
    <w:rsid w:val="005A27C0"/>
    <w:rsid w:val="005A4691"/>
    <w:rsid w:val="005A74FF"/>
    <w:rsid w:val="005A7C67"/>
    <w:rsid w:val="005B194A"/>
    <w:rsid w:val="005B234E"/>
    <w:rsid w:val="005B3D8A"/>
    <w:rsid w:val="005B3EC2"/>
    <w:rsid w:val="005B47DD"/>
    <w:rsid w:val="005C1D68"/>
    <w:rsid w:val="005C58FA"/>
    <w:rsid w:val="005C5F49"/>
    <w:rsid w:val="005C71BC"/>
    <w:rsid w:val="005D2629"/>
    <w:rsid w:val="005D3E2E"/>
    <w:rsid w:val="005D4A78"/>
    <w:rsid w:val="005D54F1"/>
    <w:rsid w:val="005D5820"/>
    <w:rsid w:val="005E03EB"/>
    <w:rsid w:val="005E3D07"/>
    <w:rsid w:val="005E6B49"/>
    <w:rsid w:val="005E7252"/>
    <w:rsid w:val="005E7AA8"/>
    <w:rsid w:val="005F02C2"/>
    <w:rsid w:val="005F70F7"/>
    <w:rsid w:val="005F797F"/>
    <w:rsid w:val="006003E4"/>
    <w:rsid w:val="00601A00"/>
    <w:rsid w:val="006046D3"/>
    <w:rsid w:val="00605E3B"/>
    <w:rsid w:val="006065E8"/>
    <w:rsid w:val="006075D9"/>
    <w:rsid w:val="00607B4C"/>
    <w:rsid w:val="00610940"/>
    <w:rsid w:val="006155F0"/>
    <w:rsid w:val="00615B93"/>
    <w:rsid w:val="00616766"/>
    <w:rsid w:val="00620386"/>
    <w:rsid w:val="006253B6"/>
    <w:rsid w:val="00625A15"/>
    <w:rsid w:val="00627BD8"/>
    <w:rsid w:val="0063178C"/>
    <w:rsid w:val="006323E5"/>
    <w:rsid w:val="00632E48"/>
    <w:rsid w:val="006349C4"/>
    <w:rsid w:val="00635114"/>
    <w:rsid w:val="006355AB"/>
    <w:rsid w:val="00636177"/>
    <w:rsid w:val="006361D0"/>
    <w:rsid w:val="00637BE8"/>
    <w:rsid w:val="00637C90"/>
    <w:rsid w:val="00637D76"/>
    <w:rsid w:val="00640171"/>
    <w:rsid w:val="006408BF"/>
    <w:rsid w:val="00640A07"/>
    <w:rsid w:val="0064271E"/>
    <w:rsid w:val="0064278D"/>
    <w:rsid w:val="006431FF"/>
    <w:rsid w:val="0064333A"/>
    <w:rsid w:val="00644F89"/>
    <w:rsid w:val="0064531E"/>
    <w:rsid w:val="006553EC"/>
    <w:rsid w:val="00655674"/>
    <w:rsid w:val="00656027"/>
    <w:rsid w:val="00656746"/>
    <w:rsid w:val="00661E95"/>
    <w:rsid w:val="006623D2"/>
    <w:rsid w:val="0067005A"/>
    <w:rsid w:val="00680130"/>
    <w:rsid w:val="006824E0"/>
    <w:rsid w:val="00684A68"/>
    <w:rsid w:val="00685883"/>
    <w:rsid w:val="006912B6"/>
    <w:rsid w:val="00691C90"/>
    <w:rsid w:val="00692458"/>
    <w:rsid w:val="0069388D"/>
    <w:rsid w:val="006A0160"/>
    <w:rsid w:val="006A31AB"/>
    <w:rsid w:val="006A5215"/>
    <w:rsid w:val="006B036B"/>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585"/>
    <w:rsid w:val="006F0FA3"/>
    <w:rsid w:val="006F3AFB"/>
    <w:rsid w:val="006F47AA"/>
    <w:rsid w:val="006F73C8"/>
    <w:rsid w:val="00700549"/>
    <w:rsid w:val="00700B1E"/>
    <w:rsid w:val="00700B46"/>
    <w:rsid w:val="00702088"/>
    <w:rsid w:val="00702564"/>
    <w:rsid w:val="007033DE"/>
    <w:rsid w:val="00703CCF"/>
    <w:rsid w:val="00705460"/>
    <w:rsid w:val="00712F00"/>
    <w:rsid w:val="00721B04"/>
    <w:rsid w:val="00721E2A"/>
    <w:rsid w:val="007230CC"/>
    <w:rsid w:val="00723B3D"/>
    <w:rsid w:val="00724D61"/>
    <w:rsid w:val="00726507"/>
    <w:rsid w:val="007277AF"/>
    <w:rsid w:val="00731E2D"/>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09D9"/>
    <w:rsid w:val="0077225F"/>
    <w:rsid w:val="00774042"/>
    <w:rsid w:val="007741B9"/>
    <w:rsid w:val="00774FDE"/>
    <w:rsid w:val="00775D89"/>
    <w:rsid w:val="00777EE3"/>
    <w:rsid w:val="007812CF"/>
    <w:rsid w:val="0078367D"/>
    <w:rsid w:val="00784CA8"/>
    <w:rsid w:val="00784D38"/>
    <w:rsid w:val="00785234"/>
    <w:rsid w:val="00791BF7"/>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D4D37"/>
    <w:rsid w:val="007E04CD"/>
    <w:rsid w:val="007E2519"/>
    <w:rsid w:val="007E388B"/>
    <w:rsid w:val="007E4E9A"/>
    <w:rsid w:val="007E6EE6"/>
    <w:rsid w:val="007F29F8"/>
    <w:rsid w:val="007F2D82"/>
    <w:rsid w:val="007F43F2"/>
    <w:rsid w:val="007F48B2"/>
    <w:rsid w:val="007F4EF0"/>
    <w:rsid w:val="007F5CFF"/>
    <w:rsid w:val="008002DC"/>
    <w:rsid w:val="0080551D"/>
    <w:rsid w:val="00807D13"/>
    <w:rsid w:val="0081013E"/>
    <w:rsid w:val="00810C0D"/>
    <w:rsid w:val="008113B4"/>
    <w:rsid w:val="008114F0"/>
    <w:rsid w:val="00813EA6"/>
    <w:rsid w:val="00814D74"/>
    <w:rsid w:val="00814DE5"/>
    <w:rsid w:val="00820942"/>
    <w:rsid w:val="008248D1"/>
    <w:rsid w:val="0082586A"/>
    <w:rsid w:val="008261B4"/>
    <w:rsid w:val="00827EDE"/>
    <w:rsid w:val="00832EAB"/>
    <w:rsid w:val="00834D93"/>
    <w:rsid w:val="008358B4"/>
    <w:rsid w:val="00842EF4"/>
    <w:rsid w:val="00843D15"/>
    <w:rsid w:val="00845AA0"/>
    <w:rsid w:val="008510FF"/>
    <w:rsid w:val="008530BE"/>
    <w:rsid w:val="008540FA"/>
    <w:rsid w:val="008606A0"/>
    <w:rsid w:val="00861E1B"/>
    <w:rsid w:val="00863446"/>
    <w:rsid w:val="00863E4E"/>
    <w:rsid w:val="00867895"/>
    <w:rsid w:val="008752A2"/>
    <w:rsid w:val="00875FE9"/>
    <w:rsid w:val="0087684F"/>
    <w:rsid w:val="00876CAC"/>
    <w:rsid w:val="00885A76"/>
    <w:rsid w:val="00886079"/>
    <w:rsid w:val="00891F34"/>
    <w:rsid w:val="008936FD"/>
    <w:rsid w:val="00895C04"/>
    <w:rsid w:val="008970B7"/>
    <w:rsid w:val="008A0530"/>
    <w:rsid w:val="008A1B21"/>
    <w:rsid w:val="008A3DD8"/>
    <w:rsid w:val="008A3F85"/>
    <w:rsid w:val="008A47BD"/>
    <w:rsid w:val="008A51E8"/>
    <w:rsid w:val="008B0AC9"/>
    <w:rsid w:val="008B0F37"/>
    <w:rsid w:val="008B184F"/>
    <w:rsid w:val="008B55D2"/>
    <w:rsid w:val="008B5C21"/>
    <w:rsid w:val="008B791D"/>
    <w:rsid w:val="008C1C7C"/>
    <w:rsid w:val="008C208A"/>
    <w:rsid w:val="008C5267"/>
    <w:rsid w:val="008D0538"/>
    <w:rsid w:val="008D0D9A"/>
    <w:rsid w:val="008D2CA8"/>
    <w:rsid w:val="008D4AA6"/>
    <w:rsid w:val="008E0CD4"/>
    <w:rsid w:val="008E2267"/>
    <w:rsid w:val="008E6827"/>
    <w:rsid w:val="008F0F03"/>
    <w:rsid w:val="008F1341"/>
    <w:rsid w:val="008F2CF5"/>
    <w:rsid w:val="008F3034"/>
    <w:rsid w:val="008F3194"/>
    <w:rsid w:val="008F5E84"/>
    <w:rsid w:val="008F65FF"/>
    <w:rsid w:val="008F7BF1"/>
    <w:rsid w:val="00901E01"/>
    <w:rsid w:val="00903081"/>
    <w:rsid w:val="00904BC8"/>
    <w:rsid w:val="00906D5B"/>
    <w:rsid w:val="00907133"/>
    <w:rsid w:val="009071E8"/>
    <w:rsid w:val="009118F6"/>
    <w:rsid w:val="00911EB8"/>
    <w:rsid w:val="00912041"/>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7565"/>
    <w:rsid w:val="00957A99"/>
    <w:rsid w:val="009601CD"/>
    <w:rsid w:val="00964D8D"/>
    <w:rsid w:val="00964EDA"/>
    <w:rsid w:val="00965A01"/>
    <w:rsid w:val="00965EA8"/>
    <w:rsid w:val="0096731B"/>
    <w:rsid w:val="0096785D"/>
    <w:rsid w:val="00970842"/>
    <w:rsid w:val="00971125"/>
    <w:rsid w:val="00971357"/>
    <w:rsid w:val="00971F4F"/>
    <w:rsid w:val="00972D70"/>
    <w:rsid w:val="0097363B"/>
    <w:rsid w:val="009746B1"/>
    <w:rsid w:val="00975A13"/>
    <w:rsid w:val="00977BFB"/>
    <w:rsid w:val="00982385"/>
    <w:rsid w:val="00982810"/>
    <w:rsid w:val="009903CC"/>
    <w:rsid w:val="009924F1"/>
    <w:rsid w:val="00995B1B"/>
    <w:rsid w:val="009A1396"/>
    <w:rsid w:val="009A2981"/>
    <w:rsid w:val="009A336D"/>
    <w:rsid w:val="009A5010"/>
    <w:rsid w:val="009A63B5"/>
    <w:rsid w:val="009A7037"/>
    <w:rsid w:val="009B7C19"/>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6C3D"/>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3EBF"/>
    <w:rsid w:val="00A34EAB"/>
    <w:rsid w:val="00A360D6"/>
    <w:rsid w:val="00A41E01"/>
    <w:rsid w:val="00A435C8"/>
    <w:rsid w:val="00A45D6C"/>
    <w:rsid w:val="00A470E3"/>
    <w:rsid w:val="00A513AA"/>
    <w:rsid w:val="00A55CBF"/>
    <w:rsid w:val="00A6051F"/>
    <w:rsid w:val="00A60EED"/>
    <w:rsid w:val="00A621FE"/>
    <w:rsid w:val="00A6232E"/>
    <w:rsid w:val="00A64430"/>
    <w:rsid w:val="00A65C0A"/>
    <w:rsid w:val="00A66966"/>
    <w:rsid w:val="00A721C0"/>
    <w:rsid w:val="00A7294C"/>
    <w:rsid w:val="00A731B8"/>
    <w:rsid w:val="00A742C3"/>
    <w:rsid w:val="00A7517C"/>
    <w:rsid w:val="00A774B1"/>
    <w:rsid w:val="00A84013"/>
    <w:rsid w:val="00A84E3E"/>
    <w:rsid w:val="00A856B1"/>
    <w:rsid w:val="00A85C2E"/>
    <w:rsid w:val="00A86197"/>
    <w:rsid w:val="00A875F3"/>
    <w:rsid w:val="00A9080B"/>
    <w:rsid w:val="00A90E16"/>
    <w:rsid w:val="00A93FDF"/>
    <w:rsid w:val="00A94E61"/>
    <w:rsid w:val="00A957B0"/>
    <w:rsid w:val="00A96564"/>
    <w:rsid w:val="00A96CD8"/>
    <w:rsid w:val="00A979FD"/>
    <w:rsid w:val="00AA15EB"/>
    <w:rsid w:val="00AA27D7"/>
    <w:rsid w:val="00AA2D7A"/>
    <w:rsid w:val="00AA2E86"/>
    <w:rsid w:val="00AA3549"/>
    <w:rsid w:val="00AA5307"/>
    <w:rsid w:val="00AB1CA3"/>
    <w:rsid w:val="00AB3BAC"/>
    <w:rsid w:val="00AB4AD3"/>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8B"/>
    <w:rsid w:val="00AF67A9"/>
    <w:rsid w:val="00B024D9"/>
    <w:rsid w:val="00B03FFF"/>
    <w:rsid w:val="00B0502D"/>
    <w:rsid w:val="00B058EF"/>
    <w:rsid w:val="00B07F75"/>
    <w:rsid w:val="00B10AB7"/>
    <w:rsid w:val="00B1151B"/>
    <w:rsid w:val="00B170A2"/>
    <w:rsid w:val="00B176C1"/>
    <w:rsid w:val="00B17F72"/>
    <w:rsid w:val="00B17F96"/>
    <w:rsid w:val="00B203FF"/>
    <w:rsid w:val="00B22277"/>
    <w:rsid w:val="00B22944"/>
    <w:rsid w:val="00B2414A"/>
    <w:rsid w:val="00B2758D"/>
    <w:rsid w:val="00B30482"/>
    <w:rsid w:val="00B31526"/>
    <w:rsid w:val="00B31868"/>
    <w:rsid w:val="00B3226B"/>
    <w:rsid w:val="00B326A7"/>
    <w:rsid w:val="00B33322"/>
    <w:rsid w:val="00B33F30"/>
    <w:rsid w:val="00B33FA0"/>
    <w:rsid w:val="00B34124"/>
    <w:rsid w:val="00B3418C"/>
    <w:rsid w:val="00B34980"/>
    <w:rsid w:val="00B36C89"/>
    <w:rsid w:val="00B41CEE"/>
    <w:rsid w:val="00B420B6"/>
    <w:rsid w:val="00B42941"/>
    <w:rsid w:val="00B450AD"/>
    <w:rsid w:val="00B47F44"/>
    <w:rsid w:val="00B500E8"/>
    <w:rsid w:val="00B506B5"/>
    <w:rsid w:val="00B50899"/>
    <w:rsid w:val="00B52163"/>
    <w:rsid w:val="00B55EF6"/>
    <w:rsid w:val="00B61582"/>
    <w:rsid w:val="00B6217E"/>
    <w:rsid w:val="00B625F2"/>
    <w:rsid w:val="00B627C5"/>
    <w:rsid w:val="00B64367"/>
    <w:rsid w:val="00B64C8C"/>
    <w:rsid w:val="00B65F91"/>
    <w:rsid w:val="00B6769D"/>
    <w:rsid w:val="00B6772A"/>
    <w:rsid w:val="00B83559"/>
    <w:rsid w:val="00B853F1"/>
    <w:rsid w:val="00B86A43"/>
    <w:rsid w:val="00B91976"/>
    <w:rsid w:val="00B92CED"/>
    <w:rsid w:val="00B94117"/>
    <w:rsid w:val="00B94AA8"/>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2010"/>
    <w:rsid w:val="00BE4EDA"/>
    <w:rsid w:val="00BF27FA"/>
    <w:rsid w:val="00BF2C56"/>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3C71"/>
    <w:rsid w:val="00C15F4D"/>
    <w:rsid w:val="00C202F8"/>
    <w:rsid w:val="00C20D92"/>
    <w:rsid w:val="00C221C1"/>
    <w:rsid w:val="00C224DD"/>
    <w:rsid w:val="00C24670"/>
    <w:rsid w:val="00C247EA"/>
    <w:rsid w:val="00C25557"/>
    <w:rsid w:val="00C32FD3"/>
    <w:rsid w:val="00C3347F"/>
    <w:rsid w:val="00C338D7"/>
    <w:rsid w:val="00C33B14"/>
    <w:rsid w:val="00C34A10"/>
    <w:rsid w:val="00C34F92"/>
    <w:rsid w:val="00C35EED"/>
    <w:rsid w:val="00C36B93"/>
    <w:rsid w:val="00C36F3E"/>
    <w:rsid w:val="00C37020"/>
    <w:rsid w:val="00C37A4C"/>
    <w:rsid w:val="00C40538"/>
    <w:rsid w:val="00C43EF4"/>
    <w:rsid w:val="00C4612C"/>
    <w:rsid w:val="00C464C1"/>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2BFA"/>
    <w:rsid w:val="00CA43F1"/>
    <w:rsid w:val="00CA4FDE"/>
    <w:rsid w:val="00CA69F4"/>
    <w:rsid w:val="00CA70E7"/>
    <w:rsid w:val="00CB228A"/>
    <w:rsid w:val="00CB2E17"/>
    <w:rsid w:val="00CB3056"/>
    <w:rsid w:val="00CB3987"/>
    <w:rsid w:val="00CB7E08"/>
    <w:rsid w:val="00CC3A87"/>
    <w:rsid w:val="00CC469A"/>
    <w:rsid w:val="00CC4F4F"/>
    <w:rsid w:val="00CC5AD8"/>
    <w:rsid w:val="00CD434F"/>
    <w:rsid w:val="00CD66DE"/>
    <w:rsid w:val="00CE1D90"/>
    <w:rsid w:val="00CE1F22"/>
    <w:rsid w:val="00CE2446"/>
    <w:rsid w:val="00CE5F47"/>
    <w:rsid w:val="00CE6986"/>
    <w:rsid w:val="00CE78F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37354"/>
    <w:rsid w:val="00D3788C"/>
    <w:rsid w:val="00D434D3"/>
    <w:rsid w:val="00D434F1"/>
    <w:rsid w:val="00D4358F"/>
    <w:rsid w:val="00D443D7"/>
    <w:rsid w:val="00D46F45"/>
    <w:rsid w:val="00D5188B"/>
    <w:rsid w:val="00D520E7"/>
    <w:rsid w:val="00D53C66"/>
    <w:rsid w:val="00D56DA0"/>
    <w:rsid w:val="00D609A1"/>
    <w:rsid w:val="00D62793"/>
    <w:rsid w:val="00D627BE"/>
    <w:rsid w:val="00D6578B"/>
    <w:rsid w:val="00D65905"/>
    <w:rsid w:val="00D66988"/>
    <w:rsid w:val="00D67E6B"/>
    <w:rsid w:val="00D71B35"/>
    <w:rsid w:val="00D724C4"/>
    <w:rsid w:val="00D74DFD"/>
    <w:rsid w:val="00D770C8"/>
    <w:rsid w:val="00D80302"/>
    <w:rsid w:val="00D81A2D"/>
    <w:rsid w:val="00D81CB0"/>
    <w:rsid w:val="00D82211"/>
    <w:rsid w:val="00D8365B"/>
    <w:rsid w:val="00D8559E"/>
    <w:rsid w:val="00D863DB"/>
    <w:rsid w:val="00D87671"/>
    <w:rsid w:val="00D90346"/>
    <w:rsid w:val="00D91A20"/>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3B78"/>
    <w:rsid w:val="00DD4464"/>
    <w:rsid w:val="00DD6074"/>
    <w:rsid w:val="00DD693A"/>
    <w:rsid w:val="00DE125D"/>
    <w:rsid w:val="00DE5620"/>
    <w:rsid w:val="00DE5C6B"/>
    <w:rsid w:val="00DE6056"/>
    <w:rsid w:val="00DE6090"/>
    <w:rsid w:val="00DF1CBC"/>
    <w:rsid w:val="00DF3EFE"/>
    <w:rsid w:val="00E02685"/>
    <w:rsid w:val="00E0642F"/>
    <w:rsid w:val="00E104DF"/>
    <w:rsid w:val="00E17DC5"/>
    <w:rsid w:val="00E21634"/>
    <w:rsid w:val="00E24CB5"/>
    <w:rsid w:val="00E25BA6"/>
    <w:rsid w:val="00E27141"/>
    <w:rsid w:val="00E272E4"/>
    <w:rsid w:val="00E31382"/>
    <w:rsid w:val="00E31596"/>
    <w:rsid w:val="00E3510F"/>
    <w:rsid w:val="00E3663A"/>
    <w:rsid w:val="00E367AD"/>
    <w:rsid w:val="00E3733D"/>
    <w:rsid w:val="00E40792"/>
    <w:rsid w:val="00E41BFA"/>
    <w:rsid w:val="00E41D30"/>
    <w:rsid w:val="00E43DCB"/>
    <w:rsid w:val="00E43E69"/>
    <w:rsid w:val="00E45226"/>
    <w:rsid w:val="00E45436"/>
    <w:rsid w:val="00E47EAF"/>
    <w:rsid w:val="00E47ECF"/>
    <w:rsid w:val="00E512B6"/>
    <w:rsid w:val="00E55664"/>
    <w:rsid w:val="00E563D9"/>
    <w:rsid w:val="00E56F2D"/>
    <w:rsid w:val="00E5710E"/>
    <w:rsid w:val="00E63F4F"/>
    <w:rsid w:val="00E64DA3"/>
    <w:rsid w:val="00E679F9"/>
    <w:rsid w:val="00E7101C"/>
    <w:rsid w:val="00E710F2"/>
    <w:rsid w:val="00E72731"/>
    <w:rsid w:val="00E73A87"/>
    <w:rsid w:val="00E76C52"/>
    <w:rsid w:val="00E806AF"/>
    <w:rsid w:val="00E80B1C"/>
    <w:rsid w:val="00E870E4"/>
    <w:rsid w:val="00E8796B"/>
    <w:rsid w:val="00E90C07"/>
    <w:rsid w:val="00E93F27"/>
    <w:rsid w:val="00E94350"/>
    <w:rsid w:val="00E97B77"/>
    <w:rsid w:val="00EA060C"/>
    <w:rsid w:val="00EA0C2A"/>
    <w:rsid w:val="00EA4041"/>
    <w:rsid w:val="00EA4C6B"/>
    <w:rsid w:val="00EA7109"/>
    <w:rsid w:val="00EB103A"/>
    <w:rsid w:val="00EB256E"/>
    <w:rsid w:val="00EB26B6"/>
    <w:rsid w:val="00EB44CD"/>
    <w:rsid w:val="00EB70EE"/>
    <w:rsid w:val="00EC0190"/>
    <w:rsid w:val="00EC3146"/>
    <w:rsid w:val="00EC4BB0"/>
    <w:rsid w:val="00EC4C64"/>
    <w:rsid w:val="00EC7202"/>
    <w:rsid w:val="00ED15BD"/>
    <w:rsid w:val="00ED2843"/>
    <w:rsid w:val="00ED2DE6"/>
    <w:rsid w:val="00ED4AAB"/>
    <w:rsid w:val="00ED7F4A"/>
    <w:rsid w:val="00EE0C5F"/>
    <w:rsid w:val="00EE285A"/>
    <w:rsid w:val="00EE3372"/>
    <w:rsid w:val="00EE5549"/>
    <w:rsid w:val="00EE5A45"/>
    <w:rsid w:val="00EE6F7A"/>
    <w:rsid w:val="00EF1F94"/>
    <w:rsid w:val="00EF273A"/>
    <w:rsid w:val="00EF46D9"/>
    <w:rsid w:val="00EF4E93"/>
    <w:rsid w:val="00EF6148"/>
    <w:rsid w:val="00EF7357"/>
    <w:rsid w:val="00EF7E3E"/>
    <w:rsid w:val="00F03A6B"/>
    <w:rsid w:val="00F04F4D"/>
    <w:rsid w:val="00F071B9"/>
    <w:rsid w:val="00F07604"/>
    <w:rsid w:val="00F07D42"/>
    <w:rsid w:val="00F109DA"/>
    <w:rsid w:val="00F122F6"/>
    <w:rsid w:val="00F14625"/>
    <w:rsid w:val="00F15189"/>
    <w:rsid w:val="00F1598A"/>
    <w:rsid w:val="00F15EA9"/>
    <w:rsid w:val="00F17D04"/>
    <w:rsid w:val="00F20F66"/>
    <w:rsid w:val="00F21E51"/>
    <w:rsid w:val="00F25056"/>
    <w:rsid w:val="00F26716"/>
    <w:rsid w:val="00F26C97"/>
    <w:rsid w:val="00F30FA6"/>
    <w:rsid w:val="00F3287A"/>
    <w:rsid w:val="00F34BCF"/>
    <w:rsid w:val="00F351DC"/>
    <w:rsid w:val="00F3576A"/>
    <w:rsid w:val="00F35EB0"/>
    <w:rsid w:val="00F373D8"/>
    <w:rsid w:val="00F40EC5"/>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22D7"/>
    <w:rsid w:val="00F62AAE"/>
    <w:rsid w:val="00F658A9"/>
    <w:rsid w:val="00F708CA"/>
    <w:rsid w:val="00F71652"/>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25C"/>
    <w:rsid w:val="00FA4E6F"/>
    <w:rsid w:val="00FA5C1A"/>
    <w:rsid w:val="00FA6515"/>
    <w:rsid w:val="00FA6EFF"/>
    <w:rsid w:val="00FB0F2E"/>
    <w:rsid w:val="00FB3E04"/>
    <w:rsid w:val="00FB4F23"/>
    <w:rsid w:val="00FB7092"/>
    <w:rsid w:val="00FC1860"/>
    <w:rsid w:val="00FC1B7F"/>
    <w:rsid w:val="00FC1F3B"/>
    <w:rsid w:val="00FC4A8E"/>
    <w:rsid w:val="00FC5688"/>
    <w:rsid w:val="00FD0496"/>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 w:val="1B2B30F0"/>
    <w:rsid w:val="25EBC12C"/>
    <w:rsid w:val="34993778"/>
    <w:rsid w:val="3D5F6AB1"/>
    <w:rsid w:val="411626E2"/>
    <w:rsid w:val="492A9525"/>
    <w:rsid w:val="624114FC"/>
    <w:rsid w:val="66B4FF4A"/>
    <w:rsid w:val="760E6A98"/>
    <w:rsid w:val="7746D7E7"/>
    <w:rsid w:val="79CC794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1" style="mso-width-relative:margin;mso-height-relative:margin" fill="f" fillcolor="white" stroke="f">
      <v:fill color="white" on="f"/>
      <v:stroke on="f"/>
    </o:shapedefaults>
    <o:shapelayout v:ext="edit">
      <o:idmap v:ext="edit" data="2"/>
    </o:shapelayout>
  </w:shapeDefaults>
  <w:decimalSymbol w:val="."/>
  <w:listSeparator w:val=","/>
  <w14:docId w14:val="75689D09"/>
  <w15:docId w15:val="{BF2F4A16-518B-4808-BE41-48D68D54A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0"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uiPriority w:val="9"/>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903081"/>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uiPriority w:val="9"/>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903081"/>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Bullet">
    <w:name w:val="List Bullet"/>
    <w:basedOn w:val="Normal"/>
    <w:uiPriority w:val="99"/>
    <w:qFormat/>
    <w:rsid w:val="00A55CBF"/>
    <w:pPr>
      <w:numPr>
        <w:numId w:val="29"/>
      </w:numPr>
      <w:spacing w:before="0" w:after="0" w:line="240" w:lineRule="auto"/>
    </w:pPr>
    <w:rPr>
      <w:rFonts w:ascii="Calibri" w:eastAsia="Times New Roman" w:hAnsi="Calibri" w:cs="Times New Roman"/>
      <w:color w:val="auto"/>
      <w:szCs w:val="20"/>
      <w:lang w:eastAsia="en-US"/>
    </w:rPr>
  </w:style>
  <w:style w:type="paragraph" w:styleId="ListParagraph">
    <w:name w:val="List Paragraph"/>
    <w:aliases w:val="Normal + Dash,Recommendation,List Paragraph1,List Paragraph11,L,Bullets,FooterText,numbered,Paragraphe de liste1,Bulletr List Paragraph,列出段落,列出段落1,Listeafsnit1,Parágrafo da Lista1,List Paragraph2,List Paragraph21,リスト段落1,Párrafo de lista1"/>
    <w:basedOn w:val="Normal"/>
    <w:link w:val="ListParagraphChar"/>
    <w:qFormat/>
    <w:locked/>
    <w:rsid w:val="00AB1CA3"/>
    <w:pPr>
      <w:spacing w:before="0" w:after="0" w:line="240" w:lineRule="auto"/>
      <w:ind w:left="720"/>
      <w:contextualSpacing/>
    </w:pPr>
    <w:rPr>
      <w:rFonts w:ascii="Calibri" w:eastAsia="Times New Roman" w:hAnsi="Calibri" w:cs="Times New Roman"/>
      <w:color w:val="auto"/>
      <w:szCs w:val="20"/>
      <w:lang w:eastAsia="en-US"/>
    </w:rPr>
  </w:style>
  <w:style w:type="character" w:customStyle="1" w:styleId="ListParagraphChar">
    <w:name w:val="List Paragraph Char"/>
    <w:aliases w:val="Normal + Dash Char,Recommendation Char,List Paragraph1 Char,List Paragraph11 Char,L Char,Bullets Char,FooterText Char,numbered Char,Paragraphe de liste1 Char,Bulletr List Paragraph Char,列出段落 Char,列出段落1 Char,Listeafsnit1 Char"/>
    <w:link w:val="ListParagraph"/>
    <w:rsid w:val="00AB1CA3"/>
    <w:rPr>
      <w:rFonts w:ascii="Calibri" w:eastAsia="Times New Roman" w:hAnsi="Calibri" w:cs="Times New Roman"/>
      <w:color w:val="auto"/>
      <w:szCs w:val="20"/>
      <w:lang w:eastAsia="en-US"/>
    </w:rPr>
  </w:style>
  <w:style w:type="paragraph" w:styleId="Bibliography">
    <w:name w:val="Bibliography"/>
    <w:basedOn w:val="Normal"/>
    <w:next w:val="Normal"/>
    <w:uiPriority w:val="37"/>
    <w:unhideWhenUsed/>
    <w:rsid w:val="00D7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672219">
      <w:bodyDiv w:val="1"/>
      <w:marLeft w:val="0"/>
      <w:marRight w:val="0"/>
      <w:marTop w:val="0"/>
      <w:marBottom w:val="0"/>
      <w:divBdr>
        <w:top w:val="none" w:sz="0" w:space="0" w:color="auto"/>
        <w:left w:val="none" w:sz="0" w:space="0" w:color="auto"/>
        <w:bottom w:val="none" w:sz="0" w:space="0" w:color="auto"/>
        <w:right w:val="none" w:sz="0" w:space="0" w:color="auto"/>
      </w:divBdr>
    </w:div>
    <w:div w:id="497885155">
      <w:bodyDiv w:val="1"/>
      <w:marLeft w:val="0"/>
      <w:marRight w:val="0"/>
      <w:marTop w:val="0"/>
      <w:marBottom w:val="0"/>
      <w:divBdr>
        <w:top w:val="none" w:sz="0" w:space="0" w:color="auto"/>
        <w:left w:val="none" w:sz="0" w:space="0" w:color="auto"/>
        <w:bottom w:val="none" w:sz="0" w:space="0" w:color="auto"/>
        <w:right w:val="none" w:sz="0" w:space="0" w:color="auto"/>
      </w:divBdr>
    </w:div>
    <w:div w:id="523859836">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995844073">
      <w:bodyDiv w:val="1"/>
      <w:marLeft w:val="0"/>
      <w:marRight w:val="0"/>
      <w:marTop w:val="0"/>
      <w:marBottom w:val="0"/>
      <w:divBdr>
        <w:top w:val="none" w:sz="0" w:space="0" w:color="auto"/>
        <w:left w:val="none" w:sz="0" w:space="0" w:color="auto"/>
        <w:bottom w:val="none" w:sz="0" w:space="0" w:color="auto"/>
        <w:right w:val="none" w:sz="0" w:space="0" w:color="auto"/>
      </w:divBdr>
    </w:div>
    <w:div w:id="1196769487">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605378528">
      <w:bodyDiv w:val="1"/>
      <w:marLeft w:val="0"/>
      <w:marRight w:val="0"/>
      <w:marTop w:val="0"/>
      <w:marBottom w:val="0"/>
      <w:divBdr>
        <w:top w:val="none" w:sz="0" w:space="0" w:color="auto"/>
        <w:left w:val="none" w:sz="0" w:space="0" w:color="auto"/>
        <w:bottom w:val="none" w:sz="0" w:space="0" w:color="auto"/>
        <w:right w:val="none" w:sz="0" w:space="0" w:color="auto"/>
      </w:divBdr>
    </w:div>
    <w:div w:id="1739547131">
      <w:bodyDiv w:val="1"/>
      <w:marLeft w:val="0"/>
      <w:marRight w:val="0"/>
      <w:marTop w:val="0"/>
      <w:marBottom w:val="0"/>
      <w:divBdr>
        <w:top w:val="none" w:sz="0" w:space="0" w:color="auto"/>
        <w:left w:val="none" w:sz="0" w:space="0" w:color="auto"/>
        <w:bottom w:val="none" w:sz="0" w:space="0" w:color="auto"/>
        <w:right w:val="none" w:sz="0" w:space="0" w:color="auto"/>
      </w:divBdr>
    </w:div>
    <w:div w:id="1767340355">
      <w:bodyDiv w:val="1"/>
      <w:marLeft w:val="0"/>
      <w:marRight w:val="0"/>
      <w:marTop w:val="0"/>
      <w:marBottom w:val="0"/>
      <w:divBdr>
        <w:top w:val="none" w:sz="0" w:space="0" w:color="auto"/>
        <w:left w:val="none" w:sz="0" w:space="0" w:color="auto"/>
        <w:bottom w:val="none" w:sz="0" w:space="0" w:color="auto"/>
        <w:right w:val="none" w:sz="0" w:space="0" w:color="auto"/>
      </w:divBdr>
    </w:div>
    <w:div w:id="1811089080">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1984459792">
      <w:bodyDiv w:val="1"/>
      <w:marLeft w:val="0"/>
      <w:marRight w:val="0"/>
      <w:marTop w:val="0"/>
      <w:marBottom w:val="0"/>
      <w:divBdr>
        <w:top w:val="none" w:sz="0" w:space="0" w:color="auto"/>
        <w:left w:val="none" w:sz="0" w:space="0" w:color="auto"/>
        <w:bottom w:val="none" w:sz="0" w:space="0" w:color="auto"/>
        <w:right w:val="none" w:sz="0" w:space="0" w:color="auto"/>
      </w:divBdr>
      <w:divsChild>
        <w:div w:id="1675524023">
          <w:marLeft w:val="0"/>
          <w:marRight w:val="0"/>
          <w:marTop w:val="0"/>
          <w:marBottom w:val="0"/>
          <w:divBdr>
            <w:top w:val="none" w:sz="0" w:space="0" w:color="auto"/>
            <w:left w:val="none" w:sz="0" w:space="0" w:color="auto"/>
            <w:bottom w:val="none" w:sz="0" w:space="0" w:color="auto"/>
            <w:right w:val="none" w:sz="0" w:space="0" w:color="auto"/>
          </w:divBdr>
        </w:div>
        <w:div w:id="1695500237">
          <w:marLeft w:val="0"/>
          <w:marRight w:val="0"/>
          <w:marTop w:val="0"/>
          <w:marBottom w:val="0"/>
          <w:divBdr>
            <w:top w:val="none" w:sz="0" w:space="0" w:color="auto"/>
            <w:left w:val="none" w:sz="0" w:space="0" w:color="auto"/>
            <w:bottom w:val="none" w:sz="0" w:space="0" w:color="auto"/>
            <w:right w:val="none" w:sz="0" w:space="0" w:color="auto"/>
          </w:divBdr>
        </w:div>
        <w:div w:id="240257605">
          <w:marLeft w:val="0"/>
          <w:marRight w:val="0"/>
          <w:marTop w:val="0"/>
          <w:marBottom w:val="0"/>
          <w:divBdr>
            <w:top w:val="none" w:sz="0" w:space="0" w:color="auto"/>
            <w:left w:val="none" w:sz="0" w:space="0" w:color="auto"/>
            <w:bottom w:val="none" w:sz="0" w:space="0" w:color="auto"/>
            <w:right w:val="none" w:sz="0" w:space="0" w:color="auto"/>
          </w:divBdr>
        </w:div>
      </w:divsChild>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34597036">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safetyandquality.gov.au/publications-and-resources/resource-library/australian-charter-healthcare-rights-second%20-edition" TargetMode="External"/><Relationship Id="rId17" Type="http://schemas.openxmlformats.org/officeDocument/2006/relationships/hyperlink" Target="https://www.canberrahealthservices.act.gov.au/accessibility"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mhocn.org/nocc-collection/nocc-measure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package" Target="embeddings/Microsoft_PowerPoint_Slide.sldx"/><Relationship Id="rId10" Type="http://schemas.openxmlformats.org/officeDocument/2006/relationships/hyperlink" Target="http://www.capa.co.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9.png"/><Relationship Id="rId10" Type="http://schemas.openxmlformats.org/officeDocument/2006/relationships/fontTable" Target="fontTable.xml"/><Relationship Id="rId4" Type="http://schemas.openxmlformats.org/officeDocument/2006/relationships/image" Target="../media/image8.png"/><Relationship Id="rId9" Type="http://schemas.openxmlformats.org/officeDocument/2006/relationships/image" Target="../media/image12.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46238023E24EB099B58E4B3D013EE5"/>
        <w:category>
          <w:name w:val="General"/>
          <w:gallery w:val="placeholder"/>
        </w:category>
        <w:types>
          <w:type w:val="bbPlcHdr"/>
        </w:types>
        <w:behaviors>
          <w:behavior w:val="content"/>
        </w:behaviors>
        <w:guid w:val="{13A66334-AC27-44C5-86C2-34AC80158705}"/>
      </w:docPartPr>
      <w:docPartBody>
        <w:p w:rsidR="00BC38DF" w:rsidRDefault="00BC38DF">
          <w:pPr>
            <w:pStyle w:val="F146238023E24EB099B58E4B3D013EE5"/>
          </w:pPr>
          <w:r>
            <w:rPr>
              <w:noProof/>
              <w:sz w:val="20"/>
              <w:szCs w:val="20"/>
            </w:rPr>
            <w:drawing>
              <wp:inline distT="0" distB="0" distL="0" distR="0" wp14:anchorId="13886143" wp14:editId="720809E0">
                <wp:extent cx="282575" cy="285750"/>
                <wp:effectExtent l="0" t="0" r="3175" b="0"/>
                <wp:docPr id="152609854"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78EEDAF5F90E490F8A440D62C631D19B"/>
        <w:category>
          <w:name w:val="General"/>
          <w:gallery w:val="placeholder"/>
        </w:category>
        <w:types>
          <w:type w:val="bbPlcHdr"/>
        </w:types>
        <w:behaviors>
          <w:behavior w:val="content"/>
        </w:behaviors>
        <w:guid w:val="{535ADC5A-782B-4C64-8BF6-328553866C03}"/>
      </w:docPartPr>
      <w:docPartBody>
        <w:p w:rsidR="00BC38DF" w:rsidRDefault="00BC38DF">
          <w:pPr>
            <w:pStyle w:val="78EEDAF5F90E490F8A440D62C631D19B"/>
          </w:pPr>
          <w:r w:rsidRPr="00EE29F8">
            <w:rPr>
              <w:rStyle w:val="PlaceholderText"/>
            </w:rPr>
            <w:t>Choose an item.</w:t>
          </w:r>
        </w:p>
      </w:docPartBody>
    </w:docPart>
    <w:docPart>
      <w:docPartPr>
        <w:name w:val="01044573B34D4630B02FAD0F7733D679"/>
        <w:category>
          <w:name w:val="General"/>
          <w:gallery w:val="placeholder"/>
        </w:category>
        <w:types>
          <w:type w:val="bbPlcHdr"/>
        </w:types>
        <w:behaviors>
          <w:behavior w:val="content"/>
        </w:behaviors>
        <w:guid w:val="{A1037B02-5DB9-441D-B8DF-CF0FC1F1220E}"/>
      </w:docPartPr>
      <w:docPartBody>
        <w:p w:rsidR="00BC38DF" w:rsidRPr="00F26C97" w:rsidRDefault="00BC38DF" w:rsidP="003B0E72">
          <w:pPr>
            <w:pStyle w:val="Bottomblocktext"/>
            <w:rPr>
              <w:b/>
              <w:bCs w:val="0"/>
              <w:sz w:val="20"/>
              <w:szCs w:val="20"/>
            </w:rPr>
          </w:pPr>
          <w:r>
            <w:rPr>
              <w:b/>
              <w:bCs w:val="0"/>
              <w:noProof/>
              <w:sz w:val="20"/>
              <w:szCs w:val="20"/>
            </w:rPr>
            <w:drawing>
              <wp:inline distT="0" distB="0" distL="0" distR="0" wp14:anchorId="16B54E05" wp14:editId="447EC1E0">
                <wp:extent cx="338275" cy="331065"/>
                <wp:effectExtent l="0" t="0" r="5080" b="0"/>
                <wp:docPr id="1755429781"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DE080B8" wp14:editId="38B70496">
                <wp:extent cx="143919" cy="139700"/>
                <wp:effectExtent l="0" t="0" r="8890" b="0"/>
                <wp:docPr id="443163412"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BC38DF" w:rsidRPr="00F26C97" w:rsidRDefault="00BC38DF" w:rsidP="003B0E72">
          <w:pPr>
            <w:pStyle w:val="Bottomblocktext"/>
            <w:rPr>
              <w:b/>
              <w:bCs w:val="0"/>
              <w:sz w:val="20"/>
              <w:szCs w:val="20"/>
            </w:rPr>
          </w:pPr>
          <w:r>
            <w:rPr>
              <w:b/>
              <w:bCs w:val="0"/>
              <w:noProof/>
              <w:sz w:val="20"/>
              <w:szCs w:val="20"/>
            </w:rPr>
            <w:drawing>
              <wp:inline distT="0" distB="0" distL="0" distR="0" wp14:anchorId="6037BDFD" wp14:editId="55808866">
                <wp:extent cx="326104" cy="323850"/>
                <wp:effectExtent l="0" t="0" r="0" b="0"/>
                <wp:docPr id="1546415496"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3EFD83B3" wp14:editId="1EB25148">
                <wp:extent cx="143919" cy="139700"/>
                <wp:effectExtent l="0" t="0" r="8890" b="0"/>
                <wp:docPr id="331450261"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BC38DF" w:rsidRDefault="00BC38DF" w:rsidP="003B0E72">
          <w:pPr>
            <w:pStyle w:val="Bottomblocktext"/>
            <w:rPr>
              <w:sz w:val="20"/>
              <w:szCs w:val="20"/>
            </w:rPr>
          </w:pPr>
          <w:hyperlink r:id="rId8" w:history="1">
            <w:r w:rsidRPr="00350211">
              <w:rPr>
                <w:rStyle w:val="Hyperlink"/>
                <w:sz w:val="20"/>
                <w:szCs w:val="20"/>
              </w:rPr>
              <w:t>canberrahealthservices.act.gov.au/accessibility</w:t>
            </w:r>
          </w:hyperlink>
        </w:p>
        <w:p w:rsidR="00BC38DF" w:rsidRDefault="00BC38DF">
          <w:pPr>
            <w:pStyle w:val="01044573B34D4630B02FAD0F7733D679"/>
          </w:pPr>
          <w:r>
            <w:rPr>
              <w:b/>
              <w:bCs/>
              <w:noProof/>
            </w:rPr>
            <w:drawing>
              <wp:inline distT="0" distB="0" distL="0" distR="0" wp14:anchorId="39E4F62C" wp14:editId="1FC4C69C">
                <wp:extent cx="1323833" cy="309418"/>
                <wp:effectExtent l="0" t="0" r="0" b="0"/>
                <wp:docPr id="1443804130"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libri,Bold">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8DF"/>
    <w:rsid w:val="000946B1"/>
    <w:rsid w:val="001021DF"/>
    <w:rsid w:val="00123054"/>
    <w:rsid w:val="001623F2"/>
    <w:rsid w:val="00184B00"/>
    <w:rsid w:val="00311245"/>
    <w:rsid w:val="00593668"/>
    <w:rsid w:val="00596DE4"/>
    <w:rsid w:val="006075D9"/>
    <w:rsid w:val="0070786B"/>
    <w:rsid w:val="0074297C"/>
    <w:rsid w:val="00BC38DF"/>
    <w:rsid w:val="00BE2010"/>
    <w:rsid w:val="00D434F1"/>
    <w:rsid w:val="00FA6515"/>
    <w:rsid w:val="00FE113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46238023E24EB099B58E4B3D013EE5">
    <w:name w:val="F146238023E24EB099B58E4B3D013EE5"/>
  </w:style>
  <w:style w:type="character" w:styleId="PlaceholderText">
    <w:name w:val="Placeholder Text"/>
    <w:basedOn w:val="DefaultParagraphFont"/>
    <w:uiPriority w:val="99"/>
    <w:semiHidden/>
    <w:rPr>
      <w:color w:val="808080"/>
    </w:rPr>
  </w:style>
  <w:style w:type="paragraph" w:customStyle="1" w:styleId="78EEDAF5F90E490F8A440D62C631D19B">
    <w:name w:val="78EEDAF5F90E490F8A440D62C631D19B"/>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01044573B34D4630B02FAD0F7733D679">
    <w:name w:val="01044573B34D4630B02FAD0F7733D6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a85ca2a71eb48d3bbf240e90b0ab54da">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b66b2be4ec89f51385ddf3da80aee9b7"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berra Hospital - Integrated Operations Centre"/>
              <xsd:enumeration value="Canberra Hospital - Integrated Operations Centre - Emergency Management Coordination"/>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ancer and Ambulatory Support (CAS) - Integrated Care Program"/>
              <xsd:enumeration value="CEO"/>
              <xsd:enumeration value="CEO - Canberra Hospital Foundation"/>
              <xsd:enumeration value="CEO - Office of Research and Education (ORE)"/>
              <xsd:enumeration value="COO"/>
              <xsd:enumeration value="CHS ED Medical Services"/>
              <xsd:enumeration value="CHS ED Medical Services - Donate Life"/>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DRSM"/>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NCH)"/>
              <xsd:enumeration value="North Canberra Hospital (NCH) - Corporate &amp; Finance - Corporate"/>
              <xsd:enumeration value="North Canberra Hospital (NCH) - Corporate &amp; Finance - Finance"/>
              <xsd:enumeration value="North Canberra Hospital (NCH) - Corporate &amp; Finance - Infrastructure"/>
              <xsd:enumeration value="North Canberra Hospital (NCH) - Corporate &amp; Finance - Clinical Support Services"/>
              <xsd:enumeration value="North Canberra Hospital (NCH) - Corporate &amp; Finance - Digital Health and IT"/>
              <xsd:enumeration value="North Canberra Hospital (NCH) - Critical Care - ICU/CCU"/>
              <xsd:enumeration value="North Canberra Hospital (NCH) - Critical Care - Emergency Department"/>
              <xsd:enumeration value="North Canberra Hospital (NCH) - People &amp; Culture - HR"/>
              <xsd:enumeration value="North Canberra Hospital (NCH) - People &amp; Culture - WHS"/>
              <xsd:enumeration value="North Canberra Hospital (NCH) - People &amp; Culture - L&amp;D"/>
              <xsd:enumeration value="North Canberra Hospital (NCH) - People &amp; Culture - Payroll"/>
              <xsd:enumeration value="North Canberra Hospital (NCH) - People &amp; Culture - Volunteer Services"/>
              <xsd:enumeration value="North Canberra Hospital (NCH) - People &amp; Culture - Security"/>
              <xsd:enumeration value="North Canberra Hospital (NCH) - People &amp; Culture - Injury Management"/>
              <xsd:enumeration value="North Canberra Hospital (NCH) - Nursing &amp; Midwifery - IPC"/>
              <xsd:enumeration value="North Canberra Hospital (NCH) - Nursing &amp; Midwifery - Patient Flow"/>
              <xsd:enumeration value="North Canberra Hospital (NCH) - Nursing &amp; Midwifery - Quality &amp; Safety"/>
              <xsd:enumeration value="North Canberra Hospital (NCH) - Nursing &amp; Midwifery - Professional Functions"/>
              <xsd:enumeration value="North Canberra Hospital (NCH) - Nursing &amp; Midwifery - Clinical L&amp;D"/>
              <xsd:enumeration value="North Canberra Hospital (NCH) - Women &amp; Children"/>
              <xsd:enumeration value="North Canberra Hospital (NCH) - Allied Health &amp; Palliative Care - Allied Health"/>
              <xsd:enumeration value="North Canberra Hospital (NCH) - Allied Health &amp; Palliative Care - Pharmacy"/>
              <xsd:enumeration value="North Canberra Hospital (NCH) - Allied Health &amp; Palliative Care - Palliative Care"/>
              <xsd:enumeration value="North Canberra Hospital (NCH) - Allied Health &amp; Palliative Care - Aboriginal &amp; Torres Strait Islander Liaison Service"/>
              <xsd:enumeration value="North Canberra Hospital (NCH) - Allied Health &amp; Palliative Care - Medical Imaging"/>
              <xsd:enumeration value="North Canberra Hospital (NCH) - Allied Health &amp; Palliative Care - Pastoral Care"/>
              <xsd:enumeration value="North Canberra Hospital (NCH) - Medical &amp; Mental Health - Medical"/>
              <xsd:enumeration value="North Canberra Hospital (NCH) - Medical &amp; Mental Health - Mental Health"/>
              <xsd:enumeration value="North Canberra Hospital (NCH) - Medical Services - Ambulatory Care"/>
              <xsd:enumeration value="North Canberra Hospital (NCH) - Medical Services - Medical Administration"/>
              <xsd:enumeration value="North Canberra Hospital (NCH) - Medical Services - Clinical Governance"/>
              <xsd:enumeration value="North Canberra Hospital (NCH) - Medical Services - Credentialling &amp; Scope of Practice"/>
              <xsd:enumeration value="North Canberra Hospital (NCH) - Medical Services - Research &amp; Innovation"/>
              <xsd:enumeration value="North Canberra Hospital (NCH) - Medical Services - Medical Education &amp; Training"/>
              <xsd:enumeration value="North Canberra Hospital (NCH) - Surgical Division - Perioperative Suite"/>
              <xsd:enumeration value="North Canberra Hospital (NCH) - Surgical Division - Surgical Inpatient"/>
              <xsd:enumeration value="North Canberra Hospital (NCH) - Surgical Division - ICU/CCU"/>
              <xsd:enumeration value="North Canberra Hospital (NCH) - Surgical Division - Preadmission"/>
              <xsd:enumeration value="North Canberra Hospital (NCH) - Surgical Division - Anaesthetics/Acute Pain Service"/>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enumeration value="Decision Support Unit, Health Information Servic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b:Tag>Yor13</b:Tag>
    <b:SourceType>Book</b:SourceType>
    <b:Guid>{CB11A2F4-1315-404B-9B04-552FBFE11F81}</b:Guid>
    <b:Author>
      <b:Author>
        <b:NameList>
          <b:Person>
            <b:Last>York A</b:Last>
            <b:First>Kingsbury</b:First>
            <b:Middle>S.</b:Middle>
          </b:Person>
        </b:NameList>
      </b:Author>
    </b:Author>
    <b:Title>The Choice and Partnership Approach; A Service Transformation Model</b:Title>
    <b:Year>2013</b:Year>
    <b:City>Surrey, UK</b:City>
    <b:Publisher>CAPA Systems Limited</b:Publisher>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293E76-69EB-44A0-A11B-01C6EFBC6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E39016-FBB3-40E4-9230-CDBB3D1A5E8A}">
  <ds:schemaRefs>
    <ds:schemaRef ds:uri="http://schemas.openxmlformats.org/officeDocument/2006/bibliography"/>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4524</Words>
  <Characters>26242</Characters>
  <Application>Microsoft Office Word</Application>
  <DocSecurity>0</DocSecurity>
  <Lines>640</Lines>
  <Paragraphs>404</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30362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Choice and Partnership Approach (CAPA) Child and Adolescent Mental Health Services (CAMHS) Community Teams</dc:title>
  <dc:creator>Coghlan, Carrie (Health)</dc:creator>
  <cp:lastModifiedBy>Rusanov, Zoia</cp:lastModifiedBy>
  <cp:revision>8</cp:revision>
  <cp:lastPrinted>2017-05-22T07:29:00Z</cp:lastPrinted>
  <dcterms:created xsi:type="dcterms:W3CDTF">2025-07-25T06:04:00Z</dcterms:created>
  <dcterms:modified xsi:type="dcterms:W3CDTF">2025-08-18T03:23:00Z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Related Legislation &amp; Guidelines">
    <vt:lpwstr>420;#Children and Young People Act 2008 (Territory)|dcbae983-a86f-43e3-a515-ebe0e01e8da7;#418;#Mental Health Act 2015 (Territory)|f8701ef3-747f-4928-a8d6-c930591714da;#415;#Health Records (Privacy and Access) Act 1997 (Territory)|d07d1347-0355-417c-badf-2bae9c7c0e3b;#416;#Human Rights Act 2004 (Territory)|bbb6fb4a-2117-4ff9-8364-021a762deae2;#443;#Public Sector Management Act 1994 (Territory)|e033f8b2-2902-4ad1-a6fd-71f5bf9257a3;#417;#Work Health and Safety Act 2011 (Territory)|ff017976-c7e7-4dc1-b890-63352415bc5e;#436;#Carer Recognition Act 2010 (Cth)|7e399963-a120-4fa2-8773-c52cd2bc7b82</vt:lpwstr>
  </property>
  <property fmtid="{D5CDD505-2E9C-101B-9397-08002B2CF9AE}" pid="11" name="Related_x0020_Legislation_x0020__x0026__x0020_Guidelines">
    <vt:lpwstr>420;#Children and Young People Act 2008 (Territory)|dcbae983-a86f-43e3-a515-ebe0e01e8da7;#418;#Mental Health Act 2015 (Territory)|f8701ef3-747f-4928-a8d6-c930591714da;#415;#Health Records (Privacy and Access) Act 1997 (Territory)|d07d1347-0355-417c-badf-2bae9c7c0e3b;#416;#Human Rights Act 2004 (Territory)|bbb6fb4a-2117-4ff9-8364-021a762deae2;#443;#Public Sector Management Act 1994 (Territory)|e033f8b2-2902-4ad1-a6fd-71f5bf9257a3;#417;#Work Health and Safety Act 2011 (Territory)|ff017976-c7e7-4dc1-b890-63352415bc5e;#436;#Carer Recognition Act 2010 (Cth)|7e399963-a120-4fa2-8773-c52cd2bc7b82</vt:lpwstr>
  </property>
</Properties>
</file>