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9C065" w14:textId="77777777" w:rsidR="00197F2E" w:rsidRPr="0007270D" w:rsidRDefault="00EE0C5F" w:rsidP="00241A68">
      <w:pPr>
        <w:pStyle w:val="Heading1"/>
      </w:pPr>
      <w:r>
        <w:t>Procedure</w:t>
      </w:r>
      <w:r w:rsidR="008606A0" w:rsidRPr="0007270D">
        <w:t xml:space="preserve"> </w:t>
      </w:r>
      <w:r w:rsidR="008606A0" w:rsidRPr="00241A68">
        <w:rPr>
          <w:b w:val="0"/>
          <w:bCs w:val="0"/>
        </w:rPr>
        <w:t xml:space="preserve">| </w:t>
      </w:r>
      <w:r w:rsidR="00481A6C" w:rsidRPr="00241A68">
        <w:rPr>
          <w:b w:val="0"/>
          <w:bCs w:val="0"/>
        </w:rPr>
        <w:t>Canberra Health Services</w:t>
      </w:r>
    </w:p>
    <w:p w14:paraId="6A06D5B4" w14:textId="038FC947" w:rsidR="00197F2E" w:rsidRDefault="002A6FA6" w:rsidP="00197F2E">
      <w:pPr>
        <w:pStyle w:val="Heading2"/>
      </w:pPr>
      <w:r>
        <w:t>Immunisation Service Delivery in Schools and Early Childhood Health Clinics</w:t>
      </w:r>
      <w:r w:rsidR="00197F2E">
        <w:rPr>
          <w:rStyle w:val="Heading2Char"/>
        </w:rPr>
        <w:t xml:space="preserve"> </w:t>
      </w:r>
    </w:p>
    <w:p w14:paraId="234153B4" w14:textId="4F355416" w:rsidR="00CA4FDE" w:rsidRPr="00C34A10" w:rsidRDefault="00E31596" w:rsidP="00C34A10">
      <w:pPr>
        <w:pStyle w:val="BodyCopy"/>
        <w:spacing w:before="0" w:line="240" w:lineRule="auto"/>
        <w:rPr>
          <w:color w:val="575757" w:themeColor="text2"/>
        </w:rPr>
      </w:pPr>
      <w:r w:rsidRPr="00197F2E">
        <w:t>CHS</w:t>
      </w:r>
      <w:bookmarkStart w:id="0" w:name="_Hlk157074578"/>
      <w:r w:rsidR="000E6120">
        <w:t>25/129</w:t>
      </w:r>
    </w:p>
    <w:sdt>
      <w:sdtPr>
        <w:rPr>
          <w:sz w:val="32"/>
        </w:rPr>
        <w:id w:val="-1206019646"/>
        <w:docPartObj>
          <w:docPartGallery w:val="Table of Contents"/>
          <w:docPartUnique/>
        </w:docPartObj>
      </w:sdtPr>
      <w:sdtEndPr>
        <w:rPr>
          <w:noProof/>
        </w:rPr>
      </w:sdtEndPr>
      <w:sdtContent>
        <w:p w14:paraId="1C34D6CB" w14:textId="77777777" w:rsidR="00A731B8" w:rsidRPr="000E7683" w:rsidRDefault="00A731B8">
          <w:pPr>
            <w:pStyle w:val="TOCHeading"/>
            <w:rPr>
              <w:rStyle w:val="Heading3Char"/>
              <w:b/>
              <w:bCs w:val="0"/>
            </w:rPr>
          </w:pPr>
          <w:r w:rsidRPr="007B1A7B">
            <w:rPr>
              <w:rStyle w:val="Heading3Char"/>
              <w:b/>
              <w:bCs w:val="0"/>
            </w:rPr>
            <w:t>Contents</w:t>
          </w:r>
        </w:p>
        <w:p w14:paraId="5F39D802" w14:textId="2D3C7BC1" w:rsidR="00135575" w:rsidRDefault="00A621FE">
          <w:pPr>
            <w:pStyle w:val="TOC1"/>
            <w:rPr>
              <w:rFonts w:asciiTheme="minorHAnsi" w:eastAsiaTheme="minorEastAsia" w:hAnsiTheme="minorHAnsi" w:cstheme="minorBidi"/>
              <w:color w:val="auto"/>
              <w:kern w:val="2"/>
              <w14:ligatures w14:val="standardContextual"/>
            </w:rPr>
          </w:pPr>
          <w:r>
            <w:rPr>
              <w:rFonts w:cs="Times New Roman"/>
              <w:b/>
            </w:rPr>
            <w:fldChar w:fldCharType="begin"/>
          </w:r>
          <w:r>
            <w:rPr>
              <w:rFonts w:cs="Times New Roman"/>
              <w:b/>
            </w:rPr>
            <w:instrText xml:space="preserve"> TOC \h \z \u \t "Heading 4,1" </w:instrText>
          </w:r>
          <w:r>
            <w:rPr>
              <w:rFonts w:cs="Times New Roman"/>
              <w:b/>
            </w:rPr>
            <w:fldChar w:fldCharType="separate"/>
          </w:r>
          <w:hyperlink w:anchor="_Toc191309425" w:history="1">
            <w:r w:rsidR="00135575" w:rsidRPr="0022495E">
              <w:rPr>
                <w:rStyle w:val="Hyperlink"/>
              </w:rPr>
              <w:t>Purpose</w:t>
            </w:r>
            <w:r w:rsidR="00135575">
              <w:rPr>
                <w:webHidden/>
              </w:rPr>
              <w:tab/>
            </w:r>
            <w:r w:rsidR="00135575">
              <w:rPr>
                <w:webHidden/>
              </w:rPr>
              <w:fldChar w:fldCharType="begin"/>
            </w:r>
            <w:r w:rsidR="00135575">
              <w:rPr>
                <w:webHidden/>
              </w:rPr>
              <w:instrText xml:space="preserve"> PAGEREF _Toc191309425 \h </w:instrText>
            </w:r>
            <w:r w:rsidR="00135575">
              <w:rPr>
                <w:webHidden/>
              </w:rPr>
            </w:r>
            <w:r w:rsidR="00135575">
              <w:rPr>
                <w:webHidden/>
              </w:rPr>
              <w:fldChar w:fldCharType="separate"/>
            </w:r>
            <w:r w:rsidR="00135575">
              <w:rPr>
                <w:webHidden/>
              </w:rPr>
              <w:t>2</w:t>
            </w:r>
            <w:r w:rsidR="00135575">
              <w:rPr>
                <w:webHidden/>
              </w:rPr>
              <w:fldChar w:fldCharType="end"/>
            </w:r>
          </w:hyperlink>
        </w:p>
        <w:p w14:paraId="4920A768" w14:textId="7DDF356E" w:rsidR="00135575" w:rsidRDefault="000E6120">
          <w:pPr>
            <w:pStyle w:val="TOC1"/>
            <w:rPr>
              <w:rFonts w:asciiTheme="minorHAnsi" w:eastAsiaTheme="minorEastAsia" w:hAnsiTheme="minorHAnsi" w:cstheme="minorBidi"/>
              <w:color w:val="auto"/>
              <w:kern w:val="2"/>
              <w14:ligatures w14:val="standardContextual"/>
            </w:rPr>
          </w:pPr>
          <w:hyperlink w:anchor="_Toc191309426" w:history="1">
            <w:r w:rsidR="00135575" w:rsidRPr="0022495E">
              <w:rPr>
                <w:rStyle w:val="Hyperlink"/>
              </w:rPr>
              <w:t>Alerts</w:t>
            </w:r>
            <w:r w:rsidR="00135575">
              <w:rPr>
                <w:webHidden/>
              </w:rPr>
              <w:tab/>
            </w:r>
            <w:r w:rsidR="00135575">
              <w:rPr>
                <w:webHidden/>
              </w:rPr>
              <w:fldChar w:fldCharType="begin"/>
            </w:r>
            <w:r w:rsidR="00135575">
              <w:rPr>
                <w:webHidden/>
              </w:rPr>
              <w:instrText xml:space="preserve"> PAGEREF _Toc191309426 \h </w:instrText>
            </w:r>
            <w:r w:rsidR="00135575">
              <w:rPr>
                <w:webHidden/>
              </w:rPr>
            </w:r>
            <w:r w:rsidR="00135575">
              <w:rPr>
                <w:webHidden/>
              </w:rPr>
              <w:fldChar w:fldCharType="separate"/>
            </w:r>
            <w:r w:rsidR="00135575">
              <w:rPr>
                <w:webHidden/>
              </w:rPr>
              <w:t>2</w:t>
            </w:r>
            <w:r w:rsidR="00135575">
              <w:rPr>
                <w:webHidden/>
              </w:rPr>
              <w:fldChar w:fldCharType="end"/>
            </w:r>
          </w:hyperlink>
        </w:p>
        <w:p w14:paraId="04C32317" w14:textId="732254E2" w:rsidR="00135575" w:rsidRDefault="000E6120">
          <w:pPr>
            <w:pStyle w:val="TOC1"/>
            <w:rPr>
              <w:rFonts w:asciiTheme="minorHAnsi" w:eastAsiaTheme="minorEastAsia" w:hAnsiTheme="minorHAnsi" w:cstheme="minorBidi"/>
              <w:color w:val="auto"/>
              <w:kern w:val="2"/>
              <w14:ligatures w14:val="standardContextual"/>
            </w:rPr>
          </w:pPr>
          <w:hyperlink w:anchor="_Toc191309427" w:history="1">
            <w:r w:rsidR="00135575" w:rsidRPr="0022495E">
              <w:rPr>
                <w:rStyle w:val="Hyperlink"/>
              </w:rPr>
              <w:t>Scope</w:t>
            </w:r>
            <w:r w:rsidR="00135575">
              <w:rPr>
                <w:webHidden/>
              </w:rPr>
              <w:tab/>
            </w:r>
            <w:r w:rsidR="00135575">
              <w:rPr>
                <w:webHidden/>
              </w:rPr>
              <w:fldChar w:fldCharType="begin"/>
            </w:r>
            <w:r w:rsidR="00135575">
              <w:rPr>
                <w:webHidden/>
              </w:rPr>
              <w:instrText xml:space="preserve"> PAGEREF _Toc191309427 \h </w:instrText>
            </w:r>
            <w:r w:rsidR="00135575">
              <w:rPr>
                <w:webHidden/>
              </w:rPr>
            </w:r>
            <w:r w:rsidR="00135575">
              <w:rPr>
                <w:webHidden/>
              </w:rPr>
              <w:fldChar w:fldCharType="separate"/>
            </w:r>
            <w:r w:rsidR="00135575">
              <w:rPr>
                <w:webHidden/>
              </w:rPr>
              <w:t>2</w:t>
            </w:r>
            <w:r w:rsidR="00135575">
              <w:rPr>
                <w:webHidden/>
              </w:rPr>
              <w:fldChar w:fldCharType="end"/>
            </w:r>
          </w:hyperlink>
        </w:p>
        <w:p w14:paraId="4D25E8D2" w14:textId="0B2F08BE" w:rsidR="00135575" w:rsidRDefault="000E6120">
          <w:pPr>
            <w:pStyle w:val="TOC1"/>
            <w:rPr>
              <w:rFonts w:asciiTheme="minorHAnsi" w:eastAsiaTheme="minorEastAsia" w:hAnsiTheme="minorHAnsi" w:cstheme="minorBidi"/>
              <w:color w:val="auto"/>
              <w:kern w:val="2"/>
              <w14:ligatures w14:val="standardContextual"/>
            </w:rPr>
          </w:pPr>
          <w:hyperlink w:anchor="_Toc191309428" w:history="1">
            <w:r w:rsidR="00135575" w:rsidRPr="0022495E">
              <w:rPr>
                <w:rStyle w:val="Hyperlink"/>
              </w:rPr>
              <w:t>Section 1 – Background</w:t>
            </w:r>
            <w:r w:rsidR="00135575">
              <w:rPr>
                <w:webHidden/>
              </w:rPr>
              <w:tab/>
            </w:r>
            <w:r w:rsidR="00135575">
              <w:rPr>
                <w:webHidden/>
              </w:rPr>
              <w:fldChar w:fldCharType="begin"/>
            </w:r>
            <w:r w:rsidR="00135575">
              <w:rPr>
                <w:webHidden/>
              </w:rPr>
              <w:instrText xml:space="preserve"> PAGEREF _Toc191309428 \h </w:instrText>
            </w:r>
            <w:r w:rsidR="00135575">
              <w:rPr>
                <w:webHidden/>
              </w:rPr>
            </w:r>
            <w:r w:rsidR="00135575">
              <w:rPr>
                <w:webHidden/>
              </w:rPr>
              <w:fldChar w:fldCharType="separate"/>
            </w:r>
            <w:r w:rsidR="00135575">
              <w:rPr>
                <w:webHidden/>
              </w:rPr>
              <w:t>3</w:t>
            </w:r>
            <w:r w:rsidR="00135575">
              <w:rPr>
                <w:webHidden/>
              </w:rPr>
              <w:fldChar w:fldCharType="end"/>
            </w:r>
          </w:hyperlink>
        </w:p>
        <w:p w14:paraId="4261945C" w14:textId="4D1E9776" w:rsidR="00135575" w:rsidRDefault="000E6120">
          <w:pPr>
            <w:pStyle w:val="TOC1"/>
            <w:rPr>
              <w:rFonts w:asciiTheme="minorHAnsi" w:eastAsiaTheme="minorEastAsia" w:hAnsiTheme="minorHAnsi" w:cstheme="minorBidi"/>
              <w:color w:val="auto"/>
              <w:kern w:val="2"/>
              <w14:ligatures w14:val="standardContextual"/>
            </w:rPr>
          </w:pPr>
          <w:hyperlink w:anchor="_Toc191309429" w:history="1">
            <w:r w:rsidR="00135575" w:rsidRPr="0022495E">
              <w:rPr>
                <w:rStyle w:val="Hyperlink"/>
              </w:rPr>
              <w:t>Section 2 – Early Childhood Immunisation</w:t>
            </w:r>
            <w:r w:rsidR="00135575">
              <w:rPr>
                <w:webHidden/>
              </w:rPr>
              <w:tab/>
            </w:r>
            <w:r w:rsidR="00135575">
              <w:rPr>
                <w:webHidden/>
              </w:rPr>
              <w:fldChar w:fldCharType="begin"/>
            </w:r>
            <w:r w:rsidR="00135575">
              <w:rPr>
                <w:webHidden/>
              </w:rPr>
              <w:instrText xml:space="preserve"> PAGEREF _Toc191309429 \h </w:instrText>
            </w:r>
            <w:r w:rsidR="00135575">
              <w:rPr>
                <w:webHidden/>
              </w:rPr>
            </w:r>
            <w:r w:rsidR="00135575">
              <w:rPr>
                <w:webHidden/>
              </w:rPr>
              <w:fldChar w:fldCharType="separate"/>
            </w:r>
            <w:r w:rsidR="00135575">
              <w:rPr>
                <w:webHidden/>
              </w:rPr>
              <w:t>3</w:t>
            </w:r>
            <w:r w:rsidR="00135575">
              <w:rPr>
                <w:webHidden/>
              </w:rPr>
              <w:fldChar w:fldCharType="end"/>
            </w:r>
          </w:hyperlink>
        </w:p>
        <w:p w14:paraId="34855F9F" w14:textId="538F2467" w:rsidR="00135575" w:rsidRDefault="000E6120">
          <w:pPr>
            <w:pStyle w:val="TOC1"/>
            <w:rPr>
              <w:rFonts w:asciiTheme="minorHAnsi" w:eastAsiaTheme="minorEastAsia" w:hAnsiTheme="minorHAnsi" w:cstheme="minorBidi"/>
              <w:color w:val="auto"/>
              <w:kern w:val="2"/>
              <w14:ligatures w14:val="standardContextual"/>
            </w:rPr>
          </w:pPr>
          <w:hyperlink w:anchor="_Toc191309430" w:history="1">
            <w:r w:rsidR="00135575" w:rsidRPr="0022495E">
              <w:rPr>
                <w:rStyle w:val="Hyperlink"/>
              </w:rPr>
              <w:t>Section 3 – School Immunisation Program</w:t>
            </w:r>
            <w:r w:rsidR="00135575">
              <w:rPr>
                <w:webHidden/>
              </w:rPr>
              <w:tab/>
            </w:r>
            <w:r w:rsidR="00135575">
              <w:rPr>
                <w:webHidden/>
              </w:rPr>
              <w:fldChar w:fldCharType="begin"/>
            </w:r>
            <w:r w:rsidR="00135575">
              <w:rPr>
                <w:webHidden/>
              </w:rPr>
              <w:instrText xml:space="preserve"> PAGEREF _Toc191309430 \h </w:instrText>
            </w:r>
            <w:r w:rsidR="00135575">
              <w:rPr>
                <w:webHidden/>
              </w:rPr>
            </w:r>
            <w:r w:rsidR="00135575">
              <w:rPr>
                <w:webHidden/>
              </w:rPr>
              <w:fldChar w:fldCharType="separate"/>
            </w:r>
            <w:r w:rsidR="00135575">
              <w:rPr>
                <w:webHidden/>
              </w:rPr>
              <w:t>9</w:t>
            </w:r>
            <w:r w:rsidR="00135575">
              <w:rPr>
                <w:webHidden/>
              </w:rPr>
              <w:fldChar w:fldCharType="end"/>
            </w:r>
          </w:hyperlink>
        </w:p>
        <w:p w14:paraId="7BB21433" w14:textId="3A6555C3" w:rsidR="00135575" w:rsidRDefault="000E6120">
          <w:pPr>
            <w:pStyle w:val="TOC1"/>
            <w:rPr>
              <w:rFonts w:asciiTheme="minorHAnsi" w:eastAsiaTheme="minorEastAsia" w:hAnsiTheme="minorHAnsi" w:cstheme="minorBidi"/>
              <w:color w:val="auto"/>
              <w:kern w:val="2"/>
              <w14:ligatures w14:val="standardContextual"/>
            </w:rPr>
          </w:pPr>
          <w:hyperlink w:anchor="_Toc191309431" w:history="1">
            <w:r w:rsidR="00135575" w:rsidRPr="0022495E">
              <w:rPr>
                <w:rStyle w:val="Hyperlink"/>
              </w:rPr>
              <w:t>Section 4 – Contact Prophylaxis Immunisation Clinics</w:t>
            </w:r>
            <w:r w:rsidR="00135575">
              <w:rPr>
                <w:webHidden/>
              </w:rPr>
              <w:tab/>
            </w:r>
            <w:r w:rsidR="00135575">
              <w:rPr>
                <w:webHidden/>
              </w:rPr>
              <w:fldChar w:fldCharType="begin"/>
            </w:r>
            <w:r w:rsidR="00135575">
              <w:rPr>
                <w:webHidden/>
              </w:rPr>
              <w:instrText xml:space="preserve"> PAGEREF _Toc191309431 \h </w:instrText>
            </w:r>
            <w:r w:rsidR="00135575">
              <w:rPr>
                <w:webHidden/>
              </w:rPr>
            </w:r>
            <w:r w:rsidR="00135575">
              <w:rPr>
                <w:webHidden/>
              </w:rPr>
              <w:fldChar w:fldCharType="separate"/>
            </w:r>
            <w:r w:rsidR="00135575">
              <w:rPr>
                <w:webHidden/>
              </w:rPr>
              <w:t>17</w:t>
            </w:r>
            <w:r w:rsidR="00135575">
              <w:rPr>
                <w:webHidden/>
              </w:rPr>
              <w:fldChar w:fldCharType="end"/>
            </w:r>
          </w:hyperlink>
        </w:p>
        <w:p w14:paraId="79BDE6A1" w14:textId="54F19FC3" w:rsidR="00135575" w:rsidRDefault="000E6120">
          <w:pPr>
            <w:pStyle w:val="TOC1"/>
            <w:rPr>
              <w:rFonts w:asciiTheme="minorHAnsi" w:eastAsiaTheme="minorEastAsia" w:hAnsiTheme="minorHAnsi" w:cstheme="minorBidi"/>
              <w:color w:val="auto"/>
              <w:kern w:val="2"/>
              <w14:ligatures w14:val="standardContextual"/>
            </w:rPr>
          </w:pPr>
          <w:hyperlink w:anchor="_Toc191309432" w:history="1">
            <w:r w:rsidR="00135575" w:rsidRPr="0022495E">
              <w:rPr>
                <w:rStyle w:val="Hyperlink"/>
              </w:rPr>
              <w:t>Section 5 – Management of Adverse Events Following Immunisation</w:t>
            </w:r>
            <w:r w:rsidR="00135575">
              <w:rPr>
                <w:webHidden/>
              </w:rPr>
              <w:tab/>
            </w:r>
            <w:r w:rsidR="00135575">
              <w:rPr>
                <w:webHidden/>
              </w:rPr>
              <w:fldChar w:fldCharType="begin"/>
            </w:r>
            <w:r w:rsidR="00135575">
              <w:rPr>
                <w:webHidden/>
              </w:rPr>
              <w:instrText xml:space="preserve"> PAGEREF _Toc191309432 \h </w:instrText>
            </w:r>
            <w:r w:rsidR="00135575">
              <w:rPr>
                <w:webHidden/>
              </w:rPr>
            </w:r>
            <w:r w:rsidR="00135575">
              <w:rPr>
                <w:webHidden/>
              </w:rPr>
              <w:fldChar w:fldCharType="separate"/>
            </w:r>
            <w:r w:rsidR="00135575">
              <w:rPr>
                <w:webHidden/>
              </w:rPr>
              <w:t>18</w:t>
            </w:r>
            <w:r w:rsidR="00135575">
              <w:rPr>
                <w:webHidden/>
              </w:rPr>
              <w:fldChar w:fldCharType="end"/>
            </w:r>
          </w:hyperlink>
        </w:p>
        <w:p w14:paraId="0545A34E" w14:textId="405E51C7" w:rsidR="00135575" w:rsidRDefault="000E6120">
          <w:pPr>
            <w:pStyle w:val="TOC1"/>
            <w:rPr>
              <w:rFonts w:asciiTheme="minorHAnsi" w:eastAsiaTheme="minorEastAsia" w:hAnsiTheme="minorHAnsi" w:cstheme="minorBidi"/>
              <w:color w:val="auto"/>
              <w:kern w:val="2"/>
              <w14:ligatures w14:val="standardContextual"/>
            </w:rPr>
          </w:pPr>
          <w:hyperlink w:anchor="_Toc191309433" w:history="1">
            <w:r w:rsidR="00135575" w:rsidRPr="0022495E">
              <w:rPr>
                <w:rStyle w:val="Hyperlink"/>
              </w:rPr>
              <w:t>Section 6 – Competency Assessment for Registered Nurse Immunisers Procedure</w:t>
            </w:r>
            <w:r w:rsidR="00135575">
              <w:rPr>
                <w:webHidden/>
              </w:rPr>
              <w:tab/>
            </w:r>
            <w:r w:rsidR="00135575">
              <w:rPr>
                <w:webHidden/>
              </w:rPr>
              <w:fldChar w:fldCharType="begin"/>
            </w:r>
            <w:r w:rsidR="00135575">
              <w:rPr>
                <w:webHidden/>
              </w:rPr>
              <w:instrText xml:space="preserve"> PAGEREF _Toc191309433 \h </w:instrText>
            </w:r>
            <w:r w:rsidR="00135575">
              <w:rPr>
                <w:webHidden/>
              </w:rPr>
            </w:r>
            <w:r w:rsidR="00135575">
              <w:rPr>
                <w:webHidden/>
              </w:rPr>
              <w:fldChar w:fldCharType="separate"/>
            </w:r>
            <w:r w:rsidR="00135575">
              <w:rPr>
                <w:webHidden/>
              </w:rPr>
              <w:t>19</w:t>
            </w:r>
            <w:r w:rsidR="00135575">
              <w:rPr>
                <w:webHidden/>
              </w:rPr>
              <w:fldChar w:fldCharType="end"/>
            </w:r>
          </w:hyperlink>
        </w:p>
        <w:p w14:paraId="5B96A1B4" w14:textId="267F95F7" w:rsidR="00135575" w:rsidRDefault="000E6120">
          <w:pPr>
            <w:pStyle w:val="TOC1"/>
            <w:rPr>
              <w:rFonts w:asciiTheme="minorHAnsi" w:eastAsiaTheme="minorEastAsia" w:hAnsiTheme="minorHAnsi" w:cstheme="minorBidi"/>
              <w:color w:val="auto"/>
              <w:kern w:val="2"/>
              <w14:ligatures w14:val="standardContextual"/>
            </w:rPr>
          </w:pPr>
          <w:hyperlink w:anchor="_Toc191309434" w:history="1">
            <w:r w:rsidR="00135575" w:rsidRPr="0022495E">
              <w:rPr>
                <w:rStyle w:val="Hyperlink"/>
              </w:rPr>
              <w:t>Evaluation</w:t>
            </w:r>
            <w:r w:rsidR="00135575">
              <w:rPr>
                <w:webHidden/>
              </w:rPr>
              <w:tab/>
            </w:r>
            <w:r w:rsidR="00135575">
              <w:rPr>
                <w:webHidden/>
              </w:rPr>
              <w:fldChar w:fldCharType="begin"/>
            </w:r>
            <w:r w:rsidR="00135575">
              <w:rPr>
                <w:webHidden/>
              </w:rPr>
              <w:instrText xml:space="preserve"> PAGEREF _Toc191309434 \h </w:instrText>
            </w:r>
            <w:r w:rsidR="00135575">
              <w:rPr>
                <w:webHidden/>
              </w:rPr>
            </w:r>
            <w:r w:rsidR="00135575">
              <w:rPr>
                <w:webHidden/>
              </w:rPr>
              <w:fldChar w:fldCharType="separate"/>
            </w:r>
            <w:r w:rsidR="00135575">
              <w:rPr>
                <w:webHidden/>
              </w:rPr>
              <w:t>20</w:t>
            </w:r>
            <w:r w:rsidR="00135575">
              <w:rPr>
                <w:webHidden/>
              </w:rPr>
              <w:fldChar w:fldCharType="end"/>
            </w:r>
          </w:hyperlink>
        </w:p>
        <w:p w14:paraId="3CC66356" w14:textId="3BB2D25B" w:rsidR="00135575" w:rsidRDefault="000E6120">
          <w:pPr>
            <w:pStyle w:val="TOC1"/>
            <w:rPr>
              <w:rFonts w:asciiTheme="minorHAnsi" w:eastAsiaTheme="minorEastAsia" w:hAnsiTheme="minorHAnsi" w:cstheme="minorBidi"/>
              <w:color w:val="auto"/>
              <w:kern w:val="2"/>
              <w14:ligatures w14:val="standardContextual"/>
            </w:rPr>
          </w:pPr>
          <w:hyperlink w:anchor="_Toc191309435" w:history="1">
            <w:r w:rsidR="00135575" w:rsidRPr="0022495E">
              <w:rPr>
                <w:rStyle w:val="Hyperlink"/>
              </w:rPr>
              <w:t>Related policies, procedures, guidelines and legislation</w:t>
            </w:r>
            <w:r w:rsidR="00135575">
              <w:rPr>
                <w:webHidden/>
              </w:rPr>
              <w:tab/>
            </w:r>
            <w:r w:rsidR="00135575">
              <w:rPr>
                <w:webHidden/>
              </w:rPr>
              <w:fldChar w:fldCharType="begin"/>
            </w:r>
            <w:r w:rsidR="00135575">
              <w:rPr>
                <w:webHidden/>
              </w:rPr>
              <w:instrText xml:space="preserve"> PAGEREF _Toc191309435 \h </w:instrText>
            </w:r>
            <w:r w:rsidR="00135575">
              <w:rPr>
                <w:webHidden/>
              </w:rPr>
            </w:r>
            <w:r w:rsidR="00135575">
              <w:rPr>
                <w:webHidden/>
              </w:rPr>
              <w:fldChar w:fldCharType="separate"/>
            </w:r>
            <w:r w:rsidR="00135575">
              <w:rPr>
                <w:webHidden/>
              </w:rPr>
              <w:t>21</w:t>
            </w:r>
            <w:r w:rsidR="00135575">
              <w:rPr>
                <w:webHidden/>
              </w:rPr>
              <w:fldChar w:fldCharType="end"/>
            </w:r>
          </w:hyperlink>
        </w:p>
        <w:p w14:paraId="21DDB821" w14:textId="5A60C6B2" w:rsidR="00135575" w:rsidRDefault="000E6120">
          <w:pPr>
            <w:pStyle w:val="TOC1"/>
            <w:rPr>
              <w:rFonts w:asciiTheme="minorHAnsi" w:eastAsiaTheme="minorEastAsia" w:hAnsiTheme="minorHAnsi" w:cstheme="minorBidi"/>
              <w:color w:val="auto"/>
              <w:kern w:val="2"/>
              <w14:ligatures w14:val="standardContextual"/>
            </w:rPr>
          </w:pPr>
          <w:hyperlink w:anchor="_Toc191309436" w:history="1">
            <w:r w:rsidR="00135575" w:rsidRPr="0022495E">
              <w:rPr>
                <w:rStyle w:val="Hyperlink"/>
              </w:rPr>
              <w:t>References</w:t>
            </w:r>
            <w:r w:rsidR="00135575">
              <w:rPr>
                <w:webHidden/>
              </w:rPr>
              <w:tab/>
            </w:r>
            <w:r w:rsidR="00135575">
              <w:rPr>
                <w:webHidden/>
              </w:rPr>
              <w:fldChar w:fldCharType="begin"/>
            </w:r>
            <w:r w:rsidR="00135575">
              <w:rPr>
                <w:webHidden/>
              </w:rPr>
              <w:instrText xml:space="preserve"> PAGEREF _Toc191309436 \h </w:instrText>
            </w:r>
            <w:r w:rsidR="00135575">
              <w:rPr>
                <w:webHidden/>
              </w:rPr>
            </w:r>
            <w:r w:rsidR="00135575">
              <w:rPr>
                <w:webHidden/>
              </w:rPr>
              <w:fldChar w:fldCharType="separate"/>
            </w:r>
            <w:r w:rsidR="00135575">
              <w:rPr>
                <w:webHidden/>
              </w:rPr>
              <w:t>21</w:t>
            </w:r>
            <w:r w:rsidR="00135575">
              <w:rPr>
                <w:webHidden/>
              </w:rPr>
              <w:fldChar w:fldCharType="end"/>
            </w:r>
          </w:hyperlink>
        </w:p>
        <w:p w14:paraId="51ED9451" w14:textId="60DBF644" w:rsidR="00135575" w:rsidRDefault="000E6120">
          <w:pPr>
            <w:pStyle w:val="TOC1"/>
            <w:rPr>
              <w:rFonts w:asciiTheme="minorHAnsi" w:eastAsiaTheme="minorEastAsia" w:hAnsiTheme="minorHAnsi" w:cstheme="minorBidi"/>
              <w:color w:val="auto"/>
              <w:kern w:val="2"/>
              <w14:ligatures w14:val="standardContextual"/>
            </w:rPr>
          </w:pPr>
          <w:hyperlink w:anchor="_Toc191309437" w:history="1">
            <w:r w:rsidR="00135575" w:rsidRPr="0022495E">
              <w:rPr>
                <w:rStyle w:val="Hyperlink"/>
              </w:rPr>
              <w:t>Definition of terms</w:t>
            </w:r>
            <w:r w:rsidR="00135575">
              <w:rPr>
                <w:webHidden/>
              </w:rPr>
              <w:tab/>
            </w:r>
            <w:r w:rsidR="00135575">
              <w:rPr>
                <w:webHidden/>
              </w:rPr>
              <w:fldChar w:fldCharType="begin"/>
            </w:r>
            <w:r w:rsidR="00135575">
              <w:rPr>
                <w:webHidden/>
              </w:rPr>
              <w:instrText xml:space="preserve"> PAGEREF _Toc191309437 \h </w:instrText>
            </w:r>
            <w:r w:rsidR="00135575">
              <w:rPr>
                <w:webHidden/>
              </w:rPr>
            </w:r>
            <w:r w:rsidR="00135575">
              <w:rPr>
                <w:webHidden/>
              </w:rPr>
              <w:fldChar w:fldCharType="separate"/>
            </w:r>
            <w:r w:rsidR="00135575">
              <w:rPr>
                <w:webHidden/>
              </w:rPr>
              <w:t>22</w:t>
            </w:r>
            <w:r w:rsidR="00135575">
              <w:rPr>
                <w:webHidden/>
              </w:rPr>
              <w:fldChar w:fldCharType="end"/>
            </w:r>
          </w:hyperlink>
        </w:p>
        <w:p w14:paraId="225FC876" w14:textId="3A67B57B" w:rsidR="00135575" w:rsidRDefault="000E6120">
          <w:pPr>
            <w:pStyle w:val="TOC1"/>
            <w:rPr>
              <w:rFonts w:asciiTheme="minorHAnsi" w:eastAsiaTheme="minorEastAsia" w:hAnsiTheme="minorHAnsi" w:cstheme="minorBidi"/>
              <w:color w:val="auto"/>
              <w:kern w:val="2"/>
              <w14:ligatures w14:val="standardContextual"/>
            </w:rPr>
          </w:pPr>
          <w:hyperlink w:anchor="_Toc191309438" w:history="1">
            <w:r w:rsidR="00135575" w:rsidRPr="0022495E">
              <w:rPr>
                <w:rStyle w:val="Hyperlink"/>
              </w:rPr>
              <w:t>Search terms</w:t>
            </w:r>
            <w:r w:rsidR="00135575">
              <w:rPr>
                <w:webHidden/>
              </w:rPr>
              <w:tab/>
            </w:r>
            <w:r w:rsidR="00135575">
              <w:rPr>
                <w:webHidden/>
              </w:rPr>
              <w:fldChar w:fldCharType="begin"/>
            </w:r>
            <w:r w:rsidR="00135575">
              <w:rPr>
                <w:webHidden/>
              </w:rPr>
              <w:instrText xml:space="preserve"> PAGEREF _Toc191309438 \h </w:instrText>
            </w:r>
            <w:r w:rsidR="00135575">
              <w:rPr>
                <w:webHidden/>
              </w:rPr>
            </w:r>
            <w:r w:rsidR="00135575">
              <w:rPr>
                <w:webHidden/>
              </w:rPr>
              <w:fldChar w:fldCharType="separate"/>
            </w:r>
            <w:r w:rsidR="00135575">
              <w:rPr>
                <w:webHidden/>
              </w:rPr>
              <w:t>22</w:t>
            </w:r>
            <w:r w:rsidR="00135575">
              <w:rPr>
                <w:webHidden/>
              </w:rPr>
              <w:fldChar w:fldCharType="end"/>
            </w:r>
          </w:hyperlink>
        </w:p>
        <w:p w14:paraId="4F9A12F6" w14:textId="3CC37D41" w:rsidR="00135575" w:rsidRDefault="000E6120">
          <w:pPr>
            <w:pStyle w:val="TOC1"/>
            <w:rPr>
              <w:rFonts w:asciiTheme="minorHAnsi" w:eastAsiaTheme="minorEastAsia" w:hAnsiTheme="minorHAnsi" w:cstheme="minorBidi"/>
              <w:color w:val="auto"/>
              <w:kern w:val="2"/>
              <w14:ligatures w14:val="standardContextual"/>
            </w:rPr>
          </w:pPr>
          <w:hyperlink w:anchor="_Toc191309439" w:history="1">
            <w:r w:rsidR="00135575" w:rsidRPr="0022495E">
              <w:rPr>
                <w:rStyle w:val="Hyperlink"/>
              </w:rPr>
              <w:t>Attachments</w:t>
            </w:r>
            <w:r w:rsidR="00135575">
              <w:rPr>
                <w:webHidden/>
              </w:rPr>
              <w:tab/>
            </w:r>
            <w:r w:rsidR="00135575">
              <w:rPr>
                <w:webHidden/>
              </w:rPr>
              <w:fldChar w:fldCharType="begin"/>
            </w:r>
            <w:r w:rsidR="00135575">
              <w:rPr>
                <w:webHidden/>
              </w:rPr>
              <w:instrText xml:space="preserve"> PAGEREF _Toc191309439 \h </w:instrText>
            </w:r>
            <w:r w:rsidR="00135575">
              <w:rPr>
                <w:webHidden/>
              </w:rPr>
            </w:r>
            <w:r w:rsidR="00135575">
              <w:rPr>
                <w:webHidden/>
              </w:rPr>
              <w:fldChar w:fldCharType="separate"/>
            </w:r>
            <w:r w:rsidR="00135575">
              <w:rPr>
                <w:webHidden/>
              </w:rPr>
              <w:t>22</w:t>
            </w:r>
            <w:r w:rsidR="00135575">
              <w:rPr>
                <w:webHidden/>
              </w:rPr>
              <w:fldChar w:fldCharType="end"/>
            </w:r>
          </w:hyperlink>
        </w:p>
        <w:p w14:paraId="64D634C4" w14:textId="76B2DFC2" w:rsidR="00135575" w:rsidRDefault="000E6120">
          <w:pPr>
            <w:pStyle w:val="TOC1"/>
            <w:rPr>
              <w:rFonts w:asciiTheme="minorHAnsi" w:eastAsiaTheme="minorEastAsia" w:hAnsiTheme="minorHAnsi" w:cstheme="minorBidi"/>
              <w:color w:val="auto"/>
              <w:kern w:val="2"/>
              <w14:ligatures w14:val="standardContextual"/>
            </w:rPr>
          </w:pPr>
          <w:hyperlink w:anchor="_Toc191309440" w:history="1">
            <w:r w:rsidR="00135575" w:rsidRPr="0022495E">
              <w:rPr>
                <w:rStyle w:val="Hyperlink"/>
              </w:rPr>
              <w:t>Attachment 1 – Immunisation record for children</w:t>
            </w:r>
            <w:r w:rsidR="00135575">
              <w:rPr>
                <w:webHidden/>
              </w:rPr>
              <w:tab/>
            </w:r>
            <w:r w:rsidR="00135575">
              <w:rPr>
                <w:webHidden/>
              </w:rPr>
              <w:fldChar w:fldCharType="begin"/>
            </w:r>
            <w:r w:rsidR="00135575">
              <w:rPr>
                <w:webHidden/>
              </w:rPr>
              <w:instrText xml:space="preserve"> PAGEREF _Toc191309440 \h </w:instrText>
            </w:r>
            <w:r w:rsidR="00135575">
              <w:rPr>
                <w:webHidden/>
              </w:rPr>
            </w:r>
            <w:r w:rsidR="00135575">
              <w:rPr>
                <w:webHidden/>
              </w:rPr>
              <w:fldChar w:fldCharType="separate"/>
            </w:r>
            <w:r w:rsidR="00135575">
              <w:rPr>
                <w:webHidden/>
              </w:rPr>
              <w:t>24</w:t>
            </w:r>
            <w:r w:rsidR="00135575">
              <w:rPr>
                <w:webHidden/>
              </w:rPr>
              <w:fldChar w:fldCharType="end"/>
            </w:r>
          </w:hyperlink>
        </w:p>
        <w:p w14:paraId="08B33566" w14:textId="17DA5681" w:rsidR="00135575" w:rsidRDefault="000E6120">
          <w:pPr>
            <w:pStyle w:val="TOC1"/>
            <w:rPr>
              <w:rFonts w:asciiTheme="minorHAnsi" w:eastAsiaTheme="minorEastAsia" w:hAnsiTheme="minorHAnsi" w:cstheme="minorBidi"/>
              <w:color w:val="auto"/>
              <w:kern w:val="2"/>
              <w14:ligatures w14:val="standardContextual"/>
            </w:rPr>
          </w:pPr>
          <w:hyperlink w:anchor="_Toc191309441" w:history="1">
            <w:r w:rsidR="00135575" w:rsidRPr="0022495E">
              <w:rPr>
                <w:rStyle w:val="Hyperlink"/>
              </w:rPr>
              <w:t>Attachment 2 – Minimum/maximum vaccine refrigerator temperature chart</w:t>
            </w:r>
            <w:r w:rsidR="00135575">
              <w:rPr>
                <w:webHidden/>
              </w:rPr>
              <w:tab/>
            </w:r>
            <w:r w:rsidR="00135575">
              <w:rPr>
                <w:webHidden/>
              </w:rPr>
              <w:fldChar w:fldCharType="begin"/>
            </w:r>
            <w:r w:rsidR="00135575">
              <w:rPr>
                <w:webHidden/>
              </w:rPr>
              <w:instrText xml:space="preserve"> PAGEREF _Toc191309441 \h </w:instrText>
            </w:r>
            <w:r w:rsidR="00135575">
              <w:rPr>
                <w:webHidden/>
              </w:rPr>
            </w:r>
            <w:r w:rsidR="00135575">
              <w:rPr>
                <w:webHidden/>
              </w:rPr>
              <w:fldChar w:fldCharType="separate"/>
            </w:r>
            <w:r w:rsidR="00135575">
              <w:rPr>
                <w:webHidden/>
              </w:rPr>
              <w:t>25</w:t>
            </w:r>
            <w:r w:rsidR="00135575">
              <w:rPr>
                <w:webHidden/>
              </w:rPr>
              <w:fldChar w:fldCharType="end"/>
            </w:r>
          </w:hyperlink>
        </w:p>
        <w:p w14:paraId="5E1436A3" w14:textId="4FD8FB36" w:rsidR="00135575" w:rsidRDefault="000E6120">
          <w:pPr>
            <w:pStyle w:val="TOC1"/>
            <w:rPr>
              <w:rFonts w:asciiTheme="minorHAnsi" w:eastAsiaTheme="minorEastAsia" w:hAnsiTheme="minorHAnsi" w:cstheme="minorBidi"/>
              <w:color w:val="auto"/>
              <w:kern w:val="2"/>
              <w14:ligatures w14:val="standardContextual"/>
            </w:rPr>
          </w:pPr>
          <w:hyperlink w:anchor="_Toc191309442" w:history="1">
            <w:r w:rsidR="00135575" w:rsidRPr="0022495E">
              <w:rPr>
                <w:rStyle w:val="Hyperlink"/>
              </w:rPr>
              <w:t>Attachment 3 – Basic Life Support flow chart</w:t>
            </w:r>
            <w:r w:rsidR="00135575">
              <w:rPr>
                <w:webHidden/>
              </w:rPr>
              <w:tab/>
            </w:r>
            <w:r w:rsidR="00135575">
              <w:rPr>
                <w:webHidden/>
              </w:rPr>
              <w:fldChar w:fldCharType="begin"/>
            </w:r>
            <w:r w:rsidR="00135575">
              <w:rPr>
                <w:webHidden/>
              </w:rPr>
              <w:instrText xml:space="preserve"> PAGEREF _Toc191309442 \h </w:instrText>
            </w:r>
            <w:r w:rsidR="00135575">
              <w:rPr>
                <w:webHidden/>
              </w:rPr>
            </w:r>
            <w:r w:rsidR="00135575">
              <w:rPr>
                <w:webHidden/>
              </w:rPr>
              <w:fldChar w:fldCharType="separate"/>
            </w:r>
            <w:r w:rsidR="00135575">
              <w:rPr>
                <w:webHidden/>
              </w:rPr>
              <w:t>26</w:t>
            </w:r>
            <w:r w:rsidR="00135575">
              <w:rPr>
                <w:webHidden/>
              </w:rPr>
              <w:fldChar w:fldCharType="end"/>
            </w:r>
          </w:hyperlink>
        </w:p>
        <w:p w14:paraId="4880E7FA" w14:textId="2817F1DA" w:rsidR="00135575" w:rsidRDefault="000E6120">
          <w:pPr>
            <w:pStyle w:val="TOC1"/>
            <w:rPr>
              <w:rFonts w:asciiTheme="minorHAnsi" w:eastAsiaTheme="minorEastAsia" w:hAnsiTheme="minorHAnsi" w:cstheme="minorBidi"/>
              <w:color w:val="auto"/>
              <w:kern w:val="2"/>
              <w14:ligatures w14:val="standardContextual"/>
            </w:rPr>
          </w:pPr>
          <w:hyperlink w:anchor="_Toc191309443" w:history="1">
            <w:r w:rsidR="00135575" w:rsidRPr="0022495E">
              <w:rPr>
                <w:rStyle w:val="Hyperlink"/>
              </w:rPr>
              <w:t>Attachment 4 – Ambulance information chart</w:t>
            </w:r>
            <w:r w:rsidR="00135575">
              <w:rPr>
                <w:webHidden/>
              </w:rPr>
              <w:tab/>
            </w:r>
            <w:r w:rsidR="00135575">
              <w:rPr>
                <w:webHidden/>
              </w:rPr>
              <w:fldChar w:fldCharType="begin"/>
            </w:r>
            <w:r w:rsidR="00135575">
              <w:rPr>
                <w:webHidden/>
              </w:rPr>
              <w:instrText xml:space="preserve"> PAGEREF _Toc191309443 \h </w:instrText>
            </w:r>
            <w:r w:rsidR="00135575">
              <w:rPr>
                <w:webHidden/>
              </w:rPr>
            </w:r>
            <w:r w:rsidR="00135575">
              <w:rPr>
                <w:webHidden/>
              </w:rPr>
              <w:fldChar w:fldCharType="separate"/>
            </w:r>
            <w:r w:rsidR="00135575">
              <w:rPr>
                <w:webHidden/>
              </w:rPr>
              <w:t>27</w:t>
            </w:r>
            <w:r w:rsidR="00135575">
              <w:rPr>
                <w:webHidden/>
              </w:rPr>
              <w:fldChar w:fldCharType="end"/>
            </w:r>
          </w:hyperlink>
        </w:p>
        <w:p w14:paraId="145036B8" w14:textId="0D731E71" w:rsidR="00135575" w:rsidRDefault="000E6120">
          <w:pPr>
            <w:pStyle w:val="TOC1"/>
            <w:rPr>
              <w:rFonts w:asciiTheme="minorHAnsi" w:eastAsiaTheme="minorEastAsia" w:hAnsiTheme="minorHAnsi" w:cstheme="minorBidi"/>
              <w:color w:val="auto"/>
              <w:kern w:val="2"/>
              <w14:ligatures w14:val="standardContextual"/>
            </w:rPr>
          </w:pPr>
          <w:hyperlink w:anchor="_Toc191309444" w:history="1">
            <w:r w:rsidR="00135575" w:rsidRPr="0022495E">
              <w:rPr>
                <w:rStyle w:val="Hyperlink"/>
              </w:rPr>
              <w:t>Attachment 5 – Year 10 student consent process – Gillick Consent</w:t>
            </w:r>
            <w:r w:rsidR="00135575">
              <w:rPr>
                <w:webHidden/>
              </w:rPr>
              <w:tab/>
            </w:r>
            <w:r w:rsidR="00135575">
              <w:rPr>
                <w:webHidden/>
              </w:rPr>
              <w:fldChar w:fldCharType="begin"/>
            </w:r>
            <w:r w:rsidR="00135575">
              <w:rPr>
                <w:webHidden/>
              </w:rPr>
              <w:instrText xml:space="preserve"> PAGEREF _Toc191309444 \h </w:instrText>
            </w:r>
            <w:r w:rsidR="00135575">
              <w:rPr>
                <w:webHidden/>
              </w:rPr>
            </w:r>
            <w:r w:rsidR="00135575">
              <w:rPr>
                <w:webHidden/>
              </w:rPr>
              <w:fldChar w:fldCharType="separate"/>
            </w:r>
            <w:r w:rsidR="00135575">
              <w:rPr>
                <w:webHidden/>
              </w:rPr>
              <w:t>28</w:t>
            </w:r>
            <w:r w:rsidR="00135575">
              <w:rPr>
                <w:webHidden/>
              </w:rPr>
              <w:fldChar w:fldCharType="end"/>
            </w:r>
          </w:hyperlink>
        </w:p>
        <w:p w14:paraId="644FDC9A" w14:textId="2FAEE655" w:rsidR="00135575" w:rsidRDefault="000E6120">
          <w:pPr>
            <w:pStyle w:val="TOC1"/>
            <w:rPr>
              <w:rFonts w:asciiTheme="minorHAnsi" w:eastAsiaTheme="minorEastAsia" w:hAnsiTheme="minorHAnsi" w:cstheme="minorBidi"/>
              <w:color w:val="auto"/>
              <w:kern w:val="2"/>
              <w14:ligatures w14:val="standardContextual"/>
            </w:rPr>
          </w:pPr>
          <w:hyperlink w:anchor="_Toc191309445" w:history="1">
            <w:r w:rsidR="00135575" w:rsidRPr="0022495E">
              <w:rPr>
                <w:rStyle w:val="Hyperlink"/>
              </w:rPr>
              <w:t>Attachment 6 – Work, Health and Safety checklist for immunisation for schools</w:t>
            </w:r>
            <w:r w:rsidR="00135575">
              <w:rPr>
                <w:webHidden/>
              </w:rPr>
              <w:tab/>
            </w:r>
            <w:r w:rsidR="00135575">
              <w:rPr>
                <w:webHidden/>
              </w:rPr>
              <w:fldChar w:fldCharType="begin"/>
            </w:r>
            <w:r w:rsidR="00135575">
              <w:rPr>
                <w:webHidden/>
              </w:rPr>
              <w:instrText xml:space="preserve"> PAGEREF _Toc191309445 \h </w:instrText>
            </w:r>
            <w:r w:rsidR="00135575">
              <w:rPr>
                <w:webHidden/>
              </w:rPr>
            </w:r>
            <w:r w:rsidR="00135575">
              <w:rPr>
                <w:webHidden/>
              </w:rPr>
              <w:fldChar w:fldCharType="separate"/>
            </w:r>
            <w:r w:rsidR="00135575">
              <w:rPr>
                <w:webHidden/>
              </w:rPr>
              <w:t>29</w:t>
            </w:r>
            <w:r w:rsidR="00135575">
              <w:rPr>
                <w:webHidden/>
              </w:rPr>
              <w:fldChar w:fldCharType="end"/>
            </w:r>
          </w:hyperlink>
        </w:p>
        <w:p w14:paraId="66CEDCC8" w14:textId="1F37FA8E" w:rsidR="00135575" w:rsidRDefault="000E6120">
          <w:pPr>
            <w:pStyle w:val="TOC1"/>
            <w:rPr>
              <w:rFonts w:asciiTheme="minorHAnsi" w:eastAsiaTheme="minorEastAsia" w:hAnsiTheme="minorHAnsi" w:cstheme="minorBidi"/>
              <w:color w:val="auto"/>
              <w:kern w:val="2"/>
              <w14:ligatures w14:val="standardContextual"/>
            </w:rPr>
          </w:pPr>
          <w:hyperlink w:anchor="_Toc191309446" w:history="1">
            <w:r w:rsidR="00135575" w:rsidRPr="0022495E">
              <w:rPr>
                <w:rStyle w:val="Hyperlink"/>
              </w:rPr>
              <w:t>Attachment 7 – Team Leader duties</w:t>
            </w:r>
            <w:r w:rsidR="00135575">
              <w:rPr>
                <w:webHidden/>
              </w:rPr>
              <w:tab/>
            </w:r>
            <w:r w:rsidR="00135575">
              <w:rPr>
                <w:webHidden/>
              </w:rPr>
              <w:fldChar w:fldCharType="begin"/>
            </w:r>
            <w:r w:rsidR="00135575">
              <w:rPr>
                <w:webHidden/>
              </w:rPr>
              <w:instrText xml:space="preserve"> PAGEREF _Toc191309446 \h </w:instrText>
            </w:r>
            <w:r w:rsidR="00135575">
              <w:rPr>
                <w:webHidden/>
              </w:rPr>
            </w:r>
            <w:r w:rsidR="00135575">
              <w:rPr>
                <w:webHidden/>
              </w:rPr>
              <w:fldChar w:fldCharType="separate"/>
            </w:r>
            <w:r w:rsidR="00135575">
              <w:rPr>
                <w:webHidden/>
              </w:rPr>
              <w:t>30</w:t>
            </w:r>
            <w:r w:rsidR="00135575">
              <w:rPr>
                <w:webHidden/>
              </w:rPr>
              <w:fldChar w:fldCharType="end"/>
            </w:r>
          </w:hyperlink>
        </w:p>
        <w:p w14:paraId="28F8C085" w14:textId="4B415F80" w:rsidR="00135575" w:rsidRDefault="000E6120">
          <w:pPr>
            <w:pStyle w:val="TOC1"/>
            <w:rPr>
              <w:rFonts w:asciiTheme="minorHAnsi" w:eastAsiaTheme="minorEastAsia" w:hAnsiTheme="minorHAnsi" w:cstheme="minorBidi"/>
              <w:color w:val="auto"/>
              <w:kern w:val="2"/>
              <w14:ligatures w14:val="standardContextual"/>
            </w:rPr>
          </w:pPr>
          <w:hyperlink w:anchor="_Toc191309447" w:history="1">
            <w:r w:rsidR="00135575" w:rsidRPr="0022495E">
              <w:rPr>
                <w:rStyle w:val="Hyperlink"/>
              </w:rPr>
              <w:t>Attachment 8 – School Health Team pre-vaccination checklist</w:t>
            </w:r>
            <w:r w:rsidR="00135575">
              <w:rPr>
                <w:webHidden/>
              </w:rPr>
              <w:tab/>
            </w:r>
            <w:r w:rsidR="00135575">
              <w:rPr>
                <w:webHidden/>
              </w:rPr>
              <w:fldChar w:fldCharType="begin"/>
            </w:r>
            <w:r w:rsidR="00135575">
              <w:rPr>
                <w:webHidden/>
              </w:rPr>
              <w:instrText xml:space="preserve"> PAGEREF _Toc191309447 \h </w:instrText>
            </w:r>
            <w:r w:rsidR="00135575">
              <w:rPr>
                <w:webHidden/>
              </w:rPr>
            </w:r>
            <w:r w:rsidR="00135575">
              <w:rPr>
                <w:webHidden/>
              </w:rPr>
              <w:fldChar w:fldCharType="separate"/>
            </w:r>
            <w:r w:rsidR="00135575">
              <w:rPr>
                <w:webHidden/>
              </w:rPr>
              <w:t>33</w:t>
            </w:r>
            <w:r w:rsidR="00135575">
              <w:rPr>
                <w:webHidden/>
              </w:rPr>
              <w:fldChar w:fldCharType="end"/>
            </w:r>
          </w:hyperlink>
        </w:p>
        <w:p w14:paraId="69FE7C51" w14:textId="4AD5F75D" w:rsidR="00135575" w:rsidRDefault="000E6120">
          <w:pPr>
            <w:pStyle w:val="TOC1"/>
            <w:rPr>
              <w:rFonts w:asciiTheme="minorHAnsi" w:eastAsiaTheme="minorEastAsia" w:hAnsiTheme="minorHAnsi" w:cstheme="minorBidi"/>
              <w:color w:val="auto"/>
              <w:kern w:val="2"/>
              <w14:ligatures w14:val="standardContextual"/>
            </w:rPr>
          </w:pPr>
          <w:hyperlink w:anchor="_Toc191309448" w:history="1">
            <w:r w:rsidR="00135575" w:rsidRPr="0022495E">
              <w:rPr>
                <w:rStyle w:val="Hyperlink"/>
              </w:rPr>
              <w:t>Attachment 8 – Anaphylaxis Information</w:t>
            </w:r>
            <w:r w:rsidR="00135575">
              <w:rPr>
                <w:webHidden/>
              </w:rPr>
              <w:tab/>
            </w:r>
            <w:r w:rsidR="00135575">
              <w:rPr>
                <w:webHidden/>
              </w:rPr>
              <w:fldChar w:fldCharType="begin"/>
            </w:r>
            <w:r w:rsidR="00135575">
              <w:rPr>
                <w:webHidden/>
              </w:rPr>
              <w:instrText xml:space="preserve"> PAGEREF _Toc191309448 \h </w:instrText>
            </w:r>
            <w:r w:rsidR="00135575">
              <w:rPr>
                <w:webHidden/>
              </w:rPr>
            </w:r>
            <w:r w:rsidR="00135575">
              <w:rPr>
                <w:webHidden/>
              </w:rPr>
              <w:fldChar w:fldCharType="separate"/>
            </w:r>
            <w:r w:rsidR="00135575">
              <w:rPr>
                <w:webHidden/>
              </w:rPr>
              <w:t>34</w:t>
            </w:r>
            <w:r w:rsidR="00135575">
              <w:rPr>
                <w:webHidden/>
              </w:rPr>
              <w:fldChar w:fldCharType="end"/>
            </w:r>
          </w:hyperlink>
        </w:p>
        <w:p w14:paraId="62F40CA3" w14:textId="26FF9449" w:rsidR="00135575" w:rsidRDefault="000E6120">
          <w:pPr>
            <w:pStyle w:val="TOC1"/>
            <w:rPr>
              <w:rFonts w:asciiTheme="minorHAnsi" w:eastAsiaTheme="minorEastAsia" w:hAnsiTheme="minorHAnsi" w:cstheme="minorBidi"/>
              <w:color w:val="auto"/>
              <w:kern w:val="2"/>
              <w14:ligatures w14:val="standardContextual"/>
            </w:rPr>
          </w:pPr>
          <w:hyperlink w:anchor="_Toc191309449" w:history="1">
            <w:r w:rsidR="00135575" w:rsidRPr="0022495E">
              <w:rPr>
                <w:rStyle w:val="Hyperlink"/>
              </w:rPr>
              <w:t>Attachment 10 – WYCCP Immunisation Clinical Competency Assessment</w:t>
            </w:r>
            <w:r w:rsidR="00135575">
              <w:rPr>
                <w:webHidden/>
              </w:rPr>
              <w:tab/>
            </w:r>
            <w:r w:rsidR="00135575">
              <w:rPr>
                <w:webHidden/>
              </w:rPr>
              <w:fldChar w:fldCharType="begin"/>
            </w:r>
            <w:r w:rsidR="00135575">
              <w:rPr>
                <w:webHidden/>
              </w:rPr>
              <w:instrText xml:space="preserve"> PAGEREF _Toc191309449 \h </w:instrText>
            </w:r>
            <w:r w:rsidR="00135575">
              <w:rPr>
                <w:webHidden/>
              </w:rPr>
            </w:r>
            <w:r w:rsidR="00135575">
              <w:rPr>
                <w:webHidden/>
              </w:rPr>
              <w:fldChar w:fldCharType="separate"/>
            </w:r>
            <w:r w:rsidR="00135575">
              <w:rPr>
                <w:webHidden/>
              </w:rPr>
              <w:t>35</w:t>
            </w:r>
            <w:r w:rsidR="00135575">
              <w:rPr>
                <w:webHidden/>
              </w:rPr>
              <w:fldChar w:fldCharType="end"/>
            </w:r>
          </w:hyperlink>
        </w:p>
        <w:p w14:paraId="48AD8E5E" w14:textId="4795A18E" w:rsidR="00BE3243" w:rsidRDefault="00A621FE" w:rsidP="00AD5DB5">
          <w:pPr>
            <w:pStyle w:val="TOCHeading2"/>
            <w:tabs>
              <w:tab w:val="left" w:pos="7992"/>
            </w:tabs>
            <w:rPr>
              <w:noProof/>
            </w:rPr>
          </w:pPr>
          <w:r>
            <w:rPr>
              <w:rFonts w:eastAsia="Calibri" w:cs="Times New Roman"/>
              <w:b w:val="0"/>
              <w:noProof/>
              <w:color w:val="000000" w:themeColor="text1"/>
              <w:sz w:val="24"/>
              <w:szCs w:val="24"/>
              <w:lang w:eastAsia="en-AU"/>
            </w:rPr>
            <w:lastRenderedPageBreak/>
            <w:fldChar w:fldCharType="end"/>
          </w:r>
          <w:r w:rsidR="00AD5DB5">
            <w:rPr>
              <w:rFonts w:eastAsia="Calibri" w:cs="Times New Roman"/>
              <w:b w:val="0"/>
              <w:noProof/>
              <w:color w:val="000000" w:themeColor="text1"/>
              <w:sz w:val="24"/>
              <w:szCs w:val="24"/>
              <w:lang w:eastAsia="en-AU"/>
            </w:rPr>
            <w:tab/>
          </w:r>
        </w:p>
      </w:sdtContent>
    </w:sdt>
    <w:p w14:paraId="768003F0" w14:textId="671C6DCF" w:rsidR="0078367D" w:rsidRPr="00036249" w:rsidRDefault="003254E1" w:rsidP="00036249">
      <w:pPr>
        <w:pStyle w:val="Heading4"/>
      </w:pPr>
      <w:bookmarkStart w:id="1" w:name="_Toc191309425"/>
      <w:r>
        <w:t>Purpose</w:t>
      </w:r>
      <w:bookmarkEnd w:id="1"/>
      <w:r w:rsidR="009746B1" w:rsidRPr="00036249">
        <w:t xml:space="preserve"> </w:t>
      </w:r>
    </w:p>
    <w:p w14:paraId="098DA840" w14:textId="57197C02" w:rsidR="002A6FA6" w:rsidRDefault="002A6FA6" w:rsidP="00481A6C">
      <w:pPr>
        <w:pStyle w:val="BodyCopy"/>
        <w:rPr>
          <w:i/>
        </w:rPr>
      </w:pPr>
      <w:r w:rsidRPr="002A6FA6">
        <w:t xml:space="preserve">To </w:t>
      </w:r>
      <w:r w:rsidR="009967BA">
        <w:t xml:space="preserve">guide the practice of </w:t>
      </w:r>
      <w:r w:rsidRPr="002A6FA6">
        <w:t xml:space="preserve">Registered Nurses (RNs) and Registered Midwives (RMs) who provide immunisation services to children aged </w:t>
      </w:r>
      <w:r w:rsidR="009967BA">
        <w:t>zero to six (</w:t>
      </w:r>
      <w:r w:rsidRPr="002A6FA6">
        <w:t>0-6</w:t>
      </w:r>
      <w:r w:rsidR="009967BA">
        <w:t>)</w:t>
      </w:r>
      <w:r w:rsidRPr="002A6FA6">
        <w:t xml:space="preserve"> years and adolescents within the Women Youth and Children Community Health Program (WYCCHP). This procedure is to be read in conjunction with </w:t>
      </w:r>
      <w:hyperlink r:id="rId11" w:history="1">
        <w:r w:rsidRPr="002A6FA6">
          <w:rPr>
            <w:rStyle w:val="Hyperlink"/>
            <w:i/>
          </w:rPr>
          <w:t>The Australian Immunisation Handbook</w:t>
        </w:r>
      </w:hyperlink>
      <w:r w:rsidRPr="002A6FA6">
        <w:rPr>
          <w:i/>
        </w:rPr>
        <w:t xml:space="preserve"> </w:t>
      </w:r>
      <w:r w:rsidRPr="002A6FA6">
        <w:t>and the</w:t>
      </w:r>
      <w:r w:rsidRPr="002A6FA6">
        <w:rPr>
          <w:i/>
        </w:rPr>
        <w:t xml:space="preserve"> </w:t>
      </w:r>
      <w:bookmarkStart w:id="2" w:name="_Hlk64988123"/>
      <w:r w:rsidRPr="002A6FA6">
        <w:rPr>
          <w:i/>
        </w:rPr>
        <w:t xml:space="preserve">ACT Medicines, Poisons and Therapeutic Goods Regulation, 2008. </w:t>
      </w:r>
      <w:bookmarkEnd w:id="2"/>
    </w:p>
    <w:p w14:paraId="12D7E24B" w14:textId="6C8BC3AC" w:rsidR="001A48D8" w:rsidRPr="002D3467" w:rsidRDefault="001A48D8" w:rsidP="00481A6C">
      <w:pPr>
        <w:pStyle w:val="BodyCopy"/>
        <w:rPr>
          <w:iCs w:val="0"/>
        </w:rPr>
      </w:pPr>
      <w:r>
        <w:rPr>
          <w:iCs w:val="0"/>
        </w:rPr>
        <w:t>Note Canberra Health Services (CHS) endorses the use of the Australian Immunisation Handbook per</w:t>
      </w:r>
      <w:r w:rsidR="00A14B21">
        <w:rPr>
          <w:iCs w:val="0"/>
        </w:rPr>
        <w:t xml:space="preserve"> </w:t>
      </w:r>
      <w:hyperlink r:id="rId12" w:history="1">
        <w:r w:rsidR="00A14B21" w:rsidRPr="002A6FA6">
          <w:rPr>
            <w:rStyle w:val="Hyperlink"/>
            <w:i/>
          </w:rPr>
          <w:t>The Australian Immunisation Handbook</w:t>
        </w:r>
      </w:hyperlink>
      <w:r w:rsidR="00663F00">
        <w:rPr>
          <w:iCs w:val="0"/>
        </w:rPr>
        <w:t>.</w:t>
      </w:r>
    </w:p>
    <w:p w14:paraId="07E90BE4" w14:textId="2F87D89C" w:rsidR="00481A6C" w:rsidRDefault="000E6120" w:rsidP="00481A6C">
      <w:pPr>
        <w:pStyle w:val="BodyCopy"/>
        <w:rPr>
          <w:rStyle w:val="Hyperlink"/>
          <w:iCs w:val="0"/>
        </w:rPr>
      </w:pPr>
      <w:hyperlink w:anchor="_top" w:history="1">
        <w:r w:rsidR="00481A6C" w:rsidRPr="00481A6C">
          <w:rPr>
            <w:rStyle w:val="Hyperlink"/>
            <w:iCs w:val="0"/>
          </w:rPr>
          <w:t>Back to Contents</w:t>
        </w:r>
      </w:hyperlink>
    </w:p>
    <w:p w14:paraId="1279DE5B" w14:textId="0DAA792B" w:rsidR="0078367D" w:rsidRPr="00AC2EDE" w:rsidRDefault="003254E1" w:rsidP="00197F2E">
      <w:pPr>
        <w:pStyle w:val="Heading4"/>
      </w:pPr>
      <w:bookmarkStart w:id="3" w:name="_Toc191309426"/>
      <w:r>
        <w:rPr>
          <w:rStyle w:val="Hyperlink"/>
          <w:color w:val="FFFFFF" w:themeColor="background1"/>
          <w:u w:val="none"/>
        </w:rPr>
        <w:t>Alerts</w:t>
      </w:r>
      <w:bookmarkEnd w:id="3"/>
    </w:p>
    <w:p w14:paraId="3B6824B2" w14:textId="2051BC2A" w:rsidR="00481A6C" w:rsidRPr="002A6FA6" w:rsidRDefault="002A6FA6" w:rsidP="00481A6C">
      <w:pPr>
        <w:pStyle w:val="BodyCopy"/>
        <w:rPr>
          <w:rStyle w:val="Hyperlink"/>
          <w:color w:val="000000" w:themeColor="text1"/>
          <w:u w:val="none"/>
          <w:lang w:val="en-US"/>
        </w:rPr>
      </w:pPr>
      <w:r w:rsidRPr="002A6FA6">
        <w:rPr>
          <w:lang w:val="en-US"/>
        </w:rPr>
        <w:t xml:space="preserve">Under the </w:t>
      </w:r>
      <w:hyperlink r:id="rId13" w:history="1">
        <w:r w:rsidRPr="002A6FA6">
          <w:rPr>
            <w:rStyle w:val="Hyperlink"/>
            <w:i/>
          </w:rPr>
          <w:t>ACT Medicines, Poisons and Therapeutic Goods (Nurse and Midwife Immunisers) Direction 2020 (No 1)</w:t>
        </w:r>
      </w:hyperlink>
      <w:r w:rsidRPr="002A6FA6">
        <w:rPr>
          <w:i/>
        </w:rPr>
        <w:t xml:space="preserve"> </w:t>
      </w:r>
      <w:r w:rsidRPr="002A6FA6">
        <w:t>a registered nurse or midwife is authorised to administer a vaccine to a person without a supply authority (prescription or standing order) if the nurse or midwife administers the vaccine in accordance with the ACT Registered Nurse and Midwife Vaccinations Standards as set out in Schedule 1 of the instrument.</w:t>
      </w:r>
      <w:r w:rsidR="00481A6C">
        <w:br/>
      </w:r>
      <w:r w:rsidR="00481A6C">
        <w:br/>
      </w:r>
      <w:hyperlink w:anchor="_top" w:history="1">
        <w:r w:rsidR="00481A6C" w:rsidRPr="00481A6C">
          <w:rPr>
            <w:rStyle w:val="Hyperlink"/>
            <w:iCs w:val="0"/>
          </w:rPr>
          <w:t>Back to Contents</w:t>
        </w:r>
      </w:hyperlink>
    </w:p>
    <w:p w14:paraId="255486A6" w14:textId="77777777" w:rsidR="003254E1" w:rsidRDefault="003254E1" w:rsidP="003254E1">
      <w:pPr>
        <w:pStyle w:val="Heading4"/>
      </w:pPr>
      <w:bookmarkStart w:id="4" w:name="_Toc191309427"/>
      <w:r>
        <w:t>Scope</w:t>
      </w:r>
      <w:bookmarkEnd w:id="4"/>
    </w:p>
    <w:p w14:paraId="44A717A4" w14:textId="2E42E716" w:rsidR="001626D0" w:rsidRDefault="002A6FA6" w:rsidP="003254E1">
      <w:pPr>
        <w:pStyle w:val="BodyCopy"/>
      </w:pPr>
      <w:r>
        <w:t>Th</w:t>
      </w:r>
      <w:r w:rsidR="001C3D7F">
        <w:t>is</w:t>
      </w:r>
      <w:r>
        <w:t xml:space="preserve"> document pertains to children </w:t>
      </w:r>
      <w:r w:rsidR="009967BA">
        <w:t>zero to six (</w:t>
      </w:r>
      <w:r>
        <w:t>0-6</w:t>
      </w:r>
      <w:r w:rsidR="009967BA">
        <w:t>)</w:t>
      </w:r>
      <w:r>
        <w:t xml:space="preserve"> years and adolescents who are clients of WYCCHP. </w:t>
      </w:r>
      <w:r w:rsidR="001626D0">
        <w:t>It applies to WYCCHP RNs and RMs working within their scope of practice.</w:t>
      </w:r>
    </w:p>
    <w:p w14:paraId="5525A3B6" w14:textId="62ECB537" w:rsidR="002A6FA6" w:rsidRDefault="002A6FA6" w:rsidP="003254E1">
      <w:pPr>
        <w:pStyle w:val="BodyCopy"/>
      </w:pPr>
      <w:r>
        <w:t xml:space="preserve">Vaccine administration should always adhere to standards as per </w:t>
      </w:r>
      <w:r w:rsidRPr="002D3467">
        <w:rPr>
          <w:i/>
          <w:iCs w:val="0"/>
        </w:rPr>
        <w:t>Medication Handling Policy</w:t>
      </w:r>
      <w:r>
        <w:t xml:space="preserve"> located on the Policy and Guidance Documents Register. </w:t>
      </w:r>
    </w:p>
    <w:p w14:paraId="34FB9F56" w14:textId="3E942F39" w:rsidR="002A6FA6" w:rsidRPr="0003216C" w:rsidRDefault="002A6FA6" w:rsidP="002A6FA6">
      <w:r>
        <w:t xml:space="preserve">Vaccines must be administered in accordance with the recommendations of the current edition of </w:t>
      </w:r>
      <w:hyperlink r:id="rId14" w:history="1">
        <w:r w:rsidRPr="0003216C">
          <w:rPr>
            <w:rStyle w:val="Hyperlink"/>
            <w:i/>
          </w:rPr>
          <w:t>The Australian Immunisation Handbook</w:t>
        </w:r>
      </w:hyperlink>
      <w:r w:rsidRPr="0003216C">
        <w:rPr>
          <w:i/>
        </w:rPr>
        <w:t xml:space="preserve"> </w:t>
      </w:r>
      <w:r w:rsidRPr="0003216C">
        <w:t xml:space="preserve">and under the legislative framework of the </w:t>
      </w:r>
      <w:r w:rsidRPr="0003216C">
        <w:rPr>
          <w:i/>
        </w:rPr>
        <w:t xml:space="preserve">ACT Medicines, Poisons and Therapeutic Goods </w:t>
      </w:r>
      <w:r w:rsidRPr="0003216C">
        <w:t>Regulation (2008).</w:t>
      </w:r>
    </w:p>
    <w:p w14:paraId="341C7DE9" w14:textId="0E27A608" w:rsidR="002A6FA6" w:rsidRPr="0003216C" w:rsidRDefault="002A6FA6" w:rsidP="002A6FA6">
      <w:r w:rsidRPr="0003216C">
        <w:t xml:space="preserve">Strict Hand Hygiene should always </w:t>
      </w:r>
      <w:r>
        <w:t xml:space="preserve">be </w:t>
      </w:r>
      <w:r w:rsidRPr="0003216C">
        <w:t xml:space="preserve">adhered to when performing all clinical procedures as per </w:t>
      </w:r>
      <w:r w:rsidRPr="002D3467">
        <w:rPr>
          <w:i/>
          <w:iCs/>
        </w:rPr>
        <w:t>Infection Prevention and Control Procedure</w:t>
      </w:r>
      <w:r w:rsidR="00617829">
        <w:rPr>
          <w:i/>
          <w:iCs/>
        </w:rPr>
        <w:t xml:space="preserve"> </w:t>
      </w:r>
      <w:r w:rsidR="00617829" w:rsidRPr="002D3467">
        <w:t>located</w:t>
      </w:r>
      <w:r w:rsidR="00617829">
        <w:rPr>
          <w:i/>
          <w:iCs/>
        </w:rPr>
        <w:t xml:space="preserve"> </w:t>
      </w:r>
      <w:r w:rsidR="00617829">
        <w:t>on the Policy and Guidance Documents Register</w:t>
      </w:r>
      <w:r w:rsidRPr="0003216C">
        <w:t>.</w:t>
      </w:r>
    </w:p>
    <w:p w14:paraId="4955F1EB" w14:textId="22192C24" w:rsidR="002A6FA6" w:rsidRPr="0003216C" w:rsidRDefault="002A6FA6" w:rsidP="002A6FA6">
      <w:pPr>
        <w:rPr>
          <w:i/>
        </w:rPr>
      </w:pPr>
      <w:r w:rsidRPr="0003216C">
        <w:t xml:space="preserve">For vaccination requirements for CHS staff, please refer to </w:t>
      </w:r>
      <w:r w:rsidRPr="002D3467">
        <w:rPr>
          <w:i/>
          <w:iCs/>
        </w:rPr>
        <w:t>Occupational Assessment, Screening and Vaccination Procedure</w:t>
      </w:r>
      <w:r>
        <w:t xml:space="preserve"> on the Policy and Guidance Documents Register. </w:t>
      </w:r>
    </w:p>
    <w:p w14:paraId="56925105" w14:textId="4D0E7134" w:rsidR="00135575" w:rsidRDefault="000E6120" w:rsidP="003254E1">
      <w:pPr>
        <w:pStyle w:val="BodyCopy"/>
        <w:spacing w:before="240"/>
        <w:rPr>
          <w:rStyle w:val="Hyperlink"/>
          <w:iCs w:val="0"/>
        </w:rPr>
      </w:pPr>
      <w:hyperlink w:anchor="_top" w:history="1">
        <w:r w:rsidR="003254E1" w:rsidRPr="00481A6C">
          <w:rPr>
            <w:rStyle w:val="Hyperlink"/>
            <w:iCs w:val="0"/>
          </w:rPr>
          <w:t>Back to Contents</w:t>
        </w:r>
      </w:hyperlink>
    </w:p>
    <w:p w14:paraId="3E19C68F" w14:textId="77777777" w:rsidR="00135575" w:rsidRDefault="00135575">
      <w:pPr>
        <w:spacing w:before="0" w:after="0" w:line="240" w:lineRule="auto"/>
        <w:rPr>
          <w:rStyle w:val="Hyperlink"/>
          <w:rFonts w:eastAsia="Times New Roman"/>
          <w:bCs/>
        </w:rPr>
      </w:pPr>
      <w:r>
        <w:rPr>
          <w:rStyle w:val="Hyperlink"/>
          <w:iCs/>
        </w:rPr>
        <w:lastRenderedPageBreak/>
        <w:br w:type="page"/>
      </w:r>
    </w:p>
    <w:p w14:paraId="463B03E2" w14:textId="5B3733A1" w:rsidR="0078367D" w:rsidRDefault="0078367D" w:rsidP="00197F2E">
      <w:pPr>
        <w:pStyle w:val="Heading4"/>
      </w:pPr>
      <w:bookmarkStart w:id="5" w:name="_Toc191309428"/>
      <w:r>
        <w:lastRenderedPageBreak/>
        <w:t xml:space="preserve">Section 1 </w:t>
      </w:r>
      <w:r w:rsidR="007F1A7D">
        <w:t>–</w:t>
      </w:r>
      <w:r>
        <w:t xml:space="preserve"> </w:t>
      </w:r>
      <w:r w:rsidR="007E0AD0">
        <w:t>Background</w:t>
      </w:r>
      <w:bookmarkEnd w:id="5"/>
    </w:p>
    <w:p w14:paraId="34F80561" w14:textId="77777777" w:rsidR="003254E1" w:rsidRDefault="003254E1" w:rsidP="003254E1">
      <w:pPr>
        <w:pStyle w:val="Heading5"/>
      </w:pPr>
      <w:r>
        <w:t xml:space="preserve">Procedure </w:t>
      </w:r>
    </w:p>
    <w:p w14:paraId="5CDC6583" w14:textId="3ABCA831" w:rsidR="007E0AD0" w:rsidRPr="007E0AD0" w:rsidRDefault="007E0AD0" w:rsidP="007E0AD0">
      <w:pPr>
        <w:pStyle w:val="BodyCopy"/>
      </w:pPr>
      <w:bookmarkStart w:id="6" w:name="_Toc411869828"/>
      <w:bookmarkStart w:id="7" w:name="_Toc411869879"/>
      <w:bookmarkStart w:id="8" w:name="_Toc411869994"/>
      <w:bookmarkStart w:id="9" w:name="_Toc411870248"/>
      <w:bookmarkStart w:id="10" w:name="_Toc411870770"/>
      <w:bookmarkStart w:id="11" w:name="_Toc411871017"/>
      <w:bookmarkStart w:id="12" w:name="_Toc411871427"/>
      <w:bookmarkStart w:id="13" w:name="_Toc412794390"/>
      <w:bookmarkStart w:id="14" w:name="_Toc412794497"/>
      <w:bookmarkStart w:id="15" w:name="_Toc412794637"/>
      <w:bookmarkStart w:id="16" w:name="_Toc412794883"/>
      <w:bookmarkStart w:id="17" w:name="_Toc412822834"/>
      <w:bookmarkStart w:id="18" w:name="_Toc416853995"/>
      <w:bookmarkStart w:id="19" w:name="_Toc67662849"/>
      <w:bookmarkStart w:id="20" w:name="_Toc67662917"/>
      <w:bookmarkStart w:id="21" w:name="_Toc67663019"/>
      <w:r w:rsidRPr="007E0AD0">
        <w:t xml:space="preserve">The </w:t>
      </w:r>
      <w:hyperlink r:id="rId15" w:history="1">
        <w:r w:rsidRPr="007E0AD0">
          <w:rPr>
            <w:rStyle w:val="Hyperlink"/>
          </w:rPr>
          <w:t>National Immunisation Program (NIP) Schedule</w:t>
        </w:r>
      </w:hyperlink>
      <w:r w:rsidRPr="007E0AD0">
        <w:t xml:space="preserve"> </w:t>
      </w:r>
      <w:r w:rsidR="00277538">
        <w:t>outlines</w:t>
      </w:r>
      <w:r w:rsidR="00277538" w:rsidRPr="007E0AD0">
        <w:t xml:space="preserve"> </w:t>
      </w:r>
      <w:r w:rsidRPr="007E0AD0">
        <w:t xml:space="preserve">a series of immunisations given at specific times throughout a person’s life. The </w:t>
      </w:r>
      <w:r w:rsidR="005230EA">
        <w:t xml:space="preserve">age of </w:t>
      </w:r>
      <w:r w:rsidRPr="007E0AD0">
        <w:t xml:space="preserve">immunisations </w:t>
      </w:r>
      <w:proofErr w:type="gramStart"/>
      <w:r w:rsidRPr="007E0AD0">
        <w:t>range</w:t>
      </w:r>
      <w:proofErr w:type="gramEnd"/>
      <w:r w:rsidRPr="007E0AD0">
        <w:t xml:space="preserve"> from birth through to adulthood. In the ACT the schedule for children aged </w:t>
      </w:r>
      <w:r w:rsidR="005230EA">
        <w:t>zero to six (</w:t>
      </w:r>
      <w:r w:rsidRPr="007E0AD0">
        <w:t>0-6</w:t>
      </w:r>
      <w:r w:rsidR="005230EA">
        <w:t>)</w:t>
      </w:r>
      <w:r w:rsidRPr="007E0AD0">
        <w:t xml:space="preserve"> years and for adolescents is provided through the WYCCHP Early Childhood Immunisation Clinics and High School Immunisation Program.</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E0AD0">
        <w:t xml:space="preserve">  </w:t>
      </w:r>
    </w:p>
    <w:p w14:paraId="4693DDEC" w14:textId="77777777" w:rsidR="007E0AD0" w:rsidRPr="007E0AD0" w:rsidRDefault="007E0AD0" w:rsidP="007E0AD0">
      <w:pPr>
        <w:pStyle w:val="BodyCopy"/>
      </w:pPr>
      <w:bookmarkStart w:id="22" w:name="_Toc67662850"/>
      <w:bookmarkStart w:id="23" w:name="_Toc67662918"/>
      <w:bookmarkStart w:id="24" w:name="_Toc67663020"/>
      <w:r w:rsidRPr="007E0AD0">
        <w:t>The following sections detail procedures for service provision including pre-vaccination, vaccine administration, post vaccination and management of Adverse Event Following Immunisation (AEFI) for the Early Childhood Immunisation Clinics and High School Immunisation Program.</w:t>
      </w:r>
      <w:bookmarkEnd w:id="22"/>
      <w:bookmarkEnd w:id="23"/>
      <w:bookmarkEnd w:id="24"/>
    </w:p>
    <w:p w14:paraId="059FCF74" w14:textId="77777777" w:rsidR="007E0AD0" w:rsidRPr="0003216C" w:rsidRDefault="000E6120" w:rsidP="007E0AD0">
      <w:pPr>
        <w:pStyle w:val="BodyCopy"/>
        <w:spacing w:before="240"/>
      </w:pPr>
      <w:hyperlink w:anchor="_top" w:history="1">
        <w:r w:rsidR="007E0AD0" w:rsidRPr="0003216C">
          <w:rPr>
            <w:rStyle w:val="Hyperlink"/>
            <w:iCs w:val="0"/>
          </w:rPr>
          <w:t>Back to Contents</w:t>
        </w:r>
      </w:hyperlink>
    </w:p>
    <w:p w14:paraId="42A7FF15" w14:textId="5AD9CF3D" w:rsidR="007E0AD0" w:rsidRDefault="007E0AD0" w:rsidP="007E0AD0">
      <w:pPr>
        <w:pStyle w:val="Heading4"/>
      </w:pPr>
      <w:bookmarkStart w:id="25" w:name="_Toc191309429"/>
      <w:r>
        <w:t>Section 2 – Early Childhood Immunisation</w:t>
      </w:r>
      <w:bookmarkEnd w:id="25"/>
      <w:r>
        <w:t xml:space="preserve"> </w:t>
      </w:r>
    </w:p>
    <w:p w14:paraId="703D5E2B" w14:textId="77777777" w:rsidR="007E0AD0" w:rsidRDefault="007E0AD0" w:rsidP="00DE2C57">
      <w:pPr>
        <w:pStyle w:val="Heading5"/>
      </w:pPr>
      <w:r>
        <w:t>2.1 Eligible Clients</w:t>
      </w:r>
    </w:p>
    <w:p w14:paraId="64AF234B" w14:textId="28C624D6" w:rsidR="00490BA9" w:rsidRDefault="00490BA9" w:rsidP="00490BA9">
      <w:pPr>
        <w:pStyle w:val="Bullet"/>
      </w:pPr>
      <w:r>
        <w:t>Subject to consent, the service will p</w:t>
      </w:r>
      <w:r w:rsidR="00244898" w:rsidRPr="00244898">
        <w:t xml:space="preserve">rovide NIP funded vaccines to children from </w:t>
      </w:r>
      <w:r>
        <w:t>zero to six (0-6)</w:t>
      </w:r>
      <w:r w:rsidR="00244898" w:rsidRPr="00244898">
        <w:t xml:space="preserve"> years. </w:t>
      </w:r>
      <w:r>
        <w:t xml:space="preserve">Vaccines are only to be administered to children up to their sixth birthday. </w:t>
      </w:r>
    </w:p>
    <w:p w14:paraId="54FBF28B" w14:textId="547FF40B" w:rsidR="00244898" w:rsidRPr="00244898" w:rsidRDefault="00244898" w:rsidP="002D3467">
      <w:pPr>
        <w:pStyle w:val="Bullet"/>
      </w:pPr>
      <w:r w:rsidRPr="00244898">
        <w:t>For the most up to date NIP schedule refer to link:</w:t>
      </w:r>
      <w:r w:rsidR="00490BA9">
        <w:t xml:space="preserve"> </w:t>
      </w:r>
      <w:hyperlink r:id="rId16" w:history="1">
        <w:r w:rsidR="00490BA9" w:rsidRPr="00490BA9">
          <w:rPr>
            <w:rStyle w:val="Hyperlink"/>
          </w:rPr>
          <w:t>https://www.health.gov.au/health-topics/immunisation/immunisation-throughout-life/national-immunisation-program-schedule</w:t>
        </w:r>
      </w:hyperlink>
      <w:r w:rsidRPr="00244898">
        <w:t xml:space="preserve"> </w:t>
      </w:r>
    </w:p>
    <w:p w14:paraId="5CF9FE0B" w14:textId="77777777" w:rsidR="00B11650" w:rsidRDefault="00244898" w:rsidP="00B11650">
      <w:pPr>
        <w:pStyle w:val="BodyCopy"/>
        <w:pBdr>
          <w:top w:val="single" w:sz="4" w:space="1" w:color="auto"/>
          <w:left w:val="single" w:sz="4" w:space="4" w:color="auto"/>
          <w:bottom w:val="single" w:sz="4" w:space="1" w:color="auto"/>
          <w:right w:val="single" w:sz="4" w:space="4" w:color="auto"/>
        </w:pBdr>
        <w:rPr>
          <w:b/>
        </w:rPr>
      </w:pPr>
      <w:bookmarkStart w:id="26" w:name="_Toc416854000"/>
      <w:bookmarkStart w:id="27" w:name="_Toc441836203"/>
      <w:r w:rsidRPr="00244898">
        <w:rPr>
          <w:b/>
        </w:rPr>
        <w:t>Alert</w:t>
      </w:r>
      <w:r w:rsidR="00B11650">
        <w:rPr>
          <w:b/>
        </w:rPr>
        <w:t xml:space="preserve">: </w:t>
      </w:r>
      <w:bookmarkEnd w:id="26"/>
      <w:bookmarkEnd w:id="27"/>
    </w:p>
    <w:p w14:paraId="639776FB" w14:textId="4D1E1C42" w:rsidR="007E0AD0" w:rsidRPr="00B11650" w:rsidRDefault="00B11650" w:rsidP="00BE3243">
      <w:pPr>
        <w:pStyle w:val="BodyCopy"/>
        <w:pBdr>
          <w:top w:val="single" w:sz="4" w:space="1" w:color="auto"/>
          <w:left w:val="single" w:sz="4" w:space="4" w:color="auto"/>
          <w:bottom w:val="single" w:sz="4" w:space="1" w:color="auto"/>
          <w:right w:val="single" w:sz="4" w:space="4" w:color="auto"/>
        </w:pBdr>
        <w:rPr>
          <w:rFonts w:asciiTheme="minorHAnsi" w:hAnsiTheme="minorHAnsi" w:cstheme="minorHAnsi"/>
        </w:rPr>
      </w:pPr>
      <w:r w:rsidRPr="00B11650">
        <w:rPr>
          <w:bCs w:val="0"/>
        </w:rPr>
        <w:t>E</w:t>
      </w:r>
      <w:r w:rsidR="00A14B21" w:rsidRPr="00B11650">
        <w:rPr>
          <w:rStyle w:val="cf01"/>
          <w:rFonts w:asciiTheme="minorHAnsi" w:hAnsiTheme="minorHAnsi" w:cstheme="minorHAnsi"/>
          <w:sz w:val="24"/>
          <w:szCs w:val="24"/>
        </w:rPr>
        <w:t xml:space="preserve">arly Childhood Immunisation RNs and RMs are only permitted to administer NIP vaccines supplied by ACT Health, Vaccine Management Unit. Vaccines supplied by the client or any other third party cannot be administered by Early Childhood Immunisation RNs and </w:t>
      </w:r>
      <w:proofErr w:type="spellStart"/>
      <w:r w:rsidR="00A14B21" w:rsidRPr="00B11650">
        <w:rPr>
          <w:rStyle w:val="cf01"/>
          <w:rFonts w:asciiTheme="minorHAnsi" w:hAnsiTheme="minorHAnsi" w:cstheme="minorHAnsi"/>
          <w:sz w:val="24"/>
          <w:szCs w:val="24"/>
        </w:rPr>
        <w:t>RMs.</w:t>
      </w:r>
      <w:proofErr w:type="spellEnd"/>
    </w:p>
    <w:p w14:paraId="3267FA6A" w14:textId="137CF6F8" w:rsidR="007E0AD0" w:rsidRDefault="007E0AD0" w:rsidP="007E0AD0">
      <w:pPr>
        <w:pStyle w:val="Heading5"/>
      </w:pPr>
      <w:r>
        <w:t>2.2 Early Childhood Immunisation Clinic Appointments</w:t>
      </w:r>
    </w:p>
    <w:p w14:paraId="4C3D5872" w14:textId="3A30925B" w:rsidR="000D4F19" w:rsidRPr="00244898" w:rsidRDefault="000D4F19" w:rsidP="000D4F19">
      <w:pPr>
        <w:pStyle w:val="Bullet"/>
      </w:pPr>
      <w:r>
        <w:t xml:space="preserve">Parents/guardians can book a </w:t>
      </w:r>
      <w:r w:rsidR="00C91C55">
        <w:t>20-minute</w:t>
      </w:r>
      <w:r>
        <w:t xml:space="preserve"> appointment </w:t>
      </w:r>
      <w:r w:rsidRPr="00244898">
        <w:t xml:space="preserve">through </w:t>
      </w:r>
      <w:r>
        <w:t xml:space="preserve">the </w:t>
      </w:r>
      <w:r w:rsidRPr="00244898">
        <w:t xml:space="preserve">Central Health Intake (CHI) </w:t>
      </w:r>
      <w:r>
        <w:t xml:space="preserve">phone </w:t>
      </w:r>
      <w:r w:rsidRPr="00244898">
        <w:t>5124 9977 or by booking directly through MyDHR.</w:t>
      </w:r>
    </w:p>
    <w:p w14:paraId="0FE355A0" w14:textId="77777777" w:rsidR="007E0AD0" w:rsidRDefault="007E0AD0" w:rsidP="007E0AD0">
      <w:pPr>
        <w:pStyle w:val="Heading5"/>
      </w:pPr>
      <w:r>
        <w:t>2.3 Consent</w:t>
      </w:r>
    </w:p>
    <w:p w14:paraId="36F4A0C5" w14:textId="422D7704" w:rsidR="00244898" w:rsidRPr="00244898" w:rsidRDefault="005D6070" w:rsidP="00244898">
      <w:pPr>
        <w:pStyle w:val="BodyCopy"/>
        <w:rPr>
          <w:bCs w:val="0"/>
          <w:i/>
        </w:rPr>
      </w:pPr>
      <w:r>
        <w:rPr>
          <w:bCs w:val="0"/>
        </w:rPr>
        <w:t>T</w:t>
      </w:r>
      <w:r w:rsidR="00244898" w:rsidRPr="00244898">
        <w:rPr>
          <w:bCs w:val="0"/>
        </w:rPr>
        <w:t xml:space="preserve">he administering RN/RM </w:t>
      </w:r>
      <w:r>
        <w:rPr>
          <w:bCs w:val="0"/>
        </w:rPr>
        <w:t xml:space="preserve">will obtain valid consent </w:t>
      </w:r>
      <w:r w:rsidR="00244898" w:rsidRPr="00244898">
        <w:rPr>
          <w:bCs w:val="0"/>
        </w:rPr>
        <w:t>prior to every immunisation encounter obtains</w:t>
      </w:r>
      <w:r w:rsidR="00A14B21">
        <w:rPr>
          <w:bCs w:val="0"/>
        </w:rPr>
        <w:t>.</w:t>
      </w:r>
      <w:r w:rsidR="00244898" w:rsidRPr="00244898">
        <w:rPr>
          <w:bCs w:val="0"/>
        </w:rPr>
        <w:t xml:space="preserve"> </w:t>
      </w:r>
    </w:p>
    <w:p w14:paraId="3008145A" w14:textId="1B380AB0" w:rsidR="00244898" w:rsidRPr="00244898" w:rsidRDefault="00244898" w:rsidP="00244898">
      <w:pPr>
        <w:pStyle w:val="BodyCopy"/>
      </w:pPr>
      <w:r w:rsidRPr="00244898">
        <w:t>Parents/guardians shall be provided with sufficient information</w:t>
      </w:r>
      <w:r w:rsidR="00304871">
        <w:t>, including risks and benefits,</w:t>
      </w:r>
      <w:r w:rsidRPr="00244898">
        <w:t xml:space="preserve"> to allow informed consent to be given as per </w:t>
      </w:r>
      <w:r w:rsidR="005D6070" w:rsidRPr="002D3467">
        <w:rPr>
          <w:i/>
          <w:iCs w:val="0"/>
        </w:rPr>
        <w:t>Consent for Healthcare Treatment Guideline</w:t>
      </w:r>
      <w:r w:rsidR="005D6070">
        <w:t xml:space="preserve"> located on the Policy and Guidance Documents Register. </w:t>
      </w:r>
    </w:p>
    <w:p w14:paraId="41018F25" w14:textId="77777777" w:rsidR="00244898" w:rsidRPr="00244898" w:rsidRDefault="00244898" w:rsidP="002D3467">
      <w:pPr>
        <w:pStyle w:val="Heading6"/>
        <w:rPr>
          <w:rFonts w:eastAsia="Times New Roman"/>
        </w:rPr>
      </w:pPr>
      <w:r w:rsidRPr="00244898">
        <w:rPr>
          <w:rFonts w:eastAsia="Times New Roman"/>
        </w:rPr>
        <w:lastRenderedPageBreak/>
        <w:t>Procedure for Written Consent</w:t>
      </w:r>
    </w:p>
    <w:p w14:paraId="73DD5F19" w14:textId="77777777" w:rsidR="00244898" w:rsidRPr="00244898" w:rsidRDefault="00244898" w:rsidP="00244898">
      <w:pPr>
        <w:pStyle w:val="BodyCopy"/>
      </w:pPr>
      <w:r w:rsidRPr="00244898">
        <w:t>The administering RN/RM will:</w:t>
      </w:r>
    </w:p>
    <w:p w14:paraId="0EF968CA" w14:textId="4604C1B7" w:rsidR="00F27A31" w:rsidRPr="00244898" w:rsidRDefault="00F27A31" w:rsidP="002D3467">
      <w:pPr>
        <w:pStyle w:val="Bullet"/>
      </w:pPr>
      <w:r>
        <w:t>e</w:t>
      </w:r>
      <w:r w:rsidR="00244898" w:rsidRPr="00244898">
        <w:t xml:space="preserve">nsure </w:t>
      </w:r>
      <w:r w:rsidR="00A7671E">
        <w:t>pre vaccination screening is completed with</w:t>
      </w:r>
      <w:r w:rsidR="00244898" w:rsidRPr="00244898">
        <w:t xml:space="preserve"> parent/legal guardian prior to every vaccination</w:t>
      </w:r>
      <w:r w:rsidR="00A7671E">
        <w:t xml:space="preserve"> (see Section 2.5.1) </w:t>
      </w:r>
      <w:r w:rsidR="00B11650">
        <w:t xml:space="preserve"> </w:t>
      </w:r>
    </w:p>
    <w:p w14:paraId="058973BA" w14:textId="5E7EAEC0" w:rsidR="00F27A31" w:rsidRPr="00244898" w:rsidRDefault="00F27A31" w:rsidP="002D3467">
      <w:pPr>
        <w:pStyle w:val="Bullet"/>
      </w:pPr>
      <w:r>
        <w:t>p</w:t>
      </w:r>
      <w:r w:rsidR="00244898" w:rsidRPr="00244898">
        <w:t xml:space="preserve">rovide a written copy of WYCCHP ‘After Your Child Has Been Immunised’ </w:t>
      </w:r>
      <w:r>
        <w:t>health information sheet located on the Policy and Guidance Documents Register</w:t>
      </w:r>
      <w:r w:rsidR="00244898" w:rsidRPr="00244898">
        <w:t xml:space="preserve"> to the consenting adult and explain the schedule, post immunisation care of the child and reporting process for adverse reactions</w:t>
      </w:r>
    </w:p>
    <w:p w14:paraId="7D0151F2" w14:textId="36153F01" w:rsidR="00244898" w:rsidRPr="00244898" w:rsidRDefault="00F27A31" w:rsidP="002D3467">
      <w:pPr>
        <w:pStyle w:val="Bullet"/>
      </w:pPr>
      <w:r>
        <w:t>i</w:t>
      </w:r>
      <w:r w:rsidR="00244898" w:rsidRPr="00244898">
        <w:t>nform the consenting adult that the immunised child needs to remain in the                  clinical observation area for 15 minutes post-vaccination</w:t>
      </w:r>
    </w:p>
    <w:p w14:paraId="36B1A85A" w14:textId="62CBB8F4" w:rsidR="00244898" w:rsidRPr="00244898" w:rsidRDefault="00F27A31" w:rsidP="002D3467">
      <w:pPr>
        <w:pStyle w:val="Bullet"/>
      </w:pPr>
      <w:r>
        <w:t>e</w:t>
      </w:r>
      <w:r w:rsidR="00244898" w:rsidRPr="00244898">
        <w:t>nsure the consent form, agreeing to the NIP, is signed and dated by the parent/guardian at the first immunisation encounter in the child’s Personal Health Record (Attachment</w:t>
      </w:r>
      <w:r w:rsidR="00C61C2D">
        <w:t xml:space="preserve"> 1</w:t>
      </w:r>
      <w:r w:rsidR="00244898" w:rsidRPr="00244898">
        <w:t xml:space="preserve">) </w:t>
      </w:r>
    </w:p>
    <w:p w14:paraId="58944CDA" w14:textId="46FACEBD" w:rsidR="00244898" w:rsidRPr="00244898" w:rsidRDefault="006804C7" w:rsidP="002D3467">
      <w:pPr>
        <w:pStyle w:val="Bullet"/>
      </w:pPr>
      <w:r>
        <w:t>d</w:t>
      </w:r>
      <w:r w:rsidR="00244898" w:rsidRPr="00244898">
        <w:t xml:space="preserve">ocument consent at subsequent immunisation encounters by the parent/guardian signing in the space provided on the </w:t>
      </w:r>
      <w:r w:rsidR="00E962BD">
        <w:t xml:space="preserve">child’s </w:t>
      </w:r>
      <w:r w:rsidR="00A14B21" w:rsidRPr="00244898">
        <w:t xml:space="preserve">Personal Health Record </w:t>
      </w:r>
      <w:r w:rsidR="00244898" w:rsidRPr="00244898">
        <w:t>immunisation record (</w:t>
      </w:r>
      <w:r w:rsidR="00E962BD">
        <w:t xml:space="preserve">See example in </w:t>
      </w:r>
      <w:r w:rsidR="00244898" w:rsidRPr="00244898">
        <w:t xml:space="preserve">Attachment </w:t>
      </w:r>
      <w:r w:rsidR="00C61C2D">
        <w:t>1</w:t>
      </w:r>
      <w:r w:rsidR="00244898" w:rsidRPr="00244898">
        <w:t>)</w:t>
      </w:r>
    </w:p>
    <w:p w14:paraId="4C551DF6" w14:textId="6E52EAA0" w:rsidR="00244898" w:rsidRPr="00244898" w:rsidRDefault="00244898" w:rsidP="002D3467">
      <w:pPr>
        <w:pStyle w:val="AlphaList"/>
        <w:numPr>
          <w:ilvl w:val="0"/>
          <w:numId w:val="0"/>
        </w:numPr>
      </w:pPr>
      <w:r w:rsidRPr="00244898">
        <w:t>In the event the child is brought to the clinic by an adult other than the parent/guardian, they must have a signed letter from the parent/guardian stating permission for the immunisation to occur</w:t>
      </w:r>
      <w:r w:rsidR="002D3467">
        <w:t xml:space="preserve"> as per</w:t>
      </w:r>
      <w:r w:rsidR="002D3467" w:rsidRPr="00244898">
        <w:t xml:space="preserve"> </w:t>
      </w:r>
      <w:r w:rsidR="002D3467" w:rsidRPr="002D3467">
        <w:rPr>
          <w:i/>
          <w:iCs/>
        </w:rPr>
        <w:t>Patient Identification and Health</w:t>
      </w:r>
      <w:r w:rsidR="002D3467">
        <w:rPr>
          <w:i/>
          <w:iCs/>
        </w:rPr>
        <w:t xml:space="preserve"> C</w:t>
      </w:r>
      <w:r w:rsidR="002D3467" w:rsidRPr="002D3467">
        <w:rPr>
          <w:i/>
          <w:iCs/>
        </w:rPr>
        <w:t>are Activity Matching Procedure</w:t>
      </w:r>
      <w:r w:rsidR="002D3467">
        <w:t xml:space="preserve"> located on the</w:t>
      </w:r>
      <w:r w:rsidR="002D3467" w:rsidRPr="002D3467">
        <w:t xml:space="preserve"> </w:t>
      </w:r>
      <w:r w:rsidR="002D3467">
        <w:t>Policy and Guidance Documents Register</w:t>
      </w:r>
      <w:r w:rsidRPr="00244898">
        <w:t>.</w:t>
      </w:r>
      <w:r w:rsidR="00451155">
        <w:t xml:space="preserve"> </w:t>
      </w:r>
    </w:p>
    <w:p w14:paraId="786B4D3E" w14:textId="77777777" w:rsidR="00244898" w:rsidRPr="00244898" w:rsidRDefault="00244898" w:rsidP="002D3467">
      <w:pPr>
        <w:pStyle w:val="Heading6"/>
        <w:rPr>
          <w:rFonts w:eastAsia="Times New Roman"/>
        </w:rPr>
      </w:pPr>
      <w:bookmarkStart w:id="28" w:name="_Toc411870781"/>
      <w:bookmarkStart w:id="29" w:name="_Toc411871028"/>
      <w:bookmarkStart w:id="30" w:name="_Toc411871438"/>
      <w:bookmarkStart w:id="31" w:name="_Toc412794401"/>
      <w:bookmarkStart w:id="32" w:name="_Toc412794648"/>
      <w:bookmarkStart w:id="33" w:name="_Toc412822845"/>
      <w:bookmarkStart w:id="34" w:name="_Toc416854005"/>
      <w:bookmarkStart w:id="35" w:name="_Toc441836209"/>
      <w:r w:rsidRPr="00244898">
        <w:rPr>
          <w:rFonts w:eastAsia="Times New Roman"/>
        </w:rPr>
        <w:t>Procedure for Phone Consent</w:t>
      </w:r>
      <w:bookmarkEnd w:id="28"/>
      <w:bookmarkEnd w:id="29"/>
      <w:bookmarkEnd w:id="30"/>
      <w:bookmarkEnd w:id="31"/>
      <w:bookmarkEnd w:id="32"/>
      <w:bookmarkEnd w:id="33"/>
      <w:bookmarkEnd w:id="34"/>
      <w:bookmarkEnd w:id="35"/>
    </w:p>
    <w:p w14:paraId="477F2C6C" w14:textId="77777777" w:rsidR="00244898" w:rsidRPr="00244898" w:rsidRDefault="00244898" w:rsidP="00244898">
      <w:pPr>
        <w:pStyle w:val="BodyCopy"/>
      </w:pPr>
      <w:r w:rsidRPr="00244898">
        <w:t>Where a child requires vaccination without a parent or legal guardian present, and the carer does not have written permission, phone consent may be obtained by:</w:t>
      </w:r>
    </w:p>
    <w:p w14:paraId="74D81076" w14:textId="50DC629B" w:rsidR="00244898" w:rsidRPr="00244898" w:rsidRDefault="00451155" w:rsidP="002D3467">
      <w:pPr>
        <w:pStyle w:val="Bullet"/>
      </w:pPr>
      <w:r>
        <w:t>initial v</w:t>
      </w:r>
      <w:r w:rsidR="00244898" w:rsidRPr="00244898">
        <w:t>erification of the parent/guardian status on the phone</w:t>
      </w:r>
      <w:r>
        <w:t xml:space="preserve">. This is completed </w:t>
      </w:r>
      <w:r w:rsidR="00244898" w:rsidRPr="00244898">
        <w:t>by asking the person to state the child's full name, date of birth, address, and their full name to confirm they are the parent or legal guardian of the child</w:t>
      </w:r>
      <w:r>
        <w:t>,</w:t>
      </w:r>
      <w:r w:rsidR="00244898" w:rsidRPr="00244898">
        <w:t xml:space="preserve"> as per the </w:t>
      </w:r>
      <w:r w:rsidRPr="002D3467">
        <w:rPr>
          <w:i/>
          <w:iCs/>
        </w:rPr>
        <w:t>P</w:t>
      </w:r>
      <w:r w:rsidR="00244898" w:rsidRPr="002D3467">
        <w:rPr>
          <w:i/>
          <w:iCs/>
        </w:rPr>
        <w:t xml:space="preserve">atient </w:t>
      </w:r>
      <w:r w:rsidRPr="002D3467">
        <w:rPr>
          <w:i/>
          <w:iCs/>
        </w:rPr>
        <w:t>I</w:t>
      </w:r>
      <w:r w:rsidR="00244898" w:rsidRPr="002D3467">
        <w:rPr>
          <w:i/>
          <w:iCs/>
        </w:rPr>
        <w:t xml:space="preserve">dentification and </w:t>
      </w:r>
      <w:r w:rsidRPr="002D3467">
        <w:rPr>
          <w:i/>
          <w:iCs/>
        </w:rPr>
        <w:t>Health</w:t>
      </w:r>
      <w:r>
        <w:rPr>
          <w:i/>
          <w:iCs/>
        </w:rPr>
        <w:t xml:space="preserve"> C</w:t>
      </w:r>
      <w:r w:rsidRPr="002D3467">
        <w:rPr>
          <w:i/>
          <w:iCs/>
        </w:rPr>
        <w:t>are Activity Matching P</w:t>
      </w:r>
      <w:r w:rsidR="00244898" w:rsidRPr="002D3467">
        <w:rPr>
          <w:i/>
          <w:iCs/>
        </w:rPr>
        <w:t>rocedure</w:t>
      </w:r>
      <w:r w:rsidR="00244898" w:rsidRPr="00244898">
        <w:t xml:space="preserve"> </w:t>
      </w:r>
      <w:r>
        <w:t>located on the Policy and Guidance Documents Register</w:t>
      </w:r>
      <w:r w:rsidR="00244898" w:rsidRPr="00244898">
        <w:t>.</w:t>
      </w:r>
    </w:p>
    <w:p w14:paraId="1FFC67EB" w14:textId="3C6634CB" w:rsidR="00244898" w:rsidRPr="00244898" w:rsidRDefault="00A7671E" w:rsidP="002D3467">
      <w:pPr>
        <w:pStyle w:val="Bullet"/>
      </w:pPr>
      <w:r>
        <w:t>e</w:t>
      </w:r>
      <w:r w:rsidR="00244898" w:rsidRPr="00244898">
        <w:t>nsuring the parent/guardian has enough information to make an informed verbal consent.</w:t>
      </w:r>
    </w:p>
    <w:p w14:paraId="35B08F4F" w14:textId="37DA53F6" w:rsidR="00244898" w:rsidRPr="00244898" w:rsidRDefault="00244898" w:rsidP="00244898">
      <w:pPr>
        <w:pStyle w:val="BodyCopy"/>
      </w:pPr>
      <w:r w:rsidRPr="00244898">
        <w:t>Two RNs/RMs must listen to</w:t>
      </w:r>
      <w:r w:rsidR="003F3D7E">
        <w:t xml:space="preserve"> the call </w:t>
      </w:r>
      <w:r w:rsidRPr="00244898">
        <w:t>and co-sign that consent has been obtained</w:t>
      </w:r>
      <w:r w:rsidR="003F3D7E">
        <w:t xml:space="preserve">. This is completed </w:t>
      </w:r>
      <w:r w:rsidRPr="00244898">
        <w:t xml:space="preserve">on the vaccination record and in the </w:t>
      </w:r>
      <w:r w:rsidR="003F3D7E">
        <w:t>Digital Health Record (</w:t>
      </w:r>
      <w:r w:rsidRPr="00244898">
        <w:t>DHR</w:t>
      </w:r>
      <w:r w:rsidR="003F3D7E">
        <w:t>)</w:t>
      </w:r>
      <w:r w:rsidRPr="00244898">
        <w:t xml:space="preserve"> as per </w:t>
      </w:r>
      <w:r w:rsidR="006E104E">
        <w:t xml:space="preserve">the </w:t>
      </w:r>
      <w:r w:rsidR="006E104E" w:rsidRPr="007B6E1F">
        <w:rPr>
          <w:i/>
          <w:iCs w:val="0"/>
        </w:rPr>
        <w:t>Consent for Healthcare Treatment Guideline</w:t>
      </w:r>
      <w:r w:rsidR="006E104E">
        <w:t xml:space="preserve"> located on the Policy and Guidance Documents Register</w:t>
      </w:r>
      <w:r w:rsidRPr="00244898">
        <w:t>.</w:t>
      </w:r>
    </w:p>
    <w:p w14:paraId="54BD6071" w14:textId="77777777" w:rsidR="007E0AD0" w:rsidRDefault="007E0AD0" w:rsidP="007E0AD0">
      <w:pPr>
        <w:pStyle w:val="Heading5"/>
      </w:pPr>
      <w:r>
        <w:t>2.4 Documentation at Child Immunisation Clinics</w:t>
      </w:r>
    </w:p>
    <w:p w14:paraId="240D8F20" w14:textId="662A98A0" w:rsidR="00244898" w:rsidRDefault="00157DAB" w:rsidP="00244898">
      <w:pPr>
        <w:pStyle w:val="BodyCopy"/>
      </w:pPr>
      <w:r>
        <w:t xml:space="preserve">Documentation </w:t>
      </w:r>
      <w:r w:rsidR="0080373D">
        <w:t>is r</w:t>
      </w:r>
      <w:r>
        <w:t xml:space="preserve">equired </w:t>
      </w:r>
      <w:r w:rsidR="0080373D">
        <w:t xml:space="preserve">on </w:t>
      </w:r>
      <w:r>
        <w:t xml:space="preserve">the </w:t>
      </w:r>
      <w:r w:rsidR="00244898" w:rsidRPr="00244898">
        <w:t xml:space="preserve">following </w:t>
      </w:r>
      <w:r w:rsidR="00BE1171">
        <w:t>three</w:t>
      </w:r>
      <w:r w:rsidR="00244898" w:rsidRPr="00244898">
        <w:t xml:space="preserve"> </w:t>
      </w:r>
      <w:r w:rsidR="00FC1D16">
        <w:t>locations</w:t>
      </w:r>
      <w:r>
        <w:t xml:space="preserve">, as further outlined below: </w:t>
      </w:r>
    </w:p>
    <w:p w14:paraId="4F956D60" w14:textId="36E9E3DD" w:rsidR="00157DAB" w:rsidRDefault="0080373D" w:rsidP="002D3467">
      <w:pPr>
        <w:pStyle w:val="Numberedlist"/>
      </w:pPr>
      <w:r>
        <w:lastRenderedPageBreak/>
        <w:t>Immunisation Record in the Child’s Personal Health Record</w:t>
      </w:r>
    </w:p>
    <w:p w14:paraId="025B0531" w14:textId="417A7F42" w:rsidR="0080373D" w:rsidRDefault="0086670C" w:rsidP="002D3467">
      <w:pPr>
        <w:pStyle w:val="Numberedlist"/>
      </w:pPr>
      <w:r>
        <w:t>C</w:t>
      </w:r>
      <w:r w:rsidR="0080373D">
        <w:t>lient record on DHR</w:t>
      </w:r>
    </w:p>
    <w:p w14:paraId="6A379CB3" w14:textId="007994B7" w:rsidR="0080373D" w:rsidRDefault="0080373D" w:rsidP="002D3467">
      <w:pPr>
        <w:pStyle w:val="Numberedlist"/>
      </w:pPr>
      <w:r>
        <w:t>Australian Immunisation Register (AIR).</w:t>
      </w:r>
    </w:p>
    <w:p w14:paraId="197A51D4" w14:textId="68128251" w:rsidR="00244898" w:rsidRPr="00244898" w:rsidRDefault="00244898" w:rsidP="00BB324F">
      <w:pPr>
        <w:pStyle w:val="Heading6"/>
        <w:rPr>
          <w:rFonts w:eastAsia="Times New Roman"/>
        </w:rPr>
      </w:pPr>
      <w:r w:rsidRPr="00244898">
        <w:rPr>
          <w:rFonts w:eastAsia="Times New Roman"/>
        </w:rPr>
        <w:t xml:space="preserve">Immunisation Record in the Child’s Personal Health Record </w:t>
      </w:r>
    </w:p>
    <w:p w14:paraId="04A20318" w14:textId="5DB5B6F6" w:rsidR="00244898" w:rsidRPr="00244898" w:rsidRDefault="00244898" w:rsidP="00244898">
      <w:pPr>
        <w:pStyle w:val="BodyCopy"/>
      </w:pPr>
      <w:r w:rsidRPr="00244898">
        <w:t xml:space="preserve">At first </w:t>
      </w:r>
      <w:r w:rsidR="00157DAB">
        <w:t xml:space="preserve">the </w:t>
      </w:r>
      <w:r w:rsidRPr="00244898">
        <w:t xml:space="preserve">immunisation service the following information is </w:t>
      </w:r>
      <w:r w:rsidR="00FC1D16">
        <w:t xml:space="preserve">to be </w:t>
      </w:r>
      <w:r w:rsidRPr="00244898">
        <w:t>recorded:</w:t>
      </w:r>
    </w:p>
    <w:p w14:paraId="565D515C" w14:textId="442F9614" w:rsidR="00244898" w:rsidRPr="00244898" w:rsidRDefault="00FC1D16" w:rsidP="00244898">
      <w:pPr>
        <w:pStyle w:val="Bullet"/>
      </w:pPr>
      <w:r>
        <w:t>p</w:t>
      </w:r>
      <w:r w:rsidR="00244898" w:rsidRPr="00244898">
        <w:t>arent/guardian consent for the childhood NIP</w:t>
      </w:r>
      <w:r>
        <w:t>,</w:t>
      </w:r>
      <w:r w:rsidR="00244898" w:rsidRPr="00244898">
        <w:t xml:space="preserve"> </w:t>
      </w:r>
      <w:r>
        <w:t xml:space="preserve">as </w:t>
      </w:r>
      <w:r w:rsidR="00244898" w:rsidRPr="00244898">
        <w:t>obtained by the immunising RN/RM</w:t>
      </w:r>
    </w:p>
    <w:p w14:paraId="5507259D" w14:textId="603D42CF" w:rsidR="00244898" w:rsidRPr="00244898" w:rsidRDefault="00FC1D16" w:rsidP="00244898">
      <w:pPr>
        <w:pStyle w:val="Bullet"/>
      </w:pPr>
      <w:r>
        <w:t>c</w:t>
      </w:r>
      <w:r w:rsidR="00244898" w:rsidRPr="00244898">
        <w:t xml:space="preserve">hild’s details </w:t>
      </w:r>
      <w:r>
        <w:t>including</w:t>
      </w:r>
      <w:r w:rsidR="00244898" w:rsidRPr="00244898">
        <w:t>:</w:t>
      </w:r>
    </w:p>
    <w:p w14:paraId="0E3AE728" w14:textId="77777777" w:rsidR="00244898" w:rsidRPr="00244898" w:rsidRDefault="00244898" w:rsidP="00244898">
      <w:pPr>
        <w:pStyle w:val="Bullet"/>
        <w:numPr>
          <w:ilvl w:val="1"/>
          <w:numId w:val="1"/>
        </w:numPr>
      </w:pPr>
      <w:r w:rsidRPr="00244898">
        <w:t>Medicare number (if available)</w:t>
      </w:r>
    </w:p>
    <w:p w14:paraId="04C2AB52" w14:textId="2938E1BB" w:rsidR="00244898" w:rsidRPr="00244898" w:rsidRDefault="00FC1D16" w:rsidP="00244898">
      <w:pPr>
        <w:pStyle w:val="Bullet"/>
        <w:numPr>
          <w:ilvl w:val="1"/>
          <w:numId w:val="1"/>
        </w:numPr>
      </w:pPr>
      <w:r>
        <w:t>s</w:t>
      </w:r>
      <w:r w:rsidR="00244898" w:rsidRPr="00244898">
        <w:t>urname and given name</w:t>
      </w:r>
    </w:p>
    <w:p w14:paraId="3B332EB3" w14:textId="0638974F" w:rsidR="00244898" w:rsidRPr="00244898" w:rsidRDefault="00FC1D16" w:rsidP="00244898">
      <w:pPr>
        <w:pStyle w:val="Bullet"/>
        <w:numPr>
          <w:ilvl w:val="1"/>
          <w:numId w:val="1"/>
        </w:numPr>
      </w:pPr>
      <w:r>
        <w:t>d</w:t>
      </w:r>
      <w:r w:rsidR="00244898" w:rsidRPr="00244898">
        <w:t>ate of birth (DOB)</w:t>
      </w:r>
    </w:p>
    <w:p w14:paraId="35934E90" w14:textId="4411530B" w:rsidR="00244898" w:rsidRPr="00244898" w:rsidRDefault="00FC1D16" w:rsidP="00244898">
      <w:pPr>
        <w:pStyle w:val="Bullet"/>
        <w:numPr>
          <w:ilvl w:val="1"/>
          <w:numId w:val="1"/>
        </w:numPr>
      </w:pPr>
      <w:r>
        <w:t>s</w:t>
      </w:r>
      <w:r w:rsidR="00244898" w:rsidRPr="00244898">
        <w:t xml:space="preserve">ex </w:t>
      </w:r>
    </w:p>
    <w:p w14:paraId="6F39B35D" w14:textId="67ABA050" w:rsidR="00244898" w:rsidRPr="00244898" w:rsidRDefault="00FC1D16" w:rsidP="00244898">
      <w:pPr>
        <w:pStyle w:val="Bullet"/>
        <w:numPr>
          <w:ilvl w:val="1"/>
          <w:numId w:val="1"/>
        </w:numPr>
      </w:pPr>
      <w:r>
        <w:t>a</w:t>
      </w:r>
      <w:r w:rsidR="00244898" w:rsidRPr="00244898">
        <w:t>ddress</w:t>
      </w:r>
    </w:p>
    <w:p w14:paraId="13A2FAD0" w14:textId="0E785C4B" w:rsidR="00244898" w:rsidRPr="00244898" w:rsidRDefault="00244898" w:rsidP="00244898">
      <w:pPr>
        <w:pStyle w:val="Bullet"/>
        <w:numPr>
          <w:ilvl w:val="1"/>
          <w:numId w:val="1"/>
        </w:numPr>
      </w:pPr>
      <w:r w:rsidRPr="00244898">
        <w:t>Aboriginal and /or Torres Strait Islander status</w:t>
      </w:r>
      <w:r w:rsidR="00FC1D16">
        <w:t>.</w:t>
      </w:r>
    </w:p>
    <w:p w14:paraId="6E7CB322" w14:textId="0E6E51B0" w:rsidR="00244898" w:rsidRPr="00244898" w:rsidRDefault="00244898" w:rsidP="00244898">
      <w:pPr>
        <w:pStyle w:val="BodyCopy"/>
      </w:pPr>
      <w:r w:rsidRPr="00244898">
        <w:t xml:space="preserve">At all immunisation encounters the following information is </w:t>
      </w:r>
      <w:r w:rsidR="00FC1D16">
        <w:t xml:space="preserve">to be </w:t>
      </w:r>
      <w:r w:rsidRPr="00244898">
        <w:t>recorded:</w:t>
      </w:r>
    </w:p>
    <w:p w14:paraId="40F11AAF" w14:textId="3E321CAA" w:rsidR="00244898" w:rsidRPr="00244898" w:rsidRDefault="00FC1D16" w:rsidP="00244898">
      <w:pPr>
        <w:pStyle w:val="Bullet"/>
      </w:pPr>
      <w:r>
        <w:t>i</w:t>
      </w:r>
      <w:r w:rsidR="00244898" w:rsidRPr="00244898">
        <w:t>nitials of the parent/guardian providing consent on the day in the consent column</w:t>
      </w:r>
    </w:p>
    <w:p w14:paraId="7C9984CF" w14:textId="23828C69" w:rsidR="00244898" w:rsidRPr="00244898" w:rsidRDefault="00FC1D16" w:rsidP="00244898">
      <w:pPr>
        <w:pStyle w:val="Bullet"/>
      </w:pPr>
      <w:r>
        <w:t>n</w:t>
      </w:r>
      <w:r w:rsidR="00244898" w:rsidRPr="00244898">
        <w:t>ame of vaccines administered</w:t>
      </w:r>
    </w:p>
    <w:p w14:paraId="28890637" w14:textId="62516C23" w:rsidR="00244898" w:rsidRPr="00244898" w:rsidRDefault="00FC1D16" w:rsidP="00244898">
      <w:pPr>
        <w:pStyle w:val="Bullet"/>
      </w:pPr>
      <w:r>
        <w:t>v</w:t>
      </w:r>
      <w:r w:rsidR="00244898" w:rsidRPr="00244898">
        <w:t>accine batch numbers/by writing or by using stickers provided by vaccine company</w:t>
      </w:r>
    </w:p>
    <w:p w14:paraId="2BC04020" w14:textId="68AE6C4E" w:rsidR="00244898" w:rsidRPr="00244898" w:rsidRDefault="00FC1D16" w:rsidP="00244898">
      <w:pPr>
        <w:pStyle w:val="Bullet"/>
      </w:pPr>
      <w:r>
        <w:t>s</w:t>
      </w:r>
      <w:r w:rsidR="00244898" w:rsidRPr="00244898">
        <w:t>ite where the vaccine was administered if multiple vaccinations were given</w:t>
      </w:r>
    </w:p>
    <w:p w14:paraId="0968E4CB" w14:textId="067DD444" w:rsidR="00244898" w:rsidRPr="00244898" w:rsidRDefault="00FC1D16" w:rsidP="00244898">
      <w:pPr>
        <w:pStyle w:val="Bullet"/>
      </w:pPr>
      <w:r>
        <w:t>d</w:t>
      </w:r>
      <w:r w:rsidR="00244898" w:rsidRPr="00244898">
        <w:t>ate the vaccine was administered</w:t>
      </w:r>
    </w:p>
    <w:p w14:paraId="181DF912" w14:textId="2444E5B5" w:rsidR="00244898" w:rsidRPr="00244898" w:rsidRDefault="00FC1D16" w:rsidP="00244898">
      <w:pPr>
        <w:pStyle w:val="Bullet"/>
      </w:pPr>
      <w:r>
        <w:t>s</w:t>
      </w:r>
      <w:r w:rsidR="00244898" w:rsidRPr="00244898">
        <w:t>ignature of the RN/RM administering the vaccine next to each vaccine given</w:t>
      </w:r>
    </w:p>
    <w:p w14:paraId="50E8D94A" w14:textId="77777777" w:rsidR="00244898" w:rsidRPr="00244898" w:rsidRDefault="00244898" w:rsidP="00244898">
      <w:pPr>
        <w:pStyle w:val="Bullet"/>
      </w:pPr>
      <w:r w:rsidRPr="00244898">
        <w:t>Canberra Health Services stamp</w:t>
      </w:r>
    </w:p>
    <w:p w14:paraId="0FE4DD1A" w14:textId="022D22A8" w:rsidR="00244898" w:rsidRDefault="00FC1D16" w:rsidP="00244898">
      <w:pPr>
        <w:pStyle w:val="Bullet"/>
      </w:pPr>
      <w:r>
        <w:t>d</w:t>
      </w:r>
      <w:r w:rsidR="00244898" w:rsidRPr="00244898">
        <w:t>ate the next immunisation is due</w:t>
      </w:r>
      <w:r>
        <w:t>.</w:t>
      </w:r>
    </w:p>
    <w:p w14:paraId="5A02F387" w14:textId="79FD5DCE" w:rsidR="00244898" w:rsidRPr="00244898" w:rsidRDefault="00244898" w:rsidP="00244898">
      <w:pPr>
        <w:pStyle w:val="Heading6"/>
        <w:rPr>
          <w:rFonts w:eastAsia="Times New Roman"/>
        </w:rPr>
      </w:pPr>
      <w:bookmarkStart w:id="36" w:name="_Toc175051577"/>
      <w:r w:rsidRPr="00244898">
        <w:rPr>
          <w:rFonts w:eastAsia="Times New Roman"/>
        </w:rPr>
        <w:t>Client record on DHR</w:t>
      </w:r>
      <w:bookmarkEnd w:id="36"/>
    </w:p>
    <w:p w14:paraId="3E456E04" w14:textId="4202B8DB" w:rsidR="00244898" w:rsidRPr="00244898" w:rsidRDefault="00FC1D16" w:rsidP="00244898">
      <w:pPr>
        <w:pStyle w:val="Bullet"/>
      </w:pPr>
      <w:r>
        <w:t>e</w:t>
      </w:r>
      <w:r w:rsidR="00244898" w:rsidRPr="00244898">
        <w:t>nsure client is registered correctly on DHR, and update details if required</w:t>
      </w:r>
    </w:p>
    <w:p w14:paraId="089A5F7B" w14:textId="476E63C2" w:rsidR="00244898" w:rsidRPr="00244898" w:rsidRDefault="009B1009" w:rsidP="00244898">
      <w:pPr>
        <w:pStyle w:val="Bullet"/>
      </w:pPr>
      <w:r>
        <w:t xml:space="preserve">ensure </w:t>
      </w:r>
      <w:r w:rsidR="00244898" w:rsidRPr="00244898">
        <w:t>Medicare number (if available) is recorded</w:t>
      </w:r>
    </w:p>
    <w:p w14:paraId="254DA4DD" w14:textId="7D7A9082" w:rsidR="00244898" w:rsidRPr="00244898" w:rsidRDefault="009B1009" w:rsidP="00244898">
      <w:pPr>
        <w:pStyle w:val="Bullet"/>
      </w:pPr>
      <w:r>
        <w:t>e</w:t>
      </w:r>
      <w:r w:rsidR="00244898" w:rsidRPr="00244898">
        <w:t>nsure the appropriate vaccines have been selected</w:t>
      </w:r>
    </w:p>
    <w:p w14:paraId="2EBA6816" w14:textId="6206BB18" w:rsidR="00244898" w:rsidRPr="00244898" w:rsidRDefault="009B1009" w:rsidP="00244898">
      <w:pPr>
        <w:pStyle w:val="Bullet"/>
      </w:pPr>
      <w:r>
        <w:t>d</w:t>
      </w:r>
      <w:r w:rsidR="00244898" w:rsidRPr="00244898">
        <w:t xml:space="preserve">ocument consent </w:t>
      </w:r>
    </w:p>
    <w:p w14:paraId="4037D781" w14:textId="56792FF2" w:rsidR="00244898" w:rsidRPr="00244898" w:rsidRDefault="009B1009" w:rsidP="00244898">
      <w:pPr>
        <w:pStyle w:val="Bullet"/>
      </w:pPr>
      <w:r>
        <w:t>d</w:t>
      </w:r>
      <w:r w:rsidR="00244898" w:rsidRPr="00244898">
        <w:t>ocument administration of vaccines (vaccine, batch number, expiry date, dose</w:t>
      </w:r>
      <w:r>
        <w:t>,</w:t>
      </w:r>
      <w:r w:rsidR="00244898" w:rsidRPr="00244898">
        <w:t xml:space="preserve"> number and site of administration) </w:t>
      </w:r>
    </w:p>
    <w:p w14:paraId="39533C97" w14:textId="02314271" w:rsidR="00244898" w:rsidRPr="00244898" w:rsidRDefault="009B1009" w:rsidP="00244898">
      <w:pPr>
        <w:pStyle w:val="Bullet"/>
      </w:pPr>
      <w:r>
        <w:t>c</w:t>
      </w:r>
      <w:r w:rsidR="00244898" w:rsidRPr="00244898">
        <w:t>omplete reason for visit</w:t>
      </w:r>
    </w:p>
    <w:p w14:paraId="494846B2" w14:textId="5B608052" w:rsidR="00244898" w:rsidRPr="00244898" w:rsidRDefault="009B1009" w:rsidP="00244898">
      <w:pPr>
        <w:pStyle w:val="Bullet"/>
      </w:pPr>
      <w:r>
        <w:t>s</w:t>
      </w:r>
      <w:r w:rsidR="00244898" w:rsidRPr="00244898">
        <w:t>elect visit outcome</w:t>
      </w:r>
    </w:p>
    <w:p w14:paraId="74CCEC55" w14:textId="2D5AEF9C" w:rsidR="00244898" w:rsidRPr="00244898" w:rsidRDefault="00244898" w:rsidP="00244898">
      <w:pPr>
        <w:pStyle w:val="Heading6"/>
        <w:rPr>
          <w:rFonts w:eastAsia="Times New Roman"/>
        </w:rPr>
      </w:pPr>
      <w:bookmarkStart w:id="37" w:name="_Toc410804721"/>
      <w:bookmarkStart w:id="38" w:name="_Toc285041555"/>
      <w:bookmarkStart w:id="39" w:name="_Toc411595490"/>
      <w:bookmarkStart w:id="40" w:name="_Toc411869841"/>
      <w:bookmarkStart w:id="41" w:name="_Toc411869892"/>
      <w:bookmarkStart w:id="42" w:name="_Toc411870007"/>
      <w:bookmarkStart w:id="43" w:name="_Toc411870261"/>
      <w:bookmarkStart w:id="44" w:name="_Toc411870784"/>
      <w:bookmarkStart w:id="45" w:name="_Toc411871032"/>
      <w:bookmarkStart w:id="46" w:name="_Toc411871442"/>
      <w:bookmarkStart w:id="47" w:name="_Toc412794405"/>
      <w:bookmarkStart w:id="48" w:name="_Toc412794652"/>
      <w:bookmarkStart w:id="49" w:name="_Toc412822849"/>
      <w:bookmarkStart w:id="50" w:name="_Toc416854009"/>
      <w:bookmarkStart w:id="51" w:name="_Toc424911852"/>
      <w:bookmarkStart w:id="52" w:name="_Toc429477680"/>
      <w:bookmarkStart w:id="53" w:name="_Toc432522741"/>
      <w:bookmarkStart w:id="54" w:name="_Toc441836213"/>
      <w:bookmarkStart w:id="55" w:name="_Toc442945703"/>
      <w:bookmarkStart w:id="56" w:name="_Toc175040065"/>
      <w:bookmarkStart w:id="57" w:name="_Toc175051578"/>
      <w:r w:rsidRPr="00244898">
        <w:rPr>
          <w:rFonts w:eastAsia="Times New Roman"/>
        </w:rPr>
        <w:t>Australian Immunisation Register (AIR)</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5A9804B" w14:textId="77777777" w:rsidR="009B1009" w:rsidRDefault="00244898" w:rsidP="00244898">
      <w:pPr>
        <w:pStyle w:val="BodyCopy"/>
      </w:pPr>
      <w:bookmarkStart w:id="58" w:name="_Toc410804722"/>
      <w:bookmarkStart w:id="59" w:name="_Toc410804786"/>
      <w:bookmarkStart w:id="60" w:name="_Toc285041556"/>
      <w:bookmarkStart w:id="61" w:name="_Toc411595491"/>
      <w:bookmarkStart w:id="62" w:name="_Toc411869842"/>
      <w:bookmarkStart w:id="63" w:name="_Toc411869893"/>
      <w:bookmarkStart w:id="64" w:name="_Toc411870008"/>
      <w:bookmarkStart w:id="65" w:name="_Toc411870262"/>
      <w:bookmarkStart w:id="66" w:name="_Toc411870785"/>
      <w:bookmarkStart w:id="67" w:name="_Toc411871033"/>
      <w:bookmarkStart w:id="68" w:name="_Toc411871443"/>
      <w:bookmarkStart w:id="69" w:name="_Toc412794406"/>
      <w:bookmarkStart w:id="70" w:name="_Toc412794513"/>
      <w:bookmarkStart w:id="71" w:name="_Toc412794653"/>
      <w:bookmarkStart w:id="72" w:name="_Toc412794899"/>
      <w:bookmarkStart w:id="73" w:name="_Toc412822850"/>
      <w:bookmarkStart w:id="74" w:name="_Toc416854010"/>
      <w:bookmarkStart w:id="75" w:name="_Toc424911853"/>
      <w:bookmarkStart w:id="76" w:name="_Toc429477681"/>
      <w:bookmarkStart w:id="77" w:name="_Toc432522742"/>
      <w:bookmarkStart w:id="78" w:name="_Toc441836214"/>
      <w:r w:rsidRPr="00244898">
        <w:t xml:space="preserve">Each encounter will be entered onto the AIR website directly via DHR. Clinicians are required to view the client’s AIR record prior to vaccination to ensure immunisations given at the encounter are those due. </w:t>
      </w:r>
    </w:p>
    <w:p w14:paraId="548E38FE" w14:textId="3F1157F8" w:rsidR="00F0355A" w:rsidRDefault="00244898" w:rsidP="00244898">
      <w:pPr>
        <w:pStyle w:val="BodyCopy"/>
      </w:pPr>
      <w:r w:rsidRPr="00244898">
        <w:lastRenderedPageBreak/>
        <w:t>Birth doses of Hepatitis B vaccine should be added to AIR if evidence is available and they are not already listed on the AIR record</w:t>
      </w:r>
      <w:r w:rsidR="00F0355A">
        <w:t>.</w:t>
      </w:r>
      <w:r w:rsidRPr="00244898">
        <w:t xml:space="preserve"> </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9788D5C" w14:textId="2BC3622B" w:rsidR="005F74BE" w:rsidRDefault="00244898" w:rsidP="005F74BE">
      <w:pPr>
        <w:pStyle w:val="Heading1"/>
        <w:shd w:val="clear" w:color="auto" w:fill="FFFFFF"/>
        <w:rPr>
          <w:rFonts w:asciiTheme="minorHAnsi" w:eastAsia="Times New Roman" w:hAnsiTheme="minorHAnsi" w:cstheme="minorHAnsi"/>
          <w:b w:val="0"/>
          <w:bCs w:val="0"/>
          <w:color w:val="000000"/>
          <w:kern w:val="36"/>
          <w:sz w:val="24"/>
          <w:szCs w:val="24"/>
        </w:rPr>
      </w:pPr>
      <w:r w:rsidRPr="00D2175F">
        <w:rPr>
          <w:rFonts w:asciiTheme="minorHAnsi" w:hAnsiTheme="minorHAnsi" w:cstheme="minorHAnsi"/>
          <w:b w:val="0"/>
          <w:bCs w:val="0"/>
          <w:sz w:val="24"/>
          <w:szCs w:val="24"/>
        </w:rPr>
        <w:t xml:space="preserve">Each clinician </w:t>
      </w:r>
      <w:r w:rsidR="00B11650">
        <w:rPr>
          <w:rFonts w:asciiTheme="minorHAnsi" w:hAnsiTheme="minorHAnsi" w:cstheme="minorHAnsi"/>
          <w:b w:val="0"/>
          <w:bCs w:val="0"/>
          <w:sz w:val="24"/>
          <w:szCs w:val="24"/>
        </w:rPr>
        <w:t xml:space="preserve">requires </w:t>
      </w:r>
      <w:r w:rsidRPr="00D2175F">
        <w:rPr>
          <w:rFonts w:asciiTheme="minorHAnsi" w:hAnsiTheme="minorHAnsi" w:cstheme="minorHAnsi"/>
          <w:b w:val="0"/>
          <w:bCs w:val="0"/>
          <w:sz w:val="24"/>
          <w:szCs w:val="24"/>
        </w:rPr>
        <w:t>individual access to AIR via</w:t>
      </w:r>
      <w:r w:rsidR="00D2175F" w:rsidRPr="00D2175F">
        <w:rPr>
          <w:rFonts w:asciiTheme="minorHAnsi" w:hAnsiTheme="minorHAnsi" w:cstheme="minorHAnsi"/>
          <w:b w:val="0"/>
          <w:bCs w:val="0"/>
          <w:sz w:val="24"/>
          <w:szCs w:val="24"/>
        </w:rPr>
        <w:t xml:space="preserve"> </w:t>
      </w:r>
      <w:r w:rsidRPr="00D2175F">
        <w:rPr>
          <w:rFonts w:asciiTheme="minorHAnsi" w:hAnsiTheme="minorHAnsi" w:cstheme="minorHAnsi"/>
          <w:b w:val="0"/>
          <w:bCs w:val="0"/>
          <w:sz w:val="24"/>
          <w:szCs w:val="24"/>
        </w:rPr>
        <w:t>PRODA</w:t>
      </w:r>
      <w:r w:rsidR="00D2175F" w:rsidRPr="00D2175F">
        <w:rPr>
          <w:rFonts w:asciiTheme="minorHAnsi" w:hAnsiTheme="minorHAnsi" w:cstheme="minorHAnsi"/>
          <w:b w:val="0"/>
          <w:bCs w:val="0"/>
          <w:sz w:val="24"/>
          <w:szCs w:val="24"/>
        </w:rPr>
        <w:t xml:space="preserve"> (</w:t>
      </w:r>
      <w:r w:rsidR="00D2175F" w:rsidRPr="00D2175F">
        <w:rPr>
          <w:rFonts w:asciiTheme="minorHAnsi" w:eastAsia="Times New Roman" w:hAnsiTheme="minorHAnsi" w:cstheme="minorHAnsi"/>
          <w:b w:val="0"/>
          <w:bCs w:val="0"/>
          <w:color w:val="000000"/>
          <w:kern w:val="36"/>
          <w:sz w:val="24"/>
          <w:szCs w:val="24"/>
        </w:rPr>
        <w:t>Provider Digital Access)</w:t>
      </w:r>
      <w:r w:rsidR="00FD1A18">
        <w:rPr>
          <w:rFonts w:asciiTheme="minorHAnsi" w:eastAsia="Times New Roman" w:hAnsiTheme="minorHAnsi" w:cstheme="minorHAnsi"/>
          <w:b w:val="0"/>
          <w:bCs w:val="0"/>
          <w:color w:val="000000"/>
          <w:kern w:val="36"/>
          <w:sz w:val="24"/>
          <w:szCs w:val="24"/>
        </w:rPr>
        <w:t>.</w:t>
      </w:r>
      <w:r w:rsidR="005F74BE">
        <w:rPr>
          <w:rFonts w:asciiTheme="minorHAnsi" w:eastAsia="Times New Roman" w:hAnsiTheme="minorHAnsi" w:cstheme="minorHAnsi"/>
          <w:b w:val="0"/>
          <w:bCs w:val="0"/>
          <w:color w:val="000000"/>
          <w:kern w:val="36"/>
          <w:sz w:val="24"/>
          <w:szCs w:val="24"/>
        </w:rPr>
        <w:t xml:space="preserve"> </w:t>
      </w:r>
    </w:p>
    <w:p w14:paraId="645EB3D9" w14:textId="7750E4D5" w:rsidR="00B11650" w:rsidRPr="00B11650" w:rsidRDefault="005F74BE" w:rsidP="00F02CBF">
      <w:pPr>
        <w:pStyle w:val="Bullet"/>
        <w:rPr>
          <w:rFonts w:eastAsia="Calibri"/>
          <w:b/>
          <w:bCs/>
        </w:rPr>
      </w:pPr>
      <w:r>
        <w:t>Clinicians who need to gain access to PRODA</w:t>
      </w:r>
      <w:r w:rsidR="00B11650">
        <w:t xml:space="preserve"> can </w:t>
      </w:r>
      <w:r>
        <w:t xml:space="preserve">register here: </w:t>
      </w:r>
      <w:hyperlink r:id="rId17" w:history="1">
        <w:r w:rsidR="00B11650" w:rsidRPr="0076753E">
          <w:rPr>
            <w:rStyle w:val="Hyperlink"/>
          </w:rPr>
          <w:t>How to register for an individual PRODA account - PRODA (Provider Digital Access) - Services Australia</w:t>
        </w:r>
      </w:hyperlink>
      <w:r w:rsidR="00B11650">
        <w:t xml:space="preserve"> (</w:t>
      </w:r>
      <w:hyperlink r:id="rId18" w:history="1">
        <w:r w:rsidR="00B11650" w:rsidRPr="0076753E">
          <w:rPr>
            <w:rStyle w:val="Hyperlink"/>
          </w:rPr>
          <w:t>https://www.servicesaustralia.gov.au/how-to-register-for-individual-proda-account?context=33786</w:t>
        </w:r>
      </w:hyperlink>
      <w:r w:rsidR="00B11650">
        <w:t>)</w:t>
      </w:r>
    </w:p>
    <w:p w14:paraId="00148F55" w14:textId="5F3DE3F2" w:rsidR="005F74BE" w:rsidRPr="00B11650" w:rsidRDefault="005F74BE" w:rsidP="00F02CBF">
      <w:pPr>
        <w:pStyle w:val="Bullet"/>
        <w:rPr>
          <w:rFonts w:eastAsia="Calibri"/>
          <w:b/>
          <w:bCs/>
        </w:rPr>
      </w:pPr>
      <w:r>
        <w:t>Once a clinician rec</w:t>
      </w:r>
      <w:r w:rsidR="00B11650">
        <w:t>ei</w:t>
      </w:r>
      <w:r>
        <w:t xml:space="preserve">ved their individual number, they </w:t>
      </w:r>
      <w:r w:rsidR="00B11650">
        <w:t xml:space="preserve">are </w:t>
      </w:r>
      <w:r>
        <w:t xml:space="preserve">to email this to the CAIT </w:t>
      </w:r>
      <w:r w:rsidR="00B11650">
        <w:t>C</w:t>
      </w:r>
      <w:r>
        <w:t xml:space="preserve">oordinator to approve and finalise their PRODA access. </w:t>
      </w:r>
    </w:p>
    <w:p w14:paraId="680A83F6" w14:textId="3C39A6BE" w:rsidR="00244898" w:rsidRPr="00244898" w:rsidRDefault="00244898" w:rsidP="00244898">
      <w:pPr>
        <w:pStyle w:val="BodyCopy"/>
      </w:pPr>
      <w:r w:rsidRPr="00244898">
        <w:t>The following information is entered on the AIR register by the immunisation provider:</w:t>
      </w:r>
    </w:p>
    <w:p w14:paraId="788E069A" w14:textId="51F4717D" w:rsidR="009B1009" w:rsidRPr="009B1009" w:rsidRDefault="00244898" w:rsidP="002D3467">
      <w:pPr>
        <w:pStyle w:val="Bullet"/>
      </w:pPr>
      <w:r w:rsidRPr="009B1009">
        <w:t xml:space="preserve">Medicare </w:t>
      </w:r>
      <w:r w:rsidR="009B1009" w:rsidRPr="009B1009">
        <w:t>n</w:t>
      </w:r>
      <w:r w:rsidRPr="009B1009">
        <w:t xml:space="preserve">umber </w:t>
      </w:r>
      <w:r w:rsidR="009B1009" w:rsidRPr="009B1009">
        <w:t xml:space="preserve">and </w:t>
      </w:r>
      <w:r w:rsidRPr="009B1009">
        <w:t xml:space="preserve">reference </w:t>
      </w:r>
      <w:r w:rsidR="009B1009" w:rsidRPr="009B1009">
        <w:t>n</w:t>
      </w:r>
      <w:r w:rsidRPr="009B1009">
        <w:t xml:space="preserve">umber </w:t>
      </w:r>
    </w:p>
    <w:p w14:paraId="71116483" w14:textId="431291FA" w:rsidR="00244898" w:rsidRPr="009B1009" w:rsidRDefault="00244898" w:rsidP="002D3467">
      <w:pPr>
        <w:pStyle w:val="Bullet"/>
        <w:numPr>
          <w:ilvl w:val="1"/>
          <w:numId w:val="1"/>
        </w:numPr>
      </w:pPr>
      <w:r w:rsidRPr="009B1009">
        <w:t>If Medicare number is unavailable, record name, address, DOB, and postcode</w:t>
      </w:r>
      <w:r w:rsidR="009B1009" w:rsidRPr="009B1009">
        <w:t>.</w:t>
      </w:r>
    </w:p>
    <w:p w14:paraId="4349F68B" w14:textId="29B2B369" w:rsidR="00244898" w:rsidRPr="009B1009" w:rsidRDefault="00244898" w:rsidP="009B1009">
      <w:pPr>
        <w:pStyle w:val="Bullet"/>
      </w:pPr>
      <w:r w:rsidRPr="009B1009">
        <w:t xml:space="preserve">Aboriginal/Torres Strait Islander status </w:t>
      </w:r>
    </w:p>
    <w:p w14:paraId="0783FD34" w14:textId="77777777" w:rsidR="00244898" w:rsidRPr="009B1009" w:rsidRDefault="00244898" w:rsidP="009B1009">
      <w:pPr>
        <w:pStyle w:val="Bullet"/>
      </w:pPr>
      <w:r w:rsidRPr="009B1009">
        <w:t xml:space="preserve">‘Who performed this encounter’ </w:t>
      </w:r>
    </w:p>
    <w:p w14:paraId="6D956B09" w14:textId="77777777" w:rsidR="00244898" w:rsidRPr="009B1009" w:rsidRDefault="00244898" w:rsidP="009B1009">
      <w:pPr>
        <w:pStyle w:val="Bullet"/>
      </w:pPr>
      <w:r w:rsidRPr="009B1009">
        <w:t>Date</w:t>
      </w:r>
    </w:p>
    <w:p w14:paraId="5BFA4745" w14:textId="0ABEAC68" w:rsidR="009B1009" w:rsidRPr="009B1009" w:rsidRDefault="00244898" w:rsidP="009B1009">
      <w:pPr>
        <w:pStyle w:val="Bullet"/>
      </w:pPr>
      <w:r w:rsidRPr="009B1009">
        <w:t>Hepatitis B birth dose and date</w:t>
      </w:r>
      <w:r w:rsidR="00FD1A18">
        <w:t>.</w:t>
      </w:r>
    </w:p>
    <w:p w14:paraId="2833D38A" w14:textId="77777777" w:rsidR="009B1009" w:rsidRDefault="009B1009" w:rsidP="009B1009">
      <w:pPr>
        <w:pStyle w:val="Bullet"/>
        <w:numPr>
          <w:ilvl w:val="0"/>
          <w:numId w:val="0"/>
        </w:numPr>
      </w:pPr>
    </w:p>
    <w:p w14:paraId="1711F4A9" w14:textId="21E121B8" w:rsidR="00244898" w:rsidRDefault="009B1009" w:rsidP="002D3467">
      <w:pPr>
        <w:pStyle w:val="Bullet"/>
        <w:numPr>
          <w:ilvl w:val="0"/>
          <w:numId w:val="0"/>
        </w:numPr>
      </w:pPr>
      <w:r>
        <w:t>Staff are to a</w:t>
      </w:r>
      <w:r w:rsidR="00244898" w:rsidRPr="009B1009">
        <w:t>wait confi</w:t>
      </w:r>
      <w:r w:rsidR="00244898" w:rsidRPr="00244898">
        <w:t xml:space="preserve">rmation from AIR and </w:t>
      </w:r>
      <w:r>
        <w:t xml:space="preserve">then </w:t>
      </w:r>
      <w:r w:rsidR="00244898" w:rsidRPr="00244898">
        <w:t xml:space="preserve">record </w:t>
      </w:r>
      <w:r>
        <w:t xml:space="preserve">the </w:t>
      </w:r>
      <w:r w:rsidR="00244898" w:rsidRPr="00244898">
        <w:t>confirmation number on DHR</w:t>
      </w:r>
      <w:bookmarkStart w:id="79" w:name="_Toc442945704"/>
      <w:bookmarkStart w:id="80" w:name="_Toc175040066"/>
      <w:bookmarkStart w:id="81" w:name="_Toc175051579"/>
      <w:r>
        <w:t xml:space="preserve">. </w:t>
      </w:r>
    </w:p>
    <w:p w14:paraId="0C4C8A3E" w14:textId="19D8B3FB" w:rsidR="009B1009" w:rsidRPr="002D3467" w:rsidRDefault="009B1009" w:rsidP="002D3467">
      <w:pPr>
        <w:pStyle w:val="BodyCopy"/>
        <w:pBdr>
          <w:top w:val="single" w:sz="4" w:space="1" w:color="auto"/>
          <w:left w:val="single" w:sz="4" w:space="4" w:color="auto"/>
          <w:bottom w:val="single" w:sz="4" w:space="1" w:color="auto"/>
          <w:right w:val="single" w:sz="4" w:space="4" w:color="auto"/>
        </w:pBdr>
        <w:rPr>
          <w:b/>
          <w:bCs w:val="0"/>
        </w:rPr>
      </w:pPr>
      <w:r w:rsidRPr="002D3467">
        <w:rPr>
          <w:b/>
          <w:bCs w:val="0"/>
        </w:rPr>
        <w:t xml:space="preserve">Alert </w:t>
      </w:r>
    </w:p>
    <w:bookmarkEnd w:id="79"/>
    <w:bookmarkEnd w:id="80"/>
    <w:bookmarkEnd w:id="81"/>
    <w:p w14:paraId="5AA57476" w14:textId="26E3C53F" w:rsidR="007E0AD0" w:rsidRDefault="00244898" w:rsidP="002D3467">
      <w:pPr>
        <w:pStyle w:val="BodyCopy"/>
        <w:pBdr>
          <w:top w:val="single" w:sz="4" w:space="1" w:color="auto"/>
          <w:left w:val="single" w:sz="4" w:space="4" w:color="auto"/>
          <w:bottom w:val="single" w:sz="4" w:space="1" w:color="auto"/>
          <w:right w:val="single" w:sz="4" w:space="4" w:color="auto"/>
        </w:pBdr>
      </w:pPr>
      <w:r w:rsidRPr="00244898">
        <w:t xml:space="preserve">AIR should be notified of a deceased child to prevent a Child History Statement being sent to bereaved parents. The RN/RM can contact AIR on 1800 653 809 and provide details of the child’s name, address, and date of birth, Medicare number and date of death.  </w:t>
      </w:r>
    </w:p>
    <w:p w14:paraId="764A1081" w14:textId="77777777" w:rsidR="007E0AD0" w:rsidRDefault="007E0AD0" w:rsidP="007E0AD0">
      <w:pPr>
        <w:pStyle w:val="Heading5"/>
      </w:pPr>
      <w:r>
        <w:t>2.5 Vaccination at Child Immunisation Centres</w:t>
      </w:r>
    </w:p>
    <w:p w14:paraId="0D70F14A" w14:textId="603370B4" w:rsidR="00CA2F38" w:rsidRPr="00CA2F38" w:rsidRDefault="00CA2F38" w:rsidP="00CA2F38">
      <w:pPr>
        <w:pStyle w:val="Bullet"/>
      </w:pPr>
      <w:r w:rsidRPr="00CA2F38">
        <w:t xml:space="preserve">Check the viability of vaccines by close monitoring of the cold chain and record on Minimum/Maximum vaccine refrigerator temperature chart (Attachment </w:t>
      </w:r>
      <w:r w:rsidR="00C61C2D">
        <w:t>2</w:t>
      </w:r>
      <w:r w:rsidRPr="00CA2F38">
        <w:t>)</w:t>
      </w:r>
      <w:r w:rsidR="000E0C55">
        <w:t>. This is to be completed</w:t>
      </w:r>
      <w:r w:rsidRPr="00CA2F38">
        <w:t xml:space="preserve"> at the beginning and end of the morning session</w:t>
      </w:r>
      <w:r w:rsidR="000E0C55">
        <w:t>,</w:t>
      </w:r>
      <w:r w:rsidRPr="00CA2F38">
        <w:t xml:space="preserve"> and at the end of the afternoon immunisation session. Refer to the </w:t>
      </w:r>
      <w:r w:rsidRPr="002D3467">
        <w:rPr>
          <w:i/>
          <w:iCs/>
        </w:rPr>
        <w:t xml:space="preserve">Vaccine Cold Chain Management </w:t>
      </w:r>
      <w:r w:rsidR="000E0C55" w:rsidRPr="002D3467">
        <w:rPr>
          <w:i/>
          <w:iCs/>
        </w:rPr>
        <w:t>P</w:t>
      </w:r>
      <w:r w:rsidRPr="002D3467">
        <w:rPr>
          <w:i/>
          <w:iCs/>
        </w:rPr>
        <w:t>rocedure</w:t>
      </w:r>
      <w:r w:rsidRPr="00CA2F38">
        <w:t>, available on the CHS Policy and Guidance Documents Register</w:t>
      </w:r>
      <w:r w:rsidR="000E0C55">
        <w:t xml:space="preserve">. </w:t>
      </w:r>
    </w:p>
    <w:p w14:paraId="40E56DD6" w14:textId="73D2774A" w:rsidR="00CA2F38" w:rsidRPr="002D3467" w:rsidRDefault="00CA2F38" w:rsidP="00CA2F38">
      <w:pPr>
        <w:pStyle w:val="Bullet"/>
        <w:rPr>
          <w:b/>
        </w:rPr>
      </w:pPr>
      <w:r w:rsidRPr="00CA2F38">
        <w:t xml:space="preserve">Two RNs/RMs </w:t>
      </w:r>
      <w:r w:rsidR="000E0C55">
        <w:t xml:space="preserve">are to </w:t>
      </w:r>
      <w:r w:rsidRPr="00CA2F38">
        <w:t xml:space="preserve">count and record stock </w:t>
      </w:r>
      <w:r w:rsidR="00572E9C">
        <w:t>levels</w:t>
      </w:r>
      <w:r w:rsidRPr="00CA2F38">
        <w:t xml:space="preserve"> at the beginning and end of the morning session and at the end of the afternoon immunisation session</w:t>
      </w:r>
      <w:r w:rsidR="000E0C55">
        <w:t>.</w:t>
      </w:r>
    </w:p>
    <w:p w14:paraId="3CB38F4C" w14:textId="00A180CF" w:rsidR="00CA2F38" w:rsidRPr="00CA2F38" w:rsidRDefault="000E0C55" w:rsidP="002D3467">
      <w:pPr>
        <w:pStyle w:val="Bullet"/>
      </w:pPr>
      <w:r>
        <w:t xml:space="preserve">Any discrepancies are to be reported to the </w:t>
      </w:r>
      <w:r w:rsidR="00CA2F38" w:rsidRPr="00CA2F38">
        <w:t>Clinical Nurse Coordinator or CAIT Manager.</w:t>
      </w:r>
    </w:p>
    <w:p w14:paraId="4F8D274E" w14:textId="77777777" w:rsidR="00CA2F38" w:rsidRPr="00CA2F38" w:rsidRDefault="00CA2F38" w:rsidP="00CA2F38">
      <w:pPr>
        <w:pStyle w:val="Heading6"/>
        <w:rPr>
          <w:rFonts w:eastAsia="Times New Roman"/>
        </w:rPr>
      </w:pPr>
      <w:bookmarkStart w:id="82" w:name="_Toc441836216"/>
      <w:bookmarkStart w:id="83" w:name="_Toc442945706"/>
      <w:bookmarkStart w:id="84" w:name="_Toc175040068"/>
      <w:r w:rsidRPr="00CA2F38">
        <w:rPr>
          <w:rFonts w:eastAsia="Times New Roman"/>
        </w:rPr>
        <w:t xml:space="preserve">Procedure </w:t>
      </w:r>
    </w:p>
    <w:p w14:paraId="7529CD39" w14:textId="77777777" w:rsidR="00CA2F38" w:rsidRPr="00CA2F38" w:rsidRDefault="00CA2F38" w:rsidP="00CA2F38">
      <w:pPr>
        <w:pStyle w:val="Heading7"/>
        <w:rPr>
          <w:rFonts w:eastAsia="Times New Roman"/>
        </w:rPr>
      </w:pPr>
      <w:bookmarkStart w:id="85" w:name="_Toc175051581"/>
      <w:r w:rsidRPr="00CA2F38">
        <w:rPr>
          <w:rFonts w:eastAsia="Times New Roman"/>
        </w:rPr>
        <w:t>2.5.1 Child Vaccination Safety</w:t>
      </w:r>
      <w:bookmarkEnd w:id="82"/>
      <w:bookmarkEnd w:id="83"/>
      <w:bookmarkEnd w:id="84"/>
      <w:bookmarkEnd w:id="85"/>
    </w:p>
    <w:p w14:paraId="5FB30781" w14:textId="77777777" w:rsidR="00CA2F38" w:rsidRPr="00CA2F38" w:rsidRDefault="00CA2F38" w:rsidP="00CA2F38">
      <w:pPr>
        <w:pStyle w:val="Bullet"/>
      </w:pPr>
      <w:r w:rsidRPr="00CA2F38">
        <w:t>The Triage RN/RM</w:t>
      </w:r>
      <w:r w:rsidRPr="00CA2F38">
        <w:rPr>
          <w:b/>
        </w:rPr>
        <w:t xml:space="preserve"> </w:t>
      </w:r>
      <w:r w:rsidRPr="00CA2F38">
        <w:t>will:</w:t>
      </w:r>
    </w:p>
    <w:p w14:paraId="7233CD2E" w14:textId="3C13E9F0" w:rsidR="00CA2F38" w:rsidRPr="00CA2F38" w:rsidRDefault="000E0C55" w:rsidP="002D3467">
      <w:pPr>
        <w:pStyle w:val="Bullet"/>
        <w:numPr>
          <w:ilvl w:val="1"/>
          <w:numId w:val="1"/>
        </w:numPr>
      </w:pPr>
      <w:r>
        <w:t>w</w:t>
      </w:r>
      <w:r w:rsidR="00CA2F38" w:rsidRPr="00CA2F38">
        <w:t>elcome client</w:t>
      </w:r>
    </w:p>
    <w:p w14:paraId="48535E70" w14:textId="63027FB1" w:rsidR="00CA2F38" w:rsidRPr="00CA2F38" w:rsidRDefault="000E0C55" w:rsidP="002D3467">
      <w:pPr>
        <w:pStyle w:val="Bullet"/>
        <w:numPr>
          <w:ilvl w:val="1"/>
          <w:numId w:val="1"/>
        </w:numPr>
      </w:pPr>
      <w:r>
        <w:lastRenderedPageBreak/>
        <w:t>a</w:t>
      </w:r>
      <w:r w:rsidR="00CA2F38" w:rsidRPr="00CA2F38">
        <w:t>scertain child’s name/identity and relationship to adult</w:t>
      </w:r>
    </w:p>
    <w:p w14:paraId="415ACAED" w14:textId="71E98B87" w:rsidR="00CA2F38" w:rsidRPr="00CA2F38" w:rsidRDefault="000E0C55" w:rsidP="002D3467">
      <w:pPr>
        <w:pStyle w:val="Bullet"/>
        <w:numPr>
          <w:ilvl w:val="1"/>
          <w:numId w:val="1"/>
        </w:numPr>
      </w:pPr>
      <w:r>
        <w:t>c</w:t>
      </w:r>
      <w:r w:rsidR="00CA2F38" w:rsidRPr="00CA2F38">
        <w:t>onfirm booking against appointment list</w:t>
      </w:r>
    </w:p>
    <w:p w14:paraId="5327B093" w14:textId="279ABF44" w:rsidR="00CA2F38" w:rsidRPr="00A7671E" w:rsidRDefault="000E0C55" w:rsidP="002D3467">
      <w:pPr>
        <w:pStyle w:val="Bullet"/>
        <w:numPr>
          <w:ilvl w:val="1"/>
          <w:numId w:val="1"/>
        </w:numPr>
      </w:pPr>
      <w:r>
        <w:t>a</w:t>
      </w:r>
      <w:r w:rsidR="00CA2F38" w:rsidRPr="00CA2F38">
        <w:t xml:space="preserve">scertain age </w:t>
      </w:r>
      <w:r w:rsidR="00CA2F38" w:rsidRPr="00A7671E">
        <w:t>of child and immunisation status</w:t>
      </w:r>
    </w:p>
    <w:p w14:paraId="34ADE65F" w14:textId="2DEF0B0B" w:rsidR="00CA2F38" w:rsidRPr="00A7671E" w:rsidRDefault="00A7671E" w:rsidP="002D3467">
      <w:pPr>
        <w:pStyle w:val="Bullet"/>
        <w:numPr>
          <w:ilvl w:val="1"/>
          <w:numId w:val="1"/>
        </w:numPr>
      </w:pPr>
      <w:r w:rsidRPr="00A7671E">
        <w:t>work through a</w:t>
      </w:r>
      <w:r w:rsidR="00CA2F38" w:rsidRPr="00A7671E">
        <w:t xml:space="preserve"> pre-vaccination checklist to assess child wellness and any contraindications to immunisation</w:t>
      </w:r>
      <w:r w:rsidRPr="00A7671E">
        <w:t xml:space="preserve">. This is to include asking parent/guardian to advise if their child: </w:t>
      </w:r>
    </w:p>
    <w:p w14:paraId="1530C33D" w14:textId="0D96CAC8" w:rsidR="00A7671E" w:rsidRPr="00A7671E" w:rsidRDefault="00A7671E" w:rsidP="00A7671E">
      <w:pPr>
        <w:pStyle w:val="Bullet"/>
        <w:numPr>
          <w:ilvl w:val="2"/>
          <w:numId w:val="1"/>
        </w:numPr>
      </w:pPr>
      <w:r w:rsidRPr="00A7671E">
        <w:t xml:space="preserve">is unwell at time attending for immunisation </w:t>
      </w:r>
    </w:p>
    <w:p w14:paraId="7B5C4923" w14:textId="381ED890" w:rsidR="00A7671E" w:rsidRPr="00A7671E" w:rsidRDefault="00A7671E" w:rsidP="00A7671E">
      <w:pPr>
        <w:pStyle w:val="Bullet"/>
        <w:numPr>
          <w:ilvl w:val="2"/>
          <w:numId w:val="1"/>
        </w:numPr>
      </w:pPr>
      <w:r w:rsidRPr="00A7671E">
        <w:t>has ever had a reaction after an immunisation or a serious allergic reaction to anything</w:t>
      </w:r>
    </w:p>
    <w:p w14:paraId="4CD9133B" w14:textId="2239FFD7" w:rsidR="00A7671E" w:rsidRPr="00A7671E" w:rsidRDefault="00A7671E" w:rsidP="00A7671E">
      <w:pPr>
        <w:pStyle w:val="Bullet"/>
        <w:numPr>
          <w:ilvl w:val="2"/>
          <w:numId w:val="1"/>
        </w:numPr>
      </w:pPr>
      <w:r w:rsidRPr="00A7671E">
        <w:t>identifies as an Aboriginal or Torres Strait Islander person*</w:t>
      </w:r>
    </w:p>
    <w:p w14:paraId="0F075F30" w14:textId="772C6336" w:rsidR="00A7671E" w:rsidRPr="00A7671E" w:rsidRDefault="00A7671E" w:rsidP="00A7671E">
      <w:pPr>
        <w:pStyle w:val="Bullet"/>
        <w:numPr>
          <w:ilvl w:val="2"/>
          <w:numId w:val="1"/>
        </w:numPr>
      </w:pPr>
      <w:r w:rsidRPr="00A7671E">
        <w:t>was born weighing less than 2000g*</w:t>
      </w:r>
    </w:p>
    <w:p w14:paraId="75DAD90B" w14:textId="5555AFD3" w:rsidR="00A7671E" w:rsidRPr="00A7671E" w:rsidRDefault="00A7671E" w:rsidP="00A7671E">
      <w:pPr>
        <w:pStyle w:val="Bullet"/>
        <w:numPr>
          <w:ilvl w:val="2"/>
          <w:numId w:val="1"/>
        </w:numPr>
      </w:pPr>
      <w:r w:rsidRPr="00A7671E">
        <w:t xml:space="preserve">was born early (before 32 </w:t>
      </w:r>
      <w:proofErr w:type="gramStart"/>
      <w:r w:rsidRPr="00A7671E">
        <w:t>weeks)*</w:t>
      </w:r>
      <w:proofErr w:type="gramEnd"/>
    </w:p>
    <w:p w14:paraId="3DDF2A6D" w14:textId="52D4AAA2" w:rsidR="00A7671E" w:rsidRPr="00A7671E" w:rsidRDefault="00A7671E" w:rsidP="00A7671E">
      <w:pPr>
        <w:pStyle w:val="Bullet"/>
        <w:numPr>
          <w:ilvl w:val="2"/>
          <w:numId w:val="1"/>
        </w:numPr>
      </w:pPr>
      <w:r w:rsidRPr="00A7671E">
        <w:t>has a medical condition</w:t>
      </w:r>
    </w:p>
    <w:p w14:paraId="7341C0FB" w14:textId="443425B0" w:rsidR="00A7671E" w:rsidRPr="00A7671E" w:rsidRDefault="00A7671E" w:rsidP="00A7671E">
      <w:pPr>
        <w:pStyle w:val="Bullet"/>
        <w:numPr>
          <w:ilvl w:val="2"/>
          <w:numId w:val="1"/>
        </w:numPr>
      </w:pPr>
      <w:r w:rsidRPr="00A7671E">
        <w:t>has a bleeding disorder</w:t>
      </w:r>
    </w:p>
    <w:p w14:paraId="78E7A753" w14:textId="3388737A" w:rsidR="00A7671E" w:rsidRPr="00A7671E" w:rsidRDefault="00A7671E" w:rsidP="00A7671E">
      <w:pPr>
        <w:pStyle w:val="Bullet"/>
        <w:numPr>
          <w:ilvl w:val="2"/>
          <w:numId w:val="1"/>
        </w:numPr>
      </w:pPr>
      <w:r w:rsidRPr="00A7671E">
        <w:t>has had any immunisations in the four weeks prior to attending for immunisation</w:t>
      </w:r>
    </w:p>
    <w:p w14:paraId="3E47A58D" w14:textId="431E5CBA" w:rsidR="00A7671E" w:rsidRPr="00A7671E" w:rsidRDefault="00A7671E" w:rsidP="00A7671E">
      <w:pPr>
        <w:pStyle w:val="Bullet"/>
        <w:numPr>
          <w:ilvl w:val="2"/>
          <w:numId w:val="1"/>
        </w:numPr>
      </w:pPr>
      <w:r w:rsidRPr="00A7671E">
        <w:t>has ever had a blockage of their bowel (intussusception)</w:t>
      </w:r>
    </w:p>
    <w:p w14:paraId="049756AD" w14:textId="1AFA37D1" w:rsidR="00A7671E" w:rsidRPr="00A7671E" w:rsidRDefault="00A7671E" w:rsidP="00A7671E">
      <w:pPr>
        <w:pStyle w:val="Bullet"/>
        <w:numPr>
          <w:ilvl w:val="2"/>
          <w:numId w:val="1"/>
        </w:numPr>
      </w:pPr>
      <w:r w:rsidRPr="00A7671E">
        <w:t>received immunoglobulin, blood products or whole blood transfusions in the past 12 months prior to attending for immunisation</w:t>
      </w:r>
    </w:p>
    <w:p w14:paraId="48AF8053" w14:textId="77777777" w:rsidR="004B4234" w:rsidRDefault="00A7671E" w:rsidP="004B4234">
      <w:pPr>
        <w:pStyle w:val="Bullet"/>
        <w:numPr>
          <w:ilvl w:val="2"/>
          <w:numId w:val="1"/>
        </w:numPr>
      </w:pPr>
      <w:r w:rsidRPr="00A7671E">
        <w:t>has low immunity or someone at</w:t>
      </w:r>
      <w:r>
        <w:t xml:space="preserve"> </w:t>
      </w:r>
      <w:r w:rsidRPr="00A7671E">
        <w:t>home has low immunity</w:t>
      </w:r>
      <w:r w:rsidR="004B4234">
        <w:t xml:space="preserve"> </w:t>
      </w:r>
    </w:p>
    <w:p w14:paraId="1FA07B15" w14:textId="4564DE82" w:rsidR="004B4234" w:rsidRDefault="00A7671E" w:rsidP="004B4234">
      <w:pPr>
        <w:pStyle w:val="Bullet"/>
        <w:numPr>
          <w:ilvl w:val="2"/>
          <w:numId w:val="1"/>
        </w:numPr>
      </w:pPr>
      <w:r w:rsidRPr="00A7671E">
        <w:t xml:space="preserve">is likely to travel overseas. </w:t>
      </w:r>
    </w:p>
    <w:p w14:paraId="61572008" w14:textId="094A734F" w:rsidR="004B4234" w:rsidRDefault="004B4234" w:rsidP="004B4234">
      <w:pPr>
        <w:pStyle w:val="Bullet"/>
        <w:numPr>
          <w:ilvl w:val="2"/>
          <w:numId w:val="1"/>
        </w:numPr>
      </w:pPr>
      <w:r>
        <w:t>*</w:t>
      </w:r>
      <w:proofErr w:type="gramStart"/>
      <w:r>
        <w:t>note</w:t>
      </w:r>
      <w:proofErr w:type="gramEnd"/>
      <w:r>
        <w:t xml:space="preserve"> nurse to discuss with parent/guardian that the child may require extra immunisations</w:t>
      </w:r>
    </w:p>
    <w:p w14:paraId="67E0D470" w14:textId="4CBA49F5" w:rsidR="004B4234" w:rsidRDefault="004B4234" w:rsidP="004B4234">
      <w:pPr>
        <w:pStyle w:val="Bullet"/>
        <w:numPr>
          <w:ilvl w:val="1"/>
          <w:numId w:val="1"/>
        </w:numPr>
      </w:pPr>
      <w:r>
        <w:t xml:space="preserve">encourage parent/guardian to discuss any further questions or concerns they might have about </w:t>
      </w:r>
      <w:proofErr w:type="gramStart"/>
      <w:r>
        <w:t>immunising</w:t>
      </w:r>
      <w:proofErr w:type="gramEnd"/>
      <w:r>
        <w:t xml:space="preserve"> their child before the immunisations are given</w:t>
      </w:r>
    </w:p>
    <w:p w14:paraId="2F073286" w14:textId="1F9D9B13" w:rsidR="004B4234" w:rsidRPr="00A7671E" w:rsidRDefault="004B4234" w:rsidP="004B4234">
      <w:pPr>
        <w:pStyle w:val="Bullet"/>
        <w:numPr>
          <w:ilvl w:val="1"/>
          <w:numId w:val="1"/>
        </w:numPr>
      </w:pPr>
      <w:r>
        <w:t xml:space="preserve">advise parent/guardian to wait for 15 minutes after immunisation in case their child has a reaction. </w:t>
      </w:r>
    </w:p>
    <w:p w14:paraId="0E6BA4BB" w14:textId="3645C1C1" w:rsidR="00CA2F38" w:rsidRPr="00CA2F38" w:rsidRDefault="000E0C55" w:rsidP="002D3467">
      <w:pPr>
        <w:pStyle w:val="Bullet"/>
        <w:numPr>
          <w:ilvl w:val="1"/>
          <w:numId w:val="1"/>
        </w:numPr>
      </w:pPr>
      <w:r>
        <w:t>m</w:t>
      </w:r>
      <w:r w:rsidR="00CA2F38" w:rsidRPr="00CA2F38">
        <w:t>anage the clinic flow for the administrating immunisers, and ensure safe recovery of clients</w:t>
      </w:r>
    </w:p>
    <w:p w14:paraId="529B41B8" w14:textId="2D26E859" w:rsidR="00CA2F38" w:rsidRPr="00CA2F38" w:rsidRDefault="000E0C55" w:rsidP="002D3467">
      <w:pPr>
        <w:pStyle w:val="Bullet"/>
        <w:numPr>
          <w:ilvl w:val="1"/>
          <w:numId w:val="1"/>
        </w:numPr>
      </w:pPr>
      <w:r>
        <w:t>r</w:t>
      </w:r>
      <w:r w:rsidR="00CA2F38" w:rsidRPr="00CA2F38">
        <w:t>eassure and respond to parental concerns whilst observing child for 15 minutes post vaccination</w:t>
      </w:r>
      <w:r>
        <w:t>.</w:t>
      </w:r>
    </w:p>
    <w:p w14:paraId="29351AFE" w14:textId="77777777" w:rsidR="00CA2F38" w:rsidRPr="00CA2F38" w:rsidRDefault="00CA2F38" w:rsidP="00CA2F38">
      <w:pPr>
        <w:pStyle w:val="Heading7"/>
        <w:rPr>
          <w:rFonts w:eastAsia="Times New Roman"/>
        </w:rPr>
      </w:pPr>
      <w:bookmarkStart w:id="86" w:name="_Toc285041560"/>
      <w:bookmarkStart w:id="87" w:name="_Toc411869846"/>
      <w:bookmarkStart w:id="88" w:name="_Toc411869897"/>
      <w:bookmarkStart w:id="89" w:name="_Toc411870012"/>
      <w:bookmarkStart w:id="90" w:name="_Toc411870266"/>
      <w:bookmarkStart w:id="91" w:name="_Toc411870792"/>
      <w:bookmarkStart w:id="92" w:name="_Toc411871040"/>
      <w:bookmarkStart w:id="93" w:name="_Toc411871450"/>
      <w:bookmarkStart w:id="94" w:name="_Toc412794413"/>
      <w:bookmarkStart w:id="95" w:name="_Toc412794660"/>
      <w:bookmarkStart w:id="96" w:name="_Toc412822857"/>
      <w:bookmarkStart w:id="97" w:name="_Toc416854014"/>
      <w:bookmarkStart w:id="98" w:name="_Toc441836217"/>
      <w:bookmarkStart w:id="99" w:name="_Toc442945707"/>
      <w:bookmarkStart w:id="100" w:name="_Toc175040069"/>
      <w:bookmarkStart w:id="101" w:name="_Toc175051582"/>
      <w:r w:rsidRPr="00CA2F38">
        <w:rPr>
          <w:rFonts w:eastAsia="Times New Roman"/>
        </w:rPr>
        <w:t>2.5.2 Prepare clinic environment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CA2F38">
        <w:rPr>
          <w:rFonts w:eastAsia="Times New Roman"/>
        </w:rPr>
        <w:t xml:space="preserve"> </w:t>
      </w:r>
    </w:p>
    <w:p w14:paraId="7559525E" w14:textId="77777777" w:rsidR="00CA2F38" w:rsidRPr="00CA2F38" w:rsidRDefault="00CA2F38" w:rsidP="00CA2F38">
      <w:pPr>
        <w:pStyle w:val="BodyCopy"/>
      </w:pPr>
      <w:r w:rsidRPr="00CA2F38">
        <w:t>The administrating RN/RM will ensure that:</w:t>
      </w:r>
    </w:p>
    <w:p w14:paraId="7EB9E704" w14:textId="77777777" w:rsidR="00CA2F38" w:rsidRPr="00CA2F38" w:rsidRDefault="00CA2F38" w:rsidP="00CA2F38">
      <w:pPr>
        <w:pStyle w:val="Bullet"/>
      </w:pPr>
      <w:r w:rsidRPr="00CA2F38">
        <w:t>the vaccine administration area is clean ensuring infection control principles are met</w:t>
      </w:r>
    </w:p>
    <w:p w14:paraId="3CE082DC" w14:textId="77777777" w:rsidR="00CA2F38" w:rsidRPr="00CA2F38" w:rsidRDefault="00CA2F38" w:rsidP="00CA2F38">
      <w:pPr>
        <w:pStyle w:val="Bullet"/>
      </w:pPr>
      <w:r w:rsidRPr="00CA2F38">
        <w:t xml:space="preserve">table, chairs, and benches meet Work Health Safety standards </w:t>
      </w:r>
    </w:p>
    <w:p w14:paraId="0C08F5E3" w14:textId="5B081704" w:rsidR="00CA2F38" w:rsidRPr="00CA2F38" w:rsidRDefault="00CA2F38" w:rsidP="00CA2F38">
      <w:pPr>
        <w:pStyle w:val="Bullet"/>
      </w:pPr>
      <w:r w:rsidRPr="00CA2F38">
        <w:t>there is adequate lighting, heating, and cooling</w:t>
      </w:r>
      <w:r w:rsidR="000E0C55">
        <w:t>.</w:t>
      </w:r>
    </w:p>
    <w:p w14:paraId="4ECDAF46" w14:textId="77777777" w:rsidR="00CA2F38" w:rsidRPr="00CA2F38" w:rsidRDefault="00CA2F38" w:rsidP="00CA2F38">
      <w:pPr>
        <w:pStyle w:val="Heading7"/>
        <w:rPr>
          <w:rFonts w:eastAsia="Times New Roman"/>
        </w:rPr>
      </w:pPr>
      <w:bookmarkStart w:id="102" w:name="_Toc442945708"/>
      <w:bookmarkStart w:id="103" w:name="_Toc175040070"/>
      <w:bookmarkStart w:id="104" w:name="_Toc175051583"/>
      <w:r w:rsidRPr="00CA2F38">
        <w:rPr>
          <w:rFonts w:eastAsia="Times New Roman"/>
        </w:rPr>
        <w:t>2.5.3 Emergency Equipment</w:t>
      </w:r>
      <w:bookmarkEnd w:id="102"/>
      <w:bookmarkEnd w:id="103"/>
      <w:bookmarkEnd w:id="104"/>
    </w:p>
    <w:p w14:paraId="43C9F7E8" w14:textId="77777777" w:rsidR="00CA2F38" w:rsidRPr="00CA2F38" w:rsidRDefault="00CA2F38" w:rsidP="00CA2F38">
      <w:pPr>
        <w:pStyle w:val="BodyCopy"/>
      </w:pPr>
      <w:r w:rsidRPr="00CA2F38">
        <w:t>All RN/RMs conducting the clinic will check to ensure the following equipment is available each day:</w:t>
      </w:r>
    </w:p>
    <w:p w14:paraId="36385334" w14:textId="38205678" w:rsidR="00CA2F38" w:rsidRPr="00A7671E" w:rsidRDefault="00CA2F38" w:rsidP="00CA2F38">
      <w:pPr>
        <w:pStyle w:val="Bullet"/>
      </w:pPr>
      <w:r w:rsidRPr="00A7671E">
        <w:lastRenderedPageBreak/>
        <w:t xml:space="preserve">Laerdal resuscitator </w:t>
      </w:r>
      <w:r w:rsidR="000E0C55" w:rsidRPr="00A7671E">
        <w:t>–</w:t>
      </w:r>
      <w:r w:rsidRPr="00A7671E">
        <w:t xml:space="preserve"> age appropriate and clean</w:t>
      </w:r>
    </w:p>
    <w:p w14:paraId="29DCB627" w14:textId="0C3A822F" w:rsidR="00CA2F38" w:rsidRPr="00A7671E" w:rsidRDefault="000E0C55" w:rsidP="00CA2F38">
      <w:pPr>
        <w:pStyle w:val="Bullet"/>
      </w:pPr>
      <w:r w:rsidRPr="00A7671E">
        <w:t>a</w:t>
      </w:r>
      <w:r w:rsidR="00CA2F38" w:rsidRPr="00A7671E">
        <w:t xml:space="preserve">drenaline 1:1000 (2 vials) </w:t>
      </w:r>
      <w:r w:rsidR="00636845" w:rsidRPr="00A7671E">
        <w:t xml:space="preserve">per Australian Immunization handbook </w:t>
      </w:r>
      <w:r w:rsidRPr="00A7671E">
        <w:t>–</w:t>
      </w:r>
      <w:r w:rsidR="00CA2F38" w:rsidRPr="00A7671E">
        <w:t xml:space="preserve"> check expiry date, </w:t>
      </w:r>
      <w:r w:rsidRPr="00A7671E">
        <w:t xml:space="preserve">and that </w:t>
      </w:r>
      <w:r w:rsidR="00CA2F38" w:rsidRPr="00A7671E">
        <w:t>1ml syringe and 23g needle</w:t>
      </w:r>
      <w:r w:rsidRPr="00A7671E">
        <w:t xml:space="preserve"> are present </w:t>
      </w:r>
    </w:p>
    <w:p w14:paraId="1344BBDB" w14:textId="77777777" w:rsidR="00CA2F38" w:rsidRPr="00F17B3D" w:rsidRDefault="00CA2F38" w:rsidP="00CA2F38">
      <w:pPr>
        <w:pStyle w:val="Bullet"/>
      </w:pPr>
      <w:r w:rsidRPr="00CA2F38">
        <w:t>Basic Life Support Flow Chart and Ambulance Information Chart identifying clinic location (See Attac</w:t>
      </w:r>
      <w:r w:rsidRPr="00F17B3D">
        <w:t>hments 4 &amp; 5)</w:t>
      </w:r>
    </w:p>
    <w:p w14:paraId="4EE77130" w14:textId="5EB2CB05" w:rsidR="00CA2F38" w:rsidRPr="00F17B3D" w:rsidRDefault="0007112F" w:rsidP="00CA2F38">
      <w:pPr>
        <w:pStyle w:val="Bullet"/>
      </w:pPr>
      <w:r w:rsidRPr="00F17B3D">
        <w:t>Access to a landline phone</w:t>
      </w:r>
      <w:r w:rsidR="000E0C55" w:rsidRPr="00F17B3D">
        <w:t>.</w:t>
      </w:r>
      <w:r w:rsidR="00CA2F38" w:rsidRPr="00F17B3D">
        <w:t xml:space="preserve"> </w:t>
      </w:r>
    </w:p>
    <w:p w14:paraId="1FEE13DC" w14:textId="77777777" w:rsidR="00CA2F38" w:rsidRPr="00CA2F38" w:rsidRDefault="00CA2F38" w:rsidP="00CA2F38">
      <w:pPr>
        <w:pStyle w:val="Heading7"/>
        <w:rPr>
          <w:rFonts w:eastAsia="Times New Roman"/>
        </w:rPr>
      </w:pPr>
      <w:bookmarkStart w:id="105" w:name="_Toc411870793"/>
      <w:bookmarkStart w:id="106" w:name="_Toc411871041"/>
      <w:bookmarkStart w:id="107" w:name="_Toc411871451"/>
      <w:bookmarkStart w:id="108" w:name="_Toc412794414"/>
      <w:bookmarkStart w:id="109" w:name="_Toc412794661"/>
      <w:bookmarkStart w:id="110" w:name="_Toc412822858"/>
      <w:bookmarkStart w:id="111" w:name="_Toc416854015"/>
      <w:bookmarkStart w:id="112" w:name="_Toc441836218"/>
      <w:bookmarkStart w:id="113" w:name="_Toc442945709"/>
      <w:bookmarkStart w:id="114" w:name="_Toc175040071"/>
      <w:bookmarkStart w:id="115" w:name="_Toc175051584"/>
      <w:r w:rsidRPr="00CA2F38">
        <w:rPr>
          <w:rFonts w:eastAsia="Times New Roman"/>
        </w:rPr>
        <w:t>2.5.4 Documentation &amp; Client Information</w:t>
      </w:r>
      <w:bookmarkEnd w:id="105"/>
      <w:bookmarkEnd w:id="106"/>
      <w:bookmarkEnd w:id="107"/>
      <w:bookmarkEnd w:id="108"/>
      <w:bookmarkEnd w:id="109"/>
      <w:bookmarkEnd w:id="110"/>
      <w:bookmarkEnd w:id="111"/>
      <w:bookmarkEnd w:id="112"/>
      <w:bookmarkEnd w:id="113"/>
      <w:bookmarkEnd w:id="114"/>
      <w:bookmarkEnd w:id="115"/>
    </w:p>
    <w:p w14:paraId="0B7C9519" w14:textId="77777777" w:rsidR="00CA2F38" w:rsidRPr="00CA2F38" w:rsidRDefault="00CA2F38" w:rsidP="00CA2F38">
      <w:pPr>
        <w:pStyle w:val="BodyCopy"/>
      </w:pPr>
      <w:r w:rsidRPr="00CA2F38">
        <w:t>Ensure documentation is available including:</w:t>
      </w:r>
    </w:p>
    <w:p w14:paraId="4570A012" w14:textId="699CC908" w:rsidR="00CA2F38" w:rsidRPr="00CA2F38" w:rsidRDefault="00CA2F38" w:rsidP="00CA2F38">
      <w:pPr>
        <w:pStyle w:val="Bullet"/>
      </w:pPr>
      <w:r w:rsidRPr="00CA2F38">
        <w:t xml:space="preserve">Pre-vaccination check list </w:t>
      </w:r>
      <w:r w:rsidR="0025627F">
        <w:t xml:space="preserve">in clinic folder </w:t>
      </w:r>
      <w:r w:rsidR="0005277F">
        <w:t xml:space="preserve">to support nursing staff in discussion (see Section 2.5.1) </w:t>
      </w:r>
    </w:p>
    <w:p w14:paraId="0CB9B107" w14:textId="1D2B6FC8" w:rsidR="00CA2F38" w:rsidRPr="00CA2F38" w:rsidRDefault="00CA2F38" w:rsidP="00CA2F38">
      <w:pPr>
        <w:pStyle w:val="Bullet"/>
      </w:pPr>
      <w:r w:rsidRPr="00CA2F38">
        <w:t xml:space="preserve">Consent form in Personal Health Record (Attachment </w:t>
      </w:r>
      <w:r w:rsidR="00C61C2D">
        <w:t>1</w:t>
      </w:r>
      <w:r w:rsidRPr="00CA2F38">
        <w:t>)</w:t>
      </w:r>
    </w:p>
    <w:p w14:paraId="4AC90EE4" w14:textId="3C0A62DE" w:rsidR="00CA2F38" w:rsidRPr="00CA2F38" w:rsidRDefault="00CA2F38" w:rsidP="00CA2F38">
      <w:pPr>
        <w:pStyle w:val="Bullet"/>
      </w:pPr>
      <w:r w:rsidRPr="00CA2F38">
        <w:t xml:space="preserve">Adverse Event Following Immunisation (AEFI) online form available at </w:t>
      </w:r>
      <w:r w:rsidR="000E0C55">
        <w:t>via ACT Health website:</w:t>
      </w:r>
      <w:r w:rsidR="00636845">
        <w:t xml:space="preserve"> </w:t>
      </w:r>
      <w:hyperlink r:id="rId19" w:history="1">
        <w:r w:rsidR="0007112F" w:rsidRPr="0007112F">
          <w:rPr>
            <w:rFonts w:eastAsia="Calibri"/>
            <w:color w:val="0000FF"/>
            <w:u w:val="single"/>
          </w:rPr>
          <w:t>Immunisation Adverse Event (vaccination reaction) Reporting Form</w:t>
        </w:r>
      </w:hyperlink>
      <w:r w:rsidR="00636845">
        <w:rPr>
          <w:rFonts w:eastAsia="Calibri"/>
        </w:rPr>
        <w:t xml:space="preserve"> (</w:t>
      </w:r>
      <w:r w:rsidR="00636845" w:rsidRPr="00636845">
        <w:t>https://www.act.gov.au/health/providing-health-care-in-the-act/treatment-and-clinical-information/vaccination/adverse-events-after-immunisation</w:t>
      </w:r>
      <w:r w:rsidR="00636845" w:rsidRPr="00636845">
        <w:rPr>
          <w:rStyle w:val="Hyperlink"/>
          <w:u w:val="none"/>
        </w:rPr>
        <w:t>)</w:t>
      </w:r>
      <w:r w:rsidR="00636845" w:rsidRPr="00636845">
        <w:rPr>
          <w:rFonts w:eastAsia="Calibri"/>
        </w:rPr>
        <w:t xml:space="preserve"> </w:t>
      </w:r>
    </w:p>
    <w:p w14:paraId="1E4D2742" w14:textId="1EC11B34" w:rsidR="00CA2F38" w:rsidRPr="00CA2F38" w:rsidRDefault="00CA2F38" w:rsidP="00CA2F38">
      <w:pPr>
        <w:pStyle w:val="Bullet"/>
        <w:rPr>
          <w:u w:val="single"/>
        </w:rPr>
      </w:pPr>
      <w:r w:rsidRPr="00CA2F38">
        <w:t>Translated immunisation resources</w:t>
      </w:r>
      <w:r w:rsidR="000E0C55">
        <w:t>,</w:t>
      </w:r>
      <w:r w:rsidRPr="00CA2F38">
        <w:t xml:space="preserve"> </w:t>
      </w:r>
      <w:r w:rsidR="000E0C55">
        <w:t xml:space="preserve">for use as individually appropriate for culturally and linguistically diverse families, </w:t>
      </w:r>
      <w:r w:rsidRPr="00CA2F38">
        <w:t xml:space="preserve">available </w:t>
      </w:r>
      <w:r w:rsidR="000E0C55">
        <w:t>via the Australian Government Department of Health and Aged Care website</w:t>
      </w:r>
      <w:r w:rsidRPr="00CA2F38">
        <w:t xml:space="preserve">: </w:t>
      </w:r>
      <w:hyperlink r:id="rId20">
        <w:r w:rsidRPr="00CA2F38">
          <w:rPr>
            <w:rStyle w:val="Hyperlink"/>
          </w:rPr>
          <w:t>www.health.gov.au/resources/translated?f%5B0%5D=field_related_health_topics%3A1476</w:t>
        </w:r>
      </w:hyperlink>
    </w:p>
    <w:p w14:paraId="10E7CE12" w14:textId="3D02DC8F" w:rsidR="00CA2F38" w:rsidRPr="00CA2F38" w:rsidRDefault="00CA2F38" w:rsidP="00CA2F38">
      <w:pPr>
        <w:pStyle w:val="Bullet"/>
        <w:rPr>
          <w:u w:val="single"/>
        </w:rPr>
      </w:pPr>
      <w:r w:rsidRPr="00CA2F38">
        <w:t xml:space="preserve">‘After Your Child Has Been Immunised’ </w:t>
      </w:r>
      <w:r w:rsidR="000E0C55">
        <w:t xml:space="preserve">health </w:t>
      </w:r>
      <w:r w:rsidRPr="00CA2F38">
        <w:t xml:space="preserve">information sheet </w:t>
      </w:r>
      <w:r w:rsidR="000E0C55">
        <w:t>available on the Policy and Guidance Documents Register</w:t>
      </w:r>
      <w:r w:rsidRPr="00CA2F38">
        <w:t>.</w:t>
      </w:r>
    </w:p>
    <w:p w14:paraId="5389FB01" w14:textId="77777777" w:rsidR="00CA2F38" w:rsidRPr="00CA2F38" w:rsidRDefault="00CA2F38" w:rsidP="00CA2F38">
      <w:pPr>
        <w:pStyle w:val="Heading7"/>
        <w:rPr>
          <w:rFonts w:eastAsia="Times New Roman"/>
        </w:rPr>
      </w:pPr>
      <w:bookmarkStart w:id="116" w:name="_Toc411870794"/>
      <w:bookmarkStart w:id="117" w:name="_Toc411871042"/>
      <w:bookmarkStart w:id="118" w:name="_Toc411871452"/>
      <w:bookmarkStart w:id="119" w:name="_Toc412794415"/>
      <w:bookmarkStart w:id="120" w:name="_Toc412794662"/>
      <w:bookmarkStart w:id="121" w:name="_Toc412822859"/>
      <w:bookmarkStart w:id="122" w:name="_Toc416854016"/>
      <w:bookmarkStart w:id="123" w:name="_Toc441836219"/>
      <w:bookmarkStart w:id="124" w:name="_Toc442945710"/>
      <w:bookmarkStart w:id="125" w:name="_Toc175040072"/>
      <w:bookmarkStart w:id="126" w:name="_Toc175051585"/>
      <w:r w:rsidRPr="00CA2F38">
        <w:rPr>
          <w:rFonts w:eastAsia="Times New Roman"/>
        </w:rPr>
        <w:t>2.5.5 Vaccination Procedure</w:t>
      </w:r>
      <w:bookmarkEnd w:id="116"/>
      <w:bookmarkEnd w:id="117"/>
      <w:bookmarkEnd w:id="118"/>
      <w:r w:rsidRPr="00CA2F38">
        <w:rPr>
          <w:rFonts w:eastAsia="Times New Roman"/>
        </w:rPr>
        <w:t xml:space="preserve"> in Immunisation Clinics</w:t>
      </w:r>
      <w:bookmarkEnd w:id="119"/>
      <w:bookmarkEnd w:id="120"/>
      <w:bookmarkEnd w:id="121"/>
      <w:bookmarkEnd w:id="122"/>
      <w:bookmarkEnd w:id="123"/>
      <w:bookmarkEnd w:id="124"/>
      <w:bookmarkEnd w:id="125"/>
      <w:bookmarkEnd w:id="126"/>
    </w:p>
    <w:p w14:paraId="2B7AAD0C" w14:textId="1305D2AB" w:rsidR="00CA2F38" w:rsidRPr="00CA2F38" w:rsidRDefault="00BB324F" w:rsidP="00CA2F38">
      <w:pPr>
        <w:pStyle w:val="BodyCopy"/>
      </w:pPr>
      <w:r>
        <w:t>In p</w:t>
      </w:r>
      <w:r w:rsidR="00CA2F38" w:rsidRPr="00CA2F38">
        <w:t xml:space="preserve">reparation for </w:t>
      </w:r>
      <w:r>
        <w:t>v</w:t>
      </w:r>
      <w:r w:rsidR="00CA2F38" w:rsidRPr="00CA2F38">
        <w:t xml:space="preserve">accination </w:t>
      </w:r>
      <w:r>
        <w:t>a</w:t>
      </w:r>
      <w:r w:rsidR="00CA2F38" w:rsidRPr="00CA2F38">
        <w:t>dministration</w:t>
      </w:r>
      <w:r>
        <w:t>, t</w:t>
      </w:r>
      <w:r w:rsidR="00CA2F38" w:rsidRPr="00CA2F38">
        <w:t>he administrating RN/RM will:</w:t>
      </w:r>
    </w:p>
    <w:p w14:paraId="1C4D5D42" w14:textId="616FA144" w:rsidR="00CA2F38" w:rsidRPr="00CA2F38" w:rsidRDefault="00BB324F" w:rsidP="00CA2F38">
      <w:pPr>
        <w:pStyle w:val="Bullet"/>
      </w:pPr>
      <w:r>
        <w:t>o</w:t>
      </w:r>
      <w:r w:rsidR="00CA2F38" w:rsidRPr="00CA2F38">
        <w:t>btain informed consent from parent/guardian accompanying child</w:t>
      </w:r>
    </w:p>
    <w:p w14:paraId="5EFF73C8" w14:textId="7DC089BF" w:rsidR="00CA2F38" w:rsidRPr="00CA2F38" w:rsidRDefault="00BB324F" w:rsidP="00CA2F38">
      <w:pPr>
        <w:pStyle w:val="Bullet"/>
      </w:pPr>
      <w:r>
        <w:t>e</w:t>
      </w:r>
      <w:r w:rsidR="00CA2F38" w:rsidRPr="00CA2F38">
        <w:t xml:space="preserve">nsure parent/guardian has </w:t>
      </w:r>
      <w:r w:rsidR="0005277F">
        <w:t>completed</w:t>
      </w:r>
      <w:r w:rsidR="0005277F" w:rsidRPr="00CA2F38">
        <w:t xml:space="preserve"> </w:t>
      </w:r>
      <w:r w:rsidR="00CA2F38" w:rsidRPr="00CA2F38">
        <w:t>pre-vaccination checklist</w:t>
      </w:r>
      <w:r w:rsidR="0005277F">
        <w:t xml:space="preserve"> with nursing staff </w:t>
      </w:r>
    </w:p>
    <w:p w14:paraId="0909B273" w14:textId="6B7283A5" w:rsidR="00CA2F38" w:rsidRPr="00CA2F38" w:rsidRDefault="00BB324F" w:rsidP="00CA2F38">
      <w:pPr>
        <w:pStyle w:val="Bullet"/>
      </w:pPr>
      <w:r>
        <w:t>p</w:t>
      </w:r>
      <w:r w:rsidR="00CA2F38" w:rsidRPr="00CA2F38">
        <w:t>rovide an explanation of the vaccines to be administered, possible side effects, care advice and emergency numbers for post vaccination concern</w:t>
      </w:r>
    </w:p>
    <w:p w14:paraId="540FA3BE" w14:textId="23313187" w:rsidR="00CA2F38" w:rsidRPr="00CA2F38" w:rsidRDefault="00BB324F" w:rsidP="00CA2F38">
      <w:pPr>
        <w:pStyle w:val="Bullet"/>
      </w:pPr>
      <w:r>
        <w:t>u</w:t>
      </w:r>
      <w:r w:rsidR="00CA2F38" w:rsidRPr="00CA2F38">
        <w:t xml:space="preserve">se interpreter services as required to ensure parent/guardian can provide informed consent </w:t>
      </w:r>
      <w:r>
        <w:t xml:space="preserve">(see </w:t>
      </w:r>
      <w:r w:rsidR="00BD355F" w:rsidRPr="002D3467">
        <w:rPr>
          <w:i/>
          <w:iCs/>
        </w:rPr>
        <w:t>Language Services – Interpreters and Translated Materials Procedure</w:t>
      </w:r>
      <w:r w:rsidR="00BD355F">
        <w:t xml:space="preserve"> located on the Policy and Guidance Documents Register)</w:t>
      </w:r>
    </w:p>
    <w:p w14:paraId="7709922D" w14:textId="3145C0C4" w:rsidR="00CA2F38" w:rsidRPr="00CA2F38" w:rsidRDefault="00BD355F" w:rsidP="00CA2F38">
      <w:pPr>
        <w:pStyle w:val="Bullet"/>
      </w:pPr>
      <w:r>
        <w:t>p</w:t>
      </w:r>
      <w:r w:rsidR="00CA2F38" w:rsidRPr="00CA2F38">
        <w:t>rovide an explanation of the procedure including sites for administration</w:t>
      </w:r>
    </w:p>
    <w:p w14:paraId="4539C69A" w14:textId="2A1D366D" w:rsidR="00CA2F38" w:rsidRPr="00CA2F38" w:rsidRDefault="00BD355F" w:rsidP="00CA2F38">
      <w:pPr>
        <w:pStyle w:val="Bullet"/>
      </w:pPr>
      <w:r>
        <w:t>i</w:t>
      </w:r>
      <w:r w:rsidR="00CA2F38" w:rsidRPr="00CA2F38">
        <w:t xml:space="preserve">nform parent/guardian of </w:t>
      </w:r>
      <w:r w:rsidR="002D3467" w:rsidRPr="00CA2F38">
        <w:t>15</w:t>
      </w:r>
      <w:r w:rsidR="002D3467">
        <w:t>-minute</w:t>
      </w:r>
      <w:r w:rsidR="00CA2F38" w:rsidRPr="00CA2F38">
        <w:t xml:space="preserve"> recovery supervised by triage RN/RM in a designated recovery area </w:t>
      </w:r>
    </w:p>
    <w:p w14:paraId="5484DE55" w14:textId="35FC86A9" w:rsidR="00CA2F38" w:rsidRPr="00CA2F38" w:rsidRDefault="00BD355F" w:rsidP="00CA2F38">
      <w:pPr>
        <w:pStyle w:val="Bullet"/>
      </w:pPr>
      <w:r>
        <w:t>c</w:t>
      </w:r>
      <w:r w:rsidR="00CA2F38" w:rsidRPr="00CA2F38">
        <w:t xml:space="preserve">onfirm client details on AIR and check </w:t>
      </w:r>
      <w:r>
        <w:t xml:space="preserve">the client’s </w:t>
      </w:r>
      <w:r w:rsidR="00CA2F38" w:rsidRPr="00CA2F38">
        <w:t>immunisation history recorded on AIR</w:t>
      </w:r>
      <w:r>
        <w:t xml:space="preserve">. </w:t>
      </w:r>
    </w:p>
    <w:p w14:paraId="55B992F9" w14:textId="3A0E111F" w:rsidR="00CA2F38" w:rsidRPr="00CA2F38" w:rsidRDefault="00BD355F" w:rsidP="00BD355F">
      <w:pPr>
        <w:pStyle w:val="BodyCopy"/>
      </w:pPr>
      <w:r>
        <w:rPr>
          <w:bCs w:val="0"/>
        </w:rPr>
        <w:t xml:space="preserve">When administering the vaccine, the </w:t>
      </w:r>
      <w:r w:rsidR="00CA2F38" w:rsidRPr="00CA2F38">
        <w:t>administrating RN/RM will:</w:t>
      </w:r>
    </w:p>
    <w:p w14:paraId="4B48356B" w14:textId="48B39D6A" w:rsidR="00CA2F38" w:rsidRPr="00CA2F38" w:rsidRDefault="00BD355F" w:rsidP="00CA2F38">
      <w:pPr>
        <w:pStyle w:val="Bullet"/>
      </w:pPr>
      <w:r>
        <w:lastRenderedPageBreak/>
        <w:t>r</w:t>
      </w:r>
      <w:r w:rsidR="00CA2F38" w:rsidRPr="00CA2F38">
        <w:t xml:space="preserve">emove vaccines from fridge </w:t>
      </w:r>
    </w:p>
    <w:p w14:paraId="2C363758" w14:textId="7587E4B2" w:rsidR="00135575" w:rsidRDefault="00BD355F" w:rsidP="00CA2F38">
      <w:pPr>
        <w:pStyle w:val="Bullet"/>
      </w:pPr>
      <w:r>
        <w:t>p</w:t>
      </w:r>
      <w:r w:rsidR="00CA2F38" w:rsidRPr="00CA2F38">
        <w:t xml:space="preserve">repare vaccine according to </w:t>
      </w:r>
      <w:hyperlink r:id="rId21">
        <w:r w:rsidR="00CA2F38" w:rsidRPr="00CA2F38">
          <w:rPr>
            <w:rStyle w:val="Hyperlink"/>
          </w:rPr>
          <w:t>the Australian Immunisation Handbook</w:t>
        </w:r>
      </w:hyperlink>
      <w:r w:rsidR="00CA2F38" w:rsidRPr="00CA2F38">
        <w:t xml:space="preserve"> </w:t>
      </w:r>
    </w:p>
    <w:p w14:paraId="795D65D0" w14:textId="77777777" w:rsidR="00135575" w:rsidRDefault="00135575">
      <w:pPr>
        <w:spacing w:before="0" w:after="0" w:line="240" w:lineRule="auto"/>
        <w:rPr>
          <w:rFonts w:eastAsia="Times New Roman"/>
        </w:rPr>
      </w:pPr>
      <w:r>
        <w:br w:type="page"/>
      </w:r>
    </w:p>
    <w:p w14:paraId="36F5ECE8" w14:textId="4C057DEA" w:rsidR="00CA2F38" w:rsidRPr="00CA2F38" w:rsidRDefault="00BD355F" w:rsidP="00CA2F38">
      <w:pPr>
        <w:pStyle w:val="Bullet"/>
      </w:pPr>
      <w:r>
        <w:lastRenderedPageBreak/>
        <w:t>ensure t</w:t>
      </w:r>
      <w:r w:rsidR="00CA2F38" w:rsidRPr="00CA2F38">
        <w:t xml:space="preserve">he vaccine/s </w:t>
      </w:r>
      <w:r>
        <w:t xml:space="preserve">is </w:t>
      </w:r>
      <w:r w:rsidR="00CA2F38" w:rsidRPr="00CA2F38">
        <w:t>checked by two RN/RMs</w:t>
      </w:r>
      <w:r w:rsidR="00CA2F38" w:rsidRPr="00CA2F38">
        <w:rPr>
          <w:b/>
        </w:rPr>
        <w:t xml:space="preserve"> </w:t>
      </w:r>
      <w:r w:rsidR="00CA2F38" w:rsidRPr="00CA2F38">
        <w:t xml:space="preserve">(includes the drawing up and mixing of all multi component vaccines) </w:t>
      </w:r>
      <w:r w:rsidR="00636845">
        <w:t xml:space="preserve"> </w:t>
      </w:r>
    </w:p>
    <w:p w14:paraId="138E5421" w14:textId="4376276A" w:rsidR="00CA2F38" w:rsidRPr="00CA2F38" w:rsidRDefault="00BD355F" w:rsidP="00CA2F38">
      <w:pPr>
        <w:pStyle w:val="Bullet"/>
        <w:numPr>
          <w:ilvl w:val="1"/>
          <w:numId w:val="1"/>
        </w:numPr>
      </w:pPr>
      <w:r>
        <w:t>r</w:t>
      </w:r>
      <w:r w:rsidR="00CA2F38" w:rsidRPr="00CA2F38">
        <w:t xml:space="preserve">ight </w:t>
      </w:r>
      <w:r>
        <w:t>c</w:t>
      </w:r>
      <w:r w:rsidR="00CA2F38" w:rsidRPr="00CA2F38">
        <w:t>lient</w:t>
      </w:r>
    </w:p>
    <w:p w14:paraId="563E3347" w14:textId="01C8EC9D" w:rsidR="00CA2F38" w:rsidRPr="00CA2F38" w:rsidRDefault="00BD355F" w:rsidP="00CA2F38">
      <w:pPr>
        <w:pStyle w:val="Bullet"/>
        <w:numPr>
          <w:ilvl w:val="1"/>
          <w:numId w:val="1"/>
        </w:numPr>
      </w:pPr>
      <w:r>
        <w:t>r</w:t>
      </w:r>
      <w:r w:rsidR="00CA2F38" w:rsidRPr="00CA2F38">
        <w:t xml:space="preserve">ight </w:t>
      </w:r>
      <w:r>
        <w:t>v</w:t>
      </w:r>
      <w:r w:rsidR="00CA2F38" w:rsidRPr="00CA2F38">
        <w:t>accine</w:t>
      </w:r>
    </w:p>
    <w:p w14:paraId="2B421AF6" w14:textId="2A5E4032" w:rsidR="00CA2F38" w:rsidRPr="00CA2F38" w:rsidRDefault="00BD355F" w:rsidP="00CA2F38">
      <w:pPr>
        <w:pStyle w:val="Bullet"/>
        <w:numPr>
          <w:ilvl w:val="1"/>
          <w:numId w:val="1"/>
        </w:numPr>
      </w:pPr>
      <w:r>
        <w:t>r</w:t>
      </w:r>
      <w:r w:rsidR="00CA2F38" w:rsidRPr="00CA2F38">
        <w:t xml:space="preserve">ight </w:t>
      </w:r>
      <w:r>
        <w:t>d</w:t>
      </w:r>
      <w:r w:rsidR="00CA2F38" w:rsidRPr="00CA2F38">
        <w:t>ose</w:t>
      </w:r>
    </w:p>
    <w:p w14:paraId="221125FD" w14:textId="0C5A3739" w:rsidR="00CA2F38" w:rsidRPr="00CA2F38" w:rsidRDefault="00BD355F" w:rsidP="00CA2F38">
      <w:pPr>
        <w:pStyle w:val="Bullet"/>
        <w:numPr>
          <w:ilvl w:val="1"/>
          <w:numId w:val="1"/>
        </w:numPr>
      </w:pPr>
      <w:r>
        <w:t>r</w:t>
      </w:r>
      <w:r w:rsidR="00CA2F38" w:rsidRPr="00CA2F38">
        <w:t xml:space="preserve">ight </w:t>
      </w:r>
      <w:r>
        <w:t>r</w:t>
      </w:r>
      <w:r w:rsidR="00CA2F38" w:rsidRPr="00CA2F38">
        <w:t>oute</w:t>
      </w:r>
    </w:p>
    <w:p w14:paraId="06EB0D7E" w14:textId="7288EE0D" w:rsidR="00CA2F38" w:rsidRPr="00CA2F38" w:rsidRDefault="00BD355F" w:rsidP="00CA2F38">
      <w:pPr>
        <w:pStyle w:val="Bullet"/>
        <w:numPr>
          <w:ilvl w:val="1"/>
          <w:numId w:val="1"/>
        </w:numPr>
      </w:pPr>
      <w:r>
        <w:t>r</w:t>
      </w:r>
      <w:r w:rsidR="00CA2F38" w:rsidRPr="00CA2F38">
        <w:t xml:space="preserve">ight </w:t>
      </w:r>
      <w:r>
        <w:t>t</w:t>
      </w:r>
      <w:r w:rsidR="00CA2F38" w:rsidRPr="00CA2F38">
        <w:t>imeframe according to schedule</w:t>
      </w:r>
      <w:r>
        <w:t>.</w:t>
      </w:r>
    </w:p>
    <w:p w14:paraId="02713F31" w14:textId="21F1CC91" w:rsidR="00CA2F38" w:rsidRPr="00CA2F38" w:rsidRDefault="00BD355F" w:rsidP="00CA2F38">
      <w:pPr>
        <w:pStyle w:val="Bullet"/>
      </w:pPr>
      <w:r>
        <w:t>store i</w:t>
      </w:r>
      <w:r w:rsidR="00CA2F38" w:rsidRPr="00CA2F38">
        <w:t xml:space="preserve">ndividual vaccines in separate dishes prior to vaccination </w:t>
      </w:r>
    </w:p>
    <w:p w14:paraId="4D91F8EA" w14:textId="7323F767" w:rsidR="00CA2F38" w:rsidRPr="00CA2F38" w:rsidRDefault="00BD355F" w:rsidP="00CA2F38">
      <w:pPr>
        <w:pStyle w:val="Bullet"/>
      </w:pPr>
      <w:r>
        <w:t>c</w:t>
      </w:r>
      <w:r w:rsidR="00CA2F38" w:rsidRPr="00CA2F38">
        <w:t>onfirm if any known allergies and contraindications have been identified and appropriate action taken</w:t>
      </w:r>
      <w:r>
        <w:t xml:space="preserve">. They will </w:t>
      </w:r>
      <w:r w:rsidR="00CA2F38" w:rsidRPr="00CA2F38">
        <w:t xml:space="preserve">seek further advice, if necessary, from </w:t>
      </w:r>
      <w:bookmarkStart w:id="127" w:name="_Hlk166490411"/>
      <w:r w:rsidR="00CA2F38" w:rsidRPr="00CA2F38">
        <w:t>Clinical Nurse Coordinator, CAIT Manager</w:t>
      </w:r>
      <w:bookmarkEnd w:id="127"/>
      <w:r w:rsidR="00CA2F38" w:rsidRPr="00CA2F38">
        <w:t xml:space="preserve"> or ACT Health Immunisation Unit on 5124 9800</w:t>
      </w:r>
      <w:r>
        <w:t xml:space="preserve">. </w:t>
      </w:r>
      <w:r w:rsidR="00CA2F38" w:rsidRPr="00CA2F38">
        <w:t xml:space="preserve"> </w:t>
      </w:r>
    </w:p>
    <w:p w14:paraId="7407191A" w14:textId="45DB2158" w:rsidR="00CA2F38" w:rsidRPr="00CA2F38" w:rsidRDefault="00BD355F" w:rsidP="00CA2F38">
      <w:pPr>
        <w:pStyle w:val="Bullet"/>
      </w:pPr>
      <w:r>
        <w:t>c</w:t>
      </w:r>
      <w:r w:rsidR="00CA2F38" w:rsidRPr="00CA2F38">
        <w:t xml:space="preserve">onfirm vaccine to be administered by showing vaccine name and expiry date to consenting parent/guardian, and asking parent/carer to initial the Personal Health Record (Attachment </w:t>
      </w:r>
      <w:r w:rsidR="00C61C2D">
        <w:t>1</w:t>
      </w:r>
      <w:r w:rsidR="00CA2F38" w:rsidRPr="00CA2F38">
        <w:t>)</w:t>
      </w:r>
    </w:p>
    <w:p w14:paraId="4F5AE119" w14:textId="7C852F34" w:rsidR="00CA2F38" w:rsidRPr="00CA2F38" w:rsidRDefault="00BD355F" w:rsidP="00CA2F38">
      <w:pPr>
        <w:pStyle w:val="Bullet"/>
      </w:pPr>
      <w:r>
        <w:t>d</w:t>
      </w:r>
      <w:r w:rsidR="00CA2F38" w:rsidRPr="00CA2F38">
        <w:t xml:space="preserve">iscuss and explain the ‘After Your Child Has Been Immunised’ </w:t>
      </w:r>
      <w:r>
        <w:t xml:space="preserve">health </w:t>
      </w:r>
      <w:r w:rsidR="00CA2F38" w:rsidRPr="00CA2F38">
        <w:t>information sheet</w:t>
      </w:r>
      <w:r w:rsidR="00FD1A18">
        <w:t xml:space="preserve"> available on the Policy and Guidance Documents Register</w:t>
      </w:r>
      <w:r>
        <w:t>. As part of this:</w:t>
      </w:r>
    </w:p>
    <w:p w14:paraId="6C7A5039" w14:textId="533E4EE6" w:rsidR="00CA2F38" w:rsidRPr="00CA2F38" w:rsidRDefault="00BD355F" w:rsidP="00CA2F38">
      <w:pPr>
        <w:pStyle w:val="Bullet"/>
        <w:numPr>
          <w:ilvl w:val="1"/>
          <w:numId w:val="1"/>
        </w:numPr>
      </w:pPr>
      <w:r>
        <w:t>r</w:t>
      </w:r>
      <w:r w:rsidR="00CA2F38" w:rsidRPr="00CA2F38">
        <w:t xml:space="preserve">emind parent/guardian of </w:t>
      </w:r>
      <w:r w:rsidR="002D3467" w:rsidRPr="00CA2F38">
        <w:t>15</w:t>
      </w:r>
      <w:r w:rsidR="002D3467">
        <w:t>-minute</w:t>
      </w:r>
      <w:r w:rsidR="00CA2F38" w:rsidRPr="00CA2F38">
        <w:t xml:space="preserve"> recovery time and possible side effects</w:t>
      </w:r>
    </w:p>
    <w:p w14:paraId="2B649A3D" w14:textId="29C01CD3" w:rsidR="00CA2F38" w:rsidRPr="00CA2F38" w:rsidRDefault="00BD355F" w:rsidP="00CA2F38">
      <w:pPr>
        <w:pStyle w:val="Bullet"/>
        <w:numPr>
          <w:ilvl w:val="1"/>
          <w:numId w:val="1"/>
        </w:numPr>
      </w:pPr>
      <w:r>
        <w:t>a</w:t>
      </w:r>
      <w:r w:rsidR="00CA2F38" w:rsidRPr="00CA2F38">
        <w:t>dvise parent/guardian when next scheduled vaccine is due</w:t>
      </w:r>
      <w:r>
        <w:t>.</w:t>
      </w:r>
      <w:r w:rsidR="00CA2F38" w:rsidRPr="00CA2F38">
        <w:t xml:space="preserve"> </w:t>
      </w:r>
    </w:p>
    <w:p w14:paraId="4D7DCFA1" w14:textId="01431B92" w:rsidR="00CA2F38" w:rsidRPr="00CA2F38" w:rsidRDefault="00BD355F" w:rsidP="002D3467">
      <w:pPr>
        <w:pStyle w:val="Bullet"/>
      </w:pPr>
      <w:r>
        <w:t>c</w:t>
      </w:r>
      <w:r w:rsidR="00CA2F38" w:rsidRPr="00CA2F38">
        <w:t xml:space="preserve">omplete all required documentation, including the child’s vaccination record card (Attachment </w:t>
      </w:r>
      <w:r w:rsidR="00C61C2D">
        <w:t>1</w:t>
      </w:r>
      <w:r w:rsidR="00CA2F38" w:rsidRPr="00CA2F38">
        <w:t xml:space="preserve">) </w:t>
      </w:r>
    </w:p>
    <w:p w14:paraId="6E93398A" w14:textId="05B2BE8F" w:rsidR="00CA2F38" w:rsidRPr="00CA2F38" w:rsidRDefault="00BD355F" w:rsidP="002D3467">
      <w:pPr>
        <w:pStyle w:val="Bullet"/>
      </w:pPr>
      <w:r>
        <w:t>c</w:t>
      </w:r>
      <w:r w:rsidR="00CA2F38" w:rsidRPr="00CA2F38">
        <w:t>omplete</w:t>
      </w:r>
      <w:r w:rsidR="0007112F">
        <w:t xml:space="preserve"> the medical record</w:t>
      </w:r>
      <w:r w:rsidR="00CA2F38" w:rsidRPr="00CA2F38">
        <w:t xml:space="preserve"> on DHR</w:t>
      </w:r>
    </w:p>
    <w:p w14:paraId="7C5B9414" w14:textId="49C7DBE4" w:rsidR="00CA2F38" w:rsidRPr="00CA2F38" w:rsidRDefault="00BD355F" w:rsidP="00CA2F38">
      <w:pPr>
        <w:pStyle w:val="Bullet"/>
      </w:pPr>
      <w:r>
        <w:t>d</w:t>
      </w:r>
      <w:r w:rsidR="00CA2F38" w:rsidRPr="00CA2F38">
        <w:t>ispose of clinical waste, including sharps at the point of use</w:t>
      </w:r>
      <w:r>
        <w:t>.</w:t>
      </w:r>
    </w:p>
    <w:p w14:paraId="604CAF29" w14:textId="77777777" w:rsidR="00CA2F38" w:rsidRPr="00CA2F38" w:rsidRDefault="00CA2F38" w:rsidP="00CA2F38">
      <w:pPr>
        <w:pStyle w:val="BodyCopy"/>
        <w:pBdr>
          <w:top w:val="single" w:sz="4" w:space="1" w:color="auto"/>
          <w:left w:val="single" w:sz="4" w:space="4" w:color="auto"/>
          <w:bottom w:val="single" w:sz="4" w:space="1" w:color="auto"/>
          <w:right w:val="single" w:sz="4" w:space="4" w:color="auto"/>
        </w:pBdr>
        <w:rPr>
          <w:b/>
        </w:rPr>
      </w:pPr>
      <w:r w:rsidRPr="00CA2F38">
        <w:rPr>
          <w:b/>
        </w:rPr>
        <w:t>Alert</w:t>
      </w:r>
    </w:p>
    <w:p w14:paraId="78E8A74F" w14:textId="7719261D" w:rsidR="00CA2F38" w:rsidRPr="00CA2F38" w:rsidRDefault="00CA2F38" w:rsidP="00CA2F38">
      <w:pPr>
        <w:pStyle w:val="BodyCopy"/>
        <w:pBdr>
          <w:top w:val="single" w:sz="4" w:space="1" w:color="auto"/>
          <w:left w:val="single" w:sz="4" w:space="4" w:color="auto"/>
          <w:bottom w:val="single" w:sz="4" w:space="1" w:color="auto"/>
          <w:right w:val="single" w:sz="4" w:space="4" w:color="auto"/>
        </w:pBdr>
        <w:rPr>
          <w:bCs w:val="0"/>
        </w:rPr>
      </w:pPr>
      <w:r w:rsidRPr="00CA2F38">
        <w:rPr>
          <w:bCs w:val="0"/>
        </w:rPr>
        <w:t xml:space="preserve">When immunising more than one client (such as when a family has appointments for two or more children) ensure each Personal Health Record and </w:t>
      </w:r>
      <w:r w:rsidR="00BD355F">
        <w:rPr>
          <w:bCs w:val="0"/>
        </w:rPr>
        <w:t xml:space="preserve">respective </w:t>
      </w:r>
      <w:r w:rsidRPr="00CA2F38">
        <w:rPr>
          <w:bCs w:val="0"/>
        </w:rPr>
        <w:t xml:space="preserve">vaccines required are drawn up and kept separate from each other in the workspace. </w:t>
      </w:r>
    </w:p>
    <w:p w14:paraId="03CC54B3" w14:textId="4DE8E4CA" w:rsidR="007E0AD0" w:rsidRPr="007E0AD0" w:rsidRDefault="000E6120" w:rsidP="007E0AD0">
      <w:pPr>
        <w:pStyle w:val="BodyCopy"/>
      </w:pPr>
      <w:hyperlink w:anchor="_top" w:history="1">
        <w:r w:rsidR="00CA2F38" w:rsidRPr="00CA2F38">
          <w:rPr>
            <w:rStyle w:val="Hyperlink"/>
          </w:rPr>
          <w:t>Back to Contents</w:t>
        </w:r>
      </w:hyperlink>
    </w:p>
    <w:p w14:paraId="133DF2F4" w14:textId="4E9B2599" w:rsidR="007E0AD0" w:rsidRDefault="007E0AD0" w:rsidP="007E0AD0">
      <w:pPr>
        <w:pStyle w:val="Heading4"/>
      </w:pPr>
      <w:bookmarkStart w:id="128" w:name="_Toc191309430"/>
      <w:r>
        <w:t>Section 3 – School Immunisation Program</w:t>
      </w:r>
      <w:bookmarkEnd w:id="128"/>
      <w:r>
        <w:t xml:space="preserve"> </w:t>
      </w:r>
    </w:p>
    <w:p w14:paraId="246CFA3C" w14:textId="6D433869" w:rsidR="007E0AD0" w:rsidRDefault="007E0AD0" w:rsidP="007E0AD0">
      <w:pPr>
        <w:pStyle w:val="Heading5"/>
      </w:pPr>
      <w:r>
        <w:t>3.1 Eligible Clients</w:t>
      </w:r>
    </w:p>
    <w:p w14:paraId="66A91915" w14:textId="5C261B9A" w:rsidR="007E0AD0" w:rsidRDefault="007C765B" w:rsidP="007E0AD0">
      <w:pPr>
        <w:pStyle w:val="BodyCopy"/>
      </w:pPr>
      <w:r w:rsidRPr="007C765B">
        <w:t xml:space="preserve">All Year 7 and Year 10 students attending ACT government and non-government schools are eligible for NIP funded vaccines. International students with valid consent are eligible for vaccination. </w:t>
      </w:r>
    </w:p>
    <w:p w14:paraId="649F227D" w14:textId="3CFDCB8C" w:rsidR="007E0AD0" w:rsidRDefault="007E0AD0" w:rsidP="007C765B">
      <w:pPr>
        <w:pStyle w:val="Heading5"/>
      </w:pPr>
      <w:r>
        <w:lastRenderedPageBreak/>
        <w:t>3.2 Consent</w:t>
      </w:r>
    </w:p>
    <w:p w14:paraId="04C12D7F" w14:textId="1AD81EF3" w:rsidR="007E0AD0" w:rsidRDefault="007E0AD0" w:rsidP="007E0AD0">
      <w:pPr>
        <w:pStyle w:val="Heading6"/>
      </w:pPr>
      <w:r>
        <w:t xml:space="preserve">Written Consent </w:t>
      </w:r>
    </w:p>
    <w:p w14:paraId="03C16424" w14:textId="498F5B83" w:rsidR="007C765B" w:rsidRPr="007C765B" w:rsidRDefault="00D82FDC" w:rsidP="007C765B">
      <w:pPr>
        <w:pStyle w:val="BodyCopy"/>
      </w:pPr>
      <w:r>
        <w:t xml:space="preserve">Immunisations provided to high schools are completed as two cohorts. </w:t>
      </w:r>
      <w:r w:rsidR="007C765B" w:rsidRPr="008A1118">
        <w:t>High school immunisation consent forms which include a pre-vaccination checklist are sent to all high schools</w:t>
      </w:r>
      <w:r w:rsidR="007C765B" w:rsidRPr="007C765B">
        <w:t xml:space="preserve"> at the start of the school year for cohort one, and in the middle of the year for the other cohort</w:t>
      </w:r>
      <w:r>
        <w:t xml:space="preserve">. They are </w:t>
      </w:r>
      <w:r w:rsidR="007C765B" w:rsidRPr="007C765B">
        <w:t>distributed to parents/guardians via the students. The consent form includes information regarding the vaccines, the diseases they prevent, common and rarer side effects and where to access further information. Parents are requested to complete a pre-vaccination checklist, sign the consent form, and return it to the school.</w:t>
      </w:r>
    </w:p>
    <w:p w14:paraId="2D2B5D92" w14:textId="77777777" w:rsidR="007C765B" w:rsidRPr="007C765B" w:rsidRDefault="007C765B" w:rsidP="007C765B">
      <w:pPr>
        <w:pStyle w:val="BodyCopy"/>
      </w:pPr>
      <w:r w:rsidRPr="007C765B">
        <w:t>Consent is valid if the following elements have been satisfied:</w:t>
      </w:r>
    </w:p>
    <w:p w14:paraId="73B16F1F" w14:textId="1BB67A3F" w:rsidR="007C765B" w:rsidRPr="007C765B" w:rsidRDefault="007C765B" w:rsidP="007C765B">
      <w:pPr>
        <w:pStyle w:val="Bullet"/>
      </w:pPr>
      <w:r w:rsidRPr="007C765B">
        <w:t>parent and/or legal guardian gives consent on the appropriate form</w:t>
      </w:r>
    </w:p>
    <w:p w14:paraId="7900E43B" w14:textId="427C8B91" w:rsidR="007C765B" w:rsidRPr="007C765B" w:rsidRDefault="007C765B" w:rsidP="007C765B">
      <w:pPr>
        <w:pStyle w:val="Bullet"/>
      </w:pPr>
      <w:r w:rsidRPr="007C765B">
        <w:t>full information on risks, benefits and alternatives has been provided</w:t>
      </w:r>
    </w:p>
    <w:p w14:paraId="3240A1E5" w14:textId="3F031ADC" w:rsidR="007C765B" w:rsidRPr="007C765B" w:rsidRDefault="007C765B" w:rsidP="007C765B">
      <w:pPr>
        <w:pStyle w:val="Bullet"/>
      </w:pPr>
      <w:r w:rsidRPr="007C765B">
        <w:t>consent is signed in ink</w:t>
      </w:r>
    </w:p>
    <w:p w14:paraId="748FAEC5" w14:textId="752A33F3" w:rsidR="007C765B" w:rsidRPr="007C765B" w:rsidRDefault="007C765B" w:rsidP="007C765B">
      <w:pPr>
        <w:pStyle w:val="Bullet"/>
      </w:pPr>
      <w:r w:rsidRPr="007C765B">
        <w:t>all required information is completed on the consent form</w:t>
      </w:r>
    </w:p>
    <w:p w14:paraId="34669D51" w14:textId="4841AC64" w:rsidR="007C765B" w:rsidRDefault="007C765B" w:rsidP="007C765B">
      <w:pPr>
        <w:pStyle w:val="Bullet"/>
      </w:pPr>
      <w:r w:rsidRPr="007C765B">
        <w:t>consent is specific to the vaccine being offered as part of the high school immunisation program.</w:t>
      </w:r>
    </w:p>
    <w:p w14:paraId="133DBCF6" w14:textId="6F17DCCC" w:rsidR="007C765B" w:rsidRPr="007C765B" w:rsidRDefault="007C765B" w:rsidP="007C765B">
      <w:pPr>
        <w:pStyle w:val="BodyCopy"/>
        <w:pBdr>
          <w:top w:val="single" w:sz="4" w:space="1" w:color="auto"/>
          <w:left w:val="single" w:sz="4" w:space="4" w:color="auto"/>
          <w:bottom w:val="single" w:sz="4" w:space="1" w:color="auto"/>
          <w:right w:val="single" w:sz="4" w:space="4" w:color="auto"/>
        </w:pBdr>
        <w:rPr>
          <w:b/>
          <w:bCs w:val="0"/>
          <w:lang w:val="en-US"/>
        </w:rPr>
      </w:pPr>
      <w:r w:rsidRPr="007C765B">
        <w:rPr>
          <w:b/>
          <w:bCs w:val="0"/>
          <w:lang w:val="en-US"/>
        </w:rPr>
        <w:t>Note</w:t>
      </w:r>
    </w:p>
    <w:p w14:paraId="1A062663" w14:textId="017E7121" w:rsidR="007C765B" w:rsidRDefault="007C765B" w:rsidP="007C765B">
      <w:pPr>
        <w:pStyle w:val="Bullet"/>
        <w:numPr>
          <w:ilvl w:val="0"/>
          <w:numId w:val="0"/>
        </w:numPr>
        <w:pBdr>
          <w:top w:val="single" w:sz="4" w:space="1" w:color="auto"/>
          <w:left w:val="single" w:sz="4" w:space="4" w:color="auto"/>
          <w:bottom w:val="single" w:sz="4" w:space="1" w:color="auto"/>
          <w:right w:val="single" w:sz="4" w:space="4" w:color="auto"/>
        </w:pBdr>
      </w:pPr>
      <w:r w:rsidRPr="007C765B">
        <w:rPr>
          <w:bCs/>
          <w:iCs/>
          <w:lang w:val="en-US"/>
        </w:rPr>
        <w:t xml:space="preserve">If a student is under the care of Children Youth and Families (CYF), consent will need to be obtained from their CYF case manager as the person with legal parental responsibility. </w:t>
      </w:r>
      <w:r w:rsidR="00D81C3E">
        <w:rPr>
          <w:bCs/>
          <w:iCs/>
          <w:lang w:val="en-US"/>
        </w:rPr>
        <w:t>WYCCHP staff</w:t>
      </w:r>
      <w:r w:rsidRPr="007C765B">
        <w:rPr>
          <w:bCs/>
          <w:iCs/>
          <w:lang w:val="en-US"/>
        </w:rPr>
        <w:t xml:space="preserve"> will need to contact the CYF team on 1300 556 728.</w:t>
      </w:r>
    </w:p>
    <w:p w14:paraId="75ECA9DF" w14:textId="77777777" w:rsidR="007C765B" w:rsidRPr="007C765B" w:rsidRDefault="007C765B" w:rsidP="007C765B">
      <w:pPr>
        <w:pStyle w:val="Bullet"/>
        <w:numPr>
          <w:ilvl w:val="0"/>
          <w:numId w:val="0"/>
        </w:numPr>
      </w:pPr>
    </w:p>
    <w:p w14:paraId="4793ABBC" w14:textId="6AC6AB91" w:rsidR="007C765B" w:rsidRPr="007C765B" w:rsidRDefault="007C765B" w:rsidP="007C765B">
      <w:pPr>
        <w:pStyle w:val="BodyCopy"/>
        <w:pBdr>
          <w:top w:val="single" w:sz="4" w:space="1" w:color="auto"/>
          <w:left w:val="single" w:sz="4" w:space="4" w:color="auto"/>
          <w:bottom w:val="single" w:sz="4" w:space="1" w:color="auto"/>
          <w:right w:val="single" w:sz="4" w:space="4" w:color="auto"/>
        </w:pBdr>
        <w:rPr>
          <w:b/>
          <w:bCs w:val="0"/>
          <w:lang w:val="en-US"/>
        </w:rPr>
      </w:pPr>
      <w:r w:rsidRPr="007C765B">
        <w:rPr>
          <w:b/>
          <w:bCs w:val="0"/>
          <w:lang w:val="en-US"/>
        </w:rPr>
        <w:t>Note</w:t>
      </w:r>
    </w:p>
    <w:p w14:paraId="37D47EEE" w14:textId="1D68C502" w:rsidR="007C765B" w:rsidRPr="007C765B" w:rsidRDefault="007C765B" w:rsidP="007C765B">
      <w:pPr>
        <w:pStyle w:val="BodyCopy"/>
        <w:pBdr>
          <w:top w:val="single" w:sz="4" w:space="1" w:color="auto"/>
          <w:left w:val="single" w:sz="4" w:space="4" w:color="auto"/>
          <w:bottom w:val="single" w:sz="4" w:space="1" w:color="auto"/>
          <w:right w:val="single" w:sz="4" w:space="4" w:color="auto"/>
        </w:pBdr>
      </w:pPr>
      <w:r w:rsidRPr="007C765B">
        <w:rPr>
          <w:lang w:val="en-US"/>
        </w:rPr>
        <w:t xml:space="preserve">If there are any conflicts of consent between parents, refer to the </w:t>
      </w:r>
      <w:r w:rsidR="00D81C3E" w:rsidRPr="002D3467">
        <w:rPr>
          <w:i/>
          <w:iCs w:val="0"/>
          <w:lang w:val="en-US"/>
        </w:rPr>
        <w:t>Consent for Health Care Treatment Guideline</w:t>
      </w:r>
      <w:r w:rsidR="00D81C3E">
        <w:rPr>
          <w:lang w:val="en-US"/>
        </w:rPr>
        <w:t xml:space="preserve"> </w:t>
      </w:r>
      <w:r w:rsidR="00307E93">
        <w:rPr>
          <w:lang w:val="en-US"/>
        </w:rPr>
        <w:t>located on the Policy and Guidance Documents Register. In this document see S</w:t>
      </w:r>
      <w:r w:rsidRPr="007C765B">
        <w:rPr>
          <w:lang w:val="en-US"/>
        </w:rPr>
        <w:t xml:space="preserve">ection </w:t>
      </w:r>
      <w:r w:rsidR="00307E93">
        <w:rPr>
          <w:lang w:val="en-US"/>
        </w:rPr>
        <w:t xml:space="preserve">10.1 </w:t>
      </w:r>
      <w:r w:rsidRPr="007C765B">
        <w:rPr>
          <w:lang w:val="en-US"/>
        </w:rPr>
        <w:t xml:space="preserve">Parenting and </w:t>
      </w:r>
      <w:r w:rsidR="00307E93">
        <w:rPr>
          <w:lang w:val="en-US"/>
        </w:rPr>
        <w:t>C</w:t>
      </w:r>
      <w:r w:rsidRPr="007C765B">
        <w:rPr>
          <w:lang w:val="en-US"/>
        </w:rPr>
        <w:t xml:space="preserve">onsent </w:t>
      </w:r>
      <w:r w:rsidR="00307E93">
        <w:rPr>
          <w:lang w:val="en-US"/>
        </w:rPr>
        <w:t>O</w:t>
      </w:r>
      <w:r w:rsidRPr="007C765B">
        <w:rPr>
          <w:lang w:val="en-US"/>
        </w:rPr>
        <w:t>rders.</w:t>
      </w:r>
    </w:p>
    <w:p w14:paraId="502E289D" w14:textId="77777777" w:rsidR="007C765B" w:rsidRPr="007C765B" w:rsidRDefault="007C765B" w:rsidP="007C765B">
      <w:pPr>
        <w:pStyle w:val="BodyCopy"/>
      </w:pPr>
      <w:r w:rsidRPr="007C765B">
        <w:t xml:space="preserve">Completed consent forms are collected from the school and processed by the School Health Team (The team). The team will check that the form has been completed correctly by parent/guardian and note details that require follow up. </w:t>
      </w:r>
    </w:p>
    <w:p w14:paraId="15D8F65D" w14:textId="77777777" w:rsidR="007C765B" w:rsidRPr="007C765B" w:rsidRDefault="007C765B" w:rsidP="007C765B">
      <w:pPr>
        <w:pStyle w:val="BodyCopy"/>
      </w:pPr>
      <w:r w:rsidRPr="007C765B">
        <w:t xml:space="preserve">The consent forms are divided into three groups. These include:  </w:t>
      </w:r>
    </w:p>
    <w:p w14:paraId="3F7013C5" w14:textId="4BB1A4D5" w:rsidR="007C765B" w:rsidRDefault="00E32BC8" w:rsidP="00656A4D">
      <w:pPr>
        <w:pStyle w:val="Bullet"/>
      </w:pPr>
      <w:r>
        <w:t>t</w:t>
      </w:r>
      <w:r w:rsidR="007C765B" w:rsidRPr="007C765B">
        <w:t xml:space="preserve">hose giving consent ‘yes’  </w:t>
      </w:r>
    </w:p>
    <w:p w14:paraId="5AAE2A1C" w14:textId="6DF04D9D" w:rsidR="006D1653" w:rsidRPr="007C765B" w:rsidRDefault="006D1653" w:rsidP="002D3467">
      <w:pPr>
        <w:pStyle w:val="Bullet"/>
        <w:numPr>
          <w:ilvl w:val="1"/>
          <w:numId w:val="1"/>
        </w:numPr>
      </w:pPr>
      <w:r>
        <w:t xml:space="preserve">All the ‘yes’ completed </w:t>
      </w:r>
      <w:r w:rsidRPr="007C765B">
        <w:t>consent forms are organised into alphabetical order prior to the team visiting each school. These are then checked against the school class list</w:t>
      </w:r>
      <w:r>
        <w:t>. A</w:t>
      </w:r>
      <w:r w:rsidRPr="007C765B">
        <w:t>ny students who have not returned a card will be followed up by the RN2 immunisation coordinator and the school.</w:t>
      </w:r>
    </w:p>
    <w:p w14:paraId="6E7A00F8" w14:textId="12E7AB34" w:rsidR="00955898" w:rsidRDefault="00E32BC8" w:rsidP="00656A4D">
      <w:pPr>
        <w:pStyle w:val="Bullet"/>
      </w:pPr>
      <w:r>
        <w:lastRenderedPageBreak/>
        <w:t>t</w:t>
      </w:r>
      <w:r w:rsidR="007C765B" w:rsidRPr="007C765B">
        <w:t>hose who may have indicated ‘yes’ but the consent is invalid</w:t>
      </w:r>
    </w:p>
    <w:p w14:paraId="49B33911" w14:textId="75A0CB92" w:rsidR="007C765B" w:rsidRPr="007C765B" w:rsidRDefault="007C765B" w:rsidP="002D3467">
      <w:pPr>
        <w:pStyle w:val="Bullet"/>
        <w:numPr>
          <w:ilvl w:val="1"/>
          <w:numId w:val="1"/>
        </w:numPr>
      </w:pPr>
      <w:r w:rsidRPr="007C765B">
        <w:t xml:space="preserve">Where an invalid consent is identified the parent/guardian are phoned to obtain ‘phone consent’ (See </w:t>
      </w:r>
      <w:r w:rsidR="00E32BC8">
        <w:t>Phone Consent below</w:t>
      </w:r>
      <w:r w:rsidRPr="007C765B">
        <w:t xml:space="preserve">) </w:t>
      </w:r>
    </w:p>
    <w:p w14:paraId="731F4371" w14:textId="0CCCC51E" w:rsidR="006D1653" w:rsidRDefault="006D1653" w:rsidP="00656A4D">
      <w:pPr>
        <w:pStyle w:val="Bullet"/>
      </w:pPr>
      <w:r>
        <w:t>those not giving consent.</w:t>
      </w:r>
    </w:p>
    <w:p w14:paraId="7BA12C78" w14:textId="69DB7956" w:rsidR="007C765B" w:rsidRPr="007C765B" w:rsidRDefault="007C765B" w:rsidP="002D3467">
      <w:pPr>
        <w:pStyle w:val="Bullet"/>
        <w:numPr>
          <w:ilvl w:val="1"/>
          <w:numId w:val="1"/>
        </w:numPr>
      </w:pPr>
      <w:r w:rsidRPr="007C765B">
        <w:t xml:space="preserve">The ‘No consent’ forms are </w:t>
      </w:r>
      <w:r w:rsidR="006D1653">
        <w:t xml:space="preserve">placed </w:t>
      </w:r>
      <w:r w:rsidRPr="007C765B">
        <w:t>into a red folder</w:t>
      </w:r>
      <w:r w:rsidR="006D1653">
        <w:t>. These are</w:t>
      </w:r>
      <w:r w:rsidRPr="007C765B">
        <w:t xml:space="preserve"> filed </w:t>
      </w:r>
      <w:r w:rsidR="006D1653" w:rsidRPr="007C765B">
        <w:t xml:space="preserve">separately under the relevant school </w:t>
      </w:r>
      <w:r w:rsidRPr="007C765B">
        <w:t xml:space="preserve">in the filing cabinet </w:t>
      </w:r>
      <w:r w:rsidR="006D1653">
        <w:t xml:space="preserve">drawer </w:t>
      </w:r>
      <w:r w:rsidRPr="007C765B">
        <w:t>marked ‘NO</w:t>
      </w:r>
      <w:r w:rsidR="006D1653">
        <w:t>.’ The relevant filing cabinet is</w:t>
      </w:r>
      <w:r w:rsidRPr="007C765B">
        <w:t xml:space="preserve"> located within the School Health Team office</w:t>
      </w:r>
      <w:r w:rsidR="006D1653">
        <w:t>.</w:t>
      </w:r>
    </w:p>
    <w:p w14:paraId="3E6534DB" w14:textId="5040B4E7" w:rsidR="00656A4D" w:rsidRDefault="007C765B" w:rsidP="002D3467">
      <w:pPr>
        <w:pStyle w:val="Bullet"/>
        <w:numPr>
          <w:ilvl w:val="1"/>
          <w:numId w:val="1"/>
        </w:numPr>
      </w:pPr>
      <w:r w:rsidRPr="007C765B">
        <w:t>The student’s name is added to a ‘No</w:t>
      </w:r>
      <w:r w:rsidR="006D1653">
        <w:t>’</w:t>
      </w:r>
      <w:r w:rsidRPr="007C765B">
        <w:t xml:space="preserve"> </w:t>
      </w:r>
      <w:r w:rsidR="006D1653">
        <w:t>l</w:t>
      </w:r>
      <w:r w:rsidRPr="007C765B">
        <w:t xml:space="preserve">ist stored on Q drive. </w:t>
      </w:r>
      <w:r w:rsidR="006D1653">
        <w:t>Access is provided to WYCCHP staff on orientation, please contact</w:t>
      </w:r>
      <w:r w:rsidR="00D2175F">
        <w:t xml:space="preserve"> CAIT clinical coordinator</w:t>
      </w:r>
      <w:r w:rsidR="006D1653">
        <w:t xml:space="preserve"> for further detail</w:t>
      </w:r>
      <w:r w:rsidR="00D2175F">
        <w:t>s</w:t>
      </w:r>
      <w:r w:rsidR="006D1653">
        <w:t xml:space="preserve">. </w:t>
      </w:r>
      <w:r w:rsidRPr="007C765B">
        <w:t xml:space="preserve">This list is </w:t>
      </w:r>
      <w:r w:rsidR="006D1653">
        <w:t xml:space="preserve">physically </w:t>
      </w:r>
      <w:r w:rsidRPr="007C765B">
        <w:t>taken to the school</w:t>
      </w:r>
      <w:r w:rsidR="006D1653">
        <w:t xml:space="preserve"> when immunisations are being completed</w:t>
      </w:r>
      <w:r w:rsidRPr="007C765B">
        <w:t xml:space="preserve"> so the team are aware which students have returned a consent card, and if their parents have consented ‘no’ to the vaccines</w:t>
      </w:r>
      <w:r w:rsidR="00656A4D">
        <w:t>.</w:t>
      </w:r>
      <w:r w:rsidR="006D1653">
        <w:t xml:space="preserve"> </w:t>
      </w:r>
    </w:p>
    <w:p w14:paraId="3A3FD1EB" w14:textId="466646DA" w:rsidR="006D1653" w:rsidRDefault="007C765B" w:rsidP="00135575">
      <w:pPr>
        <w:pStyle w:val="BodyCopy"/>
      </w:pPr>
      <w:r w:rsidRPr="007C765B">
        <w:t>If a parent has consented ‘yes’ to one vaccine and ‘no’ to another</w:t>
      </w:r>
      <w:r w:rsidR="006D1653">
        <w:t xml:space="preserve">, the team are to: </w:t>
      </w:r>
    </w:p>
    <w:p w14:paraId="1ED63488" w14:textId="5D68D191" w:rsidR="006D1653" w:rsidRPr="006D1653" w:rsidRDefault="006D1653" w:rsidP="002D3467">
      <w:pPr>
        <w:pStyle w:val="Bullet"/>
      </w:pPr>
      <w:r>
        <w:t>p</w:t>
      </w:r>
      <w:r w:rsidR="007C765B" w:rsidRPr="007C765B">
        <w:t>lace</w:t>
      </w:r>
      <w:r w:rsidR="007C765B" w:rsidRPr="006D1653">
        <w:t xml:space="preserve"> </w:t>
      </w:r>
      <w:r w:rsidRPr="006D1653">
        <w:t xml:space="preserve">a </w:t>
      </w:r>
      <w:r w:rsidR="007C765B" w:rsidRPr="006D1653">
        <w:t>blue dot for consent to dTpa only</w:t>
      </w:r>
    </w:p>
    <w:p w14:paraId="15B3949C" w14:textId="41BD1110" w:rsidR="006D1653" w:rsidRDefault="006D1653" w:rsidP="002D3467">
      <w:pPr>
        <w:pStyle w:val="Bullet"/>
      </w:pPr>
      <w:r w:rsidRPr="006D1653">
        <w:t>place a</w:t>
      </w:r>
      <w:r>
        <w:t xml:space="preserve"> g</w:t>
      </w:r>
      <w:r w:rsidR="007C765B" w:rsidRPr="007C765B">
        <w:t>reen dot for consent to HPV only</w:t>
      </w:r>
      <w:r>
        <w:t>.</w:t>
      </w:r>
    </w:p>
    <w:p w14:paraId="7257179C" w14:textId="0D447AD1" w:rsidR="007C765B" w:rsidRPr="007C765B" w:rsidRDefault="007C765B" w:rsidP="002D3467">
      <w:pPr>
        <w:pStyle w:val="Bullet"/>
        <w:numPr>
          <w:ilvl w:val="0"/>
          <w:numId w:val="0"/>
        </w:numPr>
      </w:pPr>
      <w:r w:rsidRPr="007C765B">
        <w:t xml:space="preserve">The consent form is processed for the relevant consented vaccine. </w:t>
      </w:r>
    </w:p>
    <w:p w14:paraId="6C4E7749" w14:textId="3EB388A7" w:rsidR="007E0AD0" w:rsidRPr="007E0AD0" w:rsidRDefault="007E0AD0" w:rsidP="007E0AD0">
      <w:pPr>
        <w:pStyle w:val="Heading6"/>
      </w:pPr>
      <w:r>
        <w:t>Phone Consent</w:t>
      </w:r>
    </w:p>
    <w:p w14:paraId="143418C7" w14:textId="5E62092F" w:rsidR="004D61B1" w:rsidRPr="004D61B1" w:rsidRDefault="004D61B1" w:rsidP="004D61B1">
      <w:pPr>
        <w:pStyle w:val="BodyCopy"/>
        <w:rPr>
          <w:i/>
        </w:rPr>
      </w:pPr>
      <w:r w:rsidRPr="004D61B1">
        <w:t>If a Year 7 student presents for vaccination on the day but does not have a consent form, or if the Year 7 or Year 10 consent form does not satisfy all the requirements above, phone consent may be obtained in line with the</w:t>
      </w:r>
      <w:r w:rsidR="00D47876">
        <w:t xml:space="preserve"> </w:t>
      </w:r>
      <w:r w:rsidR="00D47876" w:rsidRPr="002D3467">
        <w:rPr>
          <w:i/>
          <w:iCs w:val="0"/>
        </w:rPr>
        <w:t>Consent for Health Care Treatment Guideline</w:t>
      </w:r>
      <w:r w:rsidR="00D47876">
        <w:t xml:space="preserve"> located on the Policy and Guidance Documents Register. </w:t>
      </w:r>
    </w:p>
    <w:p w14:paraId="2DA75812" w14:textId="77777777" w:rsidR="004D61B1" w:rsidRPr="004D61B1" w:rsidRDefault="004D61B1" w:rsidP="004D61B1">
      <w:pPr>
        <w:pStyle w:val="Heading7"/>
        <w:rPr>
          <w:rFonts w:eastAsia="Times New Roman"/>
        </w:rPr>
      </w:pPr>
      <w:r w:rsidRPr="004D61B1">
        <w:rPr>
          <w:rFonts w:eastAsia="Times New Roman"/>
        </w:rPr>
        <w:t>Procedure</w:t>
      </w:r>
    </w:p>
    <w:p w14:paraId="07EA72D9" w14:textId="1980ABEF" w:rsidR="004D61B1" w:rsidRPr="004D61B1" w:rsidRDefault="0042079B" w:rsidP="004D61B1">
      <w:pPr>
        <w:pStyle w:val="BodyCopy"/>
      </w:pPr>
      <w:r>
        <w:t>To obtain verbal consent t</w:t>
      </w:r>
      <w:r w:rsidR="004D61B1" w:rsidRPr="004D61B1">
        <w:t xml:space="preserve">he RN phones the parent/guardian using the phone numbers listed on the consent form, or the numbers given by the student on the day. To ensure informed consent the parent/guardian must have read the relevant consent card. If a parent/guardian has not seen the consent card, direct them to view this at: </w:t>
      </w:r>
      <w:hyperlink r:id="rId22" w:history="1">
        <w:r w:rsidR="004D61B1" w:rsidRPr="004D61B1">
          <w:rPr>
            <w:rStyle w:val="Hyperlink"/>
          </w:rPr>
          <w:t>https://health.act.gov.au/services/immunisation</w:t>
        </w:r>
      </w:hyperlink>
      <w:r w:rsidR="004D61B1" w:rsidRPr="004D61B1">
        <w:rPr>
          <w:u w:val="single"/>
        </w:rPr>
        <w:t xml:space="preserve">  </w:t>
      </w:r>
      <w:r w:rsidR="004D61B1" w:rsidRPr="004D61B1">
        <w:t xml:space="preserve"> </w:t>
      </w:r>
    </w:p>
    <w:p w14:paraId="4844AD2C" w14:textId="77777777" w:rsidR="004D61B1" w:rsidRPr="004D61B1" w:rsidRDefault="004D61B1" w:rsidP="004D61B1">
      <w:pPr>
        <w:pStyle w:val="BodyCopy"/>
      </w:pPr>
      <w:r w:rsidRPr="004D61B1">
        <w:t>The RN should then ask the parent/guardian to:</w:t>
      </w:r>
    </w:p>
    <w:p w14:paraId="0DB44F9F" w14:textId="499E06BF" w:rsidR="004D61B1" w:rsidRPr="004D61B1" w:rsidRDefault="0042079B" w:rsidP="004D61B1">
      <w:pPr>
        <w:pStyle w:val="Bullet"/>
      </w:pPr>
      <w:r>
        <w:t>c</w:t>
      </w:r>
      <w:r w:rsidR="004D61B1" w:rsidRPr="004D61B1">
        <w:t>onfirm their full name and their contact number</w:t>
      </w:r>
    </w:p>
    <w:p w14:paraId="595F4A0C" w14:textId="133E2681" w:rsidR="004D61B1" w:rsidRPr="004D61B1" w:rsidRDefault="0042079B" w:rsidP="004D61B1">
      <w:pPr>
        <w:pStyle w:val="Bullet"/>
      </w:pPr>
      <w:r>
        <w:t>c</w:t>
      </w:r>
      <w:r w:rsidR="004D61B1" w:rsidRPr="004D61B1">
        <w:t>onfirm they have legal parental responsibility for the child</w:t>
      </w:r>
    </w:p>
    <w:p w14:paraId="37A88C8C" w14:textId="0E9E5B17" w:rsidR="004D61B1" w:rsidRPr="004D61B1" w:rsidRDefault="0042079B" w:rsidP="004D61B1">
      <w:pPr>
        <w:pStyle w:val="Bullet"/>
      </w:pPr>
      <w:r>
        <w:t>c</w:t>
      </w:r>
      <w:r w:rsidR="004D61B1" w:rsidRPr="004D61B1">
        <w:t>onfirm their child’s full name and date of birth</w:t>
      </w:r>
    </w:p>
    <w:p w14:paraId="582496B2" w14:textId="20E10076" w:rsidR="004D61B1" w:rsidRPr="004D61B1" w:rsidRDefault="0042079B" w:rsidP="004D61B1">
      <w:pPr>
        <w:pStyle w:val="Bullet"/>
      </w:pPr>
      <w:r>
        <w:t>c</w:t>
      </w:r>
      <w:r w:rsidR="004D61B1" w:rsidRPr="004D61B1">
        <w:t>onfirm their address</w:t>
      </w:r>
    </w:p>
    <w:p w14:paraId="0EB62194" w14:textId="6AA55E99" w:rsidR="004D61B1" w:rsidRPr="004D61B1" w:rsidRDefault="0042079B" w:rsidP="004D61B1">
      <w:pPr>
        <w:pStyle w:val="Bullet"/>
      </w:pPr>
      <w:r>
        <w:t>c</w:t>
      </w:r>
      <w:r w:rsidR="004D61B1" w:rsidRPr="004D61B1">
        <w:t>onfirm the parent has read the consent form and understands what they are consenting to</w:t>
      </w:r>
    </w:p>
    <w:p w14:paraId="7C32E85A" w14:textId="3C8C86C4" w:rsidR="004D61B1" w:rsidRPr="004D61B1" w:rsidRDefault="0042079B" w:rsidP="004D61B1">
      <w:pPr>
        <w:pStyle w:val="Bullet"/>
      </w:pPr>
      <w:r>
        <w:t>c</w:t>
      </w:r>
      <w:r w:rsidR="004D61B1" w:rsidRPr="004D61B1">
        <w:t>onfirm the name of the vaccine they wish to consent</w:t>
      </w:r>
    </w:p>
    <w:p w14:paraId="4808D0BC" w14:textId="01A29CB9" w:rsidR="004D61B1" w:rsidRPr="004D61B1" w:rsidRDefault="0042079B" w:rsidP="004D61B1">
      <w:pPr>
        <w:pStyle w:val="Bullet"/>
      </w:pPr>
      <w:r>
        <w:t>i</w:t>
      </w:r>
      <w:r w:rsidR="004D61B1" w:rsidRPr="004D61B1">
        <w:t>f they have any questions</w:t>
      </w:r>
    </w:p>
    <w:p w14:paraId="153CA8DF" w14:textId="56631A7B" w:rsidR="004D61B1" w:rsidRPr="004D61B1" w:rsidRDefault="0042079B" w:rsidP="004D61B1">
      <w:pPr>
        <w:pStyle w:val="Bullet"/>
      </w:pPr>
      <w:r>
        <w:lastRenderedPageBreak/>
        <w:t>c</w:t>
      </w:r>
      <w:r w:rsidR="004D61B1" w:rsidRPr="004D61B1">
        <w:t xml:space="preserve">onfirm their child does not have any medical conditions listed on the pre-vaccination checklist, </w:t>
      </w:r>
      <w:r>
        <w:t xml:space="preserve">and </w:t>
      </w:r>
      <w:r w:rsidR="004D61B1" w:rsidRPr="004D61B1">
        <w:t xml:space="preserve">if any </w:t>
      </w:r>
      <w:r>
        <w:t xml:space="preserve">are </w:t>
      </w:r>
      <w:r w:rsidR="004D61B1" w:rsidRPr="004D61B1">
        <w:t>noted, RN to document on consent form,</w:t>
      </w:r>
    </w:p>
    <w:p w14:paraId="53272E0E" w14:textId="32FBC025" w:rsidR="004D61B1" w:rsidRPr="004D61B1" w:rsidRDefault="004D61B1" w:rsidP="004D61B1">
      <w:pPr>
        <w:pStyle w:val="Bullet"/>
      </w:pPr>
      <w:r w:rsidRPr="004D61B1">
        <w:t xml:space="preserve">This information will then be repeated by the parent to a second RN to confirm the details as per the </w:t>
      </w:r>
      <w:r w:rsidR="005C6AA3">
        <w:rPr>
          <w:i/>
          <w:iCs/>
        </w:rPr>
        <w:t xml:space="preserve">Patient Identification and Health Care Activity Matching Procedure </w:t>
      </w:r>
      <w:r w:rsidR="005C6AA3">
        <w:t xml:space="preserve">located on the Policy and Guidance Documents Register. </w:t>
      </w:r>
    </w:p>
    <w:p w14:paraId="211EAE06" w14:textId="7F071A1D" w:rsidR="004D61B1" w:rsidRPr="004D61B1" w:rsidRDefault="004D61B1" w:rsidP="004D61B1">
      <w:pPr>
        <w:pStyle w:val="Bullet"/>
      </w:pPr>
      <w:r w:rsidRPr="004D61B1">
        <w:t xml:space="preserve">Both RNs will complete a ‘phone consent’ sticker, to include which vaccine the parent/guardian consented to, the name of the parent, date, time and both RNs will sign and print name with their designation. This label is then placed over the </w:t>
      </w:r>
      <w:r w:rsidR="005C6AA3">
        <w:t>‘Y</w:t>
      </w:r>
      <w:r w:rsidRPr="004D61B1">
        <w:t>es</w:t>
      </w:r>
      <w:r w:rsidR="005C6AA3">
        <w:t>’</w:t>
      </w:r>
      <w:r w:rsidRPr="004D61B1">
        <w:t xml:space="preserve"> consent box on the relevant consent form. </w:t>
      </w:r>
    </w:p>
    <w:p w14:paraId="3106D4FA" w14:textId="79803AE7" w:rsidR="004D61B1" w:rsidRPr="004D61B1" w:rsidRDefault="004D61B1" w:rsidP="004D61B1">
      <w:pPr>
        <w:pStyle w:val="BodyCopy"/>
        <w:pBdr>
          <w:top w:val="single" w:sz="4" w:space="1" w:color="auto"/>
          <w:left w:val="single" w:sz="4" w:space="4" w:color="auto"/>
          <w:bottom w:val="single" w:sz="4" w:space="1" w:color="auto"/>
          <w:right w:val="single" w:sz="4" w:space="4" w:color="auto"/>
        </w:pBdr>
      </w:pPr>
      <w:r w:rsidRPr="004D61B1">
        <w:rPr>
          <w:b/>
          <w:bCs w:val="0"/>
          <w:lang w:val="en-US"/>
        </w:rPr>
        <w:t>Note:</w:t>
      </w:r>
      <w:r w:rsidR="00135575">
        <w:rPr>
          <w:b/>
          <w:bCs w:val="0"/>
          <w:lang w:val="en-US"/>
        </w:rPr>
        <w:t xml:space="preserve"> </w:t>
      </w:r>
      <w:r w:rsidRPr="004D61B1">
        <w:rPr>
          <w:lang w:val="en-US"/>
        </w:rPr>
        <w:t>Any concerns about the ability to obtain valid consent must be discussed with the Clinical Nurse Coordinator and/or CAIT Manager. Where the health status of the student or validity of consent provided is unable to be determined vaccination must be deferred.</w:t>
      </w:r>
    </w:p>
    <w:p w14:paraId="3E84D8D7" w14:textId="62B358C5" w:rsidR="007E0AD0" w:rsidRDefault="007E0AD0" w:rsidP="007E0AD0">
      <w:pPr>
        <w:pStyle w:val="Heading6"/>
      </w:pPr>
      <w:r>
        <w:t xml:space="preserve">Withdrawal of Consent by Phone </w:t>
      </w:r>
    </w:p>
    <w:p w14:paraId="2CA54559" w14:textId="77777777" w:rsidR="004D61B1" w:rsidRPr="004D61B1" w:rsidRDefault="004D61B1" w:rsidP="004D61B1">
      <w:pPr>
        <w:pStyle w:val="BodyCopy"/>
      </w:pPr>
      <w:r w:rsidRPr="004D61B1">
        <w:t>Parents/guardians can withdraw consent at any time prior to the vaccination.</w:t>
      </w:r>
    </w:p>
    <w:p w14:paraId="5B6220A7" w14:textId="77777777" w:rsidR="004D61B1" w:rsidRPr="004D61B1" w:rsidRDefault="004D61B1" w:rsidP="004D61B1">
      <w:pPr>
        <w:pStyle w:val="BodyCopy"/>
      </w:pPr>
      <w:r w:rsidRPr="004D61B1">
        <w:t>A ‘Withdrawal of Consent’ should not proceed under any circumstances without the immunisation consent form being to hand.</w:t>
      </w:r>
    </w:p>
    <w:p w14:paraId="5E8B7EC8" w14:textId="77777777" w:rsidR="004D61B1" w:rsidRPr="004D61B1" w:rsidRDefault="004D61B1" w:rsidP="004D61B1">
      <w:pPr>
        <w:pStyle w:val="Heading7"/>
        <w:rPr>
          <w:rFonts w:eastAsia="Times New Roman"/>
        </w:rPr>
      </w:pPr>
      <w:r w:rsidRPr="004D61B1">
        <w:rPr>
          <w:rFonts w:eastAsia="Times New Roman"/>
        </w:rPr>
        <w:t>Procedure</w:t>
      </w:r>
    </w:p>
    <w:p w14:paraId="288BAFE0" w14:textId="77777777" w:rsidR="004D61B1" w:rsidRPr="004D61B1" w:rsidRDefault="004D61B1" w:rsidP="004D61B1">
      <w:pPr>
        <w:pStyle w:val="BodyCopy"/>
      </w:pPr>
      <w:r w:rsidRPr="004D61B1">
        <w:t>If a parent wishes to withdraw consent the RN will:</w:t>
      </w:r>
    </w:p>
    <w:p w14:paraId="11E6E976" w14:textId="156167AB" w:rsidR="004D61B1" w:rsidRPr="004D61B1" w:rsidRDefault="005C6AA3" w:rsidP="004D61B1">
      <w:pPr>
        <w:pStyle w:val="Bullet"/>
      </w:pPr>
      <w:r>
        <w:t>c</w:t>
      </w:r>
      <w:r w:rsidR="004D61B1" w:rsidRPr="004D61B1">
        <w:t xml:space="preserve">onfirm the parent/guardian withdrawing consent is the same parent that provided the original consent. If the parent’s name is different, the parent who provided the original consent will need to withdraw the consent. </w:t>
      </w:r>
    </w:p>
    <w:p w14:paraId="62971979" w14:textId="3511B7CE" w:rsidR="004D61B1" w:rsidRPr="004D61B1" w:rsidRDefault="005C6AA3" w:rsidP="004D61B1">
      <w:pPr>
        <w:pStyle w:val="Bullet"/>
      </w:pPr>
      <w:r>
        <w:t>c</w:t>
      </w:r>
      <w:r w:rsidR="004D61B1" w:rsidRPr="004D61B1">
        <w:t>onfirm the student</w:t>
      </w:r>
      <w:r>
        <w:t>’</w:t>
      </w:r>
      <w:r w:rsidR="004D61B1" w:rsidRPr="004D61B1">
        <w:t xml:space="preserve">s full name and date of birth </w:t>
      </w:r>
    </w:p>
    <w:p w14:paraId="59B92D58" w14:textId="3E4E11AD" w:rsidR="004D61B1" w:rsidRPr="004D61B1" w:rsidRDefault="005C6AA3" w:rsidP="004D61B1">
      <w:pPr>
        <w:pStyle w:val="Bullet"/>
      </w:pPr>
      <w:r>
        <w:t>c</w:t>
      </w:r>
      <w:r w:rsidR="004D61B1" w:rsidRPr="004D61B1">
        <w:t>onfirm their full address</w:t>
      </w:r>
    </w:p>
    <w:p w14:paraId="300D6282" w14:textId="76F7F2EA" w:rsidR="004D61B1" w:rsidRPr="004D61B1" w:rsidRDefault="005C6AA3" w:rsidP="004D61B1">
      <w:pPr>
        <w:pStyle w:val="Bullet"/>
      </w:pPr>
      <w:r>
        <w:t>a</w:t>
      </w:r>
      <w:r w:rsidR="004D61B1" w:rsidRPr="004D61B1">
        <w:t>sk the parent/guardian to state which vaccine/s they wish to withdraw consent</w:t>
      </w:r>
      <w:r>
        <w:t xml:space="preserve"> for</w:t>
      </w:r>
    </w:p>
    <w:p w14:paraId="0C88F164" w14:textId="23E94709" w:rsidR="004D61B1" w:rsidRPr="004D61B1" w:rsidRDefault="005C6AA3" w:rsidP="004D61B1">
      <w:pPr>
        <w:pStyle w:val="Bullet"/>
      </w:pPr>
      <w:r>
        <w:t>a</w:t>
      </w:r>
      <w:r w:rsidR="004D61B1" w:rsidRPr="004D61B1">
        <w:t>sk the parent/guardian to repeat their withdrawal of consent, confirming the above details with another RN</w:t>
      </w:r>
    </w:p>
    <w:p w14:paraId="7CA14CD6" w14:textId="330EB2B8" w:rsidR="004D61B1" w:rsidRPr="004D61B1" w:rsidRDefault="004D61B1" w:rsidP="004D61B1">
      <w:pPr>
        <w:pStyle w:val="Bullet"/>
      </w:pPr>
      <w:r w:rsidRPr="004D61B1">
        <w:t>Both RNs will complete a ‘withdrawn consent’ label. This includes documenting the vaccine name, parents name, date, time and the RN</w:t>
      </w:r>
      <w:r w:rsidR="005C6AA3">
        <w:t>’</w:t>
      </w:r>
      <w:r w:rsidRPr="004D61B1">
        <w:t>s signature, name, and designation.</w:t>
      </w:r>
    </w:p>
    <w:p w14:paraId="530DA0D5" w14:textId="77777777" w:rsidR="004D61B1" w:rsidRPr="004D61B1" w:rsidRDefault="004D61B1" w:rsidP="004D61B1">
      <w:pPr>
        <w:pStyle w:val="Bullet"/>
      </w:pPr>
      <w:r w:rsidRPr="004D61B1">
        <w:t>The withdrawn consent label is placed over the ‘No’ box on the consent form.</w:t>
      </w:r>
    </w:p>
    <w:p w14:paraId="4CDFE538" w14:textId="4756F57E" w:rsidR="004D61B1" w:rsidRPr="004D61B1" w:rsidRDefault="004D61B1" w:rsidP="004D61B1">
      <w:pPr>
        <w:pStyle w:val="Bullet"/>
      </w:pPr>
      <w:r w:rsidRPr="004D61B1">
        <w:t xml:space="preserve">If consent for all vaccinations has been withdrawn this card should then be placed with the other ‘no consent’ forms and processed as </w:t>
      </w:r>
      <w:r w:rsidR="005C6AA3">
        <w:t xml:space="preserve">under ‘Written Consent’ </w:t>
      </w:r>
      <w:r w:rsidRPr="004D61B1">
        <w:t>above.</w:t>
      </w:r>
    </w:p>
    <w:p w14:paraId="704AE2A5" w14:textId="395E229B" w:rsidR="007E0AD0" w:rsidRDefault="004D61B1" w:rsidP="004D61B1">
      <w:pPr>
        <w:pStyle w:val="Bullet"/>
      </w:pPr>
      <w:r w:rsidRPr="004D61B1">
        <w:t xml:space="preserve">RN to document in DHR the reason for withdrawal of consent. </w:t>
      </w:r>
    </w:p>
    <w:p w14:paraId="1F9E8881" w14:textId="6E14B8B7" w:rsidR="007E0AD0" w:rsidRDefault="007E0AD0" w:rsidP="007E0AD0">
      <w:pPr>
        <w:pStyle w:val="Heading6"/>
      </w:pPr>
      <w:r>
        <w:t xml:space="preserve">Year 10 student self-consent </w:t>
      </w:r>
    </w:p>
    <w:p w14:paraId="3D4C6CCA" w14:textId="46876895" w:rsidR="004D61B1" w:rsidRDefault="004D61B1" w:rsidP="004D61B1">
      <w:pPr>
        <w:pStyle w:val="BodyCopy"/>
      </w:pPr>
      <w:r w:rsidRPr="004D61B1">
        <w:t xml:space="preserve">In the absence of a consent card for a Year 10 student (only), a student can self-consent to vaccination if they </w:t>
      </w:r>
      <w:r w:rsidRPr="002D3467">
        <w:rPr>
          <w:b/>
          <w:bCs w:val="0"/>
        </w:rPr>
        <w:t>actively seek</w:t>
      </w:r>
      <w:r w:rsidRPr="004D61B1">
        <w:t xml:space="preserve"> the immunisation and are assessed to be Gillick competent </w:t>
      </w:r>
      <w:r w:rsidRPr="004D61B1">
        <w:lastRenderedPageBreak/>
        <w:t xml:space="preserve">(Attachment </w:t>
      </w:r>
      <w:r w:rsidR="003560CA">
        <w:t>5</w:t>
      </w:r>
      <w:r w:rsidRPr="004D61B1">
        <w:t>)</w:t>
      </w:r>
      <w:r w:rsidR="005C6AA3">
        <w:t>.</w:t>
      </w:r>
      <w:r w:rsidR="005012D6">
        <w:t xml:space="preserve"> </w:t>
      </w:r>
      <w:r w:rsidR="005C6AA3">
        <w:t>T</w:t>
      </w:r>
      <w:r w:rsidRPr="004D61B1">
        <w:t xml:space="preserve">hat is, they are found by the RN to have sufficient understanding and intelligence to enable him or her to fully understand what is involved in vaccination and </w:t>
      </w:r>
      <w:r w:rsidR="005C6AA3">
        <w:t xml:space="preserve">be </w:t>
      </w:r>
      <w:r w:rsidRPr="004D61B1">
        <w:t xml:space="preserve">capable of giving consent. This is in line with the </w:t>
      </w:r>
      <w:r w:rsidR="005C6AA3" w:rsidRPr="002D3467">
        <w:rPr>
          <w:i/>
          <w:iCs w:val="0"/>
        </w:rPr>
        <w:t>Consent for Healthcare Treatment Guideline</w:t>
      </w:r>
      <w:r w:rsidR="005C6AA3">
        <w:t xml:space="preserve"> located on the Policy and Guidance Documents Register.</w:t>
      </w:r>
      <w:r w:rsidRPr="004D61B1">
        <w:t xml:space="preserve"> In this case the RN must follow the Year 10 student consent card process</w:t>
      </w:r>
      <w:r w:rsidRPr="004D61B1">
        <w:rPr>
          <w:i/>
        </w:rPr>
        <w:t xml:space="preserve"> </w:t>
      </w:r>
      <w:r w:rsidRPr="004D61B1">
        <w:t xml:space="preserve">(Attachment </w:t>
      </w:r>
      <w:r w:rsidR="003560CA">
        <w:t>5</w:t>
      </w:r>
      <w:r w:rsidRPr="004D61B1">
        <w:t xml:space="preserve">). </w:t>
      </w:r>
    </w:p>
    <w:p w14:paraId="523062D9" w14:textId="73E596D2" w:rsidR="007E0AD0" w:rsidRDefault="004D61B1" w:rsidP="004D61B1">
      <w:pPr>
        <w:pStyle w:val="BodyCopy"/>
        <w:pBdr>
          <w:top w:val="single" w:sz="4" w:space="1" w:color="auto"/>
          <w:left w:val="single" w:sz="4" w:space="4" w:color="auto"/>
          <w:bottom w:val="single" w:sz="4" w:space="1" w:color="auto"/>
          <w:right w:val="single" w:sz="4" w:space="4" w:color="auto"/>
        </w:pBdr>
      </w:pPr>
      <w:r w:rsidRPr="004D61B1">
        <w:rPr>
          <w:b/>
          <w:bCs w:val="0"/>
          <w:lang w:val="en-US"/>
        </w:rPr>
        <w:t xml:space="preserve">Note: </w:t>
      </w:r>
      <w:r w:rsidRPr="004D61B1">
        <w:rPr>
          <w:lang w:val="en-US"/>
        </w:rPr>
        <w:t>There is no obligation for the RN or the student to inform the parent/guardian of the vaccination, as doing so would breach the obligation of confidentiality.</w:t>
      </w:r>
    </w:p>
    <w:p w14:paraId="4C35B10E" w14:textId="3EAF589A" w:rsidR="007E0AD0" w:rsidRDefault="007E0AD0" w:rsidP="004C6262">
      <w:pPr>
        <w:pStyle w:val="Heading5"/>
      </w:pPr>
      <w:r>
        <w:t xml:space="preserve">3.3 Vaccine Administration for School Immunisation Program </w:t>
      </w:r>
    </w:p>
    <w:p w14:paraId="30341AB6" w14:textId="75268A9D" w:rsidR="007E0AD0" w:rsidRDefault="007E0AD0" w:rsidP="007E0AD0">
      <w:pPr>
        <w:pStyle w:val="Heading6"/>
      </w:pPr>
      <w:r>
        <w:t>Team Leader’s Role</w:t>
      </w:r>
    </w:p>
    <w:p w14:paraId="073A4849" w14:textId="77777777" w:rsidR="004C6262" w:rsidRPr="004C6262" w:rsidRDefault="004C6262" w:rsidP="004C6262">
      <w:pPr>
        <w:pStyle w:val="BodyCopy"/>
      </w:pPr>
      <w:r w:rsidRPr="004C6262">
        <w:t>The Team Leader role is rotated amongst the RNs in the team. The overall responsibility for decision making at the school is the responsibility of RN2 immunisation coordinator and Clinical Nurse Coordinator and CAIT Manager.</w:t>
      </w:r>
    </w:p>
    <w:p w14:paraId="738D698E" w14:textId="5EA18279" w:rsidR="007E0AD0" w:rsidRPr="004C6262" w:rsidRDefault="004C6262" w:rsidP="007E0AD0">
      <w:pPr>
        <w:pStyle w:val="BodyCopy"/>
        <w:rPr>
          <w:b/>
        </w:rPr>
      </w:pPr>
      <w:r w:rsidRPr="004C6262">
        <w:t>The Team Leader is responsible for being the point of contact on the day for the school staff and will provide the coordination &amp; delegation of duties at the school</w:t>
      </w:r>
      <w:r w:rsidR="005C6AA3">
        <w:t>.</w:t>
      </w:r>
      <w:r w:rsidR="002D3467">
        <w:t xml:space="preserve"> </w:t>
      </w:r>
      <w:r w:rsidR="005C6AA3">
        <w:t>T</w:t>
      </w:r>
      <w:r w:rsidRPr="004C6262">
        <w:t xml:space="preserve">his includes cold chain management and vaccine supply/release of vaccines to staff (Attachment </w:t>
      </w:r>
      <w:r w:rsidR="003560CA">
        <w:t>7</w:t>
      </w:r>
      <w:r w:rsidRPr="004C6262">
        <w:t xml:space="preserve">). </w:t>
      </w:r>
    </w:p>
    <w:p w14:paraId="3458AF5D" w14:textId="48417E37" w:rsidR="007E0AD0" w:rsidRDefault="007E0AD0" w:rsidP="007E0AD0">
      <w:pPr>
        <w:pStyle w:val="Heading6"/>
      </w:pPr>
      <w:r>
        <w:t>Prepare Environment</w:t>
      </w:r>
    </w:p>
    <w:p w14:paraId="3970F199" w14:textId="77777777" w:rsidR="004C6262" w:rsidRPr="004C6262" w:rsidRDefault="004C6262" w:rsidP="004C6262">
      <w:pPr>
        <w:pStyle w:val="BodyCopy"/>
      </w:pPr>
      <w:r w:rsidRPr="004C6262">
        <w:t>The RNs will:</w:t>
      </w:r>
    </w:p>
    <w:p w14:paraId="3CF146C9" w14:textId="1ED4475F" w:rsidR="004C6262" w:rsidRPr="004C6262" w:rsidRDefault="005C6AA3" w:rsidP="004C6262">
      <w:pPr>
        <w:pStyle w:val="Bullet"/>
      </w:pPr>
      <w:r>
        <w:t>c</w:t>
      </w:r>
      <w:r w:rsidR="004C6262" w:rsidRPr="004C6262">
        <w:t xml:space="preserve">omplete the Work, Health, and Safety checklist for immunisation in school’s checklist (Attachment </w:t>
      </w:r>
      <w:r w:rsidR="005012D6">
        <w:t>6</w:t>
      </w:r>
      <w:r w:rsidR="007F1A7D">
        <w:t>)</w:t>
      </w:r>
      <w:r w:rsidR="004C6262" w:rsidRPr="004C6262">
        <w:t xml:space="preserve">. </w:t>
      </w:r>
      <w:r w:rsidR="002D3467" w:rsidRPr="004C6262">
        <w:t>If</w:t>
      </w:r>
      <w:r w:rsidR="004C6262" w:rsidRPr="004C6262">
        <w:t xml:space="preserve"> the school is unable to meet any of these requirements the Team Leader will contact the Clinical Nurse Coordinator and/or CAIT Manager immediately</w:t>
      </w:r>
      <w:r>
        <w:t>.</w:t>
      </w:r>
    </w:p>
    <w:p w14:paraId="0F355C72" w14:textId="281C948E" w:rsidR="004C6262" w:rsidRPr="004C6262" w:rsidRDefault="005C6AA3" w:rsidP="004C6262">
      <w:pPr>
        <w:pStyle w:val="Bullet"/>
      </w:pPr>
      <w:r>
        <w:t>c</w:t>
      </w:r>
      <w:r w:rsidR="004C6262" w:rsidRPr="004C6262">
        <w:t xml:space="preserve">lean and prepare the vaccination area in line with the </w:t>
      </w:r>
      <w:r w:rsidR="004C6262" w:rsidRPr="002D3467">
        <w:rPr>
          <w:i/>
          <w:iCs/>
        </w:rPr>
        <w:t>Infection Prevention and Control Procedure</w:t>
      </w:r>
      <w:r>
        <w:t xml:space="preserve"> located on the </w:t>
      </w:r>
      <w:r w:rsidR="00F60737">
        <w:t>P</w:t>
      </w:r>
      <w:r>
        <w:t>olicy and Guidance Documents R</w:t>
      </w:r>
      <w:r w:rsidR="00F60737">
        <w:t>e</w:t>
      </w:r>
      <w:r>
        <w:t>gister</w:t>
      </w:r>
    </w:p>
    <w:p w14:paraId="0D284993" w14:textId="0A797FA5" w:rsidR="004C6262" w:rsidRPr="004C6262" w:rsidRDefault="00F60737" w:rsidP="004C6262">
      <w:pPr>
        <w:pStyle w:val="Bullet"/>
      </w:pPr>
      <w:r>
        <w:t>l</w:t>
      </w:r>
      <w:r w:rsidR="004C6262" w:rsidRPr="004C6262">
        <w:t>og into the laptops and ensure connectivity to DHR is gained before leaving the central office and on arrival to the school</w:t>
      </w:r>
    </w:p>
    <w:p w14:paraId="5D9B3CCE" w14:textId="4A5FED8B" w:rsidR="004C6262" w:rsidRPr="004C6262" w:rsidRDefault="00F60737" w:rsidP="004C6262">
      <w:pPr>
        <w:pStyle w:val="Bullet"/>
      </w:pPr>
      <w:r>
        <w:t>s</w:t>
      </w:r>
      <w:r w:rsidR="004C6262" w:rsidRPr="004C6262">
        <w:t>et up their own work area with vaccines, needles, kidney dishes, cotton balls, gloves/hand hygiene solutions, pens, tissues, plastics/contaminated waste bags, sharps container, cooler bags</w:t>
      </w:r>
      <w:r>
        <w:t>/</w:t>
      </w:r>
      <w:r w:rsidR="004C6262" w:rsidRPr="004C6262">
        <w:t xml:space="preserve">eskies, </w:t>
      </w:r>
      <w:r>
        <w:t>i</w:t>
      </w:r>
      <w:r w:rsidR="004C6262" w:rsidRPr="004C6262">
        <w:t>ce sheets / blocks and thermometers to manage the cold chain monitoring</w:t>
      </w:r>
    </w:p>
    <w:p w14:paraId="277891B7" w14:textId="01F80E76" w:rsidR="004C6262" w:rsidRPr="004C6262" w:rsidRDefault="00F60737" w:rsidP="004C6262">
      <w:pPr>
        <w:pStyle w:val="Bullet"/>
        <w:rPr>
          <w:lang w:val="en-US"/>
        </w:rPr>
      </w:pPr>
      <w:r>
        <w:t>p</w:t>
      </w:r>
      <w:r w:rsidR="004C6262" w:rsidRPr="004C6262">
        <w:t xml:space="preserve">repare vaccines in accordance with the </w:t>
      </w:r>
      <w:hyperlink r:id="rId23">
        <w:r w:rsidR="004C6262" w:rsidRPr="004C6262">
          <w:rPr>
            <w:rStyle w:val="Hyperlink"/>
          </w:rPr>
          <w:t>Australian Immunisation Handbook</w:t>
        </w:r>
      </w:hyperlink>
      <w:r w:rsidR="004C6262" w:rsidRPr="004C6262">
        <w:t>.</w:t>
      </w:r>
      <w:r>
        <w:t xml:space="preserve"> </w:t>
      </w:r>
      <w:r w:rsidR="004C6262" w:rsidRPr="004C6262">
        <w:rPr>
          <w:lang w:val="en-US"/>
        </w:rPr>
        <w:t>Two</w:t>
      </w:r>
      <w:r w:rsidR="004C6262" w:rsidRPr="004C6262">
        <w:t xml:space="preserve"> RNs will check the following before drawing up and giving vaccine</w:t>
      </w:r>
      <w:r>
        <w:t>:</w:t>
      </w:r>
    </w:p>
    <w:p w14:paraId="577ADC04" w14:textId="244F64A4" w:rsidR="004C6262" w:rsidRPr="004C6262" w:rsidRDefault="004C6262" w:rsidP="002D3467">
      <w:pPr>
        <w:pStyle w:val="Numberedlist"/>
        <w:numPr>
          <w:ilvl w:val="0"/>
          <w:numId w:val="43"/>
        </w:numPr>
      </w:pPr>
      <w:r w:rsidRPr="004C6262">
        <w:t>cold chain integrity</w:t>
      </w:r>
    </w:p>
    <w:p w14:paraId="1F576AAF" w14:textId="14D49BA9" w:rsidR="004C6262" w:rsidRPr="004C6262" w:rsidRDefault="004C6262" w:rsidP="004C6262">
      <w:pPr>
        <w:pStyle w:val="Numberedlist"/>
      </w:pPr>
      <w:r w:rsidRPr="004C6262">
        <w:t>correct vaccine</w:t>
      </w:r>
    </w:p>
    <w:p w14:paraId="77A47E42" w14:textId="3B644FBA" w:rsidR="004C6262" w:rsidRPr="004C6262" w:rsidRDefault="004C6262" w:rsidP="004C6262">
      <w:pPr>
        <w:pStyle w:val="Numberedlist"/>
        <w:rPr>
          <w:lang w:val="en-US"/>
        </w:rPr>
      </w:pPr>
      <w:r w:rsidRPr="004C6262">
        <w:t>batch number</w:t>
      </w:r>
    </w:p>
    <w:p w14:paraId="7C8C9D23" w14:textId="1253684B" w:rsidR="004C6262" w:rsidRPr="004C6262" w:rsidRDefault="004C6262" w:rsidP="004C6262">
      <w:pPr>
        <w:pStyle w:val="Numberedlist"/>
        <w:rPr>
          <w:lang w:val="en-US"/>
        </w:rPr>
      </w:pPr>
      <w:r w:rsidRPr="004C6262">
        <w:t>expiry date of vaccine and diluents</w:t>
      </w:r>
    </w:p>
    <w:p w14:paraId="39754EF6" w14:textId="24D4B0EE" w:rsidR="004C6262" w:rsidRPr="004C6262" w:rsidRDefault="004C6262" w:rsidP="004C6262">
      <w:pPr>
        <w:pStyle w:val="Numberedlist"/>
        <w:rPr>
          <w:lang w:val="en-US"/>
        </w:rPr>
      </w:pPr>
      <w:r w:rsidRPr="004C6262">
        <w:t>correct dose</w:t>
      </w:r>
    </w:p>
    <w:p w14:paraId="646307F6" w14:textId="0E947055" w:rsidR="004C6262" w:rsidRPr="004C6262" w:rsidRDefault="004C6262" w:rsidP="004C6262">
      <w:pPr>
        <w:pStyle w:val="Numberedlist"/>
        <w:rPr>
          <w:lang w:val="en-US"/>
        </w:rPr>
      </w:pPr>
      <w:r w:rsidRPr="004C6262">
        <w:t>patency of vaccine (colour, sealed or intact ampoule/syringe)</w:t>
      </w:r>
    </w:p>
    <w:p w14:paraId="4F6E1A09" w14:textId="07D68454" w:rsidR="004C6262" w:rsidRPr="007F1A7D" w:rsidRDefault="004C6262" w:rsidP="007F1A7D">
      <w:pPr>
        <w:pStyle w:val="Numberedlist"/>
        <w:rPr>
          <w:lang w:val="en-US"/>
        </w:rPr>
      </w:pPr>
      <w:r w:rsidRPr="004C6262">
        <w:rPr>
          <w:lang w:val="en-US"/>
        </w:rPr>
        <w:lastRenderedPageBreak/>
        <w:t>t</w:t>
      </w:r>
      <w:r w:rsidRPr="004C6262">
        <w:t>he mixing of the</w:t>
      </w:r>
      <w:r w:rsidRPr="004C6262">
        <w:rPr>
          <w:i/>
        </w:rPr>
        <w:t xml:space="preserve"> Nimenrix</w:t>
      </w:r>
      <w:r w:rsidRPr="004C6262">
        <w:t xml:space="preserve"> vaccine ampoule with the prefilled diluents syringe (Year 10 program only). </w:t>
      </w:r>
    </w:p>
    <w:p w14:paraId="7952AE0E" w14:textId="6FA6267F" w:rsidR="007E0AD0" w:rsidRDefault="007E0AD0" w:rsidP="007E0AD0">
      <w:pPr>
        <w:pStyle w:val="Heading6"/>
      </w:pPr>
      <w:r>
        <w:t xml:space="preserve">Administering the vaccine </w:t>
      </w:r>
    </w:p>
    <w:p w14:paraId="2A10B25B" w14:textId="77777777" w:rsidR="007F03FC" w:rsidRPr="007F03FC" w:rsidRDefault="007F03FC" w:rsidP="007F03FC">
      <w:pPr>
        <w:pStyle w:val="BodyCopy"/>
      </w:pPr>
      <w:r w:rsidRPr="007F03FC">
        <w:t xml:space="preserve">Each RN administering vaccines will: </w:t>
      </w:r>
    </w:p>
    <w:p w14:paraId="5D971A15" w14:textId="129FB5F9" w:rsidR="007F03FC" w:rsidRPr="007F03FC" w:rsidRDefault="007F03FC" w:rsidP="007F03FC">
      <w:pPr>
        <w:pStyle w:val="Bullet"/>
      </w:pPr>
      <w:r w:rsidRPr="007F03FC">
        <w:t>ensure the Pre-Vaccination Checklist</w:t>
      </w:r>
      <w:r w:rsidR="007F1A7D">
        <w:t xml:space="preserve"> </w:t>
      </w:r>
      <w:r w:rsidRPr="007F03FC">
        <w:t>has been read &amp; understood by the student prior to every immunisation occasion of service</w:t>
      </w:r>
    </w:p>
    <w:p w14:paraId="08D08D58" w14:textId="4B25A601" w:rsidR="007F03FC" w:rsidRPr="007F03FC" w:rsidRDefault="007F03FC" w:rsidP="007F03FC">
      <w:pPr>
        <w:pStyle w:val="Bullet"/>
      </w:pPr>
      <w:r w:rsidRPr="007F03FC">
        <w:t>verify the student’s identity</w:t>
      </w:r>
      <w:r w:rsidR="0054208D">
        <w:t xml:space="preserve"> – </w:t>
      </w:r>
      <w:r w:rsidRPr="007F03FC">
        <w:t xml:space="preserve">asking their name, date of birth, address and parent/guardian details and checking these correspond to what is written on the consent card, ensures details match with DHR profile and update as required, as per the </w:t>
      </w:r>
      <w:r w:rsidR="0054208D">
        <w:rPr>
          <w:i/>
          <w:iCs/>
        </w:rPr>
        <w:t xml:space="preserve">Patient Identification and Health Care Activity Matching Procedure </w:t>
      </w:r>
      <w:r w:rsidR="0054208D">
        <w:t xml:space="preserve">located on the Policy and Guidance Documents Register </w:t>
      </w:r>
    </w:p>
    <w:p w14:paraId="43CB2A28" w14:textId="77777777" w:rsidR="007F03FC" w:rsidRPr="007F03FC" w:rsidRDefault="007F03FC" w:rsidP="007F03FC">
      <w:pPr>
        <w:pStyle w:val="Bullet"/>
      </w:pPr>
      <w:r w:rsidRPr="007F03FC">
        <w:t>“Check in” each student on DHR</w:t>
      </w:r>
    </w:p>
    <w:p w14:paraId="641D1B6B" w14:textId="77777777" w:rsidR="007F03FC" w:rsidRPr="007F03FC" w:rsidRDefault="007F03FC" w:rsidP="007F03FC">
      <w:pPr>
        <w:pStyle w:val="Bullet"/>
      </w:pPr>
      <w:r w:rsidRPr="007F03FC">
        <w:t>confirm with the student that the signature on the consent form is indeed their parent or legal guardian’s signature</w:t>
      </w:r>
    </w:p>
    <w:p w14:paraId="4BB1BE5F" w14:textId="77777777" w:rsidR="007F03FC" w:rsidRPr="007F03FC" w:rsidRDefault="007F03FC" w:rsidP="007F03FC">
      <w:pPr>
        <w:pStyle w:val="Bullet"/>
      </w:pPr>
      <w:r w:rsidRPr="007F03FC">
        <w:t>provide information on which vaccine/s they will be receiving</w:t>
      </w:r>
    </w:p>
    <w:p w14:paraId="7CE12EEE" w14:textId="77777777" w:rsidR="007F03FC" w:rsidRPr="007F03FC" w:rsidRDefault="007F03FC" w:rsidP="007F03FC">
      <w:pPr>
        <w:pStyle w:val="Bullet"/>
      </w:pPr>
      <w:r w:rsidRPr="007F03FC">
        <w:t>ask the student if they have any questions</w:t>
      </w:r>
    </w:p>
    <w:p w14:paraId="65D25A4B" w14:textId="7E5E523F" w:rsidR="007F03FC" w:rsidRPr="007F03FC" w:rsidRDefault="0054208D" w:rsidP="007F03FC">
      <w:pPr>
        <w:pStyle w:val="Bullet"/>
      </w:pPr>
      <w:r>
        <w:t>a</w:t>
      </w:r>
      <w:r w:rsidR="007F03FC" w:rsidRPr="007F03FC">
        <w:t xml:space="preserve">dminister vaccine in accordance with the </w:t>
      </w:r>
      <w:hyperlink r:id="rId24">
        <w:r w:rsidR="007F03FC" w:rsidRPr="007F03FC">
          <w:rPr>
            <w:rStyle w:val="Hyperlink"/>
          </w:rPr>
          <w:t>Australian Immunisation Handbook</w:t>
        </w:r>
      </w:hyperlink>
      <w:r w:rsidR="007F03FC" w:rsidRPr="007F03FC">
        <w:t xml:space="preserve">. This includes: </w:t>
      </w:r>
    </w:p>
    <w:p w14:paraId="51DED692" w14:textId="4D42ADCC" w:rsidR="007F03FC" w:rsidRPr="007F03FC" w:rsidRDefault="0054208D" w:rsidP="007F03FC">
      <w:pPr>
        <w:pStyle w:val="Numberedlist"/>
        <w:numPr>
          <w:ilvl w:val="0"/>
          <w:numId w:val="34"/>
        </w:numPr>
      </w:pPr>
      <w:r>
        <w:t>r</w:t>
      </w:r>
      <w:r w:rsidR="007F03FC" w:rsidRPr="007F03FC">
        <w:t xml:space="preserve">ight </w:t>
      </w:r>
      <w:r>
        <w:t>c</w:t>
      </w:r>
      <w:r w:rsidR="007F03FC" w:rsidRPr="007F03FC">
        <w:t>lient</w:t>
      </w:r>
    </w:p>
    <w:p w14:paraId="6CDA8B62" w14:textId="63368113" w:rsidR="007F03FC" w:rsidRPr="007F03FC" w:rsidRDefault="0054208D" w:rsidP="007F03FC">
      <w:pPr>
        <w:pStyle w:val="Numberedlist"/>
      </w:pPr>
      <w:r>
        <w:t>r</w:t>
      </w:r>
      <w:r w:rsidR="007F03FC" w:rsidRPr="007F03FC">
        <w:t xml:space="preserve">ight </w:t>
      </w:r>
      <w:r>
        <w:t>v</w:t>
      </w:r>
      <w:r w:rsidR="007F03FC" w:rsidRPr="007F03FC">
        <w:t>accine</w:t>
      </w:r>
    </w:p>
    <w:p w14:paraId="17222178" w14:textId="29F773AB" w:rsidR="007F03FC" w:rsidRPr="007F03FC" w:rsidRDefault="0054208D" w:rsidP="007F03FC">
      <w:pPr>
        <w:pStyle w:val="Numberedlist"/>
      </w:pPr>
      <w:r>
        <w:t>r</w:t>
      </w:r>
      <w:r w:rsidR="007F03FC" w:rsidRPr="007F03FC">
        <w:t xml:space="preserve">ight </w:t>
      </w:r>
      <w:r>
        <w:t>d</w:t>
      </w:r>
      <w:r w:rsidR="007F03FC" w:rsidRPr="007F03FC">
        <w:t>ose</w:t>
      </w:r>
    </w:p>
    <w:p w14:paraId="136ABD9B" w14:textId="19024C36" w:rsidR="007F03FC" w:rsidRPr="007F03FC" w:rsidRDefault="0054208D" w:rsidP="007F03FC">
      <w:pPr>
        <w:pStyle w:val="Numberedlist"/>
      </w:pPr>
      <w:r>
        <w:t>r</w:t>
      </w:r>
      <w:r w:rsidR="007F03FC" w:rsidRPr="007F03FC">
        <w:t xml:space="preserve">ight </w:t>
      </w:r>
      <w:r>
        <w:t>r</w:t>
      </w:r>
      <w:r w:rsidR="007F03FC" w:rsidRPr="007F03FC">
        <w:t>oute</w:t>
      </w:r>
    </w:p>
    <w:p w14:paraId="00F8A1F4" w14:textId="15418080" w:rsidR="007F03FC" w:rsidRPr="007F03FC" w:rsidRDefault="0054208D" w:rsidP="007F03FC">
      <w:pPr>
        <w:pStyle w:val="Numberedlist"/>
      </w:pPr>
      <w:r>
        <w:t>r</w:t>
      </w:r>
      <w:r w:rsidR="007F03FC" w:rsidRPr="007F03FC">
        <w:t xml:space="preserve">ight </w:t>
      </w:r>
      <w:r>
        <w:t>t</w:t>
      </w:r>
      <w:r w:rsidR="007F03FC" w:rsidRPr="007F03FC">
        <w:t>imeframe according to schedule</w:t>
      </w:r>
      <w:r>
        <w:t>.</w:t>
      </w:r>
    </w:p>
    <w:p w14:paraId="5D69BB6C" w14:textId="0CEB6401" w:rsidR="007F03FC" w:rsidRPr="007F03FC" w:rsidRDefault="0054208D" w:rsidP="007F03FC">
      <w:pPr>
        <w:pStyle w:val="Bullet"/>
      </w:pPr>
      <w:bookmarkStart w:id="129" w:name="_Hlk175122105"/>
      <w:r>
        <w:t>d</w:t>
      </w:r>
      <w:r w:rsidR="007F03FC" w:rsidRPr="007F03FC">
        <w:t>ispose of clinical waste, including sharps at the point of use</w:t>
      </w:r>
    </w:p>
    <w:bookmarkEnd w:id="129"/>
    <w:p w14:paraId="3C47F767" w14:textId="63EE4FEC" w:rsidR="007F03FC" w:rsidRPr="007F03FC" w:rsidRDefault="0054208D" w:rsidP="007F03FC">
      <w:pPr>
        <w:pStyle w:val="Bullet"/>
      </w:pPr>
      <w:r>
        <w:t>c</w:t>
      </w:r>
      <w:r w:rsidR="007F03FC" w:rsidRPr="007F03FC">
        <w:t>over the injection site quickly with a cotton ball and ask the student to hold this in place for a couple of minutes</w:t>
      </w:r>
    </w:p>
    <w:p w14:paraId="2FEAEF34" w14:textId="487CFDD4" w:rsidR="007F03FC" w:rsidRPr="007F03FC" w:rsidRDefault="0054208D" w:rsidP="007F03FC">
      <w:pPr>
        <w:pStyle w:val="Bullet"/>
      </w:pPr>
      <w:r>
        <w:t>e</w:t>
      </w:r>
      <w:r w:rsidR="007F03FC" w:rsidRPr="007F03FC">
        <w:t xml:space="preserve">nter details of vaccine/s into DHR and click ‘Administer’ to ensure documentation has been recorded. The RN should then note in the side tab that the vaccine has been accurately recorded. </w:t>
      </w:r>
    </w:p>
    <w:p w14:paraId="62E76DFD" w14:textId="7E2299D5" w:rsidR="007F03FC" w:rsidRPr="007F03FC" w:rsidRDefault="00D2175F" w:rsidP="007F03FC">
      <w:pPr>
        <w:pStyle w:val="Bullet"/>
      </w:pPr>
      <w:r>
        <w:t>the CHS high school p</w:t>
      </w:r>
      <w:r w:rsidR="007F03FC" w:rsidRPr="007F03FC">
        <w:t>ost vaccination information sheet is given to the student to take home to parent/guardian</w:t>
      </w:r>
    </w:p>
    <w:p w14:paraId="77C077A2" w14:textId="10748F32" w:rsidR="007E0AD0" w:rsidRDefault="007F03FC" w:rsidP="002D3467">
      <w:pPr>
        <w:pStyle w:val="Bullet"/>
      </w:pPr>
      <w:r w:rsidRPr="007F03FC">
        <w:t xml:space="preserve">If the student is feeling well, ask them to walk to the recovery area and advise them to wait 15 minutes. If the student is feeling unwell, RN </w:t>
      </w:r>
      <w:r w:rsidR="00A93351">
        <w:t xml:space="preserve">is </w:t>
      </w:r>
      <w:r w:rsidRPr="007F03FC">
        <w:t xml:space="preserve">to escort the student to the recovery area. </w:t>
      </w:r>
    </w:p>
    <w:p w14:paraId="684FB711" w14:textId="62A62CBB" w:rsidR="007E0AD0" w:rsidRDefault="007E0AD0" w:rsidP="007E0AD0">
      <w:pPr>
        <w:pStyle w:val="Heading6"/>
      </w:pPr>
      <w:r>
        <w:t xml:space="preserve">Administering Multiple Vaccines </w:t>
      </w:r>
    </w:p>
    <w:p w14:paraId="7B67B1D4" w14:textId="5C7819A7" w:rsidR="00691B31" w:rsidRPr="00691B31" w:rsidRDefault="00691B31" w:rsidP="00691B31">
      <w:pPr>
        <w:pStyle w:val="BodyCopy"/>
        <w:rPr>
          <w:rFonts w:eastAsiaTheme="majorEastAsia"/>
        </w:rPr>
      </w:pPr>
      <w:r w:rsidRPr="00691B31">
        <w:t>This</w:t>
      </w:r>
      <w:r w:rsidRPr="00691B31">
        <w:rPr>
          <w:rFonts w:eastAsiaTheme="majorEastAsia"/>
        </w:rPr>
        <w:t xml:space="preserve"> process involves two RNs working together and each RN administering a different vaccine to the same student (Year 7 students only)</w:t>
      </w:r>
      <w:r w:rsidR="00A93351">
        <w:rPr>
          <w:rFonts w:eastAsiaTheme="majorEastAsia"/>
        </w:rPr>
        <w:t>.</w:t>
      </w:r>
    </w:p>
    <w:p w14:paraId="541E1058" w14:textId="77777777" w:rsidR="00691B31" w:rsidRPr="00691B31" w:rsidRDefault="00691B31" w:rsidP="00691B31">
      <w:pPr>
        <w:pStyle w:val="BodyCopy"/>
        <w:rPr>
          <w:lang w:val="en-US"/>
        </w:rPr>
      </w:pPr>
      <w:r w:rsidRPr="00691B31">
        <w:lastRenderedPageBreak/>
        <w:t xml:space="preserve">RN ‘A’ </w:t>
      </w:r>
      <w:proofErr w:type="spellStart"/>
      <w:r w:rsidRPr="00691B31">
        <w:t>wi</w:t>
      </w:r>
      <w:r w:rsidRPr="00691B31">
        <w:rPr>
          <w:lang w:val="en-US"/>
        </w:rPr>
        <w:t>ll</w:t>
      </w:r>
      <w:proofErr w:type="spellEnd"/>
      <w:r w:rsidRPr="00691B31">
        <w:rPr>
          <w:lang w:val="en-US"/>
        </w:rPr>
        <w:t>:</w:t>
      </w:r>
    </w:p>
    <w:p w14:paraId="2065E367" w14:textId="036511D6" w:rsidR="00691B31" w:rsidRPr="00691B31" w:rsidRDefault="00A93351" w:rsidP="00691B31">
      <w:pPr>
        <w:pStyle w:val="Bullet"/>
        <w:rPr>
          <w:lang w:val="en-US"/>
        </w:rPr>
      </w:pPr>
      <w:r>
        <w:rPr>
          <w:lang w:val="en-US"/>
        </w:rPr>
        <w:t>s</w:t>
      </w:r>
      <w:r w:rsidR="00691B31" w:rsidRPr="00691B31">
        <w:rPr>
          <w:lang w:val="en-US"/>
        </w:rPr>
        <w:t xml:space="preserve">earch student on DHR and bring up profile to confirm three points of </w:t>
      </w:r>
      <w:r>
        <w:rPr>
          <w:lang w:val="en-US"/>
        </w:rPr>
        <w:t>identification</w:t>
      </w:r>
      <w:r w:rsidR="00691B31" w:rsidRPr="00691B31">
        <w:rPr>
          <w:lang w:val="en-US"/>
        </w:rPr>
        <w:t>. “</w:t>
      </w:r>
      <w:proofErr w:type="gramStart"/>
      <w:r w:rsidR="00691B31" w:rsidRPr="00691B31">
        <w:rPr>
          <w:lang w:val="en-US"/>
        </w:rPr>
        <w:t>check</w:t>
      </w:r>
      <w:proofErr w:type="gramEnd"/>
      <w:r w:rsidR="00691B31" w:rsidRPr="00691B31">
        <w:rPr>
          <w:lang w:val="en-US"/>
        </w:rPr>
        <w:t xml:space="preserve"> in” student on DHR</w:t>
      </w:r>
      <w:r>
        <w:rPr>
          <w:lang w:val="en-US"/>
        </w:rPr>
        <w:t>.</w:t>
      </w:r>
    </w:p>
    <w:p w14:paraId="7FD19B50" w14:textId="77777777" w:rsidR="00691B31" w:rsidRPr="00691B31" w:rsidRDefault="00691B31" w:rsidP="00691B31">
      <w:pPr>
        <w:pStyle w:val="Bullet"/>
        <w:rPr>
          <w:lang w:val="en-US"/>
        </w:rPr>
      </w:pPr>
      <w:r w:rsidRPr="00691B31">
        <w:rPr>
          <w:lang w:val="en-US"/>
        </w:rPr>
        <w:t>explain the process to the student</w:t>
      </w:r>
    </w:p>
    <w:p w14:paraId="27405568" w14:textId="77777777" w:rsidR="00691B31" w:rsidRPr="00691B31" w:rsidRDefault="00691B31" w:rsidP="00691B31">
      <w:pPr>
        <w:pStyle w:val="Bullet"/>
        <w:rPr>
          <w:lang w:val="en-US"/>
        </w:rPr>
      </w:pPr>
      <w:r w:rsidRPr="00691B31">
        <w:rPr>
          <w:lang w:val="en-US"/>
        </w:rPr>
        <w:t>check the student has read and understood the pre-vaccination check list and discuss any concerns with the student</w:t>
      </w:r>
    </w:p>
    <w:p w14:paraId="6A194EAB" w14:textId="15111071" w:rsidR="00691B31" w:rsidRPr="00691B31" w:rsidRDefault="00A93351" w:rsidP="00691B31">
      <w:pPr>
        <w:pStyle w:val="Bullet"/>
        <w:rPr>
          <w:lang w:val="en-US"/>
        </w:rPr>
      </w:pPr>
      <w:r>
        <w:rPr>
          <w:lang w:val="en-US"/>
        </w:rPr>
        <w:t>c</w:t>
      </w:r>
      <w:r w:rsidR="00691B31" w:rsidRPr="00691B31">
        <w:rPr>
          <w:lang w:val="en-US"/>
        </w:rPr>
        <w:t>heck for valid parent</w:t>
      </w:r>
      <w:r>
        <w:rPr>
          <w:lang w:val="en-US"/>
        </w:rPr>
        <w:t>/</w:t>
      </w:r>
      <w:r w:rsidR="00691B31" w:rsidRPr="00691B31">
        <w:rPr>
          <w:lang w:val="en-US"/>
        </w:rPr>
        <w:t>guardian consent as per process outlined above</w:t>
      </w:r>
    </w:p>
    <w:p w14:paraId="67EBF8CB" w14:textId="4AB08ABA" w:rsidR="00691B31" w:rsidRPr="00691B31" w:rsidRDefault="00A93351" w:rsidP="00691B31">
      <w:pPr>
        <w:pStyle w:val="Bullet"/>
        <w:rPr>
          <w:lang w:val="en-US"/>
        </w:rPr>
      </w:pPr>
      <w:r>
        <w:rPr>
          <w:lang w:val="en-US"/>
        </w:rPr>
        <w:t>a</w:t>
      </w:r>
      <w:r w:rsidR="00691B31" w:rsidRPr="00691B31">
        <w:rPr>
          <w:lang w:val="en-US"/>
        </w:rPr>
        <w:t>dminister the required vaccine in the right deltoid after RN ‘B’ has administered the first vaccine</w:t>
      </w:r>
      <w:r>
        <w:rPr>
          <w:lang w:val="en-US"/>
        </w:rPr>
        <w:t>.</w:t>
      </w:r>
    </w:p>
    <w:p w14:paraId="62B47B8E" w14:textId="77777777" w:rsidR="00691B31" w:rsidRPr="00691B31" w:rsidRDefault="00691B31" w:rsidP="00691B31">
      <w:pPr>
        <w:pStyle w:val="BodyCopy"/>
        <w:rPr>
          <w:lang w:val="en-US"/>
        </w:rPr>
      </w:pPr>
      <w:r w:rsidRPr="00691B31">
        <w:rPr>
          <w:lang w:val="en-US"/>
        </w:rPr>
        <w:t>RN ‘B’ will:</w:t>
      </w:r>
    </w:p>
    <w:p w14:paraId="077B54F0" w14:textId="71C6ECF1" w:rsidR="00A93351" w:rsidRDefault="00A93351" w:rsidP="00691B31">
      <w:pPr>
        <w:pStyle w:val="Bullet"/>
        <w:rPr>
          <w:lang w:val="en-US"/>
        </w:rPr>
      </w:pPr>
      <w:r>
        <w:rPr>
          <w:lang w:val="en-US"/>
        </w:rPr>
        <w:t>s</w:t>
      </w:r>
      <w:r w:rsidR="00691B31" w:rsidRPr="00691B31">
        <w:rPr>
          <w:lang w:val="en-US"/>
        </w:rPr>
        <w:t>earch student on DHR and bring up profile</w:t>
      </w:r>
    </w:p>
    <w:p w14:paraId="40F4E16F" w14:textId="31C5DC2D" w:rsidR="00691B31" w:rsidRPr="00691B31" w:rsidRDefault="00A93351" w:rsidP="00691B31">
      <w:pPr>
        <w:pStyle w:val="Bullet"/>
        <w:rPr>
          <w:lang w:val="en-US"/>
        </w:rPr>
      </w:pPr>
      <w:r>
        <w:rPr>
          <w:lang w:val="en-US"/>
        </w:rPr>
        <w:t xml:space="preserve">complete </w:t>
      </w:r>
      <w:r w:rsidR="00691B31" w:rsidRPr="00691B31">
        <w:rPr>
          <w:lang w:val="en-US"/>
        </w:rPr>
        <w:t xml:space="preserve">student </w:t>
      </w:r>
      <w:r>
        <w:rPr>
          <w:lang w:val="en-US"/>
        </w:rPr>
        <w:t xml:space="preserve">identification </w:t>
      </w:r>
      <w:r w:rsidR="00691B31" w:rsidRPr="00691B31">
        <w:rPr>
          <w:lang w:val="en-US"/>
        </w:rPr>
        <w:t xml:space="preserve">check at same time as RN </w:t>
      </w:r>
      <w:r>
        <w:rPr>
          <w:lang w:val="en-US"/>
        </w:rPr>
        <w:t>‘</w:t>
      </w:r>
      <w:r w:rsidR="00691B31" w:rsidRPr="00691B31">
        <w:rPr>
          <w:lang w:val="en-US"/>
        </w:rPr>
        <w:t>A</w:t>
      </w:r>
      <w:r>
        <w:rPr>
          <w:lang w:val="en-US"/>
        </w:rPr>
        <w:t>’</w:t>
      </w:r>
    </w:p>
    <w:p w14:paraId="0D7939EA" w14:textId="0E9C6AA4" w:rsidR="00691B31" w:rsidRPr="00691B31" w:rsidRDefault="00A93351" w:rsidP="00691B31">
      <w:pPr>
        <w:pStyle w:val="Bullet"/>
        <w:rPr>
          <w:lang w:val="en-US"/>
        </w:rPr>
      </w:pPr>
      <w:r>
        <w:rPr>
          <w:lang w:val="en-US"/>
        </w:rPr>
        <w:t>l</w:t>
      </w:r>
      <w:r w:rsidR="00691B31" w:rsidRPr="00691B31">
        <w:rPr>
          <w:lang w:val="en-US"/>
        </w:rPr>
        <w:t>isten to the RN ‘A’ check details for consent and visually check for written parental consent</w:t>
      </w:r>
    </w:p>
    <w:p w14:paraId="7EAF90A2" w14:textId="21B3C336" w:rsidR="00691B31" w:rsidRPr="00691B31" w:rsidRDefault="00A93351" w:rsidP="00691B31">
      <w:pPr>
        <w:pStyle w:val="Bullet"/>
        <w:rPr>
          <w:lang w:val="en-US"/>
        </w:rPr>
      </w:pPr>
      <w:r>
        <w:rPr>
          <w:lang w:val="en-US"/>
        </w:rPr>
        <w:t>a</w:t>
      </w:r>
      <w:r w:rsidR="00691B31" w:rsidRPr="00691B31">
        <w:rPr>
          <w:lang w:val="en-US"/>
        </w:rPr>
        <w:t>dminister the first vaccine in the left deltoid</w:t>
      </w:r>
      <w:r>
        <w:rPr>
          <w:lang w:val="en-US"/>
        </w:rPr>
        <w:t>.</w:t>
      </w:r>
    </w:p>
    <w:p w14:paraId="304C93C2" w14:textId="77777777" w:rsidR="00691B31" w:rsidRPr="00691B31" w:rsidRDefault="00691B31" w:rsidP="00691B31">
      <w:pPr>
        <w:pStyle w:val="BodyCopy"/>
        <w:rPr>
          <w:lang w:val="en-US"/>
        </w:rPr>
      </w:pPr>
      <w:r w:rsidRPr="00691B31">
        <w:rPr>
          <w:lang w:val="en-US"/>
        </w:rPr>
        <w:t>The vaccine will be administered in the following order for Year 7 students:</w:t>
      </w:r>
    </w:p>
    <w:p w14:paraId="04CD4B87" w14:textId="77777777" w:rsidR="00691B31" w:rsidRPr="00691B31" w:rsidRDefault="00691B31" w:rsidP="00691B31">
      <w:pPr>
        <w:pStyle w:val="Bullet"/>
        <w:rPr>
          <w:lang w:val="en-US"/>
        </w:rPr>
      </w:pPr>
      <w:r w:rsidRPr="00691B31">
        <w:rPr>
          <w:lang w:val="en-US"/>
        </w:rPr>
        <w:t>Human Papillomavirus (HPV) vaccine</w:t>
      </w:r>
      <w:r w:rsidRPr="00691B31">
        <w:rPr>
          <w:b/>
          <w:lang w:val="en-US"/>
        </w:rPr>
        <w:t xml:space="preserve"> </w:t>
      </w:r>
      <w:r w:rsidRPr="00691B31">
        <w:rPr>
          <w:lang w:val="en-US"/>
        </w:rPr>
        <w:t>will be given in the left deltoid</w:t>
      </w:r>
    </w:p>
    <w:p w14:paraId="52D7298C" w14:textId="00D5E072" w:rsidR="00691B31" w:rsidRPr="00691B31" w:rsidRDefault="00691B31" w:rsidP="00691B31">
      <w:pPr>
        <w:pStyle w:val="Bullet"/>
      </w:pPr>
      <w:r w:rsidRPr="00691B31">
        <w:rPr>
          <w:lang w:val="en-US"/>
        </w:rPr>
        <w:t>Diphtheria, Tetanus &amp; Pertussis vaccine will be given in the right deltoid (unless the student specifically asks for both vaccines in the same arm and this will be assessed by the RN providing the immunisation/s)</w:t>
      </w:r>
      <w:r w:rsidR="00A93351">
        <w:rPr>
          <w:lang w:val="en-US"/>
        </w:rPr>
        <w:t>.</w:t>
      </w:r>
    </w:p>
    <w:p w14:paraId="2361BFD8" w14:textId="6DBE7658" w:rsidR="00691B31" w:rsidRPr="00691B31" w:rsidRDefault="00691B31" w:rsidP="00691B31">
      <w:pPr>
        <w:pStyle w:val="BodyCopy"/>
        <w:rPr>
          <w:lang w:val="en-US"/>
        </w:rPr>
      </w:pPr>
      <w:r w:rsidRPr="00691B31">
        <w:rPr>
          <w:lang w:val="en-US"/>
        </w:rPr>
        <w:t xml:space="preserve">Both RNs </w:t>
      </w:r>
      <w:r w:rsidR="00A93351">
        <w:rPr>
          <w:lang w:val="en-US"/>
        </w:rPr>
        <w:t xml:space="preserve">are </w:t>
      </w:r>
      <w:r w:rsidRPr="00691B31">
        <w:rPr>
          <w:lang w:val="en-US"/>
        </w:rPr>
        <w:t>to sign for administered vaccines on DHR, then complete the Post vaccination information with student name, time of immunisation and tick which arm vaccine was given and document. The Post vaccination information is given to the student to take home to parent/guardian. The consent form is retained by the team and filed in the relevant filing cabinet located in the School Health Team office until the end of the school year.</w:t>
      </w:r>
      <w:r w:rsidR="005F2286">
        <w:rPr>
          <w:lang w:val="en-US"/>
        </w:rPr>
        <w:t xml:space="preserve"> See 3.4 for further detail. </w:t>
      </w:r>
    </w:p>
    <w:p w14:paraId="78098F17" w14:textId="77777777" w:rsidR="00691B31" w:rsidRPr="00691B31" w:rsidRDefault="00691B31" w:rsidP="00691B31">
      <w:pPr>
        <w:pStyle w:val="BodyCopy"/>
        <w:rPr>
          <w:lang w:val="en-US"/>
        </w:rPr>
      </w:pPr>
      <w:r w:rsidRPr="00691B31">
        <w:rPr>
          <w:lang w:val="en-US"/>
        </w:rPr>
        <w:t xml:space="preserve">The RNs must double check that vaccinations are documented as administered on DHR. </w:t>
      </w:r>
    </w:p>
    <w:p w14:paraId="4C3BCAF6" w14:textId="66D6176E" w:rsidR="00691B31" w:rsidRDefault="00691B31" w:rsidP="00691B31">
      <w:pPr>
        <w:pStyle w:val="BodyCopy"/>
        <w:pBdr>
          <w:top w:val="single" w:sz="4" w:space="1" w:color="auto"/>
          <w:left w:val="single" w:sz="4" w:space="4" w:color="auto"/>
          <w:bottom w:val="single" w:sz="4" w:space="1" w:color="auto"/>
          <w:right w:val="single" w:sz="4" w:space="4" w:color="auto"/>
        </w:pBdr>
      </w:pPr>
      <w:r w:rsidRPr="00691B31">
        <w:rPr>
          <w:b/>
        </w:rPr>
        <w:t>Note</w:t>
      </w:r>
      <w:r w:rsidRPr="00691B31">
        <w:t>:</w:t>
      </w:r>
      <w:r w:rsidR="00135575">
        <w:t xml:space="preserve"> </w:t>
      </w:r>
      <w:r w:rsidRPr="00691B31">
        <w:t>A student can withdraw consent at any time. In this instance the parent is phoned and given information on catch up vaccination/s.</w:t>
      </w:r>
    </w:p>
    <w:p w14:paraId="55606031" w14:textId="77777777" w:rsidR="00691B31" w:rsidRPr="00691B31" w:rsidRDefault="00691B31" w:rsidP="00691B31">
      <w:pPr>
        <w:pStyle w:val="BodyCopy"/>
      </w:pPr>
    </w:p>
    <w:p w14:paraId="15307799" w14:textId="3E4DB8BE" w:rsidR="00691B31" w:rsidRPr="00691B31" w:rsidRDefault="00691B31" w:rsidP="00691B31">
      <w:pPr>
        <w:pStyle w:val="BodyCopy"/>
        <w:pBdr>
          <w:top w:val="single" w:sz="4" w:space="1" w:color="auto"/>
          <w:left w:val="single" w:sz="4" w:space="4" w:color="auto"/>
          <w:bottom w:val="single" w:sz="4" w:space="1" w:color="auto"/>
          <w:right w:val="single" w:sz="4" w:space="4" w:color="auto"/>
        </w:pBdr>
      </w:pPr>
      <w:r w:rsidRPr="00691B31">
        <w:rPr>
          <w:b/>
        </w:rPr>
        <w:t>Note:</w:t>
      </w:r>
      <w:r w:rsidR="00135575">
        <w:rPr>
          <w:b/>
        </w:rPr>
        <w:t xml:space="preserve"> </w:t>
      </w:r>
      <w:r w:rsidR="0003415D">
        <w:t>RNs to ensure c</w:t>
      </w:r>
      <w:r w:rsidRPr="00691B31">
        <w:t xml:space="preserve">orrect injection technique “underarm” is </w:t>
      </w:r>
      <w:r w:rsidR="0003415D">
        <w:t xml:space="preserve">used, as this is </w:t>
      </w:r>
      <w:r w:rsidRPr="00691B31">
        <w:t>the recommended position to reduce the risk of shoulder impingement for the immuniser and workplace injury.</w:t>
      </w:r>
    </w:p>
    <w:p w14:paraId="0370B013" w14:textId="77777777" w:rsidR="00636845" w:rsidRDefault="00691B31" w:rsidP="00636845">
      <w:pPr>
        <w:pStyle w:val="BodyCopy"/>
        <w:pBdr>
          <w:top w:val="single" w:sz="4" w:space="1" w:color="auto"/>
          <w:left w:val="single" w:sz="4" w:space="4" w:color="auto"/>
          <w:bottom w:val="single" w:sz="4" w:space="1" w:color="auto"/>
          <w:right w:val="single" w:sz="4" w:space="4" w:color="auto"/>
        </w:pBdr>
      </w:pPr>
      <w:r w:rsidRPr="00691B31">
        <w:lastRenderedPageBreak/>
        <w:t xml:space="preserve">          </w:t>
      </w:r>
      <w:r w:rsidR="00B51904">
        <w:rPr>
          <w:noProof/>
        </w:rPr>
        <w:drawing>
          <wp:inline distT="0" distB="0" distL="0" distR="0" wp14:anchorId="1161128E" wp14:editId="794A3191">
            <wp:extent cx="2909177" cy="1935678"/>
            <wp:effectExtent l="0" t="0" r="5715" b="7620"/>
            <wp:docPr id="692177361" name="Picture 1" descr="A person wearing gloves injecting a person's a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7361" name="Picture 1" descr="A person wearing gloves injecting a person's arm&#10;&#10;"/>
                    <pic:cNvPicPr/>
                  </pic:nvPicPr>
                  <pic:blipFill>
                    <a:blip r:embed="rId25"/>
                    <a:stretch>
                      <a:fillRect/>
                    </a:stretch>
                  </pic:blipFill>
                  <pic:spPr>
                    <a:xfrm>
                      <a:off x="0" y="0"/>
                      <a:ext cx="2928655" cy="1948638"/>
                    </a:xfrm>
                    <a:prstGeom prst="rect">
                      <a:avLst/>
                    </a:prstGeom>
                  </pic:spPr>
                </pic:pic>
              </a:graphicData>
            </a:graphic>
          </wp:inline>
        </w:drawing>
      </w:r>
      <w:r w:rsidRPr="00691B31">
        <w:t xml:space="preserve">                                 </w:t>
      </w:r>
    </w:p>
    <w:p w14:paraId="1DB6D0DA" w14:textId="77777777" w:rsidR="00636845" w:rsidRDefault="00636845" w:rsidP="00636845">
      <w:pPr>
        <w:pStyle w:val="Heading6"/>
      </w:pPr>
      <w:r>
        <w:t>The Role of the RN in the post vaccination recovery area</w:t>
      </w:r>
    </w:p>
    <w:p w14:paraId="1A4378CD" w14:textId="73CC37F7" w:rsidR="00691B31" w:rsidRPr="00691B31" w:rsidRDefault="00691B31" w:rsidP="00691B31">
      <w:pPr>
        <w:pStyle w:val="BodyCopy"/>
      </w:pPr>
      <w:r w:rsidRPr="00691B31">
        <w:t>Every student is to be directly observed for 15 minutes following the immunisation procedure</w:t>
      </w:r>
      <w:r w:rsidR="00A93351">
        <w:t xml:space="preserve">. This is </w:t>
      </w:r>
      <w:r w:rsidRPr="00691B31">
        <w:t xml:space="preserve">to ensure they do not experience an immediate adverse event and to provide rapid medical care if needed. A RN is </w:t>
      </w:r>
      <w:r w:rsidR="002D3467" w:rsidRPr="00691B31">
        <w:t>always present</w:t>
      </w:r>
      <w:r w:rsidRPr="00691B31">
        <w:t xml:space="preserve"> in the recovery area post vaccination.</w:t>
      </w:r>
    </w:p>
    <w:p w14:paraId="297E145C" w14:textId="77777777" w:rsidR="00691B31" w:rsidRPr="00691B31" w:rsidRDefault="00691B31" w:rsidP="00691B31">
      <w:pPr>
        <w:pStyle w:val="BodyCopy"/>
      </w:pPr>
      <w:r w:rsidRPr="00691B31">
        <w:t>The RN in the recovery area will inspect the student recovery area and ensure that it:</w:t>
      </w:r>
    </w:p>
    <w:p w14:paraId="64DFD6A0" w14:textId="5227EBE2" w:rsidR="00691B31" w:rsidRPr="00691B31" w:rsidRDefault="00A93351" w:rsidP="003560CA">
      <w:pPr>
        <w:pStyle w:val="Bullet"/>
      </w:pPr>
      <w:r>
        <w:t>m</w:t>
      </w:r>
      <w:r w:rsidR="00691B31" w:rsidRPr="00691B31">
        <w:t xml:space="preserve">eets the minimum standard for safe </w:t>
      </w:r>
      <w:r>
        <w:t>i</w:t>
      </w:r>
      <w:r w:rsidR="00691B31" w:rsidRPr="00691B31">
        <w:t xml:space="preserve">mmunisation in schools </w:t>
      </w:r>
      <w:r>
        <w:t xml:space="preserve">per the </w:t>
      </w:r>
      <w:r w:rsidR="00691B31" w:rsidRPr="00691B31">
        <w:t xml:space="preserve">Guidelines for Safe Immunisation in Schools (See Attachment </w:t>
      </w:r>
      <w:r w:rsidR="00693A26">
        <w:t>6</w:t>
      </w:r>
      <w:r w:rsidR="00691B31" w:rsidRPr="00691B31">
        <w:t>)</w:t>
      </w:r>
    </w:p>
    <w:p w14:paraId="7A39A3B8" w14:textId="6C94DD6A" w:rsidR="00691B31" w:rsidRPr="00691B31" w:rsidRDefault="00A93351" w:rsidP="00691B31">
      <w:pPr>
        <w:pStyle w:val="Bullet"/>
      </w:pPr>
      <w:r>
        <w:t>i</w:t>
      </w:r>
      <w:r w:rsidR="00691B31" w:rsidRPr="00691B31">
        <w:t>s large enough to accommodate the number of students being immunised</w:t>
      </w:r>
    </w:p>
    <w:p w14:paraId="104AC3C1" w14:textId="4787CA85" w:rsidR="00691B31" w:rsidRPr="00691B31" w:rsidRDefault="00A93351" w:rsidP="00691B31">
      <w:pPr>
        <w:pStyle w:val="Bullet"/>
      </w:pPr>
      <w:r>
        <w:t>h</w:t>
      </w:r>
      <w:r w:rsidR="00691B31" w:rsidRPr="00691B31">
        <w:t>as adequate room for resuscitation should it be necessary</w:t>
      </w:r>
    </w:p>
    <w:p w14:paraId="1F448AF9" w14:textId="76481139" w:rsidR="00691B31" w:rsidRPr="00691B31" w:rsidRDefault="00A93351" w:rsidP="00691B31">
      <w:pPr>
        <w:pStyle w:val="Bullet"/>
      </w:pPr>
      <w:r>
        <w:t>a</w:t>
      </w:r>
      <w:r w:rsidR="00691B31" w:rsidRPr="00691B31">
        <w:t>djoins or is screened off from the immunisation area</w:t>
      </w:r>
    </w:p>
    <w:p w14:paraId="23942D5A" w14:textId="644E3216" w:rsidR="00691B31" w:rsidRPr="00691B31" w:rsidRDefault="00A93351" w:rsidP="00691B31">
      <w:pPr>
        <w:pStyle w:val="Bullet"/>
      </w:pPr>
      <w:r>
        <w:t>i</w:t>
      </w:r>
      <w:r w:rsidR="00691B31" w:rsidRPr="00691B31">
        <w:t>s the same level as immunisation area e.g., not on the stage or in an upstairs room</w:t>
      </w:r>
    </w:p>
    <w:p w14:paraId="069CA6B2" w14:textId="2122012E" w:rsidR="00691B31" w:rsidRPr="00691B31" w:rsidRDefault="00A93351" w:rsidP="00691B31">
      <w:pPr>
        <w:pStyle w:val="Bullet"/>
      </w:pPr>
      <w:r>
        <w:t>h</w:t>
      </w:r>
      <w:r w:rsidR="00691B31" w:rsidRPr="00691B31">
        <w:t>as carpet on the floor or gym mats for the students to sit or lie on</w:t>
      </w:r>
    </w:p>
    <w:p w14:paraId="42B3BBB4" w14:textId="3AD83A14" w:rsidR="00691B31" w:rsidRPr="00691B31" w:rsidRDefault="00A93351" w:rsidP="00691B31">
      <w:pPr>
        <w:pStyle w:val="Bullet"/>
      </w:pPr>
      <w:r>
        <w:t>c</w:t>
      </w:r>
      <w:r w:rsidR="00691B31" w:rsidRPr="00691B31">
        <w:t>heck resuscitation equipment and set up in the recovery area prior to the immunisation session commencing</w:t>
      </w:r>
    </w:p>
    <w:p w14:paraId="0434B559" w14:textId="78F735CE" w:rsidR="00691B31" w:rsidRPr="00691B31" w:rsidRDefault="00A93351" w:rsidP="00691B31">
      <w:pPr>
        <w:pStyle w:val="Bullet"/>
      </w:pPr>
      <w:r>
        <w:t>r</w:t>
      </w:r>
      <w:r w:rsidR="00691B31" w:rsidRPr="00691B31">
        <w:t>emove adrenaline from esky</w:t>
      </w:r>
      <w:r>
        <w:t xml:space="preserve">, </w:t>
      </w:r>
      <w:r w:rsidR="00691B31" w:rsidRPr="00691B31">
        <w:t>take to the recovery area and check expiry date</w:t>
      </w:r>
    </w:p>
    <w:p w14:paraId="751DB959" w14:textId="089B0C38" w:rsidR="00691B31" w:rsidRPr="00691B31" w:rsidRDefault="00A93351" w:rsidP="00691B31">
      <w:pPr>
        <w:pStyle w:val="Bullet"/>
      </w:pPr>
      <w:r>
        <w:t>c</w:t>
      </w:r>
      <w:r w:rsidR="00691B31" w:rsidRPr="00691B31">
        <w:t xml:space="preserve">omplete the Ambulance Chart with the school address, post code and location of the immunisation area (See Attachment </w:t>
      </w:r>
      <w:r w:rsidR="00C61C2D">
        <w:t>4</w:t>
      </w:r>
      <w:r w:rsidR="00691B31" w:rsidRPr="00691B31">
        <w:t>)</w:t>
      </w:r>
    </w:p>
    <w:p w14:paraId="105C7702" w14:textId="3BDE9DCC" w:rsidR="00691B31" w:rsidRPr="00691B31" w:rsidRDefault="00A93351" w:rsidP="00691B31">
      <w:pPr>
        <w:pStyle w:val="Bullet"/>
      </w:pPr>
      <w:r>
        <w:t>i</w:t>
      </w:r>
      <w:r w:rsidR="00691B31" w:rsidRPr="00691B31">
        <w:t>nform team of emergency evacuation points</w:t>
      </w:r>
    </w:p>
    <w:p w14:paraId="464E3BF4" w14:textId="6A6041E3" w:rsidR="00691B31" w:rsidRPr="00691B31" w:rsidRDefault="00A93351" w:rsidP="00691B31">
      <w:pPr>
        <w:pStyle w:val="Bullet"/>
      </w:pPr>
      <w:r>
        <w:t>e</w:t>
      </w:r>
      <w:r w:rsidR="00691B31" w:rsidRPr="00691B31">
        <w:t>nsure mobile phone is fully charged and is working</w:t>
      </w:r>
    </w:p>
    <w:p w14:paraId="425ECA45" w14:textId="09CC924F" w:rsidR="00691B31" w:rsidRPr="00691B31" w:rsidRDefault="00A93351" w:rsidP="00691B31">
      <w:pPr>
        <w:pStyle w:val="Bullet"/>
      </w:pPr>
      <w:r>
        <w:t>e</w:t>
      </w:r>
      <w:r w:rsidR="00691B31" w:rsidRPr="00691B31">
        <w:t>nsure school staff member/s are present to manage student behaviour.</w:t>
      </w:r>
    </w:p>
    <w:p w14:paraId="7E470851" w14:textId="054EC260" w:rsidR="007E0AD0" w:rsidRPr="007E0AD0" w:rsidRDefault="007E0AD0" w:rsidP="007E0AD0">
      <w:pPr>
        <w:pStyle w:val="Heading6"/>
      </w:pPr>
      <w:r>
        <w:t xml:space="preserve">Post Vaccination Administration  </w:t>
      </w:r>
    </w:p>
    <w:p w14:paraId="1CA913B6" w14:textId="77777777" w:rsidR="00691B31" w:rsidRPr="00691B31" w:rsidRDefault="00691B31" w:rsidP="00691B31">
      <w:pPr>
        <w:pStyle w:val="BodyCopy"/>
      </w:pPr>
      <w:r w:rsidRPr="00691B31">
        <w:t xml:space="preserve">The RN in recovery will: </w:t>
      </w:r>
    </w:p>
    <w:p w14:paraId="1D65F0C8" w14:textId="09DDA07F" w:rsidR="00691B31" w:rsidRPr="00691B31" w:rsidRDefault="00A93351" w:rsidP="00691B31">
      <w:pPr>
        <w:pStyle w:val="Bullet"/>
      </w:pPr>
      <w:r>
        <w:t>o</w:t>
      </w:r>
      <w:r w:rsidR="00691B31" w:rsidRPr="00691B31">
        <w:t xml:space="preserve">bserve all students for at least 15 minutes post immunisation for unexpected and adverse events and provide care as and when required as per requirements in the </w:t>
      </w:r>
      <w:hyperlink r:id="rId26">
        <w:r w:rsidR="00691B31" w:rsidRPr="00691B31">
          <w:rPr>
            <w:rStyle w:val="Hyperlink"/>
          </w:rPr>
          <w:t>Australian Immunisation Handbook</w:t>
        </w:r>
      </w:hyperlink>
    </w:p>
    <w:p w14:paraId="6AD2DCF4" w14:textId="6A8FBC32" w:rsidR="00691B31" w:rsidRPr="00691B31" w:rsidRDefault="00A93351" w:rsidP="00691B31">
      <w:pPr>
        <w:pStyle w:val="Bullet"/>
        <w:rPr>
          <w:i/>
        </w:rPr>
      </w:pPr>
      <w:r>
        <w:t>c</w:t>
      </w:r>
      <w:r w:rsidR="00691B31" w:rsidRPr="00691B31">
        <w:t>ontact RN2 Immunisation coordinator or Clinical Nurse Coordinator or CAIT Manager for support and advice following any unexpected and adverse events</w:t>
      </w:r>
    </w:p>
    <w:p w14:paraId="3673749A" w14:textId="059D0FB7" w:rsidR="00691B31" w:rsidRPr="00691B31" w:rsidRDefault="00A93351" w:rsidP="00691B31">
      <w:pPr>
        <w:pStyle w:val="Bullet"/>
        <w:rPr>
          <w:i/>
        </w:rPr>
      </w:pPr>
      <w:r>
        <w:lastRenderedPageBreak/>
        <w:t>e</w:t>
      </w:r>
      <w:r w:rsidR="00691B31" w:rsidRPr="00691B31">
        <w:t>nsure the students have a record of immunisation and provide verbal aftercare information to students when they leave the recovery area</w:t>
      </w:r>
    </w:p>
    <w:p w14:paraId="064D0A72" w14:textId="7570A4B6" w:rsidR="00691B31" w:rsidRPr="00691B31" w:rsidRDefault="00A93351" w:rsidP="00691B31">
      <w:pPr>
        <w:pStyle w:val="Bullet"/>
        <w:rPr>
          <w:i/>
        </w:rPr>
      </w:pPr>
      <w:r>
        <w:t>e</w:t>
      </w:r>
      <w:r w:rsidR="00691B31" w:rsidRPr="00691B31">
        <w:t>nsure any student who remains unwell after observation period is taken to the school’s sickbay. The student is escorted by at least one nurse, carrying a mobile phone and one other person, and is left in the care of a designated person from the school.</w:t>
      </w:r>
    </w:p>
    <w:p w14:paraId="54966A5D" w14:textId="2EAD87EF" w:rsidR="00691B31" w:rsidRPr="00691B31" w:rsidRDefault="00A93351" w:rsidP="00691B31">
      <w:pPr>
        <w:pStyle w:val="Bullet"/>
      </w:pPr>
      <w:r>
        <w:t>r</w:t>
      </w:r>
      <w:r w:rsidR="00691B31" w:rsidRPr="00691B31">
        <w:t>eport and document adverse events as per management of Adverse Events Following Immunisation (AEFI) (See Section 9)</w:t>
      </w:r>
      <w:r>
        <w:t>. T</w:t>
      </w:r>
      <w:r w:rsidR="00691B31" w:rsidRPr="00691B31">
        <w:t xml:space="preserve">his includes documenting in the DHR, completing an ACT Health AEFI form (available online) and a </w:t>
      </w:r>
      <w:r w:rsidR="005F2286">
        <w:t>clinical incident report</w:t>
      </w:r>
      <w:r w:rsidR="00691B31" w:rsidRPr="00691B31">
        <w:t xml:space="preserve">. </w:t>
      </w:r>
    </w:p>
    <w:p w14:paraId="297B5F68" w14:textId="32164F33" w:rsidR="00691B31" w:rsidRPr="00691B31" w:rsidRDefault="00691B31" w:rsidP="00691B31">
      <w:pPr>
        <w:pStyle w:val="Bullet"/>
      </w:pPr>
      <w:r w:rsidRPr="00691B31">
        <w:t xml:space="preserve">At the end of the immunisation session and before leaving the school, </w:t>
      </w:r>
      <w:r w:rsidR="005F2286">
        <w:t xml:space="preserve">the RN in recovery will </w:t>
      </w:r>
      <w:r w:rsidRPr="00691B31">
        <w:t xml:space="preserve">check if any students who have been immunised are in the school sick bay and provide advice/information to school staff if required. </w:t>
      </w:r>
    </w:p>
    <w:p w14:paraId="2D465DAC" w14:textId="524498BD" w:rsidR="007E0AD0" w:rsidRDefault="00691B31" w:rsidP="007E0AD0">
      <w:pPr>
        <w:pStyle w:val="BodyCopy"/>
      </w:pPr>
      <w:proofErr w:type="gramStart"/>
      <w:r w:rsidRPr="00691B31">
        <w:t>With the exception of</w:t>
      </w:r>
      <w:proofErr w:type="gramEnd"/>
      <w:r w:rsidRPr="00691B31">
        <w:t xml:space="preserve"> the team leader, all CAIT RN staff will rotate roles on the day. All members will work as a team to provide effective services and reduce the risk of injuries with repetitive tasks.</w:t>
      </w:r>
    </w:p>
    <w:p w14:paraId="7BA5875E" w14:textId="4C18292A" w:rsidR="007E0AD0" w:rsidRDefault="007E0AD0" w:rsidP="006F1BD7">
      <w:pPr>
        <w:pStyle w:val="Heading5"/>
      </w:pPr>
      <w:r>
        <w:t xml:space="preserve">3.4 School Immunisation Records </w:t>
      </w:r>
    </w:p>
    <w:p w14:paraId="7BE2CAEC" w14:textId="2CA47E5A" w:rsidR="007E0AD0" w:rsidRDefault="007E0AD0" w:rsidP="007E0AD0">
      <w:pPr>
        <w:pStyle w:val="Heading6"/>
      </w:pPr>
      <w:r>
        <w:t>Student Vaccination Record</w:t>
      </w:r>
    </w:p>
    <w:p w14:paraId="01D6C45B" w14:textId="14C5EF1B" w:rsidR="007E0AD0" w:rsidRDefault="006F1BD7" w:rsidP="007E0AD0">
      <w:pPr>
        <w:pStyle w:val="BodyCopy"/>
      </w:pPr>
      <w:r w:rsidRPr="006F1BD7">
        <w:t>All students receive their vaccination record on leaving the recovery area. This record includes information for their parent/legal guardian on the vaccine/s given, site of injection, time given and advice on how to report an adverse reaction.</w:t>
      </w:r>
      <w:r w:rsidR="0003415D">
        <w:t xml:space="preserve"> These records are hard copies and taken out with the team each day.</w:t>
      </w:r>
    </w:p>
    <w:p w14:paraId="1A5CE957" w14:textId="3D90078E" w:rsidR="007E0AD0" w:rsidRDefault="007E0AD0" w:rsidP="007E0AD0">
      <w:pPr>
        <w:pStyle w:val="Heading6"/>
      </w:pPr>
      <w:r>
        <w:t xml:space="preserve">Student Consent Form </w:t>
      </w:r>
    </w:p>
    <w:p w14:paraId="046D786F" w14:textId="75BC1980" w:rsidR="006F1BD7" w:rsidRPr="006F1BD7" w:rsidRDefault="006F1BD7" w:rsidP="006F1BD7">
      <w:pPr>
        <w:pStyle w:val="BodyCopy"/>
        <w:rPr>
          <w:lang w:val="en-US"/>
        </w:rPr>
      </w:pPr>
      <w:r w:rsidRPr="006F1BD7">
        <w:rPr>
          <w:lang w:val="en-US"/>
        </w:rPr>
        <w:t>The consent form remains the property of CHS and is retained by the team until the end of the school year</w:t>
      </w:r>
      <w:r w:rsidR="005F2286">
        <w:rPr>
          <w:lang w:val="en-US"/>
        </w:rPr>
        <w:t>.</w:t>
      </w:r>
      <w:r w:rsidRPr="006F1BD7">
        <w:rPr>
          <w:lang w:val="en-US"/>
        </w:rPr>
        <w:t xml:space="preserve"> </w:t>
      </w:r>
      <w:r w:rsidR="005F2286">
        <w:rPr>
          <w:lang w:val="en-US"/>
        </w:rPr>
        <w:t>T</w:t>
      </w:r>
      <w:r w:rsidRPr="006F1BD7">
        <w:rPr>
          <w:lang w:val="en-US"/>
        </w:rPr>
        <w:t xml:space="preserve">hese are filed in filing cabinets located within the School Health Team Office. </w:t>
      </w:r>
    </w:p>
    <w:p w14:paraId="76B1EBEC" w14:textId="77777777" w:rsidR="006F1BD7" w:rsidRPr="006F1BD7" w:rsidRDefault="006F1BD7" w:rsidP="006F1BD7">
      <w:pPr>
        <w:pStyle w:val="BodyCopy"/>
      </w:pPr>
      <w:r w:rsidRPr="006F1BD7">
        <w:t>All consent forms are securely held by the team and once the team have finished at the schools at the end of the year, these are processed ready to be scanned onto the DHR by the Clinical Records Unit (CRU).</w:t>
      </w:r>
    </w:p>
    <w:p w14:paraId="22B4C661" w14:textId="4C2B2A3A" w:rsidR="006F1BD7" w:rsidRPr="006F1BD7" w:rsidRDefault="006F1BD7" w:rsidP="006F1BD7">
      <w:pPr>
        <w:pStyle w:val="BodyCopy"/>
      </w:pPr>
      <w:r w:rsidRPr="006F1BD7">
        <w:t>At the end of each scheduled school program, students who have missed their vaccination/s are sent a letter advising them of the vaccines missed and how to access these vaccinations through their GP or immunisation provider</w:t>
      </w:r>
      <w:r w:rsidR="00D2175F">
        <w:t xml:space="preserve"> by RNs on return to the office</w:t>
      </w:r>
      <w:r w:rsidRPr="006F1BD7">
        <w:t>. These vaccines are provided free of charge under conditions specified by the NIP.</w:t>
      </w:r>
    </w:p>
    <w:p w14:paraId="1E08CFC6" w14:textId="2EFFCE1C" w:rsidR="007E0AD0" w:rsidRDefault="007E0AD0" w:rsidP="007E0AD0">
      <w:pPr>
        <w:pStyle w:val="Heading6"/>
      </w:pPr>
      <w:r w:rsidRPr="007E0AD0">
        <w:t xml:space="preserve">The Australian Immunisation Register </w:t>
      </w:r>
    </w:p>
    <w:p w14:paraId="4C8E2B51" w14:textId="77777777" w:rsidR="006F1BD7" w:rsidRDefault="006F1BD7" w:rsidP="006F1BD7">
      <w:pPr>
        <w:ind w:left="426" w:hanging="426"/>
      </w:pPr>
      <w:r w:rsidRPr="0003216C">
        <w:t>All vaccines administered by the team are automatically uploaded to AIR via DHR.</w:t>
      </w:r>
    </w:p>
    <w:p w14:paraId="54F37101" w14:textId="55BFB135" w:rsidR="006F1BD7" w:rsidRPr="006F1BD7" w:rsidRDefault="000E6120" w:rsidP="006F1BD7">
      <w:pPr>
        <w:pStyle w:val="BodyCopy"/>
        <w:spacing w:before="240"/>
      </w:pPr>
      <w:hyperlink w:anchor="_top" w:history="1">
        <w:r w:rsidR="006F1BD7" w:rsidRPr="00481A6C">
          <w:rPr>
            <w:rStyle w:val="Hyperlink"/>
            <w:iCs w:val="0"/>
          </w:rPr>
          <w:t>Back to Contents</w:t>
        </w:r>
      </w:hyperlink>
    </w:p>
    <w:p w14:paraId="1696F90B" w14:textId="72C26916" w:rsidR="007E0AD0" w:rsidRDefault="007E0AD0" w:rsidP="007E0AD0">
      <w:pPr>
        <w:pStyle w:val="Heading4"/>
      </w:pPr>
      <w:bookmarkStart w:id="130" w:name="_Toc191309431"/>
      <w:r>
        <w:lastRenderedPageBreak/>
        <w:t xml:space="preserve">Section 4 – </w:t>
      </w:r>
      <w:r w:rsidR="00E406BC">
        <w:t>Contact Prophylaxis Immunisation Clinics</w:t>
      </w:r>
      <w:bookmarkEnd w:id="130"/>
      <w:r w:rsidR="00E406BC">
        <w:t xml:space="preserve"> </w:t>
      </w:r>
    </w:p>
    <w:p w14:paraId="4BAEBD90" w14:textId="2692D640" w:rsidR="006F1BD7" w:rsidRPr="006F1BD7" w:rsidRDefault="006F1BD7" w:rsidP="006F1BD7">
      <w:pPr>
        <w:pStyle w:val="BodyCopy"/>
      </w:pPr>
      <w:r w:rsidRPr="006F1BD7">
        <w:t xml:space="preserve">Contact Prophylaxis Immunisation clinics are organised at short notice to manage contacts following exposure to a vaccine preventable disease e.g., </w:t>
      </w:r>
      <w:r w:rsidR="005F2286">
        <w:t>m</w:t>
      </w:r>
      <w:r w:rsidRPr="006F1BD7">
        <w:t>easles.</w:t>
      </w:r>
    </w:p>
    <w:p w14:paraId="09AB253E" w14:textId="77777777" w:rsidR="006F1BD7" w:rsidRPr="006F1BD7" w:rsidRDefault="006F1BD7" w:rsidP="006F1BD7">
      <w:pPr>
        <w:pStyle w:val="BodyCopy"/>
      </w:pPr>
      <w:r w:rsidRPr="006F1BD7">
        <w:t>Contact Prophylaxis Immunisation clinics will be managed between the Walk- in Centre (WiC) Belconnen Community Health and WYCCHP.</w:t>
      </w:r>
    </w:p>
    <w:p w14:paraId="6D33F089" w14:textId="6A321310" w:rsidR="005F2286" w:rsidRDefault="005F2286" w:rsidP="00E406BC">
      <w:pPr>
        <w:pStyle w:val="Heading5"/>
      </w:pPr>
      <w:r>
        <w:t xml:space="preserve">Notification </w:t>
      </w:r>
    </w:p>
    <w:p w14:paraId="558DF02E" w14:textId="24FF3228" w:rsidR="00E406BC" w:rsidRDefault="00E406BC" w:rsidP="002D3467">
      <w:pPr>
        <w:pStyle w:val="BodyCopy"/>
      </w:pPr>
      <w:r>
        <w:t xml:space="preserve">Health Protection Services (HPS) will notify: </w:t>
      </w:r>
    </w:p>
    <w:p w14:paraId="038921B3" w14:textId="77777777" w:rsidR="006F1BD7" w:rsidRPr="006F1BD7" w:rsidRDefault="006F1BD7" w:rsidP="006F1BD7">
      <w:pPr>
        <w:pStyle w:val="Bullet"/>
      </w:pPr>
      <w:r w:rsidRPr="006F1BD7">
        <w:t>Assistant Director of Nursing (ADON) WiC for management of the contact clinic processes.</w:t>
      </w:r>
    </w:p>
    <w:p w14:paraId="529D27BA" w14:textId="1DF5B503" w:rsidR="00E406BC" w:rsidRDefault="006F1BD7" w:rsidP="00E406BC">
      <w:pPr>
        <w:pStyle w:val="Bullet"/>
      </w:pPr>
      <w:r w:rsidRPr="006F1BD7">
        <w:t xml:space="preserve">ADON, WYCCHP will organise staff to vaccinate children under </w:t>
      </w:r>
      <w:r w:rsidR="005F2286">
        <w:t>two (</w:t>
      </w:r>
      <w:r w:rsidRPr="006F1BD7">
        <w:t>2</w:t>
      </w:r>
      <w:r w:rsidR="005F2286">
        <w:t>)</w:t>
      </w:r>
      <w:r w:rsidRPr="006F1BD7">
        <w:t xml:space="preserve"> years of age, if required.</w:t>
      </w:r>
    </w:p>
    <w:p w14:paraId="03C27CD5" w14:textId="1E124766" w:rsidR="00E406BC" w:rsidRDefault="00E406BC" w:rsidP="00E406BC">
      <w:pPr>
        <w:pStyle w:val="Heading5"/>
      </w:pPr>
      <w:r>
        <w:t xml:space="preserve">Clinic site: Belconnen Community Health Centre (BCHC) WiC only </w:t>
      </w:r>
    </w:p>
    <w:p w14:paraId="347C9539" w14:textId="3E49CDD3" w:rsidR="006F1BD7" w:rsidRPr="006F1BD7" w:rsidRDefault="006F1BD7" w:rsidP="006F1BD7">
      <w:pPr>
        <w:pStyle w:val="BodyCopy"/>
      </w:pPr>
      <w:r w:rsidRPr="006F1BD7">
        <w:t>This facility utilised for appropriate reception area with reception staff, on duty seven days a week from 7:30am to 10</w:t>
      </w:r>
      <w:r w:rsidR="005F2286">
        <w:t>:00</w:t>
      </w:r>
      <w:r w:rsidRPr="006F1BD7">
        <w:t>pm with suitable areas for post vaccination observation.</w:t>
      </w:r>
    </w:p>
    <w:p w14:paraId="0AA7EE1B" w14:textId="3069F337" w:rsidR="00E406BC" w:rsidRDefault="00E406BC" w:rsidP="00E406BC">
      <w:pPr>
        <w:pStyle w:val="Heading5"/>
      </w:pPr>
      <w:r>
        <w:t>Staffing</w:t>
      </w:r>
    </w:p>
    <w:p w14:paraId="615A7AAE" w14:textId="6BA45D78" w:rsidR="006F1BD7" w:rsidRPr="006F1BD7" w:rsidRDefault="006F1BD7" w:rsidP="006F1BD7">
      <w:pPr>
        <w:pStyle w:val="BodyCopy"/>
      </w:pPr>
      <w:r w:rsidRPr="006F1BD7">
        <w:t xml:space="preserve">Nursing staff from WiC </w:t>
      </w:r>
      <w:r w:rsidR="005F2286">
        <w:t xml:space="preserve">are </w:t>
      </w:r>
      <w:r w:rsidRPr="006F1BD7">
        <w:t xml:space="preserve">to administer vaccines for clients over </w:t>
      </w:r>
      <w:r w:rsidR="005F2286">
        <w:t>one (</w:t>
      </w:r>
      <w:r w:rsidRPr="006F1BD7">
        <w:t>1</w:t>
      </w:r>
      <w:r w:rsidR="005F2286">
        <w:t>)</w:t>
      </w:r>
      <w:r w:rsidRPr="006F1BD7">
        <w:t xml:space="preserve"> year of age</w:t>
      </w:r>
      <w:r w:rsidR="005F2286">
        <w:t>.</w:t>
      </w:r>
      <w:r w:rsidRPr="006F1BD7">
        <w:t xml:space="preserve"> </w:t>
      </w:r>
    </w:p>
    <w:p w14:paraId="67215D2B" w14:textId="437FC6AB" w:rsidR="006F1BD7" w:rsidRPr="006F1BD7" w:rsidRDefault="006F1BD7" w:rsidP="006F1BD7">
      <w:pPr>
        <w:pStyle w:val="BodyCopy"/>
      </w:pPr>
      <w:r w:rsidRPr="006F1BD7">
        <w:t xml:space="preserve">Credentialed immunising staff from WYCCHP </w:t>
      </w:r>
      <w:r w:rsidR="005F2286">
        <w:t xml:space="preserve">are </w:t>
      </w:r>
      <w:r w:rsidRPr="006F1BD7">
        <w:t xml:space="preserve">to administer vaccines to children less than </w:t>
      </w:r>
      <w:r w:rsidR="005F2286">
        <w:t>one (</w:t>
      </w:r>
      <w:r w:rsidRPr="006F1BD7">
        <w:t>1</w:t>
      </w:r>
      <w:r w:rsidR="005F2286">
        <w:t>)</w:t>
      </w:r>
      <w:r w:rsidRPr="006F1BD7">
        <w:t xml:space="preserve"> year of age</w:t>
      </w:r>
      <w:r w:rsidR="005F2286">
        <w:t>.</w:t>
      </w:r>
    </w:p>
    <w:p w14:paraId="34A652E7" w14:textId="2A509BA1" w:rsidR="00E406BC" w:rsidRDefault="006F1BD7" w:rsidP="00E406BC">
      <w:pPr>
        <w:pStyle w:val="BodyCopy"/>
      </w:pPr>
      <w:r w:rsidRPr="006F1BD7">
        <w:t xml:space="preserve">WiC staff </w:t>
      </w:r>
      <w:r w:rsidR="005F2286">
        <w:t xml:space="preserve">are </w:t>
      </w:r>
      <w:r w:rsidRPr="006F1BD7">
        <w:t xml:space="preserve">to organise access to BCHC level 3 (through </w:t>
      </w:r>
      <w:r w:rsidR="0003415D">
        <w:t>Shared Services</w:t>
      </w:r>
      <w:r w:rsidRPr="006F1BD7">
        <w:t>) for vaccines supplied by HPS, as the WiC vaccine fridge has limited storage capacity</w:t>
      </w:r>
      <w:r w:rsidR="005F2286">
        <w:t>.</w:t>
      </w:r>
    </w:p>
    <w:p w14:paraId="24ADE773" w14:textId="5AE796EA" w:rsidR="006F1BD7" w:rsidRDefault="006F1BD7" w:rsidP="006F1BD7">
      <w:pPr>
        <w:pStyle w:val="Heading5"/>
      </w:pPr>
      <w:r>
        <w:t xml:space="preserve">4.4 Equipment </w:t>
      </w:r>
    </w:p>
    <w:p w14:paraId="3B19A594" w14:textId="1BA2B24B" w:rsidR="006F1BD7" w:rsidRPr="006F1BD7" w:rsidRDefault="006F1BD7" w:rsidP="006F1BD7">
      <w:pPr>
        <w:pStyle w:val="Heading6"/>
      </w:pPr>
      <w:bookmarkStart w:id="131" w:name="_Toc442945730"/>
      <w:bookmarkStart w:id="132" w:name="_Toc175040096"/>
      <w:bookmarkStart w:id="133" w:name="_Toc175051609"/>
      <w:r w:rsidRPr="006F1BD7">
        <w:t>WYCCHP to provide:</w:t>
      </w:r>
      <w:bookmarkEnd w:id="131"/>
      <w:bookmarkEnd w:id="132"/>
      <w:bookmarkEnd w:id="133"/>
    </w:p>
    <w:p w14:paraId="61F1F1DC" w14:textId="2B949A05" w:rsidR="006F1BD7" w:rsidRPr="006F1BD7" w:rsidRDefault="006F1BD7" w:rsidP="006F1BD7">
      <w:pPr>
        <w:pStyle w:val="Bullet"/>
      </w:pPr>
      <w:r w:rsidRPr="006F1BD7">
        <w:t>needles, syringes (</w:t>
      </w:r>
      <w:r w:rsidR="005F2286">
        <w:t>n</w:t>
      </w:r>
      <w:r w:rsidRPr="006F1BD7">
        <w:t>eed 19g, 23 g and 25g</w:t>
      </w:r>
      <w:r w:rsidR="00D2175F">
        <w:t xml:space="preserve"> needles</w:t>
      </w:r>
      <w:r w:rsidRPr="006F1BD7">
        <w:t xml:space="preserve"> and 2ml syringes)</w:t>
      </w:r>
    </w:p>
    <w:p w14:paraId="19D86F9F" w14:textId="7EE56E21" w:rsidR="006F1BD7" w:rsidRPr="006F1BD7" w:rsidRDefault="006F1BD7" w:rsidP="006F1BD7">
      <w:pPr>
        <w:pStyle w:val="Bullet"/>
      </w:pPr>
      <w:r w:rsidRPr="006F1BD7">
        <w:t>eskies (and ice sheets for vaccine decanting)</w:t>
      </w:r>
    </w:p>
    <w:p w14:paraId="1F3EF36A" w14:textId="42BEF0A8" w:rsidR="006F1BD7" w:rsidRPr="006F1BD7" w:rsidRDefault="006F1BD7" w:rsidP="006F1BD7">
      <w:pPr>
        <w:pStyle w:val="Bullet"/>
      </w:pPr>
      <w:r w:rsidRPr="006F1BD7">
        <w:t>thermometers to manage the cold chain monitoring</w:t>
      </w:r>
    </w:p>
    <w:p w14:paraId="4D0CFC61" w14:textId="322342DC" w:rsidR="006F1BD7" w:rsidRPr="006F1BD7" w:rsidRDefault="005F2286" w:rsidP="006F1BD7">
      <w:pPr>
        <w:pStyle w:val="Bullet"/>
      </w:pPr>
      <w:r>
        <w:t>r</w:t>
      </w:r>
      <w:r w:rsidR="006F1BD7" w:rsidRPr="006F1BD7">
        <w:t xml:space="preserve">esuscitation equipment i.e., Laerdal resuscitator for children under </w:t>
      </w:r>
      <w:r>
        <w:t>two (</w:t>
      </w:r>
      <w:r w:rsidR="006F1BD7" w:rsidRPr="006F1BD7">
        <w:t>2</w:t>
      </w:r>
      <w:r>
        <w:t>)</w:t>
      </w:r>
      <w:r w:rsidR="006F1BD7" w:rsidRPr="006F1BD7">
        <w:t xml:space="preserve"> years</w:t>
      </w:r>
      <w:r>
        <w:t xml:space="preserve"> of age</w:t>
      </w:r>
      <w:r w:rsidR="006F1BD7" w:rsidRPr="006F1BD7">
        <w:t>,</w:t>
      </w:r>
    </w:p>
    <w:p w14:paraId="063AEB09" w14:textId="77777777" w:rsidR="006F1BD7" w:rsidRPr="006F1BD7" w:rsidRDefault="006F1BD7" w:rsidP="006F1BD7">
      <w:pPr>
        <w:pStyle w:val="Bullet"/>
      </w:pPr>
      <w:r w:rsidRPr="006F1BD7">
        <w:t>adrenaline in case of adverse event.</w:t>
      </w:r>
    </w:p>
    <w:p w14:paraId="1D576AEC" w14:textId="0DC8C5FF" w:rsidR="006F1BD7" w:rsidRPr="006F1BD7" w:rsidRDefault="006F1BD7" w:rsidP="006F1BD7">
      <w:pPr>
        <w:pStyle w:val="Heading6"/>
      </w:pPr>
      <w:bookmarkStart w:id="134" w:name="_Toc175040097"/>
      <w:bookmarkStart w:id="135" w:name="_Toc175051610"/>
      <w:r w:rsidRPr="006F1BD7">
        <w:t>WiC to provide:</w:t>
      </w:r>
      <w:bookmarkEnd w:id="134"/>
      <w:bookmarkEnd w:id="135"/>
    </w:p>
    <w:p w14:paraId="3DADB17B" w14:textId="50ABACBC" w:rsidR="006F1BD7" w:rsidRPr="006F1BD7" w:rsidRDefault="005F2286" w:rsidP="006F1BD7">
      <w:pPr>
        <w:pStyle w:val="Bullet"/>
      </w:pPr>
      <w:r>
        <w:t>r</w:t>
      </w:r>
      <w:r w:rsidR="006F1BD7" w:rsidRPr="006F1BD7">
        <w:t xml:space="preserve">esuscitation equipment i.e., bag and mask for clients </w:t>
      </w:r>
      <w:r>
        <w:t xml:space="preserve">over the </w:t>
      </w:r>
      <w:r w:rsidR="006F1BD7" w:rsidRPr="006F1BD7">
        <w:t xml:space="preserve">age </w:t>
      </w:r>
      <w:r>
        <w:t>of two (</w:t>
      </w:r>
      <w:r w:rsidR="006F1BD7" w:rsidRPr="006F1BD7">
        <w:t>2</w:t>
      </w:r>
      <w:r>
        <w:t>)</w:t>
      </w:r>
      <w:r w:rsidR="006F1BD7" w:rsidRPr="006F1BD7">
        <w:t xml:space="preserve">. </w:t>
      </w:r>
    </w:p>
    <w:p w14:paraId="4B7E9C0A" w14:textId="650E9265" w:rsidR="006F1BD7" w:rsidRPr="006F1BD7" w:rsidRDefault="006F1BD7" w:rsidP="006F1BD7">
      <w:pPr>
        <w:pStyle w:val="Heading6"/>
      </w:pPr>
      <w:bookmarkStart w:id="136" w:name="_Toc175040098"/>
      <w:bookmarkStart w:id="137" w:name="_Toc175051611"/>
      <w:r w:rsidRPr="006F1BD7">
        <w:t>HPS to provide:</w:t>
      </w:r>
      <w:bookmarkEnd w:id="136"/>
      <w:bookmarkEnd w:id="137"/>
    </w:p>
    <w:p w14:paraId="53351C19" w14:textId="2561ADE3" w:rsidR="006F1BD7" w:rsidRPr="006F1BD7" w:rsidRDefault="005F2286" w:rsidP="006F1BD7">
      <w:pPr>
        <w:pStyle w:val="Bullet"/>
      </w:pPr>
      <w:r>
        <w:t>v</w:t>
      </w:r>
      <w:r w:rsidR="006F1BD7" w:rsidRPr="006F1BD7">
        <w:t xml:space="preserve">accines (delivered to WYCCHP </w:t>
      </w:r>
      <w:r>
        <w:t>Maternal and Child Health (</w:t>
      </w:r>
      <w:r w:rsidR="006F1BD7" w:rsidRPr="006F1BD7">
        <w:t>MACH</w:t>
      </w:r>
      <w:r>
        <w:t>)</w:t>
      </w:r>
      <w:r w:rsidR="006F1BD7" w:rsidRPr="006F1BD7">
        <w:t xml:space="preserve"> fridge, level 3 BCHC)</w:t>
      </w:r>
    </w:p>
    <w:p w14:paraId="3783DD93" w14:textId="6CAE7460" w:rsidR="006F1BD7" w:rsidRPr="006F1BD7" w:rsidRDefault="005F2286" w:rsidP="006F1BD7">
      <w:pPr>
        <w:pStyle w:val="Bullet"/>
      </w:pPr>
      <w:r>
        <w:lastRenderedPageBreak/>
        <w:t>p</w:t>
      </w:r>
      <w:r w:rsidR="006F1BD7" w:rsidRPr="006F1BD7">
        <w:t>re and post vaccination information</w:t>
      </w:r>
      <w:r>
        <w:t xml:space="preserve"> and </w:t>
      </w:r>
      <w:r w:rsidR="006F1BD7" w:rsidRPr="006F1BD7">
        <w:t>generic consent forms</w:t>
      </w:r>
    </w:p>
    <w:p w14:paraId="58D818DB" w14:textId="2F917030" w:rsidR="006F1BD7" w:rsidRPr="006F1BD7" w:rsidRDefault="005F2286" w:rsidP="006F1BD7">
      <w:pPr>
        <w:pStyle w:val="Bullet"/>
      </w:pPr>
      <w:r>
        <w:t>m</w:t>
      </w:r>
      <w:r w:rsidR="006F1BD7" w:rsidRPr="006F1BD7">
        <w:t>edication standing orders</w:t>
      </w:r>
    </w:p>
    <w:p w14:paraId="753E7C32" w14:textId="337AE91F" w:rsidR="006F1BD7" w:rsidRPr="006F1BD7" w:rsidRDefault="005F2286" w:rsidP="006F1BD7">
      <w:pPr>
        <w:pStyle w:val="Bullet"/>
      </w:pPr>
      <w:r>
        <w:t>p</w:t>
      </w:r>
      <w:r w:rsidR="006F1BD7" w:rsidRPr="006F1BD7">
        <w:t xml:space="preserve">rospective client names and </w:t>
      </w:r>
      <w:r>
        <w:t xml:space="preserve">dates of birth </w:t>
      </w:r>
      <w:r w:rsidR="006F1BD7" w:rsidRPr="006F1BD7">
        <w:t>prior to client arrival</w:t>
      </w:r>
      <w:r>
        <w:t>,</w:t>
      </w:r>
      <w:r w:rsidR="006F1BD7" w:rsidRPr="006F1BD7">
        <w:t xml:space="preserve"> by phoning WiC BCHC Reception on (02) 5124 9977.</w:t>
      </w:r>
    </w:p>
    <w:p w14:paraId="59C16CC2" w14:textId="230D71E3" w:rsidR="00E406BC" w:rsidRPr="00E406BC" w:rsidRDefault="000E6120" w:rsidP="004210A8">
      <w:pPr>
        <w:pStyle w:val="Bullet"/>
        <w:numPr>
          <w:ilvl w:val="0"/>
          <w:numId w:val="0"/>
        </w:numPr>
      </w:pPr>
      <w:hyperlink w:anchor="_top" w:history="1">
        <w:r w:rsidR="006F1BD7" w:rsidRPr="00481A6C">
          <w:rPr>
            <w:rStyle w:val="Hyperlink"/>
          </w:rPr>
          <w:t>Back to Contents</w:t>
        </w:r>
      </w:hyperlink>
    </w:p>
    <w:p w14:paraId="64B0CDA7" w14:textId="7CB652F7" w:rsidR="0078367D" w:rsidRDefault="0078367D" w:rsidP="00A6051F">
      <w:pPr>
        <w:pStyle w:val="Heading4"/>
      </w:pPr>
      <w:bookmarkStart w:id="138" w:name="_Toc191309432"/>
      <w:r>
        <w:t xml:space="preserve">Section </w:t>
      </w:r>
      <w:r w:rsidR="006F1BD7">
        <w:t>5 – Management of Adverse Events Following Immunisation</w:t>
      </w:r>
      <w:bookmarkEnd w:id="138"/>
      <w:r w:rsidR="006F1BD7">
        <w:t xml:space="preserve"> </w:t>
      </w:r>
    </w:p>
    <w:p w14:paraId="5A960221" w14:textId="08FCD46F" w:rsidR="004210A8" w:rsidRPr="004210A8" w:rsidRDefault="004210A8" w:rsidP="004210A8">
      <w:pPr>
        <w:pStyle w:val="BodyCopy"/>
      </w:pPr>
      <w:r w:rsidRPr="004210A8">
        <w:t xml:space="preserve">To be read in conjunction with the </w:t>
      </w:r>
      <w:r w:rsidRPr="002D3467">
        <w:rPr>
          <w:i/>
          <w:iCs w:val="0"/>
        </w:rPr>
        <w:t>Management of Anaphylaxis in Adults and Children Guideline</w:t>
      </w:r>
      <w:r w:rsidRPr="004210A8">
        <w:t xml:space="preserve"> </w:t>
      </w:r>
      <w:r w:rsidR="00C8439F">
        <w:t xml:space="preserve">located on the Policy and Guidance Documents Register </w:t>
      </w:r>
      <w:r w:rsidRPr="004210A8">
        <w:t xml:space="preserve">and the </w:t>
      </w:r>
      <w:hyperlink r:id="rId27" w:history="1">
        <w:r w:rsidRPr="004210A8">
          <w:rPr>
            <w:rStyle w:val="Hyperlink"/>
          </w:rPr>
          <w:t>Australian Immunisation Handbook</w:t>
        </w:r>
      </w:hyperlink>
      <w:r w:rsidRPr="004210A8">
        <w:t>.</w:t>
      </w:r>
    </w:p>
    <w:p w14:paraId="7AFCA4DF" w14:textId="74CFCF17" w:rsidR="004210A8" w:rsidRDefault="004210A8" w:rsidP="004210A8">
      <w:pPr>
        <w:pStyle w:val="Heading5"/>
      </w:pPr>
      <w:r>
        <w:t>5.1 Equipment</w:t>
      </w:r>
    </w:p>
    <w:p w14:paraId="73D8E46A" w14:textId="0FBC4EB6" w:rsidR="000E5556" w:rsidRPr="0003216C" w:rsidRDefault="00D2175F" w:rsidP="000E5556">
      <w:pPr>
        <w:pStyle w:val="BodyCopy"/>
      </w:pPr>
      <w:r>
        <w:t>The RN in recovery will e</w:t>
      </w:r>
      <w:r w:rsidR="000E5556" w:rsidRPr="0003216C">
        <w:t>nsure that emergency equipment is available as follows:</w:t>
      </w:r>
    </w:p>
    <w:p w14:paraId="62BFBAC1" w14:textId="666E4F28" w:rsidR="000E5556" w:rsidRPr="00663F00" w:rsidRDefault="00B41DAE" w:rsidP="000E5556">
      <w:pPr>
        <w:pStyle w:val="Bullet"/>
      </w:pPr>
      <w:r>
        <w:t>p</w:t>
      </w:r>
      <w:r w:rsidR="000E5556" w:rsidRPr="0003216C">
        <w:t>hone, fully function</w:t>
      </w:r>
      <w:r w:rsidR="000E5556" w:rsidRPr="00663F00">
        <w:t>ing (with mobile phone reception)</w:t>
      </w:r>
    </w:p>
    <w:p w14:paraId="706C6EE1" w14:textId="77777777" w:rsidR="000E5556" w:rsidRPr="00663F00" w:rsidRDefault="000E5556" w:rsidP="000E5556">
      <w:pPr>
        <w:pStyle w:val="Bullet"/>
      </w:pPr>
      <w:r w:rsidRPr="00663F00">
        <w:t xml:space="preserve">Laerdal resuscitator age appropriate </w:t>
      </w:r>
    </w:p>
    <w:p w14:paraId="0AE695BE" w14:textId="30DFB183" w:rsidR="000E5556" w:rsidRPr="0003216C" w:rsidRDefault="00B41DAE" w:rsidP="000E5556">
      <w:pPr>
        <w:pStyle w:val="Bullet"/>
      </w:pPr>
      <w:r>
        <w:t>a</w:t>
      </w:r>
      <w:r w:rsidR="000E5556" w:rsidRPr="0003216C">
        <w:t>drenaline 1:1000 (2 vials and 1ml syringes, 23g needles)</w:t>
      </w:r>
    </w:p>
    <w:p w14:paraId="4B0B51FF" w14:textId="6DFE55AB" w:rsidR="000E5556" w:rsidRPr="0003216C" w:rsidRDefault="000E5556" w:rsidP="000E5556">
      <w:pPr>
        <w:pStyle w:val="Bullet"/>
      </w:pPr>
      <w:r w:rsidRPr="0003216C">
        <w:t xml:space="preserve">Basic Life Support Flow Chart (See Attachment </w:t>
      </w:r>
      <w:r w:rsidR="00C61C2D">
        <w:t>3</w:t>
      </w:r>
      <w:r w:rsidRPr="0003216C">
        <w:t>)</w:t>
      </w:r>
    </w:p>
    <w:p w14:paraId="0C55716A" w14:textId="51297376" w:rsidR="000E5556" w:rsidRPr="0003216C" w:rsidRDefault="000E5556" w:rsidP="000E5556">
      <w:pPr>
        <w:pStyle w:val="Bullet"/>
      </w:pPr>
      <w:r w:rsidRPr="0003216C">
        <w:t xml:space="preserve">Ambulance Information Chart (See Attachment </w:t>
      </w:r>
      <w:r w:rsidR="00C61C2D">
        <w:t>4</w:t>
      </w:r>
      <w:r w:rsidRPr="0003216C">
        <w:t>)</w:t>
      </w:r>
    </w:p>
    <w:p w14:paraId="5DD80687" w14:textId="3E3F56E6" w:rsidR="000E5556" w:rsidRPr="000E5556" w:rsidRDefault="000E5556" w:rsidP="000E5556">
      <w:pPr>
        <w:pStyle w:val="Bullet"/>
      </w:pPr>
      <w:r w:rsidRPr="0003216C">
        <w:t xml:space="preserve">Management of Anaphylaxis information (See Attachment </w:t>
      </w:r>
      <w:r w:rsidR="003560CA">
        <w:t>9</w:t>
      </w:r>
      <w:r w:rsidRPr="0003216C">
        <w:t>)</w:t>
      </w:r>
      <w:r w:rsidR="00B41DAE">
        <w:t>.</w:t>
      </w:r>
      <w:r w:rsidRPr="0003216C">
        <w:t xml:space="preserve"> </w:t>
      </w:r>
    </w:p>
    <w:p w14:paraId="7104DEBC" w14:textId="661FB85D" w:rsidR="004210A8" w:rsidRDefault="004210A8" w:rsidP="004210A8">
      <w:pPr>
        <w:pStyle w:val="Heading5"/>
      </w:pPr>
      <w:r>
        <w:t>5.2 Procedure</w:t>
      </w:r>
    </w:p>
    <w:p w14:paraId="581792C7" w14:textId="3F30716C" w:rsidR="000E5556" w:rsidRPr="000E5556" w:rsidRDefault="000E5556" w:rsidP="000E5556">
      <w:pPr>
        <w:pStyle w:val="BodyCopy"/>
        <w:rPr>
          <w:i/>
        </w:rPr>
      </w:pPr>
      <w:r w:rsidRPr="000E5556">
        <w:t>To minimise the risk of an adverse event following immunisation, all persons prior to    vaccination are screened using the pre-vaccination checklist</w:t>
      </w:r>
      <w:r w:rsidR="00B41DAE">
        <w:t>.</w:t>
      </w:r>
    </w:p>
    <w:p w14:paraId="1B66B769" w14:textId="5175A3AA" w:rsidR="000E5556" w:rsidRDefault="000E5556" w:rsidP="000E5556">
      <w:pPr>
        <w:pStyle w:val="BodyCopy"/>
      </w:pPr>
      <w:r w:rsidRPr="000E5556">
        <w:t>All nurses must be able to distinguish between anaphylaxis</w:t>
      </w:r>
      <w:r w:rsidR="00B41DAE">
        <w:t>,</w:t>
      </w:r>
      <w:r w:rsidRPr="000E5556">
        <w:t xml:space="preserve"> convulsions and a vasovagal episode</w:t>
      </w:r>
      <w:r w:rsidR="00B41DAE">
        <w:t>.</w:t>
      </w:r>
      <w:r w:rsidRPr="000E5556">
        <w:t xml:space="preserve"> </w:t>
      </w:r>
      <w:r w:rsidR="00B41DAE">
        <w:t>R</w:t>
      </w:r>
      <w:r w:rsidRPr="000E5556">
        <w:t xml:space="preserve">efer to </w:t>
      </w:r>
      <w:hyperlink r:id="rId28" w:history="1">
        <w:r w:rsidRPr="000E5556">
          <w:rPr>
            <w:rStyle w:val="Hyperlink"/>
          </w:rPr>
          <w:t>Australian Immunisation Handbook</w:t>
        </w:r>
      </w:hyperlink>
      <w:r w:rsidR="00B41DAE" w:rsidRPr="002D3467">
        <w:rPr>
          <w:rStyle w:val="Hyperlink"/>
          <w:u w:val="none"/>
        </w:rPr>
        <w:t xml:space="preserve"> for further detail</w:t>
      </w:r>
      <w:r w:rsidR="00B41DAE">
        <w:rPr>
          <w:rStyle w:val="Hyperlink"/>
          <w:u w:val="none"/>
        </w:rPr>
        <w:t>.</w:t>
      </w:r>
    </w:p>
    <w:p w14:paraId="0A3FF689" w14:textId="77777777" w:rsidR="000E5556" w:rsidRPr="000E5556" w:rsidRDefault="000E5556" w:rsidP="000E5556">
      <w:pPr>
        <w:pStyle w:val="BodyCopy"/>
        <w:pBdr>
          <w:top w:val="single" w:sz="4" w:space="1" w:color="auto"/>
          <w:left w:val="single" w:sz="4" w:space="4" w:color="auto"/>
          <w:bottom w:val="single" w:sz="4" w:space="1" w:color="auto"/>
          <w:right w:val="single" w:sz="4" w:space="4" w:color="auto"/>
        </w:pBdr>
        <w:rPr>
          <w:b/>
          <w:lang w:val="en-US"/>
        </w:rPr>
      </w:pPr>
      <w:r w:rsidRPr="000E5556">
        <w:rPr>
          <w:b/>
          <w:lang w:val="en-US"/>
        </w:rPr>
        <w:t>Alert:</w:t>
      </w:r>
    </w:p>
    <w:p w14:paraId="1ED5C6FF" w14:textId="52E1ADB3" w:rsidR="000E5556" w:rsidRPr="000E5556" w:rsidRDefault="000E5556" w:rsidP="000E5556">
      <w:pPr>
        <w:pStyle w:val="BodyCopy"/>
        <w:pBdr>
          <w:top w:val="single" w:sz="4" w:space="1" w:color="auto"/>
          <w:left w:val="single" w:sz="4" w:space="4" w:color="auto"/>
          <w:bottom w:val="single" w:sz="4" w:space="1" w:color="auto"/>
          <w:right w:val="single" w:sz="4" w:space="4" w:color="auto"/>
        </w:pBdr>
      </w:pPr>
      <w:r w:rsidRPr="000E5556">
        <w:rPr>
          <w:lang w:val="en-US"/>
        </w:rPr>
        <w:t>Recipients of vaccines to remain under direct observation of an RN/RM for at least 15 minutes following immunisation.</w:t>
      </w:r>
    </w:p>
    <w:p w14:paraId="4864FBBA" w14:textId="6781E324" w:rsidR="000E5556" w:rsidRPr="000E5556" w:rsidRDefault="00B41DAE" w:rsidP="000E5556">
      <w:pPr>
        <w:pStyle w:val="BodyCopy"/>
      </w:pPr>
      <w:r>
        <w:t>For a</w:t>
      </w:r>
      <w:r w:rsidR="000E5556" w:rsidRPr="000E5556">
        <w:t xml:space="preserve">dverse </w:t>
      </w:r>
      <w:r>
        <w:t>e</w:t>
      </w:r>
      <w:r w:rsidR="000E5556" w:rsidRPr="000E5556">
        <w:t>vents that include anaphylaxis, prolonged loss of consciousness</w:t>
      </w:r>
      <w:r>
        <w:t xml:space="preserve"> or </w:t>
      </w:r>
      <w:r w:rsidR="000E5556" w:rsidRPr="000E5556">
        <w:t>severe asthma, the RN/RM must:</w:t>
      </w:r>
    </w:p>
    <w:p w14:paraId="6519FBE4" w14:textId="3D60580C" w:rsidR="000E5556" w:rsidRPr="000E5556" w:rsidRDefault="00B41DAE" w:rsidP="000E5556">
      <w:pPr>
        <w:pStyle w:val="Bullet"/>
      </w:pPr>
      <w:r>
        <w:t>p</w:t>
      </w:r>
      <w:r w:rsidR="000E5556" w:rsidRPr="000E5556">
        <w:t xml:space="preserve">hone for an </w:t>
      </w:r>
      <w:r>
        <w:t>a</w:t>
      </w:r>
      <w:r w:rsidR="000E5556" w:rsidRPr="000E5556">
        <w:t xml:space="preserve">mbulance </w:t>
      </w:r>
      <w:r>
        <w:t>–</w:t>
      </w:r>
      <w:r w:rsidR="000E5556" w:rsidRPr="000E5556">
        <w:t xml:space="preserve"> 000</w:t>
      </w:r>
      <w:r>
        <w:t xml:space="preserve"> or 112 on mobile phone </w:t>
      </w:r>
    </w:p>
    <w:p w14:paraId="30E13431" w14:textId="5609D626" w:rsidR="000E5556" w:rsidRPr="000E5556" w:rsidRDefault="00B41DAE" w:rsidP="000E5556">
      <w:pPr>
        <w:pStyle w:val="Bullet"/>
      </w:pPr>
      <w:r>
        <w:t>n</w:t>
      </w:r>
      <w:r w:rsidR="000E5556" w:rsidRPr="000E5556">
        <w:t xml:space="preserve">otify </w:t>
      </w:r>
      <w:r>
        <w:t>p</w:t>
      </w:r>
      <w:r w:rsidR="000E5556" w:rsidRPr="000E5556">
        <w:t>arents/</w:t>
      </w:r>
      <w:r>
        <w:t>g</w:t>
      </w:r>
      <w:r w:rsidR="000E5556" w:rsidRPr="000E5556">
        <w:t>uardian</w:t>
      </w:r>
    </w:p>
    <w:p w14:paraId="4A9C17E3" w14:textId="74C6F88D" w:rsidR="000E5556" w:rsidRPr="000E5556" w:rsidRDefault="00B41DAE" w:rsidP="000E5556">
      <w:pPr>
        <w:pStyle w:val="Bullet"/>
      </w:pPr>
      <w:r>
        <w:t>i</w:t>
      </w:r>
      <w:r w:rsidR="000E5556" w:rsidRPr="000E5556">
        <w:t xml:space="preserve">nform the school </w:t>
      </w:r>
      <w:r>
        <w:t xml:space="preserve">when </w:t>
      </w:r>
      <w:r w:rsidR="000E5556" w:rsidRPr="000E5556">
        <w:t>an ambulance is called</w:t>
      </w:r>
    </w:p>
    <w:p w14:paraId="51886583" w14:textId="103A226D" w:rsidR="000E5556" w:rsidRDefault="00B41DAE" w:rsidP="000E5556">
      <w:pPr>
        <w:pStyle w:val="Bullet"/>
      </w:pPr>
      <w:r>
        <w:t>i</w:t>
      </w:r>
      <w:r w:rsidR="000E5556" w:rsidRPr="000E5556">
        <w:t>nform Immunisation Coordinator, Clinical Nurse Coordinator and/or CAIT Manager as soon as practical.</w:t>
      </w:r>
    </w:p>
    <w:p w14:paraId="54C20BC1" w14:textId="497CBDC1" w:rsidR="004210A8" w:rsidRDefault="004210A8" w:rsidP="004210A8">
      <w:pPr>
        <w:pStyle w:val="Heading5"/>
      </w:pPr>
      <w:r>
        <w:lastRenderedPageBreak/>
        <w:t xml:space="preserve">5.3 Documentation </w:t>
      </w:r>
    </w:p>
    <w:p w14:paraId="643A7376" w14:textId="5D1AA6C2" w:rsidR="00636845" w:rsidRPr="00CA2F38" w:rsidRDefault="000E5556" w:rsidP="00636845">
      <w:pPr>
        <w:pStyle w:val="BodyCopy"/>
      </w:pPr>
      <w:r w:rsidRPr="000E5556">
        <w:t>All adverse events (AEFI) are reported to Health Protection via the online immunisation</w:t>
      </w:r>
      <w:r w:rsidR="00636845">
        <w:t xml:space="preserve"> </w:t>
      </w:r>
      <w:r w:rsidRPr="000E5556">
        <w:t xml:space="preserve">adverse event reporting form  </w:t>
      </w:r>
      <w:hyperlink r:id="rId29" w:history="1">
        <w:r w:rsidR="00636845" w:rsidRPr="0007112F">
          <w:rPr>
            <w:rFonts w:eastAsia="Calibri"/>
            <w:color w:val="0000FF"/>
            <w:u w:val="single"/>
          </w:rPr>
          <w:t>Immunisation Adverse Event (vaccination reaction) Reporting Form</w:t>
        </w:r>
      </w:hyperlink>
      <w:r w:rsidR="00636845">
        <w:rPr>
          <w:rFonts w:eastAsia="Calibri"/>
        </w:rPr>
        <w:t xml:space="preserve"> (</w:t>
      </w:r>
      <w:r w:rsidR="00636845" w:rsidRPr="00636845">
        <w:t>https://www.act.gov.au/health/providing-health-care-in-the-act/treatment-and-clinical-information/vaccination/adverse-events-after-immunisation</w:t>
      </w:r>
      <w:r w:rsidR="00636845" w:rsidRPr="00636845">
        <w:rPr>
          <w:rStyle w:val="Hyperlink"/>
          <w:u w:val="none"/>
        </w:rPr>
        <w:t>)</w:t>
      </w:r>
      <w:r w:rsidR="00636845" w:rsidRPr="00636845">
        <w:rPr>
          <w:rFonts w:eastAsia="Calibri"/>
        </w:rPr>
        <w:t xml:space="preserve"> </w:t>
      </w:r>
    </w:p>
    <w:p w14:paraId="2373079B" w14:textId="214763FA" w:rsidR="000E5556" w:rsidRPr="000E5556" w:rsidRDefault="000E5556" w:rsidP="000E5556">
      <w:pPr>
        <w:pStyle w:val="BodyCopy"/>
      </w:pPr>
      <w:r w:rsidRPr="000E5556">
        <w:t>A copy will be sent to the documenter</w:t>
      </w:r>
      <w:r w:rsidR="00B41DAE">
        <w:t>. This</w:t>
      </w:r>
      <w:r w:rsidRPr="000E5556">
        <w:t xml:space="preserve"> must be added to the client</w:t>
      </w:r>
      <w:r w:rsidR="00B41DAE">
        <w:t>’</w:t>
      </w:r>
      <w:r w:rsidRPr="000E5556">
        <w:t xml:space="preserve">s DHR profile with the clinical notes.  </w:t>
      </w:r>
    </w:p>
    <w:p w14:paraId="50CEAC85" w14:textId="07E2EEA4" w:rsidR="004210A8" w:rsidRDefault="000E5556" w:rsidP="000E5556">
      <w:pPr>
        <w:pStyle w:val="BodyCopy"/>
      </w:pPr>
      <w:r w:rsidRPr="000E5556">
        <w:t xml:space="preserve">A </w:t>
      </w:r>
      <w:r w:rsidR="00B41DAE">
        <w:t xml:space="preserve">clinical incident report </w:t>
      </w:r>
      <w:r w:rsidRPr="000E5556">
        <w:t xml:space="preserve">is also </w:t>
      </w:r>
      <w:r w:rsidR="00B41DAE">
        <w:t xml:space="preserve">lodged </w:t>
      </w:r>
      <w:r w:rsidRPr="000E5556">
        <w:t>via the Health</w:t>
      </w:r>
      <w:r w:rsidR="00B41DAE">
        <w:t>Hub</w:t>
      </w:r>
      <w:r w:rsidRPr="000E5556">
        <w:t xml:space="preserve"> or by phone when computer access is not available</w:t>
      </w:r>
      <w:r w:rsidR="00B41DAE">
        <w:t xml:space="preserve"> (</w:t>
      </w:r>
      <w:r w:rsidRPr="000E5556">
        <w:t>Clinical Incidents RiskMan Helpdesk Number: 5124 5926</w:t>
      </w:r>
      <w:r w:rsidR="00B41DAE">
        <w:t>)</w:t>
      </w:r>
      <w:r>
        <w:t>.</w:t>
      </w:r>
    </w:p>
    <w:p w14:paraId="160CD144" w14:textId="494E02CF" w:rsidR="006F1BD7" w:rsidRPr="006F1BD7" w:rsidRDefault="000E6120" w:rsidP="006F1BD7">
      <w:pPr>
        <w:pStyle w:val="Bullet"/>
        <w:numPr>
          <w:ilvl w:val="0"/>
          <w:numId w:val="0"/>
        </w:numPr>
      </w:pPr>
      <w:hyperlink w:anchor="_top" w:history="1">
        <w:r w:rsidR="006F1BD7" w:rsidRPr="00481A6C">
          <w:rPr>
            <w:rStyle w:val="Hyperlink"/>
          </w:rPr>
          <w:t>Back to Contents</w:t>
        </w:r>
      </w:hyperlink>
    </w:p>
    <w:p w14:paraId="587AC9AF" w14:textId="6AA6CF0D" w:rsidR="006F1BD7" w:rsidRDefault="006F1BD7" w:rsidP="006F1BD7">
      <w:pPr>
        <w:pStyle w:val="Heading4"/>
      </w:pPr>
      <w:bookmarkStart w:id="139" w:name="_Toc191309433"/>
      <w:r>
        <w:t xml:space="preserve">Section 6 – </w:t>
      </w:r>
      <w:r w:rsidR="004210A8">
        <w:t>Competency Assessment for Registered Nurse Immunisers Procedure</w:t>
      </w:r>
      <w:bookmarkEnd w:id="139"/>
      <w:r w:rsidR="004210A8">
        <w:t xml:space="preserve"> </w:t>
      </w:r>
    </w:p>
    <w:p w14:paraId="5EE568AE" w14:textId="070A9E92" w:rsidR="006E36CF" w:rsidRPr="006E36CF" w:rsidRDefault="006E36CF" w:rsidP="006E36CF">
      <w:pPr>
        <w:pStyle w:val="BodyCopy"/>
      </w:pPr>
      <w:r w:rsidRPr="006E36CF">
        <w:t xml:space="preserve">All RNs/RMs who deliver vaccines are required to have completed a training course that meets the minimum requirements set out in the </w:t>
      </w:r>
      <w:hyperlink r:id="rId30" w:history="1">
        <w:r w:rsidRPr="006E36CF">
          <w:rPr>
            <w:rStyle w:val="Hyperlink"/>
          </w:rPr>
          <w:t>National Immunisation Education Framework for Health Professionals</w:t>
        </w:r>
      </w:hyperlink>
      <w:r w:rsidRPr="006E36CF">
        <w:t xml:space="preserve"> and completed the WYCCHP Immunisation Clinical competency Assessment (Attachment 1</w:t>
      </w:r>
      <w:r w:rsidR="003560CA">
        <w:t>0</w:t>
      </w:r>
      <w:r w:rsidRPr="006E36CF">
        <w:t>).</w:t>
      </w:r>
    </w:p>
    <w:p w14:paraId="21EDC83C" w14:textId="77777777" w:rsidR="006E36CF" w:rsidRPr="006E36CF" w:rsidRDefault="006E36CF" w:rsidP="006E36CF">
      <w:pPr>
        <w:pStyle w:val="BodyCopy"/>
      </w:pPr>
      <w:r w:rsidRPr="006E36CF">
        <w:t>All new RN immunisers are required to:</w:t>
      </w:r>
    </w:p>
    <w:p w14:paraId="3A27644A" w14:textId="27E9C48C" w:rsidR="006E36CF" w:rsidRPr="00B41DAE" w:rsidRDefault="00B41DAE" w:rsidP="002D3467">
      <w:pPr>
        <w:pStyle w:val="Numberedlist"/>
        <w:numPr>
          <w:ilvl w:val="0"/>
          <w:numId w:val="40"/>
        </w:numPr>
      </w:pPr>
      <w:r w:rsidRPr="00B41DAE">
        <w:t>c</w:t>
      </w:r>
      <w:r w:rsidR="006E36CF" w:rsidRPr="00B41DAE">
        <w:t>omplete Basic Life Support (e-learning and assessment)</w:t>
      </w:r>
    </w:p>
    <w:p w14:paraId="143F3118" w14:textId="4E2606D3" w:rsidR="006E36CF" w:rsidRPr="00B41DAE" w:rsidRDefault="00B41DAE" w:rsidP="002D3467">
      <w:pPr>
        <w:pStyle w:val="Numberedlist"/>
      </w:pPr>
      <w:r w:rsidRPr="00B41DAE">
        <w:t>c</w:t>
      </w:r>
      <w:r w:rsidR="006E36CF" w:rsidRPr="00B41DAE">
        <w:t>omplete Anaphylaxis recognition and management (e-learning)</w:t>
      </w:r>
    </w:p>
    <w:p w14:paraId="574B20C3" w14:textId="23E0AFEF" w:rsidR="006E36CF" w:rsidRPr="00B41DAE" w:rsidRDefault="00B41DAE" w:rsidP="002D3467">
      <w:pPr>
        <w:pStyle w:val="Numberedlist"/>
      </w:pPr>
      <w:r w:rsidRPr="00B41DAE">
        <w:t>p</w:t>
      </w:r>
      <w:r w:rsidR="006E36CF" w:rsidRPr="00B41DAE">
        <w:t xml:space="preserve">rovide evidence of completion of a recognised training course that meets the requirements set out in the </w:t>
      </w:r>
      <w:hyperlink r:id="rId31" w:history="1">
        <w:r w:rsidR="006E36CF" w:rsidRPr="002D3467">
          <w:rPr>
            <w:rStyle w:val="Hyperlink"/>
            <w:color w:val="000000" w:themeColor="text1"/>
            <w:u w:val="none"/>
          </w:rPr>
          <w:t>National Immunisation Education Framework for Health Professionals</w:t>
        </w:r>
      </w:hyperlink>
      <w:r w:rsidR="006E36CF" w:rsidRPr="00B41DAE">
        <w:t xml:space="preserve"> and have this documented </w:t>
      </w:r>
      <w:r w:rsidR="00D2175F">
        <w:t xml:space="preserve">into the CHS rostering system - </w:t>
      </w:r>
      <w:r w:rsidR="006E36CF" w:rsidRPr="00B41DAE">
        <w:t xml:space="preserve"> PROACT</w:t>
      </w:r>
    </w:p>
    <w:p w14:paraId="7834B7C5" w14:textId="09B7DF2D" w:rsidR="006E36CF" w:rsidRPr="00B41DAE" w:rsidRDefault="00B41DAE" w:rsidP="002D3467">
      <w:pPr>
        <w:pStyle w:val="Numberedlist"/>
      </w:pPr>
      <w:r w:rsidRPr="00B41DAE">
        <w:t>have s</w:t>
      </w:r>
      <w:r w:rsidR="006E36CF" w:rsidRPr="00B41DAE">
        <w:t xml:space="preserve">uccessfully completed the immunisation competency assessment </w:t>
      </w:r>
      <w:r w:rsidR="00693A26">
        <w:t xml:space="preserve">(Attachment 10) </w:t>
      </w:r>
      <w:r w:rsidR="006E36CF" w:rsidRPr="00B41DAE">
        <w:t xml:space="preserve">within </w:t>
      </w:r>
      <w:r w:rsidRPr="00B41DAE">
        <w:t xml:space="preserve">five </w:t>
      </w:r>
      <w:r w:rsidR="006E36CF" w:rsidRPr="00B41DAE">
        <w:t xml:space="preserve">business days of commencing immunisation practice. A minimum of </w:t>
      </w:r>
      <w:r w:rsidRPr="00B41DAE">
        <w:t xml:space="preserve">two </w:t>
      </w:r>
      <w:r w:rsidR="006E36CF" w:rsidRPr="00B41DAE">
        <w:t>successful immunisation encounters are required to complete this assessment.</w:t>
      </w:r>
    </w:p>
    <w:p w14:paraId="197B0617" w14:textId="77777777" w:rsidR="006E36CF" w:rsidRPr="006E36CF" w:rsidRDefault="006E36CF" w:rsidP="006E36CF">
      <w:pPr>
        <w:pStyle w:val="BodyCopy"/>
      </w:pPr>
      <w:r w:rsidRPr="006E36CF">
        <w:t xml:space="preserve">All existing nurse immunisers are required </w:t>
      </w:r>
      <w:proofErr w:type="gramStart"/>
      <w:r w:rsidRPr="006E36CF">
        <w:t>to</w:t>
      </w:r>
      <w:proofErr w:type="gramEnd"/>
      <w:r w:rsidRPr="006E36CF">
        <w:t xml:space="preserve"> annually:</w:t>
      </w:r>
    </w:p>
    <w:p w14:paraId="1FA56E35" w14:textId="46D9F7C1" w:rsidR="006E36CF" w:rsidRPr="00B41DAE" w:rsidRDefault="00B41DAE" w:rsidP="002D3467">
      <w:pPr>
        <w:pStyle w:val="Numberedlist"/>
        <w:numPr>
          <w:ilvl w:val="0"/>
          <w:numId w:val="41"/>
        </w:numPr>
      </w:pPr>
      <w:r>
        <w:t>c</w:t>
      </w:r>
      <w:r w:rsidR="006E36CF" w:rsidRPr="006E36CF">
        <w:t>omplete Basic</w:t>
      </w:r>
      <w:r w:rsidR="006E36CF" w:rsidRPr="00B41DAE">
        <w:t xml:space="preserve"> Life Support (e-learning and assessment)</w:t>
      </w:r>
    </w:p>
    <w:p w14:paraId="2881B688" w14:textId="33028E4A" w:rsidR="006E36CF" w:rsidRPr="00B41DAE" w:rsidRDefault="00B41DAE" w:rsidP="002D3467">
      <w:pPr>
        <w:pStyle w:val="Numberedlist"/>
      </w:pPr>
      <w:r>
        <w:t>c</w:t>
      </w:r>
      <w:r w:rsidR="006E36CF" w:rsidRPr="00B41DAE">
        <w:t>omplete Anaphylaxis recognition and management (e-learning)</w:t>
      </w:r>
    </w:p>
    <w:p w14:paraId="134439A1" w14:textId="04198B4C" w:rsidR="006E36CF" w:rsidRPr="00B41DAE" w:rsidRDefault="00B41DAE" w:rsidP="002D3467">
      <w:pPr>
        <w:pStyle w:val="Numberedlist"/>
      </w:pPr>
      <w:r>
        <w:t>p</w:t>
      </w:r>
      <w:r w:rsidR="006E36CF" w:rsidRPr="00B41DAE">
        <w:t xml:space="preserve">rovide evidence of four hours of immunisation education </w:t>
      </w:r>
    </w:p>
    <w:p w14:paraId="3B638E22" w14:textId="5E530C3D" w:rsidR="006E36CF" w:rsidRPr="00B41DAE" w:rsidRDefault="00B41DAE" w:rsidP="002D3467">
      <w:pPr>
        <w:pStyle w:val="Numberedlist"/>
      </w:pPr>
      <w:r>
        <w:t>s</w:t>
      </w:r>
      <w:r w:rsidR="006E36CF" w:rsidRPr="00B41DAE">
        <w:t xml:space="preserve">uccessfully complete the immunisation competency assessment with a minimum of </w:t>
      </w:r>
      <w:r>
        <w:t xml:space="preserve">one </w:t>
      </w:r>
      <w:r w:rsidRPr="00B41DAE">
        <w:t xml:space="preserve"> </w:t>
      </w:r>
      <w:r w:rsidR="006E36CF" w:rsidRPr="00B41DAE">
        <w:t xml:space="preserve">successful immunisation encounter and showing evidence of </w:t>
      </w:r>
      <w:r>
        <w:t xml:space="preserve">one to three </w:t>
      </w:r>
      <w:r w:rsidR="006E36CF" w:rsidRPr="00B41DAE">
        <w:t>(as above).</w:t>
      </w:r>
    </w:p>
    <w:p w14:paraId="7550947A" w14:textId="77777777" w:rsidR="006E36CF" w:rsidRPr="006E36CF" w:rsidRDefault="006E36CF" w:rsidP="006E36CF">
      <w:pPr>
        <w:pStyle w:val="BodyCopy"/>
      </w:pPr>
      <w:r w:rsidRPr="006E36CF">
        <w:t xml:space="preserve">Evidence of competency will be recorded by Clinical Nurse Coordinator/CAIT Manager /School Immunisation Coordinator on HRIMS, and a copy retained by the RN/RM for their own records. </w:t>
      </w:r>
    </w:p>
    <w:p w14:paraId="2F5CFC44" w14:textId="77777777" w:rsidR="006E36CF" w:rsidRPr="006E36CF" w:rsidRDefault="000E6120" w:rsidP="006E36CF">
      <w:pPr>
        <w:pStyle w:val="BodyCopy"/>
      </w:pPr>
      <w:hyperlink w:anchor="_top" w:history="1">
        <w:r w:rsidR="006E36CF" w:rsidRPr="006E36CF">
          <w:rPr>
            <w:rStyle w:val="Hyperlink"/>
          </w:rPr>
          <w:t>Back to Contents</w:t>
        </w:r>
      </w:hyperlink>
    </w:p>
    <w:p w14:paraId="6AB51F5C" w14:textId="77777777" w:rsidR="0078367D" w:rsidRDefault="0078367D" w:rsidP="00A6051F">
      <w:pPr>
        <w:pStyle w:val="Heading4"/>
      </w:pPr>
      <w:bookmarkStart w:id="140" w:name="_Toc176348490"/>
      <w:bookmarkStart w:id="141" w:name="_Toc191309434"/>
      <w:r>
        <w:lastRenderedPageBreak/>
        <w:t>Evaluation</w:t>
      </w:r>
      <w:bookmarkStart w:id="142" w:name="_Hlk43366294"/>
      <w:bookmarkEnd w:id="140"/>
      <w:bookmarkEnd w:id="141"/>
    </w:p>
    <w:p w14:paraId="7AD351D5" w14:textId="77777777" w:rsidR="00481A6C" w:rsidRDefault="00481A6C" w:rsidP="00C34A10">
      <w:pPr>
        <w:pStyle w:val="Heading5"/>
      </w:pPr>
      <w:bookmarkStart w:id="143" w:name="_Hlk170467190"/>
      <w:bookmarkEnd w:id="142"/>
      <w:r w:rsidRPr="00C34A10">
        <w:t>Outcome</w:t>
      </w:r>
    </w:p>
    <w:p w14:paraId="3E23A95B" w14:textId="2EE63CE9" w:rsidR="006E36CF" w:rsidRDefault="006E36CF" w:rsidP="006E36CF">
      <w:pPr>
        <w:pStyle w:val="Bullet"/>
      </w:pPr>
      <w:bookmarkStart w:id="144" w:name="_Hlk170467240"/>
      <w:bookmarkEnd w:id="143"/>
      <w:r>
        <w:t>Compliance with the National Safety and Quality Health Service Standard 4 – Medication Safety</w:t>
      </w:r>
      <w:r w:rsidR="00B41DAE">
        <w:t>.</w:t>
      </w:r>
    </w:p>
    <w:p w14:paraId="7924DB73" w14:textId="33097B91" w:rsidR="006E36CF" w:rsidRDefault="006E36CF" w:rsidP="006E36CF">
      <w:pPr>
        <w:pStyle w:val="Bullet"/>
      </w:pPr>
      <w:r>
        <w:t>CHS are meeting the National Immunisation Strategy vaccine uptake rate targets</w:t>
      </w:r>
      <w:r w:rsidR="00B41DAE">
        <w:t>.</w:t>
      </w:r>
    </w:p>
    <w:p w14:paraId="4970EF57" w14:textId="0DD649BD" w:rsidR="006E36CF" w:rsidRDefault="006E36CF" w:rsidP="006E36CF">
      <w:pPr>
        <w:pStyle w:val="Bullet"/>
      </w:pPr>
      <w:r>
        <w:t xml:space="preserve">Scheduled vaccines are safely provided to children </w:t>
      </w:r>
      <w:r w:rsidR="00B41DAE">
        <w:t xml:space="preserve">aged zero to six </w:t>
      </w:r>
      <w:r>
        <w:t>years and adolescents accessing CHS WYCCHP immunisation services</w:t>
      </w:r>
      <w:r w:rsidR="00B41DAE">
        <w:t>.</w:t>
      </w:r>
      <w:r>
        <w:t xml:space="preserve"> </w:t>
      </w:r>
    </w:p>
    <w:p w14:paraId="7D726986" w14:textId="7475164F" w:rsidR="006E36CF" w:rsidRDefault="00C34A10" w:rsidP="002D3467">
      <w:pPr>
        <w:pStyle w:val="Heading5"/>
      </w:pPr>
      <w:r>
        <w:t>Measures</w:t>
      </w:r>
      <w:bookmarkEnd w:id="144"/>
    </w:p>
    <w:p w14:paraId="294727AD" w14:textId="77777777" w:rsidR="006E36CF" w:rsidRDefault="006E36CF" w:rsidP="006E36CF">
      <w:pPr>
        <w:pStyle w:val="Bullet"/>
      </w:pPr>
      <w:r>
        <w:t>Regular reporting to ACT Health, Health Protection Services, with data collected by both the Early Childhood Immunisation Clinics and the High School Immunisation Programs.</w:t>
      </w:r>
    </w:p>
    <w:p w14:paraId="29C9E434" w14:textId="47E92CF5" w:rsidR="006E36CF" w:rsidRDefault="00B41DAE" w:rsidP="006E36CF">
      <w:pPr>
        <w:pStyle w:val="Bullet"/>
      </w:pPr>
      <w:r>
        <w:t xml:space="preserve">Review of rates of completed staff </w:t>
      </w:r>
      <w:r w:rsidR="006E36CF">
        <w:t xml:space="preserve">training and access </w:t>
      </w:r>
      <w:r>
        <w:t xml:space="preserve">to </w:t>
      </w:r>
      <w:r w:rsidR="006E36CF">
        <w:t>support as outlined in Section 6</w:t>
      </w:r>
      <w:r>
        <w:t>.</w:t>
      </w:r>
    </w:p>
    <w:p w14:paraId="29987F2A" w14:textId="576E83DA" w:rsidR="006E36CF" w:rsidRPr="00C34A10" w:rsidRDefault="006E36CF" w:rsidP="006E36CF">
      <w:pPr>
        <w:pStyle w:val="Bullet"/>
      </w:pPr>
      <w:r>
        <w:t xml:space="preserve">Clinical and quality outcomes are evaluated through patient experience questionnaires, feedback from key stakeholders, </w:t>
      </w:r>
      <w:r w:rsidR="00B41DAE">
        <w:t xml:space="preserve">clinical incident </w:t>
      </w:r>
      <w:r>
        <w:t>reports, clinical file audits, and data collection.</w:t>
      </w:r>
    </w:p>
    <w:p w14:paraId="5C005321" w14:textId="77777777" w:rsidR="00481A6C" w:rsidRDefault="000E6120" w:rsidP="002D7682">
      <w:pPr>
        <w:pStyle w:val="BodyCopy"/>
        <w:spacing w:after="120"/>
        <w:rPr>
          <w:rStyle w:val="Hyperlink"/>
          <w:iCs w:val="0"/>
        </w:rPr>
      </w:pPr>
      <w:hyperlink w:anchor="_top" w:history="1">
        <w:r w:rsidR="00481A6C" w:rsidRPr="00481A6C">
          <w:rPr>
            <w:rStyle w:val="Hyperlink"/>
            <w:iCs w:val="0"/>
          </w:rPr>
          <w:t>Back to Contents</w:t>
        </w:r>
      </w:hyperlink>
    </w:p>
    <w:p w14:paraId="1382056A" w14:textId="77777777" w:rsidR="00A6051F" w:rsidRDefault="00A6051F" w:rsidP="00A6051F">
      <w:pPr>
        <w:pStyle w:val="Heading4"/>
      </w:pPr>
      <w:bookmarkStart w:id="145" w:name="_Toc191309435"/>
      <w:r>
        <w:t>Related policies, procedures, guidelines and legislation</w:t>
      </w:r>
      <w:bookmarkEnd w:id="145"/>
    </w:p>
    <w:p w14:paraId="3B854E36" w14:textId="77777777" w:rsidR="00481A6C" w:rsidRPr="00A66966" w:rsidRDefault="00481A6C" w:rsidP="00A6051F">
      <w:pPr>
        <w:pStyle w:val="Heading5"/>
      </w:pPr>
      <w:r w:rsidRPr="00A66966">
        <w:t>Policies</w:t>
      </w:r>
    </w:p>
    <w:p w14:paraId="04164C1B" w14:textId="77777777" w:rsidR="00A86197" w:rsidRDefault="00A86197" w:rsidP="00A86197">
      <w:pPr>
        <w:pStyle w:val="Bullet"/>
        <w:numPr>
          <w:ilvl w:val="0"/>
          <w:numId w:val="26"/>
        </w:numPr>
      </w:pPr>
      <w:r>
        <w:t>Nursing and Midwifery Board of Australia (NMBA) Requirements for Practice</w:t>
      </w:r>
    </w:p>
    <w:p w14:paraId="059EE77A" w14:textId="5E65CF67" w:rsidR="00CA22E3" w:rsidRDefault="00CA22E3" w:rsidP="00A86197">
      <w:pPr>
        <w:pStyle w:val="Bullet"/>
        <w:numPr>
          <w:ilvl w:val="0"/>
          <w:numId w:val="26"/>
        </w:numPr>
      </w:pPr>
      <w:r>
        <w:t xml:space="preserve">Work Health Safety </w:t>
      </w:r>
    </w:p>
    <w:p w14:paraId="6F819585" w14:textId="0E7D34B1" w:rsidR="00CA22E3" w:rsidRDefault="00CA22E3" w:rsidP="00A86197">
      <w:pPr>
        <w:pStyle w:val="Bullet"/>
        <w:numPr>
          <w:ilvl w:val="0"/>
          <w:numId w:val="26"/>
        </w:numPr>
      </w:pPr>
      <w:r w:rsidRPr="0003216C">
        <w:t>Medication Handling</w:t>
      </w:r>
    </w:p>
    <w:p w14:paraId="66725D28" w14:textId="77777777" w:rsidR="00481A6C" w:rsidRDefault="00481A6C" w:rsidP="00A6051F">
      <w:pPr>
        <w:pStyle w:val="Heading5"/>
      </w:pPr>
      <w:r>
        <w:t>Procedures</w:t>
      </w:r>
    </w:p>
    <w:p w14:paraId="4C6CADF5" w14:textId="77777777" w:rsidR="00481A6C" w:rsidRPr="000E7683" w:rsidRDefault="00635114" w:rsidP="000E7683">
      <w:pPr>
        <w:pStyle w:val="Bullet"/>
      </w:pPr>
      <w:r>
        <w:t>Infection Prevention and Control</w:t>
      </w:r>
    </w:p>
    <w:p w14:paraId="005A7576" w14:textId="35C2F797" w:rsidR="00481A6C" w:rsidRDefault="00481A6C" w:rsidP="000E7683">
      <w:pPr>
        <w:pStyle w:val="Bullet"/>
      </w:pPr>
      <w:r w:rsidRPr="000E7683">
        <w:t xml:space="preserve">Patient Identification and </w:t>
      </w:r>
      <w:r w:rsidR="00B41DAE">
        <w:t xml:space="preserve">Health Care Activity </w:t>
      </w:r>
      <w:r w:rsidRPr="000E7683">
        <w:t xml:space="preserve">Matching </w:t>
      </w:r>
    </w:p>
    <w:p w14:paraId="3F2587CE" w14:textId="151DDA63" w:rsidR="003F22A7" w:rsidRPr="0003216C" w:rsidRDefault="003F22A7" w:rsidP="003F22A7">
      <w:pPr>
        <w:pStyle w:val="Bullet"/>
      </w:pPr>
      <w:r w:rsidRPr="0003216C">
        <w:t xml:space="preserve">Vaccine </w:t>
      </w:r>
      <w:r w:rsidR="00CA22E3">
        <w:t>C</w:t>
      </w:r>
      <w:r w:rsidRPr="0003216C">
        <w:t xml:space="preserve">old </w:t>
      </w:r>
      <w:r w:rsidR="00CA22E3">
        <w:t>C</w:t>
      </w:r>
      <w:r w:rsidRPr="0003216C">
        <w:t xml:space="preserve">hain </w:t>
      </w:r>
      <w:r w:rsidR="00CA22E3">
        <w:t>M</w:t>
      </w:r>
      <w:r w:rsidRPr="0003216C">
        <w:t xml:space="preserve">anagement </w:t>
      </w:r>
    </w:p>
    <w:p w14:paraId="458100C9" w14:textId="354FCF26" w:rsidR="003F22A7" w:rsidRPr="000E7683" w:rsidRDefault="003F22A7" w:rsidP="003F22A7">
      <w:pPr>
        <w:pStyle w:val="Bullet"/>
      </w:pPr>
      <w:r w:rsidRPr="0003216C">
        <w:t>Occupational Assessment</w:t>
      </w:r>
      <w:r w:rsidR="00CA22E3">
        <w:t xml:space="preserve">, </w:t>
      </w:r>
      <w:r w:rsidRPr="0003216C">
        <w:t xml:space="preserve">Screening and Vaccination </w:t>
      </w:r>
    </w:p>
    <w:p w14:paraId="2958E119" w14:textId="77777777" w:rsidR="00481A6C" w:rsidRDefault="00481A6C" w:rsidP="00A6051F">
      <w:pPr>
        <w:pStyle w:val="Heading5"/>
      </w:pPr>
      <w:r>
        <w:t xml:space="preserve">Guidelines </w:t>
      </w:r>
    </w:p>
    <w:p w14:paraId="51C03C85" w14:textId="77777777" w:rsidR="009746B1" w:rsidRDefault="009746B1" w:rsidP="009746B1">
      <w:pPr>
        <w:pStyle w:val="Bullet"/>
      </w:pPr>
      <w:r>
        <w:t>Consent for Healthcare Treatment</w:t>
      </w:r>
    </w:p>
    <w:p w14:paraId="7FF1D1CF" w14:textId="6776EED7" w:rsidR="003F22A7" w:rsidRPr="0003216C" w:rsidRDefault="00B41DAE" w:rsidP="00B41DAE">
      <w:pPr>
        <w:pStyle w:val="Bullet"/>
      </w:pPr>
      <w:r>
        <w:t>Australian Immunisation Handbook</w:t>
      </w:r>
    </w:p>
    <w:p w14:paraId="0351A295" w14:textId="77777777" w:rsidR="00CA22E3" w:rsidRPr="0003216C" w:rsidRDefault="00CA22E3" w:rsidP="00CA22E3">
      <w:pPr>
        <w:pStyle w:val="Bullet"/>
      </w:pPr>
      <w:r w:rsidRPr="0003216C">
        <w:t xml:space="preserve">Management of anaphylaxis in children and adults </w:t>
      </w:r>
    </w:p>
    <w:p w14:paraId="602B809C" w14:textId="5868399C" w:rsidR="003F22A7" w:rsidRDefault="000E6120" w:rsidP="003F22A7">
      <w:pPr>
        <w:pStyle w:val="Bullet"/>
      </w:pPr>
      <w:hyperlink r:id="rId32">
        <w:r w:rsidR="003F22A7" w:rsidRPr="0003216C">
          <w:rPr>
            <w:rStyle w:val="Hyperlink"/>
          </w:rPr>
          <w:t>National Vaccine Storage Guidelines</w:t>
        </w:r>
      </w:hyperlink>
    </w:p>
    <w:p w14:paraId="56DEAAA2" w14:textId="77777777" w:rsidR="00481A6C" w:rsidRDefault="00481A6C" w:rsidP="00A6051F">
      <w:pPr>
        <w:pStyle w:val="Heading5"/>
      </w:pPr>
      <w:r>
        <w:lastRenderedPageBreak/>
        <w:t>Legislation</w:t>
      </w:r>
    </w:p>
    <w:p w14:paraId="68A80C56" w14:textId="77777777" w:rsidR="003F22A7" w:rsidRPr="003F22A7" w:rsidRDefault="003F22A7" w:rsidP="003F22A7">
      <w:pPr>
        <w:pStyle w:val="Bullet"/>
        <w:rPr>
          <w:i/>
          <w:iCs/>
        </w:rPr>
      </w:pPr>
      <w:r w:rsidRPr="003F22A7">
        <w:rPr>
          <w:i/>
          <w:iCs/>
        </w:rPr>
        <w:t>Medicines, Poisons and Therapeutic Goods Regulation, 2008</w:t>
      </w:r>
    </w:p>
    <w:p w14:paraId="11EE23B9" w14:textId="77777777" w:rsidR="003F22A7" w:rsidRPr="003F22A7" w:rsidRDefault="003F22A7" w:rsidP="003F22A7">
      <w:pPr>
        <w:pStyle w:val="Bullet"/>
        <w:rPr>
          <w:i/>
          <w:iCs/>
        </w:rPr>
      </w:pPr>
      <w:r w:rsidRPr="003F22A7">
        <w:rPr>
          <w:i/>
          <w:iCs/>
        </w:rPr>
        <w:t>Medicines, Poisons and Therapeutic Goods Act, 2008</w:t>
      </w:r>
    </w:p>
    <w:p w14:paraId="77DD39EF" w14:textId="77777777" w:rsidR="003F22A7" w:rsidRPr="003F22A7" w:rsidRDefault="003F22A7" w:rsidP="003F22A7">
      <w:pPr>
        <w:pStyle w:val="Bullet"/>
        <w:rPr>
          <w:i/>
          <w:iCs/>
        </w:rPr>
      </w:pPr>
      <w:r w:rsidRPr="003F22A7">
        <w:rPr>
          <w:i/>
          <w:iCs/>
        </w:rPr>
        <w:t xml:space="preserve">Medicines, Poisons and Therapeutic Goods (Nurse and Midwife Immunisers) Direction 2020 (No. 1) </w:t>
      </w:r>
    </w:p>
    <w:p w14:paraId="7D047BD5" w14:textId="77777777" w:rsidR="003F22A7" w:rsidRPr="003F22A7" w:rsidRDefault="003F22A7" w:rsidP="003F22A7">
      <w:pPr>
        <w:pStyle w:val="Bullet"/>
        <w:rPr>
          <w:i/>
          <w:iCs/>
        </w:rPr>
      </w:pPr>
      <w:r w:rsidRPr="003F22A7">
        <w:rPr>
          <w:i/>
          <w:iCs/>
        </w:rPr>
        <w:t>Therapeutic Goods Act 1989</w:t>
      </w:r>
    </w:p>
    <w:p w14:paraId="6228922F" w14:textId="77777777" w:rsidR="003F22A7" w:rsidRPr="003F22A7" w:rsidRDefault="003F22A7" w:rsidP="003F22A7">
      <w:pPr>
        <w:pStyle w:val="Bullet"/>
        <w:rPr>
          <w:i/>
          <w:iCs/>
        </w:rPr>
      </w:pPr>
      <w:r w:rsidRPr="003F22A7">
        <w:rPr>
          <w:i/>
          <w:iCs/>
        </w:rPr>
        <w:t>Work, Health and Safety Regulation, 2011</w:t>
      </w:r>
    </w:p>
    <w:p w14:paraId="497CFFEC" w14:textId="77777777" w:rsidR="003F22A7" w:rsidRPr="003F22A7" w:rsidRDefault="003F22A7" w:rsidP="003F22A7">
      <w:pPr>
        <w:pStyle w:val="Bullet"/>
        <w:rPr>
          <w:i/>
          <w:iCs/>
        </w:rPr>
      </w:pPr>
      <w:r w:rsidRPr="003F22A7">
        <w:rPr>
          <w:i/>
          <w:iCs/>
        </w:rPr>
        <w:t xml:space="preserve">Public Sector Management Act 1994 </w:t>
      </w:r>
    </w:p>
    <w:p w14:paraId="3744ED68" w14:textId="6CD05225" w:rsidR="00481A6C" w:rsidRPr="000E7683" w:rsidRDefault="00481A6C" w:rsidP="003F22A7">
      <w:pPr>
        <w:pStyle w:val="Bullet"/>
      </w:pPr>
      <w:r w:rsidRPr="003F22A7">
        <w:rPr>
          <w:i/>
          <w:iCs/>
        </w:rPr>
        <w:t>Health Records (Privacy and Access) Act</w:t>
      </w:r>
      <w:r w:rsidRPr="000E7683">
        <w:t xml:space="preserve"> 1997</w:t>
      </w:r>
    </w:p>
    <w:p w14:paraId="6A547F7A" w14:textId="77777777" w:rsidR="00481A6C" w:rsidRPr="000E7683" w:rsidRDefault="00481A6C" w:rsidP="000E7683">
      <w:pPr>
        <w:pStyle w:val="Bullet"/>
      </w:pPr>
      <w:r w:rsidRPr="00FE46F1">
        <w:rPr>
          <w:i/>
          <w:iCs/>
        </w:rPr>
        <w:t>Human Rights Act</w:t>
      </w:r>
      <w:r w:rsidRPr="000E7683">
        <w:t xml:space="preserve"> 2004</w:t>
      </w:r>
    </w:p>
    <w:p w14:paraId="46AB5D36" w14:textId="77777777" w:rsidR="00481A6C" w:rsidRPr="000E7683" w:rsidRDefault="00481A6C" w:rsidP="000E7683">
      <w:pPr>
        <w:pStyle w:val="Bullet"/>
      </w:pPr>
      <w:r w:rsidRPr="00FE46F1">
        <w:rPr>
          <w:i/>
          <w:iCs/>
        </w:rPr>
        <w:t>Work Health and Safety Act</w:t>
      </w:r>
      <w:r w:rsidRPr="000E7683">
        <w:t xml:space="preserve"> 2011</w:t>
      </w:r>
    </w:p>
    <w:p w14:paraId="3723BE0E" w14:textId="77777777" w:rsidR="00481A6C" w:rsidRPr="000E7683" w:rsidRDefault="00481A6C" w:rsidP="000E7683">
      <w:pPr>
        <w:pStyle w:val="Bullet"/>
      </w:pPr>
      <w:r w:rsidRPr="00FE46F1">
        <w:rPr>
          <w:i/>
          <w:iCs/>
        </w:rPr>
        <w:t>Carers Recognition Act</w:t>
      </w:r>
      <w:r w:rsidRPr="000E7683">
        <w:t xml:space="preserve"> 2021</w:t>
      </w:r>
    </w:p>
    <w:p w14:paraId="713EE5F7" w14:textId="77777777" w:rsidR="00481A6C" w:rsidRDefault="00481A6C" w:rsidP="00A6051F">
      <w:pPr>
        <w:pStyle w:val="Heading5"/>
      </w:pPr>
      <w:r>
        <w:t>Other</w:t>
      </w:r>
    </w:p>
    <w:p w14:paraId="15092E7E" w14:textId="77777777" w:rsidR="000E7683" w:rsidRDefault="00481A6C" w:rsidP="00A66966">
      <w:pPr>
        <w:pStyle w:val="Bullet"/>
      </w:pPr>
      <w:r w:rsidRPr="00A66966">
        <w:t>Australian</w:t>
      </w:r>
      <w:r w:rsidRPr="000E7683">
        <w:t xml:space="preserve"> Charter of Healthcare Right</w:t>
      </w:r>
      <w:r w:rsidR="00280C5D" w:rsidRPr="000E7683">
        <w:t>s</w:t>
      </w:r>
    </w:p>
    <w:p w14:paraId="1C4951B2" w14:textId="77777777" w:rsidR="000E7683" w:rsidRDefault="000E6120" w:rsidP="002D7682">
      <w:pPr>
        <w:pStyle w:val="BodyCopy"/>
        <w:rPr>
          <w:rStyle w:val="Hyperlink"/>
        </w:rPr>
      </w:pPr>
      <w:hyperlink w:anchor="_top" w:history="1">
        <w:r w:rsidR="000E7683" w:rsidRPr="004A7A7F">
          <w:rPr>
            <w:rStyle w:val="Hyperlink"/>
          </w:rPr>
          <w:t>Back to Contents</w:t>
        </w:r>
      </w:hyperlink>
    </w:p>
    <w:p w14:paraId="43CFDCCD" w14:textId="77777777" w:rsidR="0078367D" w:rsidRPr="0078367D" w:rsidRDefault="0078367D" w:rsidP="00A6051F">
      <w:pPr>
        <w:pStyle w:val="Heading4"/>
      </w:pPr>
      <w:bookmarkStart w:id="146" w:name="_Toc191309436"/>
      <w:r w:rsidRPr="0078367D">
        <w:t>References</w:t>
      </w:r>
      <w:bookmarkEnd w:id="146"/>
    </w:p>
    <w:p w14:paraId="6D57EEC7" w14:textId="675012C5" w:rsidR="00280C5D" w:rsidRDefault="0095341F" w:rsidP="0095341F">
      <w:pPr>
        <w:pStyle w:val="Numberedlist"/>
        <w:numPr>
          <w:ilvl w:val="0"/>
          <w:numId w:val="42"/>
        </w:numPr>
        <w:rPr>
          <w:lang w:eastAsia="en-US"/>
        </w:rPr>
      </w:pPr>
      <w:r>
        <w:rPr>
          <w:lang w:eastAsia="en-US"/>
        </w:rPr>
        <w:t xml:space="preserve">Australian Immunisation Handbook </w:t>
      </w:r>
    </w:p>
    <w:p w14:paraId="179EA638" w14:textId="7AB77F86" w:rsidR="00B41DAE" w:rsidRDefault="00B41DAE" w:rsidP="0095341F">
      <w:pPr>
        <w:pStyle w:val="Numberedlist"/>
        <w:numPr>
          <w:ilvl w:val="0"/>
          <w:numId w:val="42"/>
        </w:numPr>
        <w:rPr>
          <w:lang w:eastAsia="en-US"/>
        </w:rPr>
      </w:pPr>
      <w:r>
        <w:rPr>
          <w:lang w:eastAsia="en-US"/>
        </w:rPr>
        <w:t xml:space="preserve">National Vaccine Storage Guidelines </w:t>
      </w:r>
    </w:p>
    <w:p w14:paraId="6170310B" w14:textId="1FCCE491" w:rsidR="00280C5D" w:rsidRDefault="000E6120" w:rsidP="002D3467">
      <w:pPr>
        <w:pStyle w:val="Bullet"/>
        <w:numPr>
          <w:ilvl w:val="0"/>
          <w:numId w:val="0"/>
        </w:numPr>
        <w:tabs>
          <w:tab w:val="clear" w:pos="425"/>
        </w:tabs>
        <w:spacing w:after="240"/>
        <w:ind w:left="360" w:hanging="360"/>
        <w:rPr>
          <w:lang w:eastAsia="en-US"/>
        </w:rPr>
      </w:pPr>
      <w:hyperlink w:anchor="_top" w:history="1">
        <w:r w:rsidR="00280C5D" w:rsidRPr="004A7A7F">
          <w:rPr>
            <w:rStyle w:val="Hyperlink"/>
          </w:rPr>
          <w:t>Back to Contents</w:t>
        </w:r>
      </w:hyperlink>
    </w:p>
    <w:p w14:paraId="28164A70" w14:textId="71D56C4A" w:rsidR="0078367D" w:rsidRDefault="0078367D" w:rsidP="00A6051F">
      <w:pPr>
        <w:pStyle w:val="Heading4"/>
      </w:pPr>
      <w:bookmarkStart w:id="147" w:name="_Toc191309437"/>
      <w:r>
        <w:t>Definition of terms</w:t>
      </w:r>
      <w:bookmarkEnd w:id="147"/>
      <w:r>
        <w:t xml:space="preserve"> </w:t>
      </w:r>
    </w:p>
    <w:p w14:paraId="27C1E0A1" w14:textId="68632845" w:rsidR="0095341F" w:rsidRPr="0095341F" w:rsidRDefault="0095341F" w:rsidP="0095341F">
      <w:pPr>
        <w:pStyle w:val="Bullet"/>
      </w:pPr>
      <w:r w:rsidRPr="0095341F">
        <w:t>ADON</w:t>
      </w:r>
      <w:r>
        <w:t xml:space="preserve"> – A</w:t>
      </w:r>
      <w:r w:rsidRPr="0095341F">
        <w:t>ssistant Director of Nursing</w:t>
      </w:r>
    </w:p>
    <w:p w14:paraId="53D33FA7" w14:textId="6C5AE5D9" w:rsidR="0095341F" w:rsidRPr="0095341F" w:rsidRDefault="0095341F" w:rsidP="0095341F">
      <w:pPr>
        <w:pStyle w:val="Bullet"/>
      </w:pPr>
      <w:r w:rsidRPr="0095341F">
        <w:t>AEFI</w:t>
      </w:r>
      <w:r>
        <w:t xml:space="preserve"> – </w:t>
      </w:r>
      <w:r w:rsidRPr="0095341F">
        <w:t>Adverse Event Following Immunisation that is an unwanted or unexpected</w:t>
      </w:r>
      <w:r>
        <w:t xml:space="preserve"> </w:t>
      </w:r>
      <w:r w:rsidRPr="0095341F">
        <w:t>even</w:t>
      </w:r>
      <w:r>
        <w:t xml:space="preserve">t </w:t>
      </w:r>
      <w:r w:rsidRPr="0095341F">
        <w:t>following immunisation</w:t>
      </w:r>
    </w:p>
    <w:p w14:paraId="6A3DC83A" w14:textId="37CC5625" w:rsidR="0095341F" w:rsidRPr="0095341F" w:rsidRDefault="0095341F" w:rsidP="0095341F">
      <w:pPr>
        <w:pStyle w:val="Bullet"/>
      </w:pPr>
      <w:r w:rsidRPr="0095341F">
        <w:t>CHS</w:t>
      </w:r>
      <w:r>
        <w:t xml:space="preserve"> – </w:t>
      </w:r>
      <w:r w:rsidRPr="0095341F">
        <w:t>Canberra Health Services</w:t>
      </w:r>
    </w:p>
    <w:p w14:paraId="5F373BC0" w14:textId="3E0A313B" w:rsidR="0095341F" w:rsidRPr="0095341F" w:rsidRDefault="0095341F" w:rsidP="0095341F">
      <w:pPr>
        <w:pStyle w:val="Bullet"/>
      </w:pPr>
      <w:r w:rsidRPr="0095341F">
        <w:t>CAIT</w:t>
      </w:r>
      <w:r>
        <w:t xml:space="preserve"> – </w:t>
      </w:r>
      <w:r w:rsidRPr="0095341F">
        <w:t xml:space="preserve">Child and Adolescent Immunisation Team </w:t>
      </w:r>
    </w:p>
    <w:p w14:paraId="656BECBA" w14:textId="77777777" w:rsidR="0095341F" w:rsidRDefault="0095341F" w:rsidP="0095341F">
      <w:pPr>
        <w:pStyle w:val="Bullet"/>
      </w:pPr>
      <w:r w:rsidRPr="0095341F">
        <w:t>DHR</w:t>
      </w:r>
      <w:r>
        <w:t xml:space="preserve"> – </w:t>
      </w:r>
      <w:r w:rsidRPr="0095341F">
        <w:t>Digital Health Record</w:t>
      </w:r>
    </w:p>
    <w:p w14:paraId="409F448E" w14:textId="77777777" w:rsidR="0095341F" w:rsidRDefault="0095341F" w:rsidP="0095341F">
      <w:pPr>
        <w:pStyle w:val="Bullet"/>
      </w:pPr>
      <w:r w:rsidRPr="0095341F">
        <w:t>dTpa</w:t>
      </w:r>
      <w:r>
        <w:t xml:space="preserve"> – </w:t>
      </w:r>
      <w:r w:rsidRPr="0095341F">
        <w:t xml:space="preserve">Diphtheria, Tetanus, Pertussis </w:t>
      </w:r>
    </w:p>
    <w:p w14:paraId="35E326CC" w14:textId="77777777" w:rsidR="0095341F" w:rsidRDefault="0095341F" w:rsidP="0095341F">
      <w:pPr>
        <w:pStyle w:val="Bullet"/>
      </w:pPr>
      <w:r w:rsidRPr="0095341F">
        <w:t>HPS</w:t>
      </w:r>
      <w:r>
        <w:t xml:space="preserve"> – </w:t>
      </w:r>
      <w:r w:rsidRPr="0095341F">
        <w:t>Health Protection Service, Population Health Division of ACT Health</w:t>
      </w:r>
    </w:p>
    <w:p w14:paraId="30EF1CD4" w14:textId="77777777" w:rsidR="0095341F" w:rsidRDefault="0095341F" w:rsidP="0095341F">
      <w:pPr>
        <w:pStyle w:val="Bullet"/>
      </w:pPr>
      <w:r w:rsidRPr="0095341F">
        <w:t>HPV</w:t>
      </w:r>
      <w:r>
        <w:t xml:space="preserve"> – </w:t>
      </w:r>
      <w:r w:rsidRPr="0095341F">
        <w:t>Human Papillomavirus</w:t>
      </w:r>
    </w:p>
    <w:p w14:paraId="589EEAB3" w14:textId="77777777" w:rsidR="0095341F" w:rsidRDefault="0095341F" w:rsidP="0095341F">
      <w:pPr>
        <w:pStyle w:val="Bullet"/>
      </w:pPr>
      <w:r w:rsidRPr="0095341F">
        <w:t>MACH</w:t>
      </w:r>
      <w:r>
        <w:t xml:space="preserve"> – </w:t>
      </w:r>
      <w:r w:rsidRPr="0095341F">
        <w:t>Maternal and Child Health</w:t>
      </w:r>
    </w:p>
    <w:p w14:paraId="1D70314F" w14:textId="77777777" w:rsidR="0095341F" w:rsidRDefault="0095341F" w:rsidP="0095341F">
      <w:pPr>
        <w:pStyle w:val="Bullet"/>
      </w:pPr>
      <w:r w:rsidRPr="0095341F">
        <w:t>NIP</w:t>
      </w:r>
      <w:r>
        <w:t xml:space="preserve"> – </w:t>
      </w:r>
      <w:r w:rsidRPr="0095341F">
        <w:t>National Immunisation Program</w:t>
      </w:r>
    </w:p>
    <w:p w14:paraId="721BCC0D" w14:textId="77777777" w:rsidR="0095341F" w:rsidRDefault="0095341F" w:rsidP="0095341F">
      <w:pPr>
        <w:pStyle w:val="Bullet"/>
      </w:pPr>
      <w:r w:rsidRPr="0095341F">
        <w:t>RN</w:t>
      </w:r>
      <w:r>
        <w:t xml:space="preserve"> – </w:t>
      </w:r>
      <w:r w:rsidRPr="0095341F">
        <w:t>Registered Nurse</w:t>
      </w:r>
    </w:p>
    <w:p w14:paraId="0AC480A8" w14:textId="77777777" w:rsidR="0095341F" w:rsidRDefault="0095341F" w:rsidP="0095341F">
      <w:pPr>
        <w:pStyle w:val="Bullet"/>
      </w:pPr>
      <w:r w:rsidRPr="0095341F">
        <w:t>RM</w:t>
      </w:r>
      <w:r>
        <w:t xml:space="preserve"> – </w:t>
      </w:r>
      <w:r w:rsidRPr="0095341F">
        <w:t>Registered Midwife</w:t>
      </w:r>
    </w:p>
    <w:p w14:paraId="7180CCC3" w14:textId="77777777" w:rsidR="0095341F" w:rsidRDefault="0095341F" w:rsidP="0095341F">
      <w:pPr>
        <w:pStyle w:val="Bullet"/>
      </w:pPr>
      <w:r w:rsidRPr="0095341F">
        <w:t>WiC</w:t>
      </w:r>
      <w:r>
        <w:t xml:space="preserve"> – </w:t>
      </w:r>
      <w:r w:rsidRPr="0095341F">
        <w:t>Walk in Centre</w:t>
      </w:r>
    </w:p>
    <w:p w14:paraId="7681A338" w14:textId="77777777" w:rsidR="0095341F" w:rsidRDefault="0095341F" w:rsidP="00280C5D">
      <w:pPr>
        <w:pStyle w:val="Bullet"/>
      </w:pPr>
      <w:r w:rsidRPr="0095341F">
        <w:lastRenderedPageBreak/>
        <w:t>WHS</w:t>
      </w:r>
      <w:r>
        <w:t xml:space="preserve"> – </w:t>
      </w:r>
      <w:r w:rsidRPr="0095341F">
        <w:t>Workplace Health and Safety</w:t>
      </w:r>
    </w:p>
    <w:p w14:paraId="33FC182C" w14:textId="4BDE7EEC" w:rsidR="0095341F" w:rsidRDefault="0095341F" w:rsidP="00280C5D">
      <w:pPr>
        <w:pStyle w:val="Bullet"/>
      </w:pPr>
      <w:r w:rsidRPr="0095341F">
        <w:t xml:space="preserve">WYCCHP </w:t>
      </w:r>
      <w:r>
        <w:t xml:space="preserve">– </w:t>
      </w:r>
      <w:r w:rsidRPr="0095341F">
        <w:t>Women Youth &amp; Children Community Health Program</w:t>
      </w:r>
    </w:p>
    <w:bookmarkStart w:id="148" w:name="_Hlk191287627"/>
    <w:p w14:paraId="7EEDA264" w14:textId="77777777" w:rsidR="00280C5D" w:rsidRDefault="00693A26" w:rsidP="002D7682">
      <w:pPr>
        <w:pStyle w:val="BodyCopy"/>
      </w:pPr>
      <w:r>
        <w:fldChar w:fldCharType="begin"/>
      </w:r>
      <w:r>
        <w:instrText>HYPERLINK \l "_top"</w:instrText>
      </w:r>
      <w:r>
        <w:fldChar w:fldCharType="separate"/>
      </w:r>
      <w:r w:rsidR="00280C5D" w:rsidRPr="00481A6C">
        <w:rPr>
          <w:rStyle w:val="Hyperlink"/>
          <w:iCs w:val="0"/>
        </w:rPr>
        <w:t>Back to Contents</w:t>
      </w:r>
      <w:r>
        <w:rPr>
          <w:rStyle w:val="Hyperlink"/>
          <w:iCs w:val="0"/>
        </w:rPr>
        <w:fldChar w:fldCharType="end"/>
      </w:r>
    </w:p>
    <w:p w14:paraId="7D7BE55D" w14:textId="77777777" w:rsidR="0078367D" w:rsidRDefault="0078367D" w:rsidP="00A6051F">
      <w:pPr>
        <w:pStyle w:val="Heading4"/>
      </w:pPr>
      <w:bookmarkStart w:id="149" w:name="_Toc191309438"/>
      <w:bookmarkEnd w:id="148"/>
      <w:r>
        <w:t>Search terms</w:t>
      </w:r>
      <w:bookmarkEnd w:id="149"/>
    </w:p>
    <w:p w14:paraId="66C63673" w14:textId="7CC6085F" w:rsidR="00AE3CBE" w:rsidRPr="00AE3CBE" w:rsidRDefault="00AE3CBE" w:rsidP="00AE3CBE">
      <w:pPr>
        <w:pStyle w:val="BodyCopy"/>
        <w:rPr>
          <w:i/>
          <w:lang w:eastAsia="en-US"/>
        </w:rPr>
      </w:pPr>
      <w:r w:rsidRPr="00AE3CBE">
        <w:rPr>
          <w:lang w:eastAsia="en-US"/>
        </w:rPr>
        <w:t>Diphtheria, HPV, Human Papillomavirus, Immunisation, Inoculation</w:t>
      </w:r>
      <w:r>
        <w:rPr>
          <w:lang w:eastAsia="en-US"/>
        </w:rPr>
        <w:t xml:space="preserve">, </w:t>
      </w:r>
      <w:r w:rsidRPr="00AE3CBE">
        <w:rPr>
          <w:lang w:eastAsia="en-US"/>
        </w:rPr>
        <w:t>Pertussis, School Health, School Immunisation, Tetanus, Vaccination, Varicella, Whooping cough, children, childhood immunisations, vaccinations, adolescent, infant.</w:t>
      </w:r>
    </w:p>
    <w:p w14:paraId="5C19878E" w14:textId="77777777" w:rsidR="007F1A7D" w:rsidRDefault="000E6120" w:rsidP="007F1A7D">
      <w:pPr>
        <w:pStyle w:val="BodyCopy"/>
      </w:pPr>
      <w:hyperlink w:anchor="_top" w:history="1">
        <w:r w:rsidR="007F1A7D" w:rsidRPr="00481A6C">
          <w:rPr>
            <w:rStyle w:val="Hyperlink"/>
            <w:iCs w:val="0"/>
          </w:rPr>
          <w:t>Back to Contents</w:t>
        </w:r>
      </w:hyperlink>
    </w:p>
    <w:p w14:paraId="3699FE2B" w14:textId="715CDC72" w:rsidR="0078367D" w:rsidRPr="009A5010" w:rsidRDefault="0078367D" w:rsidP="00A6051F">
      <w:pPr>
        <w:pStyle w:val="Heading4"/>
      </w:pPr>
      <w:bookmarkStart w:id="150" w:name="_Toc191309439"/>
      <w:r>
        <w:t>Attachments</w:t>
      </w:r>
      <w:bookmarkEnd w:id="150"/>
      <w:r w:rsidR="009746B1">
        <w:t xml:space="preserve"> </w:t>
      </w:r>
    </w:p>
    <w:p w14:paraId="5D6A159D" w14:textId="13B1E867"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1</w:t>
      </w:r>
      <w:r w:rsidRPr="007F1A7D">
        <w:rPr>
          <w:b w:val="0"/>
          <w:bCs/>
          <w:lang w:eastAsia="en-US"/>
        </w:rPr>
        <w:t xml:space="preserve"> – Immunisation Record for Children</w:t>
      </w:r>
    </w:p>
    <w:p w14:paraId="49CC185A" w14:textId="2B2D7BE7"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2</w:t>
      </w:r>
      <w:r w:rsidRPr="007F1A7D">
        <w:rPr>
          <w:b w:val="0"/>
          <w:bCs/>
          <w:lang w:eastAsia="en-US"/>
        </w:rPr>
        <w:t xml:space="preserve"> – Minimum/Maximum vaccine refrigerator temperature chart</w:t>
      </w:r>
    </w:p>
    <w:p w14:paraId="35CF1940" w14:textId="6CFD5819"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3</w:t>
      </w:r>
      <w:r w:rsidRPr="007F1A7D">
        <w:rPr>
          <w:b w:val="0"/>
          <w:bCs/>
          <w:lang w:eastAsia="en-US"/>
        </w:rPr>
        <w:t xml:space="preserve"> – </w:t>
      </w:r>
      <w:r w:rsidRPr="007F1A7D" w:rsidDel="00D06192">
        <w:rPr>
          <w:b w:val="0"/>
          <w:bCs/>
          <w:lang w:eastAsia="en-US"/>
        </w:rPr>
        <w:t>Basic Life Support Flow Chart</w:t>
      </w:r>
    </w:p>
    <w:p w14:paraId="65087CF2" w14:textId="68864BDE"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4</w:t>
      </w:r>
      <w:r w:rsidRPr="007F1A7D">
        <w:rPr>
          <w:b w:val="0"/>
          <w:bCs/>
          <w:lang w:eastAsia="en-US"/>
        </w:rPr>
        <w:t xml:space="preserve"> – Ambulance Information Chart</w:t>
      </w:r>
    </w:p>
    <w:p w14:paraId="11AE41CF" w14:textId="0319837B"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5</w:t>
      </w:r>
      <w:r w:rsidRPr="007F1A7D">
        <w:rPr>
          <w:b w:val="0"/>
          <w:bCs/>
          <w:lang w:eastAsia="en-US"/>
        </w:rPr>
        <w:t xml:space="preserve"> – Year 10 student consent process</w:t>
      </w:r>
      <w:r w:rsidR="00C61C2D" w:rsidRPr="007F1A7D">
        <w:rPr>
          <w:b w:val="0"/>
          <w:bCs/>
          <w:lang w:eastAsia="en-US"/>
        </w:rPr>
        <w:t xml:space="preserve"> – Gillick Consent </w:t>
      </w:r>
    </w:p>
    <w:p w14:paraId="651F5945" w14:textId="157AF397"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6</w:t>
      </w:r>
      <w:r w:rsidRPr="007F1A7D">
        <w:rPr>
          <w:b w:val="0"/>
          <w:bCs/>
          <w:lang w:eastAsia="en-US"/>
        </w:rPr>
        <w:t xml:space="preserve"> – Work, Health, and Safety Checklist for immunisation for schools </w:t>
      </w:r>
    </w:p>
    <w:p w14:paraId="7EB0994F" w14:textId="28DFA4D7"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7</w:t>
      </w:r>
      <w:r w:rsidRPr="007F1A7D">
        <w:rPr>
          <w:b w:val="0"/>
          <w:bCs/>
          <w:lang w:eastAsia="en-US"/>
        </w:rPr>
        <w:t xml:space="preserve"> – Team Leader duties</w:t>
      </w:r>
    </w:p>
    <w:p w14:paraId="57F66575" w14:textId="26C39127"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8</w:t>
      </w:r>
      <w:r w:rsidRPr="007F1A7D">
        <w:rPr>
          <w:b w:val="0"/>
          <w:bCs/>
          <w:lang w:eastAsia="en-US"/>
        </w:rPr>
        <w:t xml:space="preserve"> – School Health Team pre-vaccination checklist</w:t>
      </w:r>
    </w:p>
    <w:p w14:paraId="229F19CA" w14:textId="37A45A7A" w:rsidR="0047635E" w:rsidRPr="007F1A7D" w:rsidRDefault="0047635E" w:rsidP="0047635E">
      <w:pPr>
        <w:pStyle w:val="Heading7"/>
        <w:rPr>
          <w:b w:val="0"/>
          <w:bCs/>
          <w:lang w:eastAsia="en-US"/>
        </w:rPr>
      </w:pPr>
      <w:r w:rsidRPr="007F1A7D">
        <w:rPr>
          <w:b w:val="0"/>
          <w:bCs/>
          <w:lang w:eastAsia="en-US"/>
        </w:rPr>
        <w:t xml:space="preserve">Attachment </w:t>
      </w:r>
      <w:r w:rsidR="00C54A84" w:rsidRPr="007F1A7D">
        <w:rPr>
          <w:b w:val="0"/>
          <w:bCs/>
          <w:lang w:eastAsia="en-US"/>
        </w:rPr>
        <w:t>9</w:t>
      </w:r>
      <w:r w:rsidRPr="007F1A7D">
        <w:rPr>
          <w:b w:val="0"/>
          <w:bCs/>
          <w:lang w:eastAsia="en-US"/>
        </w:rPr>
        <w:t xml:space="preserve"> – Anaphylaxis Information </w:t>
      </w:r>
    </w:p>
    <w:p w14:paraId="4CAD1D85" w14:textId="35B84270" w:rsidR="0047635E" w:rsidRPr="007F1A7D" w:rsidRDefault="0047635E" w:rsidP="0047635E">
      <w:pPr>
        <w:pStyle w:val="Heading7"/>
        <w:rPr>
          <w:b w:val="0"/>
          <w:bCs/>
          <w:lang w:eastAsia="en-US"/>
        </w:rPr>
      </w:pPr>
      <w:r w:rsidRPr="007F1A7D">
        <w:rPr>
          <w:b w:val="0"/>
          <w:bCs/>
          <w:lang w:eastAsia="en-US"/>
        </w:rPr>
        <w:t>Attachment 1</w:t>
      </w:r>
      <w:r w:rsidR="00C54A84" w:rsidRPr="007F1A7D">
        <w:rPr>
          <w:b w:val="0"/>
          <w:bCs/>
          <w:lang w:eastAsia="en-US"/>
        </w:rPr>
        <w:t>0</w:t>
      </w:r>
      <w:r w:rsidRPr="007F1A7D">
        <w:rPr>
          <w:b w:val="0"/>
          <w:bCs/>
          <w:lang w:eastAsia="en-US"/>
        </w:rPr>
        <w:t xml:space="preserve"> – WYCCP Immunisation Clinical Competency Assessment</w:t>
      </w:r>
    </w:p>
    <w:p w14:paraId="77FE8D41" w14:textId="77777777" w:rsidR="007F1A7D" w:rsidRDefault="000E6120" w:rsidP="007F1A7D">
      <w:pPr>
        <w:pStyle w:val="BodyCopy"/>
      </w:pPr>
      <w:hyperlink w:anchor="_top" w:history="1">
        <w:r w:rsidR="007F1A7D" w:rsidRPr="00481A6C">
          <w:rPr>
            <w:rStyle w:val="Hyperlink"/>
            <w:iCs w:val="0"/>
          </w:rPr>
          <w:t>Back to Contents</w:t>
        </w:r>
      </w:hyperlink>
    </w:p>
    <w:p w14:paraId="003B8DF0" w14:textId="77777777" w:rsidR="007B1A7B" w:rsidRDefault="007B1A7B" w:rsidP="007F1A7D">
      <w:pPr>
        <w:spacing w:before="0" w:after="0" w:line="240" w:lineRule="auto"/>
        <w:rPr>
          <w:rStyle w:val="Hyperlink"/>
        </w:rPr>
      </w:pPr>
      <w:r>
        <w:rPr>
          <w:rStyle w:val="Hyperlink"/>
        </w:rPr>
        <w:br w:type="page"/>
      </w:r>
    </w:p>
    <w:p w14:paraId="07C0EA1D" w14:textId="77777777" w:rsidR="009A5010" w:rsidRPr="001F3ED6" w:rsidRDefault="00280C5D" w:rsidP="007F1A7D">
      <w:pPr>
        <w:pStyle w:val="BodyCopy"/>
        <w:rPr>
          <w:rStyle w:val="Bold"/>
          <w:rFonts w:eastAsia="Calibri"/>
          <w:bCs/>
          <w:iCs w:val="0"/>
        </w:rPr>
      </w:pPr>
      <w:r w:rsidRPr="001F3ED6">
        <w:rPr>
          <w:rStyle w:val="Bold"/>
        </w:rPr>
        <w:lastRenderedPageBreak/>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2FED100A"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0EE202CF" w14:textId="77777777" w:rsidR="00280C5D" w:rsidRDefault="00280C5D" w:rsidP="003B0E72">
            <w:pPr>
              <w:pStyle w:val="Tableheader"/>
            </w:pPr>
            <w:r>
              <w:t>Date amended</w:t>
            </w:r>
          </w:p>
        </w:tc>
        <w:tc>
          <w:tcPr>
            <w:tcW w:w="2477" w:type="dxa"/>
          </w:tcPr>
          <w:p w14:paraId="0F9289FB" w14:textId="77777777" w:rsidR="00280C5D" w:rsidRDefault="00280C5D" w:rsidP="003B0E72">
            <w:pPr>
              <w:pStyle w:val="Tableheader"/>
            </w:pPr>
            <w:r>
              <w:t>Section amended</w:t>
            </w:r>
          </w:p>
        </w:tc>
        <w:tc>
          <w:tcPr>
            <w:tcW w:w="2555" w:type="dxa"/>
          </w:tcPr>
          <w:p w14:paraId="03C4204E" w14:textId="77777777" w:rsidR="00280C5D" w:rsidRDefault="00280C5D" w:rsidP="003B0E72">
            <w:pPr>
              <w:pStyle w:val="Tableheader"/>
            </w:pPr>
            <w:r>
              <w:t>Divisional approval</w:t>
            </w:r>
          </w:p>
        </w:tc>
        <w:tc>
          <w:tcPr>
            <w:tcW w:w="2403" w:type="dxa"/>
          </w:tcPr>
          <w:p w14:paraId="1617F3B4" w14:textId="77777777" w:rsidR="00280C5D" w:rsidRDefault="00280C5D" w:rsidP="003B0E72">
            <w:pPr>
              <w:pStyle w:val="Tableheader"/>
            </w:pPr>
            <w:r>
              <w:t>Final approval</w:t>
            </w:r>
          </w:p>
        </w:tc>
      </w:tr>
      <w:tr w:rsidR="00280C5D" w14:paraId="33E7065A" w14:textId="77777777" w:rsidTr="003B0E72">
        <w:tc>
          <w:tcPr>
            <w:tcW w:w="2476" w:type="dxa"/>
          </w:tcPr>
          <w:p w14:paraId="348D2CB2" w14:textId="29640692" w:rsidR="00280C5D" w:rsidRDefault="000E6120" w:rsidP="003B0E72">
            <w:pPr>
              <w:pStyle w:val="Tablebody"/>
              <w:rPr>
                <w:lang w:eastAsia="en-US"/>
              </w:rPr>
            </w:pPr>
            <w:r>
              <w:rPr>
                <w:lang w:eastAsia="en-US"/>
              </w:rPr>
              <w:t>04/03/2025</w:t>
            </w:r>
          </w:p>
        </w:tc>
        <w:tc>
          <w:tcPr>
            <w:tcW w:w="2477" w:type="dxa"/>
          </w:tcPr>
          <w:p w14:paraId="26F87312" w14:textId="47C6D92F" w:rsidR="00280C5D" w:rsidRDefault="000E6120" w:rsidP="003B0E72">
            <w:pPr>
              <w:pStyle w:val="Tablebody"/>
              <w:rPr>
                <w:lang w:eastAsia="en-US"/>
              </w:rPr>
            </w:pPr>
            <w:r>
              <w:rPr>
                <w:lang w:eastAsia="en-US"/>
              </w:rPr>
              <w:t>Complete review</w:t>
            </w:r>
          </w:p>
        </w:tc>
        <w:tc>
          <w:tcPr>
            <w:tcW w:w="2555" w:type="dxa"/>
          </w:tcPr>
          <w:p w14:paraId="24633B2E" w14:textId="2233574A" w:rsidR="00280C5D" w:rsidRDefault="000E6120" w:rsidP="003B0E72">
            <w:pPr>
              <w:pStyle w:val="Tablebody"/>
              <w:rPr>
                <w:lang w:eastAsia="en-US"/>
              </w:rPr>
            </w:pPr>
            <w:r>
              <w:rPr>
                <w:lang w:eastAsia="en-US"/>
              </w:rPr>
              <w:t>Sarah Watson, EBM WY&amp;C</w:t>
            </w:r>
          </w:p>
        </w:tc>
        <w:tc>
          <w:tcPr>
            <w:tcW w:w="2403" w:type="dxa"/>
          </w:tcPr>
          <w:p w14:paraId="0DE20BB0" w14:textId="5FBDFD03" w:rsidR="00280C5D" w:rsidRDefault="000E6120" w:rsidP="003B0E72">
            <w:pPr>
              <w:pStyle w:val="Tablebody"/>
              <w:rPr>
                <w:lang w:eastAsia="en-US"/>
              </w:rPr>
            </w:pPr>
            <w:r>
              <w:rPr>
                <w:lang w:eastAsia="en-US"/>
              </w:rPr>
              <w:t>CHS Policy Document Review Panel</w:t>
            </w:r>
          </w:p>
        </w:tc>
      </w:tr>
      <w:tr w:rsidR="00280C5D" w14:paraId="0189C55B" w14:textId="77777777" w:rsidTr="003B0E72">
        <w:tc>
          <w:tcPr>
            <w:tcW w:w="2476" w:type="dxa"/>
          </w:tcPr>
          <w:p w14:paraId="40EB7300" w14:textId="77777777" w:rsidR="00280C5D" w:rsidRDefault="00280C5D" w:rsidP="003B0E72">
            <w:pPr>
              <w:pStyle w:val="Tablebody"/>
              <w:rPr>
                <w:lang w:eastAsia="en-US"/>
              </w:rPr>
            </w:pPr>
          </w:p>
        </w:tc>
        <w:tc>
          <w:tcPr>
            <w:tcW w:w="2477" w:type="dxa"/>
          </w:tcPr>
          <w:p w14:paraId="23A7ABB5" w14:textId="77777777" w:rsidR="00280C5D" w:rsidRDefault="00280C5D" w:rsidP="003B0E72">
            <w:pPr>
              <w:pStyle w:val="Tablebody"/>
              <w:rPr>
                <w:lang w:eastAsia="en-US"/>
              </w:rPr>
            </w:pPr>
          </w:p>
        </w:tc>
        <w:tc>
          <w:tcPr>
            <w:tcW w:w="2555" w:type="dxa"/>
          </w:tcPr>
          <w:p w14:paraId="7272F706" w14:textId="77777777" w:rsidR="00280C5D" w:rsidRDefault="00280C5D" w:rsidP="003B0E72">
            <w:pPr>
              <w:pStyle w:val="Tablebody"/>
              <w:rPr>
                <w:lang w:eastAsia="en-US"/>
              </w:rPr>
            </w:pPr>
          </w:p>
        </w:tc>
        <w:tc>
          <w:tcPr>
            <w:tcW w:w="2403" w:type="dxa"/>
          </w:tcPr>
          <w:p w14:paraId="3F7B8AD4" w14:textId="77777777" w:rsidR="00280C5D" w:rsidRDefault="00280C5D" w:rsidP="003B0E72">
            <w:pPr>
              <w:pStyle w:val="Tablebody"/>
              <w:rPr>
                <w:lang w:eastAsia="en-US"/>
              </w:rPr>
            </w:pPr>
          </w:p>
        </w:tc>
      </w:tr>
    </w:tbl>
    <w:p w14:paraId="1D64DB79" w14:textId="77777777" w:rsidR="00280C5D" w:rsidRDefault="00280C5D" w:rsidP="00A6051F">
      <w:pPr>
        <w:spacing w:after="120"/>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6EAE94BD"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41447944" w14:textId="77777777" w:rsidR="00280C5D" w:rsidRDefault="00280C5D" w:rsidP="003B0E72">
            <w:pPr>
              <w:pStyle w:val="Tableheader"/>
            </w:pPr>
            <w:r>
              <w:t>Document number</w:t>
            </w:r>
          </w:p>
        </w:tc>
        <w:tc>
          <w:tcPr>
            <w:tcW w:w="7653" w:type="dxa"/>
          </w:tcPr>
          <w:p w14:paraId="7AECEF8B" w14:textId="77777777" w:rsidR="00280C5D" w:rsidRDefault="00280C5D" w:rsidP="003B0E72">
            <w:pPr>
              <w:pStyle w:val="Tableheader"/>
            </w:pPr>
            <w:r>
              <w:t>Document name</w:t>
            </w:r>
          </w:p>
        </w:tc>
      </w:tr>
      <w:tr w:rsidR="00280C5D" w14:paraId="2947CA73" w14:textId="77777777" w:rsidTr="003B0E72">
        <w:tc>
          <w:tcPr>
            <w:tcW w:w="2548" w:type="dxa"/>
          </w:tcPr>
          <w:p w14:paraId="3A8D1092" w14:textId="08A3B7CC" w:rsidR="00280C5D" w:rsidRDefault="000E6120" w:rsidP="003B0E72">
            <w:pPr>
              <w:pStyle w:val="Tablebody"/>
              <w:rPr>
                <w:lang w:eastAsia="en-US"/>
              </w:rPr>
            </w:pPr>
            <w:r>
              <w:rPr>
                <w:lang w:eastAsia="en-US"/>
              </w:rPr>
              <w:t>CHS21/338</w:t>
            </w:r>
          </w:p>
        </w:tc>
        <w:tc>
          <w:tcPr>
            <w:tcW w:w="7653" w:type="dxa"/>
          </w:tcPr>
          <w:p w14:paraId="50C178E5" w14:textId="29CC3702" w:rsidR="00280C5D" w:rsidRDefault="000E6120" w:rsidP="003B0E72">
            <w:pPr>
              <w:pStyle w:val="Tablebody"/>
              <w:rPr>
                <w:lang w:eastAsia="en-US"/>
              </w:rPr>
            </w:pPr>
            <w:sdt>
              <w:sdtPr>
                <w:rPr>
                  <w:lang w:eastAsia="en-US"/>
                </w:rPr>
                <w:id w:val="-685909308"/>
                <w:placeholder>
                  <w:docPart w:val="ED2BE9464A844C95A83D5E34E6657C97"/>
                </w:placeholder>
              </w:sdtPr>
              <w:sdtContent>
                <w:proofErr w:type="spellStart"/>
                <w:r>
                  <w:t>Immunisation</w:t>
                </w:r>
                <w:proofErr w:type="spellEnd"/>
                <w:r>
                  <w:t xml:space="preserve"> Service Delivery in Schools and Early Childhood Health Clinics</w:t>
                </w:r>
              </w:sdtContent>
            </w:sdt>
          </w:p>
        </w:tc>
      </w:tr>
      <w:tr w:rsidR="00280C5D" w14:paraId="1B0D4ED5" w14:textId="77777777" w:rsidTr="003B0E72">
        <w:tc>
          <w:tcPr>
            <w:tcW w:w="2548" w:type="dxa"/>
          </w:tcPr>
          <w:p w14:paraId="422E6EC6" w14:textId="77777777" w:rsidR="00280C5D" w:rsidRDefault="00280C5D" w:rsidP="003B0E72">
            <w:pPr>
              <w:pStyle w:val="Tablebody"/>
              <w:rPr>
                <w:lang w:eastAsia="en-US"/>
              </w:rPr>
            </w:pPr>
          </w:p>
        </w:tc>
        <w:tc>
          <w:tcPr>
            <w:tcW w:w="7653" w:type="dxa"/>
          </w:tcPr>
          <w:p w14:paraId="0A5C8956" w14:textId="77777777" w:rsidR="00280C5D" w:rsidRDefault="00280C5D" w:rsidP="003B0E72">
            <w:pPr>
              <w:pStyle w:val="Tablebody"/>
              <w:rPr>
                <w:lang w:eastAsia="en-US"/>
              </w:rPr>
            </w:pPr>
          </w:p>
        </w:tc>
      </w:tr>
    </w:tbl>
    <w:p w14:paraId="689609C2" w14:textId="77777777" w:rsidR="00280C5D" w:rsidRPr="001F3ED6" w:rsidRDefault="00280C5D" w:rsidP="001F3ED6">
      <w:pPr>
        <w:pStyle w:val="BodyCopy"/>
        <w:rPr>
          <w:rStyle w:val="Bold"/>
        </w:rPr>
      </w:pPr>
      <w:r w:rsidRPr="001F3ED6">
        <w:rPr>
          <w:rStyle w:val="Bold"/>
        </w:rPr>
        <w:t>Disclaimer</w:t>
      </w:r>
    </w:p>
    <w:p w14:paraId="5F014326"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4E79E351" w14:textId="77777777" w:rsidR="00280C5D" w:rsidRDefault="000E6120" w:rsidP="00280C5D">
      <w:pPr>
        <w:pStyle w:val="Bullet"/>
        <w:numPr>
          <w:ilvl w:val="0"/>
          <w:numId w:val="0"/>
        </w:numPr>
        <w:rPr>
          <w:rStyle w:val="Hyperlink"/>
        </w:rPr>
      </w:pPr>
      <w:hyperlink w:anchor="_top" w:history="1">
        <w:r w:rsidR="00280C5D" w:rsidRPr="00481A6C">
          <w:rPr>
            <w:rStyle w:val="Hyperlink"/>
          </w:rPr>
          <w:t>Back to Contents</w:t>
        </w:r>
      </w:hyperlink>
    </w:p>
    <w:p w14:paraId="35128473"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16C80765" w14:textId="77777777" w:rsidTr="003B0E72">
        <w:tc>
          <w:tcPr>
            <w:tcW w:w="5529" w:type="dxa"/>
            <w:shd w:val="clear" w:color="auto" w:fill="F4F3EE"/>
            <w:tcMar>
              <w:top w:w="142" w:type="dxa"/>
              <w:left w:w="170" w:type="dxa"/>
              <w:bottom w:w="142" w:type="dxa"/>
              <w:right w:w="170" w:type="dxa"/>
            </w:tcMar>
          </w:tcPr>
          <w:bookmarkStart w:id="151" w:name="_Hlk160027189" w:displacedByCustomXml="next"/>
          <w:sdt>
            <w:sdtPr>
              <w:rPr>
                <w:color w:val="auto"/>
                <w:u w:val="single"/>
              </w:rPr>
              <w:id w:val="643171884"/>
              <w:placeholder>
                <w:docPart w:val="E8D2D63D916442DCA06927259ECE9F9C"/>
              </w:placeholder>
            </w:sdtPr>
            <w:sdtEndPr>
              <w:rPr>
                <w:color w:val="000000" w:themeColor="text1"/>
                <w:u w:val="none"/>
              </w:rPr>
            </w:sdtEndPr>
            <w:sdtContent>
              <w:p w14:paraId="22700A71" w14:textId="77777777" w:rsidR="00280C5D" w:rsidRPr="00350211" w:rsidRDefault="00280C5D" w:rsidP="003B0E72">
                <w:pPr>
                  <w:pStyle w:val="Bottomblocktext"/>
                  <w:rPr>
                    <w:b/>
                    <w:bCs w:val="0"/>
                    <w:sz w:val="20"/>
                    <w:szCs w:val="20"/>
                  </w:rPr>
                </w:pPr>
                <w:r>
                  <w:rPr>
                    <w:noProof/>
                    <w:sz w:val="20"/>
                    <w:szCs w:val="20"/>
                  </w:rPr>
                  <w:drawing>
                    <wp:inline distT="0" distB="0" distL="0" distR="0" wp14:anchorId="5F067765" wp14:editId="161F59A0">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33"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3F4D62A6" w14:textId="77777777" w:rsidR="00280C5D" w:rsidRDefault="00280C5D" w:rsidP="003B0E72">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16CE4CBB" w14:textId="7777777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C7326F5BF64A4C849F7E1BD18F109694"/>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DC8D316CEB9A401DAC27C65DF615DCD1"/>
            </w:placeholder>
            <w:showingPlcHdr/>
          </w:sdtPr>
          <w:sdtEndPr/>
          <w:sdtContent>
            <w:tc>
              <w:tcPr>
                <w:tcW w:w="4665" w:type="dxa"/>
                <w:shd w:val="clear" w:color="auto" w:fill="F4F3EE"/>
                <w:tcMar>
                  <w:top w:w="142" w:type="dxa"/>
                  <w:left w:w="170" w:type="dxa"/>
                  <w:bottom w:w="142" w:type="dxa"/>
                  <w:right w:w="170" w:type="dxa"/>
                </w:tcMar>
              </w:tcPr>
              <w:p w14:paraId="03624DEC"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4BBE133C" wp14:editId="55F4C2E8">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34"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29E61D84" wp14:editId="7C07259E">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35"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6D53FBBF"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393B2858" wp14:editId="2D877AE2">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36"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4181EB72" wp14:editId="303248DC">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35"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49EDC440" w14:textId="77777777" w:rsidR="00280C5D" w:rsidRDefault="000E6120" w:rsidP="003B0E72">
                <w:pPr>
                  <w:pStyle w:val="Bottomblocktext"/>
                  <w:rPr>
                    <w:sz w:val="20"/>
                    <w:szCs w:val="20"/>
                  </w:rPr>
                </w:pPr>
                <w:hyperlink r:id="rId37" w:history="1">
                  <w:r w:rsidR="00280C5D" w:rsidRPr="00350211">
                    <w:rPr>
                      <w:rStyle w:val="Hyperlink"/>
                      <w:sz w:val="20"/>
                      <w:szCs w:val="20"/>
                    </w:rPr>
                    <w:t>canberrahealthservices.act.gov.au/accessibility</w:t>
                  </w:r>
                </w:hyperlink>
              </w:p>
              <w:p w14:paraId="418E9A73" w14:textId="77777777" w:rsidR="00280C5D" w:rsidRDefault="00280C5D" w:rsidP="003B0E72">
                <w:pPr>
                  <w:pStyle w:val="Bottomblocktext"/>
                </w:pPr>
                <w:r>
                  <w:rPr>
                    <w:b/>
                    <w:bCs w:val="0"/>
                    <w:noProof/>
                  </w:rPr>
                  <w:drawing>
                    <wp:inline distT="0" distB="0" distL="0" distR="0" wp14:anchorId="1421EE99" wp14:editId="74CB32C7">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38"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0"/>
      <w:bookmarkEnd w:id="151"/>
    </w:tbl>
    <w:p w14:paraId="12D06A76" w14:textId="77777777" w:rsidR="00201AF6" w:rsidRDefault="00201AF6" w:rsidP="000E7683">
      <w:pPr>
        <w:rPr>
          <w:lang w:eastAsia="en-US"/>
        </w:rPr>
      </w:pPr>
    </w:p>
    <w:p w14:paraId="0FB95083" w14:textId="77777777" w:rsidR="001F6232" w:rsidRDefault="00201AF6">
      <w:pPr>
        <w:spacing w:before="0" w:after="0" w:line="240" w:lineRule="auto"/>
        <w:rPr>
          <w:lang w:eastAsia="en-US"/>
        </w:rPr>
        <w:sectPr w:rsidR="001F6232" w:rsidSect="0007270D">
          <w:footerReference w:type="default" r:id="rId39"/>
          <w:headerReference w:type="first" r:id="rId40"/>
          <w:footerReference w:type="first" r:id="rId41"/>
          <w:pgSz w:w="11906" w:h="16838" w:code="9"/>
          <w:pgMar w:top="970" w:right="1134" w:bottom="1134" w:left="851" w:header="284" w:footer="53" w:gutter="0"/>
          <w:cols w:space="708"/>
          <w:titlePg/>
          <w:docGrid w:linePitch="360"/>
        </w:sectPr>
      </w:pPr>
      <w:r>
        <w:rPr>
          <w:lang w:eastAsia="en-US"/>
        </w:rPr>
        <w:br w:type="page"/>
      </w:r>
    </w:p>
    <w:bookmarkStart w:id="152" w:name="_Toc191309440"/>
    <w:p w14:paraId="28546150" w14:textId="3C89E8EF" w:rsidR="0047635E" w:rsidRDefault="008A1118" w:rsidP="0047635E">
      <w:pPr>
        <w:pStyle w:val="Heading4"/>
      </w:pPr>
      <w:r>
        <w:rPr>
          <w:noProof/>
        </w:rPr>
        <w:lastRenderedPageBreak/>
        <mc:AlternateContent>
          <mc:Choice Requires="wps">
            <w:drawing>
              <wp:anchor distT="0" distB="0" distL="114300" distR="114300" simplePos="0" relativeHeight="251707392" behindDoc="0" locked="0" layoutInCell="1" allowOverlap="1" wp14:anchorId="7EE24285" wp14:editId="6728087E">
                <wp:simplePos x="0" y="0"/>
                <wp:positionH relativeFrom="column">
                  <wp:posOffset>4283711</wp:posOffset>
                </wp:positionH>
                <wp:positionV relativeFrom="paragraph">
                  <wp:posOffset>2489834</wp:posOffset>
                </wp:positionV>
                <wp:extent cx="1828800" cy="1828800"/>
                <wp:effectExtent l="0" t="590550" r="0" b="602615"/>
                <wp:wrapNone/>
                <wp:docPr id="1426817568"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5FBCB069"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E24285" id="_x0000_t202" coordsize="21600,21600" o:spt="202" path="m,l,21600r21600,l21600,xe">
                <v:stroke joinstyle="miter"/>
                <v:path gradientshapeok="t" o:connecttype="rect"/>
              </v:shapetype>
              <v:shape id="Text Box 1" o:spid="_x0000_s1026" type="#_x0000_t202" style="position:absolute;margin-left:337.3pt;margin-top:196.05pt;width:2in;height:2in;rotation:-2811727fd;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" filled="f" stroked="f">
                <v:textbox style="mso-fit-shape-to-text:t">
                  <w:txbxContent>
                    <w:p w14:paraId="5FBCB069"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15B1271" wp14:editId="6EB3E166">
                <wp:simplePos x="0" y="0"/>
                <wp:positionH relativeFrom="column">
                  <wp:posOffset>523875</wp:posOffset>
                </wp:positionH>
                <wp:positionV relativeFrom="paragraph">
                  <wp:posOffset>2508250</wp:posOffset>
                </wp:positionV>
                <wp:extent cx="1828800" cy="1828800"/>
                <wp:effectExtent l="0" t="590550" r="0" b="602615"/>
                <wp:wrapNone/>
                <wp:docPr id="441516403"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52374438"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5B1271" id="_x0000_s1027" type="#_x0000_t202" style="position:absolute;margin-left:41.25pt;margin-top:197.5pt;width:2in;height:2in;rotation:-2811727fd;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" filled="f" stroked="f">
                <v:textbox style="mso-fit-shape-to-text:t">
                  <w:txbxContent>
                    <w:p w14:paraId="52374438"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47635E">
        <w:t xml:space="preserve">Attachment </w:t>
      </w:r>
      <w:r w:rsidR="00C54A84">
        <w:t>1</w:t>
      </w:r>
      <w:r w:rsidR="001029C2">
        <w:t xml:space="preserve"> – Immunisation record for children</w:t>
      </w:r>
      <w:bookmarkEnd w:id="152"/>
    </w:p>
    <w:p w14:paraId="4E9E8D08" w14:textId="11B9FCDB" w:rsidR="00C25D31" w:rsidRDefault="008A1118" w:rsidP="001C7FD9">
      <w:pPr>
        <w:pStyle w:val="Bullet"/>
        <w:numPr>
          <w:ilvl w:val="0"/>
          <w:numId w:val="0"/>
        </w:numPr>
        <w:jc w:val="center"/>
      </w:pPr>
      <w:r>
        <w:rPr>
          <w:noProof/>
        </w:rPr>
        <w:drawing>
          <wp:anchor distT="0" distB="0" distL="114300" distR="114300" simplePos="0" relativeHeight="251700224" behindDoc="1" locked="0" layoutInCell="1" allowOverlap="1" wp14:anchorId="3261A8FB" wp14:editId="2D004550">
            <wp:simplePos x="0" y="0"/>
            <wp:positionH relativeFrom="column">
              <wp:posOffset>3338195</wp:posOffset>
            </wp:positionH>
            <wp:positionV relativeFrom="paragraph">
              <wp:posOffset>95250</wp:posOffset>
            </wp:positionV>
            <wp:extent cx="3642360" cy="5234305"/>
            <wp:effectExtent l="0" t="0" r="0" b="4445"/>
            <wp:wrapTight wrapText="bothSides">
              <wp:wrapPolygon edited="0">
                <wp:start x="0" y="0"/>
                <wp:lineTo x="0" y="21540"/>
                <wp:lineTo x="21464" y="21540"/>
                <wp:lineTo x="21464" y="0"/>
                <wp:lineTo x="0" y="0"/>
              </wp:wrapPolygon>
            </wp:wrapTight>
            <wp:docPr id="629526927" name="Picture 62952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3886" t="22310" r="37524" b="1152"/>
                    <a:stretch/>
                  </pic:blipFill>
                  <pic:spPr bwMode="auto">
                    <a:xfrm>
                      <a:off x="0" y="0"/>
                      <a:ext cx="3642360" cy="523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64A147B9" wp14:editId="49D7347A">
            <wp:simplePos x="0" y="0"/>
            <wp:positionH relativeFrom="margin">
              <wp:posOffset>-186690</wp:posOffset>
            </wp:positionH>
            <wp:positionV relativeFrom="paragraph">
              <wp:posOffset>315595</wp:posOffset>
            </wp:positionV>
            <wp:extent cx="3526790" cy="5188585"/>
            <wp:effectExtent l="0" t="0" r="0" b="0"/>
            <wp:wrapTight wrapText="bothSides">
              <wp:wrapPolygon edited="0">
                <wp:start x="0" y="0"/>
                <wp:lineTo x="0" y="21492"/>
                <wp:lineTo x="21468" y="21492"/>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178" t="30006" r="53770" b="9180"/>
                    <a:stretch/>
                  </pic:blipFill>
                  <pic:spPr bwMode="auto">
                    <a:xfrm>
                      <a:off x="0" y="0"/>
                      <a:ext cx="3526790" cy="518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830297855"/>
          <w:docPartObj>
            <w:docPartGallery w:val="Watermarks"/>
          </w:docPartObj>
        </w:sdtPr>
        <w:sdtEndPr/>
        <w:sdtContent/>
      </w:sdt>
    </w:p>
    <w:p w14:paraId="7B684928" w14:textId="19B83E79" w:rsidR="009E0EFF" w:rsidRDefault="009E0EFF" w:rsidP="00C25D31">
      <w:pPr>
        <w:pStyle w:val="Bullet"/>
        <w:numPr>
          <w:ilvl w:val="0"/>
          <w:numId w:val="0"/>
        </w:numPr>
      </w:pPr>
    </w:p>
    <w:p w14:paraId="6173282D" w14:textId="77777777" w:rsidR="008A1118" w:rsidRDefault="008A1118">
      <w:pPr>
        <w:spacing w:before="0" w:after="0" w:line="240" w:lineRule="auto"/>
      </w:pPr>
    </w:p>
    <w:p w14:paraId="3D2D7C83" w14:textId="77777777" w:rsidR="008A1118" w:rsidRDefault="008A1118">
      <w:pPr>
        <w:spacing w:before="0" w:after="0" w:line="240" w:lineRule="auto"/>
      </w:pPr>
    </w:p>
    <w:p w14:paraId="3CBBA352" w14:textId="77777777" w:rsidR="008A1118" w:rsidRDefault="008A1118">
      <w:pPr>
        <w:spacing w:before="0" w:after="0" w:line="240" w:lineRule="auto"/>
      </w:pPr>
    </w:p>
    <w:p w14:paraId="10A2B8AA" w14:textId="77777777" w:rsidR="008A1118" w:rsidRDefault="008A1118">
      <w:pPr>
        <w:spacing w:before="0" w:after="0" w:line="240" w:lineRule="auto"/>
      </w:pPr>
    </w:p>
    <w:p w14:paraId="585BD6DC" w14:textId="77777777" w:rsidR="008A1118" w:rsidRDefault="008A1118">
      <w:pPr>
        <w:spacing w:before="0" w:after="0" w:line="240" w:lineRule="auto"/>
      </w:pPr>
    </w:p>
    <w:p w14:paraId="380E309F" w14:textId="77777777" w:rsidR="008A1118" w:rsidRDefault="008A1118">
      <w:pPr>
        <w:spacing w:before="0" w:after="0" w:line="240" w:lineRule="auto"/>
      </w:pPr>
    </w:p>
    <w:p w14:paraId="54B31819" w14:textId="77777777" w:rsidR="008A1118" w:rsidRDefault="008A1118">
      <w:pPr>
        <w:spacing w:before="0" w:after="0" w:line="240" w:lineRule="auto"/>
      </w:pPr>
    </w:p>
    <w:p w14:paraId="50B4AE0E" w14:textId="77777777" w:rsidR="008A1118" w:rsidRDefault="008A1118">
      <w:pPr>
        <w:spacing w:before="0" w:after="0" w:line="240" w:lineRule="auto"/>
      </w:pPr>
    </w:p>
    <w:p w14:paraId="14205B26" w14:textId="77777777" w:rsidR="008A1118" w:rsidRDefault="008A1118">
      <w:pPr>
        <w:spacing w:before="0" w:after="0" w:line="240" w:lineRule="auto"/>
      </w:pPr>
    </w:p>
    <w:p w14:paraId="265E5477" w14:textId="77777777" w:rsidR="008A1118" w:rsidRDefault="008A1118">
      <w:pPr>
        <w:spacing w:before="0" w:after="0" w:line="240" w:lineRule="auto"/>
      </w:pPr>
    </w:p>
    <w:p w14:paraId="6F27961E" w14:textId="77777777" w:rsidR="008A1118" w:rsidRDefault="008A1118">
      <w:pPr>
        <w:spacing w:before="0" w:after="0" w:line="240" w:lineRule="auto"/>
      </w:pPr>
    </w:p>
    <w:p w14:paraId="4A73C273" w14:textId="12B2C476" w:rsidR="00C25D31" w:rsidRDefault="000E6120">
      <w:pPr>
        <w:spacing w:before="0" w:after="0" w:line="240" w:lineRule="auto"/>
        <w:rPr>
          <w:rStyle w:val="Hyperlink"/>
          <w:rFonts w:eastAsia="Times New Roman"/>
        </w:rPr>
      </w:pPr>
      <w:hyperlink w:anchor="_top" w:history="1">
        <w:r w:rsidR="009E0EFF" w:rsidRPr="00481A6C">
          <w:rPr>
            <w:rStyle w:val="Hyperlink"/>
          </w:rPr>
          <w:t>Back to Contents</w:t>
        </w:r>
      </w:hyperlink>
      <w:r w:rsidR="00C25D31">
        <w:rPr>
          <w:rStyle w:val="Hyperlink"/>
        </w:rPr>
        <w:br w:type="page"/>
      </w:r>
    </w:p>
    <w:p w14:paraId="4D3D92DC" w14:textId="0F11D742" w:rsidR="0047635E" w:rsidRDefault="0047635E" w:rsidP="0047635E">
      <w:pPr>
        <w:pStyle w:val="Heading4"/>
      </w:pPr>
      <w:bookmarkStart w:id="153" w:name="_Toc191309441"/>
      <w:r>
        <w:lastRenderedPageBreak/>
        <w:t xml:space="preserve">Attachment </w:t>
      </w:r>
      <w:r w:rsidR="00C54A84">
        <w:t>2</w:t>
      </w:r>
      <w:r w:rsidR="001029C2">
        <w:t xml:space="preserve"> – Minimum/maximum vaccine refrigerator temperature chart</w:t>
      </w:r>
      <w:bookmarkEnd w:id="153"/>
    </w:p>
    <w:p w14:paraId="4FD6604C" w14:textId="1475ED49" w:rsidR="00C25D31" w:rsidRDefault="005F3B9D" w:rsidP="005818D5">
      <w:pPr>
        <w:pStyle w:val="BodyCopy"/>
        <w:jc w:val="center"/>
        <w:rPr>
          <w:lang w:eastAsia="en-US"/>
        </w:rPr>
      </w:pPr>
      <w:r>
        <w:rPr>
          <w:noProof/>
        </w:rPr>
        <mc:AlternateContent>
          <mc:Choice Requires="wps">
            <w:drawing>
              <wp:anchor distT="0" distB="0" distL="114300" distR="114300" simplePos="0" relativeHeight="251709440" behindDoc="0" locked="0" layoutInCell="1" allowOverlap="1" wp14:anchorId="5BC7B22E" wp14:editId="66F30DAB">
                <wp:simplePos x="0" y="0"/>
                <wp:positionH relativeFrom="column">
                  <wp:posOffset>1761892</wp:posOffset>
                </wp:positionH>
                <wp:positionV relativeFrom="paragraph">
                  <wp:posOffset>1222453</wp:posOffset>
                </wp:positionV>
                <wp:extent cx="1828800" cy="1828800"/>
                <wp:effectExtent l="0" t="590550" r="0" b="602615"/>
                <wp:wrapNone/>
                <wp:docPr id="351712728"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4B830765"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C7B22E" id="_x0000_s1028" type="#_x0000_t202" style="position:absolute;left:0;text-align:left;margin-left:138.75pt;margin-top:96.25pt;width:2in;height:2in;rotation:-2811727fd;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" filled="f" stroked="f">
                <v:textbox style="mso-fit-shape-to-text:t">
                  <w:txbxContent>
                    <w:p w14:paraId="4B830765"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C25D31">
        <w:rPr>
          <w:noProof/>
        </w:rPr>
        <w:drawing>
          <wp:inline distT="0" distB="0" distL="0" distR="0" wp14:anchorId="2153A921" wp14:editId="0A71EE6C">
            <wp:extent cx="6108653" cy="4006827"/>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60334" cy="4040726"/>
                    </a:xfrm>
                    <a:prstGeom prst="rect">
                      <a:avLst/>
                    </a:prstGeom>
                  </pic:spPr>
                </pic:pic>
              </a:graphicData>
            </a:graphic>
          </wp:inline>
        </w:drawing>
      </w:r>
    </w:p>
    <w:p w14:paraId="49D17611" w14:textId="77777777" w:rsidR="008A1118" w:rsidRDefault="005F3B9D" w:rsidP="008A1118">
      <w:pPr>
        <w:pStyle w:val="BodyCopy"/>
        <w:jc w:val="center"/>
      </w:pPr>
      <w:r>
        <w:rPr>
          <w:noProof/>
        </w:rPr>
        <mc:AlternateContent>
          <mc:Choice Requires="wps">
            <w:drawing>
              <wp:anchor distT="0" distB="0" distL="114300" distR="114300" simplePos="0" relativeHeight="251711488" behindDoc="0" locked="0" layoutInCell="1" allowOverlap="1" wp14:anchorId="250FCB1E" wp14:editId="4640AA30">
                <wp:simplePos x="0" y="0"/>
                <wp:positionH relativeFrom="column">
                  <wp:posOffset>1851102</wp:posOffset>
                </wp:positionH>
                <wp:positionV relativeFrom="paragraph">
                  <wp:posOffset>1337959</wp:posOffset>
                </wp:positionV>
                <wp:extent cx="1828800" cy="1828800"/>
                <wp:effectExtent l="0" t="590550" r="0" b="602615"/>
                <wp:wrapNone/>
                <wp:docPr id="691700459"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61E737FD"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0FCB1E" id="_x0000_s1029" type="#_x0000_t202" style="position:absolute;left:0;text-align:left;margin-left:145.75pt;margin-top:105.35pt;width:2in;height:2in;rotation:-2811727fd;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" filled="f" stroked="f">
                <v:textbox style="mso-fit-shape-to-text:t">
                  <w:txbxContent>
                    <w:p w14:paraId="61E737FD"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C25D31">
        <w:rPr>
          <w:noProof/>
        </w:rPr>
        <w:drawing>
          <wp:inline distT="0" distB="0" distL="0" distR="0" wp14:anchorId="19CCCB9B" wp14:editId="7C43999C">
            <wp:extent cx="6296128" cy="400812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42690" cy="4037761"/>
                    </a:xfrm>
                    <a:prstGeom prst="rect">
                      <a:avLst/>
                    </a:prstGeom>
                  </pic:spPr>
                </pic:pic>
              </a:graphicData>
            </a:graphic>
          </wp:inline>
        </w:drawing>
      </w:r>
    </w:p>
    <w:p w14:paraId="04B79A5B" w14:textId="64952C4D" w:rsidR="00C25D31" w:rsidRDefault="000E6120" w:rsidP="008A1118">
      <w:pPr>
        <w:pStyle w:val="BodyCopy"/>
        <w:rPr>
          <w:rStyle w:val="Hyperlink"/>
        </w:rPr>
      </w:pPr>
      <w:hyperlink w:anchor="_top" w:history="1">
        <w:r w:rsidR="0047635E" w:rsidRPr="00481A6C">
          <w:rPr>
            <w:rStyle w:val="Hyperlink"/>
          </w:rPr>
          <w:t>Back to Contents</w:t>
        </w:r>
      </w:hyperlink>
    </w:p>
    <w:p w14:paraId="5D218E1A" w14:textId="723F5B4A" w:rsidR="0047635E" w:rsidRDefault="0047635E" w:rsidP="0047635E">
      <w:pPr>
        <w:pStyle w:val="Heading4"/>
      </w:pPr>
      <w:bookmarkStart w:id="154" w:name="_Toc191309442"/>
      <w:r>
        <w:t xml:space="preserve">Attachment </w:t>
      </w:r>
      <w:r w:rsidR="00C54A84">
        <w:t>3</w:t>
      </w:r>
      <w:r w:rsidR="001029C2">
        <w:t xml:space="preserve"> – Basic Life Support flow chart</w:t>
      </w:r>
      <w:bookmarkEnd w:id="154"/>
      <w:r w:rsidR="001029C2">
        <w:t xml:space="preserve"> </w:t>
      </w:r>
    </w:p>
    <w:p w14:paraId="7E5E9DA8" w14:textId="77777777" w:rsidR="00D7719A" w:rsidRDefault="00D7719A" w:rsidP="005818D5">
      <w:pPr>
        <w:pStyle w:val="Bullet"/>
        <w:numPr>
          <w:ilvl w:val="0"/>
          <w:numId w:val="0"/>
        </w:numPr>
        <w:jc w:val="center"/>
      </w:pPr>
    </w:p>
    <w:p w14:paraId="25074A95" w14:textId="77777777" w:rsidR="00D7719A" w:rsidRDefault="00D7719A" w:rsidP="005818D5">
      <w:pPr>
        <w:pStyle w:val="Bullet"/>
        <w:numPr>
          <w:ilvl w:val="0"/>
          <w:numId w:val="0"/>
        </w:numPr>
        <w:jc w:val="center"/>
      </w:pPr>
    </w:p>
    <w:p w14:paraId="55B38A78" w14:textId="524F59A0" w:rsidR="00827F91" w:rsidRDefault="00827F91" w:rsidP="005818D5">
      <w:pPr>
        <w:pStyle w:val="Bullet"/>
        <w:numPr>
          <w:ilvl w:val="0"/>
          <w:numId w:val="0"/>
        </w:numPr>
        <w:jc w:val="center"/>
      </w:pPr>
      <w:r>
        <w:rPr>
          <w:noProof/>
        </w:rPr>
        <w:drawing>
          <wp:inline distT="0" distB="0" distL="0" distR="0" wp14:anchorId="4B35E5C1" wp14:editId="5A34986D">
            <wp:extent cx="4290060" cy="60973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12388" cy="6129106"/>
                    </a:xfrm>
                    <a:prstGeom prst="rect">
                      <a:avLst/>
                    </a:prstGeom>
                  </pic:spPr>
                </pic:pic>
              </a:graphicData>
            </a:graphic>
          </wp:inline>
        </w:drawing>
      </w:r>
      <w:sdt>
        <w:sdtPr>
          <w:id w:val="2005699251"/>
          <w:docPartObj>
            <w:docPartGallery w:val="Watermarks"/>
          </w:docPartObj>
        </w:sdtPr>
        <w:sdtEndPr/>
        <w:sdtContent/>
      </w:sdt>
    </w:p>
    <w:p w14:paraId="0870DE8E" w14:textId="64F29C83" w:rsidR="001C7FD9" w:rsidRDefault="001C7FD9" w:rsidP="0047635E">
      <w:pPr>
        <w:pStyle w:val="Bullet"/>
        <w:numPr>
          <w:ilvl w:val="0"/>
          <w:numId w:val="0"/>
        </w:numPr>
      </w:pPr>
    </w:p>
    <w:p w14:paraId="1A3E9CB1" w14:textId="79D96D8C" w:rsidR="001C7FD9" w:rsidRDefault="001C7FD9" w:rsidP="0047635E">
      <w:pPr>
        <w:pStyle w:val="Bullet"/>
        <w:numPr>
          <w:ilvl w:val="0"/>
          <w:numId w:val="0"/>
        </w:numPr>
      </w:pPr>
    </w:p>
    <w:p w14:paraId="048245F8" w14:textId="77777777" w:rsidR="001C7FD9" w:rsidRDefault="001C7FD9" w:rsidP="0047635E">
      <w:pPr>
        <w:pStyle w:val="Bullet"/>
        <w:numPr>
          <w:ilvl w:val="0"/>
          <w:numId w:val="0"/>
        </w:numPr>
      </w:pPr>
    </w:p>
    <w:p w14:paraId="07A6D484" w14:textId="77777777" w:rsidR="007F1A7D" w:rsidRDefault="007F1A7D" w:rsidP="0047635E">
      <w:pPr>
        <w:pStyle w:val="Bullet"/>
        <w:numPr>
          <w:ilvl w:val="0"/>
          <w:numId w:val="0"/>
        </w:numPr>
      </w:pPr>
    </w:p>
    <w:p w14:paraId="7652F6BB" w14:textId="77777777" w:rsidR="007F1A7D" w:rsidRDefault="007F1A7D" w:rsidP="0047635E">
      <w:pPr>
        <w:pStyle w:val="Bullet"/>
        <w:numPr>
          <w:ilvl w:val="0"/>
          <w:numId w:val="0"/>
        </w:numPr>
      </w:pPr>
    </w:p>
    <w:p w14:paraId="3CC190F3" w14:textId="77777777" w:rsidR="007F1A7D" w:rsidRDefault="007F1A7D" w:rsidP="0047635E">
      <w:pPr>
        <w:pStyle w:val="Bullet"/>
        <w:numPr>
          <w:ilvl w:val="0"/>
          <w:numId w:val="0"/>
        </w:numPr>
      </w:pPr>
    </w:p>
    <w:p w14:paraId="580E2C6C" w14:textId="77777777" w:rsidR="007F1A7D" w:rsidRDefault="007F1A7D" w:rsidP="0047635E">
      <w:pPr>
        <w:pStyle w:val="Bullet"/>
        <w:numPr>
          <w:ilvl w:val="0"/>
          <w:numId w:val="0"/>
        </w:numPr>
      </w:pPr>
    </w:p>
    <w:p w14:paraId="32D34CF6" w14:textId="77777777" w:rsidR="007F1A7D" w:rsidRDefault="007F1A7D" w:rsidP="0047635E">
      <w:pPr>
        <w:pStyle w:val="Bullet"/>
        <w:numPr>
          <w:ilvl w:val="0"/>
          <w:numId w:val="0"/>
        </w:numPr>
      </w:pPr>
    </w:p>
    <w:p w14:paraId="257049F0" w14:textId="6F0DEE77" w:rsidR="0047635E"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17383D8C" w14:textId="369D4E2D" w:rsidR="0047635E" w:rsidRDefault="00135575" w:rsidP="0047635E">
      <w:pPr>
        <w:pStyle w:val="Heading4"/>
      </w:pPr>
      <w:bookmarkStart w:id="155" w:name="_Toc191309443"/>
      <w:r>
        <w:t>Attachment</w:t>
      </w:r>
      <w:r w:rsidR="0047635E">
        <w:t xml:space="preserve"> </w:t>
      </w:r>
      <w:r w:rsidR="00C54A84">
        <w:t>4</w:t>
      </w:r>
      <w:r w:rsidR="001029C2">
        <w:t xml:space="preserve"> – Ambulance information chart</w:t>
      </w:r>
      <w:bookmarkEnd w:id="155"/>
    </w:p>
    <w:p w14:paraId="214BE3FF" w14:textId="46B09904" w:rsidR="00827F91" w:rsidRDefault="00827F91" w:rsidP="005818D5">
      <w:pPr>
        <w:pStyle w:val="Bullet"/>
        <w:numPr>
          <w:ilvl w:val="0"/>
          <w:numId w:val="0"/>
        </w:numPr>
        <w:jc w:val="center"/>
        <w:rPr>
          <w:noProof/>
        </w:rPr>
      </w:pPr>
    </w:p>
    <w:p w14:paraId="74B5CD6B" w14:textId="147E5CF9" w:rsidR="0066361C" w:rsidRDefault="005F3B9D" w:rsidP="005818D5">
      <w:pPr>
        <w:pStyle w:val="Bullet"/>
        <w:numPr>
          <w:ilvl w:val="0"/>
          <w:numId w:val="0"/>
        </w:numPr>
        <w:jc w:val="center"/>
        <w:rPr>
          <w:noProof/>
        </w:rPr>
      </w:pPr>
      <w:r>
        <w:rPr>
          <w:noProof/>
        </w:rPr>
        <mc:AlternateContent>
          <mc:Choice Requires="wps">
            <w:drawing>
              <wp:anchor distT="0" distB="0" distL="114300" distR="114300" simplePos="0" relativeHeight="251713536" behindDoc="0" locked="0" layoutInCell="1" allowOverlap="1" wp14:anchorId="4EC17F98" wp14:editId="6D9E84A7">
                <wp:simplePos x="0" y="0"/>
                <wp:positionH relativeFrom="column">
                  <wp:posOffset>1946333</wp:posOffset>
                </wp:positionH>
                <wp:positionV relativeFrom="paragraph">
                  <wp:posOffset>3597159</wp:posOffset>
                </wp:positionV>
                <wp:extent cx="1828800" cy="1828800"/>
                <wp:effectExtent l="0" t="590550" r="0" b="602615"/>
                <wp:wrapNone/>
                <wp:docPr id="1956814309"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58F04470"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C17F98" id="_x0000_s1030" type="#_x0000_t202" style="position:absolute;left:0;text-align:left;margin-left:153.25pt;margin-top:283.25pt;width:2in;height:2in;rotation:-2811727fd;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" filled="f" stroked="f">
                <v:textbox style="mso-fit-shape-to-text:t">
                  <w:txbxContent>
                    <w:p w14:paraId="58F04470"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66361C">
        <w:rPr>
          <w:noProof/>
        </w:rPr>
        <w:drawing>
          <wp:inline distT="0" distB="0" distL="0" distR="0" wp14:anchorId="4E2786C7" wp14:editId="075266B4">
            <wp:extent cx="4450080" cy="6938751"/>
            <wp:effectExtent l="0" t="0" r="7620" b="0"/>
            <wp:docPr id="203093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33839" name=""/>
                    <pic:cNvPicPr/>
                  </pic:nvPicPr>
                  <pic:blipFill>
                    <a:blip r:embed="rId47"/>
                    <a:stretch>
                      <a:fillRect/>
                    </a:stretch>
                  </pic:blipFill>
                  <pic:spPr>
                    <a:xfrm>
                      <a:off x="0" y="0"/>
                      <a:ext cx="4474411" cy="6976690"/>
                    </a:xfrm>
                    <a:prstGeom prst="rect">
                      <a:avLst/>
                    </a:prstGeom>
                  </pic:spPr>
                </pic:pic>
              </a:graphicData>
            </a:graphic>
          </wp:inline>
        </w:drawing>
      </w:r>
    </w:p>
    <w:p w14:paraId="7CF2E6C9" w14:textId="77777777" w:rsidR="0066361C" w:rsidRDefault="0066361C" w:rsidP="005818D5">
      <w:pPr>
        <w:pStyle w:val="Bullet"/>
        <w:numPr>
          <w:ilvl w:val="0"/>
          <w:numId w:val="0"/>
        </w:numPr>
        <w:jc w:val="center"/>
        <w:rPr>
          <w:noProof/>
        </w:rPr>
      </w:pPr>
    </w:p>
    <w:p w14:paraId="2C725AE6" w14:textId="77777777" w:rsidR="0066361C" w:rsidRDefault="0066361C" w:rsidP="005818D5">
      <w:pPr>
        <w:pStyle w:val="Bullet"/>
        <w:numPr>
          <w:ilvl w:val="0"/>
          <w:numId w:val="0"/>
        </w:numPr>
        <w:jc w:val="center"/>
      </w:pPr>
    </w:p>
    <w:p w14:paraId="7684F4F8" w14:textId="77777777" w:rsidR="0003415D" w:rsidRDefault="0003415D" w:rsidP="005818D5">
      <w:pPr>
        <w:pStyle w:val="Bullet"/>
        <w:numPr>
          <w:ilvl w:val="0"/>
          <w:numId w:val="0"/>
        </w:numPr>
        <w:jc w:val="center"/>
      </w:pPr>
    </w:p>
    <w:p w14:paraId="4A21BB09" w14:textId="77777777" w:rsidR="0003415D" w:rsidRDefault="0003415D" w:rsidP="005818D5">
      <w:pPr>
        <w:pStyle w:val="Bullet"/>
        <w:numPr>
          <w:ilvl w:val="0"/>
          <w:numId w:val="0"/>
        </w:numPr>
        <w:jc w:val="center"/>
      </w:pPr>
    </w:p>
    <w:p w14:paraId="290C6FBC" w14:textId="77777777" w:rsidR="0003415D" w:rsidRDefault="0003415D" w:rsidP="005818D5">
      <w:pPr>
        <w:pStyle w:val="Bullet"/>
        <w:numPr>
          <w:ilvl w:val="0"/>
          <w:numId w:val="0"/>
        </w:numPr>
        <w:jc w:val="center"/>
      </w:pPr>
    </w:p>
    <w:p w14:paraId="3E838209" w14:textId="77777777" w:rsidR="0003415D" w:rsidRDefault="0003415D" w:rsidP="005818D5">
      <w:pPr>
        <w:pStyle w:val="Bullet"/>
        <w:numPr>
          <w:ilvl w:val="0"/>
          <w:numId w:val="0"/>
        </w:numPr>
        <w:jc w:val="center"/>
      </w:pPr>
    </w:p>
    <w:p w14:paraId="14301EBC" w14:textId="240E0398" w:rsidR="00827F91"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7104F445" w14:textId="2F2F8C28" w:rsidR="00D7719A" w:rsidRDefault="00D7719A" w:rsidP="00D7719A">
      <w:pPr>
        <w:pStyle w:val="Heading4"/>
      </w:pPr>
      <w:bookmarkStart w:id="156" w:name="_Toc191309444"/>
      <w:r>
        <w:t xml:space="preserve">Attachment </w:t>
      </w:r>
      <w:r w:rsidR="00C54A84">
        <w:t>5</w:t>
      </w:r>
      <w:r>
        <w:t xml:space="preserve"> – Year 10 student consent process – </w:t>
      </w:r>
      <w:r w:rsidR="00C61C2D">
        <w:t>Gillick Consent</w:t>
      </w:r>
      <w:bookmarkEnd w:id="156"/>
      <w:r w:rsidR="00C61C2D">
        <w:t xml:space="preserve"> </w:t>
      </w:r>
    </w:p>
    <w:p w14:paraId="68F09805" w14:textId="661BEFF4" w:rsidR="00D7719A" w:rsidRDefault="00D7719A" w:rsidP="00D7719A">
      <w:pPr>
        <w:spacing w:before="0" w:after="0" w:line="240" w:lineRule="auto"/>
        <w:rPr>
          <w:rStyle w:val="Hyperlink"/>
        </w:rPr>
      </w:pPr>
    </w:p>
    <w:p w14:paraId="00635389" w14:textId="77777777" w:rsidR="00827F91" w:rsidRDefault="00827F91" w:rsidP="0066361C">
      <w:pPr>
        <w:pStyle w:val="BodyCopy"/>
        <w:jc w:val="center"/>
        <w:rPr>
          <w:lang w:eastAsia="en-US"/>
        </w:rPr>
      </w:pPr>
      <w:r>
        <w:rPr>
          <w:noProof/>
        </w:rPr>
        <w:drawing>
          <wp:inline distT="0" distB="0" distL="0" distR="0" wp14:anchorId="7236D330" wp14:editId="3C50DEEF">
            <wp:extent cx="5541433" cy="3859618"/>
            <wp:effectExtent l="0" t="0" r="254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5346" cy="3862344"/>
                    </a:xfrm>
                    <a:prstGeom prst="rect">
                      <a:avLst/>
                    </a:prstGeom>
                  </pic:spPr>
                </pic:pic>
              </a:graphicData>
            </a:graphic>
          </wp:inline>
        </w:drawing>
      </w:r>
    </w:p>
    <w:p w14:paraId="7D885521" w14:textId="4441508D" w:rsidR="00827F91" w:rsidRDefault="00827F91" w:rsidP="0066361C">
      <w:pPr>
        <w:pStyle w:val="BodyCopy"/>
        <w:jc w:val="center"/>
        <w:rPr>
          <w:lang w:eastAsia="en-US"/>
        </w:rPr>
      </w:pPr>
      <w:r>
        <w:rPr>
          <w:noProof/>
        </w:rPr>
        <w:lastRenderedPageBreak/>
        <w:drawing>
          <wp:inline distT="0" distB="0" distL="0" distR="0" wp14:anchorId="05855277" wp14:editId="66B95853">
            <wp:extent cx="5367204" cy="3753293"/>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70764" cy="3755782"/>
                    </a:xfrm>
                    <a:prstGeom prst="rect">
                      <a:avLst/>
                    </a:prstGeom>
                  </pic:spPr>
                </pic:pic>
              </a:graphicData>
            </a:graphic>
          </wp:inline>
        </w:drawing>
      </w:r>
    </w:p>
    <w:p w14:paraId="02C4B0F4" w14:textId="6BE7128A" w:rsidR="00135575"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1ABF3963" w14:textId="77777777" w:rsidR="00135575" w:rsidRDefault="00135575">
      <w:pPr>
        <w:spacing w:before="0" w:after="0" w:line="240" w:lineRule="auto"/>
        <w:rPr>
          <w:rStyle w:val="Hyperlink"/>
          <w:rFonts w:eastAsia="Times New Roman"/>
        </w:rPr>
      </w:pPr>
      <w:r>
        <w:rPr>
          <w:rStyle w:val="Hyperlink"/>
        </w:rPr>
        <w:br w:type="page"/>
      </w:r>
    </w:p>
    <w:p w14:paraId="4FBCC55E" w14:textId="6EB6A332" w:rsidR="0047635E" w:rsidRDefault="0047635E" w:rsidP="0047635E">
      <w:pPr>
        <w:pStyle w:val="Heading4"/>
      </w:pPr>
      <w:bookmarkStart w:id="157" w:name="_Toc191309445"/>
      <w:r>
        <w:lastRenderedPageBreak/>
        <w:t xml:space="preserve">Attachment </w:t>
      </w:r>
      <w:r w:rsidR="00C54A84">
        <w:t>6</w:t>
      </w:r>
      <w:r w:rsidR="001029C2">
        <w:t xml:space="preserve"> – Work, Health and Safety checklist for immunisation for schools</w:t>
      </w:r>
      <w:bookmarkEnd w:id="157"/>
      <w:r w:rsidR="001029C2">
        <w:t xml:space="preserve"> </w:t>
      </w:r>
    </w:p>
    <w:p w14:paraId="2852807A" w14:textId="4D155E23" w:rsidR="00827F91" w:rsidRDefault="00827F91" w:rsidP="005818D5">
      <w:pPr>
        <w:pStyle w:val="Bullet"/>
        <w:numPr>
          <w:ilvl w:val="0"/>
          <w:numId w:val="0"/>
        </w:numPr>
        <w:jc w:val="center"/>
      </w:pPr>
      <w:r>
        <w:rPr>
          <w:noProof/>
        </w:rPr>
        <w:drawing>
          <wp:inline distT="0" distB="0" distL="0" distR="0" wp14:anchorId="2DB963C4" wp14:editId="23418245">
            <wp:extent cx="5452688" cy="77582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71236" cy="7784597"/>
                    </a:xfrm>
                    <a:prstGeom prst="rect">
                      <a:avLst/>
                    </a:prstGeom>
                  </pic:spPr>
                </pic:pic>
              </a:graphicData>
            </a:graphic>
          </wp:inline>
        </w:drawing>
      </w:r>
    </w:p>
    <w:p w14:paraId="6C795ACF" w14:textId="2E22F4F7" w:rsidR="00135575"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0E1C6420" w14:textId="77777777" w:rsidR="00135575" w:rsidRDefault="00135575">
      <w:pPr>
        <w:spacing w:before="0" w:after="0" w:line="240" w:lineRule="auto"/>
        <w:rPr>
          <w:rStyle w:val="Hyperlink"/>
          <w:rFonts w:eastAsia="Times New Roman"/>
        </w:rPr>
      </w:pPr>
      <w:r>
        <w:rPr>
          <w:rStyle w:val="Hyperlink"/>
        </w:rPr>
        <w:br w:type="page"/>
      </w:r>
    </w:p>
    <w:p w14:paraId="069D959D" w14:textId="28867FF4" w:rsidR="0047635E" w:rsidRDefault="0047635E" w:rsidP="0047635E">
      <w:pPr>
        <w:pStyle w:val="Heading4"/>
      </w:pPr>
      <w:bookmarkStart w:id="158" w:name="_Toc191309446"/>
      <w:r>
        <w:lastRenderedPageBreak/>
        <w:t xml:space="preserve">Attachment </w:t>
      </w:r>
      <w:r w:rsidR="00C54A84">
        <w:t>7</w:t>
      </w:r>
      <w:r w:rsidR="001029C2">
        <w:t xml:space="preserve"> – Team Leader duties</w:t>
      </w:r>
      <w:bookmarkEnd w:id="158"/>
    </w:p>
    <w:p w14:paraId="5A85ECB3" w14:textId="77777777" w:rsidR="00D7719A" w:rsidRDefault="00D7719A" w:rsidP="005818D5">
      <w:pPr>
        <w:pStyle w:val="Bullet"/>
        <w:numPr>
          <w:ilvl w:val="0"/>
          <w:numId w:val="0"/>
        </w:numPr>
        <w:jc w:val="center"/>
      </w:pPr>
    </w:p>
    <w:p w14:paraId="59AF1062" w14:textId="15719960" w:rsidR="00827F91" w:rsidRDefault="00827F91" w:rsidP="005818D5">
      <w:pPr>
        <w:pStyle w:val="Bullet"/>
        <w:numPr>
          <w:ilvl w:val="0"/>
          <w:numId w:val="0"/>
        </w:numPr>
        <w:jc w:val="center"/>
      </w:pPr>
      <w:r>
        <w:rPr>
          <w:noProof/>
        </w:rPr>
        <w:drawing>
          <wp:inline distT="0" distB="0" distL="0" distR="0" wp14:anchorId="493F2A93" wp14:editId="4286D2FE">
            <wp:extent cx="5676566" cy="802225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5687217" cy="8037306"/>
                    </a:xfrm>
                    <a:prstGeom prst="rect">
                      <a:avLst/>
                    </a:prstGeom>
                  </pic:spPr>
                </pic:pic>
              </a:graphicData>
            </a:graphic>
          </wp:inline>
        </w:drawing>
      </w:r>
    </w:p>
    <w:p w14:paraId="73DA9E95" w14:textId="53415202" w:rsidR="00135575" w:rsidRDefault="00827F91" w:rsidP="002619B4">
      <w:pPr>
        <w:pStyle w:val="Bullet"/>
        <w:numPr>
          <w:ilvl w:val="0"/>
          <w:numId w:val="0"/>
        </w:numPr>
        <w:jc w:val="center"/>
      </w:pPr>
      <w:r>
        <w:rPr>
          <w:noProof/>
        </w:rPr>
        <w:lastRenderedPageBreak/>
        <w:drawing>
          <wp:inline distT="0" distB="0" distL="0" distR="0" wp14:anchorId="61A485FF" wp14:editId="4BDC5382">
            <wp:extent cx="5854676" cy="6995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0854" cy="7086177"/>
                    </a:xfrm>
                    <a:prstGeom prst="rect">
                      <a:avLst/>
                    </a:prstGeom>
                  </pic:spPr>
                </pic:pic>
              </a:graphicData>
            </a:graphic>
          </wp:inline>
        </w:drawing>
      </w:r>
    </w:p>
    <w:p w14:paraId="0BF3FE48" w14:textId="77777777" w:rsidR="00135575" w:rsidRDefault="00135575">
      <w:pPr>
        <w:spacing w:before="0" w:after="0" w:line="240" w:lineRule="auto"/>
        <w:rPr>
          <w:rFonts w:eastAsia="Times New Roman"/>
        </w:rPr>
      </w:pPr>
      <w:r>
        <w:br w:type="page"/>
      </w:r>
    </w:p>
    <w:p w14:paraId="722D0FED" w14:textId="18961A2B" w:rsidR="00827F91" w:rsidRDefault="00827F91" w:rsidP="005818D5">
      <w:pPr>
        <w:pStyle w:val="Bullet"/>
        <w:numPr>
          <w:ilvl w:val="0"/>
          <w:numId w:val="0"/>
        </w:numPr>
        <w:jc w:val="center"/>
      </w:pPr>
      <w:r>
        <w:rPr>
          <w:noProof/>
        </w:rPr>
        <w:lastRenderedPageBreak/>
        <w:drawing>
          <wp:inline distT="0" distB="0" distL="0" distR="0" wp14:anchorId="7361F196" wp14:editId="597227C3">
            <wp:extent cx="5490014" cy="7749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3">
                      <a:extLst>
                        <a:ext uri="{28A0092B-C50C-407E-A947-70E740481C1C}">
                          <a14:useLocalDpi xmlns:a14="http://schemas.microsoft.com/office/drawing/2010/main" val="0"/>
                        </a:ext>
                      </a:extLst>
                    </a:blip>
                    <a:stretch>
                      <a:fillRect/>
                    </a:stretch>
                  </pic:blipFill>
                  <pic:spPr>
                    <a:xfrm>
                      <a:off x="0" y="0"/>
                      <a:ext cx="5504574" cy="7770093"/>
                    </a:xfrm>
                    <a:prstGeom prst="rect">
                      <a:avLst/>
                    </a:prstGeom>
                  </pic:spPr>
                </pic:pic>
              </a:graphicData>
            </a:graphic>
          </wp:inline>
        </w:drawing>
      </w:r>
    </w:p>
    <w:p w14:paraId="7EA51236" w14:textId="77777777" w:rsidR="00D7719A" w:rsidRDefault="00D7719A" w:rsidP="005818D5">
      <w:pPr>
        <w:pStyle w:val="Bullet"/>
        <w:numPr>
          <w:ilvl w:val="0"/>
          <w:numId w:val="0"/>
        </w:numPr>
        <w:jc w:val="center"/>
      </w:pPr>
    </w:p>
    <w:p w14:paraId="4E0DF3A8" w14:textId="77777777" w:rsidR="00D7719A" w:rsidRDefault="00D7719A" w:rsidP="005818D5">
      <w:pPr>
        <w:pStyle w:val="Bullet"/>
        <w:numPr>
          <w:ilvl w:val="0"/>
          <w:numId w:val="0"/>
        </w:numPr>
        <w:jc w:val="center"/>
      </w:pPr>
    </w:p>
    <w:p w14:paraId="7DECE4D0" w14:textId="77777777" w:rsidR="00D7719A" w:rsidRDefault="00D7719A" w:rsidP="005818D5">
      <w:pPr>
        <w:pStyle w:val="Bullet"/>
        <w:numPr>
          <w:ilvl w:val="0"/>
          <w:numId w:val="0"/>
        </w:numPr>
        <w:jc w:val="center"/>
      </w:pPr>
    </w:p>
    <w:p w14:paraId="403D7D21" w14:textId="0AC4E36C" w:rsidR="00827F91" w:rsidRDefault="000E6120" w:rsidP="00827F91">
      <w:pPr>
        <w:pStyle w:val="Bullet"/>
        <w:numPr>
          <w:ilvl w:val="0"/>
          <w:numId w:val="0"/>
        </w:numPr>
        <w:rPr>
          <w:rStyle w:val="Hyperlink"/>
        </w:rPr>
      </w:pPr>
      <w:hyperlink w:anchor="_top" w:history="1">
        <w:r w:rsidR="0047635E" w:rsidRPr="00481A6C">
          <w:rPr>
            <w:rStyle w:val="Hyperlink"/>
          </w:rPr>
          <w:t>Back to Contents</w:t>
        </w:r>
      </w:hyperlink>
    </w:p>
    <w:p w14:paraId="3E555FB4" w14:textId="77777777" w:rsidR="00827F91" w:rsidRDefault="00827F91">
      <w:pPr>
        <w:spacing w:before="0" w:after="0" w:line="240" w:lineRule="auto"/>
        <w:rPr>
          <w:rStyle w:val="Hyperlink"/>
          <w:rFonts w:eastAsia="Times New Roman"/>
        </w:rPr>
      </w:pPr>
      <w:r>
        <w:rPr>
          <w:rStyle w:val="Hyperlink"/>
        </w:rPr>
        <w:lastRenderedPageBreak/>
        <w:br w:type="page"/>
      </w:r>
    </w:p>
    <w:p w14:paraId="45FFD85A" w14:textId="121347BF" w:rsidR="0047635E" w:rsidRDefault="0047635E" w:rsidP="0047635E">
      <w:pPr>
        <w:pStyle w:val="Heading4"/>
      </w:pPr>
      <w:bookmarkStart w:id="159" w:name="_Toc191309447"/>
      <w:r>
        <w:lastRenderedPageBreak/>
        <w:t xml:space="preserve">Attachment </w:t>
      </w:r>
      <w:r w:rsidR="00C54A84">
        <w:t>8</w:t>
      </w:r>
      <w:r w:rsidR="001029C2">
        <w:t xml:space="preserve"> – School Health Team pre-vaccination checklist</w:t>
      </w:r>
      <w:bookmarkEnd w:id="159"/>
      <w:r w:rsidR="001029C2">
        <w:t xml:space="preserve"> </w:t>
      </w:r>
    </w:p>
    <w:p w14:paraId="70A00620" w14:textId="77777777" w:rsidR="00D7719A" w:rsidRDefault="00D7719A" w:rsidP="005818D5">
      <w:pPr>
        <w:pStyle w:val="Bullet"/>
        <w:numPr>
          <w:ilvl w:val="0"/>
          <w:numId w:val="0"/>
        </w:numPr>
        <w:jc w:val="center"/>
      </w:pPr>
    </w:p>
    <w:p w14:paraId="1F511D5A" w14:textId="77777777" w:rsidR="00D7719A" w:rsidRDefault="00D7719A" w:rsidP="005818D5">
      <w:pPr>
        <w:pStyle w:val="Bullet"/>
        <w:numPr>
          <w:ilvl w:val="0"/>
          <w:numId w:val="0"/>
        </w:numPr>
        <w:jc w:val="center"/>
      </w:pPr>
    </w:p>
    <w:p w14:paraId="47CE234F" w14:textId="082264B2" w:rsidR="00827F91" w:rsidRDefault="00827F91" w:rsidP="005818D5">
      <w:pPr>
        <w:pStyle w:val="Bullet"/>
        <w:numPr>
          <w:ilvl w:val="0"/>
          <w:numId w:val="0"/>
        </w:numPr>
        <w:jc w:val="center"/>
      </w:pPr>
      <w:r>
        <w:rPr>
          <w:noProof/>
        </w:rPr>
        <w:drawing>
          <wp:inline distT="0" distB="0" distL="0" distR="0" wp14:anchorId="6B236B62" wp14:editId="0C920E10">
            <wp:extent cx="4906309" cy="7103059"/>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3761" cy="7113847"/>
                    </a:xfrm>
                    <a:prstGeom prst="rect">
                      <a:avLst/>
                    </a:prstGeom>
                  </pic:spPr>
                </pic:pic>
              </a:graphicData>
            </a:graphic>
          </wp:inline>
        </w:drawing>
      </w:r>
    </w:p>
    <w:p w14:paraId="5E839F52" w14:textId="77777777" w:rsidR="00D7719A" w:rsidRDefault="00D7719A" w:rsidP="0047635E">
      <w:pPr>
        <w:pStyle w:val="Bullet"/>
        <w:numPr>
          <w:ilvl w:val="0"/>
          <w:numId w:val="0"/>
        </w:numPr>
      </w:pPr>
    </w:p>
    <w:p w14:paraId="31A95ADC" w14:textId="77777777" w:rsidR="00D7719A" w:rsidRDefault="00D7719A" w:rsidP="0047635E">
      <w:pPr>
        <w:pStyle w:val="Bullet"/>
        <w:numPr>
          <w:ilvl w:val="0"/>
          <w:numId w:val="0"/>
        </w:numPr>
      </w:pPr>
    </w:p>
    <w:p w14:paraId="70DD3CED" w14:textId="77777777" w:rsidR="00D7719A" w:rsidRDefault="00D7719A" w:rsidP="0047635E">
      <w:pPr>
        <w:pStyle w:val="Bullet"/>
        <w:numPr>
          <w:ilvl w:val="0"/>
          <w:numId w:val="0"/>
        </w:numPr>
      </w:pPr>
    </w:p>
    <w:p w14:paraId="64F1BB7F" w14:textId="77777777" w:rsidR="00D7719A" w:rsidRDefault="00D7719A" w:rsidP="0047635E">
      <w:pPr>
        <w:pStyle w:val="Bullet"/>
        <w:numPr>
          <w:ilvl w:val="0"/>
          <w:numId w:val="0"/>
        </w:numPr>
      </w:pPr>
    </w:p>
    <w:p w14:paraId="3A0D9249" w14:textId="72774728" w:rsidR="0047635E"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218CA125" w14:textId="1F23760D" w:rsidR="0047635E" w:rsidRDefault="0047635E" w:rsidP="0047635E">
      <w:pPr>
        <w:pStyle w:val="Heading4"/>
      </w:pPr>
      <w:bookmarkStart w:id="160" w:name="_Toc191309448"/>
      <w:r>
        <w:t xml:space="preserve">Attachment </w:t>
      </w:r>
      <w:r w:rsidR="00AD5DB5">
        <w:t>8</w:t>
      </w:r>
      <w:r w:rsidR="001029C2">
        <w:t xml:space="preserve"> – Anaphylaxis Information</w:t>
      </w:r>
      <w:bookmarkEnd w:id="160"/>
      <w:r w:rsidR="001029C2">
        <w:t xml:space="preserve"> </w:t>
      </w:r>
    </w:p>
    <w:p w14:paraId="774A8B0D" w14:textId="77777777" w:rsidR="00D7719A" w:rsidRDefault="00D7719A" w:rsidP="005818D5">
      <w:pPr>
        <w:pStyle w:val="Bullet"/>
        <w:numPr>
          <w:ilvl w:val="0"/>
          <w:numId w:val="0"/>
        </w:numPr>
        <w:jc w:val="center"/>
      </w:pPr>
    </w:p>
    <w:p w14:paraId="7C1EC45F" w14:textId="72E8C668" w:rsidR="00827F91" w:rsidRDefault="00827F91" w:rsidP="005818D5">
      <w:pPr>
        <w:pStyle w:val="Bullet"/>
        <w:numPr>
          <w:ilvl w:val="0"/>
          <w:numId w:val="0"/>
        </w:numPr>
        <w:jc w:val="center"/>
      </w:pPr>
      <w:r>
        <w:rPr>
          <w:noProof/>
        </w:rPr>
        <w:drawing>
          <wp:inline distT="0" distB="0" distL="0" distR="0" wp14:anchorId="64EAF892" wp14:editId="76073796">
            <wp:extent cx="4523113" cy="5509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5">
                      <a:extLst>
                        <a:ext uri="{28A0092B-C50C-407E-A947-70E740481C1C}">
                          <a14:useLocalDpi xmlns:a14="http://schemas.microsoft.com/office/drawing/2010/main" val="0"/>
                        </a:ext>
                      </a:extLst>
                    </a:blip>
                    <a:stretch>
                      <a:fillRect/>
                    </a:stretch>
                  </pic:blipFill>
                  <pic:spPr>
                    <a:xfrm>
                      <a:off x="0" y="0"/>
                      <a:ext cx="4531301" cy="5519403"/>
                    </a:xfrm>
                    <a:prstGeom prst="rect">
                      <a:avLst/>
                    </a:prstGeom>
                  </pic:spPr>
                </pic:pic>
              </a:graphicData>
            </a:graphic>
          </wp:inline>
        </w:drawing>
      </w:r>
    </w:p>
    <w:p w14:paraId="48EE4105" w14:textId="77777777" w:rsidR="00D7719A" w:rsidRDefault="00D7719A" w:rsidP="0047635E">
      <w:pPr>
        <w:pStyle w:val="Bullet"/>
        <w:numPr>
          <w:ilvl w:val="0"/>
          <w:numId w:val="0"/>
        </w:numPr>
      </w:pPr>
    </w:p>
    <w:p w14:paraId="1E6CDF17" w14:textId="77777777" w:rsidR="00D7719A" w:rsidRDefault="00D7719A" w:rsidP="0047635E">
      <w:pPr>
        <w:pStyle w:val="Bullet"/>
        <w:numPr>
          <w:ilvl w:val="0"/>
          <w:numId w:val="0"/>
        </w:numPr>
      </w:pPr>
    </w:p>
    <w:p w14:paraId="69AA4016" w14:textId="77777777" w:rsidR="00AD5DB5" w:rsidRDefault="00AD5DB5" w:rsidP="0047635E">
      <w:pPr>
        <w:pStyle w:val="Bullet"/>
        <w:numPr>
          <w:ilvl w:val="0"/>
          <w:numId w:val="0"/>
        </w:numPr>
      </w:pPr>
    </w:p>
    <w:p w14:paraId="5BFDC7DB" w14:textId="77777777" w:rsidR="00AD5DB5" w:rsidRDefault="00AD5DB5" w:rsidP="0047635E">
      <w:pPr>
        <w:pStyle w:val="Bullet"/>
        <w:numPr>
          <w:ilvl w:val="0"/>
          <w:numId w:val="0"/>
        </w:numPr>
      </w:pPr>
    </w:p>
    <w:p w14:paraId="61550FC6" w14:textId="77777777" w:rsidR="00AD5DB5" w:rsidRDefault="00AD5DB5" w:rsidP="0047635E">
      <w:pPr>
        <w:pStyle w:val="Bullet"/>
        <w:numPr>
          <w:ilvl w:val="0"/>
          <w:numId w:val="0"/>
        </w:numPr>
      </w:pPr>
    </w:p>
    <w:p w14:paraId="4FAF89CE" w14:textId="77777777" w:rsidR="00AD5DB5" w:rsidRDefault="00AD5DB5" w:rsidP="0047635E">
      <w:pPr>
        <w:pStyle w:val="Bullet"/>
        <w:numPr>
          <w:ilvl w:val="0"/>
          <w:numId w:val="0"/>
        </w:numPr>
      </w:pPr>
    </w:p>
    <w:p w14:paraId="54073AB0" w14:textId="77777777" w:rsidR="00AD5DB5" w:rsidRDefault="00AD5DB5" w:rsidP="0047635E">
      <w:pPr>
        <w:pStyle w:val="Bullet"/>
        <w:numPr>
          <w:ilvl w:val="0"/>
          <w:numId w:val="0"/>
        </w:numPr>
      </w:pPr>
    </w:p>
    <w:p w14:paraId="7CE52B2F" w14:textId="77777777" w:rsidR="00D7719A" w:rsidRDefault="00D7719A" w:rsidP="0047635E">
      <w:pPr>
        <w:pStyle w:val="Bullet"/>
        <w:numPr>
          <w:ilvl w:val="0"/>
          <w:numId w:val="0"/>
        </w:numPr>
      </w:pPr>
    </w:p>
    <w:p w14:paraId="3DD51864" w14:textId="77777777" w:rsidR="00D7719A" w:rsidRDefault="00D7719A" w:rsidP="0047635E">
      <w:pPr>
        <w:pStyle w:val="Bullet"/>
        <w:numPr>
          <w:ilvl w:val="0"/>
          <w:numId w:val="0"/>
        </w:numPr>
      </w:pPr>
    </w:p>
    <w:p w14:paraId="59DCBD3F" w14:textId="77777777" w:rsidR="00D7719A" w:rsidRDefault="00D7719A" w:rsidP="0047635E">
      <w:pPr>
        <w:pStyle w:val="Bullet"/>
        <w:numPr>
          <w:ilvl w:val="0"/>
          <w:numId w:val="0"/>
        </w:numPr>
      </w:pPr>
    </w:p>
    <w:p w14:paraId="7F65F943" w14:textId="7B8C1C8F" w:rsidR="00135575" w:rsidRDefault="000E6120" w:rsidP="0047635E">
      <w:pPr>
        <w:pStyle w:val="Bullet"/>
        <w:numPr>
          <w:ilvl w:val="0"/>
          <w:numId w:val="0"/>
        </w:numPr>
        <w:rPr>
          <w:rStyle w:val="Hyperlink"/>
        </w:rPr>
      </w:pPr>
      <w:hyperlink w:anchor="_top" w:history="1">
        <w:r w:rsidR="0047635E" w:rsidRPr="00481A6C">
          <w:rPr>
            <w:rStyle w:val="Hyperlink"/>
          </w:rPr>
          <w:t>Back to Contents</w:t>
        </w:r>
      </w:hyperlink>
    </w:p>
    <w:p w14:paraId="4930956E" w14:textId="77777777" w:rsidR="00135575" w:rsidRDefault="00135575">
      <w:pPr>
        <w:spacing w:before="0" w:after="0" w:line="240" w:lineRule="auto"/>
        <w:rPr>
          <w:rStyle w:val="Hyperlink"/>
          <w:rFonts w:eastAsia="Times New Roman"/>
        </w:rPr>
      </w:pPr>
      <w:r>
        <w:rPr>
          <w:rStyle w:val="Hyperlink"/>
        </w:rPr>
        <w:br w:type="page"/>
      </w:r>
    </w:p>
    <w:p w14:paraId="1B723425" w14:textId="63A7F35A" w:rsidR="00827F91" w:rsidRDefault="0047635E" w:rsidP="00827F91">
      <w:pPr>
        <w:pStyle w:val="Heading4"/>
      </w:pPr>
      <w:bookmarkStart w:id="161" w:name="_Toc191309449"/>
      <w:r>
        <w:lastRenderedPageBreak/>
        <w:t>Attachment 1</w:t>
      </w:r>
      <w:r w:rsidR="00C54A84">
        <w:t>0</w:t>
      </w:r>
      <w:r w:rsidR="001029C2">
        <w:t xml:space="preserve"> – WYCCP Immunisation Clinical Competency Assessment</w:t>
      </w:r>
      <w:bookmarkEnd w:id="161"/>
      <w:r w:rsidR="001029C2">
        <w:t xml:space="preserve"> </w:t>
      </w:r>
      <w:r>
        <w:t xml:space="preserve"> </w:t>
      </w:r>
    </w:p>
    <w:p w14:paraId="5915B28E" w14:textId="77777777" w:rsidR="00D7719A" w:rsidRDefault="00D7719A" w:rsidP="005818D5">
      <w:pPr>
        <w:jc w:val="center"/>
        <w:rPr>
          <w:lang w:eastAsia="en-US"/>
        </w:rPr>
      </w:pPr>
    </w:p>
    <w:p w14:paraId="4F84FC1C" w14:textId="77777777" w:rsidR="00D7719A" w:rsidRDefault="00D7719A" w:rsidP="005818D5">
      <w:pPr>
        <w:jc w:val="center"/>
        <w:rPr>
          <w:lang w:eastAsia="en-US"/>
        </w:rPr>
      </w:pPr>
    </w:p>
    <w:p w14:paraId="07471EBA" w14:textId="666CE9D3" w:rsidR="00827F91" w:rsidRDefault="005F3B9D" w:rsidP="005818D5">
      <w:pPr>
        <w:jc w:val="center"/>
        <w:rPr>
          <w:lang w:eastAsia="en-US"/>
        </w:rPr>
      </w:pPr>
      <w:r>
        <w:rPr>
          <w:noProof/>
        </w:rPr>
        <mc:AlternateContent>
          <mc:Choice Requires="wps">
            <w:drawing>
              <wp:anchor distT="0" distB="0" distL="114300" distR="114300" simplePos="0" relativeHeight="251715584" behindDoc="0" locked="0" layoutInCell="1" allowOverlap="1" wp14:anchorId="6D763700" wp14:editId="3564EEB5">
                <wp:simplePos x="0" y="0"/>
                <wp:positionH relativeFrom="column">
                  <wp:posOffset>1877001</wp:posOffset>
                </wp:positionH>
                <wp:positionV relativeFrom="paragraph">
                  <wp:posOffset>2852131</wp:posOffset>
                </wp:positionV>
                <wp:extent cx="1828800" cy="1828800"/>
                <wp:effectExtent l="0" t="590550" r="0" b="602615"/>
                <wp:wrapNone/>
                <wp:docPr id="1495682378"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080C6D0D"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763700" id="_x0000_s1031" type="#_x0000_t202" style="position:absolute;left:0;text-align:left;margin-left:147.8pt;margin-top:224.6pt;width:2in;height:2in;rotation:-2811727fd;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" filled="f" stroked="f">
                <v:textbox style="mso-fit-shape-to-text:t">
                  <w:txbxContent>
                    <w:p w14:paraId="080C6D0D"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827F91">
        <w:rPr>
          <w:noProof/>
        </w:rPr>
        <w:drawing>
          <wp:inline distT="0" distB="0" distL="0" distR="0" wp14:anchorId="29B1588C" wp14:editId="26EF8128">
            <wp:extent cx="4537207" cy="649015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8359" cy="6506109"/>
                    </a:xfrm>
                    <a:prstGeom prst="rect">
                      <a:avLst/>
                    </a:prstGeom>
                  </pic:spPr>
                </pic:pic>
              </a:graphicData>
            </a:graphic>
          </wp:inline>
        </w:drawing>
      </w:r>
    </w:p>
    <w:p w14:paraId="4E726A49" w14:textId="77777777" w:rsidR="00827F91" w:rsidRDefault="00827F91" w:rsidP="00827F91">
      <w:pPr>
        <w:rPr>
          <w:lang w:eastAsia="en-US"/>
        </w:rPr>
      </w:pPr>
    </w:p>
    <w:p w14:paraId="194E7ED5" w14:textId="77777777" w:rsidR="00D7719A" w:rsidRDefault="00D7719A" w:rsidP="00827F91">
      <w:pPr>
        <w:rPr>
          <w:lang w:eastAsia="en-US"/>
        </w:rPr>
      </w:pPr>
    </w:p>
    <w:p w14:paraId="718E8869" w14:textId="77777777" w:rsidR="00D7719A" w:rsidRDefault="00D7719A" w:rsidP="00827F91">
      <w:pPr>
        <w:rPr>
          <w:lang w:eastAsia="en-US"/>
        </w:rPr>
      </w:pPr>
    </w:p>
    <w:p w14:paraId="1458B55B" w14:textId="77777777" w:rsidR="00D7719A" w:rsidRDefault="00D7719A" w:rsidP="00827F91">
      <w:pPr>
        <w:rPr>
          <w:lang w:eastAsia="en-US"/>
        </w:rPr>
      </w:pPr>
    </w:p>
    <w:p w14:paraId="16644C83" w14:textId="7B478C62" w:rsidR="00827F91" w:rsidRDefault="005F3B9D" w:rsidP="005818D5">
      <w:pPr>
        <w:jc w:val="center"/>
        <w:rPr>
          <w:lang w:eastAsia="en-US"/>
        </w:rPr>
      </w:pPr>
      <w:r>
        <w:rPr>
          <w:noProof/>
        </w:rPr>
        <mc:AlternateContent>
          <mc:Choice Requires="wps">
            <w:drawing>
              <wp:anchor distT="0" distB="0" distL="114300" distR="114300" simplePos="0" relativeHeight="251717632" behindDoc="0" locked="0" layoutInCell="1" allowOverlap="1" wp14:anchorId="02E17E78" wp14:editId="4018FFEE">
                <wp:simplePos x="0" y="0"/>
                <wp:positionH relativeFrom="page">
                  <wp:posOffset>2563552</wp:posOffset>
                </wp:positionH>
                <wp:positionV relativeFrom="paragraph">
                  <wp:posOffset>4164271</wp:posOffset>
                </wp:positionV>
                <wp:extent cx="1828800" cy="1828800"/>
                <wp:effectExtent l="0" t="590550" r="0" b="602615"/>
                <wp:wrapNone/>
                <wp:docPr id="81546518"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4E43D34B"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E17E78" id="_x0000_s1032" type="#_x0000_t202" style="position:absolute;left:0;text-align:left;margin-left:201.85pt;margin-top:327.9pt;width:2in;height:2in;rotation:-2811727fd;z-index:2517176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" filled="f" stroked="f">
                <v:textbox style="mso-fit-shape-to-text:t">
                  <w:txbxContent>
                    <w:p w14:paraId="4E43D34B"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w10:wrap anchorx="page"/>
              </v:shape>
            </w:pict>
          </mc:Fallback>
        </mc:AlternateContent>
      </w:r>
      <w:r w:rsidR="00827F91">
        <w:rPr>
          <w:noProof/>
        </w:rPr>
        <w:drawing>
          <wp:inline distT="0" distB="0" distL="0" distR="0" wp14:anchorId="4B9EBD8A" wp14:editId="4A3914E4">
            <wp:extent cx="4734658" cy="672561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42119" cy="6736214"/>
                    </a:xfrm>
                    <a:prstGeom prst="rect">
                      <a:avLst/>
                    </a:prstGeom>
                  </pic:spPr>
                </pic:pic>
              </a:graphicData>
            </a:graphic>
          </wp:inline>
        </w:drawing>
      </w:r>
    </w:p>
    <w:p w14:paraId="20D7F6D6" w14:textId="77777777" w:rsidR="00827F91" w:rsidRDefault="00827F91" w:rsidP="00827F91">
      <w:pPr>
        <w:rPr>
          <w:lang w:eastAsia="en-US"/>
        </w:rPr>
      </w:pPr>
    </w:p>
    <w:p w14:paraId="62192DC5" w14:textId="77777777" w:rsidR="00D7719A" w:rsidRDefault="00D7719A" w:rsidP="00827F91">
      <w:pPr>
        <w:rPr>
          <w:lang w:eastAsia="en-US"/>
        </w:rPr>
      </w:pPr>
    </w:p>
    <w:p w14:paraId="779765E6" w14:textId="77777777" w:rsidR="00D7719A" w:rsidRDefault="00D7719A" w:rsidP="00827F91">
      <w:pPr>
        <w:rPr>
          <w:lang w:eastAsia="en-US"/>
        </w:rPr>
      </w:pPr>
    </w:p>
    <w:p w14:paraId="0E955FD0" w14:textId="77777777" w:rsidR="00D7719A" w:rsidRDefault="00D7719A" w:rsidP="00827F91">
      <w:pPr>
        <w:rPr>
          <w:lang w:eastAsia="en-US"/>
        </w:rPr>
      </w:pPr>
    </w:p>
    <w:p w14:paraId="17B114C0" w14:textId="77777777" w:rsidR="00D7719A" w:rsidRDefault="00D7719A" w:rsidP="00827F91">
      <w:pPr>
        <w:rPr>
          <w:lang w:eastAsia="en-US"/>
        </w:rPr>
      </w:pPr>
    </w:p>
    <w:p w14:paraId="61EF16FE" w14:textId="77777777" w:rsidR="00D7719A" w:rsidRDefault="00D7719A" w:rsidP="00827F91">
      <w:pPr>
        <w:rPr>
          <w:lang w:eastAsia="en-US"/>
        </w:rPr>
      </w:pPr>
    </w:p>
    <w:p w14:paraId="5F30DBF6" w14:textId="77777777" w:rsidR="00D7719A" w:rsidRDefault="00D7719A" w:rsidP="00827F91">
      <w:pPr>
        <w:rPr>
          <w:lang w:eastAsia="en-US"/>
        </w:rPr>
      </w:pPr>
    </w:p>
    <w:p w14:paraId="182540E4" w14:textId="5DB98A4E" w:rsidR="00827F91" w:rsidRDefault="005F3B9D" w:rsidP="005818D5">
      <w:pPr>
        <w:jc w:val="center"/>
        <w:rPr>
          <w:lang w:eastAsia="en-US"/>
        </w:rPr>
      </w:pPr>
      <w:r>
        <w:rPr>
          <w:noProof/>
        </w:rPr>
        <mc:AlternateContent>
          <mc:Choice Requires="wps">
            <w:drawing>
              <wp:anchor distT="0" distB="0" distL="114300" distR="114300" simplePos="0" relativeHeight="251719680" behindDoc="0" locked="0" layoutInCell="1" allowOverlap="1" wp14:anchorId="681E440C" wp14:editId="2A822B72">
                <wp:simplePos x="0" y="0"/>
                <wp:positionH relativeFrom="column">
                  <wp:posOffset>1890511</wp:posOffset>
                </wp:positionH>
                <wp:positionV relativeFrom="paragraph">
                  <wp:posOffset>3172692</wp:posOffset>
                </wp:positionV>
                <wp:extent cx="1828800" cy="1828800"/>
                <wp:effectExtent l="0" t="590550" r="0" b="602615"/>
                <wp:wrapNone/>
                <wp:docPr id="454325994"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46C67B96"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1E440C" id="_x0000_s1033" type="#_x0000_t202" style="position:absolute;left:0;text-align:left;margin-left:148.85pt;margin-top:249.8pt;width:2in;height:2in;rotation:-2811727fd;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" filled="f" stroked="f">
                <v:textbox style="mso-fit-shape-to-text:t">
                  <w:txbxContent>
                    <w:p w14:paraId="46C67B96"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827F91">
        <w:rPr>
          <w:noProof/>
        </w:rPr>
        <w:drawing>
          <wp:inline distT="0" distB="0" distL="0" distR="0" wp14:anchorId="044235E2" wp14:editId="11E006A8">
            <wp:extent cx="4925814" cy="692003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39058" cy="6938641"/>
                    </a:xfrm>
                    <a:prstGeom prst="rect">
                      <a:avLst/>
                    </a:prstGeom>
                  </pic:spPr>
                </pic:pic>
              </a:graphicData>
            </a:graphic>
          </wp:inline>
        </w:drawing>
      </w:r>
    </w:p>
    <w:p w14:paraId="144A4F0C" w14:textId="261ADEF7" w:rsidR="00D7719A" w:rsidRDefault="00D7719A" w:rsidP="005818D5">
      <w:pPr>
        <w:jc w:val="center"/>
        <w:rPr>
          <w:lang w:eastAsia="en-US"/>
        </w:rPr>
      </w:pPr>
    </w:p>
    <w:p w14:paraId="511017C2" w14:textId="77777777" w:rsidR="00D7719A" w:rsidRDefault="00D7719A" w:rsidP="005818D5">
      <w:pPr>
        <w:jc w:val="center"/>
        <w:rPr>
          <w:lang w:eastAsia="en-US"/>
        </w:rPr>
      </w:pPr>
    </w:p>
    <w:p w14:paraId="6551708F" w14:textId="77777777" w:rsidR="00D7719A" w:rsidRDefault="00D7719A" w:rsidP="005818D5">
      <w:pPr>
        <w:jc w:val="center"/>
        <w:rPr>
          <w:lang w:eastAsia="en-US"/>
        </w:rPr>
      </w:pPr>
    </w:p>
    <w:p w14:paraId="4E0E20E9" w14:textId="77777777" w:rsidR="00D7719A" w:rsidRDefault="00D7719A" w:rsidP="005818D5">
      <w:pPr>
        <w:jc w:val="center"/>
        <w:rPr>
          <w:lang w:eastAsia="en-US"/>
        </w:rPr>
      </w:pPr>
    </w:p>
    <w:p w14:paraId="2A3FFDFC" w14:textId="77777777" w:rsidR="00D7719A" w:rsidRDefault="00D7719A" w:rsidP="005818D5">
      <w:pPr>
        <w:jc w:val="center"/>
        <w:rPr>
          <w:lang w:eastAsia="en-US"/>
        </w:rPr>
      </w:pPr>
    </w:p>
    <w:p w14:paraId="2AAB6E78" w14:textId="77777777" w:rsidR="00D7719A" w:rsidRDefault="00D7719A" w:rsidP="005818D5">
      <w:pPr>
        <w:jc w:val="center"/>
        <w:rPr>
          <w:lang w:eastAsia="en-US"/>
        </w:rPr>
      </w:pPr>
    </w:p>
    <w:p w14:paraId="0F65A61D" w14:textId="5A8EC12E" w:rsidR="005C67D8" w:rsidRDefault="005F3B9D" w:rsidP="005818D5">
      <w:pPr>
        <w:jc w:val="center"/>
        <w:rPr>
          <w:lang w:eastAsia="en-US"/>
        </w:rPr>
      </w:pPr>
      <w:r>
        <w:rPr>
          <w:noProof/>
        </w:rPr>
        <mc:AlternateContent>
          <mc:Choice Requires="wps">
            <w:drawing>
              <wp:anchor distT="0" distB="0" distL="114300" distR="114300" simplePos="0" relativeHeight="251721728" behindDoc="0" locked="0" layoutInCell="1" allowOverlap="1" wp14:anchorId="28C422E8" wp14:editId="5039AEA8">
                <wp:simplePos x="0" y="0"/>
                <wp:positionH relativeFrom="column">
                  <wp:posOffset>1932479</wp:posOffset>
                </wp:positionH>
                <wp:positionV relativeFrom="paragraph">
                  <wp:posOffset>2902527</wp:posOffset>
                </wp:positionV>
                <wp:extent cx="1828800" cy="1828800"/>
                <wp:effectExtent l="0" t="590550" r="0" b="602615"/>
                <wp:wrapNone/>
                <wp:docPr id="1179852510" name="Text Box 1"/>
                <wp:cNvGraphicFramePr/>
                <a:graphic xmlns:a="http://schemas.openxmlformats.org/drawingml/2006/main">
                  <a:graphicData uri="http://schemas.microsoft.com/office/word/2010/wordprocessingShape">
                    <wps:wsp>
                      <wps:cNvSpPr txBox="1"/>
                      <wps:spPr>
                        <a:xfrm rot="19025787">
                          <a:off x="0" y="0"/>
                          <a:ext cx="1828800" cy="1828800"/>
                        </a:xfrm>
                        <a:prstGeom prst="rect">
                          <a:avLst/>
                        </a:prstGeom>
                        <a:noFill/>
                        <a:ln>
                          <a:noFill/>
                        </a:ln>
                      </wps:spPr>
                      <wps:txbx>
                        <w:txbxContent>
                          <w:p w14:paraId="77B3C505"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C422E8" id="_x0000_s1034" type="#_x0000_t202" style="position:absolute;left:0;text-align:left;margin-left:152.15pt;margin-top:228.55pt;width:2in;height:2in;rotation:-2811727fd;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" filled="f" stroked="f">
                <v:textbox style="mso-fit-shape-to-text:t">
                  <w:txbxContent>
                    <w:p w14:paraId="77B3C505" w14:textId="77777777" w:rsidR="005F3B9D" w:rsidRPr="005F3B9D" w:rsidRDefault="005F3B9D" w:rsidP="005F3B9D">
                      <w:pPr>
                        <w:pStyle w:val="Bullet"/>
                        <w:numPr>
                          <w:ilvl w:val="0"/>
                          <w:numId w:val="0"/>
                        </w:numPr>
                        <w:ind w:left="360"/>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B9D">
                        <w:rPr>
                          <w:noProo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w:t>
                      </w:r>
                    </w:p>
                  </w:txbxContent>
                </v:textbox>
              </v:shape>
            </w:pict>
          </mc:Fallback>
        </mc:AlternateContent>
      </w:r>
      <w:r w:rsidR="005C67D8">
        <w:rPr>
          <w:noProof/>
        </w:rPr>
        <w:drawing>
          <wp:inline distT="0" distB="0" distL="0" distR="0" wp14:anchorId="5F79A321" wp14:editId="3625AB87">
            <wp:extent cx="4868884" cy="6816437"/>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81686" cy="6834360"/>
                    </a:xfrm>
                    <a:prstGeom prst="rect">
                      <a:avLst/>
                    </a:prstGeom>
                  </pic:spPr>
                </pic:pic>
              </a:graphicData>
            </a:graphic>
          </wp:inline>
        </w:drawing>
      </w:r>
    </w:p>
    <w:p w14:paraId="5674B995" w14:textId="77777777" w:rsidR="00D7719A" w:rsidRDefault="00D7719A" w:rsidP="005C67D8">
      <w:pPr>
        <w:rPr>
          <w:lang w:eastAsia="en-US"/>
        </w:rPr>
      </w:pPr>
    </w:p>
    <w:p w14:paraId="7C603C8C" w14:textId="54EBA30F" w:rsidR="00827F91" w:rsidRDefault="000E6120" w:rsidP="00827F91">
      <w:pPr>
        <w:pStyle w:val="Bullet"/>
        <w:numPr>
          <w:ilvl w:val="0"/>
          <w:numId w:val="0"/>
        </w:numPr>
        <w:rPr>
          <w:rStyle w:val="Hyperlink"/>
        </w:rPr>
      </w:pPr>
      <w:hyperlink w:anchor="_top" w:history="1">
        <w:r w:rsidR="00827F91" w:rsidRPr="00481A6C">
          <w:rPr>
            <w:rStyle w:val="Hyperlink"/>
          </w:rPr>
          <w:t>Back to Contents</w:t>
        </w:r>
      </w:hyperlink>
    </w:p>
    <w:p w14:paraId="7C4FC62A" w14:textId="77777777" w:rsidR="00827F91" w:rsidRPr="00827F91" w:rsidRDefault="00827F91" w:rsidP="00827F91">
      <w:pPr>
        <w:pStyle w:val="BodyCopy"/>
        <w:rPr>
          <w:lang w:eastAsia="en-US"/>
        </w:rPr>
      </w:pPr>
    </w:p>
    <w:sectPr w:rsidR="00827F91" w:rsidRPr="00827F91" w:rsidSect="0007270D">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0257D" w14:textId="77777777" w:rsidR="007B5E72" w:rsidRDefault="007B5E72" w:rsidP="00225769">
      <w:pPr>
        <w:spacing w:after="0" w:line="240" w:lineRule="auto"/>
      </w:pPr>
      <w:r>
        <w:separator/>
      </w:r>
    </w:p>
    <w:p w14:paraId="1CFAF22C" w14:textId="77777777" w:rsidR="007B5E72" w:rsidRDefault="007B5E72"/>
    <w:p w14:paraId="62293994" w14:textId="77777777" w:rsidR="007B5E72" w:rsidRDefault="007B5E72"/>
    <w:p w14:paraId="6292DA6D" w14:textId="77777777" w:rsidR="007B5E72" w:rsidRDefault="007B5E72"/>
    <w:p w14:paraId="36D26482" w14:textId="77777777" w:rsidR="007B5E72" w:rsidRDefault="007B5E72"/>
    <w:p w14:paraId="4066B20F" w14:textId="77777777" w:rsidR="007B5E72" w:rsidRDefault="007B5E72"/>
    <w:p w14:paraId="3EC9B354" w14:textId="77777777" w:rsidR="007B5E72" w:rsidRDefault="007B5E72"/>
  </w:endnote>
  <w:endnote w:type="continuationSeparator" w:id="0">
    <w:p w14:paraId="7D0C6943" w14:textId="77777777" w:rsidR="007B5E72" w:rsidRDefault="007B5E72" w:rsidP="00225769">
      <w:pPr>
        <w:spacing w:after="0" w:line="240" w:lineRule="auto"/>
      </w:pPr>
      <w:r>
        <w:continuationSeparator/>
      </w:r>
    </w:p>
    <w:p w14:paraId="602F20DB" w14:textId="77777777" w:rsidR="007B5E72" w:rsidRDefault="007B5E72"/>
    <w:p w14:paraId="0B0C5298" w14:textId="77777777" w:rsidR="007B5E72" w:rsidRDefault="007B5E72"/>
    <w:p w14:paraId="72C94D4F" w14:textId="77777777" w:rsidR="007B5E72" w:rsidRDefault="007B5E72"/>
    <w:p w14:paraId="2FA7C377" w14:textId="77777777" w:rsidR="007B5E72" w:rsidRDefault="007B5E72"/>
    <w:p w14:paraId="52027822" w14:textId="77777777" w:rsidR="007B5E72" w:rsidRDefault="007B5E72"/>
    <w:p w14:paraId="43C78A44" w14:textId="77777777" w:rsidR="007B5E72" w:rsidRDefault="007B5E72"/>
  </w:endnote>
  <w:endnote w:type="continuationNotice" w:id="1">
    <w:p w14:paraId="5C5BA43C" w14:textId="77777777" w:rsidR="007B5E72" w:rsidRDefault="007B5E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19BC3273" w14:textId="77777777" w:rsidTr="003B0E72">
      <w:trPr>
        <w:jc w:val="center"/>
      </w:trPr>
      <w:tc>
        <w:tcPr>
          <w:tcW w:w="1515" w:type="dxa"/>
        </w:tcPr>
        <w:p w14:paraId="03E58616"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1755BACF"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4EEC4F3F"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5AA8F8A1"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1F57230A"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6CE7F558"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481A6C" w:rsidRPr="006B62B4" w14:paraId="279745B6" w14:textId="77777777" w:rsidTr="003B0E72">
      <w:trPr>
        <w:jc w:val="center"/>
      </w:trPr>
      <w:tc>
        <w:tcPr>
          <w:tcW w:w="1515" w:type="dxa"/>
        </w:tcPr>
        <w:p w14:paraId="63E81475" w14:textId="799F18C0" w:rsidR="00481A6C" w:rsidRPr="00954F7B" w:rsidRDefault="000E6120" w:rsidP="00481A6C">
          <w:pPr>
            <w:pStyle w:val="Footer"/>
            <w:jc w:val="center"/>
            <w:rPr>
              <w:bCs/>
              <w:iCs/>
              <w:sz w:val="20"/>
              <w:szCs w:val="20"/>
            </w:rPr>
          </w:pPr>
          <w:r>
            <w:rPr>
              <w:bCs/>
              <w:iCs/>
              <w:sz w:val="20"/>
              <w:szCs w:val="20"/>
            </w:rPr>
            <w:t>CHS25/129</w:t>
          </w:r>
        </w:p>
      </w:tc>
      <w:tc>
        <w:tcPr>
          <w:tcW w:w="965" w:type="dxa"/>
        </w:tcPr>
        <w:p w14:paraId="5965AC90" w14:textId="04B9E85C" w:rsidR="00481A6C" w:rsidRPr="00954F7B" w:rsidRDefault="000E6120" w:rsidP="00481A6C">
          <w:pPr>
            <w:pStyle w:val="Footer"/>
            <w:jc w:val="center"/>
            <w:rPr>
              <w:bCs/>
              <w:iCs/>
              <w:sz w:val="20"/>
              <w:szCs w:val="20"/>
            </w:rPr>
          </w:pPr>
          <w:r>
            <w:rPr>
              <w:bCs/>
              <w:iCs/>
              <w:sz w:val="20"/>
              <w:szCs w:val="20"/>
            </w:rPr>
            <w:t>1</w:t>
          </w:r>
        </w:p>
      </w:tc>
      <w:tc>
        <w:tcPr>
          <w:tcW w:w="1552" w:type="dxa"/>
        </w:tcPr>
        <w:p w14:paraId="2C99E4E8" w14:textId="475D21E4" w:rsidR="00481A6C" w:rsidRPr="00954F7B" w:rsidRDefault="000E6120" w:rsidP="00481A6C">
          <w:pPr>
            <w:pStyle w:val="Footer"/>
            <w:jc w:val="center"/>
            <w:rPr>
              <w:bCs/>
              <w:iCs/>
              <w:sz w:val="20"/>
              <w:szCs w:val="20"/>
            </w:rPr>
          </w:pPr>
          <w:r>
            <w:rPr>
              <w:bCs/>
              <w:iCs/>
              <w:sz w:val="20"/>
              <w:szCs w:val="20"/>
            </w:rPr>
            <w:t>04/03/2025</w:t>
          </w:r>
        </w:p>
      </w:tc>
      <w:tc>
        <w:tcPr>
          <w:tcW w:w="1456" w:type="dxa"/>
        </w:tcPr>
        <w:p w14:paraId="26EF74E5" w14:textId="27A94E41" w:rsidR="00481A6C" w:rsidRPr="00954F7B" w:rsidRDefault="000E6120" w:rsidP="00481A6C">
          <w:pPr>
            <w:pStyle w:val="Footer"/>
            <w:jc w:val="center"/>
            <w:rPr>
              <w:bCs/>
              <w:iCs/>
              <w:sz w:val="20"/>
              <w:szCs w:val="20"/>
            </w:rPr>
          </w:pPr>
          <w:r>
            <w:rPr>
              <w:bCs/>
              <w:iCs/>
              <w:sz w:val="20"/>
              <w:szCs w:val="20"/>
            </w:rPr>
            <w:t>01/02/2026</w:t>
          </w:r>
        </w:p>
      </w:tc>
      <w:tc>
        <w:tcPr>
          <w:tcW w:w="1746" w:type="dxa"/>
        </w:tcPr>
        <w:p w14:paraId="4B643C26" w14:textId="06CDA991" w:rsidR="00481A6C" w:rsidRPr="00954F7B" w:rsidRDefault="000E6120" w:rsidP="00481A6C">
          <w:pPr>
            <w:pStyle w:val="Footer"/>
            <w:jc w:val="center"/>
            <w:rPr>
              <w:bCs/>
              <w:iCs/>
              <w:sz w:val="20"/>
              <w:szCs w:val="20"/>
            </w:rPr>
          </w:pPr>
          <w:r>
            <w:rPr>
              <w:bCs/>
              <w:iCs/>
              <w:sz w:val="20"/>
              <w:szCs w:val="20"/>
            </w:rPr>
            <w:t>WY&amp;C – Community Health Program</w:t>
          </w:r>
        </w:p>
      </w:tc>
      <w:tc>
        <w:tcPr>
          <w:tcW w:w="1836" w:type="dxa"/>
        </w:tcPr>
        <w:p w14:paraId="5F64582B" w14:textId="77777777" w:rsidR="00481A6C" w:rsidRPr="00954F7B" w:rsidRDefault="00481A6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715A13A8"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67CE32EC" w14:textId="77777777" w:rsidTr="008E1ED9">
      <w:trPr>
        <w:jc w:val="center"/>
      </w:trPr>
      <w:tc>
        <w:tcPr>
          <w:tcW w:w="1515" w:type="dxa"/>
        </w:tcPr>
        <w:p w14:paraId="54665254"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7471539A"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3AA13B26"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5666F28D"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4673EB95"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68217D3B"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0E6120" w:rsidRPr="006B62B4" w14:paraId="555AD996" w14:textId="77777777" w:rsidTr="008E1ED9">
      <w:trPr>
        <w:jc w:val="center"/>
      </w:trPr>
      <w:tc>
        <w:tcPr>
          <w:tcW w:w="1515" w:type="dxa"/>
        </w:tcPr>
        <w:p w14:paraId="6C84768D" w14:textId="2BE7EE5C" w:rsidR="000E6120" w:rsidRPr="00954F7B" w:rsidRDefault="000E6120" w:rsidP="000E6120">
          <w:pPr>
            <w:pStyle w:val="Footer"/>
            <w:jc w:val="center"/>
            <w:rPr>
              <w:bCs/>
              <w:iCs/>
              <w:sz w:val="20"/>
              <w:szCs w:val="20"/>
            </w:rPr>
          </w:pPr>
          <w:r>
            <w:rPr>
              <w:bCs/>
              <w:iCs/>
              <w:sz w:val="20"/>
              <w:szCs w:val="20"/>
            </w:rPr>
            <w:t>CHS25/129</w:t>
          </w:r>
        </w:p>
      </w:tc>
      <w:tc>
        <w:tcPr>
          <w:tcW w:w="965" w:type="dxa"/>
        </w:tcPr>
        <w:p w14:paraId="30C4F1DD" w14:textId="2A9B557C" w:rsidR="000E6120" w:rsidRPr="00954F7B" w:rsidRDefault="000E6120" w:rsidP="000E6120">
          <w:pPr>
            <w:pStyle w:val="Footer"/>
            <w:jc w:val="center"/>
            <w:rPr>
              <w:bCs/>
              <w:iCs/>
              <w:sz w:val="20"/>
              <w:szCs w:val="20"/>
            </w:rPr>
          </w:pPr>
          <w:r>
            <w:rPr>
              <w:bCs/>
              <w:iCs/>
              <w:sz w:val="20"/>
              <w:szCs w:val="20"/>
            </w:rPr>
            <w:t>1</w:t>
          </w:r>
        </w:p>
      </w:tc>
      <w:tc>
        <w:tcPr>
          <w:tcW w:w="1552" w:type="dxa"/>
        </w:tcPr>
        <w:p w14:paraId="0E7F81D5" w14:textId="2882B8BB" w:rsidR="000E6120" w:rsidRPr="00954F7B" w:rsidRDefault="000E6120" w:rsidP="000E6120">
          <w:pPr>
            <w:pStyle w:val="Footer"/>
            <w:jc w:val="center"/>
            <w:rPr>
              <w:bCs/>
              <w:iCs/>
              <w:sz w:val="20"/>
              <w:szCs w:val="20"/>
            </w:rPr>
          </w:pPr>
          <w:r>
            <w:rPr>
              <w:bCs/>
              <w:iCs/>
              <w:sz w:val="20"/>
              <w:szCs w:val="20"/>
            </w:rPr>
            <w:t>04/03/2025</w:t>
          </w:r>
        </w:p>
      </w:tc>
      <w:tc>
        <w:tcPr>
          <w:tcW w:w="1456" w:type="dxa"/>
        </w:tcPr>
        <w:p w14:paraId="4CA473FD" w14:textId="1FD4D86B" w:rsidR="000E6120" w:rsidRPr="00954F7B" w:rsidRDefault="000E6120" w:rsidP="000E6120">
          <w:pPr>
            <w:pStyle w:val="Footer"/>
            <w:jc w:val="center"/>
            <w:rPr>
              <w:bCs/>
              <w:iCs/>
              <w:sz w:val="20"/>
              <w:szCs w:val="20"/>
            </w:rPr>
          </w:pPr>
          <w:r>
            <w:rPr>
              <w:bCs/>
              <w:iCs/>
              <w:sz w:val="20"/>
              <w:szCs w:val="20"/>
            </w:rPr>
            <w:t>01/02/2026</w:t>
          </w:r>
        </w:p>
      </w:tc>
      <w:tc>
        <w:tcPr>
          <w:tcW w:w="1746" w:type="dxa"/>
        </w:tcPr>
        <w:p w14:paraId="5C027FCF" w14:textId="04697097" w:rsidR="000E6120" w:rsidRPr="00954F7B" w:rsidRDefault="000E6120" w:rsidP="000E6120">
          <w:pPr>
            <w:pStyle w:val="Footer"/>
            <w:jc w:val="center"/>
            <w:rPr>
              <w:bCs/>
              <w:iCs/>
              <w:sz w:val="20"/>
              <w:szCs w:val="20"/>
            </w:rPr>
          </w:pPr>
          <w:r>
            <w:rPr>
              <w:bCs/>
              <w:iCs/>
              <w:sz w:val="20"/>
              <w:szCs w:val="20"/>
            </w:rPr>
            <w:t>WY&amp;C – Community Health Program</w:t>
          </w:r>
        </w:p>
      </w:tc>
      <w:tc>
        <w:tcPr>
          <w:tcW w:w="1836" w:type="dxa"/>
        </w:tcPr>
        <w:p w14:paraId="66EE0C4D" w14:textId="77777777" w:rsidR="000E6120" w:rsidRPr="00954F7B" w:rsidRDefault="000E6120" w:rsidP="000E6120">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195A33C0"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7C33" w14:textId="77777777" w:rsidR="007B5E72" w:rsidRDefault="007B5E72" w:rsidP="009D493B">
      <w:pPr>
        <w:spacing w:after="0" w:line="240" w:lineRule="auto"/>
      </w:pPr>
      <w:r>
        <w:separator/>
      </w:r>
    </w:p>
  </w:footnote>
  <w:footnote w:type="continuationSeparator" w:id="0">
    <w:p w14:paraId="3C918A3A" w14:textId="77777777" w:rsidR="007B5E72" w:rsidRDefault="007B5E72" w:rsidP="00A9080B">
      <w:pPr>
        <w:spacing w:after="0" w:line="240" w:lineRule="auto"/>
      </w:pPr>
      <w:r>
        <w:continuationSeparator/>
      </w:r>
    </w:p>
    <w:p w14:paraId="36709921" w14:textId="77777777" w:rsidR="007B5E72" w:rsidRDefault="007B5E72"/>
    <w:p w14:paraId="18AF5A76" w14:textId="77777777" w:rsidR="007B5E72" w:rsidRDefault="007B5E72"/>
  </w:footnote>
  <w:footnote w:type="continuationNotice" w:id="1">
    <w:p w14:paraId="76CEEE9E" w14:textId="77777777" w:rsidR="007B5E72" w:rsidRDefault="007B5E7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2310" w14:textId="3ECDC412" w:rsidR="008A3DD8" w:rsidRDefault="008A3DD8">
    <w:pPr>
      <w:pStyle w:val="Header"/>
    </w:pPr>
    <w:r w:rsidRPr="00324CF9">
      <w:rPr>
        <w:noProof/>
      </w:rPr>
      <w:drawing>
        <wp:inline distT="0" distB="0" distL="0" distR="0" wp14:anchorId="1CB8FE73" wp14:editId="00063063">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F6D71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5516622"/>
    <w:multiLevelType w:val="hybridMultilevel"/>
    <w:tmpl w:val="D89EC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5"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6" w15:restartNumberingAfterBreak="0">
    <w:nsid w:val="25E037BE"/>
    <w:multiLevelType w:val="hybridMultilevel"/>
    <w:tmpl w:val="3AE4B704"/>
    <w:lvl w:ilvl="0" w:tplc="0C090011">
      <w:start w:val="1"/>
      <w:numFmt w:val="decimal"/>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7" w15:restartNumberingAfterBreak="0">
    <w:nsid w:val="2629336B"/>
    <w:multiLevelType w:val="hybridMultilevel"/>
    <w:tmpl w:val="1D7C8D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973852"/>
    <w:multiLevelType w:val="hybridMultilevel"/>
    <w:tmpl w:val="AC04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7040B9"/>
    <w:multiLevelType w:val="hybridMultilevel"/>
    <w:tmpl w:val="0F8EF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4" w15:restartNumberingAfterBreak="0">
    <w:nsid w:val="46DD5F3D"/>
    <w:multiLevelType w:val="hybridMultilevel"/>
    <w:tmpl w:val="DE60B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C63291"/>
    <w:multiLevelType w:val="multilevel"/>
    <w:tmpl w:val="1DFEE884"/>
    <w:lvl w:ilvl="0">
      <w:start w:val="1"/>
      <w:numFmt w:val="lowerLetter"/>
      <w:lvlText w:val="%1)"/>
      <w:lvlJc w:val="left"/>
      <w:pPr>
        <w:ind w:left="425" w:hanging="425"/>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7" w15:restartNumberingAfterBreak="0">
    <w:nsid w:val="4A352447"/>
    <w:multiLevelType w:val="hybridMultilevel"/>
    <w:tmpl w:val="23DACEB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4EAE3A4E"/>
    <w:multiLevelType w:val="hybridMultilevel"/>
    <w:tmpl w:val="B714144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512A703C"/>
    <w:multiLevelType w:val="hybridMultilevel"/>
    <w:tmpl w:val="E550F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3F095C"/>
    <w:multiLevelType w:val="hybridMultilevel"/>
    <w:tmpl w:val="49E8B5CC"/>
    <w:lvl w:ilvl="0" w:tplc="0C090011">
      <w:start w:val="1"/>
      <w:numFmt w:val="decimal"/>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60E73FF5"/>
    <w:multiLevelType w:val="hybridMultilevel"/>
    <w:tmpl w:val="92288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3" w15:restartNumberingAfterBreak="0">
    <w:nsid w:val="6EB14569"/>
    <w:multiLevelType w:val="hybridMultilevel"/>
    <w:tmpl w:val="FC6074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3A311C5"/>
    <w:multiLevelType w:val="hybridMultilevel"/>
    <w:tmpl w:val="B22CC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8431774">
    <w:abstractNumId w:val="5"/>
  </w:num>
  <w:num w:numId="2" w16cid:durableId="842209657">
    <w:abstractNumId w:val="4"/>
  </w:num>
  <w:num w:numId="3" w16cid:durableId="660542573">
    <w:abstractNumId w:val="22"/>
  </w:num>
  <w:num w:numId="4" w16cid:durableId="1971085616">
    <w:abstractNumId w:val="11"/>
  </w:num>
  <w:num w:numId="5" w16cid:durableId="252517802">
    <w:abstractNumId w:val="12"/>
  </w:num>
  <w:num w:numId="6" w16cid:durableId="420297118">
    <w:abstractNumId w:val="16"/>
  </w:num>
  <w:num w:numId="7" w16cid:durableId="3533880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466022">
    <w:abstractNumId w:val="11"/>
    <w:lvlOverride w:ilvl="0">
      <w:startOverride w:val="1"/>
    </w:lvlOverride>
  </w:num>
  <w:num w:numId="9" w16cid:durableId="1747920389">
    <w:abstractNumId w:val="12"/>
    <w:lvlOverride w:ilvl="0">
      <w:startOverride w:val="1"/>
    </w:lvlOverride>
  </w:num>
  <w:num w:numId="10" w16cid:durableId="1001813381">
    <w:abstractNumId w:val="11"/>
    <w:lvlOverride w:ilvl="0">
      <w:startOverride w:val="1"/>
    </w:lvlOverride>
  </w:num>
  <w:num w:numId="11" w16cid:durableId="1103450744">
    <w:abstractNumId w:val="12"/>
    <w:lvlOverride w:ilvl="0">
      <w:startOverride w:val="1"/>
    </w:lvlOverride>
  </w:num>
  <w:num w:numId="12" w16cid:durableId="1549294228">
    <w:abstractNumId w:val="11"/>
    <w:lvlOverride w:ilvl="0">
      <w:startOverride w:val="1"/>
    </w:lvlOverride>
  </w:num>
  <w:num w:numId="13" w16cid:durableId="8758549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5462943">
    <w:abstractNumId w:val="12"/>
    <w:lvlOverride w:ilvl="0">
      <w:startOverride w:val="1"/>
    </w:lvlOverride>
  </w:num>
  <w:num w:numId="15" w16cid:durableId="12464539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952063">
    <w:abstractNumId w:val="22"/>
  </w:num>
  <w:num w:numId="17" w16cid:durableId="434129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1904122">
    <w:abstractNumId w:val="8"/>
  </w:num>
  <w:num w:numId="19" w16cid:durableId="836698820">
    <w:abstractNumId w:val="13"/>
  </w:num>
  <w:num w:numId="20" w16cid:durableId="4028038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1174775">
    <w:abstractNumId w:val="15"/>
  </w:num>
  <w:num w:numId="22" w16cid:durableId="200242115">
    <w:abstractNumId w:val="1"/>
  </w:num>
  <w:num w:numId="23" w16cid:durableId="585068731">
    <w:abstractNumId w:val="3"/>
  </w:num>
  <w:num w:numId="24" w16cid:durableId="1431437445">
    <w:abstractNumId w:val="2"/>
  </w:num>
  <w:num w:numId="25" w16cid:durableId="507214046">
    <w:abstractNumId w:val="9"/>
  </w:num>
  <w:num w:numId="26" w16cid:durableId="913591473">
    <w:abstractNumId w:val="5"/>
  </w:num>
  <w:num w:numId="27" w16cid:durableId="2143762661">
    <w:abstractNumId w:val="17"/>
  </w:num>
  <w:num w:numId="28" w16cid:durableId="1860853671">
    <w:abstractNumId w:val="14"/>
  </w:num>
  <w:num w:numId="29" w16cid:durableId="1755784310">
    <w:abstractNumId w:val="18"/>
  </w:num>
  <w:num w:numId="30" w16cid:durableId="1504003919">
    <w:abstractNumId w:val="21"/>
  </w:num>
  <w:num w:numId="31" w16cid:durableId="876283943">
    <w:abstractNumId w:val="24"/>
  </w:num>
  <w:num w:numId="32" w16cid:durableId="1239555064">
    <w:abstractNumId w:val="20"/>
  </w:num>
  <w:num w:numId="33" w16cid:durableId="687102899">
    <w:abstractNumId w:val="6"/>
  </w:num>
  <w:num w:numId="34" w16cid:durableId="18265062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3796813">
    <w:abstractNumId w:val="10"/>
  </w:num>
  <w:num w:numId="36" w16cid:durableId="599534843">
    <w:abstractNumId w:val="19"/>
  </w:num>
  <w:num w:numId="37" w16cid:durableId="765808259">
    <w:abstractNumId w:val="0"/>
  </w:num>
  <w:num w:numId="38" w16cid:durableId="994840437">
    <w:abstractNumId w:val="7"/>
  </w:num>
  <w:num w:numId="39" w16cid:durableId="468012456">
    <w:abstractNumId w:val="23"/>
  </w:num>
  <w:num w:numId="40" w16cid:durableId="2370568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22395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65318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37019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FA6"/>
    <w:rsid w:val="00000822"/>
    <w:rsid w:val="00002E0C"/>
    <w:rsid w:val="00003728"/>
    <w:rsid w:val="00004B91"/>
    <w:rsid w:val="00006344"/>
    <w:rsid w:val="000068B9"/>
    <w:rsid w:val="000115AB"/>
    <w:rsid w:val="00012DA7"/>
    <w:rsid w:val="00014646"/>
    <w:rsid w:val="0001473F"/>
    <w:rsid w:val="00014D0A"/>
    <w:rsid w:val="00015018"/>
    <w:rsid w:val="000246D6"/>
    <w:rsid w:val="00025C12"/>
    <w:rsid w:val="0003415D"/>
    <w:rsid w:val="000347FB"/>
    <w:rsid w:val="00035A11"/>
    <w:rsid w:val="00036249"/>
    <w:rsid w:val="00041AD8"/>
    <w:rsid w:val="00041D05"/>
    <w:rsid w:val="00042268"/>
    <w:rsid w:val="00043534"/>
    <w:rsid w:val="00046D4C"/>
    <w:rsid w:val="00047707"/>
    <w:rsid w:val="00050A6B"/>
    <w:rsid w:val="000513FD"/>
    <w:rsid w:val="0005277F"/>
    <w:rsid w:val="00052D11"/>
    <w:rsid w:val="00053BD7"/>
    <w:rsid w:val="00053CC3"/>
    <w:rsid w:val="00053D2F"/>
    <w:rsid w:val="0005461D"/>
    <w:rsid w:val="0005626F"/>
    <w:rsid w:val="0005685E"/>
    <w:rsid w:val="000570A6"/>
    <w:rsid w:val="00061582"/>
    <w:rsid w:val="000672B8"/>
    <w:rsid w:val="000707E9"/>
    <w:rsid w:val="00070945"/>
    <w:rsid w:val="0007112F"/>
    <w:rsid w:val="000717BA"/>
    <w:rsid w:val="0007270D"/>
    <w:rsid w:val="00075506"/>
    <w:rsid w:val="00080F06"/>
    <w:rsid w:val="00080FC2"/>
    <w:rsid w:val="000825CF"/>
    <w:rsid w:val="00082C60"/>
    <w:rsid w:val="00082EB1"/>
    <w:rsid w:val="00083D66"/>
    <w:rsid w:val="000848B6"/>
    <w:rsid w:val="000858DB"/>
    <w:rsid w:val="000905E4"/>
    <w:rsid w:val="0009157D"/>
    <w:rsid w:val="00096D01"/>
    <w:rsid w:val="00097F70"/>
    <w:rsid w:val="000A0C18"/>
    <w:rsid w:val="000A3AA0"/>
    <w:rsid w:val="000A3F9B"/>
    <w:rsid w:val="000A4C7E"/>
    <w:rsid w:val="000A6268"/>
    <w:rsid w:val="000A7E0C"/>
    <w:rsid w:val="000B04DE"/>
    <w:rsid w:val="000B4346"/>
    <w:rsid w:val="000B4DF9"/>
    <w:rsid w:val="000B6A88"/>
    <w:rsid w:val="000C36A3"/>
    <w:rsid w:val="000C3973"/>
    <w:rsid w:val="000C48B1"/>
    <w:rsid w:val="000C57C6"/>
    <w:rsid w:val="000C76AA"/>
    <w:rsid w:val="000D0A42"/>
    <w:rsid w:val="000D1F50"/>
    <w:rsid w:val="000D4F19"/>
    <w:rsid w:val="000D6731"/>
    <w:rsid w:val="000D713F"/>
    <w:rsid w:val="000D742A"/>
    <w:rsid w:val="000E058F"/>
    <w:rsid w:val="000E07C3"/>
    <w:rsid w:val="000E0C55"/>
    <w:rsid w:val="000E1D08"/>
    <w:rsid w:val="000E5556"/>
    <w:rsid w:val="000E5739"/>
    <w:rsid w:val="000E6120"/>
    <w:rsid w:val="000E7683"/>
    <w:rsid w:val="000E77F0"/>
    <w:rsid w:val="000F1EB3"/>
    <w:rsid w:val="000F288B"/>
    <w:rsid w:val="000F300A"/>
    <w:rsid w:val="000F3A4B"/>
    <w:rsid w:val="000F4973"/>
    <w:rsid w:val="000F5C20"/>
    <w:rsid w:val="000F79EA"/>
    <w:rsid w:val="0010164B"/>
    <w:rsid w:val="001029C2"/>
    <w:rsid w:val="00107118"/>
    <w:rsid w:val="00110D97"/>
    <w:rsid w:val="00112DAD"/>
    <w:rsid w:val="001171E4"/>
    <w:rsid w:val="0012007C"/>
    <w:rsid w:val="00120E2E"/>
    <w:rsid w:val="00121181"/>
    <w:rsid w:val="00122329"/>
    <w:rsid w:val="001232C3"/>
    <w:rsid w:val="00124B00"/>
    <w:rsid w:val="00126471"/>
    <w:rsid w:val="00126ADF"/>
    <w:rsid w:val="00126BEE"/>
    <w:rsid w:val="00127D91"/>
    <w:rsid w:val="001324A3"/>
    <w:rsid w:val="00135575"/>
    <w:rsid w:val="00135EF0"/>
    <w:rsid w:val="0013675B"/>
    <w:rsid w:val="00136C50"/>
    <w:rsid w:val="00137347"/>
    <w:rsid w:val="00143C66"/>
    <w:rsid w:val="00144A90"/>
    <w:rsid w:val="00154D8C"/>
    <w:rsid w:val="001575C5"/>
    <w:rsid w:val="00157DAB"/>
    <w:rsid w:val="001600FA"/>
    <w:rsid w:val="001616DD"/>
    <w:rsid w:val="00161AE4"/>
    <w:rsid w:val="00161FDC"/>
    <w:rsid w:val="001626D0"/>
    <w:rsid w:val="00164AA5"/>
    <w:rsid w:val="00166052"/>
    <w:rsid w:val="001660FE"/>
    <w:rsid w:val="00167C17"/>
    <w:rsid w:val="0017051B"/>
    <w:rsid w:val="00173EDD"/>
    <w:rsid w:val="00174ECE"/>
    <w:rsid w:val="00175212"/>
    <w:rsid w:val="00175FF8"/>
    <w:rsid w:val="001767CA"/>
    <w:rsid w:val="00181504"/>
    <w:rsid w:val="00181729"/>
    <w:rsid w:val="001819E4"/>
    <w:rsid w:val="00183E97"/>
    <w:rsid w:val="00184284"/>
    <w:rsid w:val="00184480"/>
    <w:rsid w:val="00184D6D"/>
    <w:rsid w:val="00184F59"/>
    <w:rsid w:val="00185C37"/>
    <w:rsid w:val="00186FB7"/>
    <w:rsid w:val="00187537"/>
    <w:rsid w:val="00191413"/>
    <w:rsid w:val="0019193E"/>
    <w:rsid w:val="00192C70"/>
    <w:rsid w:val="001935B4"/>
    <w:rsid w:val="00193907"/>
    <w:rsid w:val="00195EFB"/>
    <w:rsid w:val="00197F2E"/>
    <w:rsid w:val="001A0124"/>
    <w:rsid w:val="001A1DD6"/>
    <w:rsid w:val="001A2273"/>
    <w:rsid w:val="001A48D8"/>
    <w:rsid w:val="001B0DC3"/>
    <w:rsid w:val="001B1A6A"/>
    <w:rsid w:val="001B3430"/>
    <w:rsid w:val="001C0F5C"/>
    <w:rsid w:val="001C108E"/>
    <w:rsid w:val="001C223C"/>
    <w:rsid w:val="001C24A7"/>
    <w:rsid w:val="001C263F"/>
    <w:rsid w:val="001C3D7F"/>
    <w:rsid w:val="001C5958"/>
    <w:rsid w:val="001C7FD9"/>
    <w:rsid w:val="001D0113"/>
    <w:rsid w:val="001D12A9"/>
    <w:rsid w:val="001D140D"/>
    <w:rsid w:val="001D150B"/>
    <w:rsid w:val="001D195F"/>
    <w:rsid w:val="001D5BE6"/>
    <w:rsid w:val="001D780B"/>
    <w:rsid w:val="001D7907"/>
    <w:rsid w:val="001D7A7F"/>
    <w:rsid w:val="001E0BEA"/>
    <w:rsid w:val="001E0BED"/>
    <w:rsid w:val="001E2C6F"/>
    <w:rsid w:val="001E30A5"/>
    <w:rsid w:val="001E3D5B"/>
    <w:rsid w:val="001E4A13"/>
    <w:rsid w:val="001E4EF9"/>
    <w:rsid w:val="001E579B"/>
    <w:rsid w:val="001E5FF2"/>
    <w:rsid w:val="001E626E"/>
    <w:rsid w:val="001E7077"/>
    <w:rsid w:val="001E7A17"/>
    <w:rsid w:val="001F0765"/>
    <w:rsid w:val="001F26B1"/>
    <w:rsid w:val="001F29F4"/>
    <w:rsid w:val="001F3ED6"/>
    <w:rsid w:val="001F4369"/>
    <w:rsid w:val="001F49DF"/>
    <w:rsid w:val="001F5AE3"/>
    <w:rsid w:val="001F6232"/>
    <w:rsid w:val="001F656A"/>
    <w:rsid w:val="001F68D1"/>
    <w:rsid w:val="001F6D1A"/>
    <w:rsid w:val="001F6E03"/>
    <w:rsid w:val="002012D2"/>
    <w:rsid w:val="00201AF6"/>
    <w:rsid w:val="0020360D"/>
    <w:rsid w:val="002040E4"/>
    <w:rsid w:val="00206027"/>
    <w:rsid w:val="0020612C"/>
    <w:rsid w:val="00207FBE"/>
    <w:rsid w:val="00211BFA"/>
    <w:rsid w:val="00212F1D"/>
    <w:rsid w:val="002140AE"/>
    <w:rsid w:val="0022138F"/>
    <w:rsid w:val="00225769"/>
    <w:rsid w:val="00225E3B"/>
    <w:rsid w:val="00227104"/>
    <w:rsid w:val="00230054"/>
    <w:rsid w:val="0023668B"/>
    <w:rsid w:val="002402D2"/>
    <w:rsid w:val="00240DC9"/>
    <w:rsid w:val="00241A68"/>
    <w:rsid w:val="00242601"/>
    <w:rsid w:val="002427B0"/>
    <w:rsid w:val="00244149"/>
    <w:rsid w:val="00244898"/>
    <w:rsid w:val="00245BF4"/>
    <w:rsid w:val="00246EDC"/>
    <w:rsid w:val="00247BAF"/>
    <w:rsid w:val="00251D96"/>
    <w:rsid w:val="00253A48"/>
    <w:rsid w:val="00253EC8"/>
    <w:rsid w:val="0025483C"/>
    <w:rsid w:val="0025627F"/>
    <w:rsid w:val="00256701"/>
    <w:rsid w:val="0026085A"/>
    <w:rsid w:val="002619B4"/>
    <w:rsid w:val="002700D3"/>
    <w:rsid w:val="0027262B"/>
    <w:rsid w:val="00274308"/>
    <w:rsid w:val="00277538"/>
    <w:rsid w:val="00280051"/>
    <w:rsid w:val="00280C5D"/>
    <w:rsid w:val="00281798"/>
    <w:rsid w:val="00281830"/>
    <w:rsid w:val="002827C4"/>
    <w:rsid w:val="00284D13"/>
    <w:rsid w:val="00292A6B"/>
    <w:rsid w:val="00293B6B"/>
    <w:rsid w:val="00294B76"/>
    <w:rsid w:val="00294F1A"/>
    <w:rsid w:val="00295D79"/>
    <w:rsid w:val="0029655B"/>
    <w:rsid w:val="002A0163"/>
    <w:rsid w:val="002A0F47"/>
    <w:rsid w:val="002A295E"/>
    <w:rsid w:val="002A6FA6"/>
    <w:rsid w:val="002B2713"/>
    <w:rsid w:val="002B3511"/>
    <w:rsid w:val="002B3D19"/>
    <w:rsid w:val="002B3F13"/>
    <w:rsid w:val="002B434C"/>
    <w:rsid w:val="002B5D29"/>
    <w:rsid w:val="002C39F9"/>
    <w:rsid w:val="002C58B8"/>
    <w:rsid w:val="002C7500"/>
    <w:rsid w:val="002C75BC"/>
    <w:rsid w:val="002D1CA0"/>
    <w:rsid w:val="002D22CF"/>
    <w:rsid w:val="002D3467"/>
    <w:rsid w:val="002D4BB3"/>
    <w:rsid w:val="002D56A1"/>
    <w:rsid w:val="002D59A9"/>
    <w:rsid w:val="002D5A00"/>
    <w:rsid w:val="002D7682"/>
    <w:rsid w:val="002E1E63"/>
    <w:rsid w:val="002E1FA1"/>
    <w:rsid w:val="002E63E1"/>
    <w:rsid w:val="002E6515"/>
    <w:rsid w:val="002E6517"/>
    <w:rsid w:val="002E6687"/>
    <w:rsid w:val="002F2A26"/>
    <w:rsid w:val="002F6957"/>
    <w:rsid w:val="002F6CB3"/>
    <w:rsid w:val="002F7DE5"/>
    <w:rsid w:val="002F7DF1"/>
    <w:rsid w:val="003007EA"/>
    <w:rsid w:val="003027B6"/>
    <w:rsid w:val="00304871"/>
    <w:rsid w:val="00306981"/>
    <w:rsid w:val="00306B32"/>
    <w:rsid w:val="00307E93"/>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254E1"/>
    <w:rsid w:val="00330349"/>
    <w:rsid w:val="003303F9"/>
    <w:rsid w:val="00330A1E"/>
    <w:rsid w:val="00331E2B"/>
    <w:rsid w:val="003321DE"/>
    <w:rsid w:val="00333A73"/>
    <w:rsid w:val="00334700"/>
    <w:rsid w:val="003352BA"/>
    <w:rsid w:val="003366C8"/>
    <w:rsid w:val="0033770B"/>
    <w:rsid w:val="0034072B"/>
    <w:rsid w:val="003412E9"/>
    <w:rsid w:val="00342839"/>
    <w:rsid w:val="00343A44"/>
    <w:rsid w:val="003444DC"/>
    <w:rsid w:val="00350211"/>
    <w:rsid w:val="003518BF"/>
    <w:rsid w:val="00352B5A"/>
    <w:rsid w:val="00352DA1"/>
    <w:rsid w:val="0035392C"/>
    <w:rsid w:val="00354558"/>
    <w:rsid w:val="003560CA"/>
    <w:rsid w:val="00363564"/>
    <w:rsid w:val="0036465D"/>
    <w:rsid w:val="00372477"/>
    <w:rsid w:val="00372544"/>
    <w:rsid w:val="0037341B"/>
    <w:rsid w:val="00376B5F"/>
    <w:rsid w:val="00377AD9"/>
    <w:rsid w:val="00380288"/>
    <w:rsid w:val="003817A2"/>
    <w:rsid w:val="00383293"/>
    <w:rsid w:val="00385359"/>
    <w:rsid w:val="00385468"/>
    <w:rsid w:val="00390CE7"/>
    <w:rsid w:val="00390DAE"/>
    <w:rsid w:val="00393C61"/>
    <w:rsid w:val="00393FF3"/>
    <w:rsid w:val="0039618C"/>
    <w:rsid w:val="0039633A"/>
    <w:rsid w:val="00396B90"/>
    <w:rsid w:val="003A0BC9"/>
    <w:rsid w:val="003A0D26"/>
    <w:rsid w:val="003A21CD"/>
    <w:rsid w:val="003A2A9E"/>
    <w:rsid w:val="003A40A7"/>
    <w:rsid w:val="003A55FF"/>
    <w:rsid w:val="003A5ADA"/>
    <w:rsid w:val="003A6511"/>
    <w:rsid w:val="003B28A5"/>
    <w:rsid w:val="003B2B5C"/>
    <w:rsid w:val="003B3F9A"/>
    <w:rsid w:val="003B57A1"/>
    <w:rsid w:val="003B661D"/>
    <w:rsid w:val="003B720D"/>
    <w:rsid w:val="003B760C"/>
    <w:rsid w:val="003C218A"/>
    <w:rsid w:val="003C3BFA"/>
    <w:rsid w:val="003C4430"/>
    <w:rsid w:val="003C5F3E"/>
    <w:rsid w:val="003C7810"/>
    <w:rsid w:val="003D10DD"/>
    <w:rsid w:val="003D1C0C"/>
    <w:rsid w:val="003D3B16"/>
    <w:rsid w:val="003D60E0"/>
    <w:rsid w:val="003D709B"/>
    <w:rsid w:val="003D7463"/>
    <w:rsid w:val="003E0103"/>
    <w:rsid w:val="003E0A22"/>
    <w:rsid w:val="003E727F"/>
    <w:rsid w:val="003E7D3D"/>
    <w:rsid w:val="003F01DF"/>
    <w:rsid w:val="003F22A7"/>
    <w:rsid w:val="003F2C18"/>
    <w:rsid w:val="003F3D7E"/>
    <w:rsid w:val="003F6C0E"/>
    <w:rsid w:val="00407C75"/>
    <w:rsid w:val="00411B14"/>
    <w:rsid w:val="00412C91"/>
    <w:rsid w:val="004132C5"/>
    <w:rsid w:val="00414064"/>
    <w:rsid w:val="00415DFF"/>
    <w:rsid w:val="00417745"/>
    <w:rsid w:val="0042079B"/>
    <w:rsid w:val="004210A8"/>
    <w:rsid w:val="00423CA6"/>
    <w:rsid w:val="00430454"/>
    <w:rsid w:val="004326A8"/>
    <w:rsid w:val="004328A4"/>
    <w:rsid w:val="00436B86"/>
    <w:rsid w:val="0043706A"/>
    <w:rsid w:val="004401B0"/>
    <w:rsid w:val="00441154"/>
    <w:rsid w:val="00441D90"/>
    <w:rsid w:val="00442224"/>
    <w:rsid w:val="004444EE"/>
    <w:rsid w:val="0044611A"/>
    <w:rsid w:val="00451155"/>
    <w:rsid w:val="004524CF"/>
    <w:rsid w:val="00452582"/>
    <w:rsid w:val="00454812"/>
    <w:rsid w:val="004549FE"/>
    <w:rsid w:val="00454D38"/>
    <w:rsid w:val="00455C81"/>
    <w:rsid w:val="00457272"/>
    <w:rsid w:val="00457D10"/>
    <w:rsid w:val="00457DCC"/>
    <w:rsid w:val="00461A18"/>
    <w:rsid w:val="00462060"/>
    <w:rsid w:val="00463C1A"/>
    <w:rsid w:val="00463EEC"/>
    <w:rsid w:val="004640FF"/>
    <w:rsid w:val="00464B04"/>
    <w:rsid w:val="00465490"/>
    <w:rsid w:val="00467556"/>
    <w:rsid w:val="0047251F"/>
    <w:rsid w:val="00473FD3"/>
    <w:rsid w:val="00474746"/>
    <w:rsid w:val="00474A6A"/>
    <w:rsid w:val="00475AAB"/>
    <w:rsid w:val="0047635E"/>
    <w:rsid w:val="00477432"/>
    <w:rsid w:val="00480537"/>
    <w:rsid w:val="00480DA2"/>
    <w:rsid w:val="00481A6C"/>
    <w:rsid w:val="0048389D"/>
    <w:rsid w:val="00486165"/>
    <w:rsid w:val="0049014C"/>
    <w:rsid w:val="00490BA9"/>
    <w:rsid w:val="00492356"/>
    <w:rsid w:val="004957A2"/>
    <w:rsid w:val="004A0201"/>
    <w:rsid w:val="004A178D"/>
    <w:rsid w:val="004A1C33"/>
    <w:rsid w:val="004A5BE3"/>
    <w:rsid w:val="004A7A7F"/>
    <w:rsid w:val="004B031B"/>
    <w:rsid w:val="004B4234"/>
    <w:rsid w:val="004B474F"/>
    <w:rsid w:val="004C221A"/>
    <w:rsid w:val="004C39F8"/>
    <w:rsid w:val="004C416A"/>
    <w:rsid w:val="004C55B7"/>
    <w:rsid w:val="004C5D35"/>
    <w:rsid w:val="004C6262"/>
    <w:rsid w:val="004D0A68"/>
    <w:rsid w:val="004D20BF"/>
    <w:rsid w:val="004D2C70"/>
    <w:rsid w:val="004D31D0"/>
    <w:rsid w:val="004D31F1"/>
    <w:rsid w:val="004D4286"/>
    <w:rsid w:val="004D4733"/>
    <w:rsid w:val="004D4B45"/>
    <w:rsid w:val="004D61B1"/>
    <w:rsid w:val="004D6C3E"/>
    <w:rsid w:val="004D7B29"/>
    <w:rsid w:val="004E14DE"/>
    <w:rsid w:val="004E2562"/>
    <w:rsid w:val="004E2835"/>
    <w:rsid w:val="004E2E2F"/>
    <w:rsid w:val="004E7CE8"/>
    <w:rsid w:val="004F1BEF"/>
    <w:rsid w:val="004F2430"/>
    <w:rsid w:val="004F2B91"/>
    <w:rsid w:val="004F3034"/>
    <w:rsid w:val="004F435E"/>
    <w:rsid w:val="005012D6"/>
    <w:rsid w:val="00506D24"/>
    <w:rsid w:val="005077D2"/>
    <w:rsid w:val="005118F6"/>
    <w:rsid w:val="00511FE0"/>
    <w:rsid w:val="0051350A"/>
    <w:rsid w:val="00517604"/>
    <w:rsid w:val="00517DA5"/>
    <w:rsid w:val="00517FA4"/>
    <w:rsid w:val="005216E4"/>
    <w:rsid w:val="005230EA"/>
    <w:rsid w:val="00525801"/>
    <w:rsid w:val="00530642"/>
    <w:rsid w:val="00530F88"/>
    <w:rsid w:val="00532B1C"/>
    <w:rsid w:val="00532EB9"/>
    <w:rsid w:val="00533388"/>
    <w:rsid w:val="00534E1F"/>
    <w:rsid w:val="00537269"/>
    <w:rsid w:val="005412CE"/>
    <w:rsid w:val="0054208D"/>
    <w:rsid w:val="005443C8"/>
    <w:rsid w:val="0054683B"/>
    <w:rsid w:val="00552527"/>
    <w:rsid w:val="005534B9"/>
    <w:rsid w:val="00553E5B"/>
    <w:rsid w:val="005558E1"/>
    <w:rsid w:val="005564A4"/>
    <w:rsid w:val="0055674C"/>
    <w:rsid w:val="005606CB"/>
    <w:rsid w:val="005620FC"/>
    <w:rsid w:val="00563265"/>
    <w:rsid w:val="00563FD8"/>
    <w:rsid w:val="00564817"/>
    <w:rsid w:val="0056512E"/>
    <w:rsid w:val="0056561D"/>
    <w:rsid w:val="005706E9"/>
    <w:rsid w:val="00570849"/>
    <w:rsid w:val="0057158C"/>
    <w:rsid w:val="00572E9C"/>
    <w:rsid w:val="00576416"/>
    <w:rsid w:val="0057737C"/>
    <w:rsid w:val="005778BD"/>
    <w:rsid w:val="00577C65"/>
    <w:rsid w:val="00581121"/>
    <w:rsid w:val="005818D5"/>
    <w:rsid w:val="005840B8"/>
    <w:rsid w:val="005867DF"/>
    <w:rsid w:val="005900D8"/>
    <w:rsid w:val="005916F1"/>
    <w:rsid w:val="00592081"/>
    <w:rsid w:val="005A0348"/>
    <w:rsid w:val="005A1FA3"/>
    <w:rsid w:val="005A27C0"/>
    <w:rsid w:val="005A4691"/>
    <w:rsid w:val="005A74FF"/>
    <w:rsid w:val="005A7C67"/>
    <w:rsid w:val="005B194A"/>
    <w:rsid w:val="005B234E"/>
    <w:rsid w:val="005B3D8A"/>
    <w:rsid w:val="005B3EC2"/>
    <w:rsid w:val="005B40AA"/>
    <w:rsid w:val="005C1D68"/>
    <w:rsid w:val="005C58FA"/>
    <w:rsid w:val="005C5F49"/>
    <w:rsid w:val="005C67D8"/>
    <w:rsid w:val="005C6AA3"/>
    <w:rsid w:val="005C71BC"/>
    <w:rsid w:val="005D0656"/>
    <w:rsid w:val="005D2629"/>
    <w:rsid w:val="005D4A78"/>
    <w:rsid w:val="005D54F1"/>
    <w:rsid w:val="005D5820"/>
    <w:rsid w:val="005D6070"/>
    <w:rsid w:val="005E03EB"/>
    <w:rsid w:val="005E3D07"/>
    <w:rsid w:val="005E6B49"/>
    <w:rsid w:val="005E7252"/>
    <w:rsid w:val="005E7AA8"/>
    <w:rsid w:val="005F02C2"/>
    <w:rsid w:val="005F2286"/>
    <w:rsid w:val="005F3B9D"/>
    <w:rsid w:val="005F70F7"/>
    <w:rsid w:val="005F74BE"/>
    <w:rsid w:val="005F797F"/>
    <w:rsid w:val="006046D3"/>
    <w:rsid w:val="00605A82"/>
    <w:rsid w:val="00605E3B"/>
    <w:rsid w:val="006065E8"/>
    <w:rsid w:val="00607B4C"/>
    <w:rsid w:val="00610940"/>
    <w:rsid w:val="006155F0"/>
    <w:rsid w:val="00616766"/>
    <w:rsid w:val="00617829"/>
    <w:rsid w:val="00620386"/>
    <w:rsid w:val="006253B6"/>
    <w:rsid w:val="00625A15"/>
    <w:rsid w:val="00627BD8"/>
    <w:rsid w:val="0063178C"/>
    <w:rsid w:val="006349C4"/>
    <w:rsid w:val="00635114"/>
    <w:rsid w:val="00636177"/>
    <w:rsid w:val="006361D0"/>
    <w:rsid w:val="00636845"/>
    <w:rsid w:val="00637BE8"/>
    <w:rsid w:val="00637C90"/>
    <w:rsid w:val="00637D76"/>
    <w:rsid w:val="006408BF"/>
    <w:rsid w:val="00640A07"/>
    <w:rsid w:val="0064271E"/>
    <w:rsid w:val="006431FF"/>
    <w:rsid w:val="0064333A"/>
    <w:rsid w:val="00644F89"/>
    <w:rsid w:val="00645EE5"/>
    <w:rsid w:val="006553EC"/>
    <w:rsid w:val="00655674"/>
    <w:rsid w:val="00656027"/>
    <w:rsid w:val="00656746"/>
    <w:rsid w:val="00656A4D"/>
    <w:rsid w:val="006623D2"/>
    <w:rsid w:val="0066361C"/>
    <w:rsid w:val="00663F00"/>
    <w:rsid w:val="0067005A"/>
    <w:rsid w:val="00680130"/>
    <w:rsid w:val="006804C7"/>
    <w:rsid w:val="006824E0"/>
    <w:rsid w:val="00684A68"/>
    <w:rsid w:val="00685883"/>
    <w:rsid w:val="00691B31"/>
    <w:rsid w:val="00691C90"/>
    <w:rsid w:val="00692458"/>
    <w:rsid w:val="0069388D"/>
    <w:rsid w:val="00693A26"/>
    <w:rsid w:val="006A0160"/>
    <w:rsid w:val="006A31AB"/>
    <w:rsid w:val="006A5215"/>
    <w:rsid w:val="006A71C1"/>
    <w:rsid w:val="006B18B2"/>
    <w:rsid w:val="006B3640"/>
    <w:rsid w:val="006B61AC"/>
    <w:rsid w:val="006B6C90"/>
    <w:rsid w:val="006B7CA7"/>
    <w:rsid w:val="006C0039"/>
    <w:rsid w:val="006C1521"/>
    <w:rsid w:val="006C39B7"/>
    <w:rsid w:val="006C3C89"/>
    <w:rsid w:val="006C4C0E"/>
    <w:rsid w:val="006C4E7E"/>
    <w:rsid w:val="006C7001"/>
    <w:rsid w:val="006C7362"/>
    <w:rsid w:val="006D07D3"/>
    <w:rsid w:val="006D11DF"/>
    <w:rsid w:val="006D1653"/>
    <w:rsid w:val="006D2547"/>
    <w:rsid w:val="006D3EF5"/>
    <w:rsid w:val="006D47A7"/>
    <w:rsid w:val="006E0438"/>
    <w:rsid w:val="006E0951"/>
    <w:rsid w:val="006E104E"/>
    <w:rsid w:val="006E10A6"/>
    <w:rsid w:val="006E36CF"/>
    <w:rsid w:val="006E4456"/>
    <w:rsid w:val="006E462E"/>
    <w:rsid w:val="006E5856"/>
    <w:rsid w:val="006E71A5"/>
    <w:rsid w:val="006E73F9"/>
    <w:rsid w:val="006E7853"/>
    <w:rsid w:val="006F0585"/>
    <w:rsid w:val="006F1BD7"/>
    <w:rsid w:val="006F47AA"/>
    <w:rsid w:val="006F73C8"/>
    <w:rsid w:val="00700549"/>
    <w:rsid w:val="00700B1E"/>
    <w:rsid w:val="00700B46"/>
    <w:rsid w:val="00702088"/>
    <w:rsid w:val="00702564"/>
    <w:rsid w:val="007033DE"/>
    <w:rsid w:val="00703CCF"/>
    <w:rsid w:val="00705460"/>
    <w:rsid w:val="00712F00"/>
    <w:rsid w:val="00715AB3"/>
    <w:rsid w:val="00721B04"/>
    <w:rsid w:val="00721E2A"/>
    <w:rsid w:val="00724D61"/>
    <w:rsid w:val="007277AF"/>
    <w:rsid w:val="00735CAA"/>
    <w:rsid w:val="0073719C"/>
    <w:rsid w:val="00737971"/>
    <w:rsid w:val="0074118A"/>
    <w:rsid w:val="00742E09"/>
    <w:rsid w:val="00745452"/>
    <w:rsid w:val="00745956"/>
    <w:rsid w:val="00746818"/>
    <w:rsid w:val="00747FC4"/>
    <w:rsid w:val="00752457"/>
    <w:rsid w:val="0075311C"/>
    <w:rsid w:val="0075415F"/>
    <w:rsid w:val="00754898"/>
    <w:rsid w:val="00754A51"/>
    <w:rsid w:val="00760169"/>
    <w:rsid w:val="007606B4"/>
    <w:rsid w:val="00760845"/>
    <w:rsid w:val="007640E0"/>
    <w:rsid w:val="00766E67"/>
    <w:rsid w:val="007678AC"/>
    <w:rsid w:val="00770769"/>
    <w:rsid w:val="0077225F"/>
    <w:rsid w:val="00774042"/>
    <w:rsid w:val="007741B9"/>
    <w:rsid w:val="00774FDE"/>
    <w:rsid w:val="00775D89"/>
    <w:rsid w:val="00777EE3"/>
    <w:rsid w:val="007812CF"/>
    <w:rsid w:val="0078367D"/>
    <w:rsid w:val="00784CA8"/>
    <w:rsid w:val="00784D38"/>
    <w:rsid w:val="00785234"/>
    <w:rsid w:val="00794435"/>
    <w:rsid w:val="00794ACF"/>
    <w:rsid w:val="007A1603"/>
    <w:rsid w:val="007A682A"/>
    <w:rsid w:val="007A7F29"/>
    <w:rsid w:val="007B03DA"/>
    <w:rsid w:val="007B1A7B"/>
    <w:rsid w:val="007B3138"/>
    <w:rsid w:val="007B40DC"/>
    <w:rsid w:val="007B5E72"/>
    <w:rsid w:val="007B6F78"/>
    <w:rsid w:val="007B75C5"/>
    <w:rsid w:val="007B75F4"/>
    <w:rsid w:val="007C10BA"/>
    <w:rsid w:val="007C2324"/>
    <w:rsid w:val="007C2806"/>
    <w:rsid w:val="007C577F"/>
    <w:rsid w:val="007C5C1B"/>
    <w:rsid w:val="007C765B"/>
    <w:rsid w:val="007D156A"/>
    <w:rsid w:val="007D171C"/>
    <w:rsid w:val="007D3448"/>
    <w:rsid w:val="007E04CD"/>
    <w:rsid w:val="007E0AD0"/>
    <w:rsid w:val="007E4E9A"/>
    <w:rsid w:val="007E6EE6"/>
    <w:rsid w:val="007F03FC"/>
    <w:rsid w:val="007F1A7D"/>
    <w:rsid w:val="007F29F8"/>
    <w:rsid w:val="007F2D82"/>
    <w:rsid w:val="007F43F2"/>
    <w:rsid w:val="007F48B2"/>
    <w:rsid w:val="007F4EF0"/>
    <w:rsid w:val="007F5CFF"/>
    <w:rsid w:val="007F5FAB"/>
    <w:rsid w:val="00802C44"/>
    <w:rsid w:val="0080373D"/>
    <w:rsid w:val="0081013E"/>
    <w:rsid w:val="00810C0D"/>
    <w:rsid w:val="008113B4"/>
    <w:rsid w:val="008114F0"/>
    <w:rsid w:val="0081382A"/>
    <w:rsid w:val="008145CD"/>
    <w:rsid w:val="00814D74"/>
    <w:rsid w:val="00814DE5"/>
    <w:rsid w:val="0081514E"/>
    <w:rsid w:val="00820942"/>
    <w:rsid w:val="008248D1"/>
    <w:rsid w:val="0082586A"/>
    <w:rsid w:val="008261B4"/>
    <w:rsid w:val="00827EDE"/>
    <w:rsid w:val="00827F91"/>
    <w:rsid w:val="00832EAB"/>
    <w:rsid w:val="008358B4"/>
    <w:rsid w:val="00842EF4"/>
    <w:rsid w:val="00843D15"/>
    <w:rsid w:val="00845AA0"/>
    <w:rsid w:val="008510FF"/>
    <w:rsid w:val="008530BE"/>
    <w:rsid w:val="008540FA"/>
    <w:rsid w:val="008606A0"/>
    <w:rsid w:val="00861E1B"/>
    <w:rsid w:val="00863446"/>
    <w:rsid w:val="00863E4E"/>
    <w:rsid w:val="0086670C"/>
    <w:rsid w:val="00867895"/>
    <w:rsid w:val="00875FE9"/>
    <w:rsid w:val="0087684F"/>
    <w:rsid w:val="00876CAC"/>
    <w:rsid w:val="00885A76"/>
    <w:rsid w:val="00886079"/>
    <w:rsid w:val="00891F34"/>
    <w:rsid w:val="00895C04"/>
    <w:rsid w:val="008970B7"/>
    <w:rsid w:val="008A0530"/>
    <w:rsid w:val="008A1118"/>
    <w:rsid w:val="008A1B21"/>
    <w:rsid w:val="008A3DD8"/>
    <w:rsid w:val="008A3F85"/>
    <w:rsid w:val="008A47BD"/>
    <w:rsid w:val="008A51E8"/>
    <w:rsid w:val="008B0AC9"/>
    <w:rsid w:val="008B0F37"/>
    <w:rsid w:val="008B55D2"/>
    <w:rsid w:val="008B5C21"/>
    <w:rsid w:val="008B71AD"/>
    <w:rsid w:val="008B791D"/>
    <w:rsid w:val="008C1C7C"/>
    <w:rsid w:val="008C208A"/>
    <w:rsid w:val="008D0538"/>
    <w:rsid w:val="008D0D9A"/>
    <w:rsid w:val="008D2CA8"/>
    <w:rsid w:val="008D4AA6"/>
    <w:rsid w:val="008E0CD4"/>
    <w:rsid w:val="008E11F8"/>
    <w:rsid w:val="008E2267"/>
    <w:rsid w:val="008E2513"/>
    <w:rsid w:val="008E6827"/>
    <w:rsid w:val="008F0F03"/>
    <w:rsid w:val="008F1341"/>
    <w:rsid w:val="008F2CF5"/>
    <w:rsid w:val="008F3034"/>
    <w:rsid w:val="008F3194"/>
    <w:rsid w:val="008F5E84"/>
    <w:rsid w:val="008F65FF"/>
    <w:rsid w:val="00901E01"/>
    <w:rsid w:val="00904BC8"/>
    <w:rsid w:val="00906D5B"/>
    <w:rsid w:val="00907133"/>
    <w:rsid w:val="009071E8"/>
    <w:rsid w:val="009118F6"/>
    <w:rsid w:val="00911EB8"/>
    <w:rsid w:val="00912168"/>
    <w:rsid w:val="009139C7"/>
    <w:rsid w:val="00913CAC"/>
    <w:rsid w:val="0091437D"/>
    <w:rsid w:val="0091462B"/>
    <w:rsid w:val="009149B8"/>
    <w:rsid w:val="0091550B"/>
    <w:rsid w:val="0091658D"/>
    <w:rsid w:val="00917142"/>
    <w:rsid w:val="00920EF6"/>
    <w:rsid w:val="00921C0B"/>
    <w:rsid w:val="00921FF8"/>
    <w:rsid w:val="00922A50"/>
    <w:rsid w:val="00923EC8"/>
    <w:rsid w:val="00925F13"/>
    <w:rsid w:val="00926417"/>
    <w:rsid w:val="009277AD"/>
    <w:rsid w:val="009306ED"/>
    <w:rsid w:val="00932D30"/>
    <w:rsid w:val="00933BFA"/>
    <w:rsid w:val="009369C2"/>
    <w:rsid w:val="00936C28"/>
    <w:rsid w:val="00936DC9"/>
    <w:rsid w:val="00936E45"/>
    <w:rsid w:val="00936F4C"/>
    <w:rsid w:val="0093796A"/>
    <w:rsid w:val="00940540"/>
    <w:rsid w:val="00940816"/>
    <w:rsid w:val="00942585"/>
    <w:rsid w:val="0094333E"/>
    <w:rsid w:val="009448F7"/>
    <w:rsid w:val="00945A1D"/>
    <w:rsid w:val="00945CC4"/>
    <w:rsid w:val="00946533"/>
    <w:rsid w:val="00947A11"/>
    <w:rsid w:val="0095050A"/>
    <w:rsid w:val="00950BA9"/>
    <w:rsid w:val="0095266F"/>
    <w:rsid w:val="0095341F"/>
    <w:rsid w:val="00953E59"/>
    <w:rsid w:val="0095533A"/>
    <w:rsid w:val="00955898"/>
    <w:rsid w:val="0095646B"/>
    <w:rsid w:val="00956A6F"/>
    <w:rsid w:val="00957565"/>
    <w:rsid w:val="00957A99"/>
    <w:rsid w:val="0096381F"/>
    <w:rsid w:val="00964D8D"/>
    <w:rsid w:val="00964EDA"/>
    <w:rsid w:val="00965A01"/>
    <w:rsid w:val="00965EA8"/>
    <w:rsid w:val="0096731B"/>
    <w:rsid w:val="0096785D"/>
    <w:rsid w:val="00970842"/>
    <w:rsid w:val="00971125"/>
    <w:rsid w:val="00971F4F"/>
    <w:rsid w:val="00972D70"/>
    <w:rsid w:val="0097363B"/>
    <w:rsid w:val="009746B1"/>
    <w:rsid w:val="00975A13"/>
    <w:rsid w:val="00977BFB"/>
    <w:rsid w:val="00982385"/>
    <w:rsid w:val="00982810"/>
    <w:rsid w:val="009903CC"/>
    <w:rsid w:val="00991B8C"/>
    <w:rsid w:val="00995B1B"/>
    <w:rsid w:val="009967BA"/>
    <w:rsid w:val="009A1396"/>
    <w:rsid w:val="009A2981"/>
    <w:rsid w:val="009A336D"/>
    <w:rsid w:val="009A5010"/>
    <w:rsid w:val="009A63B5"/>
    <w:rsid w:val="009A7037"/>
    <w:rsid w:val="009B1009"/>
    <w:rsid w:val="009C11CF"/>
    <w:rsid w:val="009C13FA"/>
    <w:rsid w:val="009C2AED"/>
    <w:rsid w:val="009C3490"/>
    <w:rsid w:val="009C3BB0"/>
    <w:rsid w:val="009C4AD6"/>
    <w:rsid w:val="009C575D"/>
    <w:rsid w:val="009C72D3"/>
    <w:rsid w:val="009D1239"/>
    <w:rsid w:val="009D1FC0"/>
    <w:rsid w:val="009D2863"/>
    <w:rsid w:val="009D4238"/>
    <w:rsid w:val="009D493B"/>
    <w:rsid w:val="009D5C60"/>
    <w:rsid w:val="009D5E09"/>
    <w:rsid w:val="009D5EE5"/>
    <w:rsid w:val="009D5F1E"/>
    <w:rsid w:val="009D7580"/>
    <w:rsid w:val="009E00C4"/>
    <w:rsid w:val="009E0C7A"/>
    <w:rsid w:val="009E0E38"/>
    <w:rsid w:val="009E0EFF"/>
    <w:rsid w:val="009E31CD"/>
    <w:rsid w:val="009E53F4"/>
    <w:rsid w:val="009E59FA"/>
    <w:rsid w:val="009E7931"/>
    <w:rsid w:val="009F72C8"/>
    <w:rsid w:val="00A006D5"/>
    <w:rsid w:val="00A01509"/>
    <w:rsid w:val="00A02651"/>
    <w:rsid w:val="00A0337B"/>
    <w:rsid w:val="00A035E4"/>
    <w:rsid w:val="00A03809"/>
    <w:rsid w:val="00A0459A"/>
    <w:rsid w:val="00A07C43"/>
    <w:rsid w:val="00A116EA"/>
    <w:rsid w:val="00A11739"/>
    <w:rsid w:val="00A14311"/>
    <w:rsid w:val="00A14B21"/>
    <w:rsid w:val="00A1579B"/>
    <w:rsid w:val="00A20CEA"/>
    <w:rsid w:val="00A24C42"/>
    <w:rsid w:val="00A2629A"/>
    <w:rsid w:val="00A26F1E"/>
    <w:rsid w:val="00A272D4"/>
    <w:rsid w:val="00A2737A"/>
    <w:rsid w:val="00A303C6"/>
    <w:rsid w:val="00A31E06"/>
    <w:rsid w:val="00A32873"/>
    <w:rsid w:val="00A32B6F"/>
    <w:rsid w:val="00A333F2"/>
    <w:rsid w:val="00A34EAB"/>
    <w:rsid w:val="00A41E01"/>
    <w:rsid w:val="00A435C8"/>
    <w:rsid w:val="00A45D6C"/>
    <w:rsid w:val="00A470E3"/>
    <w:rsid w:val="00A513AA"/>
    <w:rsid w:val="00A6051F"/>
    <w:rsid w:val="00A60EED"/>
    <w:rsid w:val="00A621FE"/>
    <w:rsid w:val="00A6232E"/>
    <w:rsid w:val="00A64430"/>
    <w:rsid w:val="00A6459C"/>
    <w:rsid w:val="00A65C0A"/>
    <w:rsid w:val="00A66966"/>
    <w:rsid w:val="00A721C0"/>
    <w:rsid w:val="00A7294C"/>
    <w:rsid w:val="00A731B8"/>
    <w:rsid w:val="00A7517C"/>
    <w:rsid w:val="00A7671E"/>
    <w:rsid w:val="00A774B1"/>
    <w:rsid w:val="00A84013"/>
    <w:rsid w:val="00A84E3E"/>
    <w:rsid w:val="00A856B1"/>
    <w:rsid w:val="00A86197"/>
    <w:rsid w:val="00A875F3"/>
    <w:rsid w:val="00A87AC7"/>
    <w:rsid w:val="00A9080B"/>
    <w:rsid w:val="00A90E16"/>
    <w:rsid w:val="00A93351"/>
    <w:rsid w:val="00A94E61"/>
    <w:rsid w:val="00A957B0"/>
    <w:rsid w:val="00A96564"/>
    <w:rsid w:val="00A96CD8"/>
    <w:rsid w:val="00A979FD"/>
    <w:rsid w:val="00AA15EB"/>
    <w:rsid w:val="00AA2D7A"/>
    <w:rsid w:val="00AA2E86"/>
    <w:rsid w:val="00AA3549"/>
    <w:rsid w:val="00AA5307"/>
    <w:rsid w:val="00AB3BAC"/>
    <w:rsid w:val="00AB4AD3"/>
    <w:rsid w:val="00AB7716"/>
    <w:rsid w:val="00AC0797"/>
    <w:rsid w:val="00AC2EDE"/>
    <w:rsid w:val="00AC53AF"/>
    <w:rsid w:val="00AD4F9D"/>
    <w:rsid w:val="00AD5DB5"/>
    <w:rsid w:val="00AD628A"/>
    <w:rsid w:val="00AE05E1"/>
    <w:rsid w:val="00AE0AC0"/>
    <w:rsid w:val="00AE2123"/>
    <w:rsid w:val="00AE3CBE"/>
    <w:rsid w:val="00AE486F"/>
    <w:rsid w:val="00AE566A"/>
    <w:rsid w:val="00AE59E5"/>
    <w:rsid w:val="00AE629D"/>
    <w:rsid w:val="00AE6938"/>
    <w:rsid w:val="00AE6DBC"/>
    <w:rsid w:val="00AF0A65"/>
    <w:rsid w:val="00AF223D"/>
    <w:rsid w:val="00AF22E7"/>
    <w:rsid w:val="00AF2AA7"/>
    <w:rsid w:val="00AF3F61"/>
    <w:rsid w:val="00AF532B"/>
    <w:rsid w:val="00AF5C4F"/>
    <w:rsid w:val="00AF62FB"/>
    <w:rsid w:val="00AF67A9"/>
    <w:rsid w:val="00B024D9"/>
    <w:rsid w:val="00B03FFF"/>
    <w:rsid w:val="00B0502D"/>
    <w:rsid w:val="00B058EF"/>
    <w:rsid w:val="00B07F75"/>
    <w:rsid w:val="00B10AB7"/>
    <w:rsid w:val="00B1151B"/>
    <w:rsid w:val="00B11650"/>
    <w:rsid w:val="00B170A2"/>
    <w:rsid w:val="00B17F72"/>
    <w:rsid w:val="00B203FF"/>
    <w:rsid w:val="00B22277"/>
    <w:rsid w:val="00B22944"/>
    <w:rsid w:val="00B2758D"/>
    <w:rsid w:val="00B30482"/>
    <w:rsid w:val="00B31526"/>
    <w:rsid w:val="00B3226B"/>
    <w:rsid w:val="00B326A7"/>
    <w:rsid w:val="00B33322"/>
    <w:rsid w:val="00B33F30"/>
    <w:rsid w:val="00B33FA0"/>
    <w:rsid w:val="00B34124"/>
    <w:rsid w:val="00B3418C"/>
    <w:rsid w:val="00B341C6"/>
    <w:rsid w:val="00B34980"/>
    <w:rsid w:val="00B36C89"/>
    <w:rsid w:val="00B41CEE"/>
    <w:rsid w:val="00B41DAE"/>
    <w:rsid w:val="00B420B6"/>
    <w:rsid w:val="00B450AD"/>
    <w:rsid w:val="00B47F44"/>
    <w:rsid w:val="00B500E8"/>
    <w:rsid w:val="00B506B5"/>
    <w:rsid w:val="00B51904"/>
    <w:rsid w:val="00B52163"/>
    <w:rsid w:val="00B55EF6"/>
    <w:rsid w:val="00B61582"/>
    <w:rsid w:val="00B6217E"/>
    <w:rsid w:val="00B625F2"/>
    <w:rsid w:val="00B627C5"/>
    <w:rsid w:val="00B64367"/>
    <w:rsid w:val="00B64C8C"/>
    <w:rsid w:val="00B65F91"/>
    <w:rsid w:val="00B6769D"/>
    <w:rsid w:val="00B6772A"/>
    <w:rsid w:val="00B74B49"/>
    <w:rsid w:val="00B828A8"/>
    <w:rsid w:val="00B83559"/>
    <w:rsid w:val="00B853F1"/>
    <w:rsid w:val="00B86A43"/>
    <w:rsid w:val="00B91976"/>
    <w:rsid w:val="00B92CED"/>
    <w:rsid w:val="00B94117"/>
    <w:rsid w:val="00B968C2"/>
    <w:rsid w:val="00BA028D"/>
    <w:rsid w:val="00BA1722"/>
    <w:rsid w:val="00BA3E7C"/>
    <w:rsid w:val="00BA440D"/>
    <w:rsid w:val="00BA62AA"/>
    <w:rsid w:val="00BA6C5D"/>
    <w:rsid w:val="00BA6DD4"/>
    <w:rsid w:val="00BB1636"/>
    <w:rsid w:val="00BB1B98"/>
    <w:rsid w:val="00BB324F"/>
    <w:rsid w:val="00BB5BAF"/>
    <w:rsid w:val="00BB6801"/>
    <w:rsid w:val="00BB7B1F"/>
    <w:rsid w:val="00BC12C5"/>
    <w:rsid w:val="00BC4D26"/>
    <w:rsid w:val="00BC5518"/>
    <w:rsid w:val="00BD054F"/>
    <w:rsid w:val="00BD078D"/>
    <w:rsid w:val="00BD1B65"/>
    <w:rsid w:val="00BD355F"/>
    <w:rsid w:val="00BD429D"/>
    <w:rsid w:val="00BD44A9"/>
    <w:rsid w:val="00BD6D69"/>
    <w:rsid w:val="00BE1171"/>
    <w:rsid w:val="00BE1539"/>
    <w:rsid w:val="00BE3243"/>
    <w:rsid w:val="00BE4EDA"/>
    <w:rsid w:val="00BF27FA"/>
    <w:rsid w:val="00BF35EB"/>
    <w:rsid w:val="00BF36A0"/>
    <w:rsid w:val="00BF3884"/>
    <w:rsid w:val="00BF52DE"/>
    <w:rsid w:val="00BF6116"/>
    <w:rsid w:val="00BF7C29"/>
    <w:rsid w:val="00C00318"/>
    <w:rsid w:val="00C01BE9"/>
    <w:rsid w:val="00C034D3"/>
    <w:rsid w:val="00C049CA"/>
    <w:rsid w:val="00C055ED"/>
    <w:rsid w:val="00C07276"/>
    <w:rsid w:val="00C11030"/>
    <w:rsid w:val="00C111B1"/>
    <w:rsid w:val="00C11E48"/>
    <w:rsid w:val="00C12554"/>
    <w:rsid w:val="00C15F4D"/>
    <w:rsid w:val="00C202F8"/>
    <w:rsid w:val="00C20D92"/>
    <w:rsid w:val="00C221C1"/>
    <w:rsid w:val="00C24670"/>
    <w:rsid w:val="00C247EA"/>
    <w:rsid w:val="00C25557"/>
    <w:rsid w:val="00C25D31"/>
    <w:rsid w:val="00C32FD3"/>
    <w:rsid w:val="00C3347F"/>
    <w:rsid w:val="00C338D7"/>
    <w:rsid w:val="00C33B14"/>
    <w:rsid w:val="00C34A10"/>
    <w:rsid w:val="00C34F92"/>
    <w:rsid w:val="00C3528F"/>
    <w:rsid w:val="00C36B93"/>
    <w:rsid w:val="00C36F3E"/>
    <w:rsid w:val="00C370B6"/>
    <w:rsid w:val="00C37A4C"/>
    <w:rsid w:val="00C40538"/>
    <w:rsid w:val="00C43EF4"/>
    <w:rsid w:val="00C4612C"/>
    <w:rsid w:val="00C47732"/>
    <w:rsid w:val="00C50963"/>
    <w:rsid w:val="00C50BD6"/>
    <w:rsid w:val="00C50FA2"/>
    <w:rsid w:val="00C51E26"/>
    <w:rsid w:val="00C54A84"/>
    <w:rsid w:val="00C54D16"/>
    <w:rsid w:val="00C55135"/>
    <w:rsid w:val="00C57A55"/>
    <w:rsid w:val="00C61C2D"/>
    <w:rsid w:val="00C62A0C"/>
    <w:rsid w:val="00C635E2"/>
    <w:rsid w:val="00C704CF"/>
    <w:rsid w:val="00C724D0"/>
    <w:rsid w:val="00C72507"/>
    <w:rsid w:val="00C74397"/>
    <w:rsid w:val="00C74A04"/>
    <w:rsid w:val="00C76E2D"/>
    <w:rsid w:val="00C76FFF"/>
    <w:rsid w:val="00C77386"/>
    <w:rsid w:val="00C80421"/>
    <w:rsid w:val="00C818BB"/>
    <w:rsid w:val="00C81DFC"/>
    <w:rsid w:val="00C82214"/>
    <w:rsid w:val="00C8439F"/>
    <w:rsid w:val="00C84E28"/>
    <w:rsid w:val="00C84F08"/>
    <w:rsid w:val="00C90647"/>
    <w:rsid w:val="00C91310"/>
    <w:rsid w:val="00C91C55"/>
    <w:rsid w:val="00CA0192"/>
    <w:rsid w:val="00CA22E3"/>
    <w:rsid w:val="00CA2F38"/>
    <w:rsid w:val="00CA43F1"/>
    <w:rsid w:val="00CA4FDE"/>
    <w:rsid w:val="00CA5504"/>
    <w:rsid w:val="00CA70E7"/>
    <w:rsid w:val="00CA76C1"/>
    <w:rsid w:val="00CB228A"/>
    <w:rsid w:val="00CB2E17"/>
    <w:rsid w:val="00CB3056"/>
    <w:rsid w:val="00CB3987"/>
    <w:rsid w:val="00CB7E08"/>
    <w:rsid w:val="00CC4F4F"/>
    <w:rsid w:val="00CC5AD8"/>
    <w:rsid w:val="00CD434F"/>
    <w:rsid w:val="00CE1D90"/>
    <w:rsid w:val="00CE2446"/>
    <w:rsid w:val="00CE5F47"/>
    <w:rsid w:val="00CE6986"/>
    <w:rsid w:val="00CE78F5"/>
    <w:rsid w:val="00CF0D85"/>
    <w:rsid w:val="00CF24D4"/>
    <w:rsid w:val="00CF3925"/>
    <w:rsid w:val="00D01536"/>
    <w:rsid w:val="00D027B9"/>
    <w:rsid w:val="00D0489B"/>
    <w:rsid w:val="00D052B4"/>
    <w:rsid w:val="00D06192"/>
    <w:rsid w:val="00D07A8B"/>
    <w:rsid w:val="00D10F72"/>
    <w:rsid w:val="00D17891"/>
    <w:rsid w:val="00D206E0"/>
    <w:rsid w:val="00D2175F"/>
    <w:rsid w:val="00D223CA"/>
    <w:rsid w:val="00D228B8"/>
    <w:rsid w:val="00D25E0F"/>
    <w:rsid w:val="00D27637"/>
    <w:rsid w:val="00D30343"/>
    <w:rsid w:val="00D324BC"/>
    <w:rsid w:val="00D3635A"/>
    <w:rsid w:val="00D36920"/>
    <w:rsid w:val="00D36B09"/>
    <w:rsid w:val="00D434D3"/>
    <w:rsid w:val="00D4358F"/>
    <w:rsid w:val="00D443D7"/>
    <w:rsid w:val="00D47876"/>
    <w:rsid w:val="00D5188B"/>
    <w:rsid w:val="00D520E7"/>
    <w:rsid w:val="00D53C66"/>
    <w:rsid w:val="00D56DA0"/>
    <w:rsid w:val="00D609A1"/>
    <w:rsid w:val="00D62793"/>
    <w:rsid w:val="00D627BE"/>
    <w:rsid w:val="00D6578B"/>
    <w:rsid w:val="00D65905"/>
    <w:rsid w:val="00D67E6B"/>
    <w:rsid w:val="00D71B35"/>
    <w:rsid w:val="00D74DFD"/>
    <w:rsid w:val="00D770C8"/>
    <w:rsid w:val="00D7719A"/>
    <w:rsid w:val="00D80302"/>
    <w:rsid w:val="00D81A2D"/>
    <w:rsid w:val="00D81C3E"/>
    <w:rsid w:val="00D81CB0"/>
    <w:rsid w:val="00D82211"/>
    <w:rsid w:val="00D82FDC"/>
    <w:rsid w:val="00D83349"/>
    <w:rsid w:val="00D8365B"/>
    <w:rsid w:val="00D8559E"/>
    <w:rsid w:val="00D863DB"/>
    <w:rsid w:val="00D87671"/>
    <w:rsid w:val="00D90346"/>
    <w:rsid w:val="00D92132"/>
    <w:rsid w:val="00D92CE7"/>
    <w:rsid w:val="00D931B6"/>
    <w:rsid w:val="00D93B48"/>
    <w:rsid w:val="00D95849"/>
    <w:rsid w:val="00D9595A"/>
    <w:rsid w:val="00D967DA"/>
    <w:rsid w:val="00D96A05"/>
    <w:rsid w:val="00D96ACC"/>
    <w:rsid w:val="00D974FB"/>
    <w:rsid w:val="00DA031B"/>
    <w:rsid w:val="00DA48F8"/>
    <w:rsid w:val="00DA5524"/>
    <w:rsid w:val="00DA60A4"/>
    <w:rsid w:val="00DB0295"/>
    <w:rsid w:val="00DB1A78"/>
    <w:rsid w:val="00DB207B"/>
    <w:rsid w:val="00DB3285"/>
    <w:rsid w:val="00DB5138"/>
    <w:rsid w:val="00DB6108"/>
    <w:rsid w:val="00DC008F"/>
    <w:rsid w:val="00DD4464"/>
    <w:rsid w:val="00DD55F5"/>
    <w:rsid w:val="00DD6074"/>
    <w:rsid w:val="00DD693A"/>
    <w:rsid w:val="00DD73F9"/>
    <w:rsid w:val="00DE125D"/>
    <w:rsid w:val="00DE2C57"/>
    <w:rsid w:val="00DE5620"/>
    <w:rsid w:val="00DE5C6B"/>
    <w:rsid w:val="00DE6056"/>
    <w:rsid w:val="00DE6090"/>
    <w:rsid w:val="00DF1CBC"/>
    <w:rsid w:val="00DF3EFE"/>
    <w:rsid w:val="00E02685"/>
    <w:rsid w:val="00E0642F"/>
    <w:rsid w:val="00E104DF"/>
    <w:rsid w:val="00E17DC5"/>
    <w:rsid w:val="00E21634"/>
    <w:rsid w:val="00E25BA6"/>
    <w:rsid w:val="00E27141"/>
    <w:rsid w:val="00E272E4"/>
    <w:rsid w:val="00E31382"/>
    <w:rsid w:val="00E31596"/>
    <w:rsid w:val="00E32BC8"/>
    <w:rsid w:val="00E3510F"/>
    <w:rsid w:val="00E3663A"/>
    <w:rsid w:val="00E367AD"/>
    <w:rsid w:val="00E3733D"/>
    <w:rsid w:val="00E406BC"/>
    <w:rsid w:val="00E40792"/>
    <w:rsid w:val="00E41BFA"/>
    <w:rsid w:val="00E43DCB"/>
    <w:rsid w:val="00E45226"/>
    <w:rsid w:val="00E45436"/>
    <w:rsid w:val="00E47EAF"/>
    <w:rsid w:val="00E55664"/>
    <w:rsid w:val="00E563D9"/>
    <w:rsid w:val="00E56F2D"/>
    <w:rsid w:val="00E5710E"/>
    <w:rsid w:val="00E63F4F"/>
    <w:rsid w:val="00E64DA3"/>
    <w:rsid w:val="00E679F9"/>
    <w:rsid w:val="00E7101C"/>
    <w:rsid w:val="00E710F2"/>
    <w:rsid w:val="00E72731"/>
    <w:rsid w:val="00E73A87"/>
    <w:rsid w:val="00E76C52"/>
    <w:rsid w:val="00E773E1"/>
    <w:rsid w:val="00E80B1C"/>
    <w:rsid w:val="00E870E4"/>
    <w:rsid w:val="00E8796B"/>
    <w:rsid w:val="00E90C07"/>
    <w:rsid w:val="00E93F27"/>
    <w:rsid w:val="00E94350"/>
    <w:rsid w:val="00E962BD"/>
    <w:rsid w:val="00E97B77"/>
    <w:rsid w:val="00EA060C"/>
    <w:rsid w:val="00EA4041"/>
    <w:rsid w:val="00EA4C6B"/>
    <w:rsid w:val="00EA7109"/>
    <w:rsid w:val="00EB103A"/>
    <w:rsid w:val="00EB256E"/>
    <w:rsid w:val="00EB26B6"/>
    <w:rsid w:val="00EB44CD"/>
    <w:rsid w:val="00EB70EE"/>
    <w:rsid w:val="00EC0190"/>
    <w:rsid w:val="00EC3146"/>
    <w:rsid w:val="00EC4BB0"/>
    <w:rsid w:val="00EC4C64"/>
    <w:rsid w:val="00EC6133"/>
    <w:rsid w:val="00EC668D"/>
    <w:rsid w:val="00EC7202"/>
    <w:rsid w:val="00ED2843"/>
    <w:rsid w:val="00ED2DE6"/>
    <w:rsid w:val="00ED4AAB"/>
    <w:rsid w:val="00ED54A6"/>
    <w:rsid w:val="00EE0C5F"/>
    <w:rsid w:val="00EE285A"/>
    <w:rsid w:val="00EE3372"/>
    <w:rsid w:val="00EE459F"/>
    <w:rsid w:val="00EE5549"/>
    <w:rsid w:val="00EE5A45"/>
    <w:rsid w:val="00EE6F7A"/>
    <w:rsid w:val="00EF1F94"/>
    <w:rsid w:val="00EF273A"/>
    <w:rsid w:val="00EF46D9"/>
    <w:rsid w:val="00EF6148"/>
    <w:rsid w:val="00EF7D10"/>
    <w:rsid w:val="00EF7E3E"/>
    <w:rsid w:val="00F0355A"/>
    <w:rsid w:val="00F03A6B"/>
    <w:rsid w:val="00F04F4D"/>
    <w:rsid w:val="00F071B9"/>
    <w:rsid w:val="00F07604"/>
    <w:rsid w:val="00F109DA"/>
    <w:rsid w:val="00F122F6"/>
    <w:rsid w:val="00F14625"/>
    <w:rsid w:val="00F15189"/>
    <w:rsid w:val="00F1598A"/>
    <w:rsid w:val="00F17B3D"/>
    <w:rsid w:val="00F20F66"/>
    <w:rsid w:val="00F21E51"/>
    <w:rsid w:val="00F25056"/>
    <w:rsid w:val="00F26716"/>
    <w:rsid w:val="00F26A52"/>
    <w:rsid w:val="00F26C97"/>
    <w:rsid w:val="00F27A31"/>
    <w:rsid w:val="00F27E26"/>
    <w:rsid w:val="00F30FA6"/>
    <w:rsid w:val="00F3287A"/>
    <w:rsid w:val="00F34BCF"/>
    <w:rsid w:val="00F351DC"/>
    <w:rsid w:val="00F3576A"/>
    <w:rsid w:val="00F35EB0"/>
    <w:rsid w:val="00F373D8"/>
    <w:rsid w:val="00F4084C"/>
    <w:rsid w:val="00F41308"/>
    <w:rsid w:val="00F41387"/>
    <w:rsid w:val="00F4308C"/>
    <w:rsid w:val="00F43818"/>
    <w:rsid w:val="00F43B50"/>
    <w:rsid w:val="00F44AAE"/>
    <w:rsid w:val="00F4545C"/>
    <w:rsid w:val="00F51220"/>
    <w:rsid w:val="00F53EE8"/>
    <w:rsid w:val="00F545A8"/>
    <w:rsid w:val="00F5475F"/>
    <w:rsid w:val="00F54857"/>
    <w:rsid w:val="00F5666F"/>
    <w:rsid w:val="00F56E41"/>
    <w:rsid w:val="00F571EC"/>
    <w:rsid w:val="00F57ABE"/>
    <w:rsid w:val="00F60737"/>
    <w:rsid w:val="00F622D7"/>
    <w:rsid w:val="00F658A9"/>
    <w:rsid w:val="00F67041"/>
    <w:rsid w:val="00F71652"/>
    <w:rsid w:val="00F74407"/>
    <w:rsid w:val="00F764BE"/>
    <w:rsid w:val="00F77117"/>
    <w:rsid w:val="00F826D8"/>
    <w:rsid w:val="00F84AF1"/>
    <w:rsid w:val="00F86E9A"/>
    <w:rsid w:val="00F879C4"/>
    <w:rsid w:val="00F87D53"/>
    <w:rsid w:val="00F9196B"/>
    <w:rsid w:val="00F942C6"/>
    <w:rsid w:val="00F94451"/>
    <w:rsid w:val="00F9448A"/>
    <w:rsid w:val="00F947D6"/>
    <w:rsid w:val="00F94CDC"/>
    <w:rsid w:val="00F9579E"/>
    <w:rsid w:val="00F961BE"/>
    <w:rsid w:val="00F97D88"/>
    <w:rsid w:val="00FA029F"/>
    <w:rsid w:val="00FA16AF"/>
    <w:rsid w:val="00FA4E6F"/>
    <w:rsid w:val="00FA5C1A"/>
    <w:rsid w:val="00FA6EFF"/>
    <w:rsid w:val="00FB0F2E"/>
    <w:rsid w:val="00FB1B67"/>
    <w:rsid w:val="00FB3E04"/>
    <w:rsid w:val="00FB4F23"/>
    <w:rsid w:val="00FB7092"/>
    <w:rsid w:val="00FC1860"/>
    <w:rsid w:val="00FC1B7F"/>
    <w:rsid w:val="00FC1D16"/>
    <w:rsid w:val="00FC1F3B"/>
    <w:rsid w:val="00FC4A8E"/>
    <w:rsid w:val="00FC5688"/>
    <w:rsid w:val="00FD13BC"/>
    <w:rsid w:val="00FD1885"/>
    <w:rsid w:val="00FD1A18"/>
    <w:rsid w:val="00FD3169"/>
    <w:rsid w:val="00FD4961"/>
    <w:rsid w:val="00FD7976"/>
    <w:rsid w:val="00FE0686"/>
    <w:rsid w:val="00FE0AFD"/>
    <w:rsid w:val="00FE4267"/>
    <w:rsid w:val="00FE46F1"/>
    <w:rsid w:val="00FE5081"/>
    <w:rsid w:val="00FE70A6"/>
    <w:rsid w:val="00FE7FF1"/>
    <w:rsid w:val="00FF0FE9"/>
    <w:rsid w:val="00FF248A"/>
    <w:rsid w:val="00FF3F96"/>
    <w:rsid w:val="00FF55B2"/>
    <w:rsid w:val="00FF674A"/>
    <w:rsid w:val="00FF6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70A37704"/>
  <w15:docId w15:val="{3E915AA2-AA83-47B7-BB62-4EF71F071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241A68"/>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C34A10"/>
    <w:pPr>
      <w:shd w:val="clear" w:color="auto" w:fill="3D2262" w:themeFill="accent1"/>
      <w:spacing w:before="0" w:after="120" w:line="460" w:lineRule="exact"/>
      <w:outlineLvl w:val="3"/>
    </w:pPr>
    <w:rPr>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C34A10"/>
    <w:rPr>
      <w:rFonts w:eastAsia="Times New Roman"/>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E7101C"/>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18"/>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16"/>
      </w:numPr>
    </w:pPr>
  </w:style>
  <w:style w:type="character" w:styleId="CommentReference">
    <w:name w:val="annotation reference"/>
    <w:basedOn w:val="DefaultParagraphFont"/>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19"/>
      </w:numPr>
      <w:ind w:left="1134" w:hanging="1134"/>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4"/>
      </w:numPr>
    </w:pPr>
    <w:rPr>
      <w:color w:val="000000"/>
    </w:rPr>
  </w:style>
  <w:style w:type="paragraph" w:customStyle="1" w:styleId="Romanlist">
    <w:name w:val="Roman list"/>
    <w:basedOn w:val="AlphaList"/>
    <w:uiPriority w:val="3"/>
    <w:qFormat/>
    <w:rsid w:val="00BA6DD4"/>
    <w:pPr>
      <w:numPr>
        <w:numId w:val="5"/>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nhideWhenUsed/>
    <w:rsid w:val="00CA4FDE"/>
    <w:pPr>
      <w:spacing w:line="240" w:lineRule="auto"/>
    </w:pPr>
    <w:rPr>
      <w:sz w:val="20"/>
      <w:szCs w:val="20"/>
    </w:rPr>
  </w:style>
  <w:style w:type="character" w:customStyle="1" w:styleId="CommentTextChar">
    <w:name w:val="Comment Text Char"/>
    <w:basedOn w:val="DefaultParagraphFont"/>
    <w:link w:val="CommentText"/>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9C575D"/>
    <w:pPr>
      <w:spacing w:after="100"/>
      <w:ind w:left="96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semiHidden/>
    <w:unhideWhenUsed/>
    <w:rsid w:val="001C24A7"/>
    <w:pPr>
      <w:spacing w:after="100"/>
      <w:ind w:left="1920"/>
    </w:pPr>
  </w:style>
  <w:style w:type="paragraph" w:styleId="ListBullet">
    <w:name w:val="List Bullet"/>
    <w:basedOn w:val="Normal"/>
    <w:uiPriority w:val="99"/>
    <w:qFormat/>
    <w:rsid w:val="000E5556"/>
    <w:pPr>
      <w:numPr>
        <w:numId w:val="37"/>
      </w:numPr>
      <w:tabs>
        <w:tab w:val="clear" w:pos="1080"/>
      </w:tabs>
      <w:spacing w:before="0" w:after="0" w:line="240" w:lineRule="auto"/>
      <w:ind w:left="426" w:hanging="426"/>
    </w:pPr>
    <w:rPr>
      <w:rFonts w:ascii="Calibri" w:eastAsia="Times New Roman" w:hAnsi="Calibri" w:cs="Times New Roman"/>
      <w:color w:val="auto"/>
      <w:szCs w:val="20"/>
      <w:lang w:eastAsia="en-US"/>
    </w:rPr>
  </w:style>
  <w:style w:type="paragraph" w:customStyle="1" w:styleId="pf0">
    <w:name w:val="pf0"/>
    <w:basedOn w:val="Normal"/>
    <w:rsid w:val="00A14B21"/>
    <w:pPr>
      <w:spacing w:before="100" w:beforeAutospacing="1" w:after="100" w:afterAutospacing="1" w:line="240" w:lineRule="auto"/>
    </w:pPr>
    <w:rPr>
      <w:rFonts w:ascii="Times New Roman" w:eastAsia="Times New Roman" w:hAnsi="Times New Roman" w:cs="Times New Roman"/>
      <w:color w:val="auto"/>
    </w:rPr>
  </w:style>
  <w:style w:type="character" w:customStyle="1" w:styleId="cf01">
    <w:name w:val="cf01"/>
    <w:basedOn w:val="DefaultParagraphFont"/>
    <w:rsid w:val="00A14B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07326">
      <w:bodyDiv w:val="1"/>
      <w:marLeft w:val="0"/>
      <w:marRight w:val="0"/>
      <w:marTop w:val="0"/>
      <w:marBottom w:val="0"/>
      <w:divBdr>
        <w:top w:val="none" w:sz="0" w:space="0" w:color="auto"/>
        <w:left w:val="none" w:sz="0" w:space="0" w:color="auto"/>
        <w:bottom w:val="none" w:sz="0" w:space="0" w:color="auto"/>
        <w:right w:val="none" w:sz="0" w:space="0" w:color="auto"/>
      </w:divBdr>
    </w:div>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602614515">
      <w:bodyDiv w:val="1"/>
      <w:marLeft w:val="0"/>
      <w:marRight w:val="0"/>
      <w:marTop w:val="0"/>
      <w:marBottom w:val="0"/>
      <w:divBdr>
        <w:top w:val="none" w:sz="0" w:space="0" w:color="auto"/>
        <w:left w:val="none" w:sz="0" w:space="0" w:color="auto"/>
        <w:bottom w:val="none" w:sz="0" w:space="0" w:color="auto"/>
        <w:right w:val="none" w:sz="0" w:space="0" w:color="auto"/>
      </w:divBdr>
    </w:div>
    <w:div w:id="1433547196">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616324337">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act.gov.au/di/2020-290/" TargetMode="External"/><Relationship Id="rId18" Type="http://schemas.openxmlformats.org/officeDocument/2006/relationships/hyperlink" Target="https://www.servicesaustralia.gov.au/how-to-register-for-individual-proda-account?context=33786" TargetMode="External"/><Relationship Id="rId26" Type="http://schemas.openxmlformats.org/officeDocument/2006/relationships/hyperlink" Target="https://immunisationhandbook.health.gov.au/vaccination-procedures/after-vaccination" TargetMode="External"/><Relationship Id="rId39" Type="http://schemas.openxmlformats.org/officeDocument/2006/relationships/footer" Target="footer1.xml"/><Relationship Id="rId21" Type="http://schemas.openxmlformats.org/officeDocument/2006/relationships/hyperlink" Target="https://immunisationhandbook.health.gov.au/"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health-topics/immunisation/immunisation-throughout-life/national-immunisation-program-schedule" TargetMode="External"/><Relationship Id="rId29" Type="http://schemas.openxmlformats.org/officeDocument/2006/relationships/hyperlink" Target="https://actredcap.act.gov.au/redcap/surveys/?s=XD9DEYFHW7" TargetMode="External"/><Relationship Id="rId11" Type="http://schemas.openxmlformats.org/officeDocument/2006/relationships/hyperlink" Target="https://immunisationhandbook.health.gov.au/" TargetMode="External"/><Relationship Id="rId24" Type="http://schemas.openxmlformats.org/officeDocument/2006/relationships/hyperlink" Target="https://immunisationhandbook.health.gov.au/vaccination-procedures/administration-of-vaccines" TargetMode="External"/><Relationship Id="rId32" Type="http://schemas.openxmlformats.org/officeDocument/2006/relationships/hyperlink" Target="https://www.health.gov.au/resources/publications/national-vaccine-storage-guidelines-strive-for-5" TargetMode="External"/><Relationship Id="rId37" Type="http://schemas.openxmlformats.org/officeDocument/2006/relationships/hyperlink" Target="https://www.canberrahealthservices.act.gov.au/accessibility" TargetMode="External"/><Relationship Id="rId40" Type="http://schemas.openxmlformats.org/officeDocument/2006/relationships/header" Target="header1.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hyperlink" Target="https://actredcap.act.gov.au/redcap/surveys/?s=XD9DEYFHW7" TargetMode="External"/><Relationship Id="rId14" Type="http://schemas.openxmlformats.org/officeDocument/2006/relationships/hyperlink" Target="https://immunisationhandbook.health.gov.au/" TargetMode="External"/><Relationship Id="rId22" Type="http://schemas.openxmlformats.org/officeDocument/2006/relationships/hyperlink" Target="http://www.health.act.gov.au/immunisationhttps://health.act.gov.au/services/immunisation" TargetMode="External"/><Relationship Id="rId27" Type="http://schemas.openxmlformats.org/officeDocument/2006/relationships/hyperlink" Target="https://immunisationhandbook.health.gov.au/vaccination-procedures/after-vaccination" TargetMode="External"/><Relationship Id="rId30" Type="http://schemas.openxmlformats.org/officeDocument/2006/relationships/hyperlink" Target="https://www.health.gov.au/resources/publications/national-immunisation-education-framework-for-health-professionals"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immunisationhandbook.health.gov.au/" TargetMode="External"/><Relationship Id="rId17" Type="http://schemas.openxmlformats.org/officeDocument/2006/relationships/hyperlink" Target="file:///C:/Users/Zoia%20Rusanov/AppData/Local/Microsoft/Windows/INetCache/Content.Outlook/P5IJ6J66/How%20to%20register%20for%20an%20individual%20PRODA%20account%20-%20PRODA%20(Provider%20Digital%20Access)%20-%20Services%20Australia" TargetMode="External"/><Relationship Id="rId25" Type="http://schemas.openxmlformats.org/officeDocument/2006/relationships/image" Target="media/image1.png"/><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25.png"/><Relationship Id="rId20" Type="http://schemas.openxmlformats.org/officeDocument/2006/relationships/hyperlink" Target="http://www.health.gov.au/resources/translated?f%5B0%5D=field_related_health_topics%3A1476" TargetMode="External"/><Relationship Id="rId41" Type="http://schemas.openxmlformats.org/officeDocument/2006/relationships/footer" Target="footer2.xm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health-topics/immunisation/immunisation-throughout-life/national-immunisation-program-schedule" TargetMode="External"/><Relationship Id="rId23" Type="http://schemas.openxmlformats.org/officeDocument/2006/relationships/hyperlink" Target="https://immunisationhandbook.health.gov.au/vaccination-procedures/administration-of-vaccines" TargetMode="External"/><Relationship Id="rId28" Type="http://schemas.openxmlformats.org/officeDocument/2006/relationships/hyperlink" Target="https://immunisationhandbook.health.gov.au/vaccination-procedures/after-vaccination" TargetMode="External"/><Relationship Id="rId36" Type="http://schemas.openxmlformats.org/officeDocument/2006/relationships/image" Target="media/image5.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health.gov.au/resources/publications/national-immunisation-education-framework-for-health-professionals"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2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8.png"/><Relationship Id="rId5" Type="http://schemas.openxmlformats.org/officeDocument/2006/relationships/image" Target="../media/image27.png"/><Relationship Id="rId10" Type="http://schemas.openxmlformats.org/officeDocument/2006/relationships/fontTable" Target="fontTable.xml"/><Relationship Id="rId4" Type="http://schemas.openxmlformats.org/officeDocument/2006/relationships/image" Target="../media/image26.png"/><Relationship Id="rId9" Type="http://schemas.openxmlformats.org/officeDocument/2006/relationships/image" Target="../media/image30.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D2D63D916442DCA06927259ECE9F9C"/>
        <w:category>
          <w:name w:val="General"/>
          <w:gallery w:val="placeholder"/>
        </w:category>
        <w:types>
          <w:type w:val="bbPlcHdr"/>
        </w:types>
        <w:behaviors>
          <w:behavior w:val="content"/>
        </w:behaviors>
        <w:guid w:val="{2009AC33-1B7B-4EA1-8CD4-E7C1A2FA74A2}"/>
      </w:docPartPr>
      <w:docPartBody>
        <w:p w:rsidR="00D37AA5" w:rsidRDefault="00D37AA5">
          <w:pPr>
            <w:pStyle w:val="E8D2D63D916442DCA06927259ECE9F9C"/>
          </w:pPr>
          <w:r>
            <w:rPr>
              <w:noProof/>
              <w:sz w:val="20"/>
              <w:szCs w:val="20"/>
            </w:rPr>
            <w:drawing>
              <wp:inline distT="0" distB="0" distL="0" distR="0" wp14:anchorId="081A06C2" wp14:editId="081A06C3">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C7326F5BF64A4C849F7E1BD18F109694"/>
        <w:category>
          <w:name w:val="General"/>
          <w:gallery w:val="placeholder"/>
        </w:category>
        <w:types>
          <w:type w:val="bbPlcHdr"/>
        </w:types>
        <w:behaviors>
          <w:behavior w:val="content"/>
        </w:behaviors>
        <w:guid w:val="{3B808B20-8EEC-46BF-BF3C-7B2BD8154125}"/>
      </w:docPartPr>
      <w:docPartBody>
        <w:p w:rsidR="00D37AA5" w:rsidRDefault="00D37AA5">
          <w:pPr>
            <w:pStyle w:val="C7326F5BF64A4C849F7E1BD18F109694"/>
          </w:pPr>
          <w:r w:rsidRPr="00EE29F8">
            <w:rPr>
              <w:rStyle w:val="PlaceholderText"/>
            </w:rPr>
            <w:t>Choose an item.</w:t>
          </w:r>
        </w:p>
      </w:docPartBody>
    </w:docPart>
    <w:docPart>
      <w:docPartPr>
        <w:name w:val="DC8D316CEB9A401DAC27C65DF615DCD1"/>
        <w:category>
          <w:name w:val="General"/>
          <w:gallery w:val="placeholder"/>
        </w:category>
        <w:types>
          <w:type w:val="bbPlcHdr"/>
        </w:types>
        <w:behaviors>
          <w:behavior w:val="content"/>
        </w:behaviors>
        <w:guid w:val="{596DE81F-C1E9-4C7D-B6B4-5635FE9E9280}"/>
      </w:docPartPr>
      <w:docPartBody>
        <w:p w:rsidR="00D37AA5" w:rsidRPr="00F26C97" w:rsidRDefault="00D37AA5" w:rsidP="003B0E72">
          <w:pPr>
            <w:pStyle w:val="Bottomblocktext"/>
            <w:rPr>
              <w:b/>
              <w:bCs w:val="0"/>
              <w:sz w:val="20"/>
              <w:szCs w:val="20"/>
            </w:rPr>
          </w:pPr>
          <w:r>
            <w:rPr>
              <w:b/>
              <w:bCs w:val="0"/>
              <w:noProof/>
              <w:sz w:val="20"/>
              <w:szCs w:val="20"/>
            </w:rPr>
            <w:drawing>
              <wp:inline distT="0" distB="0" distL="0" distR="0" wp14:anchorId="081A06C4" wp14:editId="081A06C5">
                <wp:extent cx="338275" cy="331065"/>
                <wp:effectExtent l="0" t="0" r="5080" b="0"/>
                <wp:docPr id="17"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081A06C6" wp14:editId="081A06C7">
                <wp:extent cx="143919" cy="139700"/>
                <wp:effectExtent l="0" t="0" r="8890" b="0"/>
                <wp:docPr id="18"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D37AA5" w:rsidRPr="00F26C97" w:rsidRDefault="00D37AA5" w:rsidP="003B0E72">
          <w:pPr>
            <w:pStyle w:val="Bottomblocktext"/>
            <w:rPr>
              <w:b/>
              <w:bCs w:val="0"/>
              <w:sz w:val="20"/>
              <w:szCs w:val="20"/>
            </w:rPr>
          </w:pPr>
          <w:r>
            <w:rPr>
              <w:b/>
              <w:bCs w:val="0"/>
              <w:noProof/>
              <w:sz w:val="20"/>
              <w:szCs w:val="20"/>
            </w:rPr>
            <w:drawing>
              <wp:inline distT="0" distB="0" distL="0" distR="0" wp14:anchorId="081A06C8" wp14:editId="081A06C9">
                <wp:extent cx="326104" cy="323850"/>
                <wp:effectExtent l="0" t="0" r="0" b="0"/>
                <wp:docPr id="19"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081A06CA" wp14:editId="081A06CB">
                <wp:extent cx="143919" cy="139700"/>
                <wp:effectExtent l="0" t="0" r="8890" b="0"/>
                <wp:docPr id="20"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D37AA5" w:rsidRDefault="00F84A6F" w:rsidP="003B0E72">
          <w:pPr>
            <w:pStyle w:val="Bottomblocktext"/>
            <w:rPr>
              <w:sz w:val="20"/>
              <w:szCs w:val="20"/>
            </w:rPr>
          </w:pPr>
          <w:hyperlink r:id="rId8" w:history="1">
            <w:r w:rsidR="00D37AA5" w:rsidRPr="00350211">
              <w:rPr>
                <w:rStyle w:val="Hyperlink"/>
                <w:sz w:val="20"/>
                <w:szCs w:val="20"/>
              </w:rPr>
              <w:t>canberrahealthservices.act.gov.au/accessibility</w:t>
            </w:r>
          </w:hyperlink>
        </w:p>
        <w:p w:rsidR="00D37AA5" w:rsidRDefault="00D37AA5">
          <w:pPr>
            <w:pStyle w:val="DC8D316CEB9A401DAC27C65DF615DCD1"/>
          </w:pPr>
          <w:r>
            <w:rPr>
              <w:b/>
              <w:bCs/>
              <w:noProof/>
            </w:rPr>
            <w:drawing>
              <wp:inline distT="0" distB="0" distL="0" distR="0" wp14:anchorId="081A06CC" wp14:editId="081A06CD">
                <wp:extent cx="1323833" cy="309418"/>
                <wp:effectExtent l="0" t="0" r="0" b="0"/>
                <wp:docPr id="21"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
      <w:docPartPr>
        <w:name w:val="ED2BE9464A844C95A83D5E34E6657C97"/>
        <w:category>
          <w:name w:val="General"/>
          <w:gallery w:val="placeholder"/>
        </w:category>
        <w:types>
          <w:type w:val="bbPlcHdr"/>
        </w:types>
        <w:behaviors>
          <w:behavior w:val="content"/>
        </w:behaviors>
        <w:guid w:val="{853C308E-C3F0-4D44-85BE-624F33C2DB4C}"/>
      </w:docPartPr>
      <w:docPartBody>
        <w:p w:rsidR="00F84A6F" w:rsidRDefault="00F84A6F" w:rsidP="00F84A6F">
          <w:pPr>
            <w:pStyle w:val="ED2BE9464A844C95A83D5E34E6657C97"/>
          </w:pPr>
          <w:r>
            <w:rPr>
              <w:rStyle w:val="PlaceholderText"/>
              <w:color w:val="0E2841" w:themeColor="text2"/>
            </w:rPr>
            <w:t>Enter text</w:t>
          </w:r>
          <w:r w:rsidRPr="001164BE">
            <w:rPr>
              <w:rStyle w:val="PlaceholderText"/>
              <w:color w:val="0E2841" w:themeColor="text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AA5"/>
    <w:rsid w:val="00004CE5"/>
    <w:rsid w:val="000A0ED4"/>
    <w:rsid w:val="00206027"/>
    <w:rsid w:val="003B6540"/>
    <w:rsid w:val="003C3BFA"/>
    <w:rsid w:val="00463D20"/>
    <w:rsid w:val="00511FE0"/>
    <w:rsid w:val="0051727E"/>
    <w:rsid w:val="005534B9"/>
    <w:rsid w:val="00553E5B"/>
    <w:rsid w:val="005A3226"/>
    <w:rsid w:val="00652B30"/>
    <w:rsid w:val="006563A7"/>
    <w:rsid w:val="006A71C1"/>
    <w:rsid w:val="006E7853"/>
    <w:rsid w:val="00700DC5"/>
    <w:rsid w:val="0074118A"/>
    <w:rsid w:val="00760FDE"/>
    <w:rsid w:val="00796315"/>
    <w:rsid w:val="007B417D"/>
    <w:rsid w:val="007F02DC"/>
    <w:rsid w:val="008145CD"/>
    <w:rsid w:val="0081514E"/>
    <w:rsid w:val="008E11F8"/>
    <w:rsid w:val="00950BA9"/>
    <w:rsid w:val="00AB7716"/>
    <w:rsid w:val="00AF2AA7"/>
    <w:rsid w:val="00B828A8"/>
    <w:rsid w:val="00BF7C29"/>
    <w:rsid w:val="00C416C9"/>
    <w:rsid w:val="00D37AA5"/>
    <w:rsid w:val="00E773E1"/>
    <w:rsid w:val="00F26A52"/>
    <w:rsid w:val="00F67041"/>
    <w:rsid w:val="00F84A6F"/>
    <w:rsid w:val="00FA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D2D63D916442DCA06927259ECE9F9C">
    <w:name w:val="E8D2D63D916442DCA06927259ECE9F9C"/>
  </w:style>
  <w:style w:type="character" w:styleId="PlaceholderText">
    <w:name w:val="Placeholder Text"/>
    <w:basedOn w:val="DefaultParagraphFont"/>
    <w:uiPriority w:val="99"/>
    <w:semiHidden/>
    <w:rsid w:val="00F84A6F"/>
    <w:rPr>
      <w:color w:val="808080"/>
    </w:rPr>
  </w:style>
  <w:style w:type="paragraph" w:customStyle="1" w:styleId="C7326F5BF64A4C849F7E1BD18F109694">
    <w:name w:val="C7326F5BF64A4C849F7E1BD18F109694"/>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DC8D316CEB9A401DAC27C65DF615DCD1">
    <w:name w:val="DC8D316CEB9A401DAC27C65DF615DCD1"/>
  </w:style>
  <w:style w:type="paragraph" w:customStyle="1" w:styleId="ED2BE9464A844C95A83D5E34E6657C97">
    <w:name w:val="ED2BE9464A844C95A83D5E34E6657C97"/>
    <w:rsid w:val="00F84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2025-02-01T13:00:00+00:00</Approval_x0020_Date>
    <Review_x0020_Date xmlns="690b2128-8961-48af-a473-22c34a9accba">2026-01-31T13:00:00+00:00</Review_x0020_Date>
    <TaxCatchAll xmlns="c0239a80-7f07-4ed7-82c3-24ad7d76ada5" xsi:nil="true"/>
    <Version_x0020_Number xmlns="690b2128-8961-48af-a473-22c34a9accba">1</Version_x0020_Number>
    <Notes0 xmlns="690b2128-8961-48af-a473-22c34a9accba" xsi:nil="true"/>
    <Key_x0020_Words xmlns="690b2128-8961-48af-a473-22c34a9accba">Diphtheria, HPV, Human Papillomavirus, Immunisation, Inoculation, Pertussis, School Health, School Immunisation, Tetanus, Vaccination, Varicella, Whooping cough, children, childhood immunisations, vaccinations, adolescent, infant.</Key_x0020_Words>
    <Type_x0020_of_x0020_Document xmlns="690b2128-8961-48af-a473-22c34a9accba">Procedure</Type_x0020_of_x0020_Document>
    <Approval_x0020_Name_x007c_Committee xmlns="690b2128-8961-48af-a473-22c34a9accba">CHS 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CHS21/338 Immunisation Service Delivery in Schools and Early Childhood Health Clinics</Replaces_x003a_>
    <ISD_x0020_Submitted xmlns="690b2128-8961-48af-a473-22c34a9accba">Not Required</ISD_x0020_Submitted>
    <Risk_x0020_Rating xmlns="690b2128-8961-48af-a473-22c34a9accba">Medium</Risk_x0020_Rating>
    <Description0 xmlns="690b2128-8961-48af-a473-22c34a9accba">To guide the practice of Registered Nurses (RNs) and Registered Midwives (RMs) who provide immunisation services to children aged zero to six (0-6) years and adolescents within the Women Youth and Children Community Health Program (WYCCHP).</Description0>
    <Display_x0020_on_x0020_Internet xmlns="690b2128-8961-48af-a473-22c34a9accba">true</Display_x0020_on_x0020_Internet>
    <Related_x0020_Documents xmlns="690b2128-8961-48af-a473-22c34a9accba" xsi:nil="true"/>
    <Decision_x0020_Number xmlns="690b2128-8961-48af-a473-22c34a9accba">CHS25/219</Decision_x0020_Number>
    <RelatedPolicies_x002c_ProceduresGuidelines xmlns="690b2128-8961-48af-a473-22c34a9accba" xsi:nil="true"/>
    <k0794e393e1f41c2810d090eedba34a0 xmlns="690b2128-8961-48af-a473-22c34a9accba">
      <Terms xmlns="http://schemas.microsoft.com/office/infopath/2007/PartnerControls"/>
    </k0794e393e1f41c2810d090eedba34a0>
    <New_x0020_Owner xmlns="690b2128-8961-48af-a473-22c34a9accba">Women, Youth and Children (WY&amp;C) - Community Health Program</New_x0020_Own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05af2175577faed1011103b1ec98c947">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89ebead5bf43af608b2c21a91bc85e93"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2.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3.xml><?xml version="1.0" encoding="utf-8"?>
<ds:datastoreItem xmlns:ds="http://schemas.openxmlformats.org/officeDocument/2006/customXml" ds:itemID="{08F479F7-317B-462B-AD66-D0950C922A81}">
  <ds:schemaRefs>
    <ds:schemaRef ds:uri="http://schemas.microsoft.com/office/2006/metadata/properties"/>
    <ds:schemaRef ds:uri="http://schemas.microsoft.com/office/infopath/2007/PartnerControls"/>
    <ds:schemaRef ds:uri="0c8e588b-9c83-49d3-a6c8-a54de8f95e6a"/>
  </ds:schemaRefs>
</ds:datastoreItem>
</file>

<file path=customXml/itemProps4.xml><?xml version="1.0" encoding="utf-8"?>
<ds:datastoreItem xmlns:ds="http://schemas.openxmlformats.org/officeDocument/2006/customXml" ds:itemID="{F4F2E68B-FD3A-423F-BD74-B9FF822979CE}"/>
</file>

<file path=docProps/app.xml><?xml version="1.0" encoding="utf-8"?>
<Properties xmlns="http://schemas.openxmlformats.org/officeDocument/2006/extended-properties" xmlns:vt="http://schemas.openxmlformats.org/officeDocument/2006/docPropsVTypes">
  <Template>Normal</Template>
  <TotalTime>5</TotalTime>
  <Pages>46</Pages>
  <Words>6895</Words>
  <Characters>42754</Characters>
  <Application>Microsoft Office Word</Application>
  <DocSecurity>4</DocSecurity>
  <Lines>1068</Lines>
  <Paragraphs>902</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48747</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Immunisation Service Delivery in Schools and Early Childhood Health Clinics</dc:title>
  <dc:creator>Pratten, Elizabeth (Health)</dc:creator>
  <cp:lastModifiedBy>Rusanov, Zoia</cp:lastModifiedBy>
  <cp:revision>2</cp:revision>
  <cp:lastPrinted>2017-05-22T07:29:00Z</cp:lastPrinted>
  <dcterms:created xsi:type="dcterms:W3CDTF">2025-03-03T23:48:00Z</dcterms:created>
  <dcterms:modified xsi:type="dcterms:W3CDTF">2025-03-03T23:48:00Z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ies>
</file>